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DFEF6" w14:textId="77777777" w:rsidR="004B68C9" w:rsidRDefault="004B68C9" w:rsidP="00BC6E49">
      <w:pPr>
        <w:pStyle w:val="Heading1"/>
        <w:jc w:val="center"/>
      </w:pPr>
    </w:p>
    <w:p w14:paraId="427A6F3D" w14:textId="3D04BCA1" w:rsidR="004B68C9" w:rsidRPr="004B68C9" w:rsidRDefault="004B68C9" w:rsidP="004B68C9">
      <w:pPr>
        <w:rPr>
          <w:lang w:eastAsia="en-US"/>
        </w:rPr>
      </w:pPr>
      <w:r w:rsidRPr="004B68C9">
        <w:rPr>
          <w:i/>
          <w:iCs/>
          <w:lang w:eastAsia="en-US"/>
        </w:rPr>
        <w:t>Supplementary Table.2</w:t>
      </w:r>
      <w:r>
        <w:rPr>
          <w:lang w:eastAsia="en-US"/>
        </w:rPr>
        <w:t xml:space="preserve"> Table presenting characteristic and quality appraisal of eligible articles on </w:t>
      </w:r>
      <w:r w:rsidR="00337CAE">
        <w:rPr>
          <w:lang w:eastAsia="en-US"/>
        </w:rPr>
        <w:t>l</w:t>
      </w:r>
      <w:r>
        <w:rPr>
          <w:lang w:eastAsia="en-US"/>
        </w:rPr>
        <w:t xml:space="preserve">oneliness and all types of CEN (mixed samples) </w:t>
      </w:r>
    </w:p>
    <w:p w14:paraId="588BCAC7" w14:textId="77777777" w:rsidR="001E646E" w:rsidRDefault="001E646E" w:rsidP="001E646E"/>
    <w:tbl>
      <w:tblPr>
        <w:tblStyle w:val="TableGrid"/>
        <w:tblW w:w="14879" w:type="dxa"/>
        <w:tblLayout w:type="fixed"/>
        <w:tblLook w:val="04A0" w:firstRow="1" w:lastRow="0" w:firstColumn="1" w:lastColumn="0" w:noHBand="0" w:noVBand="1"/>
      </w:tblPr>
      <w:tblGrid>
        <w:gridCol w:w="1631"/>
        <w:gridCol w:w="1339"/>
        <w:gridCol w:w="1797"/>
        <w:gridCol w:w="2032"/>
        <w:gridCol w:w="2265"/>
        <w:gridCol w:w="4114"/>
        <w:gridCol w:w="1701"/>
      </w:tblGrid>
      <w:tr w:rsidR="008E2B81" w14:paraId="4D2A4D9C" w14:textId="77777777" w:rsidTr="001C1336">
        <w:trPr>
          <w:trHeight w:val="855"/>
        </w:trPr>
        <w:tc>
          <w:tcPr>
            <w:tcW w:w="1631" w:type="dxa"/>
            <w:hideMark/>
          </w:tcPr>
          <w:p w14:paraId="05EF1B9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Citation </w:t>
            </w:r>
            <w:r>
              <w:rPr>
                <w:rStyle w:val="eop"/>
              </w:rPr>
              <w:t> </w:t>
            </w:r>
          </w:p>
        </w:tc>
        <w:tc>
          <w:tcPr>
            <w:tcW w:w="1339" w:type="dxa"/>
            <w:hideMark/>
          </w:tcPr>
          <w:p w14:paraId="410368B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Study setting and study design </w:t>
            </w:r>
            <w:r>
              <w:rPr>
                <w:rStyle w:val="eop"/>
              </w:rPr>
              <w:t> </w:t>
            </w:r>
          </w:p>
        </w:tc>
        <w:tc>
          <w:tcPr>
            <w:tcW w:w="1797" w:type="dxa"/>
            <w:hideMark/>
          </w:tcPr>
          <w:p w14:paraId="3AD633E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size N, diagnostic measure/types of assessment, </w:t>
            </w:r>
            <w:r>
              <w:rPr>
                <w:rStyle w:val="eop"/>
              </w:rPr>
              <w:t> </w:t>
            </w:r>
          </w:p>
          <w:p w14:paraId="469176C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type of personality disorder </w:t>
            </w:r>
            <w:r>
              <w:rPr>
                <w:rStyle w:val="eop"/>
              </w:rPr>
              <w:t> </w:t>
            </w:r>
          </w:p>
          <w:p w14:paraId="5585F4E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tc>
        <w:tc>
          <w:tcPr>
            <w:tcW w:w="2032" w:type="dxa"/>
            <w:hideMark/>
          </w:tcPr>
          <w:p w14:paraId="0F100DA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characteristics:  Mean age (SD) or Median and age range, gender (female n), </w:t>
            </w:r>
            <w:r>
              <w:rPr>
                <w:rStyle w:val="eop"/>
              </w:rPr>
              <w:t> </w:t>
            </w:r>
          </w:p>
          <w:p w14:paraId="75E8255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Ethnicity </w:t>
            </w:r>
            <w:r>
              <w:rPr>
                <w:rStyle w:val="eop"/>
              </w:rPr>
              <w:t> </w:t>
            </w:r>
          </w:p>
        </w:tc>
        <w:tc>
          <w:tcPr>
            <w:tcW w:w="2265" w:type="dxa"/>
            <w:hideMark/>
          </w:tcPr>
          <w:p w14:paraId="65EE6A5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Loneliness measure </w:t>
            </w:r>
            <w:r>
              <w:rPr>
                <w:rStyle w:val="eop"/>
              </w:rPr>
              <w:t> </w:t>
            </w:r>
          </w:p>
        </w:tc>
        <w:tc>
          <w:tcPr>
            <w:tcW w:w="4114" w:type="dxa"/>
            <w:hideMark/>
          </w:tcPr>
          <w:p w14:paraId="7864F1E2" w14:textId="27C277AE"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Key findings on </w:t>
            </w:r>
            <w:r w:rsidR="00806F26">
              <w:rPr>
                <w:rStyle w:val="normaltextrun"/>
                <w:rFonts w:eastAsiaTheme="majorEastAsia"/>
                <w:lang w:val="en-US"/>
              </w:rPr>
              <w:t>severity</w:t>
            </w:r>
            <w:r>
              <w:rPr>
                <w:rStyle w:val="normaltextrun"/>
                <w:rFonts w:eastAsiaTheme="majorEastAsia"/>
                <w:lang w:val="en-US"/>
              </w:rPr>
              <w:t xml:space="preserve"> of loneliness</w:t>
            </w:r>
            <w:r w:rsidR="00806F26">
              <w:rPr>
                <w:rStyle w:val="normaltextrun"/>
                <w:rFonts w:eastAsiaTheme="majorEastAsia"/>
                <w:lang w:val="en-US"/>
              </w:rPr>
              <w:t xml:space="preserve"> </w:t>
            </w:r>
            <w:r>
              <w:rPr>
                <w:rStyle w:val="normaltextrun"/>
                <w:rFonts w:eastAsiaTheme="majorEastAsia"/>
                <w:lang w:val="en-US"/>
              </w:rPr>
              <w:t>(including estimates expressed quantitatively) </w:t>
            </w:r>
            <w:r>
              <w:rPr>
                <w:rStyle w:val="eop"/>
              </w:rPr>
              <w:t> </w:t>
            </w:r>
          </w:p>
        </w:tc>
        <w:tc>
          <w:tcPr>
            <w:tcW w:w="1701" w:type="dxa"/>
            <w:hideMark/>
          </w:tcPr>
          <w:p w14:paraId="53A0716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Quality appraisal </w:t>
            </w:r>
            <w:r>
              <w:rPr>
                <w:rStyle w:val="eop"/>
              </w:rPr>
              <w:t> </w:t>
            </w:r>
          </w:p>
        </w:tc>
      </w:tr>
      <w:tr w:rsidR="008E2B81" w14:paraId="0F922FB9" w14:textId="77777777" w:rsidTr="001C1336">
        <w:trPr>
          <w:trHeight w:val="855"/>
        </w:trPr>
        <w:tc>
          <w:tcPr>
            <w:tcW w:w="1631" w:type="dxa"/>
            <w:hideMark/>
          </w:tcPr>
          <w:p w14:paraId="6AF03C6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212529"/>
                <w:lang w:val="en-US"/>
              </w:rPr>
              <w:t>Abrams et al (1997)</w:t>
            </w:r>
            <w:r>
              <w:rPr>
                <w:rStyle w:val="eop"/>
                <w:color w:val="212529"/>
              </w:rPr>
              <w:t> </w:t>
            </w:r>
          </w:p>
        </w:tc>
        <w:tc>
          <w:tcPr>
            <w:tcW w:w="1339" w:type="dxa"/>
            <w:hideMark/>
          </w:tcPr>
          <w:p w14:paraId="1D4B0AE0" w14:textId="4274FD91"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New York, USA</w:t>
            </w:r>
          </w:p>
          <w:p w14:paraId="62ECEEC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3691BD2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Cross-sectional study </w:t>
            </w:r>
            <w:r>
              <w:rPr>
                <w:rStyle w:val="eop"/>
              </w:rPr>
              <w:t> </w:t>
            </w:r>
          </w:p>
        </w:tc>
        <w:tc>
          <w:tcPr>
            <w:tcW w:w="1797" w:type="dxa"/>
            <w:hideMark/>
          </w:tcPr>
          <w:p w14:paraId="1012987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N=47 </w:t>
            </w:r>
            <w:r>
              <w:rPr>
                <w:rStyle w:val="eop"/>
              </w:rPr>
              <w:t> </w:t>
            </w:r>
          </w:p>
          <w:p w14:paraId="19709F1B" w14:textId="1094837D" w:rsidR="00D2527A" w:rsidRPr="00D2527A" w:rsidRDefault="008E2B81" w:rsidP="008C6BD3">
            <w:pPr>
              <w:pStyle w:val="paragraph"/>
              <w:spacing w:before="0" w:beforeAutospacing="0" w:after="0" w:afterAutospacing="0"/>
              <w:textAlignment w:val="baseline"/>
            </w:pPr>
            <w:r>
              <w:rPr>
                <w:rStyle w:val="eop"/>
              </w:rPr>
              <w:t> </w:t>
            </w:r>
          </w:p>
          <w:p w14:paraId="2B77A9C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Personality</w:t>
            </w:r>
            <w:r>
              <w:rPr>
                <w:rStyle w:val="eop"/>
              </w:rPr>
              <w:t> </w:t>
            </w:r>
          </w:p>
          <w:p w14:paraId="28B978E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Disorder Examination (PDE)</w:t>
            </w:r>
            <w:r>
              <w:rPr>
                <w:rStyle w:val="eop"/>
              </w:rPr>
              <w:t> </w:t>
            </w:r>
          </w:p>
        </w:tc>
        <w:tc>
          <w:tcPr>
            <w:tcW w:w="2032" w:type="dxa"/>
            <w:hideMark/>
          </w:tcPr>
          <w:p w14:paraId="6E6043E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63.8%</w:t>
            </w:r>
            <w:r>
              <w:rPr>
                <w:rStyle w:val="eop"/>
              </w:rPr>
              <w:t> </w:t>
            </w:r>
          </w:p>
        </w:tc>
        <w:tc>
          <w:tcPr>
            <w:tcW w:w="2265" w:type="dxa"/>
            <w:hideMark/>
          </w:tcPr>
          <w:p w14:paraId="7E19FD2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Multilevel Assessment Instrument (Presence of a satisfying</w:t>
            </w:r>
            <w:r>
              <w:rPr>
                <w:rStyle w:val="eop"/>
              </w:rPr>
              <w:t> </w:t>
            </w:r>
          </w:p>
          <w:p w14:paraId="46110A3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Relationship)</w:t>
            </w:r>
            <w:r>
              <w:rPr>
                <w:rStyle w:val="eop"/>
              </w:rPr>
              <w:t> </w:t>
            </w:r>
          </w:p>
        </w:tc>
        <w:tc>
          <w:tcPr>
            <w:tcW w:w="4114" w:type="dxa"/>
            <w:hideMark/>
          </w:tcPr>
          <w:p w14:paraId="7FB02B96" w14:textId="75AB0ACE"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Some Cluster A (‘paranoid personality disorder’= - 0.348; ‘schizoid personality disorder’ = - 0.501) and B disorders (‘histrionic personality </w:t>
            </w:r>
            <w:proofErr w:type="gramStart"/>
            <w:r>
              <w:rPr>
                <w:rStyle w:val="normaltextrun"/>
                <w:rFonts w:eastAsiaTheme="majorEastAsia"/>
                <w:lang w:val="en-US"/>
              </w:rPr>
              <w:t>disorder”=</w:t>
            </w:r>
            <w:proofErr w:type="gramEnd"/>
            <w:r>
              <w:rPr>
                <w:rStyle w:val="normaltextrun"/>
                <w:rFonts w:eastAsiaTheme="majorEastAsia"/>
                <w:lang w:val="en-US"/>
              </w:rPr>
              <w:t xml:space="preserve"> </w:t>
            </w:r>
            <w:r w:rsidR="00850F74">
              <w:rPr>
                <w:rStyle w:val="normaltextrun"/>
                <w:rFonts w:eastAsiaTheme="majorEastAsia"/>
                <w:lang w:val="en-US"/>
              </w:rPr>
              <w:t xml:space="preserve">- </w:t>
            </w:r>
            <w:r>
              <w:rPr>
                <w:rStyle w:val="normaltextrun"/>
                <w:rFonts w:eastAsiaTheme="majorEastAsia"/>
                <w:lang w:val="en-US"/>
              </w:rPr>
              <w:t>0.453)</w:t>
            </w:r>
            <w:r w:rsidR="0020421E">
              <w:rPr>
                <w:rStyle w:val="normaltextrun"/>
                <w:rFonts w:eastAsiaTheme="majorEastAsia"/>
                <w:lang w:val="en-US"/>
              </w:rPr>
              <w:t xml:space="preserve"> were</w:t>
            </w:r>
            <w:r>
              <w:rPr>
                <w:rStyle w:val="normaltextrun"/>
                <w:rFonts w:eastAsiaTheme="majorEastAsia"/>
                <w:lang w:val="en-US"/>
              </w:rPr>
              <w:t xml:space="preserve"> inversely correlated with presence of a satisfying relationship (P&lt;0.05)</w:t>
            </w:r>
            <w:r>
              <w:rPr>
                <w:rStyle w:val="eop"/>
              </w:rPr>
              <w:t> </w:t>
            </w:r>
          </w:p>
        </w:tc>
        <w:tc>
          <w:tcPr>
            <w:tcW w:w="1701" w:type="dxa"/>
            <w:hideMark/>
          </w:tcPr>
          <w:p w14:paraId="2485198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8/8</w:t>
            </w:r>
            <w:r>
              <w:rPr>
                <w:rStyle w:val="eop"/>
              </w:rPr>
              <w:t> </w:t>
            </w:r>
          </w:p>
          <w:p w14:paraId="2131D3AC" w14:textId="77777777" w:rsidR="008E2B81" w:rsidRDefault="008E2B81" w:rsidP="008C6BD3">
            <w:pPr>
              <w:pStyle w:val="paragraph"/>
              <w:spacing w:before="0" w:beforeAutospacing="0" w:after="0" w:afterAutospacing="0"/>
              <w:textAlignment w:val="baseline"/>
              <w:rPr>
                <w:rFonts w:ascii="Segoe UI" w:hAnsi="Segoe UI" w:cs="Segoe UI"/>
                <w:sz w:val="18"/>
                <w:szCs w:val="18"/>
                <w:lang w:val="en-US"/>
              </w:rPr>
            </w:pPr>
            <w:r>
              <w:rPr>
                <w:rStyle w:val="normaltextrun"/>
                <w:rFonts w:eastAsiaTheme="majorEastAsia"/>
                <w:lang w:val="en-US"/>
              </w:rPr>
              <w:t xml:space="preserve">Low risk of bias </w:t>
            </w:r>
            <w:r>
              <w:rPr>
                <w:rStyle w:val="eop"/>
                <w:lang w:val="en-US"/>
              </w:rPr>
              <w:t> </w:t>
            </w:r>
          </w:p>
        </w:tc>
      </w:tr>
      <w:tr w:rsidR="008E2B81" w14:paraId="78CEADEA" w14:textId="77777777" w:rsidTr="001C1336">
        <w:trPr>
          <w:trHeight w:val="855"/>
        </w:trPr>
        <w:tc>
          <w:tcPr>
            <w:tcW w:w="1631" w:type="dxa"/>
            <w:hideMark/>
          </w:tcPr>
          <w:p w14:paraId="763D958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proofErr w:type="spellStart"/>
            <w:r>
              <w:rPr>
                <w:rStyle w:val="normaltextrun"/>
                <w:rFonts w:eastAsiaTheme="majorEastAsia"/>
                <w:color w:val="212529"/>
                <w:lang w:val="en-US"/>
              </w:rPr>
              <w:t>Alasmawi</w:t>
            </w:r>
            <w:proofErr w:type="spellEnd"/>
            <w:r>
              <w:rPr>
                <w:rStyle w:val="normaltextrun"/>
                <w:rFonts w:eastAsiaTheme="majorEastAsia"/>
                <w:color w:val="212529"/>
                <w:lang w:val="en-US"/>
              </w:rPr>
              <w:t xml:space="preserve"> et al (2020) </w:t>
            </w:r>
            <w:r>
              <w:rPr>
                <w:rStyle w:val="eop"/>
                <w:color w:val="212529"/>
              </w:rPr>
              <w:t> </w:t>
            </w:r>
          </w:p>
        </w:tc>
        <w:tc>
          <w:tcPr>
            <w:tcW w:w="1339" w:type="dxa"/>
            <w:hideMark/>
          </w:tcPr>
          <w:p w14:paraId="339F887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Southwest London and Camden and Islington, UK </w:t>
            </w:r>
            <w:r>
              <w:rPr>
                <w:rStyle w:val="eop"/>
              </w:rPr>
              <w:t> </w:t>
            </w:r>
          </w:p>
          <w:p w14:paraId="0A43C88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656FACF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Cross-sectional study  </w:t>
            </w:r>
            <w:r>
              <w:rPr>
                <w:rStyle w:val="eop"/>
              </w:rPr>
              <w:t> </w:t>
            </w:r>
          </w:p>
        </w:tc>
        <w:tc>
          <w:tcPr>
            <w:tcW w:w="1797" w:type="dxa"/>
            <w:hideMark/>
          </w:tcPr>
          <w:p w14:paraId="084B711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 192  </w:t>
            </w:r>
            <w:r>
              <w:rPr>
                <w:rStyle w:val="eop"/>
              </w:rPr>
              <w:t> </w:t>
            </w:r>
          </w:p>
          <w:p w14:paraId="513E9F1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6A6A8C2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sidRPr="1F6B94D3">
              <w:rPr>
                <w:rStyle w:val="normaltextrun"/>
                <w:rFonts w:eastAsiaTheme="majorEastAsia"/>
                <w:lang w:val="en-US"/>
              </w:rPr>
              <w:t>Primary diagnosis identified through electronic health records </w:t>
            </w:r>
            <w:r w:rsidRPr="1F6B94D3">
              <w:rPr>
                <w:rStyle w:val="eop"/>
              </w:rPr>
              <w:t> </w:t>
            </w:r>
          </w:p>
        </w:tc>
        <w:tc>
          <w:tcPr>
            <w:tcW w:w="2032" w:type="dxa"/>
            <w:hideMark/>
          </w:tcPr>
          <w:p w14:paraId="14906B2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F=107 (56%)  </w:t>
            </w:r>
            <w:r>
              <w:rPr>
                <w:rStyle w:val="eop"/>
              </w:rPr>
              <w:t> </w:t>
            </w:r>
          </w:p>
          <w:p w14:paraId="036A56C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218F29C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42.4 (11.4, 18-74) </w:t>
            </w:r>
            <w:r>
              <w:rPr>
                <w:rStyle w:val="eop"/>
              </w:rPr>
              <w:t> </w:t>
            </w:r>
          </w:p>
          <w:p w14:paraId="0C43180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04FCAE3E" w14:textId="7AA35576"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White=67%  </w:t>
            </w:r>
            <w:r>
              <w:rPr>
                <w:rStyle w:val="eop"/>
              </w:rPr>
              <w:t> </w:t>
            </w:r>
          </w:p>
          <w:p w14:paraId="6CB525C3" w14:textId="7DCE9E7E"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Black=19.3% </w:t>
            </w:r>
            <w:r>
              <w:rPr>
                <w:rStyle w:val="eop"/>
              </w:rPr>
              <w:t> </w:t>
            </w:r>
          </w:p>
          <w:p w14:paraId="7C768E3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Mixed race=8.3% </w:t>
            </w:r>
            <w:r>
              <w:rPr>
                <w:rStyle w:val="eop"/>
              </w:rPr>
              <w:t> </w:t>
            </w:r>
          </w:p>
          <w:p w14:paraId="6B3BC9A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Asian=3.1% </w:t>
            </w:r>
            <w:r>
              <w:rPr>
                <w:rStyle w:val="eop"/>
              </w:rPr>
              <w:t> </w:t>
            </w:r>
          </w:p>
          <w:p w14:paraId="6FB3B92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Other= 2.1% </w:t>
            </w:r>
            <w:r>
              <w:rPr>
                <w:rStyle w:val="eop"/>
              </w:rPr>
              <w:t> </w:t>
            </w:r>
          </w:p>
        </w:tc>
        <w:tc>
          <w:tcPr>
            <w:tcW w:w="2265" w:type="dxa"/>
            <w:hideMark/>
          </w:tcPr>
          <w:p w14:paraId="5CD2CA8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UCLA Loneliness scale (ULS-8) </w:t>
            </w:r>
            <w:r>
              <w:rPr>
                <w:rStyle w:val="eop"/>
              </w:rPr>
              <w:t> </w:t>
            </w:r>
          </w:p>
        </w:tc>
        <w:tc>
          <w:tcPr>
            <w:tcW w:w="4114" w:type="dxa"/>
            <w:hideMark/>
          </w:tcPr>
          <w:p w14:paraId="4225191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People with a ‘personality disorder’ diagnosis were the loneliest on average (M = 24.81, SD = 3.73), followed by common mental disorder (M = 23.49, SD = 4.66), and then psychosis (M = 19.69, SD = 4.89). Mean loneliness was 3.8 points (CI 2.22 to 5.38) higher for people with common mental disorder compared to psychosis, and 5.1 points (CI 3.38 to 6.87) higher for people with ‘personality disorder’ compared to psychosis (P &lt; 0.001).  The adjusted mean loneliness score was 3.9 points (CI 2.15 to 5.72) higher in people with </w:t>
            </w:r>
            <w:r>
              <w:rPr>
                <w:rStyle w:val="normaltextrun"/>
                <w:rFonts w:eastAsiaTheme="majorEastAsia"/>
                <w:color w:val="000000"/>
                <w:lang w:val="en-US"/>
              </w:rPr>
              <w:lastRenderedPageBreak/>
              <w:t xml:space="preserve">common mental disorder compared to psychosis and 5.0 points (CI 2.88 to 7.05) higher for people with ‘personality disorder’ compared to psychosis. </w:t>
            </w:r>
            <w:r>
              <w:rPr>
                <w:rStyle w:val="scxw78115715"/>
                <w:color w:val="000000"/>
              </w:rPr>
              <w:t> </w:t>
            </w:r>
            <w:r>
              <w:rPr>
                <w:color w:val="000000"/>
              </w:rPr>
              <w:br/>
            </w:r>
            <w:r>
              <w:rPr>
                <w:rStyle w:val="normaltextrun"/>
                <w:rFonts w:eastAsiaTheme="majorEastAsia"/>
                <w:color w:val="000000"/>
                <w:lang w:val="en-US"/>
              </w:rPr>
              <w:t xml:space="preserve">  </w:t>
            </w:r>
            <w:r>
              <w:rPr>
                <w:rStyle w:val="scxw78115715"/>
                <w:color w:val="000000"/>
              </w:rPr>
              <w:t> </w:t>
            </w:r>
            <w:r>
              <w:rPr>
                <w:color w:val="000000"/>
              </w:rPr>
              <w:br/>
            </w:r>
            <w:r>
              <w:rPr>
                <w:rStyle w:val="normaltextrun"/>
                <w:rFonts w:eastAsiaTheme="majorEastAsia"/>
                <w:color w:val="000000"/>
                <w:lang w:val="en-US"/>
              </w:rPr>
              <w:t xml:space="preserve">Diagnosis </w:t>
            </w:r>
            <w:proofErr w:type="gramStart"/>
            <w:r>
              <w:rPr>
                <w:rStyle w:val="normaltextrun"/>
                <w:rFonts w:eastAsiaTheme="majorEastAsia"/>
                <w:color w:val="000000"/>
                <w:lang w:val="en-US"/>
              </w:rPr>
              <w:t>still remained</w:t>
            </w:r>
            <w:proofErr w:type="gramEnd"/>
            <w:r>
              <w:rPr>
                <w:rStyle w:val="normaltextrun"/>
                <w:rFonts w:eastAsiaTheme="majorEastAsia"/>
                <w:color w:val="000000"/>
                <w:lang w:val="en-US"/>
              </w:rPr>
              <w:t xml:space="preserve"> independently associated with loneliness. The adjusted mean loneliness score was 2.4 points higher for people with common mental disorder compared to psychosis and 2.3 points higher for people with ‘personality disorder’ compared to psychosis. The differences in loneliness between diagnostic groups were partially related to the higher rates of perceived discrimination and internalized stigma among people with ‘personality disorder’</w:t>
            </w:r>
          </w:p>
        </w:tc>
        <w:tc>
          <w:tcPr>
            <w:tcW w:w="1701" w:type="dxa"/>
            <w:hideMark/>
          </w:tcPr>
          <w:p w14:paraId="243FEC2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8/8 </w:t>
            </w:r>
            <w:r>
              <w:rPr>
                <w:rStyle w:val="eop"/>
              </w:rPr>
              <w:t> </w:t>
            </w:r>
          </w:p>
          <w:p w14:paraId="435396D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Low risk of bias</w:t>
            </w:r>
            <w:r>
              <w:rPr>
                <w:rStyle w:val="eop"/>
              </w:rPr>
              <w:t> </w:t>
            </w:r>
          </w:p>
        </w:tc>
      </w:tr>
      <w:tr w:rsidR="008E2B81" w14:paraId="465AD534" w14:textId="77777777" w:rsidTr="001C1336">
        <w:trPr>
          <w:trHeight w:val="855"/>
        </w:trPr>
        <w:tc>
          <w:tcPr>
            <w:tcW w:w="1631" w:type="dxa"/>
          </w:tcPr>
          <w:p w14:paraId="2BF2D4DB"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Eades</w:t>
            </w:r>
            <w:proofErr w:type="spellEnd"/>
            <w:r>
              <w:rPr>
                <w:rStyle w:val="normaltextrun"/>
                <w:rFonts w:eastAsiaTheme="majorEastAsia"/>
                <w:color w:val="212529"/>
                <w:lang w:val="en-US"/>
              </w:rPr>
              <w:t>, Segal, &amp; Coolidge (2019) </w:t>
            </w:r>
            <w:r>
              <w:rPr>
                <w:rStyle w:val="eop"/>
                <w:color w:val="212529"/>
              </w:rPr>
              <w:t> </w:t>
            </w:r>
          </w:p>
        </w:tc>
        <w:tc>
          <w:tcPr>
            <w:tcW w:w="1339" w:type="dxa"/>
          </w:tcPr>
          <w:p w14:paraId="1DDCB04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Colorado, USA </w:t>
            </w:r>
            <w:r>
              <w:rPr>
                <w:rStyle w:val="eop"/>
              </w:rPr>
              <w:t> </w:t>
            </w:r>
          </w:p>
          <w:p w14:paraId="36642C2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BFF88A6"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552A1B0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N=102  </w:t>
            </w:r>
            <w:r>
              <w:rPr>
                <w:rStyle w:val="eop"/>
                <w:color w:val="000000"/>
              </w:rPr>
              <w:t> </w:t>
            </w:r>
          </w:p>
          <w:p w14:paraId="4B5BA36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5986151"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The Coolidge Axis II Inventory (a dimensional measure of ‘personality disorder’) </w:t>
            </w:r>
            <w:r>
              <w:rPr>
                <w:rStyle w:val="eop"/>
                <w:color w:val="000000"/>
              </w:rPr>
              <w:t> </w:t>
            </w:r>
          </w:p>
        </w:tc>
        <w:tc>
          <w:tcPr>
            <w:tcW w:w="2032" w:type="dxa"/>
          </w:tcPr>
          <w:p w14:paraId="11DA0B1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F=72.5% </w:t>
            </w:r>
            <w:r>
              <w:rPr>
                <w:rStyle w:val="eop"/>
                <w:color w:val="000000"/>
              </w:rPr>
              <w:t> </w:t>
            </w:r>
          </w:p>
          <w:p w14:paraId="74E725D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2A3E92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73.26 (5.69, 61-93) </w:t>
            </w:r>
            <w:r>
              <w:rPr>
                <w:rStyle w:val="eop"/>
                <w:color w:val="000000"/>
              </w:rPr>
              <w:t> </w:t>
            </w:r>
          </w:p>
          <w:p w14:paraId="45341F4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BA0199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White= 96 (94.1%) </w:t>
            </w:r>
            <w:r>
              <w:rPr>
                <w:rStyle w:val="eop"/>
                <w:color w:val="000000"/>
              </w:rPr>
              <w:t> </w:t>
            </w:r>
          </w:p>
          <w:p w14:paraId="480398C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Mixed white and American Indian= 2 (1.9%) </w:t>
            </w:r>
            <w:r>
              <w:rPr>
                <w:rStyle w:val="eop"/>
                <w:color w:val="000000"/>
              </w:rPr>
              <w:t> </w:t>
            </w:r>
          </w:p>
          <w:p w14:paraId="4D0967DB"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Hispanic= 1 (1.0%) </w:t>
            </w:r>
            <w:r>
              <w:rPr>
                <w:rStyle w:val="eop"/>
                <w:color w:val="000000"/>
              </w:rPr>
              <w:t> </w:t>
            </w:r>
          </w:p>
        </w:tc>
        <w:tc>
          <w:tcPr>
            <w:tcW w:w="2265" w:type="dxa"/>
          </w:tcPr>
          <w:p w14:paraId="7CE21AAA"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The Interpersonal Needs Questionnaire-15 (INQ) </w:t>
            </w:r>
            <w:r>
              <w:rPr>
                <w:rStyle w:val="eop"/>
                <w:color w:val="000000"/>
              </w:rPr>
              <w:t> </w:t>
            </w:r>
          </w:p>
        </w:tc>
        <w:tc>
          <w:tcPr>
            <w:tcW w:w="4114" w:type="dxa"/>
          </w:tcPr>
          <w:p w14:paraId="4482CF4E" w14:textId="4C373A91" w:rsidR="008E2B81" w:rsidRPr="0003671D" w:rsidRDefault="008E2B81" w:rsidP="008C6BD3">
            <w:pPr>
              <w:pStyle w:val="paragraph"/>
              <w:spacing w:before="0" w:beforeAutospacing="0" w:after="0" w:afterAutospacing="0"/>
              <w:textAlignment w:val="baseline"/>
              <w:rPr>
                <w:rStyle w:val="normaltextrun"/>
                <w:rFonts w:ascii="Segoe UI" w:hAnsi="Segoe UI" w:cs="Segoe UI"/>
                <w:sz w:val="18"/>
                <w:szCs w:val="18"/>
              </w:rPr>
            </w:pPr>
            <w:r w:rsidRPr="365C2970">
              <w:rPr>
                <w:rStyle w:val="normaltextrun"/>
                <w:rFonts w:eastAsiaTheme="majorEastAsia"/>
                <w:color w:val="000000" w:themeColor="text1"/>
                <w:lang w:val="en-US"/>
              </w:rPr>
              <w:t xml:space="preserve">For thwarted belongingness, there were large positive correlations with traits associated with ‘personality disorders’ including avoidant, obsessive-compulsive, paranoid, schizoid, and schizotypal </w:t>
            </w:r>
            <w:proofErr w:type="gramStart"/>
            <w:r w:rsidRPr="365C2970">
              <w:rPr>
                <w:rStyle w:val="normaltextrun"/>
                <w:rFonts w:eastAsiaTheme="majorEastAsia"/>
                <w:color w:val="000000" w:themeColor="text1"/>
                <w:lang w:val="en-US"/>
              </w:rPr>
              <w:t>traits</w:t>
            </w:r>
            <w:proofErr w:type="gramEnd"/>
            <w:r w:rsidRPr="365C2970">
              <w:rPr>
                <w:rStyle w:val="normaltextrun"/>
                <w:rFonts w:eastAsiaTheme="majorEastAsia"/>
                <w:color w:val="000000" w:themeColor="text1"/>
                <w:lang w:val="en-US"/>
              </w:rPr>
              <w:t xml:space="preserve"> and moderate positive correlations with ‘personality disorders’</w:t>
            </w:r>
            <w:r w:rsidR="00597011">
              <w:rPr>
                <w:rStyle w:val="normaltextrun"/>
                <w:rFonts w:eastAsiaTheme="majorEastAsia"/>
                <w:color w:val="000000" w:themeColor="text1"/>
                <w:lang w:val="en-US"/>
              </w:rPr>
              <w:t xml:space="preserve"> traits of b</w:t>
            </w:r>
            <w:r w:rsidRPr="365C2970">
              <w:rPr>
                <w:rStyle w:val="normaltextrun"/>
                <w:rFonts w:eastAsiaTheme="majorEastAsia"/>
                <w:color w:val="000000" w:themeColor="text1"/>
                <w:lang w:val="en-US"/>
              </w:rPr>
              <w:t xml:space="preserve">orderline, </w:t>
            </w:r>
            <w:r w:rsidR="00597011">
              <w:rPr>
                <w:rStyle w:val="normaltextrun"/>
                <w:rFonts w:eastAsiaTheme="majorEastAsia"/>
                <w:color w:val="000000" w:themeColor="text1"/>
                <w:lang w:val="en-US"/>
              </w:rPr>
              <w:t>d</w:t>
            </w:r>
            <w:r w:rsidRPr="365C2970">
              <w:rPr>
                <w:rStyle w:val="normaltextrun"/>
                <w:rFonts w:eastAsiaTheme="majorEastAsia"/>
                <w:color w:val="000000" w:themeColor="text1"/>
                <w:lang w:val="en-US"/>
              </w:rPr>
              <w:t xml:space="preserve">ependent, and </w:t>
            </w:r>
            <w:r w:rsidR="00597011">
              <w:rPr>
                <w:rStyle w:val="normaltextrun"/>
                <w:rFonts w:eastAsiaTheme="majorEastAsia"/>
                <w:color w:val="000000" w:themeColor="text1"/>
                <w:lang w:val="en-US"/>
              </w:rPr>
              <w:t>n</w:t>
            </w:r>
            <w:r w:rsidRPr="365C2970">
              <w:rPr>
                <w:rStyle w:val="normaltextrun"/>
                <w:rFonts w:eastAsiaTheme="majorEastAsia"/>
                <w:color w:val="000000" w:themeColor="text1"/>
                <w:lang w:val="en-US"/>
              </w:rPr>
              <w:t>arcissis</w:t>
            </w:r>
            <w:r w:rsidR="00597011">
              <w:rPr>
                <w:rStyle w:val="normaltextrun"/>
                <w:rFonts w:eastAsiaTheme="majorEastAsia"/>
                <w:color w:val="000000" w:themeColor="text1"/>
                <w:lang w:val="en-US"/>
              </w:rPr>
              <w:t>m.</w:t>
            </w:r>
            <w:r w:rsidRPr="365C2970">
              <w:rPr>
                <w:rStyle w:val="normaltextrun"/>
                <w:rFonts w:eastAsiaTheme="majorEastAsia"/>
                <w:color w:val="000000" w:themeColor="text1"/>
                <w:lang w:val="en-US"/>
              </w:rPr>
              <w:t> </w:t>
            </w:r>
            <w:r>
              <w:rPr>
                <w:rStyle w:val="normaltextrun"/>
                <w:rFonts w:eastAsiaTheme="majorEastAsia"/>
                <w:color w:val="000000"/>
                <w:lang w:val="en-US"/>
              </w:rPr>
              <w:t xml:space="preserve">‘Personality disorder’ traits explained a signiﬁcant amount of variance of thwarted belongingness </w:t>
            </w:r>
            <w:r>
              <w:rPr>
                <w:rStyle w:val="scxw78115715"/>
                <w:color w:val="000000"/>
              </w:rPr>
              <w:t> </w:t>
            </w:r>
            <w:r>
              <w:rPr>
                <w:color w:val="000000"/>
              </w:rPr>
              <w:br/>
            </w:r>
            <w:r>
              <w:rPr>
                <w:rStyle w:val="normaltextrun"/>
                <w:rFonts w:eastAsiaTheme="majorEastAsia"/>
                <w:color w:val="000000"/>
                <w:lang w:val="en-US"/>
              </w:rPr>
              <w:t xml:space="preserve">  </w:t>
            </w:r>
            <w:r>
              <w:rPr>
                <w:rStyle w:val="scxw78115715"/>
                <w:color w:val="000000"/>
              </w:rPr>
              <w:t> </w:t>
            </w:r>
            <w:r>
              <w:rPr>
                <w:color w:val="000000"/>
              </w:rPr>
              <w:br/>
            </w:r>
            <w:r>
              <w:rPr>
                <w:rStyle w:val="normaltextrun"/>
                <w:rFonts w:eastAsiaTheme="majorEastAsia"/>
                <w:color w:val="000000"/>
                <w:lang w:val="en-US"/>
              </w:rPr>
              <w:t xml:space="preserve">  </w:t>
            </w:r>
            <w:r>
              <w:rPr>
                <w:rStyle w:val="scxw78115715"/>
                <w:color w:val="000000"/>
              </w:rPr>
              <w:t> </w:t>
            </w:r>
            <w:r>
              <w:rPr>
                <w:color w:val="000000"/>
              </w:rPr>
              <w:br/>
            </w:r>
            <w:r>
              <w:rPr>
                <w:rStyle w:val="normaltextrun"/>
                <w:rFonts w:eastAsiaTheme="majorEastAsia"/>
                <w:color w:val="000000"/>
                <w:lang w:val="en-US"/>
              </w:rPr>
              <w:t>  </w:t>
            </w:r>
            <w:r>
              <w:rPr>
                <w:rStyle w:val="eop"/>
                <w:color w:val="000000"/>
              </w:rPr>
              <w:t> </w:t>
            </w:r>
          </w:p>
        </w:tc>
        <w:tc>
          <w:tcPr>
            <w:tcW w:w="1701" w:type="dxa"/>
          </w:tcPr>
          <w:p w14:paraId="6957B86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6/8 </w:t>
            </w:r>
            <w:r>
              <w:rPr>
                <w:rStyle w:val="eop"/>
              </w:rPr>
              <w:t> </w:t>
            </w:r>
          </w:p>
          <w:p w14:paraId="6549414B"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 </w:t>
            </w:r>
            <w:r>
              <w:rPr>
                <w:rStyle w:val="eop"/>
              </w:rPr>
              <w:t> </w:t>
            </w:r>
          </w:p>
        </w:tc>
      </w:tr>
      <w:tr w:rsidR="008E2B81" w14:paraId="089DCB5D" w14:textId="77777777" w:rsidTr="001C1336">
        <w:trPr>
          <w:trHeight w:val="855"/>
        </w:trPr>
        <w:tc>
          <w:tcPr>
            <w:tcW w:w="1631" w:type="dxa"/>
          </w:tcPr>
          <w:p w14:paraId="3124A340"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lastRenderedPageBreak/>
              <w:t>Galione</w:t>
            </w:r>
            <w:proofErr w:type="spellEnd"/>
            <w:r>
              <w:rPr>
                <w:rStyle w:val="normaltextrun"/>
                <w:rFonts w:eastAsiaTheme="majorEastAsia"/>
                <w:color w:val="212529"/>
                <w:lang w:val="en-US"/>
              </w:rPr>
              <w:t xml:space="preserve"> (2012) </w:t>
            </w:r>
          </w:p>
        </w:tc>
        <w:tc>
          <w:tcPr>
            <w:tcW w:w="1339" w:type="dxa"/>
          </w:tcPr>
          <w:p w14:paraId="6597A5D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St. Louis Metropolitan area, Washington, USA </w:t>
            </w:r>
            <w:r>
              <w:rPr>
                <w:rStyle w:val="normaltextrun"/>
              </w:rPr>
              <w:t> </w:t>
            </w:r>
            <w:r>
              <w:rPr>
                <w:rStyle w:val="eop"/>
                <w:rFonts w:eastAsiaTheme="majorEastAsia"/>
              </w:rPr>
              <w:t> </w:t>
            </w:r>
          </w:p>
          <w:p w14:paraId="05C20FE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00E91937" w14:textId="19A845A3" w:rsidR="008E2B81" w:rsidRDefault="00000747"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xml:space="preserve">Longitudinal study </w:t>
            </w:r>
          </w:p>
          <w:p w14:paraId="097915F8"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p>
        </w:tc>
        <w:tc>
          <w:tcPr>
            <w:tcW w:w="1797" w:type="dxa"/>
          </w:tcPr>
          <w:p w14:paraId="054C8D6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N=851 </w:t>
            </w:r>
            <w:r>
              <w:rPr>
                <w:rStyle w:val="normaltextrun"/>
                <w:color w:val="000000"/>
              </w:rPr>
              <w:t> </w:t>
            </w:r>
            <w:r>
              <w:rPr>
                <w:rStyle w:val="eop"/>
                <w:rFonts w:eastAsiaTheme="majorEastAsia"/>
                <w:color w:val="000000"/>
              </w:rPr>
              <w:t> </w:t>
            </w:r>
          </w:p>
          <w:p w14:paraId="64D9AA9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w:t>
            </w:r>
            <w:r>
              <w:rPr>
                <w:rStyle w:val="normaltextrun"/>
                <w:color w:val="000000"/>
              </w:rPr>
              <w:t> </w:t>
            </w:r>
            <w:r>
              <w:rPr>
                <w:rStyle w:val="eop"/>
                <w:rFonts w:eastAsiaTheme="majorEastAsia"/>
                <w:color w:val="000000"/>
              </w:rPr>
              <w:t> </w:t>
            </w:r>
          </w:p>
          <w:p w14:paraId="609E7C03" w14:textId="479D849F" w:rsidR="008E2B81" w:rsidRPr="00597011" w:rsidRDefault="008E2B81" w:rsidP="008C6BD3">
            <w:pPr>
              <w:pStyle w:val="paragraph"/>
              <w:spacing w:before="0" w:beforeAutospacing="0" w:after="0" w:afterAutospacing="0"/>
              <w:textAlignment w:val="baseline"/>
              <w:rPr>
                <w:rStyle w:val="normaltextrun"/>
                <w:rFonts w:ascii="Segoe UI" w:hAnsi="Segoe UI" w:cs="Segoe UI"/>
                <w:sz w:val="18"/>
                <w:szCs w:val="18"/>
              </w:rPr>
            </w:pPr>
            <w:r>
              <w:rPr>
                <w:rStyle w:val="normaltextrun"/>
                <w:color w:val="000000"/>
                <w:lang w:val="en-US"/>
              </w:rPr>
              <w:t>Structured Interview for DSM-IV Person</w:t>
            </w:r>
            <w:r>
              <w:rPr>
                <w:rStyle w:val="findhit"/>
                <w:color w:val="000000"/>
                <w:lang w:val="en-US"/>
              </w:rPr>
              <w:t>al</w:t>
            </w:r>
            <w:r>
              <w:rPr>
                <w:rStyle w:val="normaltextrun"/>
                <w:color w:val="000000"/>
                <w:lang w:val="en-US"/>
              </w:rPr>
              <w:t>ity for ‘</w:t>
            </w:r>
            <w:proofErr w:type="gramStart"/>
            <w:r>
              <w:rPr>
                <w:rStyle w:val="normaltextrun"/>
                <w:color w:val="000000"/>
                <w:lang w:val="en-US"/>
              </w:rPr>
              <w:t>Borderline Person</w:t>
            </w:r>
            <w:r>
              <w:rPr>
                <w:rStyle w:val="findhit"/>
                <w:color w:val="000000"/>
                <w:lang w:val="en-US"/>
              </w:rPr>
              <w:t>al</w:t>
            </w:r>
            <w:r>
              <w:rPr>
                <w:rStyle w:val="normaltextrun"/>
                <w:color w:val="000000"/>
                <w:lang w:val="en-US"/>
              </w:rPr>
              <w:t>ity Disorder</w:t>
            </w:r>
            <w:proofErr w:type="gramEnd"/>
            <w:r>
              <w:rPr>
                <w:rStyle w:val="normaltextrun"/>
                <w:color w:val="000000"/>
                <w:lang w:val="en-US"/>
              </w:rPr>
              <w:t>’ and ‘Avoidant Person</w:t>
            </w:r>
            <w:r>
              <w:rPr>
                <w:rStyle w:val="findhit"/>
                <w:color w:val="000000"/>
                <w:lang w:val="en-US"/>
              </w:rPr>
              <w:t>al</w:t>
            </w:r>
            <w:r>
              <w:rPr>
                <w:rStyle w:val="normaltextrun"/>
                <w:color w:val="000000"/>
                <w:lang w:val="en-US"/>
              </w:rPr>
              <w:t>ity Disorder’</w:t>
            </w:r>
            <w:r>
              <w:rPr>
                <w:rStyle w:val="normaltextrun"/>
                <w:color w:val="000000"/>
              </w:rPr>
              <w:t> </w:t>
            </w:r>
            <w:r>
              <w:rPr>
                <w:rStyle w:val="eop"/>
                <w:rFonts w:eastAsiaTheme="majorEastAsia"/>
                <w:color w:val="000000"/>
              </w:rPr>
              <w:t> </w:t>
            </w:r>
          </w:p>
        </w:tc>
        <w:tc>
          <w:tcPr>
            <w:tcW w:w="2032" w:type="dxa"/>
          </w:tcPr>
          <w:p w14:paraId="3B0871BB"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color w:val="000000"/>
                <w:shd w:val="clear" w:color="auto" w:fill="FFFFFF"/>
                <w:lang w:val="en-US"/>
              </w:rPr>
              <w:t>Age range= 55-64 </w:t>
            </w:r>
            <w:r>
              <w:rPr>
                <w:rStyle w:val="normaltextrun"/>
                <w:color w:val="000000"/>
                <w:shd w:val="clear" w:color="auto" w:fill="FFFFFF"/>
              </w:rPr>
              <w:t> </w:t>
            </w:r>
            <w:r>
              <w:rPr>
                <w:rStyle w:val="eop"/>
                <w:color w:val="000000"/>
                <w:shd w:val="clear" w:color="auto" w:fill="FFFFFF"/>
              </w:rPr>
              <w:t> </w:t>
            </w:r>
          </w:p>
        </w:tc>
        <w:tc>
          <w:tcPr>
            <w:tcW w:w="2265" w:type="dxa"/>
          </w:tcPr>
          <w:p w14:paraId="4DFFE953"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color w:val="000000"/>
                <w:shd w:val="clear" w:color="auto" w:fill="FFFFFF"/>
                <w:lang w:val="en-US"/>
              </w:rPr>
              <w:t>UCLA – Loneliness sc</w:t>
            </w:r>
            <w:r>
              <w:rPr>
                <w:rStyle w:val="findhit"/>
                <w:color w:val="000000"/>
                <w:shd w:val="clear" w:color="auto" w:fill="FFFFFF"/>
                <w:lang w:val="en-US"/>
              </w:rPr>
              <w:t>al</w:t>
            </w:r>
            <w:r>
              <w:rPr>
                <w:rStyle w:val="normaltextrun"/>
                <w:color w:val="000000"/>
                <w:shd w:val="clear" w:color="auto" w:fill="FFFFFF"/>
                <w:lang w:val="en-US"/>
              </w:rPr>
              <w:t xml:space="preserve">e Revised (20 </w:t>
            </w:r>
            <w:proofErr w:type="gramStart"/>
            <w:r>
              <w:rPr>
                <w:rStyle w:val="normaltextrun"/>
                <w:color w:val="000000"/>
                <w:shd w:val="clear" w:color="auto" w:fill="FFFFFF"/>
                <w:lang w:val="en-US"/>
              </w:rPr>
              <w:t>item) </w:t>
            </w:r>
            <w:r>
              <w:rPr>
                <w:rStyle w:val="normaltextrun"/>
                <w:color w:val="000000"/>
                <w:shd w:val="clear" w:color="auto" w:fill="FFFFFF"/>
              </w:rPr>
              <w:t> </w:t>
            </w:r>
            <w:r>
              <w:rPr>
                <w:rStyle w:val="eop"/>
                <w:rFonts w:eastAsiaTheme="majorEastAsia"/>
                <w:color w:val="000000"/>
                <w:shd w:val="clear" w:color="auto" w:fill="FFFFFF"/>
              </w:rPr>
              <w:t> </w:t>
            </w:r>
            <w:proofErr w:type="gramEnd"/>
          </w:p>
        </w:tc>
        <w:tc>
          <w:tcPr>
            <w:tcW w:w="4114" w:type="dxa"/>
          </w:tcPr>
          <w:p w14:paraId="34CD659A"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color w:val="000000"/>
                <w:shd w:val="clear" w:color="auto" w:fill="FFFFFF"/>
              </w:rPr>
              <w:t>Loneliness was significantly and positively correlated with both ‘borderline person</w:t>
            </w:r>
            <w:r>
              <w:rPr>
                <w:rStyle w:val="findhit"/>
                <w:color w:val="000000"/>
              </w:rPr>
              <w:t>al</w:t>
            </w:r>
            <w:r>
              <w:rPr>
                <w:rStyle w:val="normaltextrun"/>
                <w:color w:val="000000"/>
                <w:shd w:val="clear" w:color="auto" w:fill="FFFFFF"/>
              </w:rPr>
              <w:t>ity disorder’ and ‘avoidant person</w:t>
            </w:r>
            <w:r>
              <w:rPr>
                <w:rStyle w:val="findhit"/>
                <w:color w:val="000000"/>
              </w:rPr>
              <w:t>al</w:t>
            </w:r>
            <w:r>
              <w:rPr>
                <w:rStyle w:val="normaltextrun"/>
                <w:color w:val="000000"/>
                <w:shd w:val="clear" w:color="auto" w:fill="FFFFFF"/>
              </w:rPr>
              <w:t>ity disorder’. The correlation between ‘borderline person</w:t>
            </w:r>
            <w:r>
              <w:rPr>
                <w:rStyle w:val="findhit"/>
                <w:color w:val="000000"/>
              </w:rPr>
              <w:t>al</w:t>
            </w:r>
            <w:r>
              <w:rPr>
                <w:rStyle w:val="normaltextrun"/>
                <w:color w:val="000000"/>
                <w:shd w:val="clear" w:color="auto" w:fill="FFFFFF"/>
              </w:rPr>
              <w:t>ity disorder’ and loneliness is 0.31 (p&lt;0.001). The correlation between ‘avoidant person</w:t>
            </w:r>
            <w:r>
              <w:rPr>
                <w:rStyle w:val="findhit"/>
                <w:color w:val="000000"/>
              </w:rPr>
              <w:t>al</w:t>
            </w:r>
            <w:r>
              <w:rPr>
                <w:rStyle w:val="normaltextrun"/>
                <w:color w:val="000000"/>
                <w:shd w:val="clear" w:color="auto" w:fill="FFFFFF"/>
              </w:rPr>
              <w:t>ity disorder’ and loneliness is 0.21 (p&lt;0.001).  </w:t>
            </w:r>
          </w:p>
        </w:tc>
        <w:tc>
          <w:tcPr>
            <w:tcW w:w="1701" w:type="dxa"/>
          </w:tcPr>
          <w:p w14:paraId="46BF9964" w14:textId="77777777" w:rsidR="008E2B81" w:rsidRPr="00000747" w:rsidRDefault="008E2B81" w:rsidP="008C6BD3">
            <w:pPr>
              <w:pStyle w:val="paragraph"/>
              <w:spacing w:before="0" w:beforeAutospacing="0" w:after="0" w:afterAutospacing="0"/>
              <w:textAlignment w:val="baseline"/>
              <w:rPr>
                <w:rFonts w:ascii="Segoe UI" w:hAnsi="Segoe UI" w:cs="Segoe UI"/>
                <w:sz w:val="18"/>
                <w:szCs w:val="18"/>
              </w:rPr>
            </w:pPr>
            <w:r w:rsidRPr="00000747">
              <w:rPr>
                <w:rStyle w:val="normaltextrun"/>
                <w:lang w:val="en-US"/>
              </w:rPr>
              <w:t>9/11</w:t>
            </w:r>
            <w:r w:rsidRPr="00000747">
              <w:rPr>
                <w:rStyle w:val="normaltextrun"/>
              </w:rPr>
              <w:t> </w:t>
            </w:r>
            <w:r w:rsidRPr="00000747">
              <w:rPr>
                <w:rStyle w:val="eop"/>
                <w:rFonts w:eastAsiaTheme="majorEastAsia"/>
              </w:rPr>
              <w:t> </w:t>
            </w:r>
          </w:p>
          <w:p w14:paraId="3F6C770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sidRPr="00000747">
              <w:rPr>
                <w:rStyle w:val="normaltextrun"/>
                <w:lang w:val="en-US"/>
              </w:rPr>
              <w:t>Low risk of bias  </w:t>
            </w:r>
            <w:r>
              <w:rPr>
                <w:rStyle w:val="eop"/>
                <w:rFonts w:eastAsiaTheme="majorEastAsia"/>
              </w:rPr>
              <w:t> </w:t>
            </w:r>
          </w:p>
          <w:p w14:paraId="3F1E4DDC"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p>
        </w:tc>
      </w:tr>
      <w:tr w:rsidR="008E2B81" w14:paraId="02896842" w14:textId="77777777" w:rsidTr="001C1336">
        <w:trPr>
          <w:trHeight w:val="855"/>
        </w:trPr>
        <w:tc>
          <w:tcPr>
            <w:tcW w:w="1631" w:type="dxa"/>
          </w:tcPr>
          <w:p w14:paraId="288F6B7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proofErr w:type="spellStart"/>
            <w:r>
              <w:rPr>
                <w:rStyle w:val="normaltextrun"/>
                <w:rFonts w:eastAsiaTheme="majorEastAsia"/>
                <w:color w:val="000000"/>
                <w:lang w:val="en-US"/>
              </w:rPr>
              <w:t>Hengartner</w:t>
            </w:r>
            <w:proofErr w:type="spellEnd"/>
            <w:r>
              <w:rPr>
                <w:rStyle w:val="normaltextrun"/>
                <w:rFonts w:eastAsiaTheme="majorEastAsia"/>
                <w:color w:val="000000"/>
                <w:lang w:val="en-US"/>
              </w:rPr>
              <w:t xml:space="preserve"> et al (2013)  </w:t>
            </w:r>
            <w:r>
              <w:rPr>
                <w:rStyle w:val="eop"/>
                <w:color w:val="000000"/>
              </w:rPr>
              <w:t> </w:t>
            </w:r>
          </w:p>
          <w:p w14:paraId="211B061B"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  </w:t>
            </w:r>
            <w:r>
              <w:rPr>
                <w:rStyle w:val="eop"/>
                <w:color w:val="212529"/>
              </w:rPr>
              <w:t> </w:t>
            </w:r>
          </w:p>
        </w:tc>
        <w:tc>
          <w:tcPr>
            <w:tcW w:w="1339" w:type="dxa"/>
          </w:tcPr>
          <w:p w14:paraId="24C60B08" w14:textId="77777777" w:rsidR="008E2B81" w:rsidRDefault="008E2B81" w:rsidP="008C6BD3">
            <w:pPr>
              <w:pStyle w:val="paragraph"/>
              <w:spacing w:before="0" w:beforeAutospacing="0" w:after="0" w:afterAutospacing="0"/>
              <w:textAlignment w:val="baseline"/>
              <w:rPr>
                <w:rStyle w:val="eop"/>
              </w:rPr>
            </w:pPr>
            <w:r>
              <w:rPr>
                <w:rStyle w:val="normaltextrun"/>
                <w:rFonts w:eastAsiaTheme="majorEastAsia"/>
                <w:lang w:val="en-US"/>
              </w:rPr>
              <w:t>Zurich, Switzerland  </w:t>
            </w:r>
          </w:p>
          <w:p w14:paraId="5CA207D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p>
          <w:p w14:paraId="4F13F6C8"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4BEF468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N=511 </w:t>
            </w:r>
            <w:r>
              <w:rPr>
                <w:rStyle w:val="eop"/>
                <w:color w:val="000000"/>
              </w:rPr>
              <w:t> </w:t>
            </w:r>
          </w:p>
          <w:p w14:paraId="357163C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5A0DFF7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DSM-IV ‘Personality Disorders’ Questionnaire  </w:t>
            </w:r>
            <w:r>
              <w:rPr>
                <w:rStyle w:val="eop"/>
                <w:color w:val="000000"/>
              </w:rPr>
              <w:t> </w:t>
            </w:r>
          </w:p>
          <w:p w14:paraId="660D81B1"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2032" w:type="dxa"/>
          </w:tcPr>
          <w:p w14:paraId="2F3555D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F=55.5% </w:t>
            </w:r>
            <w:r>
              <w:rPr>
                <w:rStyle w:val="eop"/>
                <w:color w:val="000000"/>
              </w:rPr>
              <w:t> </w:t>
            </w:r>
          </w:p>
          <w:p w14:paraId="2C2BF51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2D65A20F"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Age range= 20-41  </w:t>
            </w:r>
            <w:r>
              <w:rPr>
                <w:rStyle w:val="eop"/>
                <w:color w:val="000000"/>
              </w:rPr>
              <w:t> </w:t>
            </w:r>
          </w:p>
        </w:tc>
        <w:tc>
          <w:tcPr>
            <w:tcW w:w="2265" w:type="dxa"/>
          </w:tcPr>
          <w:p w14:paraId="2F06F03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Structured Psychopathological Interview </w:t>
            </w:r>
            <w:r>
              <w:rPr>
                <w:rStyle w:val="eop"/>
                <w:color w:val="000000"/>
              </w:rPr>
              <w:t> </w:t>
            </w:r>
          </w:p>
          <w:p w14:paraId="383A54D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and Rating of the Social Consequences of Psychological </w:t>
            </w:r>
            <w:r>
              <w:rPr>
                <w:rStyle w:val="eop"/>
                <w:color w:val="000000"/>
              </w:rPr>
              <w:t> </w:t>
            </w:r>
          </w:p>
          <w:p w14:paraId="30D63E76"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Disturbances for Epidemiology </w:t>
            </w:r>
            <w:r>
              <w:rPr>
                <w:rStyle w:val="eop"/>
                <w:color w:val="000000"/>
              </w:rPr>
              <w:t> </w:t>
            </w:r>
          </w:p>
        </w:tc>
        <w:tc>
          <w:tcPr>
            <w:tcW w:w="4114" w:type="dxa"/>
          </w:tcPr>
          <w:p w14:paraId="0F60D15A"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‘Schizoid personality disorder’ negatively related to feeling loneliness (frequently lonely: B=</w:t>
            </w:r>
            <w:r>
              <w:rPr>
                <w:rStyle w:val="normaltextrun"/>
                <w:rFonts w:eastAsiaTheme="majorEastAsia"/>
                <w:lang w:val="en-US"/>
              </w:rPr>
              <w:t xml:space="preserve"> </w:t>
            </w:r>
            <w:r>
              <w:rPr>
                <w:rStyle w:val="normaltextrun"/>
                <w:rFonts w:eastAsiaTheme="majorEastAsia"/>
                <w:color w:val="000000"/>
                <w:lang w:val="en-US"/>
              </w:rPr>
              <w:t>-0.193 (SE=0.087), p=0.027). ‘Borderline personality disorder’ was associated with feeling lonely (frequently lonely: B=0.354 (SE=0.095), p=0.000), and this is considerably higher than those found in other ‘personality disorder’ dimensions such as ‘histrionic personality disorder’ (frequently lonely: B=0.207 (SE=0.085), p=0.015). ‘Dependent personality disorder’ was signiﬁcantly related to feeling lonely (frequently lonely: B=0.256 (SE=0.081). p=0.002) </w:t>
            </w:r>
            <w:r>
              <w:rPr>
                <w:rStyle w:val="eop"/>
                <w:color w:val="000000"/>
              </w:rPr>
              <w:t> </w:t>
            </w:r>
          </w:p>
        </w:tc>
        <w:tc>
          <w:tcPr>
            <w:tcW w:w="1701" w:type="dxa"/>
          </w:tcPr>
          <w:p w14:paraId="104C242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7/8 </w:t>
            </w:r>
            <w:r>
              <w:rPr>
                <w:rStyle w:val="eop"/>
              </w:rPr>
              <w:t> </w:t>
            </w:r>
          </w:p>
          <w:p w14:paraId="541346A1"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E2B81" w14:paraId="10C64A47" w14:textId="77777777" w:rsidTr="001C1336">
        <w:trPr>
          <w:trHeight w:val="855"/>
        </w:trPr>
        <w:tc>
          <w:tcPr>
            <w:tcW w:w="1631" w:type="dxa"/>
          </w:tcPr>
          <w:p w14:paraId="6C715050"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proofErr w:type="spellStart"/>
            <w:r>
              <w:rPr>
                <w:rStyle w:val="normaltextrun"/>
                <w:rFonts w:eastAsiaTheme="majorEastAsia"/>
                <w:color w:val="212529"/>
                <w:lang w:val="en-US"/>
              </w:rPr>
              <w:t>Kalliponuska</w:t>
            </w:r>
            <w:proofErr w:type="spellEnd"/>
            <w:r>
              <w:rPr>
                <w:rStyle w:val="normaltextrun"/>
                <w:rFonts w:eastAsiaTheme="majorEastAsia"/>
                <w:color w:val="212529"/>
                <w:lang w:val="en-US"/>
              </w:rPr>
              <w:t xml:space="preserve"> &amp; </w:t>
            </w:r>
            <w:proofErr w:type="spellStart"/>
            <w:r>
              <w:rPr>
                <w:rStyle w:val="normaltextrun"/>
                <w:rFonts w:eastAsiaTheme="majorEastAsia"/>
                <w:color w:val="212529"/>
                <w:lang w:val="en-US"/>
              </w:rPr>
              <w:t>Laitinen</w:t>
            </w:r>
            <w:proofErr w:type="spellEnd"/>
            <w:r>
              <w:rPr>
                <w:rStyle w:val="eop"/>
                <w:color w:val="212529"/>
              </w:rPr>
              <w:t> </w:t>
            </w:r>
          </w:p>
        </w:tc>
        <w:tc>
          <w:tcPr>
            <w:tcW w:w="1339" w:type="dxa"/>
          </w:tcPr>
          <w:p w14:paraId="522310F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Finland </w:t>
            </w:r>
            <w:r>
              <w:rPr>
                <w:rStyle w:val="eop"/>
              </w:rPr>
              <w:t> </w:t>
            </w:r>
          </w:p>
          <w:p w14:paraId="264DAC1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0CD0C814"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40985E3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Mental growth group: </w:t>
            </w:r>
            <w:r>
              <w:rPr>
                <w:rStyle w:val="eop"/>
                <w:color w:val="000000"/>
              </w:rPr>
              <w:t> </w:t>
            </w:r>
          </w:p>
          <w:p w14:paraId="306236B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N=30</w:t>
            </w:r>
            <w:r>
              <w:rPr>
                <w:rStyle w:val="eop"/>
                <w:color w:val="000000"/>
              </w:rPr>
              <w:t> </w:t>
            </w:r>
          </w:p>
          <w:p w14:paraId="42DB190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A5BDAA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Control group:</w:t>
            </w:r>
            <w:r>
              <w:rPr>
                <w:rStyle w:val="eop"/>
                <w:color w:val="000000"/>
              </w:rPr>
              <w:t> </w:t>
            </w:r>
          </w:p>
          <w:p w14:paraId="60DF88C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N=20</w:t>
            </w:r>
            <w:r>
              <w:rPr>
                <w:rStyle w:val="eop"/>
                <w:color w:val="000000"/>
              </w:rPr>
              <w:t> </w:t>
            </w:r>
          </w:p>
          <w:p w14:paraId="7A8F849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EDECBE7"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The Personality Integration Scale in the Tennessee Self-concept Scale</w:t>
            </w:r>
            <w:r>
              <w:rPr>
                <w:rStyle w:val="eop"/>
                <w:color w:val="000000"/>
              </w:rPr>
              <w:t> </w:t>
            </w:r>
          </w:p>
        </w:tc>
        <w:tc>
          <w:tcPr>
            <w:tcW w:w="2032" w:type="dxa"/>
          </w:tcPr>
          <w:p w14:paraId="7441538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Mental growth group:</w:t>
            </w:r>
            <w:r>
              <w:rPr>
                <w:rStyle w:val="eop"/>
                <w:color w:val="000000"/>
              </w:rPr>
              <w:t> </w:t>
            </w:r>
          </w:p>
          <w:p w14:paraId="092E509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F=63%</w:t>
            </w:r>
            <w:r>
              <w:rPr>
                <w:rStyle w:val="eop"/>
                <w:color w:val="000000"/>
              </w:rPr>
              <w:t> </w:t>
            </w:r>
          </w:p>
          <w:p w14:paraId="50D57B2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28E2750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Control group=</w:t>
            </w:r>
            <w:r>
              <w:rPr>
                <w:rStyle w:val="eop"/>
                <w:color w:val="000000"/>
              </w:rPr>
              <w:t> </w:t>
            </w:r>
          </w:p>
          <w:p w14:paraId="12AFD8DF"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lastRenderedPageBreak/>
              <w:t>F=83%</w:t>
            </w:r>
            <w:r>
              <w:rPr>
                <w:rStyle w:val="eop"/>
                <w:color w:val="000000"/>
              </w:rPr>
              <w:t> </w:t>
            </w:r>
          </w:p>
        </w:tc>
        <w:tc>
          <w:tcPr>
            <w:tcW w:w="2265" w:type="dxa"/>
          </w:tcPr>
          <w:p w14:paraId="7F1FA23F"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lastRenderedPageBreak/>
              <w:t>UCLA Loneliness scale (20 item) and Differential Loneliness Scale</w:t>
            </w:r>
            <w:r>
              <w:rPr>
                <w:rStyle w:val="eop"/>
                <w:color w:val="000000"/>
              </w:rPr>
              <w:t> </w:t>
            </w:r>
          </w:p>
        </w:tc>
        <w:tc>
          <w:tcPr>
            <w:tcW w:w="4114" w:type="dxa"/>
          </w:tcPr>
          <w:p w14:paraId="6A33E3D2"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Lonely people had higher scores on the ‘personality disorder’ scale. The correlation between loneliness (UCLA loneliness scale) and ‘personality disorder’ is 0.18. The correlation </w:t>
            </w:r>
            <w:r>
              <w:rPr>
                <w:rStyle w:val="normaltextrun"/>
                <w:rFonts w:eastAsiaTheme="majorEastAsia"/>
                <w:color w:val="000000"/>
                <w:lang w:val="en-US"/>
              </w:rPr>
              <w:lastRenderedPageBreak/>
              <w:t xml:space="preserve">between loneliness (differential loneliness scale) and ‘personality disorder’ </w:t>
            </w:r>
            <w:r>
              <w:rPr>
                <w:rStyle w:val="normaltextrun"/>
                <w:rFonts w:eastAsiaTheme="majorEastAsia"/>
                <w:lang w:val="en-US"/>
              </w:rPr>
              <w:t>is 0.41 (p&lt;0.01), higher than loneliness in psychosis and neurosis.</w:t>
            </w:r>
            <w:r>
              <w:rPr>
                <w:rStyle w:val="eop"/>
              </w:rPr>
              <w:t> </w:t>
            </w:r>
          </w:p>
        </w:tc>
        <w:tc>
          <w:tcPr>
            <w:tcW w:w="1701" w:type="dxa"/>
          </w:tcPr>
          <w:p w14:paraId="63B7D47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 xml:space="preserve">6/8 </w:t>
            </w:r>
            <w:r>
              <w:rPr>
                <w:rStyle w:val="eop"/>
              </w:rPr>
              <w:t> </w:t>
            </w:r>
          </w:p>
          <w:p w14:paraId="1E5DD522"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E2B81" w14:paraId="7F736991" w14:textId="77777777" w:rsidTr="001C1336">
        <w:trPr>
          <w:trHeight w:val="855"/>
        </w:trPr>
        <w:tc>
          <w:tcPr>
            <w:tcW w:w="1631" w:type="dxa"/>
          </w:tcPr>
          <w:p w14:paraId="221C3FDD"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proofErr w:type="spellStart"/>
            <w:r>
              <w:rPr>
                <w:rStyle w:val="normaltextrun"/>
                <w:rFonts w:eastAsiaTheme="majorEastAsia"/>
                <w:color w:val="212529"/>
                <w:lang w:val="en-US"/>
              </w:rPr>
              <w:t>Lesange</w:t>
            </w:r>
            <w:proofErr w:type="spellEnd"/>
            <w:r>
              <w:rPr>
                <w:rStyle w:val="normaltextrun"/>
                <w:rFonts w:eastAsiaTheme="majorEastAsia"/>
                <w:color w:val="212529"/>
                <w:lang w:val="en-US"/>
              </w:rPr>
              <w:t xml:space="preserve"> &amp; Cope (1988) </w:t>
            </w:r>
            <w:r>
              <w:rPr>
                <w:rStyle w:val="eop"/>
                <w:color w:val="212529"/>
              </w:rPr>
              <w:t> </w:t>
            </w:r>
          </w:p>
        </w:tc>
        <w:tc>
          <w:tcPr>
            <w:tcW w:w="1339" w:type="dxa"/>
          </w:tcPr>
          <w:p w14:paraId="30CAD25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London, United Kingdom  </w:t>
            </w:r>
            <w:r>
              <w:rPr>
                <w:rStyle w:val="eop"/>
              </w:rPr>
              <w:t> </w:t>
            </w:r>
          </w:p>
          <w:p w14:paraId="6FF4DB6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F92D3CB"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5ED3DB8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N=38  </w:t>
            </w:r>
            <w:r>
              <w:rPr>
                <w:rStyle w:val="eop"/>
                <w:color w:val="000000"/>
              </w:rPr>
              <w:t> </w:t>
            </w:r>
          </w:p>
          <w:p w14:paraId="0098A5A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B17BD93"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Case register diagnosis and psychiatrist diagnosis  </w:t>
            </w:r>
            <w:r>
              <w:rPr>
                <w:rStyle w:val="eop"/>
                <w:color w:val="000000"/>
              </w:rPr>
              <w:t> </w:t>
            </w:r>
          </w:p>
        </w:tc>
        <w:tc>
          <w:tcPr>
            <w:tcW w:w="2032" w:type="dxa"/>
          </w:tcPr>
          <w:p w14:paraId="58D09C4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‘Personality disorder’ group: </w:t>
            </w:r>
            <w:r>
              <w:rPr>
                <w:rStyle w:val="eop"/>
                <w:color w:val="000000"/>
              </w:rPr>
              <w:t>  </w:t>
            </w:r>
          </w:p>
          <w:p w14:paraId="56090A9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 52% </w:t>
            </w:r>
            <w:r>
              <w:rPr>
                <w:rStyle w:val="eop"/>
                <w:color w:val="000000"/>
              </w:rPr>
              <w:t> </w:t>
            </w:r>
          </w:p>
          <w:p w14:paraId="33E7394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488D92D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44.68 </w:t>
            </w:r>
            <w:r>
              <w:rPr>
                <w:rStyle w:val="eop"/>
                <w:color w:val="000000"/>
              </w:rPr>
              <w:t> </w:t>
            </w:r>
          </w:p>
          <w:p w14:paraId="7A471C7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51C03A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Other diagnoses group: </w:t>
            </w:r>
            <w:r>
              <w:rPr>
                <w:rStyle w:val="eop"/>
                <w:color w:val="000000"/>
              </w:rPr>
              <w:t> </w:t>
            </w:r>
          </w:p>
          <w:p w14:paraId="6EC60D3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 85% </w:t>
            </w:r>
            <w:r>
              <w:rPr>
                <w:rStyle w:val="eop"/>
                <w:color w:val="000000"/>
              </w:rPr>
              <w:t> </w:t>
            </w:r>
          </w:p>
          <w:p w14:paraId="3EF4E89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548CCABE"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Mean age=56.95 </w:t>
            </w:r>
            <w:r>
              <w:rPr>
                <w:rStyle w:val="eop"/>
                <w:color w:val="000000"/>
              </w:rPr>
              <w:t> </w:t>
            </w:r>
          </w:p>
        </w:tc>
        <w:tc>
          <w:tcPr>
            <w:tcW w:w="2265" w:type="dxa"/>
          </w:tcPr>
          <w:p w14:paraId="384AB098"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Social network interview derived from social </w:t>
            </w:r>
            <w:proofErr w:type="spellStart"/>
            <w:r>
              <w:rPr>
                <w:rStyle w:val="normaltextrun"/>
                <w:rFonts w:eastAsiaTheme="majorEastAsia"/>
                <w:color w:val="000000"/>
                <w:lang w:val="en-US"/>
              </w:rPr>
              <w:t>behaviour</w:t>
            </w:r>
            <w:proofErr w:type="spellEnd"/>
            <w:r>
              <w:rPr>
                <w:rStyle w:val="normaltextrun"/>
                <w:rFonts w:eastAsiaTheme="majorEastAsia"/>
                <w:color w:val="000000"/>
                <w:lang w:val="en-US"/>
              </w:rPr>
              <w:t xml:space="preserve"> schedule  </w:t>
            </w:r>
            <w:r>
              <w:rPr>
                <w:rStyle w:val="eop"/>
                <w:color w:val="000000"/>
              </w:rPr>
              <w:t> </w:t>
            </w:r>
          </w:p>
        </w:tc>
        <w:tc>
          <w:tcPr>
            <w:tcW w:w="4114" w:type="dxa"/>
          </w:tcPr>
          <w:p w14:paraId="7F18905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The ‘personality disorder’ group </w:t>
            </w:r>
            <w:r>
              <w:rPr>
                <w:rStyle w:val="eop"/>
                <w:color w:val="000000"/>
              </w:rPr>
              <w:t> </w:t>
            </w:r>
          </w:p>
          <w:p w14:paraId="6C66EE17" w14:textId="64FC6D02"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expressed more dissatisfaction with close social contacts and with acquaintances than did the group with other diagnoses (mean dissatisfaction for the ‘personality disorder’ group was 0.47 SD=0.11 and for the other </w:t>
            </w:r>
            <w:r w:rsidR="00597011">
              <w:rPr>
                <w:rStyle w:val="normaltextrun"/>
                <w:rFonts w:eastAsiaTheme="majorEastAsia"/>
                <w:color w:val="000000"/>
                <w:lang w:val="en-US"/>
              </w:rPr>
              <w:t xml:space="preserve">diagnoses group was </w:t>
            </w:r>
            <w:r>
              <w:rPr>
                <w:rStyle w:val="normaltextrun"/>
                <w:rFonts w:eastAsiaTheme="majorEastAsia"/>
                <w:color w:val="000000"/>
                <w:lang w:val="en-US"/>
              </w:rPr>
              <w:t>0.30, SD=0.67, p&lt; 0.05) </w:t>
            </w:r>
            <w:r>
              <w:rPr>
                <w:rStyle w:val="eop"/>
                <w:color w:val="000000"/>
              </w:rPr>
              <w:t> </w:t>
            </w:r>
          </w:p>
        </w:tc>
        <w:tc>
          <w:tcPr>
            <w:tcW w:w="1701" w:type="dxa"/>
          </w:tcPr>
          <w:p w14:paraId="43C8CC1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5/8 </w:t>
            </w:r>
            <w:r>
              <w:rPr>
                <w:rStyle w:val="eop"/>
              </w:rPr>
              <w:t> </w:t>
            </w:r>
          </w:p>
          <w:p w14:paraId="094A38D8"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E2B81" w14:paraId="7CC8F8C4" w14:textId="77777777" w:rsidTr="001C1336">
        <w:trPr>
          <w:trHeight w:val="855"/>
        </w:trPr>
        <w:tc>
          <w:tcPr>
            <w:tcW w:w="1631" w:type="dxa"/>
          </w:tcPr>
          <w:p w14:paraId="09A5DB3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proofErr w:type="spellStart"/>
            <w:r>
              <w:rPr>
                <w:rStyle w:val="normaltextrun"/>
                <w:rFonts w:eastAsiaTheme="majorEastAsia"/>
                <w:color w:val="212529"/>
                <w:lang w:val="en-US"/>
              </w:rPr>
              <w:t>Overholser</w:t>
            </w:r>
            <w:proofErr w:type="spellEnd"/>
            <w:r>
              <w:rPr>
                <w:rStyle w:val="normaltextrun"/>
                <w:rFonts w:eastAsiaTheme="majorEastAsia"/>
                <w:color w:val="212529"/>
                <w:lang w:val="en-US"/>
              </w:rPr>
              <w:t xml:space="preserve"> (1991)</w:t>
            </w:r>
            <w:r>
              <w:rPr>
                <w:rStyle w:val="eop"/>
                <w:color w:val="212529"/>
              </w:rPr>
              <w:t> </w:t>
            </w:r>
          </w:p>
          <w:p w14:paraId="3AD85481"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r>
              <w:rPr>
                <w:rStyle w:val="eop"/>
              </w:rPr>
              <w:t> </w:t>
            </w:r>
          </w:p>
        </w:tc>
        <w:tc>
          <w:tcPr>
            <w:tcW w:w="1339" w:type="dxa"/>
          </w:tcPr>
          <w:p w14:paraId="182EAC3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Cleveland, Ohio, USA </w:t>
            </w:r>
            <w:r>
              <w:rPr>
                <w:rStyle w:val="eop"/>
              </w:rPr>
              <w:t> </w:t>
            </w:r>
          </w:p>
          <w:p w14:paraId="5190605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2ACBC3B7"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 sectional study </w:t>
            </w:r>
            <w:r>
              <w:rPr>
                <w:rStyle w:val="eop"/>
              </w:rPr>
              <w:t> </w:t>
            </w:r>
          </w:p>
        </w:tc>
        <w:tc>
          <w:tcPr>
            <w:tcW w:w="1797" w:type="dxa"/>
          </w:tcPr>
          <w:p w14:paraId="6620177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N=43 </w:t>
            </w:r>
            <w:r>
              <w:rPr>
                <w:rStyle w:val="eop"/>
                <w:color w:val="000000"/>
              </w:rPr>
              <w:t> </w:t>
            </w:r>
          </w:p>
          <w:p w14:paraId="78316E8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1B6AD8CA"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Structured Interview for DSM-III Personality Disorders and </w:t>
            </w:r>
            <w:proofErr w:type="spellStart"/>
            <w:r>
              <w:rPr>
                <w:rStyle w:val="normaltextrun"/>
                <w:rFonts w:eastAsiaTheme="majorEastAsia"/>
                <w:color w:val="000000"/>
                <w:lang w:val="en-US"/>
              </w:rPr>
              <w:t>Millon</w:t>
            </w:r>
            <w:proofErr w:type="spellEnd"/>
            <w:r>
              <w:rPr>
                <w:rStyle w:val="normaltextrun"/>
                <w:rFonts w:eastAsiaTheme="majorEastAsia"/>
                <w:color w:val="000000"/>
                <w:lang w:val="en-US"/>
              </w:rPr>
              <w:t xml:space="preserve"> Clinical Multiaxial Inventory</w:t>
            </w:r>
            <w:r>
              <w:rPr>
                <w:rStyle w:val="eop"/>
                <w:color w:val="000000"/>
              </w:rPr>
              <w:t> </w:t>
            </w:r>
          </w:p>
        </w:tc>
        <w:tc>
          <w:tcPr>
            <w:tcW w:w="2032" w:type="dxa"/>
          </w:tcPr>
          <w:p w14:paraId="6D0B6E7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No Criteria group:</w:t>
            </w:r>
            <w:r>
              <w:rPr>
                <w:rStyle w:val="eop"/>
                <w:color w:val="000000"/>
              </w:rPr>
              <w:t> </w:t>
            </w:r>
          </w:p>
          <w:p w14:paraId="6A997DBB" w14:textId="03977A1C"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F=69.2 </w:t>
            </w:r>
            <w:r>
              <w:rPr>
                <w:rStyle w:val="eop"/>
                <w:color w:val="000000"/>
              </w:rPr>
              <w:t> </w:t>
            </w:r>
          </w:p>
          <w:p w14:paraId="1D79594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362092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41.31 (7.30)</w:t>
            </w:r>
            <w:r>
              <w:rPr>
                <w:rStyle w:val="eop"/>
                <w:color w:val="000000"/>
              </w:rPr>
              <w:t> </w:t>
            </w:r>
          </w:p>
          <w:p w14:paraId="7305DE4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32D441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Partial Criteria group:</w:t>
            </w:r>
            <w:r>
              <w:rPr>
                <w:rStyle w:val="eop"/>
                <w:color w:val="000000"/>
              </w:rPr>
              <w:t> </w:t>
            </w:r>
          </w:p>
          <w:p w14:paraId="3A99778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scxw78115715"/>
                <w:rFonts w:ascii="Calibri" w:hAnsi="Calibri" w:cs="Calibri"/>
                <w:sz w:val="22"/>
                <w:szCs w:val="22"/>
              </w:rPr>
              <w:t> </w:t>
            </w:r>
            <w:r>
              <w:rPr>
                <w:rStyle w:val="normaltextrun"/>
                <w:rFonts w:eastAsiaTheme="majorEastAsia"/>
                <w:color w:val="000000"/>
                <w:lang w:val="en-US"/>
              </w:rPr>
              <w:t>F=45.5%</w:t>
            </w:r>
            <w:r>
              <w:rPr>
                <w:rStyle w:val="eop"/>
                <w:color w:val="000000"/>
              </w:rPr>
              <w:t> </w:t>
            </w:r>
          </w:p>
          <w:p w14:paraId="2C8B3BB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47F258F" w14:textId="61834268"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w:t>
            </w:r>
            <w:r w:rsidR="00597011">
              <w:rPr>
                <w:rStyle w:val="normaltextrun"/>
                <w:rFonts w:eastAsiaTheme="majorEastAsia"/>
                <w:color w:val="000000"/>
                <w:lang w:val="en-US"/>
              </w:rPr>
              <w:t>n</w:t>
            </w:r>
            <w:r>
              <w:rPr>
                <w:rStyle w:val="normaltextrun"/>
                <w:rFonts w:eastAsiaTheme="majorEastAsia"/>
                <w:color w:val="000000"/>
                <w:lang w:val="en-US"/>
              </w:rPr>
              <w:t xml:space="preserve"> age= 36.64(10.87)</w:t>
            </w:r>
            <w:r>
              <w:rPr>
                <w:rStyle w:val="eop"/>
                <w:color w:val="000000"/>
              </w:rPr>
              <w:t> </w:t>
            </w:r>
          </w:p>
          <w:p w14:paraId="4CD0DAB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364147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Full-Criteria group:</w:t>
            </w:r>
            <w:r>
              <w:rPr>
                <w:rStyle w:val="eop"/>
                <w:color w:val="000000"/>
              </w:rPr>
              <w:t> </w:t>
            </w:r>
          </w:p>
          <w:p w14:paraId="317225F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F=100%</w:t>
            </w:r>
            <w:r>
              <w:rPr>
                <w:rStyle w:val="eop"/>
                <w:color w:val="000000"/>
              </w:rPr>
              <w:t> </w:t>
            </w:r>
          </w:p>
          <w:p w14:paraId="0326936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9F18BC4"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Mean age= 35.09 (6.92)</w:t>
            </w:r>
            <w:r>
              <w:rPr>
                <w:rStyle w:val="eop"/>
                <w:color w:val="000000"/>
              </w:rPr>
              <w:t> </w:t>
            </w:r>
          </w:p>
        </w:tc>
        <w:tc>
          <w:tcPr>
            <w:tcW w:w="2265" w:type="dxa"/>
          </w:tcPr>
          <w:p w14:paraId="428BC4A2"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lastRenderedPageBreak/>
              <w:t>UCLA Loneliness scale- Revised </w:t>
            </w:r>
            <w:r>
              <w:rPr>
                <w:rStyle w:val="eop"/>
                <w:color w:val="000000"/>
              </w:rPr>
              <w:t> </w:t>
            </w:r>
          </w:p>
        </w:tc>
        <w:tc>
          <w:tcPr>
            <w:tcW w:w="4114" w:type="dxa"/>
          </w:tcPr>
          <w:p w14:paraId="68470A5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No differences between groups were seen on the UCLA Loneliness Scale.</w:t>
            </w:r>
            <w:r>
              <w:rPr>
                <w:rStyle w:val="eop"/>
                <w:rFonts w:ascii="Times" w:hAnsi="Times" w:cs="Segoe UI"/>
                <w:color w:val="000000"/>
              </w:rPr>
              <w:t> </w:t>
            </w:r>
          </w:p>
          <w:p w14:paraId="086380E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This suggests that dependency is independent of social supports, and </w:t>
            </w:r>
            <w:proofErr w:type="gramStart"/>
            <w:r>
              <w:rPr>
                <w:rStyle w:val="normaltextrun"/>
                <w:rFonts w:ascii="Times" w:eastAsiaTheme="majorEastAsia" w:hAnsi="Times" w:cs="Segoe UI"/>
                <w:color w:val="000000"/>
                <w:lang w:val="en-US"/>
              </w:rPr>
              <w:t>not</w:t>
            </w:r>
            <w:proofErr w:type="gramEnd"/>
            <w:r>
              <w:rPr>
                <w:rStyle w:val="eop"/>
                <w:rFonts w:ascii="Times" w:hAnsi="Times" w:cs="Segoe UI"/>
                <w:color w:val="000000"/>
              </w:rPr>
              <w:t> </w:t>
            </w:r>
          </w:p>
          <w:p w14:paraId="6C5599C0" w14:textId="40581B3C"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simply a reaction to perceived social loss. The mean loneliness scores for the group meeting full criteria for dependency is 53.27 (10.28) compared to those with the partial criteria 50.18 (8.17) and the no criteria group 44.08 (13.34). </w:t>
            </w:r>
            <w:r>
              <w:rPr>
                <w:rStyle w:val="eop"/>
                <w:rFonts w:ascii="Times" w:hAnsi="Times" w:cs="Segoe UI"/>
                <w:color w:val="000000"/>
              </w:rPr>
              <w:t> </w:t>
            </w:r>
          </w:p>
        </w:tc>
        <w:tc>
          <w:tcPr>
            <w:tcW w:w="1701" w:type="dxa"/>
          </w:tcPr>
          <w:p w14:paraId="2AF8478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8/8 </w:t>
            </w:r>
            <w:r>
              <w:rPr>
                <w:rStyle w:val="eop"/>
              </w:rPr>
              <w:t> </w:t>
            </w:r>
          </w:p>
          <w:p w14:paraId="11DD95D0"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E2B81" w14:paraId="4F75E604" w14:textId="77777777" w:rsidTr="001C1336">
        <w:trPr>
          <w:trHeight w:val="855"/>
        </w:trPr>
        <w:tc>
          <w:tcPr>
            <w:tcW w:w="1631" w:type="dxa"/>
          </w:tcPr>
          <w:p w14:paraId="44FC7DD9"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color w:val="212529"/>
                <w:shd w:val="clear" w:color="auto" w:fill="FFFFFF"/>
                <w:lang w:val="en-US"/>
              </w:rPr>
              <w:t>Overholser</w:t>
            </w:r>
            <w:proofErr w:type="spellEnd"/>
            <w:r>
              <w:rPr>
                <w:rStyle w:val="normaltextrun"/>
                <w:color w:val="212529"/>
                <w:shd w:val="clear" w:color="auto" w:fill="FFFFFF"/>
                <w:lang w:val="en-US"/>
              </w:rPr>
              <w:t xml:space="preserve"> (1992) </w:t>
            </w:r>
            <w:r>
              <w:rPr>
                <w:rStyle w:val="normaltextrun"/>
                <w:color w:val="212529"/>
                <w:shd w:val="clear" w:color="auto" w:fill="FFFFFF"/>
              </w:rPr>
              <w:t> </w:t>
            </w:r>
            <w:r>
              <w:rPr>
                <w:rStyle w:val="eop"/>
                <w:color w:val="212529"/>
                <w:shd w:val="clear" w:color="auto" w:fill="FFFFFF"/>
              </w:rPr>
              <w:t> </w:t>
            </w:r>
          </w:p>
        </w:tc>
        <w:tc>
          <w:tcPr>
            <w:tcW w:w="1339" w:type="dxa"/>
          </w:tcPr>
          <w:p w14:paraId="2574D76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Cleveland, Ohio, USA </w:t>
            </w:r>
            <w:r>
              <w:rPr>
                <w:rStyle w:val="normaltextrun"/>
              </w:rPr>
              <w:t> </w:t>
            </w:r>
            <w:r>
              <w:rPr>
                <w:rStyle w:val="eop"/>
                <w:rFonts w:eastAsiaTheme="majorEastAsia"/>
              </w:rPr>
              <w:t> </w:t>
            </w:r>
          </w:p>
          <w:p w14:paraId="0E78880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41062BF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Longitudinal study </w:t>
            </w:r>
            <w:r>
              <w:rPr>
                <w:rStyle w:val="normaltextrun"/>
              </w:rPr>
              <w:t> </w:t>
            </w:r>
            <w:r>
              <w:rPr>
                <w:rStyle w:val="eop"/>
                <w:rFonts w:eastAsiaTheme="majorEastAsia"/>
              </w:rPr>
              <w:t> </w:t>
            </w:r>
          </w:p>
          <w:p w14:paraId="24D14C8B"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p>
        </w:tc>
        <w:tc>
          <w:tcPr>
            <w:tcW w:w="1797" w:type="dxa"/>
          </w:tcPr>
          <w:p w14:paraId="0C72319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N=375 </w:t>
            </w:r>
            <w:r>
              <w:rPr>
                <w:rStyle w:val="normaltextrun"/>
              </w:rPr>
              <w:t> </w:t>
            </w:r>
            <w:r>
              <w:rPr>
                <w:rStyle w:val="eop"/>
                <w:rFonts w:eastAsiaTheme="majorEastAsia"/>
              </w:rPr>
              <w:t> </w:t>
            </w:r>
          </w:p>
          <w:p w14:paraId="13E6019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79D7E87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5A696F50" w14:textId="1E880768" w:rsidR="008E2B81" w:rsidRPr="00597011" w:rsidRDefault="008E2B81" w:rsidP="008C6BD3">
            <w:pPr>
              <w:pStyle w:val="paragraph"/>
              <w:spacing w:before="0" w:beforeAutospacing="0" w:after="0" w:afterAutospacing="0"/>
              <w:textAlignment w:val="baseline"/>
              <w:rPr>
                <w:rStyle w:val="normaltextrun"/>
                <w:rFonts w:ascii="Segoe UI" w:hAnsi="Segoe UI" w:cs="Segoe UI"/>
                <w:sz w:val="18"/>
                <w:szCs w:val="18"/>
              </w:rPr>
            </w:pPr>
            <w:r>
              <w:rPr>
                <w:rStyle w:val="normaltextrun"/>
                <w:lang w:val="en-US"/>
              </w:rPr>
              <w:t>Dependent personality style scale </w:t>
            </w:r>
          </w:p>
        </w:tc>
        <w:tc>
          <w:tcPr>
            <w:tcW w:w="2032" w:type="dxa"/>
          </w:tcPr>
          <w:p w14:paraId="19E02B5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F=205 (Mean age=19.83(3.88) </w:t>
            </w:r>
            <w:r>
              <w:rPr>
                <w:rStyle w:val="normaltextrun"/>
              </w:rPr>
              <w:t> </w:t>
            </w:r>
            <w:r>
              <w:rPr>
                <w:rStyle w:val="eop"/>
                <w:rFonts w:eastAsiaTheme="majorEastAsia"/>
              </w:rPr>
              <w:t> </w:t>
            </w:r>
          </w:p>
          <w:p w14:paraId="47EAF22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1B57DA2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M=170 (Mean age=19.45 (1.56) </w:t>
            </w:r>
            <w:r>
              <w:rPr>
                <w:rStyle w:val="normaltextrun"/>
              </w:rPr>
              <w:t> </w:t>
            </w:r>
            <w:r>
              <w:rPr>
                <w:rStyle w:val="eop"/>
                <w:rFonts w:eastAsiaTheme="majorEastAsia"/>
              </w:rPr>
              <w:t> </w:t>
            </w:r>
          </w:p>
          <w:p w14:paraId="145978F8"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p>
        </w:tc>
        <w:tc>
          <w:tcPr>
            <w:tcW w:w="2265" w:type="dxa"/>
          </w:tcPr>
          <w:p w14:paraId="4782714C"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color w:val="000000"/>
                <w:bdr w:val="none" w:sz="0" w:space="0" w:color="auto" w:frame="1"/>
                <w:lang w:val="en-US"/>
              </w:rPr>
              <w:t>UCLA Loneliness scale</w:t>
            </w:r>
          </w:p>
        </w:tc>
        <w:tc>
          <w:tcPr>
            <w:tcW w:w="4114" w:type="dxa"/>
          </w:tcPr>
          <w:p w14:paraId="3BF11F81" w14:textId="1DD4DDA9"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color w:val="000000"/>
                <w:shd w:val="clear" w:color="auto" w:fill="FFFFFF"/>
              </w:rPr>
              <w:t xml:space="preserve">The ‘dependent personality’ style scale has significant effect on the UCLA Loneliness scale at time 1 and at time 2 (10 weeks later). Subjects scoring higher on the dependency scale show consistently higher loneliness. </w:t>
            </w:r>
          </w:p>
        </w:tc>
        <w:tc>
          <w:tcPr>
            <w:tcW w:w="1701" w:type="dxa"/>
          </w:tcPr>
          <w:p w14:paraId="2C525AB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7/11</w:t>
            </w:r>
            <w:r>
              <w:rPr>
                <w:rStyle w:val="normaltextrun"/>
              </w:rPr>
              <w:t> </w:t>
            </w:r>
            <w:r>
              <w:rPr>
                <w:rStyle w:val="eop"/>
                <w:rFonts w:eastAsiaTheme="majorEastAsia"/>
              </w:rPr>
              <w:t> </w:t>
            </w:r>
          </w:p>
          <w:p w14:paraId="6E6E5FC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High risk of bias  </w:t>
            </w:r>
            <w:r>
              <w:rPr>
                <w:rStyle w:val="eop"/>
                <w:rFonts w:eastAsiaTheme="majorEastAsia"/>
              </w:rPr>
              <w:t> </w:t>
            </w:r>
          </w:p>
          <w:p w14:paraId="1B5CBAC5"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p>
        </w:tc>
      </w:tr>
      <w:tr w:rsidR="008E2B81" w14:paraId="3525CCB9" w14:textId="77777777" w:rsidTr="001C1336">
        <w:trPr>
          <w:trHeight w:val="855"/>
        </w:trPr>
        <w:tc>
          <w:tcPr>
            <w:tcW w:w="1631" w:type="dxa"/>
          </w:tcPr>
          <w:p w14:paraId="7906081C" w14:textId="77777777" w:rsidR="008E2B81" w:rsidRDefault="008E2B81" w:rsidP="008C6BD3">
            <w:pPr>
              <w:pStyle w:val="paragraph"/>
              <w:spacing w:before="0" w:beforeAutospacing="0" w:after="0" w:afterAutospacing="0"/>
              <w:textAlignment w:val="baseline"/>
              <w:rPr>
                <w:rStyle w:val="normaltextrun"/>
                <w:color w:val="212529"/>
                <w:shd w:val="clear" w:color="auto" w:fill="FFFFFF"/>
                <w:lang w:val="en-US"/>
              </w:rPr>
            </w:pPr>
            <w:proofErr w:type="spellStart"/>
            <w:r>
              <w:rPr>
                <w:rStyle w:val="normaltextrun"/>
                <w:color w:val="000000"/>
                <w:shd w:val="clear" w:color="auto" w:fill="FFFFFF"/>
                <w:lang w:val="en-US"/>
              </w:rPr>
              <w:t>Overholser</w:t>
            </w:r>
            <w:proofErr w:type="spellEnd"/>
            <w:r>
              <w:rPr>
                <w:rStyle w:val="normaltextrun"/>
                <w:color w:val="000000"/>
                <w:shd w:val="clear" w:color="auto" w:fill="FFFFFF"/>
                <w:lang w:val="en-US"/>
              </w:rPr>
              <w:t xml:space="preserve"> (1996)</w:t>
            </w:r>
            <w:r>
              <w:rPr>
                <w:rStyle w:val="normaltextrun"/>
                <w:color w:val="000000"/>
                <w:shd w:val="clear" w:color="auto" w:fill="FFFFFF"/>
              </w:rPr>
              <w:t> </w:t>
            </w:r>
            <w:r>
              <w:rPr>
                <w:rStyle w:val="eop"/>
                <w:color w:val="000000"/>
                <w:shd w:val="clear" w:color="auto" w:fill="FFFFFF"/>
              </w:rPr>
              <w:t> </w:t>
            </w:r>
          </w:p>
        </w:tc>
        <w:tc>
          <w:tcPr>
            <w:tcW w:w="1339" w:type="dxa"/>
          </w:tcPr>
          <w:p w14:paraId="7772002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xml:space="preserve">Psychiatric inpatient treatment </w:t>
            </w:r>
            <w:proofErr w:type="spellStart"/>
            <w:r>
              <w:rPr>
                <w:rStyle w:val="normaltextrun"/>
                <w:lang w:val="en-US"/>
              </w:rPr>
              <w:t>centre</w:t>
            </w:r>
            <w:proofErr w:type="spellEnd"/>
            <w:r>
              <w:rPr>
                <w:rStyle w:val="normaltextrun"/>
                <w:lang w:val="en-US"/>
              </w:rPr>
              <w:t xml:space="preserve"> and training programs Cleveland, Ohio, USA </w:t>
            </w:r>
            <w:r>
              <w:rPr>
                <w:rStyle w:val="normaltextrun"/>
              </w:rPr>
              <w:t> </w:t>
            </w:r>
            <w:r>
              <w:rPr>
                <w:rStyle w:val="eop"/>
                <w:rFonts w:eastAsiaTheme="majorEastAsia"/>
              </w:rPr>
              <w:t> </w:t>
            </w:r>
          </w:p>
          <w:p w14:paraId="6B7C93E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25423C7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Cross-sectional study  </w:t>
            </w:r>
          </w:p>
          <w:p w14:paraId="79166257" w14:textId="77777777" w:rsidR="008E2B81" w:rsidRDefault="008E2B81" w:rsidP="008C6BD3">
            <w:pPr>
              <w:pStyle w:val="paragraph"/>
              <w:spacing w:before="0" w:beforeAutospacing="0" w:after="0" w:afterAutospacing="0"/>
              <w:textAlignment w:val="baseline"/>
              <w:rPr>
                <w:rStyle w:val="normaltextrun"/>
                <w:lang w:val="en-US"/>
              </w:rPr>
            </w:pPr>
          </w:p>
        </w:tc>
        <w:tc>
          <w:tcPr>
            <w:tcW w:w="1797" w:type="dxa"/>
          </w:tcPr>
          <w:p w14:paraId="6AC79DE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xml:space="preserve">N (patient </w:t>
            </w:r>
            <w:proofErr w:type="gramStart"/>
            <w:r>
              <w:rPr>
                <w:rStyle w:val="normaltextrun"/>
                <w:lang w:val="en-US"/>
              </w:rPr>
              <w:t>sample)=</w:t>
            </w:r>
            <w:proofErr w:type="gramEnd"/>
            <w:r>
              <w:rPr>
                <w:rStyle w:val="normaltextrun"/>
                <w:lang w:val="en-US"/>
              </w:rPr>
              <w:t>43 </w:t>
            </w:r>
            <w:r>
              <w:rPr>
                <w:rStyle w:val="normaltextrun"/>
              </w:rPr>
              <w:t> </w:t>
            </w:r>
            <w:r>
              <w:rPr>
                <w:rStyle w:val="eop"/>
                <w:rFonts w:eastAsiaTheme="majorEastAsia"/>
              </w:rPr>
              <w:t> </w:t>
            </w:r>
          </w:p>
          <w:p w14:paraId="0700F81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4B3A501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xml:space="preserve">N control </w:t>
            </w:r>
            <w:proofErr w:type="gramStart"/>
            <w:r>
              <w:rPr>
                <w:rStyle w:val="normaltextrun"/>
                <w:lang w:val="en-US"/>
              </w:rPr>
              <w:t>group)=</w:t>
            </w:r>
            <w:proofErr w:type="gramEnd"/>
            <w:r>
              <w:rPr>
                <w:rStyle w:val="normaltextrun"/>
                <w:lang w:val="en-US"/>
              </w:rPr>
              <w:t>66 </w:t>
            </w:r>
            <w:r>
              <w:rPr>
                <w:rStyle w:val="normaltextrun"/>
              </w:rPr>
              <w:t> </w:t>
            </w:r>
            <w:r>
              <w:rPr>
                <w:rStyle w:val="eop"/>
                <w:rFonts w:eastAsiaTheme="majorEastAsia"/>
              </w:rPr>
              <w:t> </w:t>
            </w:r>
          </w:p>
          <w:p w14:paraId="1720468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4C3D476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Dependent Personality Style Scale and the Interpersonal Dependency Inventory </w:t>
            </w:r>
            <w:r>
              <w:rPr>
                <w:rStyle w:val="normaltextrun"/>
              </w:rPr>
              <w:t> </w:t>
            </w:r>
            <w:r>
              <w:rPr>
                <w:rStyle w:val="eop"/>
                <w:rFonts w:eastAsiaTheme="majorEastAsia"/>
              </w:rPr>
              <w:t> </w:t>
            </w:r>
          </w:p>
          <w:p w14:paraId="65EA4A3C" w14:textId="77777777" w:rsidR="008E2B81" w:rsidRDefault="008E2B81" w:rsidP="008C6BD3">
            <w:pPr>
              <w:pStyle w:val="paragraph"/>
              <w:spacing w:before="0" w:beforeAutospacing="0" w:after="0" w:afterAutospacing="0"/>
              <w:textAlignment w:val="baseline"/>
              <w:rPr>
                <w:rStyle w:val="normaltextrun"/>
                <w:lang w:val="en-US"/>
              </w:rPr>
            </w:pPr>
          </w:p>
        </w:tc>
        <w:tc>
          <w:tcPr>
            <w:tcW w:w="2032" w:type="dxa"/>
          </w:tcPr>
          <w:p w14:paraId="682EC2A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xml:space="preserve">F (patient </w:t>
            </w:r>
            <w:proofErr w:type="gramStart"/>
            <w:r>
              <w:rPr>
                <w:rStyle w:val="normaltextrun"/>
                <w:lang w:val="en-US"/>
              </w:rPr>
              <w:t>group)=</w:t>
            </w:r>
            <w:proofErr w:type="gramEnd"/>
            <w:r>
              <w:rPr>
                <w:rStyle w:val="normaltextrun"/>
                <w:lang w:val="en-US"/>
              </w:rPr>
              <w:t>30 (69.8%) </w:t>
            </w:r>
            <w:r>
              <w:rPr>
                <w:rStyle w:val="normaltextrun"/>
              </w:rPr>
              <w:t> </w:t>
            </w:r>
            <w:r>
              <w:rPr>
                <w:rStyle w:val="eop"/>
                <w:rFonts w:eastAsiaTheme="majorEastAsia"/>
              </w:rPr>
              <w:t> </w:t>
            </w:r>
          </w:p>
          <w:p w14:paraId="64ED645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xml:space="preserve"> Mean age (patient </w:t>
            </w:r>
            <w:proofErr w:type="gramStart"/>
            <w:r>
              <w:rPr>
                <w:rStyle w:val="normaltextrun"/>
                <w:lang w:val="en-US"/>
              </w:rPr>
              <w:t>group)=</w:t>
            </w:r>
            <w:proofErr w:type="gramEnd"/>
            <w:r>
              <w:rPr>
                <w:rStyle w:val="normaltextrun"/>
                <w:lang w:val="en-US"/>
              </w:rPr>
              <w:t xml:space="preserve"> 37.09 (8.51) </w:t>
            </w:r>
            <w:r>
              <w:rPr>
                <w:rStyle w:val="normaltextrun"/>
              </w:rPr>
              <w:t> </w:t>
            </w:r>
            <w:r>
              <w:rPr>
                <w:rStyle w:val="eop"/>
                <w:rFonts w:eastAsiaTheme="majorEastAsia"/>
              </w:rPr>
              <w:t> </w:t>
            </w:r>
          </w:p>
          <w:p w14:paraId="023047B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113CCC1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Patient group: </w:t>
            </w:r>
            <w:r>
              <w:rPr>
                <w:rStyle w:val="normaltextrun"/>
              </w:rPr>
              <w:t> </w:t>
            </w:r>
            <w:r>
              <w:rPr>
                <w:rStyle w:val="eop"/>
                <w:rFonts w:eastAsiaTheme="majorEastAsia"/>
              </w:rPr>
              <w:t> </w:t>
            </w:r>
          </w:p>
          <w:p w14:paraId="646F660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Caucasian (91.9%) </w:t>
            </w:r>
            <w:r>
              <w:rPr>
                <w:rStyle w:val="normaltextrun"/>
              </w:rPr>
              <w:t> </w:t>
            </w:r>
            <w:r>
              <w:rPr>
                <w:rStyle w:val="eop"/>
                <w:rFonts w:eastAsiaTheme="majorEastAsia"/>
              </w:rPr>
              <w:t> </w:t>
            </w:r>
          </w:p>
          <w:p w14:paraId="20AAF8A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African American (2.7%) Hispanic (5.4%) </w:t>
            </w:r>
            <w:r>
              <w:rPr>
                <w:rStyle w:val="normaltextrun"/>
              </w:rPr>
              <w:t> </w:t>
            </w:r>
            <w:r>
              <w:rPr>
                <w:rStyle w:val="eop"/>
                <w:rFonts w:eastAsiaTheme="majorEastAsia"/>
              </w:rPr>
              <w:t> </w:t>
            </w:r>
          </w:p>
          <w:p w14:paraId="5A1323F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2B58BFF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proofErr w:type="gramStart"/>
            <w:r>
              <w:rPr>
                <w:rStyle w:val="normaltextrun"/>
                <w:lang w:val="en-US"/>
              </w:rPr>
              <w:t>F(</w:t>
            </w:r>
            <w:proofErr w:type="gramEnd"/>
            <w:r>
              <w:rPr>
                <w:rStyle w:val="normaltextrun"/>
                <w:lang w:val="en-US"/>
              </w:rPr>
              <w:t>control group)=63 </w:t>
            </w:r>
            <w:r>
              <w:rPr>
                <w:rStyle w:val="normaltextrun"/>
              </w:rPr>
              <w:t> </w:t>
            </w:r>
            <w:r>
              <w:rPr>
                <w:rStyle w:val="eop"/>
                <w:rFonts w:eastAsiaTheme="majorEastAsia"/>
              </w:rPr>
              <w:t> </w:t>
            </w:r>
          </w:p>
          <w:p w14:paraId="06C9F1E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(95.5%)  </w:t>
            </w:r>
            <w:r>
              <w:rPr>
                <w:rStyle w:val="normaltextrun"/>
              </w:rPr>
              <w:t> </w:t>
            </w:r>
            <w:r>
              <w:rPr>
                <w:rStyle w:val="eop"/>
                <w:rFonts w:eastAsiaTheme="majorEastAsia"/>
              </w:rPr>
              <w:t> </w:t>
            </w:r>
          </w:p>
          <w:p w14:paraId="0C52E09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Mean age (control group) = 25.12 (7.28) </w:t>
            </w:r>
            <w:r>
              <w:rPr>
                <w:rStyle w:val="normaltextrun"/>
              </w:rPr>
              <w:t> </w:t>
            </w:r>
            <w:r>
              <w:rPr>
                <w:rStyle w:val="eop"/>
                <w:rFonts w:eastAsiaTheme="majorEastAsia"/>
              </w:rPr>
              <w:t> </w:t>
            </w:r>
          </w:p>
          <w:p w14:paraId="627F1CB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lastRenderedPageBreak/>
              <w:t>  </w:t>
            </w:r>
            <w:r>
              <w:rPr>
                <w:rStyle w:val="normaltextrun"/>
              </w:rPr>
              <w:t> </w:t>
            </w:r>
            <w:r>
              <w:rPr>
                <w:rStyle w:val="eop"/>
                <w:rFonts w:eastAsiaTheme="majorEastAsia"/>
              </w:rPr>
              <w:t> </w:t>
            </w:r>
          </w:p>
          <w:p w14:paraId="417D1E66" w14:textId="74BE268D"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Control group</w:t>
            </w:r>
            <w:r w:rsidR="00EC7F28">
              <w:rPr>
                <w:rStyle w:val="normaltextrun"/>
                <w:lang w:val="en-US"/>
              </w:rPr>
              <w:t>:</w:t>
            </w:r>
            <w:r>
              <w:rPr>
                <w:rStyle w:val="normaltextrun"/>
                <w:lang w:val="en-US"/>
              </w:rPr>
              <w:t> </w:t>
            </w:r>
            <w:r>
              <w:rPr>
                <w:rStyle w:val="normaltextrun"/>
              </w:rPr>
              <w:t> </w:t>
            </w:r>
            <w:r>
              <w:rPr>
                <w:rStyle w:val="eop"/>
                <w:rFonts w:eastAsiaTheme="majorEastAsia"/>
              </w:rPr>
              <w:t> </w:t>
            </w:r>
          </w:p>
          <w:p w14:paraId="7804164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Caucasian (88.5%) </w:t>
            </w:r>
            <w:r>
              <w:rPr>
                <w:rStyle w:val="normaltextrun"/>
              </w:rPr>
              <w:t> </w:t>
            </w:r>
            <w:r>
              <w:rPr>
                <w:rStyle w:val="eop"/>
                <w:rFonts w:eastAsiaTheme="majorEastAsia"/>
              </w:rPr>
              <w:t> </w:t>
            </w:r>
          </w:p>
          <w:p w14:paraId="4FD893B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Hispanic (11.5%) </w:t>
            </w:r>
            <w:r>
              <w:rPr>
                <w:rStyle w:val="normaltextrun"/>
              </w:rPr>
              <w:t> </w:t>
            </w:r>
            <w:r>
              <w:rPr>
                <w:rStyle w:val="eop"/>
                <w:rFonts w:eastAsiaTheme="majorEastAsia"/>
              </w:rPr>
              <w:t> </w:t>
            </w:r>
          </w:p>
          <w:p w14:paraId="42A7A42E" w14:textId="77777777" w:rsidR="008E2B81" w:rsidRDefault="008E2B81" w:rsidP="008C6BD3">
            <w:pPr>
              <w:pStyle w:val="paragraph"/>
              <w:spacing w:before="0" w:beforeAutospacing="0" w:after="0" w:afterAutospacing="0"/>
              <w:textAlignment w:val="baseline"/>
              <w:rPr>
                <w:rStyle w:val="normaltextrun"/>
                <w:lang w:val="en-US"/>
              </w:rPr>
            </w:pPr>
          </w:p>
        </w:tc>
        <w:tc>
          <w:tcPr>
            <w:tcW w:w="2265" w:type="dxa"/>
          </w:tcPr>
          <w:p w14:paraId="3452443D" w14:textId="77777777" w:rsidR="008E2B81" w:rsidRDefault="008E2B81" w:rsidP="008C6BD3">
            <w:pPr>
              <w:pStyle w:val="paragraph"/>
              <w:spacing w:before="0" w:beforeAutospacing="0" w:after="0" w:afterAutospacing="0"/>
              <w:textAlignment w:val="baseline"/>
              <w:rPr>
                <w:rStyle w:val="normaltextrun"/>
                <w:color w:val="000000"/>
                <w:bdr w:val="none" w:sz="0" w:space="0" w:color="auto" w:frame="1"/>
                <w:lang w:val="en-US"/>
              </w:rPr>
            </w:pPr>
            <w:r>
              <w:rPr>
                <w:rStyle w:val="normaltextrun"/>
                <w:color w:val="000000"/>
                <w:shd w:val="clear" w:color="auto" w:fill="FFFFFF"/>
                <w:lang w:val="en-US"/>
              </w:rPr>
              <w:lastRenderedPageBreak/>
              <w:t>UCLA Loneliness scale </w:t>
            </w:r>
            <w:r>
              <w:rPr>
                <w:rStyle w:val="normaltextrun"/>
                <w:color w:val="000000"/>
                <w:shd w:val="clear" w:color="auto" w:fill="FFFFFF"/>
              </w:rPr>
              <w:t> </w:t>
            </w:r>
            <w:r>
              <w:rPr>
                <w:rStyle w:val="eop"/>
                <w:color w:val="000000"/>
                <w:shd w:val="clear" w:color="auto" w:fill="FFFFFF"/>
              </w:rPr>
              <w:t> </w:t>
            </w:r>
          </w:p>
        </w:tc>
        <w:tc>
          <w:tcPr>
            <w:tcW w:w="4114" w:type="dxa"/>
          </w:tcPr>
          <w:p w14:paraId="26BC0269" w14:textId="1D85739B" w:rsidR="008E2B81" w:rsidRDefault="00EC7F28" w:rsidP="008C6BD3">
            <w:pPr>
              <w:pStyle w:val="paragraph"/>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lang w:val="en-US"/>
              </w:rPr>
              <w:t xml:space="preserve">Dependency </w:t>
            </w:r>
            <w:r w:rsidR="008E2B81">
              <w:rPr>
                <w:rStyle w:val="normaltextrun"/>
                <w:color w:val="000000"/>
                <w:shd w:val="clear" w:color="auto" w:fill="FFFFFF"/>
                <w:lang w:val="en-US"/>
              </w:rPr>
              <w:t>scales are significantly associated with higher levels of loneliness in the patient group. The interpersonal dependency inventory</w:t>
            </w:r>
            <w:r>
              <w:rPr>
                <w:rStyle w:val="normaltextrun"/>
                <w:color w:val="000000"/>
                <w:shd w:val="clear" w:color="auto" w:fill="FFFFFF"/>
                <w:lang w:val="en-US"/>
              </w:rPr>
              <w:t>,</w:t>
            </w:r>
            <w:r w:rsidR="008E2B81">
              <w:rPr>
                <w:rStyle w:val="normaltextrun"/>
                <w:color w:val="000000"/>
                <w:shd w:val="clear" w:color="auto" w:fill="FFFFFF"/>
                <w:lang w:val="en-US"/>
              </w:rPr>
              <w:t xml:space="preserve"> as indicated by the ‘dependent personality’ style scale, is associated with feelings of loneliness. In the control group, interpersonal dependency is associated with feelings of loneliness</w:t>
            </w:r>
            <w:r>
              <w:rPr>
                <w:rStyle w:val="normaltextrun"/>
                <w:color w:val="000000"/>
                <w:shd w:val="clear" w:color="auto" w:fill="FFFFFF"/>
                <w:lang w:val="en-US"/>
              </w:rPr>
              <w:t>.</w:t>
            </w:r>
          </w:p>
        </w:tc>
        <w:tc>
          <w:tcPr>
            <w:tcW w:w="1701" w:type="dxa"/>
          </w:tcPr>
          <w:p w14:paraId="15B54A8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 xml:space="preserve">7/8 </w:t>
            </w:r>
            <w:r>
              <w:rPr>
                <w:rStyle w:val="normaltextrun"/>
              </w:rPr>
              <w:t> </w:t>
            </w:r>
            <w:r>
              <w:rPr>
                <w:rStyle w:val="eop"/>
                <w:rFonts w:eastAsiaTheme="majorEastAsia"/>
              </w:rPr>
              <w:t> </w:t>
            </w:r>
          </w:p>
          <w:p w14:paraId="66F871A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lang w:val="en-US"/>
              </w:rPr>
              <w:t>Low risk of bias  </w:t>
            </w:r>
            <w:r>
              <w:rPr>
                <w:rStyle w:val="eop"/>
                <w:rFonts w:eastAsiaTheme="majorEastAsia"/>
              </w:rPr>
              <w:t> </w:t>
            </w:r>
          </w:p>
          <w:p w14:paraId="642D33B7" w14:textId="77777777" w:rsidR="008E2B81" w:rsidRDefault="008E2B81" w:rsidP="008C6BD3">
            <w:pPr>
              <w:pStyle w:val="paragraph"/>
              <w:spacing w:before="0" w:beforeAutospacing="0" w:after="0" w:afterAutospacing="0"/>
              <w:textAlignment w:val="baseline"/>
              <w:rPr>
                <w:rStyle w:val="normaltextrun"/>
                <w:lang w:val="en-US"/>
              </w:rPr>
            </w:pPr>
          </w:p>
        </w:tc>
      </w:tr>
      <w:tr w:rsidR="008E2B81" w14:paraId="365C642B" w14:textId="77777777" w:rsidTr="001C1336">
        <w:trPr>
          <w:trHeight w:val="855"/>
        </w:trPr>
        <w:tc>
          <w:tcPr>
            <w:tcW w:w="1631" w:type="dxa"/>
          </w:tcPr>
          <w:p w14:paraId="39BDD5E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212529"/>
                <w:lang w:val="en-US"/>
              </w:rPr>
              <w:t>New Antonia et al (2012)</w:t>
            </w:r>
            <w:r>
              <w:rPr>
                <w:rStyle w:val="eop"/>
                <w:color w:val="212529"/>
              </w:rPr>
              <w:t> </w:t>
            </w:r>
          </w:p>
          <w:p w14:paraId="42C4CE72"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r>
              <w:rPr>
                <w:rStyle w:val="eop"/>
                <w:color w:val="212529"/>
              </w:rPr>
              <w:t> </w:t>
            </w:r>
          </w:p>
        </w:tc>
        <w:tc>
          <w:tcPr>
            <w:tcW w:w="1339" w:type="dxa"/>
          </w:tcPr>
          <w:p w14:paraId="1330D41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New York, USA</w:t>
            </w:r>
            <w:r>
              <w:rPr>
                <w:rStyle w:val="eop"/>
              </w:rPr>
              <w:t> </w:t>
            </w:r>
          </w:p>
          <w:p w14:paraId="534546A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23B55043"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7DD4E60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‘Borderline personality disorder’ group:</w:t>
            </w:r>
            <w:r>
              <w:rPr>
                <w:rStyle w:val="eop"/>
              </w:rPr>
              <w:t> </w:t>
            </w:r>
          </w:p>
          <w:p w14:paraId="6B8912D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N=79</w:t>
            </w:r>
            <w:r>
              <w:rPr>
                <w:rStyle w:val="eop"/>
              </w:rPr>
              <w:t> </w:t>
            </w:r>
          </w:p>
          <w:p w14:paraId="04A40DB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24AF9A2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‘Avoidant personality disorder’ group:</w:t>
            </w:r>
            <w:r>
              <w:rPr>
                <w:rStyle w:val="eop"/>
              </w:rPr>
              <w:t> </w:t>
            </w:r>
          </w:p>
          <w:p w14:paraId="7FB8734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N=39</w:t>
            </w:r>
            <w:r>
              <w:rPr>
                <w:rStyle w:val="eop"/>
              </w:rPr>
              <w:t> </w:t>
            </w:r>
          </w:p>
          <w:p w14:paraId="622B205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2B858B3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Control group:</w:t>
            </w:r>
            <w:r>
              <w:rPr>
                <w:rStyle w:val="eop"/>
              </w:rPr>
              <w:t> </w:t>
            </w:r>
          </w:p>
          <w:p w14:paraId="3D39B6D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N=76</w:t>
            </w:r>
            <w:r>
              <w:rPr>
                <w:rStyle w:val="eop"/>
              </w:rPr>
              <w:t> </w:t>
            </w:r>
          </w:p>
          <w:p w14:paraId="6A28EA8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3EB9A691"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Interviewed using Structured Clinical Interview</w:t>
            </w:r>
            <w:r>
              <w:rPr>
                <w:rStyle w:val="eop"/>
              </w:rPr>
              <w:t> </w:t>
            </w:r>
            <w:r>
              <w:rPr>
                <w:rStyle w:val="normaltextrun"/>
                <w:rFonts w:eastAsiaTheme="majorEastAsia"/>
                <w:lang w:val="en-US"/>
              </w:rPr>
              <w:t>for DSM-IV Personality</w:t>
            </w:r>
            <w:r>
              <w:rPr>
                <w:rStyle w:val="eop"/>
              </w:rPr>
              <w:t> </w:t>
            </w:r>
          </w:p>
        </w:tc>
        <w:tc>
          <w:tcPr>
            <w:tcW w:w="2032" w:type="dxa"/>
          </w:tcPr>
          <w:p w14:paraId="7337CFA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‘Borderline personality disorder’ group:</w:t>
            </w:r>
            <w:r>
              <w:rPr>
                <w:rStyle w:val="eop"/>
              </w:rPr>
              <w:t> </w:t>
            </w:r>
          </w:p>
          <w:p w14:paraId="3F25543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F=67% </w:t>
            </w:r>
            <w:r>
              <w:rPr>
                <w:rStyle w:val="scxw250243381"/>
              </w:rPr>
              <w:t> </w:t>
            </w:r>
            <w:r>
              <w:br/>
            </w:r>
            <w:r>
              <w:rPr>
                <w:rStyle w:val="eop"/>
              </w:rPr>
              <w:t> </w:t>
            </w:r>
          </w:p>
          <w:p w14:paraId="161C9E3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 33.8 (11.6,18-65)</w:t>
            </w:r>
            <w:r>
              <w:rPr>
                <w:rStyle w:val="eop"/>
              </w:rPr>
              <w:t> </w:t>
            </w:r>
          </w:p>
          <w:p w14:paraId="62EE94D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75D02B4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‘Avoidant personality disorder’ group:</w:t>
            </w:r>
            <w:r>
              <w:rPr>
                <w:rStyle w:val="eop"/>
              </w:rPr>
              <w:t> </w:t>
            </w:r>
          </w:p>
          <w:p w14:paraId="4E185D3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38%</w:t>
            </w:r>
            <w:r>
              <w:rPr>
                <w:rStyle w:val="eop"/>
              </w:rPr>
              <w:t> </w:t>
            </w:r>
          </w:p>
          <w:p w14:paraId="17BBEEF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1FCACB6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32.3 (11.4, 19-63)</w:t>
            </w:r>
            <w:r>
              <w:rPr>
                <w:rStyle w:val="eop"/>
              </w:rPr>
              <w:t> </w:t>
            </w:r>
          </w:p>
          <w:p w14:paraId="41EAE4B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6B54612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Control group: </w:t>
            </w:r>
            <w:r>
              <w:rPr>
                <w:rStyle w:val="eop"/>
              </w:rPr>
              <w:t> </w:t>
            </w:r>
          </w:p>
          <w:p w14:paraId="1F20AD0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439AA98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F=63%</w:t>
            </w:r>
            <w:r>
              <w:rPr>
                <w:rStyle w:val="eop"/>
              </w:rPr>
              <w:t> </w:t>
            </w:r>
          </w:p>
          <w:p w14:paraId="1F658A0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156D62C0"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Mean age= 30.4 (9.4, 19-55)</w:t>
            </w:r>
            <w:r>
              <w:rPr>
                <w:rStyle w:val="eop"/>
              </w:rPr>
              <w:t> </w:t>
            </w:r>
          </w:p>
        </w:tc>
        <w:tc>
          <w:tcPr>
            <w:tcW w:w="2265" w:type="dxa"/>
          </w:tcPr>
          <w:p w14:paraId="20720D4F"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Interpersonal Support Evaluation List (ISEL)</w:t>
            </w:r>
            <w:r>
              <w:rPr>
                <w:rStyle w:val="eop"/>
                <w:rFonts w:ascii="Times" w:hAnsi="Times" w:cs="Segoe UI"/>
                <w:color w:val="000000"/>
              </w:rPr>
              <w:t> </w:t>
            </w:r>
          </w:p>
        </w:tc>
        <w:tc>
          <w:tcPr>
            <w:tcW w:w="4114" w:type="dxa"/>
          </w:tcPr>
          <w:p w14:paraId="2E972699" w14:textId="306E81F3"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The ‘borderline personality’ and ‘avoidant personality’ group score</w:t>
            </w:r>
            <w:r w:rsidR="00EC7F28">
              <w:rPr>
                <w:rStyle w:val="normaltextrun"/>
                <w:rFonts w:ascii="Times" w:eastAsiaTheme="majorEastAsia" w:hAnsi="Times" w:cs="Segoe UI"/>
                <w:color w:val="000000"/>
                <w:lang w:val="en-US"/>
              </w:rPr>
              <w:t>d</w:t>
            </w:r>
            <w:r>
              <w:rPr>
                <w:rStyle w:val="normaltextrun"/>
                <w:rFonts w:ascii="Times" w:eastAsiaTheme="majorEastAsia" w:hAnsi="Times" w:cs="Segoe UI"/>
                <w:color w:val="000000"/>
                <w:lang w:val="en-US"/>
              </w:rPr>
              <w:t xml:space="preserve"> lower on subscales of ISEL compared to the control group (Mean ISEL belonging subscale for ‘borderline personality’ group= 17.2 VS control group= 25.3 VS “avoidant personality” group= 16.9, p&lt;0.001).</w:t>
            </w:r>
            <w:r>
              <w:rPr>
                <w:rStyle w:val="eop"/>
                <w:rFonts w:ascii="Times" w:hAnsi="Times" w:cs="Segoe UI"/>
                <w:color w:val="000000"/>
              </w:rPr>
              <w:t> </w:t>
            </w:r>
          </w:p>
          <w:p w14:paraId="77B09A70" w14:textId="7F45D216"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eop"/>
                <w:rFonts w:ascii="Times" w:hAnsi="Times" w:cs="Segoe UI"/>
                <w:color w:val="000000"/>
              </w:rPr>
              <w:t> </w:t>
            </w:r>
          </w:p>
        </w:tc>
        <w:tc>
          <w:tcPr>
            <w:tcW w:w="1701" w:type="dxa"/>
          </w:tcPr>
          <w:p w14:paraId="4D21B93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7/8 </w:t>
            </w:r>
            <w:r>
              <w:rPr>
                <w:rStyle w:val="eop"/>
              </w:rPr>
              <w:t> </w:t>
            </w:r>
          </w:p>
          <w:p w14:paraId="21CC516C"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bl>
    <w:p w14:paraId="4B096CEC" w14:textId="77777777" w:rsidR="001E646E" w:rsidRDefault="001E646E" w:rsidP="001E646E">
      <w:pPr>
        <w:spacing w:line="480" w:lineRule="auto"/>
      </w:pPr>
    </w:p>
    <w:p w14:paraId="22005A6D" w14:textId="77777777" w:rsidR="00EC7F28" w:rsidRDefault="00EC7F28" w:rsidP="001E646E">
      <w:pPr>
        <w:spacing w:line="480" w:lineRule="auto"/>
      </w:pPr>
    </w:p>
    <w:p w14:paraId="6C501174" w14:textId="77777777" w:rsidR="00554E54" w:rsidRDefault="00554E54" w:rsidP="001E646E">
      <w:pPr>
        <w:spacing w:line="480" w:lineRule="auto"/>
      </w:pPr>
    </w:p>
    <w:p w14:paraId="124C40A5" w14:textId="0C050518" w:rsidR="004B68C9" w:rsidRDefault="004B68C9" w:rsidP="004B68C9">
      <w:pPr>
        <w:rPr>
          <w:lang w:eastAsia="en-US"/>
        </w:rPr>
      </w:pPr>
      <w:bookmarkStart w:id="0" w:name="_Table._3._Table"/>
      <w:bookmarkEnd w:id="0"/>
      <w:r w:rsidRPr="004B68C9">
        <w:rPr>
          <w:i/>
          <w:iCs/>
          <w:lang w:eastAsia="en-US"/>
        </w:rPr>
        <w:t>Supplementary Table.</w:t>
      </w:r>
      <w:r>
        <w:rPr>
          <w:i/>
          <w:iCs/>
          <w:lang w:eastAsia="en-US"/>
        </w:rPr>
        <w:t>3</w:t>
      </w:r>
      <w:r>
        <w:rPr>
          <w:lang w:eastAsia="en-US"/>
        </w:rPr>
        <w:t xml:space="preserve"> Table presenting characteristic and quality appraisal of eligible articles on PSS and all types of CEN (mixed samples) </w:t>
      </w:r>
    </w:p>
    <w:p w14:paraId="7742DB11" w14:textId="77777777" w:rsidR="008E2B81" w:rsidRPr="004B68C9" w:rsidRDefault="008E2B81" w:rsidP="004B68C9">
      <w:pPr>
        <w:rPr>
          <w:lang w:eastAsia="en-US"/>
        </w:rPr>
      </w:pPr>
    </w:p>
    <w:tbl>
      <w:tblPr>
        <w:tblStyle w:val="TableGrid"/>
        <w:tblW w:w="14795" w:type="dxa"/>
        <w:tblLayout w:type="fixed"/>
        <w:tblLook w:val="04A0" w:firstRow="1" w:lastRow="0" w:firstColumn="1" w:lastColumn="0" w:noHBand="0" w:noVBand="1"/>
      </w:tblPr>
      <w:tblGrid>
        <w:gridCol w:w="2016"/>
        <w:gridCol w:w="1976"/>
        <w:gridCol w:w="1855"/>
        <w:gridCol w:w="1942"/>
        <w:gridCol w:w="1923"/>
        <w:gridCol w:w="3693"/>
        <w:gridCol w:w="1390"/>
      </w:tblGrid>
      <w:tr w:rsidR="008E2B81" w14:paraId="13F845BB" w14:textId="77777777" w:rsidTr="008E2B81">
        <w:trPr>
          <w:trHeight w:val="855"/>
        </w:trPr>
        <w:tc>
          <w:tcPr>
            <w:tcW w:w="2016" w:type="dxa"/>
            <w:hideMark/>
          </w:tcPr>
          <w:p w14:paraId="663855A6" w14:textId="77777777" w:rsidR="008E2B81" w:rsidRDefault="008E2B81"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Citation </w:t>
            </w:r>
            <w:r>
              <w:rPr>
                <w:rStyle w:val="eop"/>
              </w:rPr>
              <w:t> </w:t>
            </w:r>
          </w:p>
        </w:tc>
        <w:tc>
          <w:tcPr>
            <w:tcW w:w="1976" w:type="dxa"/>
            <w:hideMark/>
          </w:tcPr>
          <w:p w14:paraId="1A3AA5DC" w14:textId="77777777" w:rsidR="008E2B81" w:rsidRDefault="008E2B81"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Study setting and study design </w:t>
            </w:r>
            <w:r>
              <w:rPr>
                <w:rStyle w:val="eop"/>
              </w:rPr>
              <w:t> </w:t>
            </w:r>
          </w:p>
        </w:tc>
        <w:tc>
          <w:tcPr>
            <w:tcW w:w="1855" w:type="dxa"/>
            <w:hideMark/>
          </w:tcPr>
          <w:p w14:paraId="56F9B99E" w14:textId="77777777" w:rsidR="008E2B81" w:rsidRDefault="008E2B81"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size N, diagnostic measure/types of assessment, </w:t>
            </w:r>
            <w:r>
              <w:rPr>
                <w:rStyle w:val="eop"/>
              </w:rPr>
              <w:t> </w:t>
            </w:r>
          </w:p>
          <w:p w14:paraId="4552D44A" w14:textId="77777777" w:rsidR="008E2B81" w:rsidRDefault="008E2B81"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type of personality disorder </w:t>
            </w:r>
            <w:r>
              <w:rPr>
                <w:rStyle w:val="eop"/>
              </w:rPr>
              <w:t> </w:t>
            </w:r>
          </w:p>
          <w:p w14:paraId="15A6F852" w14:textId="77777777" w:rsidR="008E2B81" w:rsidRDefault="008E2B81"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tc>
        <w:tc>
          <w:tcPr>
            <w:tcW w:w="1942" w:type="dxa"/>
            <w:hideMark/>
          </w:tcPr>
          <w:p w14:paraId="419128AC" w14:textId="77777777" w:rsidR="008E2B81" w:rsidRDefault="008E2B81"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characteristics:  Mean age (SD) or Median and age range, gender (female n), </w:t>
            </w:r>
            <w:r>
              <w:rPr>
                <w:rStyle w:val="eop"/>
              </w:rPr>
              <w:t> </w:t>
            </w:r>
          </w:p>
          <w:p w14:paraId="78D221E0" w14:textId="77777777" w:rsidR="008E2B81" w:rsidRDefault="008E2B81"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Ethnicity </w:t>
            </w:r>
            <w:r>
              <w:rPr>
                <w:rStyle w:val="eop"/>
              </w:rPr>
              <w:t> </w:t>
            </w:r>
          </w:p>
        </w:tc>
        <w:tc>
          <w:tcPr>
            <w:tcW w:w="1923" w:type="dxa"/>
            <w:hideMark/>
          </w:tcPr>
          <w:p w14:paraId="306A94F3" w14:textId="7BE09113" w:rsidR="008E2B81"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PSS </w:t>
            </w:r>
            <w:r w:rsidR="008E2B81">
              <w:rPr>
                <w:rStyle w:val="normaltextrun"/>
                <w:rFonts w:eastAsiaTheme="majorEastAsia"/>
                <w:lang w:val="en-US"/>
              </w:rPr>
              <w:t>measure </w:t>
            </w:r>
            <w:r w:rsidR="008E2B81">
              <w:rPr>
                <w:rStyle w:val="eop"/>
              </w:rPr>
              <w:t> </w:t>
            </w:r>
          </w:p>
        </w:tc>
        <w:tc>
          <w:tcPr>
            <w:tcW w:w="3693" w:type="dxa"/>
            <w:hideMark/>
          </w:tcPr>
          <w:p w14:paraId="03E0EA73" w14:textId="5894F7EF" w:rsidR="008E2B81" w:rsidRDefault="008E2B81"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Key findings on </w:t>
            </w:r>
            <w:r w:rsidR="00806F26">
              <w:rPr>
                <w:rStyle w:val="normaltextrun"/>
                <w:rFonts w:eastAsiaTheme="majorEastAsia"/>
                <w:lang w:val="en-US"/>
              </w:rPr>
              <w:t>PSS</w:t>
            </w:r>
            <w:r>
              <w:rPr>
                <w:rStyle w:val="normaltextrun"/>
                <w:rFonts w:eastAsiaTheme="majorEastAsia"/>
                <w:lang w:val="en-US"/>
              </w:rPr>
              <w:t xml:space="preserve"> (including estimates expressed quantitatively) </w:t>
            </w:r>
            <w:r>
              <w:rPr>
                <w:rStyle w:val="eop"/>
              </w:rPr>
              <w:t> </w:t>
            </w:r>
          </w:p>
        </w:tc>
        <w:tc>
          <w:tcPr>
            <w:tcW w:w="1390" w:type="dxa"/>
            <w:hideMark/>
          </w:tcPr>
          <w:p w14:paraId="668EEBC8" w14:textId="77777777" w:rsidR="008E2B81" w:rsidRDefault="008E2B81"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Quality appraisal </w:t>
            </w:r>
            <w:r>
              <w:rPr>
                <w:rStyle w:val="eop"/>
              </w:rPr>
              <w:t> </w:t>
            </w:r>
          </w:p>
        </w:tc>
      </w:tr>
      <w:tr w:rsidR="008E2B81" w14:paraId="06423439" w14:textId="77777777" w:rsidTr="008E2B81">
        <w:trPr>
          <w:trHeight w:val="855"/>
        </w:trPr>
        <w:tc>
          <w:tcPr>
            <w:tcW w:w="2016" w:type="dxa"/>
          </w:tcPr>
          <w:p w14:paraId="141CC1F5"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Fridell</w:t>
            </w:r>
            <w:proofErr w:type="spellEnd"/>
            <w:r>
              <w:rPr>
                <w:rStyle w:val="normaltextrun"/>
                <w:rFonts w:eastAsiaTheme="majorEastAsia"/>
                <w:color w:val="212529"/>
                <w:lang w:val="en-US"/>
              </w:rPr>
              <w:t xml:space="preserve">, </w:t>
            </w:r>
            <w:proofErr w:type="spellStart"/>
            <w:r>
              <w:rPr>
                <w:rStyle w:val="normaltextrun"/>
                <w:rFonts w:eastAsiaTheme="majorEastAsia"/>
                <w:color w:val="212529"/>
                <w:lang w:val="en-US"/>
              </w:rPr>
              <w:t>Ojehagen</w:t>
            </w:r>
            <w:proofErr w:type="spellEnd"/>
            <w:r>
              <w:rPr>
                <w:rStyle w:val="normaltextrun"/>
                <w:rFonts w:eastAsiaTheme="majorEastAsia"/>
                <w:color w:val="212529"/>
                <w:lang w:val="en-US"/>
              </w:rPr>
              <w:t xml:space="preserve"> &amp; </w:t>
            </w:r>
            <w:proofErr w:type="spellStart"/>
            <w:r>
              <w:rPr>
                <w:rStyle w:val="normaltextrun"/>
                <w:rFonts w:eastAsiaTheme="majorEastAsia"/>
                <w:color w:val="212529"/>
                <w:lang w:val="en-US"/>
              </w:rPr>
              <w:t>Traskman-Bendz</w:t>
            </w:r>
            <w:proofErr w:type="spellEnd"/>
            <w:r>
              <w:rPr>
                <w:rStyle w:val="normaltextrun"/>
                <w:rFonts w:eastAsiaTheme="majorEastAsia"/>
                <w:color w:val="212529"/>
                <w:lang w:val="en-US"/>
              </w:rPr>
              <w:t xml:space="preserve"> (1996) </w:t>
            </w:r>
            <w:r>
              <w:rPr>
                <w:rStyle w:val="eop"/>
                <w:color w:val="212529"/>
              </w:rPr>
              <w:t> </w:t>
            </w:r>
          </w:p>
        </w:tc>
        <w:tc>
          <w:tcPr>
            <w:tcW w:w="1976" w:type="dxa"/>
          </w:tcPr>
          <w:p w14:paraId="2E499B3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Sweden  </w:t>
            </w:r>
            <w:r>
              <w:rPr>
                <w:rStyle w:val="eop"/>
              </w:rPr>
              <w:t> </w:t>
            </w:r>
          </w:p>
          <w:p w14:paraId="58D3495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sidRPr="197A9B44">
              <w:rPr>
                <w:rStyle w:val="normaltextrun"/>
                <w:rFonts w:eastAsiaTheme="majorEastAsia"/>
                <w:lang w:val="en-US"/>
              </w:rPr>
              <w:t>  </w:t>
            </w:r>
            <w:r w:rsidRPr="197A9B44">
              <w:rPr>
                <w:rStyle w:val="eop"/>
              </w:rPr>
              <w:t> </w:t>
            </w:r>
          </w:p>
          <w:p w14:paraId="3CB184B1" w14:textId="77777777" w:rsidR="008E2B81" w:rsidRDefault="008E2B81" w:rsidP="008C6BD3">
            <w:pPr>
              <w:pStyle w:val="paragraph"/>
              <w:spacing w:before="0" w:beforeAutospacing="0" w:after="0" w:afterAutospacing="0" w:line="259" w:lineRule="auto"/>
            </w:pPr>
            <w:r w:rsidRPr="197A9B44">
              <w:rPr>
                <w:rStyle w:val="normaltextrun"/>
                <w:rFonts w:eastAsiaTheme="majorEastAsia"/>
                <w:lang w:val="en-US"/>
              </w:rPr>
              <w:t>Longitudinal study</w:t>
            </w:r>
          </w:p>
        </w:tc>
        <w:tc>
          <w:tcPr>
            <w:tcW w:w="1855" w:type="dxa"/>
          </w:tcPr>
          <w:p w14:paraId="013C5E5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 75 </w:t>
            </w:r>
            <w:r>
              <w:rPr>
                <w:rStyle w:val="eop"/>
                <w:color w:val="000000"/>
              </w:rPr>
              <w:t> </w:t>
            </w:r>
          </w:p>
          <w:p w14:paraId="03FBA92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8957245"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68% of the sample had a diagnosis of ‘personality disorder’</w:t>
            </w:r>
          </w:p>
        </w:tc>
        <w:tc>
          <w:tcPr>
            <w:tcW w:w="1942" w:type="dxa"/>
          </w:tcPr>
          <w:p w14:paraId="484DA76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F=44 </w:t>
            </w:r>
            <w:r>
              <w:rPr>
                <w:rStyle w:val="eop"/>
                <w:color w:val="000000"/>
              </w:rPr>
              <w:t> </w:t>
            </w:r>
          </w:p>
          <w:p w14:paraId="661AF47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3320D32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Mean age (male </w:t>
            </w:r>
            <w:proofErr w:type="gramStart"/>
            <w:r>
              <w:rPr>
                <w:rStyle w:val="normaltextrun"/>
                <w:rFonts w:eastAsiaTheme="majorEastAsia"/>
                <w:color w:val="000000"/>
                <w:lang w:val="en-US"/>
              </w:rPr>
              <w:t>group)=</w:t>
            </w:r>
            <w:proofErr w:type="gramEnd"/>
            <w:r>
              <w:rPr>
                <w:rStyle w:val="normaltextrun"/>
                <w:rFonts w:eastAsiaTheme="majorEastAsia"/>
                <w:color w:val="000000"/>
                <w:lang w:val="en-US"/>
              </w:rPr>
              <w:t xml:space="preserve"> 37.8 (10.5) </w:t>
            </w:r>
            <w:r>
              <w:rPr>
                <w:rStyle w:val="eop"/>
                <w:color w:val="000000"/>
              </w:rPr>
              <w:t> </w:t>
            </w:r>
          </w:p>
          <w:p w14:paraId="0D51E7F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A3CFCA6"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 xml:space="preserve">Mean age (female </w:t>
            </w:r>
            <w:proofErr w:type="gramStart"/>
            <w:r>
              <w:rPr>
                <w:rStyle w:val="normaltextrun"/>
                <w:rFonts w:eastAsiaTheme="majorEastAsia"/>
                <w:color w:val="000000"/>
                <w:lang w:val="en-US"/>
              </w:rPr>
              <w:t>group)=</w:t>
            </w:r>
            <w:proofErr w:type="gramEnd"/>
            <w:r>
              <w:rPr>
                <w:rStyle w:val="normaltextrun"/>
                <w:rFonts w:eastAsiaTheme="majorEastAsia"/>
                <w:color w:val="000000"/>
                <w:lang w:val="en-US"/>
              </w:rPr>
              <w:t xml:space="preserve"> 42.4 (16.5) </w:t>
            </w:r>
            <w:r>
              <w:rPr>
                <w:rStyle w:val="eop"/>
                <w:color w:val="000000"/>
              </w:rPr>
              <w:t> </w:t>
            </w:r>
          </w:p>
        </w:tc>
        <w:tc>
          <w:tcPr>
            <w:tcW w:w="1923" w:type="dxa"/>
          </w:tcPr>
          <w:p w14:paraId="30B520D5"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Interview Schedule for Social Interaction (ISSI) </w:t>
            </w:r>
            <w:r>
              <w:rPr>
                <w:rStyle w:val="eop"/>
                <w:color w:val="000000"/>
              </w:rPr>
              <w:t> </w:t>
            </w:r>
          </w:p>
        </w:tc>
        <w:tc>
          <w:tcPr>
            <w:tcW w:w="3693" w:type="dxa"/>
          </w:tcPr>
          <w:p w14:paraId="4B0E962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At the index admission subjects who have repeated suicide attempts rated their social network as less satisfying than subjects who have not had repeated suicide attempts. At follow-up the patients again rated their social network. When comparing index and follow-up ratings, an improvement was found for both subjects who had repeated and non-repeated suicide attempts; and this reached significance in the repeated suicide attempt subjects. At follow-up, repeated suicide attempt subjects still rated a less satisfactory network in comparison to non-repeated suicide subjects.</w:t>
            </w:r>
            <w:r>
              <w:rPr>
                <w:rStyle w:val="normaltextrun"/>
                <w:rFonts w:eastAsiaTheme="majorEastAsia"/>
                <w:color w:val="17A2B8"/>
                <w:lang w:val="en-US"/>
              </w:rPr>
              <w:t xml:space="preserve">  </w:t>
            </w:r>
            <w:r>
              <w:rPr>
                <w:rStyle w:val="scxw78115715"/>
                <w:color w:val="17A2B8"/>
              </w:rPr>
              <w:t> </w:t>
            </w:r>
            <w:r>
              <w:rPr>
                <w:color w:val="17A2B8"/>
              </w:rPr>
              <w:br/>
            </w:r>
            <w:r>
              <w:rPr>
                <w:rStyle w:val="normaltextrun"/>
                <w:rFonts w:eastAsiaTheme="majorEastAsia"/>
                <w:color w:val="17A2B8"/>
                <w:lang w:val="en-US"/>
              </w:rPr>
              <w:t xml:space="preserve">  </w:t>
            </w:r>
            <w:r>
              <w:rPr>
                <w:rStyle w:val="scxw78115715"/>
                <w:color w:val="17A2B8"/>
              </w:rPr>
              <w:t> </w:t>
            </w:r>
            <w:r>
              <w:rPr>
                <w:color w:val="17A2B8"/>
              </w:rPr>
              <w:br/>
            </w:r>
            <w:r>
              <w:rPr>
                <w:rStyle w:val="normaltextrun"/>
                <w:rFonts w:eastAsiaTheme="majorEastAsia"/>
                <w:color w:val="17A2B8"/>
                <w:lang w:val="en-US"/>
              </w:rPr>
              <w:t>  </w:t>
            </w:r>
            <w:r>
              <w:rPr>
                <w:rStyle w:val="eop"/>
                <w:color w:val="17A2B8"/>
              </w:rPr>
              <w:t> </w:t>
            </w:r>
          </w:p>
          <w:p w14:paraId="09A2C11E"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17A2B8"/>
                <w:lang w:val="en-US"/>
              </w:rPr>
              <w:t>  </w:t>
            </w:r>
            <w:r>
              <w:rPr>
                <w:rStyle w:val="eop"/>
                <w:color w:val="17A2B8"/>
              </w:rPr>
              <w:t> </w:t>
            </w:r>
          </w:p>
        </w:tc>
        <w:tc>
          <w:tcPr>
            <w:tcW w:w="1390" w:type="dxa"/>
          </w:tcPr>
          <w:p w14:paraId="43D74DC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9/11</w:t>
            </w:r>
            <w:r>
              <w:rPr>
                <w:rStyle w:val="eop"/>
              </w:rPr>
              <w:t> </w:t>
            </w:r>
          </w:p>
          <w:p w14:paraId="35D08A43" w14:textId="77777777" w:rsidR="008E2B81" w:rsidRDefault="008E2B81" w:rsidP="008C6BD3">
            <w:pPr>
              <w:pStyle w:val="paragraph"/>
              <w:spacing w:before="0" w:beforeAutospacing="0" w:after="0" w:afterAutospacing="0"/>
              <w:textAlignment w:val="baseline"/>
              <w:rPr>
                <w:rFonts w:ascii="Segoe UI" w:hAnsi="Segoe UI" w:cs="Segoe UI"/>
                <w:sz w:val="18"/>
                <w:szCs w:val="18"/>
                <w:lang w:val="en-US"/>
              </w:rPr>
            </w:pPr>
            <w:r>
              <w:rPr>
                <w:rStyle w:val="normaltextrun"/>
                <w:rFonts w:eastAsiaTheme="majorEastAsia"/>
                <w:lang w:val="en-US"/>
              </w:rPr>
              <w:t>Low risk of bias </w:t>
            </w:r>
            <w:r>
              <w:rPr>
                <w:rStyle w:val="eop"/>
                <w:lang w:val="en-US"/>
              </w:rPr>
              <w:t> </w:t>
            </w:r>
          </w:p>
          <w:p w14:paraId="1C550F8C"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eop"/>
                <w:lang w:val="en-US"/>
              </w:rPr>
              <w:t> </w:t>
            </w:r>
          </w:p>
        </w:tc>
      </w:tr>
      <w:tr w:rsidR="008E2B81" w14:paraId="4BF6B892" w14:textId="77777777" w:rsidTr="008E2B81">
        <w:trPr>
          <w:trHeight w:val="855"/>
        </w:trPr>
        <w:tc>
          <w:tcPr>
            <w:tcW w:w="2016" w:type="dxa"/>
          </w:tcPr>
          <w:p w14:paraId="34DA1153"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proofErr w:type="spellStart"/>
            <w:r w:rsidRPr="00554E54">
              <w:rPr>
                <w:color w:val="000000"/>
              </w:rPr>
              <w:lastRenderedPageBreak/>
              <w:t>Hummelen</w:t>
            </w:r>
            <w:proofErr w:type="spellEnd"/>
            <w:r w:rsidRPr="00554E54">
              <w:rPr>
                <w:color w:val="000000"/>
              </w:rPr>
              <w:t xml:space="preserve"> et al (2007)</w:t>
            </w:r>
          </w:p>
        </w:tc>
        <w:tc>
          <w:tcPr>
            <w:tcW w:w="1976" w:type="dxa"/>
          </w:tcPr>
          <w:p w14:paraId="2CD773D9" w14:textId="2386D3E9"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Psychotherapeutic Day Hospitals Norway</w:t>
            </w:r>
          </w:p>
          <w:p w14:paraId="60840560"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p>
          <w:p w14:paraId="43CF20E5" w14:textId="78893C14"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Cross-sectional study    </w:t>
            </w:r>
          </w:p>
        </w:tc>
        <w:tc>
          <w:tcPr>
            <w:tcW w:w="1855" w:type="dxa"/>
          </w:tcPr>
          <w:p w14:paraId="7C2DD60B"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N=2,274</w:t>
            </w:r>
          </w:p>
          <w:p w14:paraId="05795092"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proofErr w:type="gramStart"/>
            <w:r>
              <w:rPr>
                <w:rStyle w:val="normaltextrun"/>
                <w:rFonts w:eastAsiaTheme="majorEastAsia"/>
                <w:color w:val="000000"/>
                <w:lang w:val="en-US"/>
              </w:rPr>
              <w:t>N(</w:t>
            </w:r>
            <w:proofErr w:type="gramEnd"/>
            <w:r>
              <w:rPr>
                <w:rStyle w:val="normaltextrun"/>
                <w:rFonts w:eastAsiaTheme="majorEastAsia"/>
                <w:color w:val="000000"/>
                <w:lang w:val="en-US"/>
              </w:rPr>
              <w:t>social phobia)= 85</w:t>
            </w:r>
          </w:p>
          <w:p w14:paraId="1A14AC29"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N(‘AVPD</w:t>
            </w:r>
            <w:proofErr w:type="gramStart"/>
            <w:r>
              <w:rPr>
                <w:rStyle w:val="normaltextrun"/>
                <w:rFonts w:eastAsiaTheme="majorEastAsia"/>
                <w:color w:val="000000"/>
                <w:lang w:val="en-US"/>
              </w:rPr>
              <w:t>’)=</w:t>
            </w:r>
            <w:proofErr w:type="gramEnd"/>
            <w:r>
              <w:rPr>
                <w:rStyle w:val="normaltextrun"/>
                <w:rFonts w:eastAsiaTheme="majorEastAsia"/>
                <w:color w:val="000000"/>
                <w:lang w:val="en-US"/>
              </w:rPr>
              <w:t xml:space="preserve"> 223</w:t>
            </w:r>
          </w:p>
          <w:p w14:paraId="261D6070"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p>
          <w:p w14:paraId="50095D5D"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SCID-II for DSM-IV axis II disorders</w:t>
            </w:r>
            <w:r>
              <w:rPr>
                <w:rStyle w:val="eop"/>
                <w:rFonts w:ascii="Times" w:hAnsi="Times" w:cs="Segoe UI"/>
                <w:color w:val="000000"/>
              </w:rPr>
              <w:t> </w:t>
            </w:r>
          </w:p>
        </w:tc>
        <w:tc>
          <w:tcPr>
            <w:tcW w:w="1942" w:type="dxa"/>
          </w:tcPr>
          <w:p w14:paraId="124F86DD"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F=71%</w:t>
            </w:r>
          </w:p>
          <w:p w14:paraId="0FF58A1B"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p>
          <w:p w14:paraId="59BFDBAA"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Mean age= 35 (9)</w:t>
            </w:r>
            <w:r>
              <w:rPr>
                <w:rStyle w:val="eop"/>
              </w:rPr>
              <w:t> </w:t>
            </w:r>
          </w:p>
        </w:tc>
        <w:tc>
          <w:tcPr>
            <w:tcW w:w="1923" w:type="dxa"/>
          </w:tcPr>
          <w:p w14:paraId="305AE8E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To assess current subjective experience of</w:t>
            </w:r>
            <w:r>
              <w:rPr>
                <w:rStyle w:val="eop"/>
                <w:rFonts w:ascii="Times" w:hAnsi="Times" w:cs="Segoe UI"/>
                <w:color w:val="000000"/>
              </w:rPr>
              <w:t> </w:t>
            </w:r>
          </w:p>
          <w:p w14:paraId="2AA54E6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social support, the patients were asked to rate three </w:t>
            </w:r>
            <w:proofErr w:type="gramStart"/>
            <w:r>
              <w:rPr>
                <w:rStyle w:val="normaltextrun"/>
                <w:rFonts w:ascii="Times" w:eastAsiaTheme="majorEastAsia" w:hAnsi="Times" w:cs="Segoe UI"/>
                <w:color w:val="000000"/>
                <w:lang w:val="en-US"/>
              </w:rPr>
              <w:t>items</w:t>
            </w:r>
            <w:proofErr w:type="gramEnd"/>
            <w:r>
              <w:rPr>
                <w:rStyle w:val="eop"/>
                <w:rFonts w:ascii="Times" w:hAnsi="Times" w:cs="Segoe UI"/>
                <w:color w:val="000000"/>
              </w:rPr>
              <w:t> </w:t>
            </w:r>
          </w:p>
          <w:p w14:paraId="22BD2AD2"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on a 5-point scale (1 none and 5 very much)</w:t>
            </w:r>
            <w:r>
              <w:rPr>
                <w:rStyle w:val="eop"/>
                <w:rFonts w:ascii="Times" w:hAnsi="Times" w:cs="Segoe UI"/>
                <w:color w:val="000000"/>
              </w:rPr>
              <w:t> </w:t>
            </w:r>
          </w:p>
        </w:tc>
        <w:tc>
          <w:tcPr>
            <w:tcW w:w="3693" w:type="dxa"/>
          </w:tcPr>
          <w:p w14:paraId="7E740CC9" w14:textId="4F117B1A"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64% of people with social phobia felt appreciated by a friend and 53% of people with AVPD felt appreciated by a friend. 76% of people with social phobia felt they had a warm person committed to them and 58% of people with ‘AVPD’ felt they had a warm person committed to them. Sense of belonging for both groups were 29%.</w:t>
            </w:r>
          </w:p>
        </w:tc>
        <w:tc>
          <w:tcPr>
            <w:tcW w:w="1390" w:type="dxa"/>
          </w:tcPr>
          <w:p w14:paraId="78C0B5F8"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6/8 </w:t>
            </w:r>
          </w:p>
          <w:p w14:paraId="451B8629" w14:textId="3BCC10B6"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p>
        </w:tc>
      </w:tr>
      <w:tr w:rsidR="008E2B81" w14:paraId="3824EEB4" w14:textId="77777777" w:rsidTr="008E2B81">
        <w:trPr>
          <w:trHeight w:val="855"/>
        </w:trPr>
        <w:tc>
          <w:tcPr>
            <w:tcW w:w="2016" w:type="dxa"/>
          </w:tcPr>
          <w:p w14:paraId="5313A589" w14:textId="77777777" w:rsidR="008E2B81" w:rsidRDefault="008E2B81" w:rsidP="008C6BD3">
            <w:pPr>
              <w:pStyle w:val="paragraph"/>
              <w:spacing w:before="0" w:beforeAutospacing="0" w:after="0" w:afterAutospacing="0"/>
              <w:textAlignment w:val="baseline"/>
              <w:rPr>
                <w:color w:val="000000"/>
              </w:rPr>
            </w:pPr>
            <w:r>
              <w:rPr>
                <w:rStyle w:val="normaltextrun"/>
                <w:rFonts w:eastAsiaTheme="majorEastAsia"/>
                <w:color w:val="212529"/>
                <w:lang w:val="en-US"/>
              </w:rPr>
              <w:t>Marques et al (2012) </w:t>
            </w:r>
            <w:r>
              <w:rPr>
                <w:rStyle w:val="eop"/>
                <w:color w:val="212529"/>
              </w:rPr>
              <w:t> </w:t>
            </w:r>
          </w:p>
        </w:tc>
        <w:tc>
          <w:tcPr>
            <w:tcW w:w="1976" w:type="dxa"/>
          </w:tcPr>
          <w:p w14:paraId="33C2533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USA and Canada </w:t>
            </w:r>
            <w:r>
              <w:rPr>
                <w:rStyle w:val="eop"/>
              </w:rPr>
              <w:t> </w:t>
            </w:r>
          </w:p>
          <w:p w14:paraId="40FEFB4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0FBE47D"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855" w:type="dxa"/>
          </w:tcPr>
          <w:p w14:paraId="2A793A4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N=326 </w:t>
            </w:r>
            <w:r>
              <w:rPr>
                <w:rStyle w:val="eop"/>
              </w:rPr>
              <w:t> </w:t>
            </w:r>
          </w:p>
          <w:p w14:paraId="07BD3F0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022716A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SCID-II Avoidant Personality Disorder Module </w:t>
            </w:r>
            <w:r>
              <w:rPr>
                <w:rStyle w:val="eop"/>
              </w:rPr>
              <w:t> </w:t>
            </w:r>
          </w:p>
          <w:p w14:paraId="309DDAB8"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  </w:t>
            </w:r>
            <w:r>
              <w:rPr>
                <w:rStyle w:val="eop"/>
              </w:rPr>
              <w:t> </w:t>
            </w:r>
          </w:p>
        </w:tc>
        <w:tc>
          <w:tcPr>
            <w:tcW w:w="1942" w:type="dxa"/>
          </w:tcPr>
          <w:p w14:paraId="32DC7F9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‘Avoidant personality’ group: </w:t>
            </w:r>
            <w:r>
              <w:rPr>
                <w:rStyle w:val="eop"/>
              </w:rPr>
              <w:t> </w:t>
            </w:r>
          </w:p>
          <w:p w14:paraId="50179DE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51226F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F=34% </w:t>
            </w:r>
            <w:r>
              <w:rPr>
                <w:rStyle w:val="eop"/>
              </w:rPr>
              <w:t> </w:t>
            </w:r>
          </w:p>
          <w:p w14:paraId="146D054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57150B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33.9 (12.47) </w:t>
            </w:r>
            <w:r>
              <w:rPr>
                <w:rStyle w:val="eop"/>
              </w:rPr>
              <w:t> </w:t>
            </w:r>
          </w:p>
          <w:p w14:paraId="5731312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536738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White=77% </w:t>
            </w:r>
            <w:r>
              <w:rPr>
                <w:rStyle w:val="eop"/>
              </w:rPr>
              <w:t> </w:t>
            </w:r>
          </w:p>
          <w:p w14:paraId="64FA4F1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Black= 5% </w:t>
            </w:r>
            <w:r>
              <w:rPr>
                <w:rStyle w:val="eop"/>
              </w:rPr>
              <w:t> </w:t>
            </w:r>
          </w:p>
          <w:p w14:paraId="71B911C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Asian= 7% </w:t>
            </w:r>
            <w:r>
              <w:rPr>
                <w:rStyle w:val="eop"/>
              </w:rPr>
              <w:t> </w:t>
            </w:r>
          </w:p>
          <w:p w14:paraId="63EBD2C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Native= 0% </w:t>
            </w:r>
            <w:r>
              <w:rPr>
                <w:rStyle w:val="eop"/>
              </w:rPr>
              <w:t> </w:t>
            </w:r>
          </w:p>
          <w:p w14:paraId="69016A2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Other=11% </w:t>
            </w:r>
            <w:r>
              <w:rPr>
                <w:rStyle w:val="eop"/>
              </w:rPr>
              <w:t> </w:t>
            </w:r>
          </w:p>
          <w:p w14:paraId="7652B99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5EA73BC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No ‘Avoidant personality’ group: </w:t>
            </w:r>
            <w:r>
              <w:rPr>
                <w:rStyle w:val="eop"/>
              </w:rPr>
              <w:t> </w:t>
            </w:r>
          </w:p>
          <w:p w14:paraId="50AE5F9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4C95490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37%  </w:t>
            </w:r>
            <w:r>
              <w:rPr>
                <w:rStyle w:val="eop"/>
              </w:rPr>
              <w:t> </w:t>
            </w:r>
          </w:p>
          <w:p w14:paraId="161FFF2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648BE13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Mean age= 36.21(14.11) </w:t>
            </w:r>
            <w:r>
              <w:rPr>
                <w:rStyle w:val="eop"/>
              </w:rPr>
              <w:t> </w:t>
            </w:r>
          </w:p>
          <w:p w14:paraId="654CE73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524EB45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White=63% </w:t>
            </w:r>
            <w:r>
              <w:rPr>
                <w:rStyle w:val="eop"/>
              </w:rPr>
              <w:t> </w:t>
            </w:r>
          </w:p>
          <w:p w14:paraId="306A6B5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Black=9% </w:t>
            </w:r>
            <w:r>
              <w:rPr>
                <w:rStyle w:val="eop"/>
              </w:rPr>
              <w:t> </w:t>
            </w:r>
          </w:p>
          <w:p w14:paraId="7DA5BA3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Asian=7% </w:t>
            </w:r>
            <w:r>
              <w:rPr>
                <w:rStyle w:val="eop"/>
              </w:rPr>
              <w:t> </w:t>
            </w:r>
          </w:p>
          <w:p w14:paraId="59E6556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Native=2% </w:t>
            </w:r>
            <w:r>
              <w:rPr>
                <w:rStyle w:val="eop"/>
              </w:rPr>
              <w:t> </w:t>
            </w:r>
          </w:p>
          <w:p w14:paraId="746746E0"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Other=19% </w:t>
            </w:r>
            <w:r>
              <w:rPr>
                <w:rStyle w:val="eop"/>
              </w:rPr>
              <w:t> </w:t>
            </w:r>
          </w:p>
        </w:tc>
        <w:tc>
          <w:tcPr>
            <w:tcW w:w="1923" w:type="dxa"/>
          </w:tcPr>
          <w:p w14:paraId="3917063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Multidimensional Scale of Perceived Social Support (MSPSS) </w:t>
            </w:r>
            <w:r>
              <w:rPr>
                <w:rStyle w:val="eop"/>
              </w:rPr>
              <w:t> </w:t>
            </w:r>
          </w:p>
          <w:p w14:paraId="435776ED"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eastAsiaTheme="majorEastAsia"/>
                <w:lang w:val="en-US"/>
              </w:rPr>
              <w:t>  </w:t>
            </w:r>
            <w:r>
              <w:rPr>
                <w:rStyle w:val="eop"/>
              </w:rPr>
              <w:t> </w:t>
            </w:r>
          </w:p>
        </w:tc>
        <w:tc>
          <w:tcPr>
            <w:tcW w:w="3693" w:type="dxa"/>
          </w:tcPr>
          <w:p w14:paraId="675A625D" w14:textId="77777777" w:rsidR="008E2B81" w:rsidRDefault="008E2B81"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Individuals who endorsed a greater number of ‘avoidant personality disorder’ symptoms reported signiﬁcantly lower levels of perceived social support (B=-0.1, SE=0.036. =5.51, p=0.019), after controlling for social anxiety, depression, age, and gender. Among people with ‘avoidant personality disorder’, and people with social anxiety disorder, endorsement of item 7 (Is unusually reluctant to take personal risks or to engage in any new activities because they may prove embarrassing) was associated with less perceived social support </w:t>
            </w:r>
            <w:r>
              <w:rPr>
                <w:rStyle w:val="eop"/>
              </w:rPr>
              <w:t> </w:t>
            </w:r>
          </w:p>
        </w:tc>
        <w:tc>
          <w:tcPr>
            <w:tcW w:w="1390" w:type="dxa"/>
          </w:tcPr>
          <w:p w14:paraId="117C83B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8/8 </w:t>
            </w:r>
            <w:r>
              <w:rPr>
                <w:rStyle w:val="eop"/>
              </w:rPr>
              <w:t> </w:t>
            </w:r>
          </w:p>
          <w:p w14:paraId="70D50B71"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w:t>
            </w:r>
            <w:r>
              <w:rPr>
                <w:rStyle w:val="eop"/>
                <w:lang w:val="en-US"/>
              </w:rPr>
              <w:t> </w:t>
            </w:r>
          </w:p>
        </w:tc>
      </w:tr>
      <w:tr w:rsidR="008E2B81" w14:paraId="56E882FC" w14:textId="77777777" w:rsidTr="008E2B81">
        <w:trPr>
          <w:trHeight w:val="855"/>
        </w:trPr>
        <w:tc>
          <w:tcPr>
            <w:tcW w:w="2016" w:type="dxa"/>
          </w:tcPr>
          <w:p w14:paraId="7BE64495"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proofErr w:type="spellStart"/>
            <w:proofErr w:type="gramStart"/>
            <w:r>
              <w:rPr>
                <w:rStyle w:val="normaltextrun"/>
                <w:rFonts w:eastAsiaTheme="majorEastAsia"/>
                <w:color w:val="212529"/>
                <w:lang w:val="en-US"/>
              </w:rPr>
              <w:t>McMahon,Malow</w:t>
            </w:r>
            <w:proofErr w:type="spellEnd"/>
            <w:proofErr w:type="gramEnd"/>
            <w:r>
              <w:rPr>
                <w:rStyle w:val="normaltextrun"/>
                <w:rFonts w:eastAsiaTheme="majorEastAsia"/>
                <w:color w:val="212529"/>
                <w:lang w:val="en-US"/>
              </w:rPr>
              <w:t>, &amp;Jennings (2000)</w:t>
            </w:r>
            <w:r>
              <w:rPr>
                <w:rStyle w:val="eop"/>
                <w:color w:val="212529"/>
              </w:rPr>
              <w:t> </w:t>
            </w:r>
          </w:p>
        </w:tc>
        <w:tc>
          <w:tcPr>
            <w:tcW w:w="1976" w:type="dxa"/>
          </w:tcPr>
          <w:p w14:paraId="4BE1F620" w14:textId="354ABB93"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Miami, Florida, USA </w:t>
            </w:r>
            <w:r>
              <w:rPr>
                <w:rStyle w:val="eop"/>
              </w:rPr>
              <w:t> </w:t>
            </w:r>
          </w:p>
          <w:p w14:paraId="36ABF5F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7E08552D"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855" w:type="dxa"/>
          </w:tcPr>
          <w:p w14:paraId="20B8ABF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N=141</w:t>
            </w:r>
            <w:r>
              <w:rPr>
                <w:rStyle w:val="eop"/>
              </w:rPr>
              <w:t> </w:t>
            </w:r>
          </w:p>
          <w:p w14:paraId="67AAE08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2173754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proofErr w:type="spellStart"/>
            <w:r>
              <w:rPr>
                <w:rStyle w:val="normaltextrun"/>
                <w:rFonts w:eastAsiaTheme="majorEastAsia"/>
                <w:lang w:val="en-US"/>
              </w:rPr>
              <w:t>Millon</w:t>
            </w:r>
            <w:proofErr w:type="spellEnd"/>
            <w:r>
              <w:rPr>
                <w:rStyle w:val="normaltextrun"/>
                <w:rFonts w:eastAsiaTheme="majorEastAsia"/>
                <w:lang w:val="en-US"/>
              </w:rPr>
              <w:t xml:space="preserve"> Clinical Multiaxial</w:t>
            </w:r>
            <w:r>
              <w:rPr>
                <w:rStyle w:val="eop"/>
              </w:rPr>
              <w:t> </w:t>
            </w:r>
          </w:p>
          <w:p w14:paraId="6567ECE7"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Inventory-II (MCMI-II)</w:t>
            </w:r>
            <w:r>
              <w:rPr>
                <w:rStyle w:val="eop"/>
              </w:rPr>
              <w:t> </w:t>
            </w:r>
          </w:p>
        </w:tc>
        <w:tc>
          <w:tcPr>
            <w:tcW w:w="1942" w:type="dxa"/>
          </w:tcPr>
          <w:p w14:paraId="5EF8434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F=0% </w:t>
            </w:r>
            <w:r>
              <w:rPr>
                <w:rStyle w:val="eop"/>
              </w:rPr>
              <w:t> </w:t>
            </w:r>
          </w:p>
          <w:p w14:paraId="7539706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3799099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40.75 (6.13)</w:t>
            </w:r>
            <w:r>
              <w:rPr>
                <w:rStyle w:val="eop"/>
              </w:rPr>
              <w:t> </w:t>
            </w:r>
          </w:p>
          <w:p w14:paraId="0510A85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6B17C37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Black=56.4%</w:t>
            </w:r>
            <w:r>
              <w:rPr>
                <w:rStyle w:val="eop"/>
              </w:rPr>
              <w:t> </w:t>
            </w:r>
          </w:p>
          <w:p w14:paraId="09B2713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White=36.8</w:t>
            </w:r>
            <w:r>
              <w:rPr>
                <w:rStyle w:val="eop"/>
              </w:rPr>
              <w:t> </w:t>
            </w:r>
          </w:p>
          <w:p w14:paraId="1DAF163E"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Hispanic=6.8%</w:t>
            </w:r>
            <w:r>
              <w:rPr>
                <w:rStyle w:val="eop"/>
              </w:rPr>
              <w:t> </w:t>
            </w:r>
          </w:p>
        </w:tc>
        <w:tc>
          <w:tcPr>
            <w:tcW w:w="1923" w:type="dxa"/>
          </w:tcPr>
          <w:p w14:paraId="60F4FD4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Perceived social network inventory (PSNI)</w:t>
            </w:r>
            <w:r>
              <w:rPr>
                <w:rStyle w:val="eop"/>
              </w:rPr>
              <w:t> </w:t>
            </w:r>
          </w:p>
          <w:p w14:paraId="31A53B79"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3693" w:type="dxa"/>
          </w:tcPr>
          <w:p w14:paraId="4A6857F8" w14:textId="6C5C9702"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Group means for ‘personality </w:t>
            </w:r>
            <w:proofErr w:type="gramStart"/>
            <w:r>
              <w:rPr>
                <w:rStyle w:val="normaltextrun"/>
                <w:rFonts w:ascii="Times" w:eastAsiaTheme="majorEastAsia" w:hAnsi="Times" w:cs="Segoe UI"/>
                <w:color w:val="000000"/>
                <w:lang w:val="en-US"/>
              </w:rPr>
              <w:t>disorders’</w:t>
            </w:r>
            <w:proofErr w:type="gramEnd"/>
            <w:r>
              <w:rPr>
                <w:rStyle w:val="normaltextrun"/>
                <w:rFonts w:ascii="Times" w:eastAsiaTheme="majorEastAsia" w:hAnsi="Times" w:cs="Segoe UI"/>
                <w:color w:val="000000"/>
                <w:lang w:val="en-US"/>
              </w:rPr>
              <w:t xml:space="preserve"> and clinical symptom syndrome scales of the MCMI-II were in the clinically elevated range. This whole group is characterized as having limited perceived support quality, with a significant negative association between ‘avoidant personality’ and perceived social support quality (Intercorrelations Among Variables = -0.</w:t>
            </w:r>
            <w:proofErr w:type="gramStart"/>
            <w:r>
              <w:rPr>
                <w:rStyle w:val="normaltextrun"/>
                <w:rFonts w:ascii="Times" w:eastAsiaTheme="majorEastAsia" w:hAnsi="Times" w:cs="Segoe UI"/>
                <w:color w:val="000000"/>
                <w:lang w:val="en-US"/>
              </w:rPr>
              <w:t>23,p</w:t>
            </w:r>
            <w:proofErr w:type="gramEnd"/>
            <w:r>
              <w:rPr>
                <w:rStyle w:val="normaltextrun"/>
                <w:rFonts w:ascii="Times" w:eastAsiaTheme="majorEastAsia" w:hAnsi="Times" w:cs="Segoe UI"/>
                <w:color w:val="000000"/>
                <w:lang w:val="en-US"/>
              </w:rPr>
              <w:t>&lt;.01). The</w:t>
            </w:r>
            <w:r w:rsidR="00F54BA0">
              <w:rPr>
                <w:rStyle w:val="normaltextrun"/>
                <w:rFonts w:ascii="Times" w:eastAsiaTheme="majorEastAsia" w:hAnsi="Times" w:cs="Segoe UI"/>
                <w:color w:val="000000"/>
                <w:lang w:val="en-US"/>
              </w:rPr>
              <w:t xml:space="preserve"> </w:t>
            </w:r>
            <w:r>
              <w:rPr>
                <w:rStyle w:val="normaltextrun"/>
                <w:rFonts w:ascii="Times" w:eastAsiaTheme="majorEastAsia" w:hAnsi="Times" w:cs="Segoe UI"/>
                <w:color w:val="000000"/>
                <w:lang w:val="en-US"/>
              </w:rPr>
              <w:t>intercorrelations between social support and ‘dependent personality’ is 0.03.</w:t>
            </w:r>
            <w:r>
              <w:rPr>
                <w:rStyle w:val="eop"/>
                <w:rFonts w:ascii="Times" w:hAnsi="Times" w:cs="Segoe UI"/>
                <w:color w:val="000000"/>
              </w:rPr>
              <w:t> </w:t>
            </w:r>
          </w:p>
          <w:p w14:paraId="2003B26B"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1390" w:type="dxa"/>
          </w:tcPr>
          <w:p w14:paraId="48E066D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7/8 </w:t>
            </w:r>
            <w:r>
              <w:rPr>
                <w:rStyle w:val="eop"/>
              </w:rPr>
              <w:t> </w:t>
            </w:r>
          </w:p>
          <w:p w14:paraId="63D75519"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w:t>
            </w:r>
            <w:r>
              <w:rPr>
                <w:rStyle w:val="eop"/>
                <w:lang w:val="en-US"/>
              </w:rPr>
              <w:t> </w:t>
            </w:r>
          </w:p>
        </w:tc>
      </w:tr>
      <w:tr w:rsidR="008E2B81" w14:paraId="6E3110BA" w14:textId="77777777" w:rsidTr="008E2B81">
        <w:trPr>
          <w:trHeight w:val="855"/>
        </w:trPr>
        <w:tc>
          <w:tcPr>
            <w:tcW w:w="2016" w:type="dxa"/>
          </w:tcPr>
          <w:p w14:paraId="4C2A465D"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Smyth et al (2015)</w:t>
            </w:r>
            <w:r>
              <w:rPr>
                <w:rStyle w:val="eop"/>
                <w:color w:val="212529"/>
              </w:rPr>
              <w:t> </w:t>
            </w:r>
          </w:p>
        </w:tc>
        <w:tc>
          <w:tcPr>
            <w:tcW w:w="1976" w:type="dxa"/>
          </w:tcPr>
          <w:p w14:paraId="0CDA2FC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London, UK</w:t>
            </w:r>
            <w:r>
              <w:rPr>
                <w:rStyle w:val="eop"/>
              </w:rPr>
              <w:t> </w:t>
            </w:r>
          </w:p>
          <w:p w14:paraId="2966F46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6DB9EAFA"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855" w:type="dxa"/>
          </w:tcPr>
          <w:p w14:paraId="10786C7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 1, 698</w:t>
            </w:r>
            <w:r>
              <w:rPr>
                <w:rStyle w:val="eop"/>
              </w:rPr>
              <w:t> </w:t>
            </w:r>
          </w:p>
          <w:p w14:paraId="76E4C2A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410C62D3"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proofErr w:type="spellStart"/>
            <w:r>
              <w:rPr>
                <w:rStyle w:val="normaltextrun"/>
                <w:rFonts w:ascii="Times" w:eastAsiaTheme="majorEastAsia" w:hAnsi="Times" w:cs="Segoe UI"/>
                <w:color w:val="000000"/>
                <w:lang w:val="en-US"/>
              </w:rPr>
              <w:t>Standardised</w:t>
            </w:r>
            <w:proofErr w:type="spellEnd"/>
            <w:r>
              <w:rPr>
                <w:rStyle w:val="normaltextrun"/>
                <w:rFonts w:ascii="Times" w:eastAsiaTheme="majorEastAsia" w:hAnsi="Times" w:cs="Segoe UI"/>
                <w:color w:val="000000"/>
                <w:lang w:val="en-US"/>
              </w:rPr>
              <w:t xml:space="preserve"> Assessment of Personality Abbreviated Scale</w:t>
            </w:r>
            <w:r>
              <w:rPr>
                <w:rStyle w:val="eop"/>
                <w:rFonts w:ascii="Times" w:hAnsi="Times" w:cs="Segoe UI"/>
                <w:color w:val="000000"/>
              </w:rPr>
              <w:t> </w:t>
            </w:r>
          </w:p>
        </w:tc>
        <w:tc>
          <w:tcPr>
            <w:tcW w:w="1942" w:type="dxa"/>
          </w:tcPr>
          <w:p w14:paraId="133810B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F=66.7%</w:t>
            </w:r>
            <w:r>
              <w:rPr>
                <w:rStyle w:val="eop"/>
              </w:rPr>
              <w:t> </w:t>
            </w:r>
          </w:p>
          <w:p w14:paraId="204DFC86" w14:textId="77777777" w:rsidR="00EC7F28"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3DEA2A6E" w14:textId="6778CC99"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White=63.5%</w:t>
            </w:r>
            <w:r>
              <w:rPr>
                <w:rStyle w:val="eop"/>
              </w:rPr>
              <w:t> </w:t>
            </w:r>
          </w:p>
          <w:p w14:paraId="5B6A833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Black Caribbean=8.7%</w:t>
            </w:r>
            <w:r>
              <w:rPr>
                <w:rStyle w:val="eop"/>
              </w:rPr>
              <w:t> </w:t>
            </w:r>
          </w:p>
          <w:p w14:paraId="2037E8B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Black African=13.2%</w:t>
            </w:r>
            <w:r>
              <w:rPr>
                <w:rStyle w:val="eop"/>
              </w:rPr>
              <w:t> </w:t>
            </w:r>
          </w:p>
          <w:p w14:paraId="1BE755E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Other=14.7%</w:t>
            </w:r>
            <w:r>
              <w:rPr>
                <w:rStyle w:val="eop"/>
              </w:rPr>
              <w:t> </w:t>
            </w:r>
          </w:p>
          <w:p w14:paraId="14D732D9"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1923" w:type="dxa"/>
          </w:tcPr>
          <w:p w14:paraId="1EC65D97"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Social support indicators ‘perceived emotional support’</w:t>
            </w:r>
            <w:r>
              <w:rPr>
                <w:rStyle w:val="eop"/>
                <w:rFonts w:ascii="Times" w:hAnsi="Times" w:cs="Segoe UI"/>
                <w:color w:val="000000"/>
              </w:rPr>
              <w:t> </w:t>
            </w:r>
          </w:p>
        </w:tc>
        <w:tc>
          <w:tcPr>
            <w:tcW w:w="3693" w:type="dxa"/>
          </w:tcPr>
          <w:p w14:paraId="5830225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Having weekly contact with family and friends as well as a high level of emotional support was associated with decreased odds of personality dysfunction in the fully adjusted models. The adjusted odds ratio of emotional support is 0.41 (0.25, 0.66) p&lt; </w:t>
            </w:r>
            <w:proofErr w:type="gramStart"/>
            <w:r>
              <w:rPr>
                <w:rStyle w:val="normaltextrun"/>
                <w:rFonts w:ascii="Times" w:eastAsiaTheme="majorEastAsia" w:hAnsi="Times" w:cs="Segoe UI"/>
                <w:color w:val="000000"/>
                <w:lang w:val="en-US"/>
              </w:rPr>
              <w:t>0.001</w:t>
            </w:r>
            <w:proofErr w:type="gramEnd"/>
            <w:r>
              <w:rPr>
                <w:rStyle w:val="eop"/>
                <w:rFonts w:ascii="Times" w:hAnsi="Times" w:cs="Segoe UI"/>
                <w:color w:val="000000"/>
              </w:rPr>
              <w:t> </w:t>
            </w:r>
          </w:p>
          <w:p w14:paraId="49A359F2"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eop"/>
                <w:rFonts w:ascii="Times" w:hAnsi="Times" w:cs="Segoe UI"/>
                <w:color w:val="000000"/>
              </w:rPr>
              <w:t> </w:t>
            </w:r>
          </w:p>
        </w:tc>
        <w:tc>
          <w:tcPr>
            <w:tcW w:w="1390" w:type="dxa"/>
          </w:tcPr>
          <w:p w14:paraId="1ABE850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7/8 </w:t>
            </w:r>
            <w:r>
              <w:rPr>
                <w:rStyle w:val="eop"/>
              </w:rPr>
              <w:t> </w:t>
            </w:r>
          </w:p>
          <w:p w14:paraId="1A02883B"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E2B81" w14:paraId="5866EBF4" w14:textId="77777777" w:rsidTr="008E2B81">
        <w:trPr>
          <w:trHeight w:val="855"/>
        </w:trPr>
        <w:tc>
          <w:tcPr>
            <w:tcW w:w="2016" w:type="dxa"/>
          </w:tcPr>
          <w:p w14:paraId="6B5BB2D8"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lastRenderedPageBreak/>
              <w:t>Stevenson et al (2011)</w:t>
            </w:r>
            <w:r>
              <w:rPr>
                <w:rStyle w:val="eop"/>
                <w:color w:val="212529"/>
              </w:rPr>
              <w:t> </w:t>
            </w:r>
          </w:p>
        </w:tc>
        <w:tc>
          <w:tcPr>
            <w:tcW w:w="1976" w:type="dxa"/>
          </w:tcPr>
          <w:p w14:paraId="37E8EB4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Sydney</w:t>
            </w:r>
            <w:r>
              <w:rPr>
                <w:rStyle w:val="eop"/>
              </w:rPr>
              <w:t> </w:t>
            </w:r>
          </w:p>
          <w:p w14:paraId="7D97B2E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3FB812A7"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 sectional study </w:t>
            </w:r>
            <w:r>
              <w:rPr>
                <w:rStyle w:val="eop"/>
              </w:rPr>
              <w:t> </w:t>
            </w:r>
          </w:p>
        </w:tc>
        <w:tc>
          <w:tcPr>
            <w:tcW w:w="1855" w:type="dxa"/>
          </w:tcPr>
          <w:p w14:paraId="13B0618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N=238</w:t>
            </w:r>
            <w:r>
              <w:rPr>
                <w:rStyle w:val="eop"/>
              </w:rPr>
              <w:t> </w:t>
            </w:r>
          </w:p>
          <w:p w14:paraId="7099DE6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59F6841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proofErr w:type="gramStart"/>
            <w:r>
              <w:rPr>
                <w:rStyle w:val="normaltextrun"/>
                <w:rFonts w:eastAsiaTheme="majorEastAsia"/>
                <w:lang w:val="en-US"/>
              </w:rPr>
              <w:t>N(</w:t>
            </w:r>
            <w:proofErr w:type="gramEnd"/>
            <w:r>
              <w:rPr>
                <w:rStyle w:val="normaltextrun"/>
                <w:rFonts w:eastAsiaTheme="majorEastAsia"/>
                <w:lang w:val="en-US"/>
              </w:rPr>
              <w:t>young age-group)=76</w:t>
            </w:r>
            <w:r>
              <w:rPr>
                <w:rStyle w:val="eop"/>
              </w:rPr>
              <w:t> </w:t>
            </w:r>
          </w:p>
          <w:p w14:paraId="613547E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54137C6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proofErr w:type="gramStart"/>
            <w:r>
              <w:rPr>
                <w:rStyle w:val="normaltextrun"/>
                <w:rFonts w:eastAsiaTheme="majorEastAsia"/>
                <w:lang w:val="en-US"/>
              </w:rPr>
              <w:t>N(</w:t>
            </w:r>
            <w:proofErr w:type="gramEnd"/>
            <w:r>
              <w:rPr>
                <w:rStyle w:val="normaltextrun"/>
                <w:rFonts w:eastAsiaTheme="majorEastAsia"/>
                <w:lang w:val="en-US"/>
              </w:rPr>
              <w:t>middle age-group)=57 </w:t>
            </w:r>
            <w:r>
              <w:rPr>
                <w:rStyle w:val="eop"/>
              </w:rPr>
              <w:t> </w:t>
            </w:r>
          </w:p>
          <w:p w14:paraId="0A99147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2DB34C9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proofErr w:type="gramStart"/>
            <w:r>
              <w:rPr>
                <w:rStyle w:val="normaltextrun"/>
                <w:rFonts w:eastAsiaTheme="majorEastAsia"/>
                <w:lang w:val="en-US"/>
              </w:rPr>
              <w:t>N(</w:t>
            </w:r>
            <w:proofErr w:type="gramEnd"/>
            <w:r>
              <w:rPr>
                <w:rStyle w:val="normaltextrun"/>
                <w:rFonts w:eastAsiaTheme="majorEastAsia"/>
                <w:lang w:val="en-US"/>
              </w:rPr>
              <w:t>old age-group)=98</w:t>
            </w:r>
            <w:r>
              <w:rPr>
                <w:rStyle w:val="eop"/>
              </w:rPr>
              <w:t> </w:t>
            </w:r>
          </w:p>
          <w:p w14:paraId="528ED0AA"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4BE7FB59"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t>67.2% of the sample is diagnosed with a ‘personality disorder’</w:t>
            </w:r>
            <w:r>
              <w:rPr>
                <w:rStyle w:val="eop"/>
                <w:rFonts w:ascii="Times" w:hAnsi="Times" w:cs="Segoe UI"/>
                <w:color w:val="000000"/>
              </w:rPr>
              <w:t> </w:t>
            </w:r>
          </w:p>
        </w:tc>
        <w:tc>
          <w:tcPr>
            <w:tcW w:w="1942" w:type="dxa"/>
          </w:tcPr>
          <w:p w14:paraId="1DA26D4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F=62.6%</w:t>
            </w:r>
            <w:r>
              <w:rPr>
                <w:rStyle w:val="eop"/>
              </w:rPr>
              <w:t> </w:t>
            </w:r>
          </w:p>
          <w:p w14:paraId="7B46545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541E85D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(young age-</w:t>
            </w:r>
            <w:proofErr w:type="gramStart"/>
            <w:r>
              <w:rPr>
                <w:rStyle w:val="normaltextrun"/>
                <w:rFonts w:eastAsiaTheme="majorEastAsia"/>
                <w:lang w:val="en-US"/>
              </w:rPr>
              <w:t>group)=</w:t>
            </w:r>
            <w:proofErr w:type="gramEnd"/>
            <w:r>
              <w:rPr>
                <w:rStyle w:val="normaltextrun"/>
                <w:rFonts w:eastAsiaTheme="majorEastAsia"/>
                <w:lang w:val="en-US"/>
              </w:rPr>
              <w:t>  27.49</w:t>
            </w:r>
            <w:r>
              <w:rPr>
                <w:rStyle w:val="eop"/>
              </w:rPr>
              <w:t> </w:t>
            </w:r>
          </w:p>
          <w:p w14:paraId="32025DA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(6.63,17-40)</w:t>
            </w:r>
            <w:r>
              <w:rPr>
                <w:rStyle w:val="eop"/>
              </w:rPr>
              <w:t> </w:t>
            </w:r>
          </w:p>
          <w:p w14:paraId="1FCFBED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7FD9ED0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Mean age (middle age </w:t>
            </w:r>
            <w:proofErr w:type="gramStart"/>
            <w:r>
              <w:rPr>
                <w:rStyle w:val="normaltextrun"/>
                <w:rFonts w:eastAsiaTheme="majorEastAsia"/>
                <w:lang w:val="en-US"/>
              </w:rPr>
              <w:t>group)=</w:t>
            </w:r>
            <w:proofErr w:type="gramEnd"/>
            <w:r>
              <w:rPr>
                <w:rStyle w:val="normaltextrun"/>
                <w:rFonts w:eastAsiaTheme="majorEastAsia"/>
                <w:lang w:val="en-US"/>
              </w:rPr>
              <w:t xml:space="preserve"> 52.38(6.81,41-64)</w:t>
            </w:r>
            <w:r>
              <w:rPr>
                <w:rStyle w:val="eop"/>
              </w:rPr>
              <w:t> </w:t>
            </w:r>
          </w:p>
          <w:p w14:paraId="666780C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2BC4651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(old age-</w:t>
            </w:r>
            <w:proofErr w:type="gramStart"/>
            <w:r>
              <w:rPr>
                <w:rStyle w:val="normaltextrun"/>
                <w:rFonts w:eastAsiaTheme="majorEastAsia"/>
                <w:lang w:val="en-US"/>
              </w:rPr>
              <w:t>group)=</w:t>
            </w:r>
            <w:proofErr w:type="gramEnd"/>
            <w:r>
              <w:rPr>
                <w:rStyle w:val="normaltextrun"/>
                <w:rFonts w:eastAsiaTheme="majorEastAsia"/>
                <w:lang w:val="en-US"/>
              </w:rPr>
              <w:t xml:space="preserve"> 76.23 (7.44,65-99)</w:t>
            </w:r>
            <w:r>
              <w:rPr>
                <w:rStyle w:val="eop"/>
              </w:rPr>
              <w:t> </w:t>
            </w:r>
          </w:p>
          <w:p w14:paraId="286683B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7FD8AA78"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1923" w:type="dxa"/>
          </w:tcPr>
          <w:p w14:paraId="3610C25E"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Social Support Questionnaire</w:t>
            </w:r>
            <w:r>
              <w:rPr>
                <w:rStyle w:val="eop"/>
                <w:rFonts w:ascii="Times" w:hAnsi="Times" w:cs="Segoe UI"/>
                <w:color w:val="000000"/>
              </w:rPr>
              <w:t> </w:t>
            </w:r>
          </w:p>
        </w:tc>
        <w:tc>
          <w:tcPr>
            <w:tcW w:w="3693" w:type="dxa"/>
          </w:tcPr>
          <w:p w14:paraId="4343832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Satisfaction with social supports was </w:t>
            </w:r>
            <w:proofErr w:type="gramStart"/>
            <w:r>
              <w:rPr>
                <w:rStyle w:val="normaltextrun"/>
                <w:rFonts w:ascii="Times" w:eastAsiaTheme="majorEastAsia" w:hAnsi="Times" w:cs="Segoe UI"/>
                <w:color w:val="000000"/>
                <w:lang w:val="en-US"/>
              </w:rPr>
              <w:t>signiﬁcantly</w:t>
            </w:r>
            <w:proofErr w:type="gramEnd"/>
            <w:r>
              <w:rPr>
                <w:rStyle w:val="eop"/>
                <w:rFonts w:ascii="Times" w:hAnsi="Times" w:cs="Segoe UI"/>
                <w:color w:val="000000"/>
              </w:rPr>
              <w:t> </w:t>
            </w:r>
          </w:p>
          <w:p w14:paraId="270EE3E3" w14:textId="06D1121F"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worse in the ‘personality disorder’ groups in all age groups (young age</w:t>
            </w:r>
            <w:r>
              <w:rPr>
                <w:rStyle w:val="eop"/>
                <w:rFonts w:ascii="Times" w:hAnsi="Times" w:cs="Segoe UI"/>
                <w:color w:val="000000"/>
              </w:rPr>
              <w:t> </w:t>
            </w:r>
            <w:r>
              <w:rPr>
                <w:rStyle w:val="normaltextrun"/>
                <w:rFonts w:ascii="Times" w:eastAsiaTheme="majorEastAsia" w:hAnsi="Times" w:cs="Segoe UI"/>
                <w:color w:val="000000"/>
                <w:lang w:val="en-US"/>
              </w:rPr>
              <w:t xml:space="preserve">group (t = 2.2, </w:t>
            </w:r>
            <w:proofErr w:type="spellStart"/>
            <w:r>
              <w:rPr>
                <w:rStyle w:val="normaltextrun"/>
                <w:rFonts w:ascii="Times" w:eastAsiaTheme="majorEastAsia" w:hAnsi="Times" w:cs="Segoe UI"/>
                <w:color w:val="000000"/>
                <w:lang w:val="en-US"/>
              </w:rPr>
              <w:t>df</w:t>
            </w:r>
            <w:proofErr w:type="spellEnd"/>
            <w:r>
              <w:rPr>
                <w:rStyle w:val="normaltextrun"/>
                <w:rFonts w:ascii="Times" w:eastAsiaTheme="majorEastAsia" w:hAnsi="Times" w:cs="Segoe UI"/>
                <w:color w:val="000000"/>
                <w:lang w:val="en-US"/>
              </w:rPr>
              <w:t xml:space="preserve"> =72, p&lt; 0.05), middle age group</w:t>
            </w:r>
            <w:r>
              <w:rPr>
                <w:rStyle w:val="eop"/>
                <w:rFonts w:ascii="Times" w:hAnsi="Times" w:cs="Segoe UI"/>
                <w:color w:val="000000"/>
              </w:rPr>
              <w:t> </w:t>
            </w:r>
          </w:p>
          <w:p w14:paraId="70022090" w14:textId="371A0ADC"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(t= 3.5, </w:t>
            </w:r>
            <w:proofErr w:type="spellStart"/>
            <w:r>
              <w:rPr>
                <w:rStyle w:val="normaltextrun"/>
                <w:rFonts w:ascii="Times" w:eastAsiaTheme="majorEastAsia" w:hAnsi="Times" w:cs="Segoe UI"/>
                <w:color w:val="000000"/>
                <w:lang w:val="en-US"/>
              </w:rPr>
              <w:t>df</w:t>
            </w:r>
            <w:proofErr w:type="spellEnd"/>
            <w:r>
              <w:rPr>
                <w:rStyle w:val="normaltextrun"/>
                <w:rFonts w:ascii="Times" w:eastAsiaTheme="majorEastAsia" w:hAnsi="Times" w:cs="Segoe UI"/>
                <w:color w:val="000000"/>
                <w:lang w:val="en-US"/>
              </w:rPr>
              <w:t xml:space="preserve"> = 55, p&lt;0.001), old age group (t=2.4,</w:t>
            </w:r>
            <w:r>
              <w:rPr>
                <w:rStyle w:val="eop"/>
                <w:rFonts w:ascii="Times" w:hAnsi="Times" w:cs="Segoe UI"/>
                <w:color w:val="000000"/>
              </w:rPr>
              <w:t> </w:t>
            </w:r>
            <w:proofErr w:type="spellStart"/>
            <w:r>
              <w:rPr>
                <w:rStyle w:val="normaltextrun"/>
                <w:rFonts w:ascii="Times" w:eastAsiaTheme="majorEastAsia" w:hAnsi="Times" w:cs="Segoe UI"/>
                <w:color w:val="000000"/>
                <w:lang w:val="en-US"/>
              </w:rPr>
              <w:t>df</w:t>
            </w:r>
            <w:proofErr w:type="spellEnd"/>
            <w:r>
              <w:rPr>
                <w:rStyle w:val="normaltextrun"/>
                <w:rFonts w:ascii="Times" w:eastAsiaTheme="majorEastAsia" w:hAnsi="Times" w:cs="Segoe UI"/>
                <w:color w:val="000000"/>
                <w:lang w:val="en-US"/>
              </w:rPr>
              <w:t>=102, p&lt;0.05)</w:t>
            </w:r>
            <w:r>
              <w:rPr>
                <w:rStyle w:val="eop"/>
                <w:rFonts w:ascii="Times" w:hAnsi="Times" w:cs="Segoe UI"/>
                <w:color w:val="000000"/>
              </w:rPr>
              <w:t> </w:t>
            </w:r>
          </w:p>
          <w:p w14:paraId="1CA8392A"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eop"/>
                <w:rFonts w:ascii="Times" w:hAnsi="Times" w:cs="Segoe UI"/>
                <w:color w:val="000000"/>
              </w:rPr>
              <w:t> </w:t>
            </w:r>
          </w:p>
        </w:tc>
        <w:tc>
          <w:tcPr>
            <w:tcW w:w="1390" w:type="dxa"/>
          </w:tcPr>
          <w:p w14:paraId="7CA5C13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6/8 </w:t>
            </w:r>
            <w:r>
              <w:rPr>
                <w:rStyle w:val="eop"/>
              </w:rPr>
              <w:t> </w:t>
            </w:r>
          </w:p>
          <w:p w14:paraId="7DF26DB0"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E2B81" w14:paraId="24377FA5" w14:textId="77777777" w:rsidTr="008E2B81">
        <w:trPr>
          <w:trHeight w:val="855"/>
        </w:trPr>
        <w:tc>
          <w:tcPr>
            <w:tcW w:w="2016" w:type="dxa"/>
          </w:tcPr>
          <w:p w14:paraId="7F76C295"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proofErr w:type="spellStart"/>
            <w:r w:rsidRPr="006D4CF7">
              <w:rPr>
                <w:rStyle w:val="normaltextrun"/>
                <w:rFonts w:eastAsiaTheme="majorEastAsia"/>
                <w:color w:val="212529"/>
                <w:lang w:val="en-US"/>
              </w:rPr>
              <w:t>Strandholm</w:t>
            </w:r>
            <w:proofErr w:type="spellEnd"/>
            <w:r w:rsidRPr="006D4CF7">
              <w:rPr>
                <w:rStyle w:val="normaltextrun"/>
                <w:rFonts w:eastAsiaTheme="majorEastAsia"/>
                <w:color w:val="212529"/>
                <w:lang w:val="en-US"/>
              </w:rPr>
              <w:t xml:space="preserve"> et al (2017)</w:t>
            </w:r>
            <w:r>
              <w:rPr>
                <w:rStyle w:val="eop"/>
                <w:color w:val="212529"/>
              </w:rPr>
              <w:t> </w:t>
            </w:r>
          </w:p>
        </w:tc>
        <w:tc>
          <w:tcPr>
            <w:tcW w:w="1976" w:type="dxa"/>
          </w:tcPr>
          <w:p w14:paraId="0A13D14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Finland </w:t>
            </w:r>
            <w:r>
              <w:rPr>
                <w:rStyle w:val="eop"/>
              </w:rPr>
              <w:t> </w:t>
            </w:r>
          </w:p>
          <w:p w14:paraId="354F7FA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45E13017"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Longitudinal study </w:t>
            </w:r>
            <w:r>
              <w:rPr>
                <w:rStyle w:val="eop"/>
              </w:rPr>
              <w:t> </w:t>
            </w:r>
          </w:p>
        </w:tc>
        <w:tc>
          <w:tcPr>
            <w:tcW w:w="1855" w:type="dxa"/>
          </w:tcPr>
          <w:p w14:paraId="6AFEB6F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N=218 </w:t>
            </w:r>
            <w:r>
              <w:rPr>
                <w:rStyle w:val="eop"/>
                <w:rFonts w:ascii="Times" w:hAnsi="Times" w:cs="Segoe UI"/>
                <w:color w:val="000000"/>
              </w:rPr>
              <w:t> </w:t>
            </w:r>
          </w:p>
          <w:p w14:paraId="48BD64E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24D445CA"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t>Structured Clinical Interview and Screen (Personality Questionnaire)</w:t>
            </w:r>
            <w:r>
              <w:rPr>
                <w:rStyle w:val="eop"/>
                <w:rFonts w:ascii="Times" w:hAnsi="Times" w:cs="Segoe UI"/>
                <w:color w:val="000000"/>
              </w:rPr>
              <w:t> </w:t>
            </w:r>
          </w:p>
        </w:tc>
        <w:tc>
          <w:tcPr>
            <w:tcW w:w="1942" w:type="dxa"/>
          </w:tcPr>
          <w:p w14:paraId="7E860A6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F=81.5% </w:t>
            </w:r>
            <w:r>
              <w:rPr>
                <w:rStyle w:val="eop"/>
              </w:rPr>
              <w:t> </w:t>
            </w:r>
          </w:p>
          <w:p w14:paraId="77492DA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4D6A9BEB"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Mean age= 16.40 (1.61)</w:t>
            </w:r>
            <w:r>
              <w:rPr>
                <w:rStyle w:val="eop"/>
              </w:rPr>
              <w:t> </w:t>
            </w:r>
          </w:p>
        </w:tc>
        <w:tc>
          <w:tcPr>
            <w:tcW w:w="1923" w:type="dxa"/>
          </w:tcPr>
          <w:p w14:paraId="0DEC5E44"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Perceived Social Support Scale–Revised (PSSS-R),</w:t>
            </w:r>
            <w:r>
              <w:rPr>
                <w:rStyle w:val="eop"/>
                <w:rFonts w:ascii="Times" w:hAnsi="Times" w:cs="Segoe UI"/>
                <w:color w:val="000000"/>
              </w:rPr>
              <w:t> </w:t>
            </w:r>
          </w:p>
        </w:tc>
        <w:tc>
          <w:tcPr>
            <w:tcW w:w="3693" w:type="dxa"/>
          </w:tcPr>
          <w:p w14:paraId="1829E36F" w14:textId="65D4D649" w:rsidR="008E2B81" w:rsidRPr="00EC7F28" w:rsidRDefault="008E2B81" w:rsidP="008C6BD3">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Times" w:eastAsiaTheme="majorEastAsia" w:hAnsi="Times" w:cs="Segoe UI"/>
                <w:color w:val="000000"/>
                <w:lang w:val="en-US"/>
              </w:rPr>
              <w:t>Higher social support from close friends</w:t>
            </w:r>
            <w:r w:rsidR="00EC7F28">
              <w:rPr>
                <w:rStyle w:val="normaltextrun"/>
                <w:rFonts w:ascii="Times" w:eastAsiaTheme="majorEastAsia" w:hAnsi="Times" w:cs="Segoe UI"/>
                <w:color w:val="000000"/>
                <w:lang w:val="en-US"/>
              </w:rPr>
              <w:t xml:space="preserve"> is</w:t>
            </w:r>
            <w:r>
              <w:rPr>
                <w:rStyle w:val="normaltextrun"/>
                <w:rFonts w:ascii="Times" w:eastAsiaTheme="majorEastAsia" w:hAnsi="Times" w:cs="Segoe UI"/>
                <w:color w:val="000000"/>
                <w:lang w:val="en-US"/>
              </w:rPr>
              <w:t xml:space="preserve"> associated</w:t>
            </w:r>
            <w:r>
              <w:rPr>
                <w:rStyle w:val="eop"/>
                <w:rFonts w:ascii="Times" w:hAnsi="Times" w:cs="Segoe UI"/>
                <w:color w:val="000000"/>
              </w:rPr>
              <w:t> </w:t>
            </w:r>
            <w:r>
              <w:rPr>
                <w:rStyle w:val="normaltextrun"/>
                <w:rFonts w:ascii="Times" w:eastAsiaTheme="majorEastAsia" w:hAnsi="Times" w:cs="Segoe UI"/>
                <w:color w:val="000000"/>
                <w:lang w:val="en-US"/>
              </w:rPr>
              <w:t>with a lower amount of ‘personality disorder’ symptoms among ‘avoidant’ and ‘schizoid</w:t>
            </w:r>
            <w:r>
              <w:rPr>
                <w:rStyle w:val="eop"/>
                <w:rFonts w:ascii="Times" w:hAnsi="Times" w:cs="Segoe UI"/>
                <w:color w:val="000000"/>
              </w:rPr>
              <w:t> </w:t>
            </w:r>
            <w:r>
              <w:rPr>
                <w:rStyle w:val="normaltextrun"/>
                <w:rFonts w:ascii="Times" w:eastAsiaTheme="majorEastAsia" w:hAnsi="Times" w:cs="Segoe UI"/>
                <w:color w:val="000000"/>
                <w:lang w:val="en-US"/>
              </w:rPr>
              <w:t xml:space="preserve">personality disorder’ symptoms, whereas the opposite association was found between social support from close friends and both ‘histrionic’ and ‘narcissistic personality disorder’ symptoms. Perceived social support at baseline from close friends predicted change in ‘schizotypal’ and ‘narcissistic’ symptoms, a </w:t>
            </w:r>
            <w:r>
              <w:rPr>
                <w:rStyle w:val="normaltextrun"/>
                <w:rFonts w:ascii="Times" w:eastAsiaTheme="majorEastAsia" w:hAnsi="Times" w:cs="Segoe UI"/>
                <w:color w:val="000000"/>
                <w:lang w:val="en-US"/>
              </w:rPr>
              <w:lastRenderedPageBreak/>
              <w:t>higher level of perceived support associated with a stronger symptom decline in time. Interactions between perceived social support from family at baseline and time were observed on ‘paranoid personality disorder’, where again a higher level of perceived support predicted a stronger decline in symptom scores. Changes in reported social support did not correlate with ‘personality disorder’ symptom change, except for the positive correlation between social</w:t>
            </w:r>
            <w:r>
              <w:rPr>
                <w:rStyle w:val="eop"/>
                <w:rFonts w:ascii="Times" w:hAnsi="Times" w:cs="Segoe UI"/>
                <w:color w:val="000000"/>
              </w:rPr>
              <w:t> </w:t>
            </w:r>
            <w:r>
              <w:rPr>
                <w:rStyle w:val="normaltextrun"/>
                <w:rFonts w:ascii="Times" w:eastAsiaTheme="majorEastAsia" w:hAnsi="Times" w:cs="Segoe UI"/>
                <w:color w:val="000000"/>
                <w:lang w:val="en-US"/>
              </w:rPr>
              <w:t>support from family and ‘schizotypal personality disorder’ symptom change (</w:t>
            </w:r>
            <w:proofErr w:type="gramStart"/>
            <w:r>
              <w:rPr>
                <w:rStyle w:val="normaltextrun"/>
                <w:rFonts w:ascii="Times" w:eastAsiaTheme="majorEastAsia" w:hAnsi="Times" w:cs="Segoe UI"/>
                <w:color w:val="000000"/>
                <w:lang w:val="en-US"/>
              </w:rPr>
              <w:t>0.23,p</w:t>
            </w:r>
            <w:proofErr w:type="gramEnd"/>
            <w:r>
              <w:rPr>
                <w:rStyle w:val="normaltextrun"/>
                <w:rFonts w:ascii="Times" w:eastAsiaTheme="majorEastAsia" w:hAnsi="Times" w:cs="Segoe UI"/>
                <w:color w:val="000000"/>
                <w:lang w:val="en-US"/>
              </w:rPr>
              <w:t>&lt;0.001).</w:t>
            </w:r>
            <w:r>
              <w:rPr>
                <w:rStyle w:val="eop"/>
                <w:rFonts w:ascii="Times" w:hAnsi="Times" w:cs="Segoe UI"/>
                <w:color w:val="000000"/>
              </w:rPr>
              <w:t> </w:t>
            </w:r>
          </w:p>
        </w:tc>
        <w:tc>
          <w:tcPr>
            <w:tcW w:w="1390" w:type="dxa"/>
          </w:tcPr>
          <w:p w14:paraId="1A06C981"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8/8</w:t>
            </w:r>
            <w:r>
              <w:rPr>
                <w:rStyle w:val="eop"/>
              </w:rPr>
              <w:t> </w:t>
            </w:r>
          </w:p>
          <w:p w14:paraId="116D2BD7"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E2B81" w14:paraId="1340D374" w14:textId="77777777" w:rsidTr="008E2B81">
        <w:trPr>
          <w:trHeight w:val="855"/>
        </w:trPr>
        <w:tc>
          <w:tcPr>
            <w:tcW w:w="2016" w:type="dxa"/>
          </w:tcPr>
          <w:p w14:paraId="274BDD94"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Trull et al (2010)</w:t>
            </w:r>
            <w:r>
              <w:rPr>
                <w:rStyle w:val="eop"/>
                <w:color w:val="212529"/>
              </w:rPr>
              <w:t> </w:t>
            </w:r>
          </w:p>
        </w:tc>
        <w:tc>
          <w:tcPr>
            <w:tcW w:w="1976" w:type="dxa"/>
          </w:tcPr>
          <w:p w14:paraId="248030E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USA</w:t>
            </w:r>
            <w:r>
              <w:rPr>
                <w:rStyle w:val="eop"/>
              </w:rPr>
              <w:t> </w:t>
            </w:r>
          </w:p>
          <w:p w14:paraId="64E132AF"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2E624DD3"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Longitudinal study </w:t>
            </w:r>
            <w:r>
              <w:rPr>
                <w:rStyle w:val="eop"/>
              </w:rPr>
              <w:t> </w:t>
            </w:r>
          </w:p>
        </w:tc>
        <w:tc>
          <w:tcPr>
            <w:tcW w:w="1855" w:type="dxa"/>
          </w:tcPr>
          <w:p w14:paraId="0C5060DC"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 N/A</w:t>
            </w:r>
            <w:r>
              <w:rPr>
                <w:rStyle w:val="eop"/>
                <w:rFonts w:ascii="Times" w:hAnsi="Times" w:cs="Segoe UI"/>
                <w:color w:val="000000"/>
              </w:rPr>
              <w:t> </w:t>
            </w:r>
          </w:p>
          <w:p w14:paraId="02A09D29"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66B9DB1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Alcohol Use Disorder</w:t>
            </w:r>
            <w:r>
              <w:rPr>
                <w:rStyle w:val="eop"/>
                <w:rFonts w:ascii="Times" w:hAnsi="Times" w:cs="Segoe UI"/>
                <w:color w:val="000000"/>
              </w:rPr>
              <w:t> </w:t>
            </w:r>
          </w:p>
          <w:p w14:paraId="0316560E"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and Associated Disabilities Interview Schedule for DSM-IV</w:t>
            </w:r>
            <w:r>
              <w:rPr>
                <w:rStyle w:val="eop"/>
                <w:rFonts w:ascii="Times" w:hAnsi="Times" w:cs="Segoe UI"/>
                <w:color w:val="000000"/>
              </w:rPr>
              <w:t> </w:t>
            </w:r>
          </w:p>
        </w:tc>
        <w:tc>
          <w:tcPr>
            <w:tcW w:w="1942" w:type="dxa"/>
          </w:tcPr>
          <w:p w14:paraId="0AEFFBA8"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N/A</w:t>
            </w:r>
            <w:r>
              <w:rPr>
                <w:rStyle w:val="eop"/>
              </w:rPr>
              <w:t> </w:t>
            </w:r>
          </w:p>
        </w:tc>
        <w:tc>
          <w:tcPr>
            <w:tcW w:w="1923" w:type="dxa"/>
          </w:tcPr>
          <w:p w14:paraId="339601B9"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Perceived interpersonal social support (12 items)</w:t>
            </w:r>
            <w:r>
              <w:rPr>
                <w:rStyle w:val="eop"/>
                <w:rFonts w:ascii="Times" w:hAnsi="Times" w:cs="Segoe UI"/>
                <w:color w:val="000000"/>
              </w:rPr>
              <w:t> </w:t>
            </w:r>
          </w:p>
        </w:tc>
        <w:tc>
          <w:tcPr>
            <w:tcW w:w="3693" w:type="dxa"/>
          </w:tcPr>
          <w:p w14:paraId="462DFF03" w14:textId="6AC9C7A6" w:rsidR="008E2B81" w:rsidRDefault="008E2B81" w:rsidP="008C6BD3">
            <w:pPr>
              <w:pStyle w:val="paragraph"/>
              <w:spacing w:before="0" w:beforeAutospacing="0" w:after="0" w:afterAutospacing="0"/>
              <w:textAlignment w:val="baseline"/>
              <w:rPr>
                <w:rStyle w:val="eop"/>
                <w:rFonts w:ascii="Times" w:hAnsi="Times" w:cs="Segoe UI"/>
                <w:color w:val="000000"/>
                <w:lang w:val="en-US"/>
              </w:rPr>
            </w:pPr>
            <w:r w:rsidRPr="197A9B44">
              <w:rPr>
                <w:rStyle w:val="normaltextrun"/>
                <w:rFonts w:ascii="Times" w:eastAsiaTheme="majorEastAsia" w:hAnsi="Times" w:cs="Segoe UI"/>
                <w:color w:val="000000" w:themeColor="text1"/>
                <w:lang w:val="en-US"/>
              </w:rPr>
              <w:t>Those with a diagnosis of ‘personality disorder’ scored significantly lower on interpersonal social support, compared to those without ‘personality disorder’ (Wave 1= difference: 0.17 (95% CI: 0.15– 0.19) (Wave 2: difference: 0.20 (95% CI:0.18– 0.23)</w:t>
            </w:r>
          </w:p>
        </w:tc>
        <w:tc>
          <w:tcPr>
            <w:tcW w:w="1390" w:type="dxa"/>
          </w:tcPr>
          <w:p w14:paraId="6D9CEB6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8/11</w:t>
            </w:r>
            <w:r>
              <w:rPr>
                <w:rStyle w:val="eop"/>
              </w:rPr>
              <w:t> </w:t>
            </w:r>
          </w:p>
          <w:p w14:paraId="3800D6E5" w14:textId="2AAEE14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r w:rsidR="008E2B81" w14:paraId="1FB1D232" w14:textId="77777777" w:rsidTr="008E2B81">
        <w:trPr>
          <w:trHeight w:val="855"/>
        </w:trPr>
        <w:tc>
          <w:tcPr>
            <w:tcW w:w="2016" w:type="dxa"/>
          </w:tcPr>
          <w:p w14:paraId="38FCCED3"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Wilberg</w:t>
            </w:r>
            <w:proofErr w:type="spellEnd"/>
            <w:r>
              <w:rPr>
                <w:rStyle w:val="normaltextrun"/>
                <w:rFonts w:eastAsiaTheme="majorEastAsia"/>
                <w:color w:val="212529"/>
                <w:lang w:val="en-US"/>
              </w:rPr>
              <w:t xml:space="preserve"> et al (2008)</w:t>
            </w:r>
            <w:r>
              <w:rPr>
                <w:rStyle w:val="eop"/>
                <w:color w:val="212529"/>
              </w:rPr>
              <w:t> </w:t>
            </w:r>
          </w:p>
        </w:tc>
        <w:tc>
          <w:tcPr>
            <w:tcW w:w="1976" w:type="dxa"/>
          </w:tcPr>
          <w:p w14:paraId="55974BA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Norway</w:t>
            </w:r>
            <w:r>
              <w:rPr>
                <w:rStyle w:val="eop"/>
              </w:rPr>
              <w:t> </w:t>
            </w:r>
          </w:p>
          <w:p w14:paraId="283DCE5D"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66227BF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Longitudinal study </w:t>
            </w:r>
            <w:r>
              <w:rPr>
                <w:rStyle w:val="eop"/>
              </w:rPr>
              <w:t> </w:t>
            </w:r>
          </w:p>
          <w:p w14:paraId="53FA4C5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44501D8B"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1855" w:type="dxa"/>
          </w:tcPr>
          <w:p w14:paraId="508A3935"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 1516 </w:t>
            </w:r>
            <w:r>
              <w:rPr>
                <w:rStyle w:val="eop"/>
                <w:rFonts w:ascii="Times" w:hAnsi="Times" w:cs="Segoe UI"/>
                <w:color w:val="000000"/>
              </w:rPr>
              <w:t> </w:t>
            </w:r>
          </w:p>
          <w:p w14:paraId="61C18CAE"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593ED4AA"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 xml:space="preserve">SCID-II for DSM-IV for Axis II disorders. </w:t>
            </w:r>
          </w:p>
          <w:p w14:paraId="5A715559"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lastRenderedPageBreak/>
              <w:t>80% of the sample had a ‘personality disorder’</w:t>
            </w:r>
          </w:p>
        </w:tc>
        <w:tc>
          <w:tcPr>
            <w:tcW w:w="1942" w:type="dxa"/>
          </w:tcPr>
          <w:p w14:paraId="48E41E22"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F=72%</w:t>
            </w:r>
            <w:r>
              <w:rPr>
                <w:rStyle w:val="eop"/>
              </w:rPr>
              <w:t> </w:t>
            </w:r>
          </w:p>
          <w:p w14:paraId="7264E04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22FD1382"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Mean age= 35 (9)</w:t>
            </w:r>
            <w:r>
              <w:rPr>
                <w:rStyle w:val="eop"/>
              </w:rPr>
              <w:t> </w:t>
            </w:r>
          </w:p>
        </w:tc>
        <w:tc>
          <w:tcPr>
            <w:tcW w:w="1923" w:type="dxa"/>
          </w:tcPr>
          <w:p w14:paraId="61E224B0"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Current subjective experience of social support. </w:t>
            </w:r>
            <w:r>
              <w:rPr>
                <w:rStyle w:val="eop"/>
                <w:rFonts w:ascii="Times" w:hAnsi="Times" w:cs="Segoe UI"/>
                <w:color w:val="000000"/>
              </w:rPr>
              <w:t> </w:t>
            </w:r>
          </w:p>
        </w:tc>
        <w:tc>
          <w:tcPr>
            <w:tcW w:w="3693" w:type="dxa"/>
          </w:tcPr>
          <w:p w14:paraId="4786F0AB"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The ‘personality disorder’ (Not otherwise specified)</w:t>
            </w:r>
            <w:r>
              <w:rPr>
                <w:rStyle w:val="eop"/>
                <w:rFonts w:ascii="Times" w:hAnsi="Times" w:cs="Segoe UI"/>
                <w:color w:val="000000"/>
              </w:rPr>
              <w:t> </w:t>
            </w:r>
          </w:p>
          <w:p w14:paraId="07D681F0" w14:textId="794AB396"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patients rated themselves better than patients with specific ‘personality disorder’ on 2 of 3 social support variables. Compared to patients</w:t>
            </w:r>
            <w:r>
              <w:rPr>
                <w:rStyle w:val="eop"/>
                <w:rFonts w:ascii="Times" w:hAnsi="Times" w:cs="Segoe UI"/>
                <w:color w:val="000000"/>
              </w:rPr>
              <w:t> </w:t>
            </w:r>
            <w:r>
              <w:rPr>
                <w:rStyle w:val="normaltextrun"/>
                <w:rFonts w:ascii="Times" w:eastAsiaTheme="majorEastAsia" w:hAnsi="Times" w:cs="Segoe UI"/>
                <w:color w:val="000000"/>
                <w:lang w:val="en-US"/>
              </w:rPr>
              <w:t xml:space="preserve">both with a single </w:t>
            </w:r>
            <w:r>
              <w:rPr>
                <w:rStyle w:val="normaltextrun"/>
                <w:rFonts w:ascii="Times" w:eastAsiaTheme="majorEastAsia" w:hAnsi="Times" w:cs="Segoe UI"/>
                <w:color w:val="000000"/>
                <w:lang w:val="en-US"/>
              </w:rPr>
              <w:lastRenderedPageBreak/>
              <w:t>(P&lt;0.01) or multiple specific ‘personality</w:t>
            </w:r>
            <w:r w:rsidR="00EC7F28">
              <w:rPr>
                <w:rStyle w:val="normaltextrun"/>
                <w:rFonts w:ascii="Times" w:eastAsiaTheme="majorEastAsia" w:hAnsi="Times" w:cs="Segoe UI"/>
                <w:color w:val="000000"/>
                <w:lang w:val="en-US"/>
              </w:rPr>
              <w:t xml:space="preserve"> </w:t>
            </w:r>
            <w:r>
              <w:rPr>
                <w:rStyle w:val="normaltextrun"/>
                <w:rFonts w:ascii="Times" w:eastAsiaTheme="majorEastAsia" w:hAnsi="Times" w:cs="Segoe UI"/>
                <w:color w:val="000000"/>
                <w:lang w:val="en-US"/>
              </w:rPr>
              <w:t>disorder’ (P&lt;0.001), they more often had a friend that appreciated them, whereas regarding sense of belonging to a community they were only better off than those with multiple ‘personality disorder</w:t>
            </w:r>
            <w:r w:rsidR="00EC7F28">
              <w:rPr>
                <w:rStyle w:val="normaltextrun"/>
                <w:rFonts w:ascii="Times" w:eastAsiaTheme="majorEastAsia" w:hAnsi="Times" w:cs="Segoe UI"/>
                <w:color w:val="000000"/>
                <w:lang w:val="en-US"/>
              </w:rPr>
              <w:t>s</w:t>
            </w:r>
            <w:proofErr w:type="gramStart"/>
            <w:r>
              <w:rPr>
                <w:rStyle w:val="normaltextrun"/>
                <w:rFonts w:ascii="Times" w:eastAsiaTheme="majorEastAsia" w:hAnsi="Times" w:cs="Segoe UI"/>
                <w:color w:val="000000"/>
                <w:lang w:val="en-US"/>
              </w:rPr>
              <w:t>’  (</w:t>
            </w:r>
            <w:proofErr w:type="gramEnd"/>
            <w:r>
              <w:rPr>
                <w:rStyle w:val="normaltextrun"/>
                <w:rFonts w:ascii="Times" w:eastAsiaTheme="majorEastAsia" w:hAnsi="Times" w:cs="Segoe UI"/>
                <w:color w:val="000000"/>
                <w:lang w:val="en-US"/>
              </w:rPr>
              <w:t>P&lt;0.05).</w:t>
            </w:r>
            <w:r>
              <w:rPr>
                <w:rStyle w:val="eop"/>
                <w:rFonts w:ascii="Times" w:hAnsi="Times" w:cs="Segoe UI"/>
                <w:color w:val="000000"/>
              </w:rPr>
              <w:t> </w:t>
            </w:r>
          </w:p>
        </w:tc>
        <w:tc>
          <w:tcPr>
            <w:tcW w:w="1390" w:type="dxa"/>
          </w:tcPr>
          <w:p w14:paraId="786D99CA" w14:textId="18FB480C"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lastRenderedPageBreak/>
              <w:t xml:space="preserve">6/8 Low risk of bias </w:t>
            </w:r>
            <w:r>
              <w:rPr>
                <w:rStyle w:val="eop"/>
                <w:lang w:val="en-US"/>
              </w:rPr>
              <w:t> </w:t>
            </w:r>
          </w:p>
        </w:tc>
      </w:tr>
      <w:tr w:rsidR="008E2B81" w14:paraId="1465B5C4" w14:textId="77777777" w:rsidTr="008E2B81">
        <w:trPr>
          <w:trHeight w:val="855"/>
        </w:trPr>
        <w:tc>
          <w:tcPr>
            <w:tcW w:w="2016" w:type="dxa"/>
          </w:tcPr>
          <w:p w14:paraId="03D98CBA" w14:textId="77777777" w:rsidR="008E2B81" w:rsidRDefault="008E2B81"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Wilberg</w:t>
            </w:r>
            <w:proofErr w:type="spellEnd"/>
            <w:r>
              <w:rPr>
                <w:rStyle w:val="normaltextrun"/>
                <w:rFonts w:eastAsiaTheme="majorEastAsia"/>
                <w:color w:val="212529"/>
                <w:lang w:val="en-US"/>
              </w:rPr>
              <w:t xml:space="preserve"> et al (2009)</w:t>
            </w:r>
            <w:r>
              <w:rPr>
                <w:rStyle w:val="eop"/>
                <w:color w:val="212529"/>
              </w:rPr>
              <w:t> </w:t>
            </w:r>
          </w:p>
        </w:tc>
        <w:tc>
          <w:tcPr>
            <w:tcW w:w="1976" w:type="dxa"/>
          </w:tcPr>
          <w:p w14:paraId="4BF876C3"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Norway</w:t>
            </w:r>
            <w:r>
              <w:rPr>
                <w:rStyle w:val="eop"/>
              </w:rPr>
              <w:t> </w:t>
            </w:r>
          </w:p>
          <w:p w14:paraId="15F103B7"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Pr>
              <w:t> </w:t>
            </w:r>
          </w:p>
          <w:p w14:paraId="5A283408"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Longitudinal study </w:t>
            </w:r>
            <w:r>
              <w:rPr>
                <w:rStyle w:val="eop"/>
              </w:rPr>
              <w:t> </w:t>
            </w:r>
          </w:p>
        </w:tc>
        <w:tc>
          <w:tcPr>
            <w:tcW w:w="1855" w:type="dxa"/>
          </w:tcPr>
          <w:p w14:paraId="53610BB8"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N=1,023</w:t>
            </w:r>
            <w:r>
              <w:rPr>
                <w:rStyle w:val="eop"/>
                <w:rFonts w:ascii="Times" w:hAnsi="Times" w:cs="Segoe UI"/>
                <w:color w:val="000000"/>
              </w:rPr>
              <w:t> </w:t>
            </w:r>
          </w:p>
          <w:p w14:paraId="4D0B728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4B347E7A"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SCID-II for DSM-IV axis II disorders</w:t>
            </w:r>
            <w:r>
              <w:rPr>
                <w:rStyle w:val="eop"/>
                <w:rFonts w:ascii="Times" w:hAnsi="Times" w:cs="Segoe UI"/>
                <w:color w:val="000000"/>
              </w:rPr>
              <w:t> </w:t>
            </w:r>
          </w:p>
        </w:tc>
        <w:tc>
          <w:tcPr>
            <w:tcW w:w="1942" w:type="dxa"/>
          </w:tcPr>
          <w:p w14:paraId="37E4F054"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F=72%</w:t>
            </w:r>
            <w:r>
              <w:rPr>
                <w:rStyle w:val="eop"/>
              </w:rPr>
              <w:t> </w:t>
            </w:r>
          </w:p>
          <w:p w14:paraId="64E49078"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scxw250243381"/>
                <w:rFonts w:ascii="Calibri" w:hAnsi="Calibri" w:cs="Calibri"/>
                <w:sz w:val="22"/>
                <w:szCs w:val="22"/>
              </w:rPr>
              <w:t> </w:t>
            </w:r>
            <w:r>
              <w:rPr>
                <w:rFonts w:ascii="Calibri" w:hAnsi="Calibri" w:cs="Calibri"/>
                <w:sz w:val="22"/>
                <w:szCs w:val="22"/>
              </w:rPr>
              <w:br/>
            </w:r>
            <w:r>
              <w:rPr>
                <w:rStyle w:val="normaltextrun"/>
                <w:rFonts w:eastAsiaTheme="majorEastAsia"/>
                <w:lang w:val="en-US"/>
              </w:rPr>
              <w:t>Mean age= 35 (10)</w:t>
            </w:r>
            <w:r>
              <w:rPr>
                <w:rStyle w:val="eop"/>
              </w:rPr>
              <w:t> </w:t>
            </w:r>
          </w:p>
        </w:tc>
        <w:tc>
          <w:tcPr>
            <w:tcW w:w="1923" w:type="dxa"/>
          </w:tcPr>
          <w:p w14:paraId="2F873026"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To assess current subjective experience of</w:t>
            </w:r>
            <w:r>
              <w:rPr>
                <w:rStyle w:val="eop"/>
                <w:rFonts w:ascii="Times" w:hAnsi="Times" w:cs="Segoe UI"/>
                <w:color w:val="000000"/>
              </w:rPr>
              <w:t> </w:t>
            </w:r>
          </w:p>
          <w:p w14:paraId="704EF280" w14:textId="77777777"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social support, the patients were asked to rate three </w:t>
            </w:r>
            <w:proofErr w:type="gramStart"/>
            <w:r>
              <w:rPr>
                <w:rStyle w:val="normaltextrun"/>
                <w:rFonts w:ascii="Times" w:eastAsiaTheme="majorEastAsia" w:hAnsi="Times" w:cs="Segoe UI"/>
                <w:color w:val="000000"/>
                <w:lang w:val="en-US"/>
              </w:rPr>
              <w:t>items</w:t>
            </w:r>
            <w:proofErr w:type="gramEnd"/>
            <w:r>
              <w:rPr>
                <w:rStyle w:val="eop"/>
                <w:rFonts w:ascii="Times" w:hAnsi="Times" w:cs="Segoe UI"/>
                <w:color w:val="000000"/>
              </w:rPr>
              <w:t> </w:t>
            </w:r>
          </w:p>
          <w:p w14:paraId="1FBA0A65"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on a 5-point scale (1 none and 5 very much)</w:t>
            </w:r>
            <w:r>
              <w:rPr>
                <w:rStyle w:val="eop"/>
                <w:rFonts w:ascii="Times" w:hAnsi="Times" w:cs="Segoe UI"/>
                <w:color w:val="000000"/>
              </w:rPr>
              <w:t> </w:t>
            </w:r>
          </w:p>
        </w:tc>
        <w:tc>
          <w:tcPr>
            <w:tcW w:w="3693" w:type="dxa"/>
          </w:tcPr>
          <w:p w14:paraId="2E888064" w14:textId="77777777" w:rsidR="008E2B81" w:rsidRDefault="008E2B81"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Both diagnoses (‘avoidant personality disorder’ and ‘borderline personality disorder’) was associated with a lower level of social support, ‘avoidant personality disorder’ to a somewhat higher degree than</w:t>
            </w:r>
          </w:p>
          <w:p w14:paraId="60D51883" w14:textId="49868D5F" w:rsidR="008E2B81" w:rsidRPr="00984361" w:rsidRDefault="008E2B81" w:rsidP="008C6BD3">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Times" w:eastAsiaTheme="majorEastAsia" w:hAnsi="Times" w:cs="Segoe UI"/>
                <w:color w:val="000000"/>
                <w:lang w:val="en-US"/>
              </w:rPr>
              <w:t>‘</w:t>
            </w:r>
            <w:proofErr w:type="gramStart"/>
            <w:r>
              <w:rPr>
                <w:rStyle w:val="normaltextrun"/>
                <w:rFonts w:ascii="Times" w:eastAsiaTheme="majorEastAsia" w:hAnsi="Times" w:cs="Segoe UI"/>
                <w:color w:val="000000"/>
                <w:lang w:val="en-US"/>
              </w:rPr>
              <w:t>borderline</w:t>
            </w:r>
            <w:proofErr w:type="gramEnd"/>
            <w:r>
              <w:rPr>
                <w:rStyle w:val="normaltextrun"/>
                <w:rFonts w:ascii="Times" w:eastAsiaTheme="majorEastAsia" w:hAnsi="Times" w:cs="Segoe UI"/>
                <w:color w:val="000000"/>
                <w:lang w:val="en-US"/>
              </w:rPr>
              <w:t xml:space="preserve"> personality disorder’. ‘Paranoid personality disorder’, ‘dependent personality disorder’ and ‘personality disorder not otherwise specified’ contributed also to a variable degree of variance explaining social support. The correlation between ‘avoidant personality disorder’ and feeling appreciated by a friend is 0.135 (p&lt;0.05) and for sense of belonging it is 0.205 (&lt;0.001). The correlation between ‘borderline personality disorder’ and feeling appreciated by a friend is 0.136 (p&lt;0.05). The correlation between ‘paranoid personality disorder’ and a sense of belonging is 0.104 (p&lt;0.05)</w:t>
            </w:r>
            <w:r>
              <w:rPr>
                <w:rStyle w:val="eop"/>
                <w:rFonts w:ascii="Times" w:hAnsi="Times" w:cs="Segoe UI"/>
                <w:color w:val="000000"/>
              </w:rPr>
              <w:t> </w:t>
            </w:r>
          </w:p>
        </w:tc>
        <w:tc>
          <w:tcPr>
            <w:tcW w:w="1390" w:type="dxa"/>
          </w:tcPr>
          <w:p w14:paraId="6A1A5452" w14:textId="3430F15E" w:rsidR="008E2B81" w:rsidRDefault="008E2B81"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6/8</w:t>
            </w:r>
          </w:p>
          <w:p w14:paraId="0F21BBDD" w14:textId="2604879F" w:rsidR="008E2B81" w:rsidRPr="00806F26" w:rsidRDefault="008E2B81" w:rsidP="008C6BD3">
            <w:pPr>
              <w:pStyle w:val="paragraph"/>
              <w:spacing w:before="0" w:beforeAutospacing="0" w:after="0" w:afterAutospacing="0"/>
              <w:textAlignment w:val="baseline"/>
              <w:rPr>
                <w:lang w:val="en-US"/>
              </w:rPr>
            </w:pPr>
            <w:r w:rsidRPr="00806F26">
              <w:rPr>
                <w:lang w:val="en-US"/>
              </w:rPr>
              <w:t>Low risk of bias</w:t>
            </w:r>
          </w:p>
          <w:p w14:paraId="1C30BA3F" w14:textId="77777777" w:rsidR="008E2B81" w:rsidRDefault="008E2B81" w:rsidP="008C6BD3">
            <w:pPr>
              <w:pStyle w:val="paragraph"/>
              <w:spacing w:before="0" w:beforeAutospacing="0" w:after="0" w:afterAutospacing="0"/>
              <w:textAlignment w:val="baseline"/>
              <w:rPr>
                <w:rStyle w:val="normaltextrun"/>
                <w:rFonts w:eastAsiaTheme="majorEastAsia"/>
                <w:lang w:val="en-US"/>
              </w:rPr>
            </w:pPr>
            <w:r>
              <w:rPr>
                <w:rStyle w:val="eop"/>
                <w:lang w:val="en-US"/>
              </w:rPr>
              <w:t> </w:t>
            </w:r>
          </w:p>
        </w:tc>
      </w:tr>
    </w:tbl>
    <w:p w14:paraId="3D4E1D4A" w14:textId="172D25DE" w:rsidR="004B68C9" w:rsidRDefault="004B68C9" w:rsidP="004B68C9">
      <w:pPr>
        <w:rPr>
          <w:lang w:eastAsia="en-US"/>
        </w:rPr>
      </w:pPr>
      <w:bookmarkStart w:id="1" w:name="_Table._4._Table"/>
      <w:bookmarkEnd w:id="1"/>
      <w:r w:rsidRPr="004B68C9">
        <w:rPr>
          <w:i/>
          <w:iCs/>
          <w:lang w:eastAsia="en-US"/>
        </w:rPr>
        <w:lastRenderedPageBreak/>
        <w:t>Supplementary Table.</w:t>
      </w:r>
      <w:r>
        <w:rPr>
          <w:i/>
          <w:iCs/>
          <w:lang w:eastAsia="en-US"/>
        </w:rPr>
        <w:t>4</w:t>
      </w:r>
      <w:r>
        <w:rPr>
          <w:lang w:eastAsia="en-US"/>
        </w:rPr>
        <w:t xml:space="preserve"> Table presenting characteristic and quality appraisal of eligible articles on </w:t>
      </w:r>
      <w:r w:rsidR="000160CE">
        <w:rPr>
          <w:lang w:eastAsia="en-US"/>
        </w:rPr>
        <w:t>l</w:t>
      </w:r>
      <w:r>
        <w:rPr>
          <w:lang w:eastAsia="en-US"/>
        </w:rPr>
        <w:t xml:space="preserve">oneliness and </w:t>
      </w:r>
      <w:r w:rsidR="000160CE">
        <w:rPr>
          <w:lang w:eastAsia="en-US"/>
        </w:rPr>
        <w:t>n</w:t>
      </w:r>
      <w:r>
        <w:rPr>
          <w:lang w:eastAsia="en-US"/>
        </w:rPr>
        <w:t xml:space="preserve">arcissistic </w:t>
      </w:r>
      <w:proofErr w:type="gramStart"/>
      <w:r>
        <w:rPr>
          <w:lang w:eastAsia="en-US"/>
        </w:rPr>
        <w:t>traits</w:t>
      </w:r>
      <w:proofErr w:type="gramEnd"/>
      <w:r>
        <w:rPr>
          <w:lang w:eastAsia="en-US"/>
        </w:rPr>
        <w:t xml:space="preserve">  </w:t>
      </w:r>
    </w:p>
    <w:p w14:paraId="52578DBC" w14:textId="77777777" w:rsidR="00806F26" w:rsidRPr="004B68C9" w:rsidRDefault="00806F26" w:rsidP="004B68C9">
      <w:pPr>
        <w:rPr>
          <w:lang w:eastAsia="en-US"/>
        </w:rPr>
      </w:pPr>
    </w:p>
    <w:tbl>
      <w:tblPr>
        <w:tblStyle w:val="TableGrid"/>
        <w:tblW w:w="14879" w:type="dxa"/>
        <w:tblLayout w:type="fixed"/>
        <w:tblLook w:val="04A0" w:firstRow="1" w:lastRow="0" w:firstColumn="1" w:lastColumn="0" w:noHBand="0" w:noVBand="1"/>
      </w:tblPr>
      <w:tblGrid>
        <w:gridCol w:w="1631"/>
        <w:gridCol w:w="1339"/>
        <w:gridCol w:w="1797"/>
        <w:gridCol w:w="2287"/>
        <w:gridCol w:w="2010"/>
        <w:gridCol w:w="4114"/>
        <w:gridCol w:w="1701"/>
      </w:tblGrid>
      <w:tr w:rsidR="00806F26" w14:paraId="3469112E" w14:textId="77777777" w:rsidTr="00806F26">
        <w:trPr>
          <w:trHeight w:val="855"/>
        </w:trPr>
        <w:tc>
          <w:tcPr>
            <w:tcW w:w="1631" w:type="dxa"/>
            <w:hideMark/>
          </w:tcPr>
          <w:p w14:paraId="15A10C97"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Citation </w:t>
            </w:r>
            <w:r>
              <w:rPr>
                <w:rStyle w:val="eop"/>
              </w:rPr>
              <w:t> </w:t>
            </w:r>
          </w:p>
        </w:tc>
        <w:tc>
          <w:tcPr>
            <w:tcW w:w="1339" w:type="dxa"/>
            <w:hideMark/>
          </w:tcPr>
          <w:p w14:paraId="5E6CBE0B"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Study setting and study design </w:t>
            </w:r>
            <w:r>
              <w:rPr>
                <w:rStyle w:val="eop"/>
              </w:rPr>
              <w:t> </w:t>
            </w:r>
          </w:p>
        </w:tc>
        <w:tc>
          <w:tcPr>
            <w:tcW w:w="1797" w:type="dxa"/>
            <w:hideMark/>
          </w:tcPr>
          <w:p w14:paraId="0CC386E3"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size N, diagnostic measure/types of assessment, </w:t>
            </w:r>
            <w:r>
              <w:rPr>
                <w:rStyle w:val="eop"/>
              </w:rPr>
              <w:t> </w:t>
            </w:r>
          </w:p>
          <w:p w14:paraId="441A729B"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type of personality disorder </w:t>
            </w:r>
            <w:r>
              <w:rPr>
                <w:rStyle w:val="eop"/>
              </w:rPr>
              <w:t> </w:t>
            </w:r>
          </w:p>
          <w:p w14:paraId="45AB6A5E"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tc>
        <w:tc>
          <w:tcPr>
            <w:tcW w:w="2287" w:type="dxa"/>
            <w:hideMark/>
          </w:tcPr>
          <w:p w14:paraId="5C1C6B9E"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characteristics:  Mean age (SD) or Median and age range, gender (female n), </w:t>
            </w:r>
            <w:r>
              <w:rPr>
                <w:rStyle w:val="eop"/>
              </w:rPr>
              <w:t> </w:t>
            </w:r>
          </w:p>
          <w:p w14:paraId="49597393"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Ethnicity </w:t>
            </w:r>
            <w:r>
              <w:rPr>
                <w:rStyle w:val="eop"/>
              </w:rPr>
              <w:t> </w:t>
            </w:r>
          </w:p>
        </w:tc>
        <w:tc>
          <w:tcPr>
            <w:tcW w:w="2010" w:type="dxa"/>
            <w:hideMark/>
          </w:tcPr>
          <w:p w14:paraId="07B3ACD1"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Loneliness measure </w:t>
            </w:r>
            <w:r>
              <w:rPr>
                <w:rStyle w:val="eop"/>
              </w:rPr>
              <w:t> </w:t>
            </w:r>
          </w:p>
        </w:tc>
        <w:tc>
          <w:tcPr>
            <w:tcW w:w="4114" w:type="dxa"/>
            <w:hideMark/>
          </w:tcPr>
          <w:p w14:paraId="12F97C4F" w14:textId="117109BA"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Key findings on severity of loneliness (including estimates expressed quantitatively) </w:t>
            </w:r>
            <w:r>
              <w:rPr>
                <w:rStyle w:val="eop"/>
              </w:rPr>
              <w:t> </w:t>
            </w:r>
          </w:p>
        </w:tc>
        <w:tc>
          <w:tcPr>
            <w:tcW w:w="1701" w:type="dxa"/>
            <w:hideMark/>
          </w:tcPr>
          <w:p w14:paraId="0822A6E3"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Quality appraisal </w:t>
            </w:r>
            <w:r>
              <w:rPr>
                <w:rStyle w:val="eop"/>
              </w:rPr>
              <w:t> </w:t>
            </w:r>
          </w:p>
        </w:tc>
      </w:tr>
      <w:tr w:rsidR="00806F26" w14:paraId="23338E79" w14:textId="77777777" w:rsidTr="00806F26">
        <w:trPr>
          <w:trHeight w:val="855"/>
        </w:trPr>
        <w:tc>
          <w:tcPr>
            <w:tcW w:w="1631" w:type="dxa"/>
            <w:hideMark/>
          </w:tcPr>
          <w:p w14:paraId="3E75FDD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212529"/>
                <w:lang w:val="en-US"/>
              </w:rPr>
              <w:t>Carter &amp; Douglass (2018)  </w:t>
            </w:r>
            <w:r>
              <w:rPr>
                <w:rStyle w:val="eop"/>
                <w:color w:val="212529"/>
              </w:rPr>
              <w:t> </w:t>
            </w:r>
          </w:p>
        </w:tc>
        <w:tc>
          <w:tcPr>
            <w:tcW w:w="1339" w:type="dxa"/>
            <w:hideMark/>
          </w:tcPr>
          <w:p w14:paraId="4F98661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York, UK  </w:t>
            </w:r>
            <w:r>
              <w:rPr>
                <w:rStyle w:val="eop"/>
              </w:rPr>
              <w:t> </w:t>
            </w:r>
          </w:p>
          <w:p w14:paraId="24916EA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7A4EBE8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Cross-sectional study  </w:t>
            </w:r>
            <w:r>
              <w:rPr>
                <w:rStyle w:val="eop"/>
              </w:rPr>
              <w:t> </w:t>
            </w:r>
          </w:p>
          <w:p w14:paraId="39F0344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4F12961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tc>
        <w:tc>
          <w:tcPr>
            <w:tcW w:w="1797" w:type="dxa"/>
            <w:hideMark/>
          </w:tcPr>
          <w:p w14:paraId="17147B00"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N=200 </w:t>
            </w:r>
          </w:p>
          <w:p w14:paraId="07BF5A8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530101B3" w14:textId="77777777" w:rsidR="00806F26" w:rsidRDefault="00806F26" w:rsidP="008C6BD3">
            <w:pPr>
              <w:pStyle w:val="paragraph"/>
              <w:spacing w:before="0" w:beforeAutospacing="0" w:after="0" w:afterAutospacing="0"/>
              <w:textAlignment w:val="baseline"/>
              <w:rPr>
                <w:rStyle w:val="eop"/>
              </w:rPr>
            </w:pPr>
            <w:r>
              <w:rPr>
                <w:rStyle w:val="normaltextrun"/>
                <w:rFonts w:eastAsiaTheme="majorEastAsia"/>
                <w:lang w:val="en-US"/>
              </w:rPr>
              <w:t>N(middle-</w:t>
            </w:r>
            <w:proofErr w:type="gramStart"/>
            <w:r>
              <w:rPr>
                <w:rStyle w:val="normaltextrun"/>
                <w:rFonts w:eastAsiaTheme="majorEastAsia"/>
                <w:lang w:val="en-US"/>
              </w:rPr>
              <w:t>aged)=</w:t>
            </w:r>
            <w:proofErr w:type="gramEnd"/>
            <w:r>
              <w:rPr>
                <w:rStyle w:val="normaltextrun"/>
                <w:rFonts w:eastAsiaTheme="majorEastAsia"/>
                <w:lang w:val="en-US"/>
              </w:rPr>
              <w:t xml:space="preserve"> 100  </w:t>
            </w:r>
            <w:r>
              <w:rPr>
                <w:rStyle w:val="eop"/>
              </w:rPr>
              <w:t> </w:t>
            </w:r>
          </w:p>
          <w:p w14:paraId="461FF80F" w14:textId="77777777" w:rsidR="00692BFE" w:rsidRDefault="00692BFE" w:rsidP="008C6BD3">
            <w:pPr>
              <w:pStyle w:val="paragraph"/>
              <w:spacing w:before="0" w:beforeAutospacing="0" w:after="0" w:afterAutospacing="0"/>
              <w:textAlignment w:val="baseline"/>
              <w:rPr>
                <w:rFonts w:ascii="Segoe UI" w:hAnsi="Segoe UI" w:cs="Segoe UI"/>
                <w:sz w:val="18"/>
                <w:szCs w:val="18"/>
              </w:rPr>
            </w:pPr>
          </w:p>
          <w:p w14:paraId="68AB184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roofErr w:type="gramStart"/>
            <w:r>
              <w:rPr>
                <w:rStyle w:val="normaltextrun"/>
                <w:rFonts w:eastAsiaTheme="majorEastAsia"/>
                <w:lang w:val="en-US"/>
              </w:rPr>
              <w:t>N(</w:t>
            </w:r>
            <w:proofErr w:type="gramEnd"/>
            <w:r>
              <w:rPr>
                <w:rStyle w:val="normaltextrun"/>
                <w:rFonts w:eastAsiaTheme="majorEastAsia"/>
                <w:lang w:val="en-US"/>
              </w:rPr>
              <w:t>older aged)=100 </w:t>
            </w:r>
            <w:r>
              <w:rPr>
                <w:rStyle w:val="eop"/>
              </w:rPr>
              <w:t> </w:t>
            </w:r>
          </w:p>
          <w:p w14:paraId="06CE427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31D99D3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Narcissistic pathological inventory </w:t>
            </w:r>
            <w:r>
              <w:rPr>
                <w:rStyle w:val="eop"/>
                <w:color w:val="000000"/>
              </w:rPr>
              <w:t> </w:t>
            </w:r>
          </w:p>
          <w:p w14:paraId="047003D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585135C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tc>
        <w:tc>
          <w:tcPr>
            <w:tcW w:w="2287" w:type="dxa"/>
            <w:hideMark/>
          </w:tcPr>
          <w:p w14:paraId="3E894D9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Middle aged group: </w:t>
            </w:r>
            <w:r>
              <w:rPr>
                <w:rStyle w:val="eop"/>
              </w:rPr>
              <w:t> </w:t>
            </w:r>
          </w:p>
          <w:p w14:paraId="34717C9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 53 </w:t>
            </w:r>
            <w:r>
              <w:rPr>
                <w:rStyle w:val="eop"/>
              </w:rPr>
              <w:t> </w:t>
            </w:r>
          </w:p>
          <w:p w14:paraId="00C52FD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w:t>
            </w:r>
            <w:r>
              <w:rPr>
                <w:rStyle w:val="normaltextrun"/>
                <w:rFonts w:eastAsiaTheme="majorEastAsia"/>
                <w:color w:val="000000"/>
                <w:lang w:val="en-US"/>
              </w:rPr>
              <w:t xml:space="preserve"> 48.07 years (5.27, 35-55) </w:t>
            </w:r>
            <w:r>
              <w:rPr>
                <w:rStyle w:val="eop"/>
                <w:color w:val="000000"/>
              </w:rPr>
              <w:t> </w:t>
            </w:r>
          </w:p>
          <w:p w14:paraId="27C9A23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7D61515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Older aged group: </w:t>
            </w:r>
            <w:r>
              <w:rPr>
                <w:rStyle w:val="eop"/>
              </w:rPr>
              <w:t> </w:t>
            </w:r>
          </w:p>
          <w:p w14:paraId="197ADD9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51  </w:t>
            </w:r>
            <w:r>
              <w:rPr>
                <w:rStyle w:val="eop"/>
              </w:rPr>
              <w:t> </w:t>
            </w:r>
          </w:p>
          <w:p w14:paraId="1993139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 70.89 (5.97, 65-85) </w:t>
            </w:r>
            <w:r>
              <w:rPr>
                <w:rStyle w:val="eop"/>
              </w:rPr>
              <w:t> </w:t>
            </w:r>
          </w:p>
        </w:tc>
        <w:tc>
          <w:tcPr>
            <w:tcW w:w="2010" w:type="dxa"/>
            <w:hideMark/>
          </w:tcPr>
          <w:p w14:paraId="3A64454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UCLA – Loneliness scale (20 </w:t>
            </w:r>
            <w:proofErr w:type="gramStart"/>
            <w:r>
              <w:rPr>
                <w:rStyle w:val="normaltextrun"/>
                <w:rFonts w:eastAsiaTheme="majorEastAsia"/>
                <w:color w:val="000000"/>
                <w:lang w:val="en-US"/>
              </w:rPr>
              <w:t>Item)  </w:t>
            </w:r>
            <w:r>
              <w:rPr>
                <w:rStyle w:val="eop"/>
                <w:color w:val="000000"/>
              </w:rPr>
              <w:t> </w:t>
            </w:r>
            <w:proofErr w:type="gramEnd"/>
          </w:p>
        </w:tc>
        <w:tc>
          <w:tcPr>
            <w:tcW w:w="4114" w:type="dxa"/>
            <w:hideMark/>
          </w:tcPr>
          <w:p w14:paraId="2920AAA9" w14:textId="72D01AB4"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Older-aged participants reported signiﬁcantly lower levels of narcissism and significantly higher levels of loneliness than middle-aged participants (</w:t>
            </w:r>
            <w:proofErr w:type="gramStart"/>
            <w:r>
              <w:rPr>
                <w:rStyle w:val="normaltextrun"/>
                <w:rFonts w:eastAsiaTheme="majorEastAsia"/>
                <w:color w:val="000000"/>
                <w:lang w:val="en-US"/>
              </w:rPr>
              <w:t>t(</w:t>
            </w:r>
            <w:proofErr w:type="gramEnd"/>
            <w:r>
              <w:rPr>
                <w:rStyle w:val="normaltextrun"/>
                <w:rFonts w:eastAsiaTheme="majorEastAsia"/>
                <w:color w:val="000000"/>
                <w:lang w:val="en-US"/>
              </w:rPr>
              <w:t xml:space="preserve">198) = 5.09, p &lt; 0.001). Introducing narcissism explained 14.0% of the variance in loneliness, which was signiﬁcant, </w:t>
            </w:r>
            <w:proofErr w:type="gramStart"/>
            <w:r>
              <w:rPr>
                <w:rStyle w:val="normaltextrun"/>
                <w:rFonts w:eastAsiaTheme="majorEastAsia"/>
                <w:color w:val="000000"/>
                <w:lang w:val="en-US"/>
              </w:rPr>
              <w:t>F(</w:t>
            </w:r>
            <w:proofErr w:type="gramEnd"/>
            <w:r>
              <w:rPr>
                <w:rStyle w:val="normaltextrun"/>
                <w:rFonts w:eastAsiaTheme="majorEastAsia"/>
                <w:color w:val="000000"/>
                <w:lang w:val="en-US"/>
              </w:rPr>
              <w:t xml:space="preserve">2, 197) = 17.149, p&lt; 0.001. Narcissism was a </w:t>
            </w:r>
            <w:proofErr w:type="gramStart"/>
            <w:r w:rsidR="00692BFE">
              <w:rPr>
                <w:rStyle w:val="normaltextrun"/>
                <w:rFonts w:eastAsiaTheme="majorEastAsia"/>
                <w:color w:val="000000"/>
                <w:lang w:val="en-US"/>
              </w:rPr>
              <w:t xml:space="preserve">negatively </w:t>
            </w:r>
            <w:r>
              <w:rPr>
                <w:rStyle w:val="normaltextrun"/>
                <w:rFonts w:eastAsiaTheme="majorEastAsia"/>
                <w:color w:val="000000"/>
                <w:lang w:val="en-US"/>
              </w:rPr>
              <w:t xml:space="preserve"> correlate</w:t>
            </w:r>
            <w:r w:rsidR="00692BFE">
              <w:rPr>
                <w:rStyle w:val="normaltextrun"/>
                <w:rFonts w:eastAsiaTheme="majorEastAsia"/>
                <w:color w:val="000000"/>
                <w:lang w:val="en-US"/>
              </w:rPr>
              <w:t>d</w:t>
            </w:r>
            <w:proofErr w:type="gramEnd"/>
            <w:r w:rsidR="00692BFE">
              <w:rPr>
                <w:rStyle w:val="normaltextrun"/>
                <w:rFonts w:eastAsiaTheme="majorEastAsia"/>
                <w:color w:val="000000"/>
                <w:lang w:val="en-US"/>
              </w:rPr>
              <w:t xml:space="preserve"> with </w:t>
            </w:r>
            <w:r>
              <w:rPr>
                <w:rStyle w:val="normaltextrun"/>
                <w:rFonts w:eastAsiaTheme="majorEastAsia"/>
                <w:color w:val="000000"/>
                <w:lang w:val="en-US"/>
              </w:rPr>
              <w:t>loneliness. </w:t>
            </w:r>
            <w:r>
              <w:rPr>
                <w:rStyle w:val="eop"/>
                <w:color w:val="000000"/>
              </w:rPr>
              <w:t> </w:t>
            </w:r>
          </w:p>
        </w:tc>
        <w:tc>
          <w:tcPr>
            <w:tcW w:w="1701" w:type="dxa"/>
            <w:hideMark/>
          </w:tcPr>
          <w:p w14:paraId="653FD9A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7/8 </w:t>
            </w:r>
            <w:r>
              <w:rPr>
                <w:rStyle w:val="eop"/>
              </w:rPr>
              <w:t> </w:t>
            </w:r>
          </w:p>
          <w:p w14:paraId="5D8DC7B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Low risk of bias </w:t>
            </w:r>
            <w:r>
              <w:rPr>
                <w:rStyle w:val="eop"/>
              </w:rPr>
              <w:t> </w:t>
            </w:r>
          </w:p>
        </w:tc>
      </w:tr>
      <w:tr w:rsidR="00806F26" w14:paraId="58B677AF" w14:textId="77777777" w:rsidTr="00806F26">
        <w:trPr>
          <w:trHeight w:val="855"/>
        </w:trPr>
        <w:tc>
          <w:tcPr>
            <w:tcW w:w="1631" w:type="dxa"/>
          </w:tcPr>
          <w:p w14:paraId="0BED8D61"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Eades</w:t>
            </w:r>
            <w:proofErr w:type="spellEnd"/>
            <w:r>
              <w:rPr>
                <w:rStyle w:val="normaltextrun"/>
                <w:rFonts w:eastAsiaTheme="majorEastAsia"/>
                <w:color w:val="212529"/>
                <w:lang w:val="en-US"/>
              </w:rPr>
              <w:t>, Segal, &amp; Coolidge (</w:t>
            </w:r>
            <w:r w:rsidRPr="00692BFE">
              <w:rPr>
                <w:rStyle w:val="normaltextrun"/>
                <w:rFonts w:eastAsiaTheme="majorEastAsia"/>
                <w:color w:val="212529"/>
                <w:lang w:val="en-US"/>
              </w:rPr>
              <w:t>2019)</w:t>
            </w:r>
            <w:r>
              <w:rPr>
                <w:rStyle w:val="normaltextrun"/>
                <w:rFonts w:eastAsiaTheme="majorEastAsia"/>
                <w:color w:val="212529"/>
                <w:lang w:val="en-US"/>
              </w:rPr>
              <w:t> </w:t>
            </w:r>
            <w:r>
              <w:rPr>
                <w:rStyle w:val="eop"/>
                <w:color w:val="212529"/>
              </w:rPr>
              <w:t> </w:t>
            </w:r>
          </w:p>
        </w:tc>
        <w:tc>
          <w:tcPr>
            <w:tcW w:w="1339" w:type="dxa"/>
          </w:tcPr>
          <w:p w14:paraId="3355786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Colorado, USA </w:t>
            </w:r>
            <w:r>
              <w:rPr>
                <w:rStyle w:val="eop"/>
              </w:rPr>
              <w:t> </w:t>
            </w:r>
          </w:p>
          <w:p w14:paraId="70F93A7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2445F8A0"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2B5FC78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N=102  </w:t>
            </w:r>
            <w:r>
              <w:rPr>
                <w:rStyle w:val="eop"/>
                <w:color w:val="000000"/>
              </w:rPr>
              <w:t> </w:t>
            </w:r>
          </w:p>
          <w:p w14:paraId="1477334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3BF625F2"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The Coolidge Axis II Inventory (a dimensional measure of ‘personality disorder’) </w:t>
            </w:r>
            <w:r>
              <w:rPr>
                <w:rStyle w:val="eop"/>
                <w:color w:val="000000"/>
              </w:rPr>
              <w:t> </w:t>
            </w:r>
          </w:p>
        </w:tc>
        <w:tc>
          <w:tcPr>
            <w:tcW w:w="2287" w:type="dxa"/>
          </w:tcPr>
          <w:p w14:paraId="6D1A8CE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F=72.5% </w:t>
            </w:r>
            <w:r>
              <w:rPr>
                <w:rStyle w:val="eop"/>
                <w:color w:val="000000"/>
              </w:rPr>
              <w:t> </w:t>
            </w:r>
          </w:p>
          <w:p w14:paraId="2E9B770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D31C83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73.26 (5.69, 61-93) </w:t>
            </w:r>
            <w:r>
              <w:rPr>
                <w:rStyle w:val="eop"/>
                <w:color w:val="000000"/>
              </w:rPr>
              <w:t> </w:t>
            </w:r>
          </w:p>
          <w:p w14:paraId="19DAD82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BA3E2E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White= 96 (94.1%) </w:t>
            </w:r>
            <w:r>
              <w:rPr>
                <w:rStyle w:val="eop"/>
                <w:color w:val="000000"/>
              </w:rPr>
              <w:t> </w:t>
            </w:r>
          </w:p>
          <w:p w14:paraId="5945A13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Mixed white and American Indian= 2 (1.9%) </w:t>
            </w:r>
            <w:r>
              <w:rPr>
                <w:rStyle w:val="eop"/>
                <w:color w:val="000000"/>
              </w:rPr>
              <w:t> </w:t>
            </w:r>
          </w:p>
          <w:p w14:paraId="5F46DCC0"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Hispanic= 1 (1.0%) </w:t>
            </w:r>
            <w:r>
              <w:rPr>
                <w:rStyle w:val="eop"/>
                <w:color w:val="000000"/>
              </w:rPr>
              <w:t> </w:t>
            </w:r>
          </w:p>
        </w:tc>
        <w:tc>
          <w:tcPr>
            <w:tcW w:w="2010" w:type="dxa"/>
          </w:tcPr>
          <w:p w14:paraId="3C8F91CF"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The Interpersonal Needs Questionnaire-15 (INQ) </w:t>
            </w:r>
            <w:r>
              <w:rPr>
                <w:rStyle w:val="eop"/>
                <w:color w:val="000000"/>
              </w:rPr>
              <w:t> </w:t>
            </w:r>
          </w:p>
        </w:tc>
        <w:tc>
          <w:tcPr>
            <w:tcW w:w="4114" w:type="dxa"/>
          </w:tcPr>
          <w:p w14:paraId="098CC509" w14:textId="6A44FBBE" w:rsidR="00806F26" w:rsidRPr="009E665A" w:rsidRDefault="00806F26" w:rsidP="008C6BD3">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color w:val="000000"/>
                <w:lang w:val="en-US"/>
              </w:rPr>
              <w:t xml:space="preserve">For thwarted belongingness, there were large positive correlations with traits associated with ‘personality disorders’ including avoidant, obsessive-compulsive, paranoid, schizoid, and schizotypal </w:t>
            </w:r>
            <w:proofErr w:type="gramStart"/>
            <w:r>
              <w:rPr>
                <w:rStyle w:val="normaltextrun"/>
                <w:rFonts w:eastAsiaTheme="majorEastAsia"/>
                <w:color w:val="000000"/>
                <w:lang w:val="en-US"/>
              </w:rPr>
              <w:t>traits</w:t>
            </w:r>
            <w:proofErr w:type="gramEnd"/>
            <w:r>
              <w:rPr>
                <w:rStyle w:val="normaltextrun"/>
                <w:rFonts w:eastAsiaTheme="majorEastAsia"/>
                <w:color w:val="000000"/>
                <w:lang w:val="en-US"/>
              </w:rPr>
              <w:t xml:space="preserve"> and moderate positive correlations with ‘personality disorders’, Borderline, Dependent, and Narcissistic traits ‘Personality disorder’ traits explained a signiﬁcant amount of </w:t>
            </w:r>
            <w:r>
              <w:rPr>
                <w:rStyle w:val="normaltextrun"/>
                <w:rFonts w:eastAsiaTheme="majorEastAsia"/>
                <w:color w:val="000000"/>
                <w:lang w:val="en-US"/>
              </w:rPr>
              <w:lastRenderedPageBreak/>
              <w:t xml:space="preserve">variance of thwarted belongingness </w:t>
            </w:r>
            <w:r>
              <w:rPr>
                <w:rStyle w:val="scxw78115715"/>
                <w:color w:val="000000"/>
              </w:rPr>
              <w:t> </w:t>
            </w:r>
            <w:r>
              <w:rPr>
                <w:color w:val="000000"/>
              </w:rPr>
              <w:br/>
            </w:r>
            <w:r>
              <w:rPr>
                <w:rStyle w:val="normaltextrun"/>
                <w:rFonts w:eastAsiaTheme="majorEastAsia"/>
                <w:color w:val="000000"/>
                <w:lang w:val="en-US"/>
              </w:rPr>
              <w:t xml:space="preserve">  </w:t>
            </w:r>
            <w:r>
              <w:rPr>
                <w:rStyle w:val="scxw78115715"/>
                <w:color w:val="000000"/>
              </w:rPr>
              <w:t> </w:t>
            </w:r>
            <w:r>
              <w:rPr>
                <w:color w:val="000000"/>
              </w:rPr>
              <w:br/>
            </w:r>
            <w:r>
              <w:rPr>
                <w:rStyle w:val="normaltextrun"/>
                <w:rFonts w:eastAsiaTheme="majorEastAsia"/>
                <w:color w:val="000000"/>
                <w:lang w:val="en-US"/>
              </w:rPr>
              <w:t xml:space="preserve">  </w:t>
            </w:r>
            <w:r>
              <w:rPr>
                <w:rStyle w:val="scxw78115715"/>
                <w:color w:val="000000"/>
              </w:rPr>
              <w:t> </w:t>
            </w:r>
            <w:r>
              <w:rPr>
                <w:color w:val="000000"/>
              </w:rPr>
              <w:br/>
            </w:r>
            <w:r>
              <w:rPr>
                <w:rStyle w:val="normaltextrun"/>
                <w:rFonts w:eastAsiaTheme="majorEastAsia"/>
                <w:color w:val="000000"/>
                <w:lang w:val="en-US"/>
              </w:rPr>
              <w:t>  </w:t>
            </w:r>
            <w:r>
              <w:rPr>
                <w:rStyle w:val="eop"/>
                <w:color w:val="000000"/>
              </w:rPr>
              <w:t> </w:t>
            </w:r>
          </w:p>
        </w:tc>
        <w:tc>
          <w:tcPr>
            <w:tcW w:w="1701" w:type="dxa"/>
          </w:tcPr>
          <w:p w14:paraId="786FA6C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6/8 </w:t>
            </w:r>
            <w:r>
              <w:rPr>
                <w:rStyle w:val="eop"/>
              </w:rPr>
              <w:t> </w:t>
            </w:r>
          </w:p>
          <w:p w14:paraId="6E5F4A68"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 </w:t>
            </w:r>
            <w:r>
              <w:rPr>
                <w:rStyle w:val="eop"/>
              </w:rPr>
              <w:t> </w:t>
            </w:r>
          </w:p>
        </w:tc>
      </w:tr>
      <w:tr w:rsidR="00806F26" w14:paraId="4152AA8B" w14:textId="77777777" w:rsidTr="00806F26">
        <w:trPr>
          <w:trHeight w:val="855"/>
        </w:trPr>
        <w:tc>
          <w:tcPr>
            <w:tcW w:w="1631" w:type="dxa"/>
          </w:tcPr>
          <w:p w14:paraId="6B1A50C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roofErr w:type="spellStart"/>
            <w:r>
              <w:rPr>
                <w:rStyle w:val="normaltextrun"/>
                <w:rFonts w:eastAsiaTheme="majorEastAsia"/>
                <w:color w:val="212529"/>
                <w:lang w:val="en-US"/>
              </w:rPr>
              <w:t>Gąsiorowska</w:t>
            </w:r>
            <w:proofErr w:type="spellEnd"/>
            <w:r>
              <w:rPr>
                <w:rStyle w:val="normaltextrun"/>
                <w:rFonts w:eastAsiaTheme="majorEastAsia"/>
                <w:color w:val="212529"/>
                <w:lang w:val="en-US"/>
              </w:rPr>
              <w:t xml:space="preserve"> et al (2021)</w:t>
            </w:r>
            <w:r>
              <w:rPr>
                <w:rStyle w:val="eop"/>
                <w:color w:val="212529"/>
              </w:rPr>
              <w:t> </w:t>
            </w:r>
          </w:p>
          <w:p w14:paraId="6B9B060A"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r>
              <w:rPr>
                <w:rStyle w:val="eop"/>
                <w:color w:val="212529"/>
              </w:rPr>
              <w:t> </w:t>
            </w:r>
          </w:p>
        </w:tc>
        <w:tc>
          <w:tcPr>
            <w:tcW w:w="1339" w:type="dxa"/>
          </w:tcPr>
          <w:p w14:paraId="35439CC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Poland</w:t>
            </w:r>
            <w:r>
              <w:rPr>
                <w:rStyle w:val="eop"/>
                <w:color w:val="000000"/>
              </w:rPr>
              <w:t> </w:t>
            </w:r>
          </w:p>
          <w:p w14:paraId="7DE159F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94598B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Cross-sectional study</w:t>
            </w:r>
            <w:r>
              <w:rPr>
                <w:rStyle w:val="eop"/>
                <w:color w:val="000000"/>
              </w:rPr>
              <w:t> </w:t>
            </w:r>
          </w:p>
          <w:p w14:paraId="0DFFCC98"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1797" w:type="dxa"/>
          </w:tcPr>
          <w:p w14:paraId="2958943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N=662</w:t>
            </w:r>
            <w:r>
              <w:rPr>
                <w:rStyle w:val="eop"/>
                <w:color w:val="000000"/>
              </w:rPr>
              <w:t> </w:t>
            </w:r>
          </w:p>
          <w:p w14:paraId="463B209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55EA23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Narcissistic Admiration and Rivalry Questionnaire and Communal Narcissism Inventory</w:t>
            </w:r>
            <w:r>
              <w:rPr>
                <w:rStyle w:val="eop"/>
                <w:rFonts w:ascii="Times" w:hAnsi="Times" w:cs="Segoe UI"/>
                <w:color w:val="000000"/>
              </w:rPr>
              <w:t> </w:t>
            </w:r>
          </w:p>
          <w:p w14:paraId="7A82E662"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eop"/>
                <w:color w:val="000000"/>
              </w:rPr>
              <w:t> </w:t>
            </w:r>
          </w:p>
        </w:tc>
        <w:tc>
          <w:tcPr>
            <w:tcW w:w="2287" w:type="dxa"/>
          </w:tcPr>
          <w:p w14:paraId="0ACD30D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F=55.5%</w:t>
            </w:r>
            <w:r>
              <w:rPr>
                <w:rStyle w:val="eop"/>
                <w:color w:val="000000"/>
              </w:rPr>
              <w:t> </w:t>
            </w:r>
          </w:p>
          <w:p w14:paraId="7CD7900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4BD5A4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w:t>
            </w:r>
            <w:r>
              <w:rPr>
                <w:rStyle w:val="normaltextrun"/>
                <w:rFonts w:ascii="Times" w:eastAsiaTheme="majorEastAsia" w:hAnsi="Times" w:cs="Segoe UI"/>
                <w:color w:val="000000"/>
                <w:lang w:val="en-US"/>
              </w:rPr>
              <w:t xml:space="preserve"> 45.98 (14.95)</w:t>
            </w:r>
            <w:r>
              <w:rPr>
                <w:rStyle w:val="eop"/>
                <w:rFonts w:ascii="Times" w:hAnsi="Times" w:cs="Segoe UI"/>
                <w:color w:val="000000"/>
              </w:rPr>
              <w:t> </w:t>
            </w:r>
          </w:p>
          <w:p w14:paraId="1F3D017A"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eop"/>
                <w:color w:val="000000"/>
              </w:rPr>
              <w:t> </w:t>
            </w:r>
          </w:p>
        </w:tc>
        <w:tc>
          <w:tcPr>
            <w:tcW w:w="2010" w:type="dxa"/>
          </w:tcPr>
          <w:p w14:paraId="026E7B44"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UCLA Loneliness scale (3 item)</w:t>
            </w:r>
            <w:r>
              <w:rPr>
                <w:rStyle w:val="eop"/>
                <w:color w:val="000000"/>
              </w:rPr>
              <w:t> </w:t>
            </w:r>
          </w:p>
        </w:tc>
        <w:tc>
          <w:tcPr>
            <w:tcW w:w="4114" w:type="dxa"/>
          </w:tcPr>
          <w:p w14:paraId="6088E977" w14:textId="5EEE2746" w:rsidR="00806F26" w:rsidRPr="00692BFE" w:rsidRDefault="00806F26" w:rsidP="008C6BD3">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color w:val="000000"/>
                <w:lang w:val="en-US"/>
              </w:rPr>
              <w:t>Agentic (0.22, p&lt;0.00), antagonistic (0.26, p&lt;0.00), and</w:t>
            </w:r>
            <w:r>
              <w:rPr>
                <w:rStyle w:val="eop"/>
                <w:color w:val="000000"/>
              </w:rPr>
              <w:t> </w:t>
            </w:r>
            <w:r>
              <w:rPr>
                <w:rStyle w:val="normaltextrun"/>
                <w:rFonts w:eastAsiaTheme="majorEastAsia"/>
                <w:color w:val="000000"/>
                <w:lang w:val="en-US"/>
              </w:rPr>
              <w:t>communal narcissism (0.13, p&lt;0.00) were associated with higher loneliness.</w:t>
            </w:r>
            <w:r>
              <w:rPr>
                <w:rStyle w:val="eop"/>
                <w:color w:val="000000"/>
              </w:rPr>
              <w:t> </w:t>
            </w:r>
          </w:p>
        </w:tc>
        <w:tc>
          <w:tcPr>
            <w:tcW w:w="1701" w:type="dxa"/>
          </w:tcPr>
          <w:p w14:paraId="7F71690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4/8 </w:t>
            </w:r>
            <w:r>
              <w:rPr>
                <w:rStyle w:val="eop"/>
              </w:rPr>
              <w:t> </w:t>
            </w:r>
          </w:p>
          <w:p w14:paraId="3CD7E400" w14:textId="3788A11B"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r w:rsidR="00806F26" w14:paraId="232FDCB6" w14:textId="77777777" w:rsidTr="00806F26">
        <w:trPr>
          <w:trHeight w:val="855"/>
        </w:trPr>
        <w:tc>
          <w:tcPr>
            <w:tcW w:w="1631" w:type="dxa"/>
          </w:tcPr>
          <w:p w14:paraId="1B656878"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Gokcearslan</w:t>
            </w:r>
            <w:proofErr w:type="spellEnd"/>
            <w:r>
              <w:rPr>
                <w:rStyle w:val="normaltextrun"/>
                <w:rFonts w:eastAsiaTheme="majorEastAsia"/>
                <w:color w:val="212529"/>
                <w:lang w:val="en-US"/>
              </w:rPr>
              <w:t xml:space="preserve"> et al (2021) </w:t>
            </w:r>
            <w:r>
              <w:rPr>
                <w:rStyle w:val="eop"/>
                <w:color w:val="212529"/>
              </w:rPr>
              <w:t> </w:t>
            </w:r>
          </w:p>
        </w:tc>
        <w:tc>
          <w:tcPr>
            <w:tcW w:w="1339" w:type="dxa"/>
          </w:tcPr>
          <w:p w14:paraId="1C65927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Turkey  </w:t>
            </w:r>
            <w:r>
              <w:rPr>
                <w:rStyle w:val="eop"/>
              </w:rPr>
              <w:t> </w:t>
            </w:r>
          </w:p>
          <w:p w14:paraId="7FB1CFE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6380B7FD"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Cross-sectional study  </w:t>
            </w:r>
            <w:r>
              <w:rPr>
                <w:rStyle w:val="eop"/>
              </w:rPr>
              <w:t> </w:t>
            </w:r>
          </w:p>
        </w:tc>
        <w:tc>
          <w:tcPr>
            <w:tcW w:w="1797" w:type="dxa"/>
          </w:tcPr>
          <w:p w14:paraId="5C1F493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N=500 </w:t>
            </w:r>
            <w:r>
              <w:rPr>
                <w:rStyle w:val="eop"/>
                <w:color w:val="000000"/>
              </w:rPr>
              <w:t> </w:t>
            </w:r>
          </w:p>
          <w:p w14:paraId="37498B5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B727A52"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Narcissistic personality inventory  </w:t>
            </w:r>
            <w:r>
              <w:rPr>
                <w:rStyle w:val="eop"/>
                <w:color w:val="000000"/>
              </w:rPr>
              <w:t> </w:t>
            </w:r>
          </w:p>
        </w:tc>
        <w:tc>
          <w:tcPr>
            <w:tcW w:w="2287" w:type="dxa"/>
          </w:tcPr>
          <w:p w14:paraId="11CB51B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F=65% </w:t>
            </w:r>
            <w:r>
              <w:rPr>
                <w:rStyle w:val="eop"/>
                <w:color w:val="000000"/>
              </w:rPr>
              <w:t> </w:t>
            </w:r>
          </w:p>
          <w:p w14:paraId="400B911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6CAA3A9"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2010" w:type="dxa"/>
          </w:tcPr>
          <w:p w14:paraId="76F53E9E"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UCLA Loneliness scale </w:t>
            </w:r>
            <w:r>
              <w:rPr>
                <w:rStyle w:val="eop"/>
                <w:color w:val="000000"/>
              </w:rPr>
              <w:t> </w:t>
            </w:r>
          </w:p>
        </w:tc>
        <w:tc>
          <w:tcPr>
            <w:tcW w:w="4114" w:type="dxa"/>
          </w:tcPr>
          <w:p w14:paraId="36B1BB13" w14:textId="098C5DF0" w:rsidR="00806F26" w:rsidRPr="00692BFE" w:rsidRDefault="00806F26" w:rsidP="008C6BD3">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color w:val="000000"/>
                <w:lang w:val="en-US"/>
              </w:rPr>
              <w:t>Correlational value between narcissistic traits and loneliness is –0.250 (p=0.01)  </w:t>
            </w:r>
            <w:r>
              <w:rPr>
                <w:rStyle w:val="eop"/>
                <w:color w:val="000000"/>
              </w:rPr>
              <w:t> </w:t>
            </w:r>
          </w:p>
        </w:tc>
        <w:tc>
          <w:tcPr>
            <w:tcW w:w="1701" w:type="dxa"/>
          </w:tcPr>
          <w:p w14:paraId="5B629C7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4/8 </w:t>
            </w:r>
            <w:r>
              <w:rPr>
                <w:rStyle w:val="eop"/>
              </w:rPr>
              <w:t> </w:t>
            </w:r>
          </w:p>
          <w:p w14:paraId="711A90BF"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High risk of bias </w:t>
            </w:r>
            <w:r>
              <w:rPr>
                <w:rStyle w:val="eop"/>
                <w:lang w:val="en-US"/>
              </w:rPr>
              <w:t> </w:t>
            </w:r>
          </w:p>
        </w:tc>
      </w:tr>
      <w:tr w:rsidR="00806F26" w14:paraId="1AAA9A75" w14:textId="77777777" w:rsidTr="00806F26">
        <w:trPr>
          <w:trHeight w:val="855"/>
        </w:trPr>
        <w:tc>
          <w:tcPr>
            <w:tcW w:w="1631" w:type="dxa"/>
          </w:tcPr>
          <w:p w14:paraId="7E32E630"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Joubert (1986) </w:t>
            </w:r>
            <w:r>
              <w:rPr>
                <w:rStyle w:val="eop"/>
                <w:color w:val="212529"/>
              </w:rPr>
              <w:t> </w:t>
            </w:r>
          </w:p>
        </w:tc>
        <w:tc>
          <w:tcPr>
            <w:tcW w:w="1339" w:type="dxa"/>
          </w:tcPr>
          <w:p w14:paraId="01B5C8DC"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35E7587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N=57 </w:t>
            </w:r>
            <w:r>
              <w:rPr>
                <w:rStyle w:val="eop"/>
                <w:color w:val="000000"/>
              </w:rPr>
              <w:t> </w:t>
            </w:r>
          </w:p>
          <w:p w14:paraId="073AB8F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2D58D86"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Narcissistic Personality Inventory  </w:t>
            </w:r>
            <w:r>
              <w:rPr>
                <w:rStyle w:val="eop"/>
                <w:color w:val="000000"/>
              </w:rPr>
              <w:t> </w:t>
            </w:r>
          </w:p>
        </w:tc>
        <w:tc>
          <w:tcPr>
            <w:tcW w:w="2287" w:type="dxa"/>
          </w:tcPr>
          <w:p w14:paraId="05A352AE"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F= 70% </w:t>
            </w:r>
            <w:r>
              <w:rPr>
                <w:rStyle w:val="eop"/>
                <w:color w:val="000000"/>
              </w:rPr>
              <w:t> </w:t>
            </w:r>
          </w:p>
        </w:tc>
        <w:tc>
          <w:tcPr>
            <w:tcW w:w="2010" w:type="dxa"/>
          </w:tcPr>
          <w:p w14:paraId="65A7A092"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UCLA Loneliness scale – Revised  </w:t>
            </w:r>
            <w:r>
              <w:rPr>
                <w:rStyle w:val="eop"/>
                <w:color w:val="000000"/>
              </w:rPr>
              <w:t> </w:t>
            </w:r>
          </w:p>
        </w:tc>
        <w:tc>
          <w:tcPr>
            <w:tcW w:w="4114" w:type="dxa"/>
          </w:tcPr>
          <w:p w14:paraId="77BEFA19" w14:textId="1285D78B"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Narcissistic scores correlated with loneliness (-0.133). When social interest is held constant, narcissism was correlated -0.299 with loneliness (p&lt;0.10). The relationship between loneliness and narcissism is non-significant  </w:t>
            </w:r>
            <w:r>
              <w:rPr>
                <w:rStyle w:val="eop"/>
                <w:color w:val="000000"/>
              </w:rPr>
              <w:t> </w:t>
            </w:r>
          </w:p>
        </w:tc>
        <w:tc>
          <w:tcPr>
            <w:tcW w:w="1701" w:type="dxa"/>
          </w:tcPr>
          <w:p w14:paraId="748D787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3/8 </w:t>
            </w:r>
            <w:r>
              <w:rPr>
                <w:rStyle w:val="eop"/>
              </w:rPr>
              <w:t> </w:t>
            </w:r>
          </w:p>
          <w:p w14:paraId="7253F9FF"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High risk of bias</w:t>
            </w:r>
            <w:r>
              <w:rPr>
                <w:rStyle w:val="eop"/>
                <w:lang w:val="en-US"/>
              </w:rPr>
              <w:t> </w:t>
            </w:r>
          </w:p>
        </w:tc>
      </w:tr>
      <w:tr w:rsidR="00806F26" w14:paraId="15B52D97" w14:textId="77777777" w:rsidTr="00806F26">
        <w:trPr>
          <w:trHeight w:val="855"/>
        </w:trPr>
        <w:tc>
          <w:tcPr>
            <w:tcW w:w="1631" w:type="dxa"/>
          </w:tcPr>
          <w:p w14:paraId="1DF446DC"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Kaely</w:t>
            </w:r>
            <w:proofErr w:type="spellEnd"/>
            <w:r>
              <w:rPr>
                <w:rStyle w:val="normaltextrun"/>
                <w:rFonts w:eastAsiaTheme="majorEastAsia"/>
                <w:color w:val="212529"/>
                <w:lang w:val="en-US"/>
              </w:rPr>
              <w:t xml:space="preserve">, </w:t>
            </w:r>
            <w:proofErr w:type="spellStart"/>
            <w:r>
              <w:rPr>
                <w:rStyle w:val="normaltextrun"/>
                <w:rFonts w:eastAsiaTheme="majorEastAsia"/>
                <w:color w:val="212529"/>
                <w:lang w:val="en-US"/>
              </w:rPr>
              <w:t>Woolgar</w:t>
            </w:r>
            <w:proofErr w:type="spellEnd"/>
            <w:r>
              <w:rPr>
                <w:rStyle w:val="normaltextrun"/>
                <w:rFonts w:eastAsiaTheme="majorEastAsia"/>
                <w:color w:val="212529"/>
                <w:lang w:val="en-US"/>
              </w:rPr>
              <w:t xml:space="preserve"> &amp; Hewitt (2021) </w:t>
            </w:r>
            <w:r>
              <w:rPr>
                <w:rStyle w:val="eop"/>
                <w:color w:val="212529"/>
              </w:rPr>
              <w:t> </w:t>
            </w:r>
          </w:p>
        </w:tc>
        <w:tc>
          <w:tcPr>
            <w:tcW w:w="1339" w:type="dxa"/>
          </w:tcPr>
          <w:p w14:paraId="3F4F1CE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Vancouver, Canada </w:t>
            </w:r>
            <w:r>
              <w:rPr>
                <w:rStyle w:val="eop"/>
              </w:rPr>
              <w:t> </w:t>
            </w:r>
          </w:p>
          <w:p w14:paraId="591549A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20B73CD3"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30A5242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N=120  </w:t>
            </w:r>
            <w:r>
              <w:rPr>
                <w:rStyle w:val="eop"/>
                <w:color w:val="000000"/>
              </w:rPr>
              <w:t> </w:t>
            </w:r>
          </w:p>
          <w:p w14:paraId="4A679F5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0457A90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The Super Brief Pathological Narcissism Inventory </w:t>
            </w:r>
            <w:r>
              <w:rPr>
                <w:rStyle w:val="eop"/>
                <w:color w:val="000000"/>
              </w:rPr>
              <w:t> </w:t>
            </w:r>
          </w:p>
          <w:p w14:paraId="31FCAA78"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2287" w:type="dxa"/>
          </w:tcPr>
          <w:p w14:paraId="45247C29" w14:textId="77777777" w:rsidR="00806F26" w:rsidRPr="00126993" w:rsidRDefault="00806F26" w:rsidP="008C6BD3">
            <w:pPr>
              <w:pStyle w:val="paragraph"/>
              <w:spacing w:before="0" w:beforeAutospacing="0" w:after="0" w:afterAutospacing="0"/>
              <w:textAlignment w:val="baseline"/>
              <w:rPr>
                <w:color w:val="000000"/>
              </w:rPr>
            </w:pPr>
            <w:r>
              <w:rPr>
                <w:rStyle w:val="normaltextrun"/>
                <w:rFonts w:eastAsiaTheme="majorEastAsia"/>
                <w:color w:val="000000"/>
                <w:lang w:val="en-US"/>
              </w:rPr>
              <w:t>F= 73.3%  </w:t>
            </w:r>
            <w:r>
              <w:rPr>
                <w:rStyle w:val="eop"/>
                <w:color w:val="000000"/>
              </w:rPr>
              <w:t> </w:t>
            </w:r>
          </w:p>
          <w:p w14:paraId="23BBFE1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Non-binary= 1.7% </w:t>
            </w:r>
            <w:r>
              <w:rPr>
                <w:rStyle w:val="eop"/>
                <w:color w:val="000000"/>
              </w:rPr>
              <w:t> </w:t>
            </w:r>
          </w:p>
          <w:p w14:paraId="7E0ED5D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46BFCDA3" w14:textId="77777777" w:rsidR="00D66A60"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Mean age= 20.8 </w:t>
            </w:r>
          </w:p>
          <w:p w14:paraId="1A2DDEF7" w14:textId="2AEC4FD8"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CCF5F0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Asian= 43.3% </w:t>
            </w:r>
            <w:r>
              <w:rPr>
                <w:rStyle w:val="eop"/>
                <w:color w:val="000000"/>
              </w:rPr>
              <w:t> </w:t>
            </w:r>
          </w:p>
          <w:p w14:paraId="6A7C88D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White= 30.8% </w:t>
            </w:r>
            <w:r>
              <w:rPr>
                <w:rStyle w:val="eop"/>
                <w:color w:val="000000"/>
              </w:rPr>
              <w:t> </w:t>
            </w:r>
          </w:p>
          <w:p w14:paraId="4699CA0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Hispanic= 5% </w:t>
            </w:r>
            <w:r>
              <w:rPr>
                <w:rStyle w:val="eop"/>
                <w:color w:val="000000"/>
              </w:rPr>
              <w:t> </w:t>
            </w:r>
          </w:p>
          <w:p w14:paraId="14E7BA3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Middle </w:t>
            </w:r>
            <w:proofErr w:type="spellStart"/>
            <w:r>
              <w:rPr>
                <w:rStyle w:val="normaltextrun"/>
                <w:rFonts w:eastAsiaTheme="majorEastAsia"/>
                <w:color w:val="000000"/>
                <w:lang w:val="en-US"/>
              </w:rPr>
              <w:t>eartern</w:t>
            </w:r>
            <w:proofErr w:type="spellEnd"/>
            <w:r>
              <w:rPr>
                <w:rStyle w:val="normaltextrun"/>
                <w:rFonts w:eastAsiaTheme="majorEastAsia"/>
                <w:color w:val="000000"/>
                <w:lang w:val="en-US"/>
              </w:rPr>
              <w:t>/Persian= 4.2% </w:t>
            </w:r>
            <w:r>
              <w:rPr>
                <w:rStyle w:val="eop"/>
                <w:color w:val="000000"/>
              </w:rPr>
              <w:t> </w:t>
            </w:r>
          </w:p>
          <w:p w14:paraId="18E0BE9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African= 3.3% </w:t>
            </w:r>
            <w:r>
              <w:rPr>
                <w:rStyle w:val="eop"/>
                <w:color w:val="000000"/>
              </w:rPr>
              <w:t> </w:t>
            </w:r>
          </w:p>
          <w:p w14:paraId="00FD113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South Asian= 2.5% </w:t>
            </w:r>
            <w:r>
              <w:rPr>
                <w:rStyle w:val="eop"/>
                <w:color w:val="000000"/>
              </w:rPr>
              <w:t> </w:t>
            </w:r>
          </w:p>
          <w:p w14:paraId="078AE4D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Multiple ethnicities= 7.5% </w:t>
            </w:r>
            <w:r>
              <w:rPr>
                <w:rStyle w:val="eop"/>
                <w:color w:val="000000"/>
              </w:rPr>
              <w:t> </w:t>
            </w:r>
          </w:p>
          <w:p w14:paraId="767AE9B8"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2010" w:type="dxa"/>
          </w:tcPr>
          <w:p w14:paraId="646531B6"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lastRenderedPageBreak/>
              <w:t>UCLA Loneliness scale (3 item) </w:t>
            </w:r>
            <w:r>
              <w:rPr>
                <w:rStyle w:val="eop"/>
                <w:color w:val="000000"/>
              </w:rPr>
              <w:t> </w:t>
            </w:r>
          </w:p>
        </w:tc>
        <w:tc>
          <w:tcPr>
            <w:tcW w:w="4114" w:type="dxa"/>
          </w:tcPr>
          <w:p w14:paraId="708DD98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The correlation between loneliness and vulnerable narcissism is 0.50 (p&lt;0.001). The correlation between loneliness and grandiose narcissism is 0.20 (p&lt;0.05). </w:t>
            </w:r>
            <w:r>
              <w:rPr>
                <w:rStyle w:val="eop"/>
                <w:color w:val="000000"/>
              </w:rPr>
              <w:t> </w:t>
            </w:r>
          </w:p>
          <w:p w14:paraId="0CDF461F" w14:textId="21E2FA8A" w:rsidR="00692BFE" w:rsidRDefault="00806F26" w:rsidP="00692BFE">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Accounting for the five-factor personality traits, vulnerable narcissism </w:t>
            </w:r>
            <w:r>
              <w:rPr>
                <w:rStyle w:val="normaltextrun"/>
                <w:rFonts w:eastAsiaTheme="majorEastAsia"/>
                <w:color w:val="000000"/>
                <w:lang w:val="en-US"/>
              </w:rPr>
              <w:lastRenderedPageBreak/>
              <w:t xml:space="preserve">was significantly associated with loneliness (t=3.52, p&lt;0.001). </w:t>
            </w:r>
          </w:p>
          <w:p w14:paraId="6C91D5B9" w14:textId="68B5A632"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p>
        </w:tc>
        <w:tc>
          <w:tcPr>
            <w:tcW w:w="1701" w:type="dxa"/>
          </w:tcPr>
          <w:p w14:paraId="31C0F878" w14:textId="07429052"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8/8 </w:t>
            </w:r>
            <w:r>
              <w:rPr>
                <w:rStyle w:val="eop"/>
              </w:rPr>
              <w:t> </w:t>
            </w:r>
          </w:p>
          <w:p w14:paraId="5308DA8D"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 </w:t>
            </w:r>
            <w:r>
              <w:rPr>
                <w:rStyle w:val="eop"/>
              </w:rPr>
              <w:t> </w:t>
            </w:r>
          </w:p>
        </w:tc>
      </w:tr>
      <w:tr w:rsidR="00806F26" w14:paraId="5D3ECA03" w14:textId="77777777" w:rsidTr="00806F26">
        <w:trPr>
          <w:trHeight w:val="855"/>
        </w:trPr>
        <w:tc>
          <w:tcPr>
            <w:tcW w:w="1631" w:type="dxa"/>
          </w:tcPr>
          <w:p w14:paraId="62A2AF94"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Lamkin &amp; Clifton (2013) </w:t>
            </w:r>
            <w:r>
              <w:rPr>
                <w:rStyle w:val="eop"/>
                <w:color w:val="212529"/>
              </w:rPr>
              <w:t> </w:t>
            </w:r>
          </w:p>
        </w:tc>
        <w:tc>
          <w:tcPr>
            <w:tcW w:w="1339" w:type="dxa"/>
          </w:tcPr>
          <w:p w14:paraId="1636A3A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Georgia, USA </w:t>
            </w:r>
            <w:r>
              <w:rPr>
                <w:rStyle w:val="eop"/>
              </w:rPr>
              <w:t> </w:t>
            </w:r>
          </w:p>
          <w:p w14:paraId="4931CE5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6C56C59"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Social network analysis study  </w:t>
            </w:r>
            <w:r>
              <w:rPr>
                <w:rStyle w:val="eop"/>
              </w:rPr>
              <w:t> </w:t>
            </w:r>
          </w:p>
        </w:tc>
        <w:tc>
          <w:tcPr>
            <w:tcW w:w="1797" w:type="dxa"/>
          </w:tcPr>
          <w:p w14:paraId="2EDA412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N=148  </w:t>
            </w:r>
            <w:r>
              <w:rPr>
                <w:rStyle w:val="eop"/>
                <w:color w:val="000000"/>
              </w:rPr>
              <w:t> </w:t>
            </w:r>
          </w:p>
          <w:p w14:paraId="0602AFE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30228A2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The Narcissistic Personality Inventory and Pathological Narcissism Inventory </w:t>
            </w:r>
            <w:r>
              <w:rPr>
                <w:rStyle w:val="eop"/>
                <w:color w:val="000000"/>
              </w:rPr>
              <w:t> </w:t>
            </w:r>
          </w:p>
          <w:p w14:paraId="381BE41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21096CD2"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2287" w:type="dxa"/>
          </w:tcPr>
          <w:p w14:paraId="01A0657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 53% </w:t>
            </w:r>
            <w:r>
              <w:rPr>
                <w:rStyle w:val="eop"/>
                <w:color w:val="000000"/>
              </w:rPr>
              <w:t> </w:t>
            </w:r>
          </w:p>
          <w:p w14:paraId="01607FE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E16E72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19.2 (1.5) </w:t>
            </w:r>
            <w:r>
              <w:rPr>
                <w:rStyle w:val="eop"/>
                <w:color w:val="000000"/>
              </w:rPr>
              <w:t> </w:t>
            </w:r>
          </w:p>
          <w:p w14:paraId="7FAEB7A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CC7F275"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White= 86% </w:t>
            </w:r>
            <w:r>
              <w:rPr>
                <w:rStyle w:val="eop"/>
                <w:color w:val="000000"/>
              </w:rPr>
              <w:t> </w:t>
            </w:r>
          </w:p>
        </w:tc>
        <w:tc>
          <w:tcPr>
            <w:tcW w:w="2010" w:type="dxa"/>
          </w:tcPr>
          <w:p w14:paraId="4DAD514A"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Participants rated quality of their relationship with partners frequently interacting with and perceived closeness with the partners.  </w:t>
            </w:r>
            <w:r>
              <w:rPr>
                <w:rStyle w:val="eop"/>
                <w:color w:val="000000"/>
              </w:rPr>
              <w:t> </w:t>
            </w:r>
          </w:p>
        </w:tc>
        <w:tc>
          <w:tcPr>
            <w:tcW w:w="4114" w:type="dxa"/>
          </w:tcPr>
          <w:p w14:paraId="12AF9098" w14:textId="04694B11"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Controlling for centrality and the interaction between narcissism and centrality, both vulnerable and grandiose narcissism were significantly related to perceiving others as less likable, less kind, less open to experiences, and less conscientious. Vulnerable narcissism is positively related to envying alters and feeling less close to alters</w:t>
            </w:r>
          </w:p>
        </w:tc>
        <w:tc>
          <w:tcPr>
            <w:tcW w:w="1701" w:type="dxa"/>
          </w:tcPr>
          <w:p w14:paraId="744AE11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4/8 </w:t>
            </w:r>
            <w:r>
              <w:rPr>
                <w:rStyle w:val="eop"/>
              </w:rPr>
              <w:t> </w:t>
            </w:r>
          </w:p>
          <w:p w14:paraId="77AA59AA"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r w:rsidR="00806F26" w14:paraId="73B3DD8C" w14:textId="77777777" w:rsidTr="00806F26">
        <w:trPr>
          <w:trHeight w:val="855"/>
        </w:trPr>
        <w:tc>
          <w:tcPr>
            <w:tcW w:w="1631" w:type="dxa"/>
          </w:tcPr>
          <w:p w14:paraId="4CD8CDA6"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lang w:val="en-US"/>
              </w:rPr>
              <w:t>Odaci</w:t>
            </w:r>
            <w:proofErr w:type="spellEnd"/>
            <w:r>
              <w:rPr>
                <w:rStyle w:val="normaltextrun"/>
                <w:rFonts w:eastAsiaTheme="majorEastAsia"/>
                <w:lang w:val="en-US"/>
              </w:rPr>
              <w:t xml:space="preserve"> &amp; </w:t>
            </w:r>
            <w:proofErr w:type="spellStart"/>
            <w:r>
              <w:rPr>
                <w:rStyle w:val="normaltextrun"/>
                <w:rFonts w:eastAsiaTheme="majorEastAsia"/>
                <w:lang w:val="en-US"/>
              </w:rPr>
              <w:t>Celik</w:t>
            </w:r>
            <w:proofErr w:type="spellEnd"/>
            <w:r>
              <w:rPr>
                <w:rStyle w:val="normaltextrun"/>
                <w:rFonts w:eastAsiaTheme="majorEastAsia"/>
                <w:lang w:val="en-US"/>
              </w:rPr>
              <w:t xml:space="preserve"> (2013)</w:t>
            </w:r>
            <w:r>
              <w:rPr>
                <w:rStyle w:val="eop"/>
              </w:rPr>
              <w:t> </w:t>
            </w:r>
          </w:p>
        </w:tc>
        <w:tc>
          <w:tcPr>
            <w:tcW w:w="1339" w:type="dxa"/>
          </w:tcPr>
          <w:p w14:paraId="34563D1C" w14:textId="77777777" w:rsidR="00806F26" w:rsidRDefault="00806F26" w:rsidP="008C6BD3">
            <w:pPr>
              <w:pStyle w:val="paragraph"/>
              <w:spacing w:before="0" w:beforeAutospacing="0" w:after="0" w:afterAutospacing="0"/>
              <w:textAlignment w:val="baseline"/>
              <w:rPr>
                <w:rStyle w:val="eop"/>
              </w:rPr>
            </w:pPr>
            <w:r>
              <w:rPr>
                <w:rStyle w:val="normaltextrun"/>
                <w:rFonts w:eastAsiaTheme="majorEastAsia"/>
                <w:lang w:val="en-US"/>
              </w:rPr>
              <w:t>Turkey </w:t>
            </w:r>
            <w:r>
              <w:rPr>
                <w:rStyle w:val="eop"/>
              </w:rPr>
              <w:t> </w:t>
            </w:r>
          </w:p>
          <w:p w14:paraId="6B7332E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
          <w:p w14:paraId="3D750962"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4DF5CE7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N=424</w:t>
            </w:r>
            <w:r>
              <w:rPr>
                <w:rStyle w:val="eop"/>
                <w:color w:val="000000"/>
              </w:rPr>
              <w:t> </w:t>
            </w:r>
          </w:p>
          <w:p w14:paraId="69FD96B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08C1099"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Narcissistic Personality Inventory</w:t>
            </w:r>
            <w:r>
              <w:rPr>
                <w:rStyle w:val="eop"/>
                <w:color w:val="000000"/>
              </w:rPr>
              <w:t> </w:t>
            </w:r>
          </w:p>
        </w:tc>
        <w:tc>
          <w:tcPr>
            <w:tcW w:w="2287" w:type="dxa"/>
          </w:tcPr>
          <w:p w14:paraId="58658BC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F=50.7%</w:t>
            </w:r>
            <w:r>
              <w:rPr>
                <w:rStyle w:val="eop"/>
                <w:color w:val="000000"/>
              </w:rPr>
              <w:t> </w:t>
            </w:r>
          </w:p>
          <w:p w14:paraId="4AB14FF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F550F9F"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Mean age= 18.69 (0.97)</w:t>
            </w:r>
            <w:r>
              <w:rPr>
                <w:rStyle w:val="eop"/>
                <w:color w:val="000000"/>
              </w:rPr>
              <w:t> </w:t>
            </w:r>
          </w:p>
        </w:tc>
        <w:tc>
          <w:tcPr>
            <w:tcW w:w="2010" w:type="dxa"/>
          </w:tcPr>
          <w:p w14:paraId="4D450148"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UCLA Loneliness scale </w:t>
            </w:r>
            <w:r>
              <w:rPr>
                <w:rStyle w:val="eop"/>
                <w:color w:val="000000"/>
              </w:rPr>
              <w:t> </w:t>
            </w:r>
          </w:p>
        </w:tc>
        <w:tc>
          <w:tcPr>
            <w:tcW w:w="4114" w:type="dxa"/>
          </w:tcPr>
          <w:p w14:paraId="0E5239E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The correlation between narcissism and loneliness is 0.42 (p&lt;0.001)</w:t>
            </w:r>
            <w:r>
              <w:rPr>
                <w:rStyle w:val="eop"/>
                <w:color w:val="000000"/>
              </w:rPr>
              <w:t> </w:t>
            </w:r>
          </w:p>
          <w:p w14:paraId="03851A0F"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eop"/>
                <w:color w:val="000000"/>
              </w:rPr>
              <w:t> </w:t>
            </w:r>
          </w:p>
        </w:tc>
        <w:tc>
          <w:tcPr>
            <w:tcW w:w="1701" w:type="dxa"/>
          </w:tcPr>
          <w:p w14:paraId="2445669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7/8 </w:t>
            </w:r>
            <w:r>
              <w:rPr>
                <w:rStyle w:val="eop"/>
              </w:rPr>
              <w:t> </w:t>
            </w:r>
          </w:p>
          <w:p w14:paraId="157CE6ED"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7E190B12" w14:textId="77777777" w:rsidTr="00806F26">
        <w:trPr>
          <w:trHeight w:val="855"/>
        </w:trPr>
        <w:tc>
          <w:tcPr>
            <w:tcW w:w="1631" w:type="dxa"/>
          </w:tcPr>
          <w:p w14:paraId="564740B0"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proofErr w:type="spellStart"/>
            <w:r>
              <w:rPr>
                <w:rStyle w:val="normaltextrun"/>
                <w:rFonts w:eastAsiaTheme="majorEastAsia"/>
                <w:lang w:val="en-US"/>
              </w:rPr>
              <w:t>Rogoza</w:t>
            </w:r>
            <w:proofErr w:type="spellEnd"/>
            <w:r>
              <w:rPr>
                <w:rStyle w:val="normaltextrun"/>
                <w:rFonts w:eastAsiaTheme="majorEastAsia"/>
                <w:lang w:val="en-US"/>
              </w:rPr>
              <w:t xml:space="preserve"> et al (2018) </w:t>
            </w:r>
            <w:r>
              <w:rPr>
                <w:rStyle w:val="eop"/>
              </w:rPr>
              <w:t> </w:t>
            </w:r>
          </w:p>
        </w:tc>
        <w:tc>
          <w:tcPr>
            <w:tcW w:w="1339" w:type="dxa"/>
          </w:tcPr>
          <w:p w14:paraId="0689917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Poland</w:t>
            </w:r>
            <w:r>
              <w:rPr>
                <w:rStyle w:val="eop"/>
              </w:rPr>
              <w:t> </w:t>
            </w:r>
          </w:p>
          <w:p w14:paraId="669DF019"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scxw78115715"/>
                <w:rFonts w:ascii="Calibri" w:hAnsi="Calibri" w:cs="Calibri"/>
                <w:sz w:val="22"/>
                <w:szCs w:val="22"/>
              </w:rPr>
              <w:t> </w:t>
            </w:r>
            <w:r>
              <w:rPr>
                <w:rFonts w:ascii="Calibri" w:hAnsi="Calibri" w:cs="Calibri"/>
                <w:sz w:val="22"/>
                <w:szCs w:val="22"/>
              </w:rPr>
              <w:br/>
            </w:r>
            <w:r>
              <w:rPr>
                <w:rStyle w:val="normaltextrun"/>
                <w:rFonts w:eastAsiaTheme="majorEastAsia"/>
                <w:lang w:val="en-US"/>
              </w:rPr>
              <w:t>Cross-sectional study </w:t>
            </w:r>
            <w:r>
              <w:rPr>
                <w:rStyle w:val="eop"/>
              </w:rPr>
              <w:t> </w:t>
            </w:r>
          </w:p>
        </w:tc>
        <w:tc>
          <w:tcPr>
            <w:tcW w:w="1797" w:type="dxa"/>
          </w:tcPr>
          <w:p w14:paraId="5410CA9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N=314</w:t>
            </w:r>
            <w:r>
              <w:rPr>
                <w:rStyle w:val="eop"/>
              </w:rPr>
              <w:t> </w:t>
            </w:r>
          </w:p>
          <w:p w14:paraId="2338149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3979A3C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Narcissistic</w:t>
            </w:r>
            <w:r>
              <w:rPr>
                <w:rStyle w:val="eop"/>
              </w:rPr>
              <w:t> </w:t>
            </w:r>
          </w:p>
          <w:p w14:paraId="0A8C6CAD"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Admiration and Rivalry Questionnaire</w:t>
            </w:r>
            <w:r>
              <w:rPr>
                <w:rStyle w:val="eop"/>
              </w:rPr>
              <w:t> </w:t>
            </w:r>
          </w:p>
        </w:tc>
        <w:tc>
          <w:tcPr>
            <w:tcW w:w="2287" w:type="dxa"/>
          </w:tcPr>
          <w:p w14:paraId="4831CD7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67.5% </w:t>
            </w:r>
            <w:r>
              <w:rPr>
                <w:rStyle w:val="eop"/>
              </w:rPr>
              <w:t> </w:t>
            </w:r>
          </w:p>
          <w:p w14:paraId="39A5076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0B1AEAB2"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Mean age = 22.00 (2.76, 16-35)</w:t>
            </w:r>
            <w:r>
              <w:rPr>
                <w:rStyle w:val="eop"/>
              </w:rPr>
              <w:t> </w:t>
            </w:r>
          </w:p>
        </w:tc>
        <w:tc>
          <w:tcPr>
            <w:tcW w:w="2010" w:type="dxa"/>
          </w:tcPr>
          <w:p w14:paraId="22AA5913"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UCLA Loneliness scale </w:t>
            </w:r>
            <w:r>
              <w:rPr>
                <w:rStyle w:val="eop"/>
              </w:rPr>
              <w:t> </w:t>
            </w:r>
          </w:p>
        </w:tc>
        <w:tc>
          <w:tcPr>
            <w:tcW w:w="4114" w:type="dxa"/>
          </w:tcPr>
          <w:p w14:paraId="24C75DC5" w14:textId="22B92C20"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 xml:space="preserve">Narcissism explained the most variance in loneliness. </w:t>
            </w:r>
            <w:proofErr w:type="gramStart"/>
            <w:r>
              <w:rPr>
                <w:rStyle w:val="normaltextrun"/>
                <w:rFonts w:eastAsiaTheme="majorEastAsia"/>
                <w:lang w:val="en-US"/>
              </w:rPr>
              <w:t>In regard to</w:t>
            </w:r>
            <w:proofErr w:type="gramEnd"/>
            <w:r>
              <w:rPr>
                <w:rStyle w:val="normaltextrun"/>
                <w:rFonts w:eastAsiaTheme="majorEastAsia"/>
                <w:lang w:val="en-US"/>
              </w:rPr>
              <w:t xml:space="preserve"> loneliness, admiration is a negative predictor (B=-0.41 (SE=0.04), p&lt;0.01) and vulnerable narcissism is a positive predictor (B= 0.34 (SE=0.07), p&lt;0.01)</w:t>
            </w:r>
          </w:p>
        </w:tc>
        <w:tc>
          <w:tcPr>
            <w:tcW w:w="1701" w:type="dxa"/>
          </w:tcPr>
          <w:p w14:paraId="0F651E7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6/8 </w:t>
            </w:r>
            <w:r>
              <w:rPr>
                <w:rStyle w:val="eop"/>
              </w:rPr>
              <w:t> </w:t>
            </w:r>
          </w:p>
          <w:p w14:paraId="354DA0A8"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07FE1589" w14:textId="77777777" w:rsidTr="00806F26">
        <w:trPr>
          <w:trHeight w:val="855"/>
        </w:trPr>
        <w:tc>
          <w:tcPr>
            <w:tcW w:w="1631" w:type="dxa"/>
          </w:tcPr>
          <w:p w14:paraId="21CA9AAA"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Graham et al (2017)</w:t>
            </w:r>
            <w:r>
              <w:rPr>
                <w:rStyle w:val="eop"/>
              </w:rPr>
              <w:t> </w:t>
            </w:r>
          </w:p>
        </w:tc>
        <w:tc>
          <w:tcPr>
            <w:tcW w:w="1339" w:type="dxa"/>
          </w:tcPr>
          <w:p w14:paraId="749C3F9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Scotland, UK </w:t>
            </w:r>
            <w:r>
              <w:rPr>
                <w:rStyle w:val="eop"/>
              </w:rPr>
              <w:t> </w:t>
            </w:r>
          </w:p>
          <w:p w14:paraId="2940DA9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380F0FE6"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lastRenderedPageBreak/>
              <w:t>Cross-sectional study </w:t>
            </w:r>
            <w:r>
              <w:rPr>
                <w:rStyle w:val="eop"/>
              </w:rPr>
              <w:t> </w:t>
            </w:r>
          </w:p>
        </w:tc>
        <w:tc>
          <w:tcPr>
            <w:tcW w:w="1797" w:type="dxa"/>
          </w:tcPr>
          <w:p w14:paraId="55D335DE" w14:textId="2D9EBC6C" w:rsidR="00806F26" w:rsidRDefault="00806F26" w:rsidP="008C6BD3">
            <w:pPr>
              <w:pStyle w:val="paragraph"/>
              <w:spacing w:before="0" w:beforeAutospacing="0" w:after="0" w:afterAutospacing="0"/>
              <w:textAlignment w:val="baseline"/>
              <w:rPr>
                <w:rFonts w:ascii="Segoe UI" w:hAnsi="Segoe UI"/>
                <w:sz w:val="18"/>
                <w:szCs w:val="18"/>
              </w:rPr>
            </w:pPr>
            <w:r>
              <w:rPr>
                <w:rStyle w:val="normaltextrun"/>
                <w:rFonts w:ascii="Times" w:eastAsiaTheme="majorEastAsia" w:hAnsi="Times" w:cs="Segoe UI"/>
                <w:color w:val="000000"/>
                <w:lang w:val="en-US"/>
              </w:rPr>
              <w:lastRenderedPageBreak/>
              <w:t>N=264</w:t>
            </w:r>
            <w:r>
              <w:rPr>
                <w:rStyle w:val="eop"/>
                <w:rFonts w:ascii="Times" w:hAnsi="Times" w:cs="Segoe UI"/>
                <w:color w:val="000000"/>
              </w:rPr>
              <w:t> </w:t>
            </w:r>
          </w:p>
          <w:p w14:paraId="073AAFCA" w14:textId="77777777" w:rsidR="00692BFE" w:rsidRDefault="00692BFE" w:rsidP="008C6BD3">
            <w:pPr>
              <w:pStyle w:val="paragraph"/>
              <w:spacing w:before="0" w:beforeAutospacing="0" w:after="0" w:afterAutospacing="0"/>
              <w:textAlignment w:val="baseline"/>
              <w:rPr>
                <w:rFonts w:ascii="Segoe UI" w:hAnsi="Segoe UI" w:cs="Segoe UI"/>
                <w:sz w:val="18"/>
                <w:szCs w:val="18"/>
              </w:rPr>
            </w:pPr>
          </w:p>
          <w:p w14:paraId="22C6778B"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lastRenderedPageBreak/>
              <w:t>The Narcissistic Personality Inventory Version 3 </w:t>
            </w:r>
            <w:r>
              <w:rPr>
                <w:rStyle w:val="eop"/>
                <w:rFonts w:ascii="Times" w:hAnsi="Times" w:cs="Segoe UI"/>
                <w:color w:val="000000"/>
              </w:rPr>
              <w:t> </w:t>
            </w:r>
          </w:p>
        </w:tc>
        <w:tc>
          <w:tcPr>
            <w:tcW w:w="2287" w:type="dxa"/>
          </w:tcPr>
          <w:p w14:paraId="32E4C69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F=71.6%</w:t>
            </w:r>
            <w:r>
              <w:rPr>
                <w:rStyle w:val="eop"/>
              </w:rPr>
              <w:t> </w:t>
            </w:r>
          </w:p>
          <w:p w14:paraId="0DA295E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315E522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Mean age=</w:t>
            </w:r>
            <w:r>
              <w:rPr>
                <w:rStyle w:val="normaltextrun"/>
                <w:rFonts w:ascii="Times" w:eastAsiaTheme="majorEastAsia" w:hAnsi="Times" w:cs="Segoe UI"/>
                <w:color w:val="000000"/>
                <w:lang w:val="en-US"/>
              </w:rPr>
              <w:t xml:space="preserve"> 31.65 (13.24, 16-72)</w:t>
            </w:r>
            <w:r>
              <w:rPr>
                <w:rStyle w:val="eop"/>
                <w:rFonts w:ascii="Times" w:hAnsi="Times" w:cs="Segoe UI"/>
                <w:color w:val="000000"/>
              </w:rPr>
              <w:t> </w:t>
            </w:r>
          </w:p>
          <w:p w14:paraId="0A819C3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29520CB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British=78.2% White European= 17.7%</w:t>
            </w:r>
            <w:r>
              <w:rPr>
                <w:rStyle w:val="eop"/>
                <w:rFonts w:ascii="Times" w:hAnsi="Times" w:cs="Segoe UI"/>
                <w:color w:val="000000"/>
              </w:rPr>
              <w:t> </w:t>
            </w:r>
          </w:p>
          <w:p w14:paraId="4BBDDD08"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t> White North American= 2.0% Mixed race=1.4% </w:t>
            </w:r>
            <w:r>
              <w:rPr>
                <w:rStyle w:val="eop"/>
                <w:rFonts w:ascii="Times" w:hAnsi="Times" w:cs="Segoe UI"/>
                <w:color w:val="000000"/>
              </w:rPr>
              <w:t> </w:t>
            </w:r>
          </w:p>
        </w:tc>
        <w:tc>
          <w:tcPr>
            <w:tcW w:w="2010" w:type="dxa"/>
          </w:tcPr>
          <w:p w14:paraId="4DD569FA"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lastRenderedPageBreak/>
              <w:t>UCLA Loneliness scale (version 3)</w:t>
            </w:r>
            <w:r>
              <w:rPr>
                <w:rStyle w:val="eop"/>
                <w:rFonts w:ascii="Times" w:hAnsi="Times" w:cs="Segoe UI"/>
                <w:color w:val="000000"/>
              </w:rPr>
              <w:t> </w:t>
            </w:r>
          </w:p>
        </w:tc>
        <w:tc>
          <w:tcPr>
            <w:tcW w:w="4114" w:type="dxa"/>
          </w:tcPr>
          <w:p w14:paraId="213EB714"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The correlation between loneliness and narcissism is –0.022</w:t>
            </w:r>
            <w:r>
              <w:rPr>
                <w:rStyle w:val="eop"/>
              </w:rPr>
              <w:t> </w:t>
            </w:r>
          </w:p>
        </w:tc>
        <w:tc>
          <w:tcPr>
            <w:tcW w:w="1701" w:type="dxa"/>
          </w:tcPr>
          <w:p w14:paraId="7E024E68" w14:textId="77777777" w:rsidR="00806F26" w:rsidRDefault="00806F26" w:rsidP="008C6BD3">
            <w:pPr>
              <w:pStyle w:val="paragraph"/>
              <w:spacing w:before="0" w:beforeAutospacing="0" w:after="0" w:afterAutospacing="0"/>
              <w:textAlignment w:val="baseline"/>
              <w:rPr>
                <w:rFonts w:ascii="Segoe UI" w:hAnsi="Segoe UI" w:cs="Segoe UI"/>
                <w:sz w:val="18"/>
                <w:szCs w:val="18"/>
                <w:lang w:val="en-US"/>
              </w:rPr>
            </w:pPr>
            <w:r>
              <w:rPr>
                <w:rStyle w:val="normaltextrun"/>
                <w:rFonts w:eastAsiaTheme="majorEastAsia"/>
                <w:lang w:val="en-US"/>
              </w:rPr>
              <w:t xml:space="preserve">7/8 </w:t>
            </w:r>
            <w:r>
              <w:rPr>
                <w:rStyle w:val="eop"/>
                <w:lang w:val="en-US"/>
              </w:rPr>
              <w:t> </w:t>
            </w:r>
          </w:p>
          <w:p w14:paraId="3986EB4F"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73FDCD99" w14:textId="77777777" w:rsidTr="00806F26">
        <w:trPr>
          <w:trHeight w:val="855"/>
        </w:trPr>
        <w:tc>
          <w:tcPr>
            <w:tcW w:w="1631" w:type="dxa"/>
          </w:tcPr>
          <w:p w14:paraId="398CE876"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Sedikides et al (2004): Study 1 </w:t>
            </w:r>
            <w:r>
              <w:rPr>
                <w:rStyle w:val="eop"/>
              </w:rPr>
              <w:t> </w:t>
            </w:r>
          </w:p>
        </w:tc>
        <w:tc>
          <w:tcPr>
            <w:tcW w:w="1339" w:type="dxa"/>
          </w:tcPr>
          <w:p w14:paraId="6DBEB97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North Carolina, USA</w:t>
            </w:r>
            <w:r>
              <w:rPr>
                <w:rStyle w:val="eop"/>
              </w:rPr>
              <w:t> </w:t>
            </w:r>
          </w:p>
          <w:p w14:paraId="48DE698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1782D1E2"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w:t>
            </w:r>
            <w:r>
              <w:rPr>
                <w:rStyle w:val="eop"/>
              </w:rPr>
              <w:t> </w:t>
            </w:r>
          </w:p>
        </w:tc>
        <w:tc>
          <w:tcPr>
            <w:tcW w:w="1797" w:type="dxa"/>
          </w:tcPr>
          <w:p w14:paraId="10BA984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N=149 </w:t>
            </w:r>
            <w:r>
              <w:rPr>
                <w:rStyle w:val="eop"/>
                <w:rFonts w:ascii="Times" w:hAnsi="Times" w:cs="Segoe UI"/>
                <w:color w:val="000000"/>
              </w:rPr>
              <w:t> </w:t>
            </w:r>
          </w:p>
          <w:p w14:paraId="6170B91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3C791393" w14:textId="77777777" w:rsidR="00806F26" w:rsidRDefault="00806F26"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The Narcissistic Personality Inventory </w:t>
            </w:r>
            <w:r>
              <w:rPr>
                <w:rStyle w:val="eop"/>
                <w:rFonts w:ascii="Times" w:hAnsi="Times" w:cs="Segoe UI"/>
                <w:color w:val="000000"/>
              </w:rPr>
              <w:t> </w:t>
            </w:r>
          </w:p>
        </w:tc>
        <w:tc>
          <w:tcPr>
            <w:tcW w:w="2287" w:type="dxa"/>
          </w:tcPr>
          <w:p w14:paraId="0BF0CA0B"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F=71.8%</w:t>
            </w:r>
            <w:r>
              <w:rPr>
                <w:rStyle w:val="eop"/>
              </w:rPr>
              <w:t> </w:t>
            </w:r>
          </w:p>
        </w:tc>
        <w:tc>
          <w:tcPr>
            <w:tcW w:w="2010" w:type="dxa"/>
          </w:tcPr>
          <w:p w14:paraId="2F83C118" w14:textId="77777777" w:rsidR="00806F26" w:rsidRDefault="00806F26"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Emotional Loneliness Scale (ELS) and UCLA Loneliness scale</w:t>
            </w:r>
            <w:r>
              <w:rPr>
                <w:rStyle w:val="eop"/>
                <w:rFonts w:ascii="Times" w:hAnsi="Times" w:cs="Segoe UI"/>
                <w:color w:val="000000"/>
              </w:rPr>
              <w:t> </w:t>
            </w:r>
          </w:p>
        </w:tc>
        <w:tc>
          <w:tcPr>
            <w:tcW w:w="4114" w:type="dxa"/>
          </w:tcPr>
          <w:p w14:paraId="7333D9E0" w14:textId="3EFEA7C1" w:rsidR="00806F26" w:rsidRPr="001C40DE" w:rsidRDefault="00692BFE" w:rsidP="008C6BD3">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lang w:val="en-US"/>
              </w:rPr>
              <w:t>N</w:t>
            </w:r>
            <w:r w:rsidR="00806F26">
              <w:rPr>
                <w:rStyle w:val="normaltextrun"/>
                <w:rFonts w:eastAsiaTheme="majorEastAsia"/>
                <w:lang w:val="en-US"/>
              </w:rPr>
              <w:t>arcissism was inversely</w:t>
            </w:r>
            <w:r w:rsidR="00806F26">
              <w:rPr>
                <w:rStyle w:val="eop"/>
              </w:rPr>
              <w:t> </w:t>
            </w:r>
            <w:r w:rsidR="00806F26">
              <w:rPr>
                <w:rStyle w:val="normaltextrun"/>
                <w:rFonts w:eastAsiaTheme="majorEastAsia"/>
                <w:lang w:val="en-US"/>
              </w:rPr>
              <w:t xml:space="preserve">related both to UCLA-LS and ESLS </w:t>
            </w:r>
            <w:proofErr w:type="gramStart"/>
            <w:r w:rsidR="00806F26">
              <w:rPr>
                <w:rStyle w:val="normaltextrun"/>
                <w:rFonts w:eastAsiaTheme="majorEastAsia"/>
                <w:lang w:val="en-US"/>
              </w:rPr>
              <w:t>( –</w:t>
            </w:r>
            <w:proofErr w:type="gramEnd"/>
            <w:r w:rsidR="00806F26">
              <w:rPr>
                <w:rStyle w:val="normaltextrun"/>
                <w:rFonts w:eastAsiaTheme="majorEastAsia"/>
                <w:lang w:val="en-US"/>
              </w:rPr>
              <w:t xml:space="preserve">.30 and –.29, </w:t>
            </w:r>
            <w:r>
              <w:rPr>
                <w:rStyle w:val="normaltextrun"/>
                <w:rFonts w:eastAsiaTheme="majorEastAsia"/>
                <w:lang w:val="en-US"/>
              </w:rPr>
              <w:t>p</w:t>
            </w:r>
            <w:r w:rsidR="00806F26">
              <w:rPr>
                <w:rStyle w:val="normaltextrun"/>
                <w:rFonts w:eastAsiaTheme="majorEastAsia"/>
                <w:lang w:val="en-US"/>
              </w:rPr>
              <w:t>&lt;0.001)</w:t>
            </w:r>
            <w:r w:rsidR="00806F26">
              <w:rPr>
                <w:rStyle w:val="eop"/>
              </w:rPr>
              <w:t> </w:t>
            </w:r>
          </w:p>
        </w:tc>
        <w:tc>
          <w:tcPr>
            <w:tcW w:w="1701" w:type="dxa"/>
          </w:tcPr>
          <w:p w14:paraId="273A5C8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4/8 </w:t>
            </w:r>
            <w:r>
              <w:rPr>
                <w:rStyle w:val="eop"/>
              </w:rPr>
              <w:t> </w:t>
            </w:r>
          </w:p>
          <w:p w14:paraId="04FCDED9"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r w:rsidR="00806F26" w14:paraId="163BA0F8" w14:textId="77777777" w:rsidTr="00806F26">
        <w:trPr>
          <w:trHeight w:val="855"/>
        </w:trPr>
        <w:tc>
          <w:tcPr>
            <w:tcW w:w="1631" w:type="dxa"/>
          </w:tcPr>
          <w:p w14:paraId="6AC54B3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Sedikides et al (2004): Study 2 </w:t>
            </w:r>
            <w:r>
              <w:rPr>
                <w:rStyle w:val="eop"/>
              </w:rPr>
              <w:t> </w:t>
            </w:r>
          </w:p>
          <w:p w14:paraId="2DE32E5C"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1339" w:type="dxa"/>
          </w:tcPr>
          <w:p w14:paraId="7F764DD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North Carolina, USA</w:t>
            </w:r>
            <w:r>
              <w:rPr>
                <w:rStyle w:val="eop"/>
              </w:rPr>
              <w:t> </w:t>
            </w:r>
          </w:p>
          <w:p w14:paraId="789644A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37D53A4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Cross-sectional study</w:t>
            </w:r>
            <w:r>
              <w:rPr>
                <w:rStyle w:val="eop"/>
              </w:rPr>
              <w:t> </w:t>
            </w:r>
          </w:p>
          <w:p w14:paraId="0A2872E8"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1797" w:type="dxa"/>
          </w:tcPr>
          <w:p w14:paraId="4CCCF6F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N=81 </w:t>
            </w:r>
            <w:r>
              <w:rPr>
                <w:rStyle w:val="eop"/>
                <w:rFonts w:ascii="Times" w:hAnsi="Times" w:cs="Segoe UI"/>
                <w:color w:val="000000"/>
              </w:rPr>
              <w:t> </w:t>
            </w:r>
          </w:p>
          <w:p w14:paraId="6E2B1C8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06F3174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The Narcissistic Personality Inventory</w:t>
            </w:r>
            <w:r>
              <w:rPr>
                <w:rStyle w:val="eop"/>
                <w:rFonts w:ascii="Times" w:hAnsi="Times" w:cs="Segoe UI"/>
                <w:color w:val="000000"/>
              </w:rPr>
              <w:t> </w:t>
            </w:r>
          </w:p>
          <w:p w14:paraId="36CFDDC6" w14:textId="77777777" w:rsidR="00806F26" w:rsidRDefault="00806F26"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eop"/>
                <w:rFonts w:ascii="Times" w:hAnsi="Times" w:cs="Segoe UI"/>
                <w:color w:val="000000"/>
              </w:rPr>
              <w:t> </w:t>
            </w:r>
          </w:p>
        </w:tc>
        <w:tc>
          <w:tcPr>
            <w:tcW w:w="2287" w:type="dxa"/>
          </w:tcPr>
          <w:p w14:paraId="5F7BC18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F=74.1%</w:t>
            </w:r>
            <w:r>
              <w:rPr>
                <w:rStyle w:val="eop"/>
              </w:rPr>
              <w:t> </w:t>
            </w:r>
          </w:p>
          <w:p w14:paraId="29BB6421"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2010" w:type="dxa"/>
          </w:tcPr>
          <w:p w14:paraId="14FD1FE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Assessed daily </w:t>
            </w:r>
            <w:proofErr w:type="gramStart"/>
            <w:r>
              <w:rPr>
                <w:rStyle w:val="normaltextrun"/>
                <w:rFonts w:ascii="Times" w:eastAsiaTheme="majorEastAsia" w:hAnsi="Times" w:cs="Segoe UI"/>
                <w:color w:val="000000"/>
                <w:lang w:val="en-US"/>
              </w:rPr>
              <w:t>level</w:t>
            </w:r>
            <w:proofErr w:type="gramEnd"/>
            <w:r>
              <w:rPr>
                <w:rStyle w:val="eop"/>
                <w:rFonts w:ascii="Times" w:hAnsi="Times" w:cs="Segoe UI"/>
                <w:color w:val="000000"/>
              </w:rPr>
              <w:t> </w:t>
            </w:r>
          </w:p>
          <w:p w14:paraId="4DBDB98F" w14:textId="77777777" w:rsidR="00806F26" w:rsidRDefault="00806F26"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loneliness</w:t>
            </w:r>
            <w:r>
              <w:rPr>
                <w:rStyle w:val="eop"/>
                <w:rFonts w:ascii="Times" w:hAnsi="Times" w:cs="Segoe UI"/>
                <w:color w:val="000000"/>
              </w:rPr>
              <w:t> </w:t>
            </w:r>
          </w:p>
        </w:tc>
        <w:tc>
          <w:tcPr>
            <w:tcW w:w="4114" w:type="dxa"/>
          </w:tcPr>
          <w:p w14:paraId="7DAE9CAB" w14:textId="5F9285A5"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Narcissism was unrelated to daily loneliness (–.13, p&lt; 0.25)</w:t>
            </w:r>
          </w:p>
        </w:tc>
        <w:tc>
          <w:tcPr>
            <w:tcW w:w="1701" w:type="dxa"/>
          </w:tcPr>
          <w:p w14:paraId="2EBD3BD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5/8 </w:t>
            </w:r>
            <w:r>
              <w:rPr>
                <w:rStyle w:val="eop"/>
              </w:rPr>
              <w:t> </w:t>
            </w:r>
          </w:p>
          <w:p w14:paraId="2CAD7A5A"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r w:rsidR="00806F26" w14:paraId="2E78AADD" w14:textId="77777777" w:rsidTr="00806F26">
        <w:trPr>
          <w:trHeight w:val="855"/>
        </w:trPr>
        <w:tc>
          <w:tcPr>
            <w:tcW w:w="1631" w:type="dxa"/>
          </w:tcPr>
          <w:p w14:paraId="089B0E8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Sedikides et al (2004): Study 4 </w:t>
            </w:r>
            <w:r>
              <w:rPr>
                <w:rStyle w:val="eop"/>
              </w:rPr>
              <w:t> </w:t>
            </w:r>
          </w:p>
          <w:p w14:paraId="3F883E7C"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1339" w:type="dxa"/>
          </w:tcPr>
          <w:p w14:paraId="68D1E9C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North Carolina, USA</w:t>
            </w:r>
            <w:r>
              <w:rPr>
                <w:rStyle w:val="eop"/>
              </w:rPr>
              <w:t> </w:t>
            </w:r>
          </w:p>
          <w:p w14:paraId="58030D4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0821324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Cross-sectional study</w:t>
            </w:r>
            <w:r>
              <w:rPr>
                <w:rStyle w:val="eop"/>
              </w:rPr>
              <w:t> </w:t>
            </w:r>
          </w:p>
          <w:p w14:paraId="7C92FE05"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1797" w:type="dxa"/>
          </w:tcPr>
          <w:p w14:paraId="2E280E6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N=154</w:t>
            </w:r>
            <w:r>
              <w:rPr>
                <w:rStyle w:val="eop"/>
                <w:rFonts w:ascii="Times" w:hAnsi="Times" w:cs="Segoe UI"/>
                <w:color w:val="000000"/>
              </w:rPr>
              <w:t> </w:t>
            </w:r>
          </w:p>
          <w:p w14:paraId="51BDB11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753F2B6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The Narcissistic Personality Inventory</w:t>
            </w:r>
            <w:r>
              <w:rPr>
                <w:rStyle w:val="eop"/>
                <w:rFonts w:ascii="Times" w:hAnsi="Times" w:cs="Segoe UI"/>
                <w:color w:val="000000"/>
              </w:rPr>
              <w:t> </w:t>
            </w:r>
          </w:p>
          <w:p w14:paraId="1371C24D" w14:textId="77777777" w:rsidR="00806F26" w:rsidRDefault="00806F26"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eop"/>
                <w:rFonts w:ascii="Times" w:hAnsi="Times" w:cs="Segoe UI"/>
                <w:color w:val="000000"/>
              </w:rPr>
              <w:t> </w:t>
            </w:r>
          </w:p>
        </w:tc>
        <w:tc>
          <w:tcPr>
            <w:tcW w:w="2287" w:type="dxa"/>
          </w:tcPr>
          <w:p w14:paraId="0E37C563"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F=68.1%</w:t>
            </w:r>
            <w:r>
              <w:rPr>
                <w:rStyle w:val="eop"/>
              </w:rPr>
              <w:t> </w:t>
            </w:r>
          </w:p>
        </w:tc>
        <w:tc>
          <w:tcPr>
            <w:tcW w:w="2010" w:type="dxa"/>
          </w:tcPr>
          <w:p w14:paraId="0C9C306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Emotional Loneliness Scale (ELS) and UCLA Loneliness scale</w:t>
            </w:r>
            <w:r>
              <w:rPr>
                <w:rStyle w:val="eop"/>
                <w:rFonts w:ascii="Times" w:hAnsi="Times" w:cs="Segoe UI"/>
                <w:color w:val="000000"/>
              </w:rPr>
              <w:t> </w:t>
            </w:r>
          </w:p>
          <w:p w14:paraId="5EF96CD4" w14:textId="77777777" w:rsidR="00806F26" w:rsidRDefault="00806F26"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eop"/>
                <w:rFonts w:ascii="Times" w:hAnsi="Times" w:cs="Segoe UI"/>
                <w:color w:val="000000"/>
              </w:rPr>
              <w:t> </w:t>
            </w:r>
          </w:p>
        </w:tc>
        <w:tc>
          <w:tcPr>
            <w:tcW w:w="4114" w:type="dxa"/>
          </w:tcPr>
          <w:p w14:paraId="3AE8206E" w14:textId="521D354B" w:rsidR="00806F26" w:rsidRPr="00692BFE" w:rsidRDefault="00806F26" w:rsidP="008C6BD3">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lang w:val="en-US"/>
              </w:rPr>
              <w:t>Narcissism was inversely, marginally, related to loneliness (UCLA-LS</w:t>
            </w:r>
            <w:r w:rsidR="00C9467E">
              <w:rPr>
                <w:rStyle w:val="normaltextrun"/>
                <w:rFonts w:eastAsiaTheme="majorEastAsia"/>
                <w:lang w:val="en-US"/>
              </w:rPr>
              <w:t>=</w:t>
            </w:r>
            <w:r>
              <w:rPr>
                <w:rStyle w:val="normaltextrun"/>
                <w:rFonts w:eastAsiaTheme="majorEastAsia"/>
                <w:lang w:val="en-US"/>
              </w:rPr>
              <w:t xml:space="preserve"> –.28, p&lt;0.08;</w:t>
            </w:r>
            <w:r>
              <w:rPr>
                <w:rStyle w:val="eop"/>
              </w:rPr>
              <w:t> </w:t>
            </w:r>
            <w:r>
              <w:rPr>
                <w:rStyle w:val="normaltextrun"/>
                <w:rFonts w:eastAsiaTheme="majorEastAsia"/>
                <w:lang w:val="en-US"/>
              </w:rPr>
              <w:t>ESLS</w:t>
            </w:r>
            <w:r w:rsidR="00C9467E">
              <w:rPr>
                <w:rStyle w:val="normaltextrun"/>
                <w:rFonts w:eastAsiaTheme="majorEastAsia"/>
                <w:lang w:val="en-US"/>
              </w:rPr>
              <w:t>=</w:t>
            </w:r>
            <w:r>
              <w:rPr>
                <w:rStyle w:val="normaltextrun"/>
                <w:rFonts w:eastAsiaTheme="majorEastAsia"/>
                <w:lang w:val="en-US"/>
              </w:rPr>
              <w:t xml:space="preserve"> –.14, p&lt;0.10)</w:t>
            </w:r>
            <w:r>
              <w:rPr>
                <w:rStyle w:val="eop"/>
              </w:rPr>
              <w:t> </w:t>
            </w:r>
          </w:p>
        </w:tc>
        <w:tc>
          <w:tcPr>
            <w:tcW w:w="1701" w:type="dxa"/>
          </w:tcPr>
          <w:p w14:paraId="7630FD5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5/8 </w:t>
            </w:r>
            <w:r>
              <w:rPr>
                <w:rStyle w:val="eop"/>
              </w:rPr>
              <w:t> </w:t>
            </w:r>
          </w:p>
          <w:p w14:paraId="5074DE15"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r w:rsidR="00806F26" w14:paraId="7E7754C0" w14:textId="77777777" w:rsidTr="00806F26">
        <w:trPr>
          <w:trHeight w:val="855"/>
        </w:trPr>
        <w:tc>
          <w:tcPr>
            <w:tcW w:w="1631" w:type="dxa"/>
          </w:tcPr>
          <w:p w14:paraId="663FB4F4"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lastRenderedPageBreak/>
              <w:t>Sedikides et al (2004): Study 5 </w:t>
            </w:r>
            <w:r>
              <w:rPr>
                <w:rStyle w:val="eop"/>
              </w:rPr>
              <w:t> </w:t>
            </w:r>
          </w:p>
        </w:tc>
        <w:tc>
          <w:tcPr>
            <w:tcW w:w="1339" w:type="dxa"/>
          </w:tcPr>
          <w:p w14:paraId="350DD83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North Carolina, USA</w:t>
            </w:r>
            <w:r>
              <w:rPr>
                <w:rStyle w:val="eop"/>
              </w:rPr>
              <w:t> </w:t>
            </w:r>
          </w:p>
          <w:p w14:paraId="6F2CC58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23A3403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Cross-sectional study</w:t>
            </w:r>
            <w:r>
              <w:rPr>
                <w:rStyle w:val="eop"/>
              </w:rPr>
              <w:t> </w:t>
            </w:r>
          </w:p>
          <w:p w14:paraId="48E41670"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1797" w:type="dxa"/>
          </w:tcPr>
          <w:p w14:paraId="713D9BF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N=155</w:t>
            </w:r>
            <w:r>
              <w:rPr>
                <w:rStyle w:val="eop"/>
                <w:rFonts w:ascii="Times" w:hAnsi="Times" w:cs="Segoe UI"/>
                <w:color w:val="000000"/>
              </w:rPr>
              <w:t> </w:t>
            </w:r>
          </w:p>
          <w:p w14:paraId="6394D49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5FAD069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The Narcissistic Personality Inventory</w:t>
            </w:r>
            <w:r>
              <w:rPr>
                <w:rStyle w:val="eop"/>
                <w:rFonts w:ascii="Times" w:hAnsi="Times" w:cs="Segoe UI"/>
                <w:color w:val="000000"/>
              </w:rPr>
              <w:t> </w:t>
            </w:r>
          </w:p>
          <w:p w14:paraId="0BE399BE" w14:textId="77777777" w:rsidR="00806F26" w:rsidRDefault="00806F26"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eop"/>
                <w:rFonts w:ascii="Times" w:hAnsi="Times" w:cs="Segoe UI"/>
                <w:color w:val="000000"/>
              </w:rPr>
              <w:t> </w:t>
            </w:r>
          </w:p>
        </w:tc>
        <w:tc>
          <w:tcPr>
            <w:tcW w:w="2287" w:type="dxa"/>
          </w:tcPr>
          <w:p w14:paraId="358DC64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F=84.5%</w:t>
            </w:r>
            <w:r>
              <w:rPr>
                <w:rStyle w:val="eop"/>
              </w:rPr>
              <w:t> </w:t>
            </w:r>
          </w:p>
          <w:p w14:paraId="1AFD14E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7A177360"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White=85%</w:t>
            </w:r>
            <w:r>
              <w:rPr>
                <w:rStyle w:val="eop"/>
              </w:rPr>
              <w:t> </w:t>
            </w:r>
          </w:p>
        </w:tc>
        <w:tc>
          <w:tcPr>
            <w:tcW w:w="2010" w:type="dxa"/>
          </w:tcPr>
          <w:p w14:paraId="70B21013" w14:textId="77777777" w:rsidR="00806F26" w:rsidRDefault="00806F26"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UCLA Loneliness scale </w:t>
            </w:r>
            <w:r>
              <w:rPr>
                <w:rStyle w:val="eop"/>
                <w:rFonts w:ascii="Times" w:hAnsi="Times" w:cs="Segoe UI"/>
                <w:color w:val="000000"/>
              </w:rPr>
              <w:t> </w:t>
            </w:r>
          </w:p>
        </w:tc>
        <w:tc>
          <w:tcPr>
            <w:tcW w:w="4114" w:type="dxa"/>
          </w:tcPr>
          <w:p w14:paraId="709A163F" w14:textId="1E12CA15" w:rsidR="00806F26" w:rsidRPr="00692BFE" w:rsidRDefault="00806F26" w:rsidP="008C6BD3">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lang w:val="en-US"/>
              </w:rPr>
              <w:t>Narcissism was inversely</w:t>
            </w:r>
            <w:r>
              <w:rPr>
                <w:rStyle w:val="eop"/>
              </w:rPr>
              <w:t> </w:t>
            </w:r>
            <w:r w:rsidR="00692BFE">
              <w:rPr>
                <w:rStyle w:val="normaltextrun"/>
                <w:rFonts w:eastAsiaTheme="majorEastAsia"/>
                <w:lang w:val="en-US"/>
              </w:rPr>
              <w:t>r</w:t>
            </w:r>
            <w:r>
              <w:rPr>
                <w:rStyle w:val="normaltextrun"/>
                <w:rFonts w:eastAsiaTheme="majorEastAsia"/>
                <w:lang w:val="en-US"/>
              </w:rPr>
              <w:t xml:space="preserve">elated </w:t>
            </w:r>
            <w:r w:rsidR="00692BFE">
              <w:rPr>
                <w:rStyle w:val="normaltextrun"/>
                <w:rFonts w:eastAsiaTheme="majorEastAsia"/>
                <w:lang w:val="en-US"/>
              </w:rPr>
              <w:t xml:space="preserve">to </w:t>
            </w:r>
            <w:r>
              <w:rPr>
                <w:rStyle w:val="normaltextrun"/>
                <w:rFonts w:eastAsiaTheme="majorEastAsia"/>
                <w:lang w:val="en-US"/>
              </w:rPr>
              <w:t>loneliness (–.37, p&lt;0.001)</w:t>
            </w:r>
            <w:r>
              <w:rPr>
                <w:rStyle w:val="eop"/>
              </w:rPr>
              <w:t> </w:t>
            </w:r>
          </w:p>
        </w:tc>
        <w:tc>
          <w:tcPr>
            <w:tcW w:w="1701" w:type="dxa"/>
          </w:tcPr>
          <w:p w14:paraId="625462E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6/8 </w:t>
            </w:r>
            <w:r>
              <w:rPr>
                <w:rStyle w:val="eop"/>
              </w:rPr>
              <w:t> </w:t>
            </w:r>
          </w:p>
          <w:p w14:paraId="5A620C1B"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2D3DEE1C" w14:textId="77777777" w:rsidTr="00806F26">
        <w:trPr>
          <w:trHeight w:val="855"/>
        </w:trPr>
        <w:tc>
          <w:tcPr>
            <w:tcW w:w="1631" w:type="dxa"/>
          </w:tcPr>
          <w:p w14:paraId="42FB4E00"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212529"/>
                <w:lang w:val="en-US"/>
              </w:rPr>
              <w:t>Zhang et al (2014)</w:t>
            </w:r>
            <w:r>
              <w:rPr>
                <w:rStyle w:val="eop"/>
                <w:color w:val="212529"/>
              </w:rPr>
              <w:t> </w:t>
            </w:r>
          </w:p>
        </w:tc>
        <w:tc>
          <w:tcPr>
            <w:tcW w:w="1339" w:type="dxa"/>
          </w:tcPr>
          <w:p w14:paraId="3DEC206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China, </w:t>
            </w:r>
            <w:r>
              <w:rPr>
                <w:rStyle w:val="eop"/>
              </w:rPr>
              <w:t> </w:t>
            </w:r>
          </w:p>
          <w:p w14:paraId="26A3F76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7B57A234"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6BF6990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N=396 </w:t>
            </w:r>
            <w:r>
              <w:rPr>
                <w:rStyle w:val="eop"/>
                <w:color w:val="000000"/>
              </w:rPr>
              <w:t> </w:t>
            </w:r>
          </w:p>
          <w:p w14:paraId="6E59905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D040C22" w14:textId="77777777" w:rsidR="00806F26" w:rsidRDefault="00806F26"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eastAsiaTheme="majorEastAsia"/>
                <w:color w:val="000000"/>
                <w:lang w:val="en-US"/>
              </w:rPr>
              <w:t>Narcissistic Personality Inventory</w:t>
            </w:r>
            <w:r>
              <w:rPr>
                <w:rStyle w:val="eop"/>
                <w:color w:val="000000"/>
              </w:rPr>
              <w:t> </w:t>
            </w:r>
          </w:p>
        </w:tc>
        <w:tc>
          <w:tcPr>
            <w:tcW w:w="2287" w:type="dxa"/>
          </w:tcPr>
          <w:p w14:paraId="1F52782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 50.2%</w:t>
            </w:r>
            <w:r>
              <w:rPr>
                <w:rStyle w:val="eop"/>
                <w:color w:val="000000"/>
              </w:rPr>
              <w:t> </w:t>
            </w:r>
          </w:p>
          <w:p w14:paraId="39D8372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Missing= 6.3%</w:t>
            </w:r>
            <w:r>
              <w:rPr>
                <w:rStyle w:val="eop"/>
                <w:color w:val="000000"/>
              </w:rPr>
              <w:t> </w:t>
            </w:r>
          </w:p>
          <w:p w14:paraId="36C7A0F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2377E600"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Mean age= 15.82 (4.56)</w:t>
            </w:r>
            <w:r>
              <w:rPr>
                <w:rStyle w:val="eop"/>
                <w:color w:val="000000"/>
              </w:rPr>
              <w:t> </w:t>
            </w:r>
          </w:p>
        </w:tc>
        <w:tc>
          <w:tcPr>
            <w:tcW w:w="2010" w:type="dxa"/>
          </w:tcPr>
          <w:p w14:paraId="49BF4A8B" w14:textId="77777777" w:rsidR="00806F26" w:rsidRDefault="00806F26" w:rsidP="008C6BD3">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eastAsiaTheme="majorEastAsia"/>
                <w:color w:val="000000"/>
                <w:lang w:val="en-US"/>
              </w:rPr>
              <w:t>Loneliness and Social Dissatisfaction questionnaire</w:t>
            </w:r>
            <w:r>
              <w:rPr>
                <w:rStyle w:val="eop"/>
                <w:color w:val="000000"/>
              </w:rPr>
              <w:t> </w:t>
            </w:r>
          </w:p>
        </w:tc>
        <w:tc>
          <w:tcPr>
            <w:tcW w:w="4114" w:type="dxa"/>
          </w:tcPr>
          <w:p w14:paraId="4716A4F3" w14:textId="25BA9603"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The correlation between narcissistic traits and loneliness is -0.05 (non-significant). Narcissism ( -0.21, t = -3.81, p &lt; 0.001) had significant effects on loneliness. </w:t>
            </w:r>
            <w:r>
              <w:rPr>
                <w:rStyle w:val="eop"/>
                <w:color w:val="000000"/>
              </w:rPr>
              <w:t> </w:t>
            </w:r>
          </w:p>
        </w:tc>
        <w:tc>
          <w:tcPr>
            <w:tcW w:w="1701" w:type="dxa"/>
          </w:tcPr>
          <w:p w14:paraId="4AC2CAA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4/8</w:t>
            </w:r>
            <w:r>
              <w:rPr>
                <w:rStyle w:val="eop"/>
              </w:rPr>
              <w:t> </w:t>
            </w:r>
          </w:p>
          <w:p w14:paraId="2DE45FDA" w14:textId="19475AEC"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bl>
    <w:p w14:paraId="3BE47FB0" w14:textId="77777777" w:rsidR="001E646E" w:rsidRDefault="001E646E" w:rsidP="001E646E">
      <w:pPr>
        <w:spacing w:line="480" w:lineRule="auto"/>
      </w:pPr>
    </w:p>
    <w:p w14:paraId="716E22DA" w14:textId="77777777" w:rsidR="00692BFE" w:rsidRDefault="00692BFE" w:rsidP="001E646E">
      <w:pPr>
        <w:spacing w:line="480" w:lineRule="auto"/>
      </w:pPr>
    </w:p>
    <w:p w14:paraId="7EA7EBCC" w14:textId="77777777" w:rsidR="00692BFE" w:rsidRDefault="00692BFE" w:rsidP="001E646E">
      <w:pPr>
        <w:spacing w:line="480" w:lineRule="auto"/>
      </w:pPr>
    </w:p>
    <w:p w14:paraId="31E970A2" w14:textId="77777777" w:rsidR="00692BFE" w:rsidRDefault="00692BFE" w:rsidP="001E646E">
      <w:pPr>
        <w:spacing w:line="480" w:lineRule="auto"/>
      </w:pPr>
    </w:p>
    <w:p w14:paraId="3FF27ED6" w14:textId="77777777" w:rsidR="00984361" w:rsidRDefault="00984361" w:rsidP="001E646E">
      <w:pPr>
        <w:spacing w:line="480" w:lineRule="auto"/>
      </w:pPr>
    </w:p>
    <w:p w14:paraId="6584BE7F" w14:textId="77777777" w:rsidR="00984361" w:rsidRDefault="00984361" w:rsidP="001E646E">
      <w:pPr>
        <w:spacing w:line="480" w:lineRule="auto"/>
      </w:pPr>
    </w:p>
    <w:p w14:paraId="29614B59" w14:textId="77777777" w:rsidR="00984361" w:rsidRDefault="00984361" w:rsidP="001E646E">
      <w:pPr>
        <w:spacing w:line="480" w:lineRule="auto"/>
      </w:pPr>
    </w:p>
    <w:p w14:paraId="12658796" w14:textId="77777777" w:rsidR="00692BFE" w:rsidRDefault="00692BFE" w:rsidP="001E646E">
      <w:pPr>
        <w:spacing w:line="480" w:lineRule="auto"/>
      </w:pPr>
    </w:p>
    <w:p w14:paraId="4BB198F0" w14:textId="77777777" w:rsidR="00692BFE" w:rsidRDefault="00692BFE" w:rsidP="001E646E">
      <w:pPr>
        <w:spacing w:line="480" w:lineRule="auto"/>
      </w:pPr>
    </w:p>
    <w:p w14:paraId="5DB4F6FE" w14:textId="77777777" w:rsidR="00806F26" w:rsidRDefault="00806F26" w:rsidP="004B68C9">
      <w:pPr>
        <w:spacing w:line="480" w:lineRule="auto"/>
        <w:rPr>
          <w:i/>
          <w:iCs/>
          <w:lang w:eastAsia="en-US"/>
        </w:rPr>
      </w:pPr>
      <w:bookmarkStart w:id="2" w:name="_Table._5._Table"/>
      <w:bookmarkEnd w:id="2"/>
    </w:p>
    <w:p w14:paraId="7672388C" w14:textId="6F01862D" w:rsidR="004B68C9" w:rsidRPr="004B68C9" w:rsidRDefault="004B68C9" w:rsidP="004B68C9">
      <w:pPr>
        <w:spacing w:line="480" w:lineRule="auto"/>
      </w:pPr>
      <w:r w:rsidRPr="004B68C9">
        <w:rPr>
          <w:i/>
          <w:iCs/>
          <w:lang w:eastAsia="en-US"/>
        </w:rPr>
        <w:lastRenderedPageBreak/>
        <w:t>Supplementary Table.</w:t>
      </w:r>
      <w:r>
        <w:rPr>
          <w:i/>
          <w:iCs/>
          <w:lang w:eastAsia="en-US"/>
        </w:rPr>
        <w:t>5</w:t>
      </w:r>
      <w:r>
        <w:rPr>
          <w:lang w:eastAsia="en-US"/>
        </w:rPr>
        <w:t xml:space="preserve"> Table presenting characteristic and quality appraisal of eligible articles on PSS and </w:t>
      </w:r>
      <w:r w:rsidR="000160CE">
        <w:rPr>
          <w:lang w:eastAsia="en-US"/>
        </w:rPr>
        <w:t>n</w:t>
      </w:r>
      <w:r>
        <w:rPr>
          <w:lang w:eastAsia="en-US"/>
        </w:rPr>
        <w:t xml:space="preserve">arcissistic </w:t>
      </w:r>
      <w:proofErr w:type="gramStart"/>
      <w:r>
        <w:rPr>
          <w:lang w:eastAsia="en-US"/>
        </w:rPr>
        <w:t>traits</w:t>
      </w:r>
      <w:proofErr w:type="gramEnd"/>
      <w:r>
        <w:rPr>
          <w:lang w:eastAsia="en-US"/>
        </w:rPr>
        <w:t xml:space="preserve">  </w:t>
      </w:r>
    </w:p>
    <w:p w14:paraId="287A49E9" w14:textId="77777777" w:rsidR="004B68C9" w:rsidRPr="004B68C9" w:rsidRDefault="004B68C9" w:rsidP="004B68C9">
      <w:pPr>
        <w:rPr>
          <w:lang w:eastAsia="en-US"/>
        </w:rPr>
      </w:pPr>
    </w:p>
    <w:tbl>
      <w:tblPr>
        <w:tblStyle w:val="TableGrid"/>
        <w:tblW w:w="14879" w:type="dxa"/>
        <w:tblLayout w:type="fixed"/>
        <w:tblLook w:val="04A0" w:firstRow="1" w:lastRow="0" w:firstColumn="1" w:lastColumn="0" w:noHBand="0" w:noVBand="1"/>
      </w:tblPr>
      <w:tblGrid>
        <w:gridCol w:w="1767"/>
        <w:gridCol w:w="1456"/>
        <w:gridCol w:w="2572"/>
        <w:gridCol w:w="2129"/>
        <w:gridCol w:w="1285"/>
        <w:gridCol w:w="3969"/>
        <w:gridCol w:w="1701"/>
      </w:tblGrid>
      <w:tr w:rsidR="00806F26" w14:paraId="44A17B4C" w14:textId="77777777" w:rsidTr="00806F26">
        <w:trPr>
          <w:trHeight w:val="855"/>
        </w:trPr>
        <w:tc>
          <w:tcPr>
            <w:tcW w:w="1767" w:type="dxa"/>
            <w:hideMark/>
          </w:tcPr>
          <w:p w14:paraId="429568B3"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Citation </w:t>
            </w:r>
            <w:r>
              <w:rPr>
                <w:rStyle w:val="eop"/>
              </w:rPr>
              <w:t> </w:t>
            </w:r>
          </w:p>
        </w:tc>
        <w:tc>
          <w:tcPr>
            <w:tcW w:w="1456" w:type="dxa"/>
            <w:hideMark/>
          </w:tcPr>
          <w:p w14:paraId="78DE78FC"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Study setting and study design </w:t>
            </w:r>
            <w:r>
              <w:rPr>
                <w:rStyle w:val="eop"/>
              </w:rPr>
              <w:t> </w:t>
            </w:r>
          </w:p>
        </w:tc>
        <w:tc>
          <w:tcPr>
            <w:tcW w:w="2572" w:type="dxa"/>
            <w:hideMark/>
          </w:tcPr>
          <w:p w14:paraId="09D45336"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size N, diagnostic measure/types of assessment, </w:t>
            </w:r>
            <w:r>
              <w:rPr>
                <w:rStyle w:val="eop"/>
              </w:rPr>
              <w:t> </w:t>
            </w:r>
          </w:p>
          <w:p w14:paraId="3188F53E"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type of personality disorder </w:t>
            </w:r>
            <w:r>
              <w:rPr>
                <w:rStyle w:val="eop"/>
              </w:rPr>
              <w:t> </w:t>
            </w:r>
          </w:p>
          <w:p w14:paraId="6E350EF5"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tc>
        <w:tc>
          <w:tcPr>
            <w:tcW w:w="2129" w:type="dxa"/>
            <w:hideMark/>
          </w:tcPr>
          <w:p w14:paraId="048BB921"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characteristics:  Mean age (SD) or Median and age range, gender (female n), </w:t>
            </w:r>
            <w:r>
              <w:rPr>
                <w:rStyle w:val="eop"/>
              </w:rPr>
              <w:t> </w:t>
            </w:r>
          </w:p>
          <w:p w14:paraId="7F49DEA8"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Ethnicity </w:t>
            </w:r>
            <w:r>
              <w:rPr>
                <w:rStyle w:val="eop"/>
              </w:rPr>
              <w:t> </w:t>
            </w:r>
          </w:p>
        </w:tc>
        <w:tc>
          <w:tcPr>
            <w:tcW w:w="1285" w:type="dxa"/>
            <w:hideMark/>
          </w:tcPr>
          <w:p w14:paraId="4FEFD1A9" w14:textId="33A48463" w:rsidR="00806F26" w:rsidRPr="00806F26" w:rsidRDefault="00806F26" w:rsidP="00CC1710">
            <w:pPr>
              <w:pStyle w:val="paragraph"/>
              <w:spacing w:before="0" w:beforeAutospacing="0" w:after="0" w:afterAutospacing="0"/>
              <w:textAlignment w:val="baseline"/>
              <w:rPr>
                <w:rFonts w:eastAsiaTheme="majorEastAsia"/>
                <w:lang w:val="en-US"/>
              </w:rPr>
            </w:pPr>
            <w:r>
              <w:rPr>
                <w:rStyle w:val="normaltextrun"/>
                <w:rFonts w:eastAsiaTheme="majorEastAsia"/>
                <w:lang w:val="en-US"/>
              </w:rPr>
              <w:t>PSS measure </w:t>
            </w:r>
            <w:r>
              <w:rPr>
                <w:rStyle w:val="eop"/>
              </w:rPr>
              <w:t> </w:t>
            </w:r>
          </w:p>
        </w:tc>
        <w:tc>
          <w:tcPr>
            <w:tcW w:w="3969" w:type="dxa"/>
            <w:hideMark/>
          </w:tcPr>
          <w:p w14:paraId="3E4B1956" w14:textId="51F1958B"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Key findings on PSS (including estimates expressed quantitatively) </w:t>
            </w:r>
            <w:r>
              <w:rPr>
                <w:rStyle w:val="eop"/>
              </w:rPr>
              <w:t> </w:t>
            </w:r>
          </w:p>
        </w:tc>
        <w:tc>
          <w:tcPr>
            <w:tcW w:w="1701" w:type="dxa"/>
            <w:hideMark/>
          </w:tcPr>
          <w:p w14:paraId="6217C305"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Quality appraisal </w:t>
            </w:r>
            <w:r>
              <w:rPr>
                <w:rStyle w:val="eop"/>
              </w:rPr>
              <w:t> </w:t>
            </w:r>
          </w:p>
        </w:tc>
      </w:tr>
      <w:tr w:rsidR="00806F26" w14:paraId="7CA8903C" w14:textId="77777777" w:rsidTr="00806F26">
        <w:trPr>
          <w:trHeight w:val="855"/>
        </w:trPr>
        <w:tc>
          <w:tcPr>
            <w:tcW w:w="1767" w:type="dxa"/>
            <w:hideMark/>
          </w:tcPr>
          <w:p w14:paraId="329793B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212529"/>
                <w:lang w:val="en-US"/>
              </w:rPr>
              <w:t xml:space="preserve">Barry, </w:t>
            </w:r>
            <w:proofErr w:type="spellStart"/>
            <w:r>
              <w:rPr>
                <w:rStyle w:val="normaltextrun"/>
                <w:rFonts w:eastAsiaTheme="majorEastAsia"/>
                <w:color w:val="212529"/>
                <w:lang w:val="en-US"/>
              </w:rPr>
              <w:t>Kauten</w:t>
            </w:r>
            <w:proofErr w:type="spellEnd"/>
            <w:r>
              <w:rPr>
                <w:rStyle w:val="normaltextrun"/>
                <w:rFonts w:eastAsiaTheme="majorEastAsia"/>
                <w:color w:val="212529"/>
                <w:lang w:val="en-US"/>
              </w:rPr>
              <w:t>, &amp; Lui (2014) </w:t>
            </w:r>
            <w:r>
              <w:rPr>
                <w:rStyle w:val="eop"/>
                <w:color w:val="212529"/>
              </w:rPr>
              <w:t> </w:t>
            </w:r>
          </w:p>
        </w:tc>
        <w:tc>
          <w:tcPr>
            <w:tcW w:w="1456" w:type="dxa"/>
            <w:hideMark/>
          </w:tcPr>
          <w:p w14:paraId="7C0A6BA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Mississippi, USA </w:t>
            </w:r>
            <w:r>
              <w:rPr>
                <w:rStyle w:val="eop"/>
              </w:rPr>
              <w:t> </w:t>
            </w:r>
          </w:p>
          <w:p w14:paraId="36D1E5C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2D67D43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Cross-sectional study </w:t>
            </w:r>
            <w:r>
              <w:rPr>
                <w:rStyle w:val="eop"/>
              </w:rPr>
              <w:t> </w:t>
            </w:r>
          </w:p>
        </w:tc>
        <w:tc>
          <w:tcPr>
            <w:tcW w:w="2572" w:type="dxa"/>
            <w:hideMark/>
          </w:tcPr>
          <w:p w14:paraId="0343FC5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N=185 adolescents </w:t>
            </w:r>
            <w:r>
              <w:rPr>
                <w:rStyle w:val="eop"/>
              </w:rPr>
              <w:t> </w:t>
            </w:r>
          </w:p>
          <w:p w14:paraId="6233A92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72EE504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Pathological Narcissism Inventory and Narcissistic Personality Inventory for children  </w:t>
            </w:r>
            <w:r>
              <w:rPr>
                <w:rStyle w:val="eop"/>
              </w:rPr>
              <w:t> </w:t>
            </w:r>
          </w:p>
        </w:tc>
        <w:tc>
          <w:tcPr>
            <w:tcW w:w="2129" w:type="dxa"/>
            <w:hideMark/>
          </w:tcPr>
          <w:p w14:paraId="3B8AD3B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F=26 </w:t>
            </w:r>
            <w:r>
              <w:rPr>
                <w:rStyle w:val="eop"/>
              </w:rPr>
              <w:t> </w:t>
            </w:r>
          </w:p>
          <w:p w14:paraId="57E7F8C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793EDA9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 16.95 (0.73, 16-19) </w:t>
            </w:r>
            <w:r>
              <w:rPr>
                <w:rStyle w:val="eop"/>
              </w:rPr>
              <w:t> </w:t>
            </w:r>
          </w:p>
          <w:p w14:paraId="7B54512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6CB9587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 66.8% Black= 31% </w:t>
            </w:r>
            <w:r>
              <w:rPr>
                <w:rStyle w:val="eop"/>
              </w:rPr>
              <w:t> </w:t>
            </w:r>
          </w:p>
          <w:p w14:paraId="1D82F83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Other= 2.2% </w:t>
            </w:r>
            <w:r>
              <w:rPr>
                <w:rStyle w:val="eop"/>
              </w:rPr>
              <w:t> </w:t>
            </w:r>
          </w:p>
          <w:p w14:paraId="44781D2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tc>
        <w:tc>
          <w:tcPr>
            <w:tcW w:w="1285" w:type="dxa"/>
            <w:hideMark/>
          </w:tcPr>
          <w:p w14:paraId="4F02771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Social Support scale  </w:t>
            </w:r>
            <w:r>
              <w:rPr>
                <w:rStyle w:val="eop"/>
              </w:rPr>
              <w:t> </w:t>
            </w:r>
          </w:p>
        </w:tc>
        <w:tc>
          <w:tcPr>
            <w:tcW w:w="3969" w:type="dxa"/>
            <w:hideMark/>
          </w:tcPr>
          <w:p w14:paraId="0228978A" w14:textId="12C5924D"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Grandiose narcissism was significantly correlated with higher social support. Vulnerable narcissism was negatively correlated with social support</w:t>
            </w:r>
            <w:r w:rsidR="00350F6D">
              <w:rPr>
                <w:rStyle w:val="normaltextrun"/>
                <w:rFonts w:eastAsiaTheme="majorEastAsia"/>
                <w:lang w:val="en-US"/>
              </w:rPr>
              <w:t xml:space="preserve"> </w:t>
            </w:r>
          </w:p>
        </w:tc>
        <w:tc>
          <w:tcPr>
            <w:tcW w:w="1701" w:type="dxa"/>
            <w:hideMark/>
          </w:tcPr>
          <w:p w14:paraId="6A4A40C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6/8 </w:t>
            </w:r>
            <w:r>
              <w:rPr>
                <w:rStyle w:val="eop"/>
              </w:rPr>
              <w:t> </w:t>
            </w:r>
          </w:p>
          <w:p w14:paraId="3DA4F71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Low risk of bias </w:t>
            </w:r>
            <w:r>
              <w:rPr>
                <w:rStyle w:val="eop"/>
              </w:rPr>
              <w:t> </w:t>
            </w:r>
          </w:p>
        </w:tc>
      </w:tr>
      <w:tr w:rsidR="00806F26" w14:paraId="2F844536" w14:textId="77777777" w:rsidTr="00806F26">
        <w:trPr>
          <w:trHeight w:val="855"/>
        </w:trPr>
        <w:tc>
          <w:tcPr>
            <w:tcW w:w="1767" w:type="dxa"/>
          </w:tcPr>
          <w:p w14:paraId="77AAF9E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roofErr w:type="spellStart"/>
            <w:r w:rsidRPr="00692BFE">
              <w:rPr>
                <w:rStyle w:val="normaltextrun"/>
                <w:rFonts w:eastAsiaTheme="majorEastAsia"/>
                <w:color w:val="212529"/>
                <w:lang w:val="en-US"/>
              </w:rPr>
              <w:t>Gąsiorowska</w:t>
            </w:r>
            <w:proofErr w:type="spellEnd"/>
            <w:r w:rsidRPr="00692BFE">
              <w:rPr>
                <w:rStyle w:val="normaltextrun"/>
                <w:rFonts w:eastAsiaTheme="majorEastAsia"/>
                <w:color w:val="212529"/>
                <w:lang w:val="en-US"/>
              </w:rPr>
              <w:t xml:space="preserve"> et al (2021)</w:t>
            </w:r>
            <w:r>
              <w:rPr>
                <w:rStyle w:val="eop"/>
                <w:color w:val="212529"/>
              </w:rPr>
              <w:t> </w:t>
            </w:r>
          </w:p>
          <w:p w14:paraId="75410899"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r>
              <w:rPr>
                <w:rStyle w:val="eop"/>
                <w:color w:val="212529"/>
              </w:rPr>
              <w:t> </w:t>
            </w:r>
          </w:p>
        </w:tc>
        <w:tc>
          <w:tcPr>
            <w:tcW w:w="1456" w:type="dxa"/>
          </w:tcPr>
          <w:p w14:paraId="5AF3CA1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Poland</w:t>
            </w:r>
            <w:r>
              <w:rPr>
                <w:rStyle w:val="eop"/>
                <w:color w:val="000000"/>
              </w:rPr>
              <w:t> </w:t>
            </w:r>
          </w:p>
          <w:p w14:paraId="559CE5F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F2E259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Cross-sectional study</w:t>
            </w:r>
            <w:r>
              <w:rPr>
                <w:rStyle w:val="eop"/>
                <w:color w:val="000000"/>
              </w:rPr>
              <w:t> </w:t>
            </w:r>
          </w:p>
          <w:p w14:paraId="2865FAC9"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eop"/>
              </w:rPr>
              <w:t> </w:t>
            </w:r>
          </w:p>
        </w:tc>
        <w:tc>
          <w:tcPr>
            <w:tcW w:w="2572" w:type="dxa"/>
          </w:tcPr>
          <w:p w14:paraId="6B52C98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N=662</w:t>
            </w:r>
            <w:r>
              <w:rPr>
                <w:rStyle w:val="eop"/>
                <w:color w:val="000000"/>
              </w:rPr>
              <w:t> </w:t>
            </w:r>
          </w:p>
          <w:p w14:paraId="62096DE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1ECACD9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Narcissistic Admiration and Rivalry Questionnaire and Communal Narcissism Inventory</w:t>
            </w:r>
            <w:r>
              <w:rPr>
                <w:rStyle w:val="eop"/>
                <w:rFonts w:ascii="Times" w:hAnsi="Times" w:cs="Segoe UI"/>
                <w:color w:val="000000"/>
              </w:rPr>
              <w:t> </w:t>
            </w:r>
          </w:p>
          <w:p w14:paraId="653D6E3F"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eop"/>
                <w:color w:val="000000"/>
              </w:rPr>
              <w:t> </w:t>
            </w:r>
          </w:p>
        </w:tc>
        <w:tc>
          <w:tcPr>
            <w:tcW w:w="2129" w:type="dxa"/>
          </w:tcPr>
          <w:p w14:paraId="00BB4BA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F=55.5%</w:t>
            </w:r>
            <w:r>
              <w:rPr>
                <w:rStyle w:val="eop"/>
                <w:color w:val="000000"/>
              </w:rPr>
              <w:t> </w:t>
            </w:r>
          </w:p>
          <w:p w14:paraId="2C529E5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89214F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w:t>
            </w:r>
            <w:r>
              <w:rPr>
                <w:rStyle w:val="normaltextrun"/>
                <w:rFonts w:ascii="Times" w:eastAsiaTheme="majorEastAsia" w:hAnsi="Times" w:cs="Segoe UI"/>
                <w:color w:val="000000"/>
                <w:lang w:val="en-US"/>
              </w:rPr>
              <w:t xml:space="preserve"> 45.98 (14.95)</w:t>
            </w:r>
            <w:r>
              <w:rPr>
                <w:rStyle w:val="eop"/>
                <w:rFonts w:ascii="Times" w:hAnsi="Times" w:cs="Segoe UI"/>
                <w:color w:val="000000"/>
              </w:rPr>
              <w:t> </w:t>
            </w:r>
          </w:p>
          <w:p w14:paraId="173A9857"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eop"/>
                <w:color w:val="000000"/>
              </w:rPr>
              <w:t> </w:t>
            </w:r>
          </w:p>
        </w:tc>
        <w:tc>
          <w:tcPr>
            <w:tcW w:w="1285" w:type="dxa"/>
          </w:tcPr>
          <w:p w14:paraId="3DF30C9C"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UCLA Loneliness scale (3 item)</w:t>
            </w:r>
            <w:r>
              <w:rPr>
                <w:rStyle w:val="eop"/>
                <w:color w:val="000000"/>
              </w:rPr>
              <w:t> </w:t>
            </w:r>
          </w:p>
        </w:tc>
        <w:tc>
          <w:tcPr>
            <w:tcW w:w="3969" w:type="dxa"/>
          </w:tcPr>
          <w:p w14:paraId="59F85611" w14:textId="702CBD34" w:rsidR="00806F26" w:rsidRDefault="009E665A"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w:t>
            </w:r>
            <w:r w:rsidR="00806F26">
              <w:rPr>
                <w:rStyle w:val="normaltextrun"/>
                <w:rFonts w:eastAsiaTheme="majorEastAsia"/>
                <w:color w:val="000000"/>
                <w:lang w:val="en-US"/>
              </w:rPr>
              <w:t>ntagonistic</w:t>
            </w:r>
            <w:r>
              <w:rPr>
                <w:rStyle w:val="normaltextrun"/>
                <w:rFonts w:eastAsiaTheme="majorEastAsia"/>
                <w:color w:val="000000"/>
                <w:lang w:val="en-US"/>
              </w:rPr>
              <w:t xml:space="preserve"> narcissism</w:t>
            </w:r>
            <w:r w:rsidR="00806F26">
              <w:rPr>
                <w:rStyle w:val="normaltextrun"/>
                <w:rFonts w:eastAsiaTheme="majorEastAsia"/>
                <w:color w:val="000000"/>
                <w:lang w:val="en-US"/>
              </w:rPr>
              <w:t xml:space="preserve"> (</w:t>
            </w:r>
            <w:r>
              <w:rPr>
                <w:rStyle w:val="normaltextrun"/>
                <w:rFonts w:eastAsiaTheme="majorEastAsia"/>
                <w:color w:val="000000"/>
                <w:lang w:val="en-US"/>
              </w:rPr>
              <w:t>-0.17</w:t>
            </w:r>
            <w:r w:rsidR="00806F26">
              <w:rPr>
                <w:rStyle w:val="normaltextrun"/>
                <w:rFonts w:eastAsiaTheme="majorEastAsia"/>
                <w:color w:val="000000"/>
                <w:lang w:val="en-US"/>
              </w:rPr>
              <w:t>, p&lt;0.00)</w:t>
            </w:r>
            <w:r>
              <w:rPr>
                <w:rStyle w:val="normaltextrun"/>
                <w:rFonts w:eastAsiaTheme="majorEastAsia"/>
                <w:color w:val="000000"/>
                <w:lang w:val="en-US"/>
              </w:rPr>
              <w:t xml:space="preserve"> is negatively associated to perceived social support.</w:t>
            </w:r>
          </w:p>
          <w:p w14:paraId="270AB7CC" w14:textId="17007425" w:rsidR="00806F26" w:rsidRDefault="009E665A"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C</w:t>
            </w:r>
            <w:r w:rsidR="00806F26">
              <w:rPr>
                <w:rStyle w:val="normaltextrun"/>
                <w:rFonts w:eastAsiaTheme="majorEastAsia"/>
                <w:color w:val="000000"/>
                <w:lang w:val="en-US"/>
              </w:rPr>
              <w:t xml:space="preserve">ommunal narcissism </w:t>
            </w:r>
            <w:r>
              <w:rPr>
                <w:rStyle w:val="normaltextrun"/>
                <w:rFonts w:eastAsiaTheme="majorEastAsia"/>
                <w:color w:val="000000"/>
                <w:lang w:val="en-US"/>
              </w:rPr>
              <w:t xml:space="preserve">is positively associated with perceived social support </w:t>
            </w:r>
            <w:r w:rsidR="00806F26">
              <w:rPr>
                <w:rStyle w:val="normaltextrun"/>
                <w:rFonts w:eastAsiaTheme="majorEastAsia"/>
                <w:color w:val="000000"/>
                <w:lang w:val="en-US"/>
              </w:rPr>
              <w:t>(0.</w:t>
            </w:r>
            <w:r>
              <w:rPr>
                <w:rStyle w:val="normaltextrun"/>
                <w:rFonts w:eastAsiaTheme="majorEastAsia"/>
                <w:color w:val="000000"/>
                <w:lang w:val="en-US"/>
              </w:rPr>
              <w:t>07</w:t>
            </w:r>
            <w:proofErr w:type="gramStart"/>
            <w:r>
              <w:rPr>
                <w:rStyle w:val="normaltextrun"/>
                <w:rFonts w:eastAsiaTheme="majorEastAsia"/>
                <w:color w:val="000000"/>
                <w:lang w:val="en-US"/>
              </w:rPr>
              <w:t>),</w:t>
            </w:r>
            <w:proofErr w:type="gramEnd"/>
            <w:r>
              <w:rPr>
                <w:rStyle w:val="normaltextrun"/>
                <w:rFonts w:eastAsiaTheme="majorEastAsia"/>
                <w:color w:val="000000"/>
                <w:lang w:val="en-US"/>
              </w:rPr>
              <w:t xml:space="preserve"> however the association did not reach statistical significance</w:t>
            </w:r>
            <w:r w:rsidR="00CD5E87">
              <w:rPr>
                <w:rStyle w:val="normaltextrun"/>
                <w:rFonts w:eastAsiaTheme="majorEastAsia"/>
                <w:color w:val="000000"/>
                <w:lang w:val="en-US"/>
              </w:rPr>
              <w:t xml:space="preserve"> </w:t>
            </w:r>
          </w:p>
        </w:tc>
        <w:tc>
          <w:tcPr>
            <w:tcW w:w="1701" w:type="dxa"/>
          </w:tcPr>
          <w:p w14:paraId="6139DCF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4/8 </w:t>
            </w:r>
            <w:r>
              <w:rPr>
                <w:rStyle w:val="eop"/>
              </w:rPr>
              <w:t> </w:t>
            </w:r>
          </w:p>
          <w:p w14:paraId="03DF7B27" w14:textId="65ECD93E"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r w:rsidR="00806F26" w14:paraId="71AA2977" w14:textId="77777777" w:rsidTr="00806F26">
        <w:trPr>
          <w:trHeight w:val="855"/>
        </w:trPr>
        <w:tc>
          <w:tcPr>
            <w:tcW w:w="1767" w:type="dxa"/>
          </w:tcPr>
          <w:p w14:paraId="005FEB62"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Strandholm</w:t>
            </w:r>
            <w:proofErr w:type="spellEnd"/>
            <w:r>
              <w:rPr>
                <w:rStyle w:val="normaltextrun"/>
                <w:rFonts w:eastAsiaTheme="majorEastAsia"/>
                <w:color w:val="212529"/>
                <w:lang w:val="en-US"/>
              </w:rPr>
              <w:t xml:space="preserve"> et al (2017)</w:t>
            </w:r>
            <w:r>
              <w:rPr>
                <w:rStyle w:val="eop"/>
                <w:color w:val="212529"/>
              </w:rPr>
              <w:t> </w:t>
            </w:r>
          </w:p>
        </w:tc>
        <w:tc>
          <w:tcPr>
            <w:tcW w:w="1456" w:type="dxa"/>
          </w:tcPr>
          <w:p w14:paraId="7AD5BC0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Finland </w:t>
            </w:r>
            <w:r>
              <w:rPr>
                <w:rStyle w:val="eop"/>
              </w:rPr>
              <w:t> </w:t>
            </w:r>
          </w:p>
          <w:p w14:paraId="749A756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64973FE4" w14:textId="6EE5673D" w:rsidR="00806F26" w:rsidRDefault="00692BFE"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 xml:space="preserve">Cross-sectional study </w:t>
            </w:r>
            <w:r w:rsidR="00806F26">
              <w:rPr>
                <w:rStyle w:val="normaltextrun"/>
                <w:rFonts w:eastAsiaTheme="majorEastAsia"/>
                <w:lang w:val="en-US"/>
              </w:rPr>
              <w:t> </w:t>
            </w:r>
            <w:r w:rsidR="00806F26">
              <w:rPr>
                <w:rStyle w:val="eop"/>
              </w:rPr>
              <w:t> </w:t>
            </w:r>
          </w:p>
        </w:tc>
        <w:tc>
          <w:tcPr>
            <w:tcW w:w="2572" w:type="dxa"/>
          </w:tcPr>
          <w:p w14:paraId="197B0CA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N=218 </w:t>
            </w:r>
            <w:r>
              <w:rPr>
                <w:rStyle w:val="eop"/>
                <w:rFonts w:ascii="Times" w:hAnsi="Times" w:cs="Segoe UI"/>
                <w:color w:val="000000"/>
              </w:rPr>
              <w:t> </w:t>
            </w:r>
          </w:p>
          <w:p w14:paraId="20A25CE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0FD30720"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Structured Clinical Interview and Screen (Personality Questionnaire)</w:t>
            </w:r>
            <w:r>
              <w:rPr>
                <w:rStyle w:val="eop"/>
                <w:rFonts w:ascii="Times" w:hAnsi="Times" w:cs="Segoe UI"/>
                <w:color w:val="000000"/>
              </w:rPr>
              <w:t> </w:t>
            </w:r>
          </w:p>
        </w:tc>
        <w:tc>
          <w:tcPr>
            <w:tcW w:w="2129" w:type="dxa"/>
          </w:tcPr>
          <w:p w14:paraId="2DC51E1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F=81.5% </w:t>
            </w:r>
            <w:r>
              <w:rPr>
                <w:rStyle w:val="eop"/>
              </w:rPr>
              <w:t> </w:t>
            </w:r>
          </w:p>
          <w:p w14:paraId="7E20D69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4CD51E18"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Mean age= 16.40 (1.61)</w:t>
            </w:r>
            <w:r>
              <w:rPr>
                <w:rStyle w:val="eop"/>
              </w:rPr>
              <w:t> </w:t>
            </w:r>
          </w:p>
        </w:tc>
        <w:tc>
          <w:tcPr>
            <w:tcW w:w="1285" w:type="dxa"/>
          </w:tcPr>
          <w:p w14:paraId="26F06440"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Perceived Social Support Scale–Revised (PSSS-R),</w:t>
            </w:r>
            <w:r>
              <w:rPr>
                <w:rStyle w:val="eop"/>
                <w:rFonts w:ascii="Times" w:hAnsi="Times" w:cs="Segoe UI"/>
                <w:color w:val="000000"/>
              </w:rPr>
              <w:t> </w:t>
            </w:r>
          </w:p>
        </w:tc>
        <w:tc>
          <w:tcPr>
            <w:tcW w:w="3969" w:type="dxa"/>
          </w:tcPr>
          <w:p w14:paraId="699441E0" w14:textId="191B4A5D"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Higher social support from close friends associated</w:t>
            </w:r>
            <w:r>
              <w:rPr>
                <w:rStyle w:val="eop"/>
                <w:rFonts w:ascii="Times" w:hAnsi="Times" w:cs="Segoe UI"/>
                <w:color w:val="000000"/>
              </w:rPr>
              <w:t> </w:t>
            </w:r>
            <w:r>
              <w:rPr>
                <w:rStyle w:val="normaltextrun"/>
                <w:rFonts w:ascii="Times" w:eastAsiaTheme="majorEastAsia" w:hAnsi="Times" w:cs="Segoe UI"/>
                <w:color w:val="000000"/>
                <w:lang w:val="en-US"/>
              </w:rPr>
              <w:t>with a lower amount of ‘personality disorder’ symptoms among ‘avoidant’ and ‘</w:t>
            </w:r>
            <w:proofErr w:type="gramStart"/>
            <w:r>
              <w:rPr>
                <w:rStyle w:val="normaltextrun"/>
                <w:rFonts w:ascii="Times" w:eastAsiaTheme="majorEastAsia" w:hAnsi="Times" w:cs="Segoe UI"/>
                <w:color w:val="000000"/>
                <w:lang w:val="en-US"/>
              </w:rPr>
              <w:t>schizoid</w:t>
            </w:r>
            <w:proofErr w:type="gramEnd"/>
            <w:r>
              <w:rPr>
                <w:rStyle w:val="eop"/>
                <w:rFonts w:ascii="Times" w:hAnsi="Times" w:cs="Segoe UI"/>
                <w:color w:val="000000"/>
              </w:rPr>
              <w:t> </w:t>
            </w:r>
          </w:p>
          <w:p w14:paraId="77B024AF" w14:textId="3E9FEE3A"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 xml:space="preserve">personality disorder’ symptoms, whereas the opposite association was </w:t>
            </w:r>
            <w:r>
              <w:rPr>
                <w:rStyle w:val="normaltextrun"/>
                <w:rFonts w:ascii="Times" w:eastAsiaTheme="majorEastAsia" w:hAnsi="Times" w:cs="Segoe UI"/>
                <w:color w:val="000000"/>
                <w:lang w:val="en-US"/>
              </w:rPr>
              <w:lastRenderedPageBreak/>
              <w:t xml:space="preserve">found between social support from close friends and both ‘histrionic’ and ‘narcissistic personality disorder’ symptoms. Perceived social support at baseline from close friends predicted change in ‘schizotypal’ and ‘narcissistic’ symptoms, a higher level of perceived support associated with a stronger symptom decline </w:t>
            </w:r>
            <w:r w:rsidR="00692BFE">
              <w:rPr>
                <w:rStyle w:val="normaltextrun"/>
                <w:rFonts w:ascii="Times" w:eastAsiaTheme="majorEastAsia" w:hAnsi="Times" w:cs="Segoe UI"/>
                <w:color w:val="000000"/>
                <w:lang w:val="en-US"/>
              </w:rPr>
              <w:t>over</w:t>
            </w:r>
            <w:r>
              <w:rPr>
                <w:rStyle w:val="normaltextrun"/>
                <w:rFonts w:ascii="Times" w:eastAsiaTheme="majorEastAsia" w:hAnsi="Times" w:cs="Segoe UI"/>
                <w:color w:val="000000"/>
                <w:lang w:val="en-US"/>
              </w:rPr>
              <w:t xml:space="preserve"> time. Interactions between perceived social support from family at baseline and time were observed on ‘paranoid personality disorder’, where a higher level of perceived support predicted a stronger decline in symptom scores. Changes in reported social support did not correlate with ‘personality disorder’ symptom change, except for the positive correlation between social</w:t>
            </w:r>
            <w:r>
              <w:rPr>
                <w:rStyle w:val="eop"/>
                <w:rFonts w:ascii="Times" w:hAnsi="Times" w:cs="Segoe UI"/>
                <w:color w:val="000000"/>
              </w:rPr>
              <w:t> </w:t>
            </w:r>
            <w:r>
              <w:rPr>
                <w:rStyle w:val="normaltextrun"/>
                <w:rFonts w:ascii="Times" w:eastAsiaTheme="majorEastAsia" w:hAnsi="Times" w:cs="Segoe UI"/>
                <w:color w:val="000000"/>
                <w:lang w:val="en-US"/>
              </w:rPr>
              <w:t>support from family and ‘schizotypal personality disorder’ symptom change (</w:t>
            </w:r>
            <w:proofErr w:type="gramStart"/>
            <w:r>
              <w:rPr>
                <w:rStyle w:val="normaltextrun"/>
                <w:rFonts w:ascii="Times" w:eastAsiaTheme="majorEastAsia" w:hAnsi="Times" w:cs="Segoe UI"/>
                <w:color w:val="000000"/>
                <w:lang w:val="en-US"/>
              </w:rPr>
              <w:t>0.23,p</w:t>
            </w:r>
            <w:proofErr w:type="gramEnd"/>
            <w:r>
              <w:rPr>
                <w:rStyle w:val="normaltextrun"/>
                <w:rFonts w:ascii="Times" w:eastAsiaTheme="majorEastAsia" w:hAnsi="Times" w:cs="Segoe UI"/>
                <w:color w:val="000000"/>
                <w:lang w:val="en-US"/>
              </w:rPr>
              <w:t>&lt;0.001)</w:t>
            </w:r>
          </w:p>
        </w:tc>
        <w:tc>
          <w:tcPr>
            <w:tcW w:w="1701" w:type="dxa"/>
          </w:tcPr>
          <w:p w14:paraId="3B7C468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8/8</w:t>
            </w:r>
            <w:r>
              <w:rPr>
                <w:rStyle w:val="eop"/>
              </w:rPr>
              <w:t> </w:t>
            </w:r>
          </w:p>
          <w:p w14:paraId="29A9C9A9"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bl>
    <w:p w14:paraId="2805A89A" w14:textId="77777777" w:rsidR="001E646E" w:rsidRPr="00EC26AE" w:rsidRDefault="001E646E" w:rsidP="001E646E">
      <w:pPr>
        <w:rPr>
          <w:lang w:eastAsia="en-US"/>
        </w:rPr>
      </w:pPr>
    </w:p>
    <w:p w14:paraId="7C21E4D9" w14:textId="1B079E50" w:rsidR="001E646E" w:rsidRDefault="001E646E" w:rsidP="001E646E">
      <w:pPr>
        <w:spacing w:line="480" w:lineRule="auto"/>
      </w:pPr>
    </w:p>
    <w:p w14:paraId="3152425E" w14:textId="77777777" w:rsidR="00692BFE" w:rsidRDefault="00692BFE" w:rsidP="001E646E">
      <w:pPr>
        <w:spacing w:line="480" w:lineRule="auto"/>
      </w:pPr>
    </w:p>
    <w:p w14:paraId="2410743E" w14:textId="77777777" w:rsidR="00692BFE" w:rsidRDefault="00692BFE" w:rsidP="001E646E">
      <w:pPr>
        <w:spacing w:line="480" w:lineRule="auto"/>
      </w:pPr>
    </w:p>
    <w:p w14:paraId="3A1ED6B9" w14:textId="77777777" w:rsidR="00692BFE" w:rsidRDefault="00692BFE" w:rsidP="001E646E">
      <w:pPr>
        <w:spacing w:line="480" w:lineRule="auto"/>
      </w:pPr>
    </w:p>
    <w:p w14:paraId="0C70A674" w14:textId="77777777" w:rsidR="00692BFE" w:rsidRDefault="00692BFE" w:rsidP="001E646E">
      <w:pPr>
        <w:spacing w:line="480" w:lineRule="auto"/>
      </w:pPr>
    </w:p>
    <w:p w14:paraId="7E7C6ABB" w14:textId="021045F8" w:rsidR="004B68C9" w:rsidRPr="004B68C9" w:rsidRDefault="004B68C9" w:rsidP="004B68C9">
      <w:pPr>
        <w:rPr>
          <w:lang w:eastAsia="en-US"/>
        </w:rPr>
      </w:pPr>
      <w:bookmarkStart w:id="3" w:name="_Table._6._Table"/>
      <w:bookmarkEnd w:id="3"/>
      <w:r w:rsidRPr="004B68C9">
        <w:rPr>
          <w:i/>
          <w:iCs/>
          <w:lang w:eastAsia="en-US"/>
        </w:rPr>
        <w:lastRenderedPageBreak/>
        <w:t>Supplementary Table.</w:t>
      </w:r>
      <w:r>
        <w:rPr>
          <w:i/>
          <w:iCs/>
          <w:lang w:eastAsia="en-US"/>
        </w:rPr>
        <w:t>6</w:t>
      </w:r>
      <w:r>
        <w:rPr>
          <w:lang w:eastAsia="en-US"/>
        </w:rPr>
        <w:t xml:space="preserve"> Table presenting characteristic and quality appraisal of eligible articles on </w:t>
      </w:r>
      <w:r w:rsidR="000160CE">
        <w:rPr>
          <w:lang w:eastAsia="en-US"/>
        </w:rPr>
        <w:t>l</w:t>
      </w:r>
      <w:r>
        <w:rPr>
          <w:lang w:eastAsia="en-US"/>
        </w:rPr>
        <w:t xml:space="preserve">oneliness and </w:t>
      </w:r>
      <w:r w:rsidR="000160CE">
        <w:rPr>
          <w:lang w:eastAsia="en-US"/>
        </w:rPr>
        <w:t>c</w:t>
      </w:r>
      <w:r>
        <w:rPr>
          <w:lang w:eastAsia="en-US"/>
        </w:rPr>
        <w:t xml:space="preserve">luster A ‘personality disorder’ or </w:t>
      </w:r>
      <w:proofErr w:type="gramStart"/>
      <w:r>
        <w:rPr>
          <w:lang w:eastAsia="en-US"/>
        </w:rPr>
        <w:t>traits</w:t>
      </w:r>
      <w:proofErr w:type="gramEnd"/>
    </w:p>
    <w:p w14:paraId="52C17166" w14:textId="77777777" w:rsidR="001E646E" w:rsidRDefault="001E646E" w:rsidP="001E646E">
      <w:pPr>
        <w:spacing w:line="480" w:lineRule="auto"/>
      </w:pPr>
    </w:p>
    <w:tbl>
      <w:tblPr>
        <w:tblStyle w:val="TableGrid"/>
        <w:tblW w:w="14879" w:type="dxa"/>
        <w:tblLayout w:type="fixed"/>
        <w:tblLook w:val="04A0" w:firstRow="1" w:lastRow="0" w:firstColumn="1" w:lastColumn="0" w:noHBand="0" w:noVBand="1"/>
      </w:tblPr>
      <w:tblGrid>
        <w:gridCol w:w="1631"/>
        <w:gridCol w:w="1339"/>
        <w:gridCol w:w="1797"/>
        <w:gridCol w:w="2287"/>
        <w:gridCol w:w="2010"/>
        <w:gridCol w:w="4114"/>
        <w:gridCol w:w="1701"/>
      </w:tblGrid>
      <w:tr w:rsidR="00806F26" w14:paraId="5C512EAC" w14:textId="77777777" w:rsidTr="00806F26">
        <w:trPr>
          <w:trHeight w:val="855"/>
        </w:trPr>
        <w:tc>
          <w:tcPr>
            <w:tcW w:w="1631" w:type="dxa"/>
            <w:hideMark/>
          </w:tcPr>
          <w:p w14:paraId="622842B3" w14:textId="7237229D"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Citation </w:t>
            </w:r>
            <w:r>
              <w:rPr>
                <w:rStyle w:val="eop"/>
              </w:rPr>
              <w:t> </w:t>
            </w:r>
          </w:p>
        </w:tc>
        <w:tc>
          <w:tcPr>
            <w:tcW w:w="1339" w:type="dxa"/>
            <w:hideMark/>
          </w:tcPr>
          <w:p w14:paraId="17F2B5F8" w14:textId="1F3C5BC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Study setting and study design </w:t>
            </w:r>
            <w:r>
              <w:rPr>
                <w:rStyle w:val="eop"/>
              </w:rPr>
              <w:t> </w:t>
            </w:r>
          </w:p>
        </w:tc>
        <w:tc>
          <w:tcPr>
            <w:tcW w:w="1797" w:type="dxa"/>
            <w:hideMark/>
          </w:tcPr>
          <w:p w14:paraId="4496B39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size N, diagnostic measure/types of assessment, </w:t>
            </w:r>
            <w:r>
              <w:rPr>
                <w:rStyle w:val="eop"/>
              </w:rPr>
              <w:t> </w:t>
            </w:r>
          </w:p>
          <w:p w14:paraId="6475341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type of personality disorder </w:t>
            </w:r>
            <w:r>
              <w:rPr>
                <w:rStyle w:val="eop"/>
              </w:rPr>
              <w:t> </w:t>
            </w:r>
          </w:p>
          <w:p w14:paraId="05E251E5" w14:textId="7F5C8768"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tc>
        <w:tc>
          <w:tcPr>
            <w:tcW w:w="2287" w:type="dxa"/>
            <w:hideMark/>
          </w:tcPr>
          <w:p w14:paraId="3C42C70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characteristics:  Mean age (SD) or Median and age range, gender (female n), </w:t>
            </w:r>
            <w:r>
              <w:rPr>
                <w:rStyle w:val="eop"/>
              </w:rPr>
              <w:t> </w:t>
            </w:r>
          </w:p>
          <w:p w14:paraId="01AB825C" w14:textId="68D9A856"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Ethnicity </w:t>
            </w:r>
            <w:r>
              <w:rPr>
                <w:rStyle w:val="eop"/>
              </w:rPr>
              <w:t> </w:t>
            </w:r>
          </w:p>
        </w:tc>
        <w:tc>
          <w:tcPr>
            <w:tcW w:w="2010" w:type="dxa"/>
            <w:hideMark/>
          </w:tcPr>
          <w:p w14:paraId="2BB4B8EC" w14:textId="24A622CC"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Loneliness measure </w:t>
            </w:r>
            <w:r>
              <w:rPr>
                <w:rStyle w:val="eop"/>
              </w:rPr>
              <w:t> </w:t>
            </w:r>
          </w:p>
        </w:tc>
        <w:tc>
          <w:tcPr>
            <w:tcW w:w="4114" w:type="dxa"/>
            <w:hideMark/>
          </w:tcPr>
          <w:p w14:paraId="00A44F2A" w14:textId="36726351"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Key findings on severity of loneliness (including estimates expressed quantitatively) </w:t>
            </w:r>
            <w:r>
              <w:rPr>
                <w:rStyle w:val="eop"/>
              </w:rPr>
              <w:t> </w:t>
            </w:r>
          </w:p>
        </w:tc>
        <w:tc>
          <w:tcPr>
            <w:tcW w:w="1701" w:type="dxa"/>
            <w:hideMark/>
          </w:tcPr>
          <w:p w14:paraId="00A8870A" w14:textId="35231E92" w:rsidR="00806F26" w:rsidRDefault="00806F26" w:rsidP="00806F26">
            <w:pPr>
              <w:pStyle w:val="paragraph"/>
              <w:spacing w:before="0" w:beforeAutospacing="0" w:after="0" w:afterAutospacing="0"/>
              <w:textAlignment w:val="baseline"/>
              <w:rPr>
                <w:rFonts w:ascii="Segoe UI" w:hAnsi="Segoe UI" w:cs="Segoe UI"/>
                <w:sz w:val="18"/>
                <w:szCs w:val="18"/>
                <w:lang w:val="en-US"/>
              </w:rPr>
            </w:pPr>
            <w:r>
              <w:rPr>
                <w:rStyle w:val="normaltextrun"/>
                <w:rFonts w:eastAsiaTheme="majorEastAsia"/>
                <w:lang w:val="en-US"/>
              </w:rPr>
              <w:t>Quality appraisal </w:t>
            </w:r>
            <w:r>
              <w:rPr>
                <w:rStyle w:val="eop"/>
              </w:rPr>
              <w:t> </w:t>
            </w:r>
          </w:p>
        </w:tc>
      </w:tr>
      <w:tr w:rsidR="001C40DE" w14:paraId="3044697B" w14:textId="77777777" w:rsidTr="00806F26">
        <w:trPr>
          <w:trHeight w:val="855"/>
        </w:trPr>
        <w:tc>
          <w:tcPr>
            <w:tcW w:w="1631" w:type="dxa"/>
          </w:tcPr>
          <w:p w14:paraId="7586F540" w14:textId="7E9A7859" w:rsidR="001C40DE" w:rsidRDefault="001C40DE" w:rsidP="00806F26">
            <w:pPr>
              <w:pStyle w:val="paragraph"/>
              <w:spacing w:before="0" w:beforeAutospacing="0" w:after="0" w:afterAutospacing="0"/>
              <w:textAlignment w:val="baseline"/>
              <w:rPr>
                <w:rStyle w:val="normaltextrun"/>
                <w:rFonts w:eastAsiaTheme="majorEastAsia"/>
                <w:lang w:val="en-US"/>
              </w:rPr>
            </w:pPr>
            <w:r>
              <w:rPr>
                <w:rStyle w:val="findhit"/>
                <w:rFonts w:eastAsiaTheme="majorEastAsia"/>
                <w:color w:val="212529"/>
                <w:shd w:val="clear" w:color="auto" w:fill="FFFFFF"/>
                <w:lang w:val="en-US"/>
              </w:rPr>
              <w:t>Bad</w:t>
            </w:r>
            <w:r>
              <w:rPr>
                <w:rStyle w:val="normaltextrun"/>
                <w:color w:val="212529"/>
                <w:shd w:val="clear" w:color="auto" w:fill="FFFFFF"/>
                <w:lang w:val="en-US"/>
              </w:rPr>
              <w:t>cock et al (2016) </w:t>
            </w:r>
            <w:r>
              <w:rPr>
                <w:rStyle w:val="eop"/>
                <w:color w:val="212529"/>
                <w:shd w:val="clear" w:color="auto" w:fill="FFFFFF"/>
              </w:rPr>
              <w:t> </w:t>
            </w:r>
          </w:p>
        </w:tc>
        <w:tc>
          <w:tcPr>
            <w:tcW w:w="1339" w:type="dxa"/>
          </w:tcPr>
          <w:p w14:paraId="723E9C38" w14:textId="44CF3CC0"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lang w:val="en-US"/>
              </w:rPr>
              <w:t>University of Western Australia and University of</w:t>
            </w:r>
            <w:r w:rsidR="00E15A9D">
              <w:rPr>
                <w:rStyle w:val="normaltextrun"/>
                <w:lang w:val="en-US"/>
              </w:rPr>
              <w:t xml:space="preserve"> </w:t>
            </w:r>
            <w:proofErr w:type="spellStart"/>
            <w:r>
              <w:rPr>
                <w:rStyle w:val="normaltextrun"/>
                <w:lang w:val="en-US"/>
              </w:rPr>
              <w:t>Wollongon</w:t>
            </w:r>
            <w:proofErr w:type="spellEnd"/>
            <w:r w:rsidR="00E15A9D">
              <w:rPr>
                <w:rStyle w:val="normaltextrun"/>
                <w:lang w:val="en-US"/>
              </w:rPr>
              <w:t>-</w:t>
            </w:r>
            <w:r>
              <w:rPr>
                <w:rStyle w:val="normaltextrun"/>
                <w:lang w:val="en-US"/>
              </w:rPr>
              <w:t>g,</w:t>
            </w:r>
            <w:r w:rsidR="00E15A9D">
              <w:rPr>
                <w:rStyle w:val="normaltextrun"/>
                <w:lang w:val="en-US"/>
              </w:rPr>
              <w:t xml:space="preserve"> </w:t>
            </w:r>
            <w:r>
              <w:rPr>
                <w:rStyle w:val="normaltextrun"/>
                <w:lang w:val="en-US"/>
              </w:rPr>
              <w:t>Australia  </w:t>
            </w:r>
            <w:r>
              <w:rPr>
                <w:rStyle w:val="eop"/>
              </w:rPr>
              <w:t> </w:t>
            </w:r>
          </w:p>
          <w:p w14:paraId="66FC0CDF" w14:textId="77777777"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eop"/>
              </w:rPr>
              <w:t> </w:t>
            </w:r>
          </w:p>
          <w:p w14:paraId="6E86C304" w14:textId="77777777"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lang w:val="en-US"/>
              </w:rPr>
              <w:t>Cross-sectional study</w:t>
            </w:r>
          </w:p>
          <w:p w14:paraId="557B84E5" w14:textId="77777777" w:rsidR="001C40DE" w:rsidRDefault="001C40DE" w:rsidP="00806F26">
            <w:pPr>
              <w:pStyle w:val="paragraph"/>
              <w:spacing w:before="0" w:beforeAutospacing="0" w:after="0" w:afterAutospacing="0"/>
              <w:textAlignment w:val="baseline"/>
              <w:rPr>
                <w:rStyle w:val="normaltextrun"/>
                <w:rFonts w:eastAsiaTheme="majorEastAsia"/>
                <w:lang w:val="en-US"/>
              </w:rPr>
            </w:pPr>
          </w:p>
        </w:tc>
        <w:tc>
          <w:tcPr>
            <w:tcW w:w="1797" w:type="dxa"/>
          </w:tcPr>
          <w:p w14:paraId="25B0B292" w14:textId="77777777"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N=551  </w:t>
            </w:r>
            <w:r>
              <w:rPr>
                <w:rStyle w:val="eop"/>
                <w:color w:val="000000"/>
              </w:rPr>
              <w:t> </w:t>
            </w:r>
          </w:p>
          <w:p w14:paraId="06BF43C4" w14:textId="77777777"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w:t>
            </w:r>
            <w:r>
              <w:rPr>
                <w:rStyle w:val="eop"/>
                <w:color w:val="000000"/>
              </w:rPr>
              <w:t> </w:t>
            </w:r>
          </w:p>
          <w:p w14:paraId="72976212" w14:textId="77777777"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xml:space="preserve">Wisconsin </w:t>
            </w:r>
            <w:proofErr w:type="spellStart"/>
            <w:r>
              <w:rPr>
                <w:rStyle w:val="normaltextrun"/>
                <w:color w:val="000000"/>
                <w:lang w:val="en-US"/>
              </w:rPr>
              <w:t>Schizotypy</w:t>
            </w:r>
            <w:proofErr w:type="spellEnd"/>
            <w:r>
              <w:rPr>
                <w:rStyle w:val="normaltextrun"/>
                <w:color w:val="000000"/>
                <w:lang w:val="en-US"/>
              </w:rPr>
              <w:t xml:space="preserve"> Scales-Brief  </w:t>
            </w:r>
            <w:r>
              <w:rPr>
                <w:rStyle w:val="eop"/>
                <w:color w:val="000000"/>
              </w:rPr>
              <w:t> </w:t>
            </w:r>
          </w:p>
          <w:p w14:paraId="7EA62DB6" w14:textId="77777777" w:rsidR="001C40DE" w:rsidRDefault="001C40DE" w:rsidP="00806F26">
            <w:pPr>
              <w:pStyle w:val="paragraph"/>
              <w:spacing w:before="0" w:beforeAutospacing="0" w:after="0" w:afterAutospacing="0"/>
              <w:textAlignment w:val="baseline"/>
              <w:rPr>
                <w:rStyle w:val="normaltextrun"/>
                <w:rFonts w:eastAsiaTheme="majorEastAsia"/>
                <w:lang w:val="en-US"/>
              </w:rPr>
            </w:pPr>
          </w:p>
        </w:tc>
        <w:tc>
          <w:tcPr>
            <w:tcW w:w="2287" w:type="dxa"/>
          </w:tcPr>
          <w:p w14:paraId="2CCE9B59" w14:textId="0E74B436"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F= 69.1% </w:t>
            </w:r>
            <w:r>
              <w:rPr>
                <w:rStyle w:val="eop"/>
                <w:color w:val="000000"/>
              </w:rPr>
              <w:t> </w:t>
            </w:r>
          </w:p>
          <w:p w14:paraId="0D2A6553" w14:textId="77777777"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w:t>
            </w:r>
            <w:r>
              <w:rPr>
                <w:rStyle w:val="eop"/>
                <w:color w:val="000000"/>
              </w:rPr>
              <w:t> </w:t>
            </w:r>
          </w:p>
          <w:p w14:paraId="2E7DD946" w14:textId="77777777"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Mean age= 20.6 (5.53,15-55) </w:t>
            </w:r>
            <w:r>
              <w:rPr>
                <w:rStyle w:val="eop"/>
                <w:color w:val="000000"/>
              </w:rPr>
              <w:t> </w:t>
            </w:r>
          </w:p>
          <w:p w14:paraId="2D052E25" w14:textId="77777777"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w:t>
            </w:r>
            <w:r>
              <w:rPr>
                <w:rStyle w:val="eop"/>
                <w:color w:val="000000"/>
              </w:rPr>
              <w:t> </w:t>
            </w:r>
          </w:p>
          <w:p w14:paraId="4834AE3B" w14:textId="77777777" w:rsidR="001C40DE" w:rsidRDefault="001C40DE" w:rsidP="00806F26">
            <w:pPr>
              <w:pStyle w:val="paragraph"/>
              <w:spacing w:before="0" w:beforeAutospacing="0" w:after="0" w:afterAutospacing="0"/>
              <w:textAlignment w:val="baseline"/>
              <w:rPr>
                <w:rStyle w:val="normaltextrun"/>
                <w:rFonts w:eastAsiaTheme="majorEastAsia"/>
                <w:lang w:val="en-US"/>
              </w:rPr>
            </w:pPr>
          </w:p>
        </w:tc>
        <w:tc>
          <w:tcPr>
            <w:tcW w:w="2010" w:type="dxa"/>
          </w:tcPr>
          <w:p w14:paraId="280CE4E0" w14:textId="05EAA86A" w:rsidR="001C40DE" w:rsidRDefault="001C40DE"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shd w:val="clear" w:color="auto" w:fill="FFFFFF"/>
                <w:lang w:val="en-US"/>
              </w:rPr>
              <w:t>UCLA Loneliness scale (20 items) </w:t>
            </w:r>
            <w:r>
              <w:rPr>
                <w:rStyle w:val="eop"/>
                <w:color w:val="000000"/>
                <w:shd w:val="clear" w:color="auto" w:fill="FFFFFF"/>
              </w:rPr>
              <w:t> </w:t>
            </w:r>
          </w:p>
        </w:tc>
        <w:tc>
          <w:tcPr>
            <w:tcW w:w="4114" w:type="dxa"/>
          </w:tcPr>
          <w:p w14:paraId="55386A49" w14:textId="357CE0FB" w:rsidR="001C40DE" w:rsidRDefault="001C40DE" w:rsidP="001C40DE">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There is a strong and significant correlation between social anhedonia and the three loneliness factors (Isolation rho = 0.57, p &lt; 0.01; Relational connectedness rho = 0.56, p &lt; 0.01; Collective</w:t>
            </w:r>
            <w:r w:rsidR="00E15A9D">
              <w:rPr>
                <w:rStyle w:val="normaltextrun"/>
                <w:color w:val="000000"/>
                <w:lang w:val="en-US"/>
              </w:rPr>
              <w:t xml:space="preserve"> </w:t>
            </w:r>
            <w:r>
              <w:rPr>
                <w:rStyle w:val="normaltextrun"/>
                <w:color w:val="000000"/>
                <w:lang w:val="en-US"/>
              </w:rPr>
              <w:t>connectedness rho = 0.60, p &lt; 0.01). The correlation between perceptual aberration and loneliness factors were small and significant (Isolation rho = 0.27, p &lt; 0.01; Relational connectedness rho = 0.21, p &lt; 0.01; Collective connectedness rho = 0.17, p &lt; 0.01). Once the shared </w:t>
            </w:r>
            <w:r>
              <w:rPr>
                <w:rStyle w:val="eop"/>
                <w:color w:val="000000"/>
              </w:rPr>
              <w:t> </w:t>
            </w:r>
          </w:p>
          <w:p w14:paraId="11B53E3E" w14:textId="6122A90A" w:rsidR="00E15A9D" w:rsidRPr="00E15A9D" w:rsidRDefault="001C40DE" w:rsidP="00E15A9D">
            <w:pPr>
              <w:pStyle w:val="paragraph"/>
              <w:spacing w:before="0" w:beforeAutospacing="0" w:after="0" w:afterAutospacing="0"/>
              <w:textAlignment w:val="baseline"/>
              <w:rPr>
                <w:rStyle w:val="normaltextrun"/>
                <w:color w:val="000000"/>
                <w:lang w:val="en-US"/>
              </w:rPr>
            </w:pPr>
            <w:r>
              <w:rPr>
                <w:rStyle w:val="normaltextrun"/>
                <w:color w:val="000000"/>
                <w:lang w:val="en-US"/>
              </w:rPr>
              <w:t>variance with the general</w:t>
            </w:r>
            <w:r w:rsidR="00E15A9D">
              <w:rPr>
                <w:rStyle w:val="normaltextrun"/>
                <w:color w:val="000000"/>
                <w:lang w:val="en-US"/>
              </w:rPr>
              <w:t xml:space="preserve"> </w:t>
            </w:r>
            <w:r>
              <w:rPr>
                <w:rStyle w:val="normaltextrun"/>
                <w:color w:val="000000"/>
                <w:lang w:val="en-US"/>
              </w:rPr>
              <w:t xml:space="preserve">psychopathology factor was removed, none of the correlations between the sub-factors of loneliness and the </w:t>
            </w:r>
            <w:proofErr w:type="spellStart"/>
            <w:r>
              <w:rPr>
                <w:rStyle w:val="normaltextrun"/>
                <w:color w:val="000000"/>
                <w:lang w:val="en-US"/>
              </w:rPr>
              <w:t>schizotypy</w:t>
            </w:r>
            <w:proofErr w:type="spellEnd"/>
            <w:r>
              <w:rPr>
                <w:rStyle w:val="normaltextrun"/>
                <w:color w:val="000000"/>
                <w:lang w:val="en-US"/>
              </w:rPr>
              <w:t xml:space="preserve"> subscales was signiﬁcant</w:t>
            </w:r>
          </w:p>
        </w:tc>
        <w:tc>
          <w:tcPr>
            <w:tcW w:w="1701" w:type="dxa"/>
          </w:tcPr>
          <w:p w14:paraId="71219455" w14:textId="6811F5AF" w:rsidR="001C40DE" w:rsidRDefault="001C40DE"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5/8 High risk of bias </w:t>
            </w:r>
          </w:p>
        </w:tc>
      </w:tr>
      <w:tr w:rsidR="00806F26" w14:paraId="7623D9C1" w14:textId="77777777" w:rsidTr="00806F26">
        <w:trPr>
          <w:trHeight w:val="855"/>
        </w:trPr>
        <w:tc>
          <w:tcPr>
            <w:tcW w:w="1631" w:type="dxa"/>
          </w:tcPr>
          <w:p w14:paraId="3178647D"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Gvion</w:t>
            </w:r>
            <w:proofErr w:type="spellEnd"/>
            <w:r>
              <w:rPr>
                <w:rStyle w:val="normaltextrun"/>
                <w:rFonts w:eastAsiaTheme="majorEastAsia"/>
                <w:color w:val="212529"/>
                <w:lang w:val="en-US"/>
              </w:rPr>
              <w:t xml:space="preserve"> et al (2015)  </w:t>
            </w:r>
            <w:r>
              <w:rPr>
                <w:rStyle w:val="eop"/>
                <w:color w:val="212529"/>
              </w:rPr>
              <w:t> </w:t>
            </w:r>
          </w:p>
        </w:tc>
        <w:tc>
          <w:tcPr>
            <w:tcW w:w="1339" w:type="dxa"/>
          </w:tcPr>
          <w:p w14:paraId="72B3D2D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Tel Aviv, Israel  </w:t>
            </w:r>
            <w:r>
              <w:rPr>
                <w:rStyle w:val="eop"/>
              </w:rPr>
              <w:t> </w:t>
            </w:r>
          </w:p>
          <w:p w14:paraId="77AC949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2CD42E4"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lastRenderedPageBreak/>
              <w:t>Cross-sectional study  </w:t>
            </w:r>
            <w:r>
              <w:rPr>
                <w:rStyle w:val="eop"/>
              </w:rPr>
              <w:t> </w:t>
            </w:r>
          </w:p>
        </w:tc>
        <w:tc>
          <w:tcPr>
            <w:tcW w:w="1797" w:type="dxa"/>
          </w:tcPr>
          <w:p w14:paraId="078BFD2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N=196 </w:t>
            </w:r>
            <w:r>
              <w:rPr>
                <w:rStyle w:val="eop"/>
                <w:color w:val="000000"/>
              </w:rPr>
              <w:t> </w:t>
            </w:r>
          </w:p>
          <w:p w14:paraId="207C3A6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58D87A52"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The Structured Clinical </w:t>
            </w:r>
            <w:r>
              <w:rPr>
                <w:rStyle w:val="normaltextrun"/>
                <w:rFonts w:eastAsiaTheme="majorEastAsia"/>
                <w:color w:val="000000"/>
                <w:lang w:val="en-US"/>
              </w:rPr>
              <w:lastRenderedPageBreak/>
              <w:t>Interview for DSM–IV (SCID-II) ‘Personality Disorders’ for Schizoid traits </w:t>
            </w:r>
            <w:r>
              <w:rPr>
                <w:rStyle w:val="eop"/>
                <w:color w:val="000000"/>
              </w:rPr>
              <w:t> </w:t>
            </w:r>
          </w:p>
        </w:tc>
        <w:tc>
          <w:tcPr>
            <w:tcW w:w="2287" w:type="dxa"/>
          </w:tcPr>
          <w:p w14:paraId="03D988E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F=72 </w:t>
            </w:r>
            <w:r>
              <w:rPr>
                <w:rStyle w:val="eop"/>
                <w:color w:val="000000"/>
              </w:rPr>
              <w:t> </w:t>
            </w:r>
          </w:p>
          <w:p w14:paraId="4B6531E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0439133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39.94 (13.34) </w:t>
            </w:r>
            <w:r>
              <w:rPr>
                <w:rStyle w:val="eop"/>
                <w:color w:val="000000"/>
              </w:rPr>
              <w:t> </w:t>
            </w:r>
          </w:p>
          <w:p w14:paraId="1CA1D3D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  </w:t>
            </w:r>
            <w:r>
              <w:rPr>
                <w:rStyle w:val="eop"/>
                <w:color w:val="000000"/>
              </w:rPr>
              <w:t> </w:t>
            </w:r>
          </w:p>
          <w:p w14:paraId="074953FA"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17A2B8"/>
                <w:lang w:val="en-US"/>
              </w:rPr>
              <w:t>  </w:t>
            </w:r>
            <w:r>
              <w:rPr>
                <w:rStyle w:val="eop"/>
                <w:color w:val="17A2B8"/>
              </w:rPr>
              <w:t> </w:t>
            </w:r>
          </w:p>
        </w:tc>
        <w:tc>
          <w:tcPr>
            <w:tcW w:w="2010" w:type="dxa"/>
          </w:tcPr>
          <w:p w14:paraId="23274203"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lastRenderedPageBreak/>
              <w:t>UCLA Loneliness scale (20 item) </w:t>
            </w:r>
            <w:r>
              <w:rPr>
                <w:rStyle w:val="eop"/>
                <w:color w:val="000000"/>
              </w:rPr>
              <w:t> </w:t>
            </w:r>
          </w:p>
        </w:tc>
        <w:tc>
          <w:tcPr>
            <w:tcW w:w="4114" w:type="dxa"/>
          </w:tcPr>
          <w:p w14:paraId="5FC28053" w14:textId="615A5FCC"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Schizoid features contributed to</w:t>
            </w:r>
            <w:r w:rsidR="00E15A9D">
              <w:rPr>
                <w:rStyle w:val="normaltextrun"/>
                <w:rFonts w:eastAsiaTheme="majorEastAsia"/>
                <w:color w:val="000000"/>
                <w:lang w:val="en-US"/>
              </w:rPr>
              <w:t xml:space="preserve"> </w:t>
            </w:r>
            <w:r>
              <w:rPr>
                <w:rStyle w:val="normaltextrun"/>
                <w:rFonts w:eastAsiaTheme="majorEastAsia"/>
                <w:color w:val="000000"/>
                <w:lang w:val="en-US"/>
              </w:rPr>
              <w:t xml:space="preserve">loneliness. </w:t>
            </w:r>
            <w:r w:rsidR="00E15A9D">
              <w:rPr>
                <w:rStyle w:val="normaltextrun"/>
                <w:rFonts w:eastAsiaTheme="majorEastAsia"/>
                <w:color w:val="000000"/>
                <w:lang w:val="en-US"/>
              </w:rPr>
              <w:t>S</w:t>
            </w:r>
            <w:r>
              <w:rPr>
                <w:rStyle w:val="normaltextrun"/>
                <w:rFonts w:eastAsiaTheme="majorEastAsia"/>
                <w:color w:val="000000"/>
                <w:lang w:val="en-US"/>
              </w:rPr>
              <w:t xml:space="preserve">chizoid features were found to be important factors </w:t>
            </w:r>
            <w:r w:rsidR="00E15A9D">
              <w:rPr>
                <w:rStyle w:val="normaltextrun"/>
                <w:rFonts w:eastAsiaTheme="majorEastAsia"/>
                <w:color w:val="000000"/>
                <w:lang w:val="en-US"/>
              </w:rPr>
              <w:t xml:space="preserve">associated with </w:t>
            </w:r>
            <w:r>
              <w:rPr>
                <w:rStyle w:val="normaltextrun"/>
                <w:rFonts w:eastAsiaTheme="majorEastAsia"/>
                <w:color w:val="000000"/>
                <w:lang w:val="en-US"/>
              </w:rPr>
              <w:lastRenderedPageBreak/>
              <w:t>loneliness in both</w:t>
            </w:r>
            <w:r w:rsidR="00E15A9D">
              <w:rPr>
                <w:rStyle w:val="normaltextrun"/>
                <w:rFonts w:eastAsiaTheme="majorEastAsia"/>
                <w:color w:val="000000"/>
                <w:lang w:val="en-US"/>
              </w:rPr>
              <w:t xml:space="preserve"> suicide</w:t>
            </w:r>
            <w:r>
              <w:rPr>
                <w:rStyle w:val="normaltextrun"/>
                <w:rFonts w:eastAsiaTheme="majorEastAsia"/>
                <w:color w:val="000000"/>
                <w:lang w:val="en-US"/>
              </w:rPr>
              <w:t xml:space="preserve"> attempters and non-attempters</w:t>
            </w:r>
            <w:r>
              <w:rPr>
                <w:rStyle w:val="eop"/>
                <w:color w:val="000000"/>
              </w:rPr>
              <w:t> </w:t>
            </w:r>
          </w:p>
        </w:tc>
        <w:tc>
          <w:tcPr>
            <w:tcW w:w="1701" w:type="dxa"/>
          </w:tcPr>
          <w:p w14:paraId="43C1E67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 xml:space="preserve">7/8 </w:t>
            </w:r>
            <w:r>
              <w:rPr>
                <w:rStyle w:val="eop"/>
              </w:rPr>
              <w:t> </w:t>
            </w:r>
          </w:p>
          <w:p w14:paraId="00B335CE"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 </w:t>
            </w:r>
            <w:r>
              <w:rPr>
                <w:rStyle w:val="eop"/>
                <w:lang w:val="en-US"/>
              </w:rPr>
              <w:t> </w:t>
            </w:r>
          </w:p>
        </w:tc>
      </w:tr>
      <w:tr w:rsidR="00806F26" w14:paraId="6880DAD2" w14:textId="77777777" w:rsidTr="00806F26">
        <w:trPr>
          <w:trHeight w:val="855"/>
        </w:trPr>
        <w:tc>
          <w:tcPr>
            <w:tcW w:w="1631" w:type="dxa"/>
          </w:tcPr>
          <w:p w14:paraId="5865AA9D"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Gvion</w:t>
            </w:r>
            <w:proofErr w:type="spellEnd"/>
            <w:r>
              <w:rPr>
                <w:rStyle w:val="normaltextrun"/>
                <w:rFonts w:eastAsiaTheme="majorEastAsia"/>
                <w:color w:val="212529"/>
                <w:lang w:val="en-US"/>
              </w:rPr>
              <w:t xml:space="preserve"> et al (2014) </w:t>
            </w:r>
            <w:r>
              <w:rPr>
                <w:rStyle w:val="eop"/>
                <w:color w:val="212529"/>
              </w:rPr>
              <w:t> </w:t>
            </w:r>
          </w:p>
        </w:tc>
        <w:tc>
          <w:tcPr>
            <w:tcW w:w="1339" w:type="dxa"/>
          </w:tcPr>
          <w:p w14:paraId="4F4F24D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Israel  </w:t>
            </w:r>
            <w:r>
              <w:rPr>
                <w:rStyle w:val="eop"/>
              </w:rPr>
              <w:t> </w:t>
            </w:r>
          </w:p>
          <w:p w14:paraId="2A4479B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FFD0FE9"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4A580F3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N=196  </w:t>
            </w:r>
            <w:r>
              <w:rPr>
                <w:rStyle w:val="eop"/>
                <w:color w:val="000000"/>
              </w:rPr>
              <w:t> </w:t>
            </w:r>
          </w:p>
          <w:p w14:paraId="2F4DC72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55DE89F2"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The Structured Clinical Interview for DSM-</w:t>
            </w:r>
            <w:proofErr w:type="gramStart"/>
            <w:r>
              <w:rPr>
                <w:rStyle w:val="normaltextrun"/>
                <w:rFonts w:eastAsiaTheme="majorEastAsia"/>
                <w:color w:val="000000"/>
                <w:lang w:val="en-US"/>
              </w:rPr>
              <w:t>IV(</w:t>
            </w:r>
            <w:proofErr w:type="gramEnd"/>
            <w:r>
              <w:rPr>
                <w:rStyle w:val="normaltextrun"/>
                <w:rFonts w:eastAsiaTheme="majorEastAsia"/>
                <w:color w:val="000000"/>
                <w:lang w:val="en-US"/>
              </w:rPr>
              <w:t>SCID- II) ‘Personality Disorders ‘for schizoid traits </w:t>
            </w:r>
            <w:r>
              <w:rPr>
                <w:rStyle w:val="eop"/>
                <w:color w:val="000000"/>
              </w:rPr>
              <w:t> </w:t>
            </w:r>
          </w:p>
        </w:tc>
        <w:tc>
          <w:tcPr>
            <w:tcW w:w="2287" w:type="dxa"/>
          </w:tcPr>
          <w:p w14:paraId="555EF42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F=72 </w:t>
            </w:r>
            <w:r>
              <w:rPr>
                <w:rStyle w:val="eop"/>
                <w:color w:val="000000"/>
              </w:rPr>
              <w:t> </w:t>
            </w:r>
          </w:p>
          <w:p w14:paraId="36C8B9C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4D8C0A0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Medically serious suicide attempters: </w:t>
            </w:r>
            <w:r>
              <w:rPr>
                <w:rStyle w:val="eop"/>
                <w:color w:val="000000"/>
              </w:rPr>
              <w:t> </w:t>
            </w:r>
          </w:p>
          <w:p w14:paraId="106A206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N=43 </w:t>
            </w:r>
            <w:r>
              <w:rPr>
                <w:rStyle w:val="eop"/>
                <w:color w:val="000000"/>
              </w:rPr>
              <w:t> </w:t>
            </w:r>
          </w:p>
          <w:p w14:paraId="526A42D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F=26 (60.5%) </w:t>
            </w:r>
            <w:r>
              <w:rPr>
                <w:rStyle w:val="eop"/>
                <w:color w:val="000000"/>
              </w:rPr>
              <w:t> </w:t>
            </w:r>
          </w:p>
          <w:p w14:paraId="51943FF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37.37(13.31) </w:t>
            </w:r>
            <w:r>
              <w:rPr>
                <w:rStyle w:val="eop"/>
                <w:color w:val="000000"/>
              </w:rPr>
              <w:t> </w:t>
            </w:r>
          </w:p>
          <w:p w14:paraId="3F6720E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2670C6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65378E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Medically non-serious suicide attempts: </w:t>
            </w:r>
            <w:r>
              <w:rPr>
                <w:rStyle w:val="eop"/>
                <w:color w:val="000000"/>
              </w:rPr>
              <w:t> </w:t>
            </w:r>
          </w:p>
          <w:p w14:paraId="7B51F34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N=49 </w:t>
            </w:r>
            <w:r>
              <w:rPr>
                <w:rStyle w:val="eop"/>
                <w:color w:val="000000"/>
              </w:rPr>
              <w:t> </w:t>
            </w:r>
          </w:p>
          <w:p w14:paraId="11EF085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 15 (30.6%) </w:t>
            </w:r>
            <w:r>
              <w:rPr>
                <w:rStyle w:val="eop"/>
                <w:color w:val="000000"/>
              </w:rPr>
              <w:t> </w:t>
            </w:r>
          </w:p>
          <w:p w14:paraId="1A20D7B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M = 40.31(13.76) </w:t>
            </w:r>
            <w:r>
              <w:rPr>
                <w:rStyle w:val="eop"/>
                <w:color w:val="000000"/>
              </w:rPr>
              <w:t> </w:t>
            </w:r>
          </w:p>
          <w:p w14:paraId="78FF571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6BD43F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Psychiatric controls:  </w:t>
            </w:r>
            <w:r>
              <w:rPr>
                <w:rStyle w:val="eop"/>
                <w:color w:val="000000"/>
              </w:rPr>
              <w:t> </w:t>
            </w:r>
          </w:p>
          <w:p w14:paraId="55E4DAC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N=47 </w:t>
            </w:r>
            <w:r>
              <w:rPr>
                <w:rStyle w:val="eop"/>
                <w:color w:val="000000"/>
              </w:rPr>
              <w:t> </w:t>
            </w:r>
          </w:p>
          <w:p w14:paraId="47AAF1B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F=14 (29.8) </w:t>
            </w:r>
            <w:r>
              <w:rPr>
                <w:rStyle w:val="eop"/>
                <w:color w:val="000000"/>
              </w:rPr>
              <w:t> </w:t>
            </w:r>
          </w:p>
          <w:p w14:paraId="0407F45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40.96(14.07) </w:t>
            </w:r>
            <w:r>
              <w:rPr>
                <w:rStyle w:val="eop"/>
                <w:color w:val="000000"/>
              </w:rPr>
              <w:t> </w:t>
            </w:r>
          </w:p>
          <w:p w14:paraId="4036696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02776C0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Healthy controls:  </w:t>
            </w:r>
            <w:r>
              <w:rPr>
                <w:rStyle w:val="eop"/>
                <w:color w:val="000000"/>
              </w:rPr>
              <w:t> </w:t>
            </w:r>
          </w:p>
          <w:p w14:paraId="3A78959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N=57 </w:t>
            </w:r>
            <w:r>
              <w:rPr>
                <w:rStyle w:val="eop"/>
                <w:color w:val="000000"/>
              </w:rPr>
              <w:t> </w:t>
            </w:r>
          </w:p>
          <w:p w14:paraId="3F10D45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F= 26 (45.6) </w:t>
            </w:r>
            <w:r>
              <w:rPr>
                <w:rStyle w:val="eop"/>
                <w:color w:val="000000"/>
              </w:rPr>
              <w:t> </w:t>
            </w:r>
          </w:p>
          <w:p w14:paraId="03B028AB"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Mean age= 37.28 (12.34) </w:t>
            </w:r>
            <w:r>
              <w:rPr>
                <w:rStyle w:val="eop"/>
                <w:color w:val="000000"/>
              </w:rPr>
              <w:t> </w:t>
            </w:r>
          </w:p>
        </w:tc>
        <w:tc>
          <w:tcPr>
            <w:tcW w:w="2010" w:type="dxa"/>
          </w:tcPr>
          <w:p w14:paraId="1814C7AB"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lastRenderedPageBreak/>
              <w:t>UCLA Loneliness scale (20 item) </w:t>
            </w:r>
            <w:r>
              <w:rPr>
                <w:rStyle w:val="eop"/>
                <w:color w:val="000000"/>
              </w:rPr>
              <w:t> </w:t>
            </w:r>
          </w:p>
        </w:tc>
        <w:tc>
          <w:tcPr>
            <w:tcW w:w="4114" w:type="dxa"/>
          </w:tcPr>
          <w:p w14:paraId="2BEA0210" w14:textId="6E91C235"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A significant positive correlation was found for schizoid tendencies and loneliness</w:t>
            </w:r>
            <w:r w:rsidR="00E15A9D">
              <w:rPr>
                <w:rStyle w:val="normaltextrun"/>
                <w:rFonts w:eastAsiaTheme="majorEastAsia"/>
                <w:color w:val="000000"/>
                <w:lang w:val="en-US"/>
              </w:rPr>
              <w:t xml:space="preserve"> </w:t>
            </w:r>
            <w:r>
              <w:rPr>
                <w:rStyle w:val="normaltextrun"/>
                <w:rFonts w:eastAsiaTheme="majorEastAsia"/>
                <w:color w:val="000000"/>
                <w:lang w:val="en-US"/>
              </w:rPr>
              <w:t xml:space="preserve">(correlational value of 0.50 (p&lt;0.001) </w:t>
            </w:r>
            <w:r>
              <w:rPr>
                <w:rStyle w:val="scxw78115715"/>
                <w:color w:val="000000"/>
              </w:rPr>
              <w:t> </w:t>
            </w:r>
            <w:r>
              <w:rPr>
                <w:color w:val="000000"/>
              </w:rPr>
              <w:br/>
            </w:r>
            <w:r>
              <w:rPr>
                <w:rStyle w:val="normaltextrun"/>
                <w:rFonts w:eastAsiaTheme="majorEastAsia"/>
                <w:color w:val="000000"/>
                <w:lang w:val="en-US"/>
              </w:rPr>
              <w:t xml:space="preserve">  </w:t>
            </w:r>
            <w:r>
              <w:rPr>
                <w:rStyle w:val="scxw78115715"/>
                <w:color w:val="000000"/>
              </w:rPr>
              <w:t> </w:t>
            </w:r>
            <w:r>
              <w:rPr>
                <w:color w:val="000000"/>
              </w:rPr>
              <w:br/>
            </w:r>
            <w:r>
              <w:rPr>
                <w:rStyle w:val="normaltextrun"/>
                <w:rFonts w:eastAsiaTheme="majorEastAsia"/>
                <w:color w:val="000000"/>
                <w:lang w:val="en-US"/>
              </w:rPr>
              <w:t xml:space="preserve">  </w:t>
            </w:r>
            <w:r>
              <w:rPr>
                <w:rStyle w:val="scxw78115715"/>
                <w:color w:val="000000"/>
              </w:rPr>
              <w:t> </w:t>
            </w:r>
            <w:r>
              <w:rPr>
                <w:color w:val="000000"/>
              </w:rPr>
              <w:br/>
            </w:r>
            <w:r>
              <w:rPr>
                <w:rStyle w:val="normaltextrun"/>
                <w:rFonts w:eastAsiaTheme="majorEastAsia"/>
                <w:color w:val="000000"/>
                <w:lang w:val="en-US"/>
              </w:rPr>
              <w:t>  </w:t>
            </w:r>
            <w:r>
              <w:rPr>
                <w:rStyle w:val="eop"/>
                <w:color w:val="000000"/>
              </w:rPr>
              <w:t> </w:t>
            </w:r>
          </w:p>
        </w:tc>
        <w:tc>
          <w:tcPr>
            <w:tcW w:w="1701" w:type="dxa"/>
          </w:tcPr>
          <w:p w14:paraId="4B5DFBD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7/8 </w:t>
            </w:r>
            <w:r>
              <w:rPr>
                <w:rStyle w:val="eop"/>
              </w:rPr>
              <w:t> </w:t>
            </w:r>
          </w:p>
          <w:p w14:paraId="6F92A996"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 </w:t>
            </w:r>
            <w:r>
              <w:rPr>
                <w:rStyle w:val="eop"/>
                <w:lang w:val="en-US"/>
              </w:rPr>
              <w:t> </w:t>
            </w:r>
          </w:p>
        </w:tc>
      </w:tr>
      <w:tr w:rsidR="00806F26" w14:paraId="3FE7F05C" w14:textId="77777777" w:rsidTr="00806F26">
        <w:trPr>
          <w:trHeight w:val="855"/>
        </w:trPr>
        <w:tc>
          <w:tcPr>
            <w:tcW w:w="1631" w:type="dxa"/>
          </w:tcPr>
          <w:p w14:paraId="3257A9E5"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Le et al (2019)</w:t>
            </w:r>
          </w:p>
        </w:tc>
        <w:tc>
          <w:tcPr>
            <w:tcW w:w="1339" w:type="dxa"/>
          </w:tcPr>
          <w:p w14:paraId="681D767A"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Louisiana, USA</w:t>
            </w:r>
          </w:p>
          <w:p w14:paraId="4D5720AD"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p w14:paraId="228D7E71"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Cross-sectional study </w:t>
            </w:r>
          </w:p>
        </w:tc>
        <w:tc>
          <w:tcPr>
            <w:tcW w:w="1797" w:type="dxa"/>
          </w:tcPr>
          <w:p w14:paraId="2938769D"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N=160 </w:t>
            </w:r>
          </w:p>
          <w:p w14:paraId="762B3C66"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p w14:paraId="73B90D50"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Schizotypal Personality Questionnaire – Brief Revised</w:t>
            </w:r>
          </w:p>
        </w:tc>
        <w:tc>
          <w:tcPr>
            <w:tcW w:w="2287" w:type="dxa"/>
          </w:tcPr>
          <w:p w14:paraId="1D40A46F"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F= 83% </w:t>
            </w:r>
          </w:p>
          <w:p w14:paraId="53F0FF3B"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p w14:paraId="5F7C4A28"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Mean age= 19.9 (1.5)</w:t>
            </w:r>
          </w:p>
          <w:p w14:paraId="3E35C490"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p w14:paraId="2FC28E99"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White=77%</w:t>
            </w:r>
          </w:p>
        </w:tc>
        <w:tc>
          <w:tcPr>
            <w:tcW w:w="2010" w:type="dxa"/>
          </w:tcPr>
          <w:p w14:paraId="55E54598"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UCLA Loneliness scale </w:t>
            </w:r>
          </w:p>
        </w:tc>
        <w:tc>
          <w:tcPr>
            <w:tcW w:w="4114" w:type="dxa"/>
          </w:tcPr>
          <w:p w14:paraId="7D030A74"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All three schizotypal subscales (positive, </w:t>
            </w:r>
            <w:proofErr w:type="gramStart"/>
            <w:r>
              <w:rPr>
                <w:rStyle w:val="normaltextrun"/>
                <w:rFonts w:eastAsiaTheme="majorEastAsia"/>
                <w:color w:val="000000"/>
                <w:lang w:val="en-US"/>
              </w:rPr>
              <w:t>negative</w:t>
            </w:r>
            <w:proofErr w:type="gramEnd"/>
            <w:r>
              <w:rPr>
                <w:rStyle w:val="normaltextrun"/>
                <w:rFonts w:eastAsiaTheme="majorEastAsia"/>
                <w:color w:val="000000"/>
                <w:lang w:val="en-US"/>
              </w:rPr>
              <w:t xml:space="preserve"> and disorganized schizotypal traits) were associated with loneliness (positive r=0.50; negative r= 0.37, disorganized r=0.39)</w:t>
            </w:r>
          </w:p>
          <w:p w14:paraId="78B4FE1F"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p w14:paraId="5285E060"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tc>
        <w:tc>
          <w:tcPr>
            <w:tcW w:w="1701" w:type="dxa"/>
          </w:tcPr>
          <w:p w14:paraId="1727C9BE"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8/8</w:t>
            </w:r>
          </w:p>
          <w:p w14:paraId="74FD991D" w14:textId="5A3B85C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w:t>
            </w:r>
          </w:p>
        </w:tc>
      </w:tr>
      <w:tr w:rsidR="00806F26" w14:paraId="2FCBFE06" w14:textId="77777777" w:rsidTr="00806F26">
        <w:trPr>
          <w:trHeight w:val="855"/>
        </w:trPr>
        <w:tc>
          <w:tcPr>
            <w:tcW w:w="1631" w:type="dxa"/>
          </w:tcPr>
          <w:p w14:paraId="3FFCD8F5"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Lincoln et al (2021)</w:t>
            </w:r>
            <w:r>
              <w:rPr>
                <w:rStyle w:val="eop"/>
                <w:color w:val="212529"/>
              </w:rPr>
              <w:t> </w:t>
            </w:r>
          </w:p>
        </w:tc>
        <w:tc>
          <w:tcPr>
            <w:tcW w:w="1339" w:type="dxa"/>
          </w:tcPr>
          <w:p w14:paraId="621BF92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Cleveland, USA</w:t>
            </w:r>
            <w:r>
              <w:rPr>
                <w:rStyle w:val="eop"/>
              </w:rPr>
              <w:t> </w:t>
            </w:r>
          </w:p>
          <w:p w14:paraId="6633532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5A0A8351"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605CAD7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N=76</w:t>
            </w:r>
            <w:r>
              <w:rPr>
                <w:rStyle w:val="eop"/>
                <w:color w:val="000000"/>
              </w:rPr>
              <w:t> </w:t>
            </w:r>
          </w:p>
          <w:p w14:paraId="5E769AE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722258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406850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Multidimensional </w:t>
            </w:r>
            <w:proofErr w:type="spellStart"/>
            <w:r>
              <w:rPr>
                <w:rStyle w:val="normaltextrun"/>
                <w:rFonts w:eastAsiaTheme="majorEastAsia"/>
                <w:color w:val="000000"/>
                <w:lang w:val="en-US"/>
              </w:rPr>
              <w:t>Schizotypy</w:t>
            </w:r>
            <w:proofErr w:type="spellEnd"/>
            <w:r>
              <w:rPr>
                <w:rStyle w:val="eop"/>
                <w:color w:val="000000"/>
              </w:rPr>
              <w:t> </w:t>
            </w:r>
          </w:p>
          <w:p w14:paraId="492B6232"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Scale–Brief</w:t>
            </w:r>
            <w:r>
              <w:rPr>
                <w:rStyle w:val="eop"/>
                <w:color w:val="000000"/>
              </w:rPr>
              <w:t> </w:t>
            </w:r>
          </w:p>
        </w:tc>
        <w:tc>
          <w:tcPr>
            <w:tcW w:w="2287" w:type="dxa"/>
          </w:tcPr>
          <w:p w14:paraId="2062F88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 55.2% </w:t>
            </w:r>
            <w:r>
              <w:rPr>
                <w:rStyle w:val="eop"/>
                <w:color w:val="000000"/>
              </w:rPr>
              <w:t> </w:t>
            </w:r>
          </w:p>
          <w:p w14:paraId="0FE4F6C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DDC492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19.68 (1.38)</w:t>
            </w:r>
            <w:r>
              <w:rPr>
                <w:rStyle w:val="eop"/>
                <w:color w:val="000000"/>
              </w:rPr>
              <w:t> </w:t>
            </w:r>
          </w:p>
          <w:p w14:paraId="66EEFF4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9C3799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White=56.6% </w:t>
            </w:r>
            <w:r>
              <w:rPr>
                <w:rStyle w:val="eop"/>
                <w:color w:val="000000"/>
              </w:rPr>
              <w:t> </w:t>
            </w:r>
          </w:p>
          <w:p w14:paraId="5B1D78C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Asian=26.3%</w:t>
            </w:r>
            <w:r>
              <w:rPr>
                <w:rStyle w:val="eop"/>
                <w:color w:val="000000"/>
              </w:rPr>
              <w:t> </w:t>
            </w:r>
          </w:p>
          <w:p w14:paraId="14AFC7D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Hispanic/Latino=13.2% </w:t>
            </w:r>
            <w:r>
              <w:rPr>
                <w:rStyle w:val="eop"/>
                <w:color w:val="000000"/>
              </w:rPr>
              <w:t> </w:t>
            </w:r>
          </w:p>
          <w:p w14:paraId="3692FAA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African American/Black= 6.6%</w:t>
            </w:r>
            <w:r>
              <w:rPr>
                <w:rStyle w:val="eop"/>
                <w:color w:val="000000"/>
              </w:rPr>
              <w:t> </w:t>
            </w:r>
          </w:p>
          <w:p w14:paraId="3FA7515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Other=10.5% </w:t>
            </w:r>
            <w:r>
              <w:rPr>
                <w:rStyle w:val="eop"/>
                <w:color w:val="000000"/>
              </w:rPr>
              <w:t> </w:t>
            </w:r>
          </w:p>
          <w:p w14:paraId="10E8E4BB"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eop"/>
                <w:color w:val="000000"/>
              </w:rPr>
              <w:t> </w:t>
            </w:r>
          </w:p>
        </w:tc>
        <w:tc>
          <w:tcPr>
            <w:tcW w:w="2010" w:type="dxa"/>
          </w:tcPr>
          <w:p w14:paraId="519B9726"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UCLA Loneliness scale </w:t>
            </w:r>
            <w:r>
              <w:rPr>
                <w:rStyle w:val="eop"/>
                <w:color w:val="000000"/>
              </w:rPr>
              <w:t> </w:t>
            </w:r>
          </w:p>
        </w:tc>
        <w:tc>
          <w:tcPr>
            <w:tcW w:w="4114" w:type="dxa"/>
          </w:tcPr>
          <w:p w14:paraId="1AFCC103" w14:textId="08A2102A" w:rsidR="00E15A9D" w:rsidRDefault="00806F26" w:rsidP="00E15A9D">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A significant positive correlation was found between loneliness and </w:t>
            </w:r>
            <w:proofErr w:type="spellStart"/>
            <w:r>
              <w:rPr>
                <w:rStyle w:val="normaltextrun"/>
                <w:rFonts w:eastAsiaTheme="majorEastAsia"/>
                <w:color w:val="000000"/>
                <w:lang w:val="en-US"/>
              </w:rPr>
              <w:t>schizotypy</w:t>
            </w:r>
            <w:proofErr w:type="spellEnd"/>
            <w:r w:rsidR="00E15A9D">
              <w:rPr>
                <w:rStyle w:val="normaltextrun"/>
                <w:rFonts w:eastAsiaTheme="majorEastAsia"/>
                <w:color w:val="000000"/>
                <w:lang w:val="en-US"/>
              </w:rPr>
              <w:t xml:space="preserve">. People </w:t>
            </w:r>
            <w:r>
              <w:rPr>
                <w:rStyle w:val="normaltextrun"/>
                <w:rFonts w:eastAsiaTheme="majorEastAsia"/>
                <w:color w:val="000000"/>
                <w:lang w:val="en-US"/>
              </w:rPr>
              <w:t xml:space="preserve">who reported higher rates of loneliness also </w:t>
            </w:r>
            <w:r w:rsidR="00E15A9D">
              <w:rPr>
                <w:rStyle w:val="normaltextrun"/>
                <w:rFonts w:eastAsiaTheme="majorEastAsia"/>
                <w:color w:val="000000"/>
                <w:lang w:val="en-US"/>
              </w:rPr>
              <w:t>reported</w:t>
            </w:r>
            <w:r>
              <w:rPr>
                <w:rStyle w:val="normaltextrun"/>
                <w:rFonts w:eastAsiaTheme="majorEastAsia"/>
                <w:color w:val="000000"/>
                <w:lang w:val="en-US"/>
              </w:rPr>
              <w:t xml:space="preserve"> more schizotypal traits (r = .40, p &lt; .001). Loneliness is significantly associated with scores on the negative subscale (r = .51, p &lt; .001) and the disorganized subscale (r = .31, p = .007), but not the positive subscale (r = .002, p = .99</w:t>
            </w:r>
            <w:r w:rsidR="00E15A9D">
              <w:rPr>
                <w:rStyle w:val="normaltextrun"/>
                <w:rFonts w:eastAsiaTheme="majorEastAsia"/>
                <w:color w:val="000000"/>
                <w:lang w:val="en-US"/>
              </w:rPr>
              <w:t>0)</w:t>
            </w:r>
          </w:p>
          <w:p w14:paraId="6D855E63" w14:textId="2B0841C6"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tc>
        <w:tc>
          <w:tcPr>
            <w:tcW w:w="1701" w:type="dxa"/>
          </w:tcPr>
          <w:p w14:paraId="3082F50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3/8 </w:t>
            </w:r>
            <w:r>
              <w:rPr>
                <w:rStyle w:val="eop"/>
              </w:rPr>
              <w:t> </w:t>
            </w:r>
          </w:p>
          <w:p w14:paraId="2AFFBB95"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r w:rsidR="00806F26" w14:paraId="111A07EF" w14:textId="77777777" w:rsidTr="00806F26">
        <w:trPr>
          <w:trHeight w:val="855"/>
        </w:trPr>
        <w:tc>
          <w:tcPr>
            <w:tcW w:w="1631" w:type="dxa"/>
          </w:tcPr>
          <w:p w14:paraId="3FDCFD2D"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lang w:val="en-US"/>
              </w:rPr>
              <w:t>Slotema</w:t>
            </w:r>
            <w:proofErr w:type="spellEnd"/>
            <w:r>
              <w:rPr>
                <w:rStyle w:val="normaltextrun"/>
                <w:rFonts w:eastAsiaTheme="majorEastAsia"/>
                <w:lang w:val="en-US"/>
              </w:rPr>
              <w:t xml:space="preserve"> et al (2019)</w:t>
            </w:r>
            <w:r>
              <w:rPr>
                <w:rStyle w:val="eop"/>
              </w:rPr>
              <w:t> </w:t>
            </w:r>
          </w:p>
        </w:tc>
        <w:tc>
          <w:tcPr>
            <w:tcW w:w="1339" w:type="dxa"/>
          </w:tcPr>
          <w:p w14:paraId="1BE98EC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Netherlands</w:t>
            </w:r>
            <w:r>
              <w:rPr>
                <w:rStyle w:val="eop"/>
              </w:rPr>
              <w:t> </w:t>
            </w:r>
          </w:p>
          <w:p w14:paraId="6A1628B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6F2449C5"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97" w:type="dxa"/>
          </w:tcPr>
          <w:p w14:paraId="5E2EF63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N=60 </w:t>
            </w:r>
            <w:r>
              <w:rPr>
                <w:rStyle w:val="eop"/>
                <w:rFonts w:ascii="Times" w:hAnsi="Times" w:cs="Segoe UI"/>
                <w:color w:val="000000"/>
              </w:rPr>
              <w:t> </w:t>
            </w:r>
          </w:p>
          <w:p w14:paraId="4AA95CC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5E57FC6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w:eastAsiaTheme="majorEastAsia" w:hAnsi="Times" w:cs="Segoe UI"/>
                <w:color w:val="000000"/>
                <w:lang w:val="en-US"/>
              </w:rPr>
              <w:t>N(</w:t>
            </w:r>
            <w:proofErr w:type="gramEnd"/>
            <w:r>
              <w:rPr>
                <w:rStyle w:val="normaltextrun"/>
                <w:rFonts w:ascii="Times" w:eastAsiaTheme="majorEastAsia" w:hAnsi="Times" w:cs="Segoe UI"/>
                <w:color w:val="000000"/>
                <w:lang w:val="en-US"/>
              </w:rPr>
              <w:t>Hallucination group)=37 </w:t>
            </w:r>
            <w:r>
              <w:rPr>
                <w:rStyle w:val="eop"/>
                <w:rFonts w:ascii="Times" w:hAnsi="Times" w:cs="Segoe UI"/>
                <w:color w:val="000000"/>
              </w:rPr>
              <w:t> </w:t>
            </w:r>
          </w:p>
          <w:p w14:paraId="7079EBC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105729A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w:eastAsiaTheme="majorEastAsia" w:hAnsi="Times" w:cs="Segoe UI"/>
                <w:color w:val="000000"/>
                <w:lang w:val="en-US"/>
              </w:rPr>
              <w:t>N(</w:t>
            </w:r>
            <w:proofErr w:type="gramEnd"/>
            <w:r>
              <w:rPr>
                <w:rStyle w:val="normaltextrun"/>
                <w:rFonts w:ascii="Times" w:eastAsiaTheme="majorEastAsia" w:hAnsi="Times" w:cs="Segoe UI"/>
                <w:color w:val="000000"/>
                <w:lang w:val="en-US"/>
              </w:rPr>
              <w:t>non-hallucination group)=23</w:t>
            </w:r>
            <w:r>
              <w:rPr>
                <w:rStyle w:val="eop"/>
                <w:rFonts w:ascii="Times" w:hAnsi="Times" w:cs="Segoe UI"/>
                <w:color w:val="000000"/>
              </w:rPr>
              <w:t> </w:t>
            </w:r>
          </w:p>
          <w:p w14:paraId="7AE4D48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37BA7DD0"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lastRenderedPageBreak/>
              <w:t>Schizotypal Personality Questionnaire (SPQ) and primary diagnosis of “borderline personality disorder” in accordance with the DSM-5</w:t>
            </w:r>
            <w:r>
              <w:rPr>
                <w:rStyle w:val="eop"/>
                <w:rFonts w:ascii="Times" w:hAnsi="Times" w:cs="Segoe UI"/>
                <w:color w:val="000000"/>
              </w:rPr>
              <w:t> </w:t>
            </w:r>
          </w:p>
        </w:tc>
        <w:tc>
          <w:tcPr>
            <w:tcW w:w="2287" w:type="dxa"/>
          </w:tcPr>
          <w:p w14:paraId="087959B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F=100%</w:t>
            </w:r>
            <w:r>
              <w:rPr>
                <w:rStyle w:val="eop"/>
              </w:rPr>
              <w:t> </w:t>
            </w:r>
          </w:p>
          <w:p w14:paraId="3273DAC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219D1CE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Mean age (hallucination </w:t>
            </w:r>
            <w:proofErr w:type="gramStart"/>
            <w:r>
              <w:rPr>
                <w:rStyle w:val="normaltextrun"/>
                <w:rFonts w:eastAsiaTheme="majorEastAsia"/>
                <w:lang w:val="en-US"/>
              </w:rPr>
              <w:t>group)=</w:t>
            </w:r>
            <w:proofErr w:type="gramEnd"/>
            <w:r>
              <w:rPr>
                <w:rStyle w:val="normaltextrun"/>
                <w:rFonts w:eastAsiaTheme="majorEastAsia"/>
                <w:lang w:val="en-US"/>
              </w:rPr>
              <w:t xml:space="preserve"> 39 (19–71)</w:t>
            </w:r>
            <w:r>
              <w:rPr>
                <w:rStyle w:val="eop"/>
              </w:rPr>
              <w:t> </w:t>
            </w:r>
          </w:p>
          <w:p w14:paraId="236B63A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69DAAFF1"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 xml:space="preserve">Mean age (non-hallucination </w:t>
            </w:r>
            <w:proofErr w:type="gramStart"/>
            <w:r>
              <w:rPr>
                <w:rStyle w:val="normaltextrun"/>
                <w:rFonts w:eastAsiaTheme="majorEastAsia"/>
                <w:lang w:val="en-US"/>
              </w:rPr>
              <w:t>group)=</w:t>
            </w:r>
            <w:proofErr w:type="gramEnd"/>
            <w:r>
              <w:rPr>
                <w:rStyle w:val="normaltextrun"/>
                <w:rFonts w:eastAsiaTheme="majorEastAsia"/>
                <w:lang w:val="en-US"/>
              </w:rPr>
              <w:t xml:space="preserve"> 33 (23–60)</w:t>
            </w:r>
            <w:r>
              <w:rPr>
                <w:rStyle w:val="eop"/>
              </w:rPr>
              <w:t> </w:t>
            </w:r>
          </w:p>
        </w:tc>
        <w:tc>
          <w:tcPr>
            <w:tcW w:w="2010" w:type="dxa"/>
          </w:tcPr>
          <w:p w14:paraId="059CAC30"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 xml:space="preserve">The De Jong </w:t>
            </w:r>
            <w:proofErr w:type="spellStart"/>
            <w:r>
              <w:rPr>
                <w:rStyle w:val="normaltextrun"/>
                <w:rFonts w:ascii="Times" w:eastAsiaTheme="majorEastAsia" w:hAnsi="Times" w:cs="Segoe UI"/>
                <w:color w:val="000000"/>
                <w:lang w:val="en-US"/>
              </w:rPr>
              <w:t>Gierveld</w:t>
            </w:r>
            <w:proofErr w:type="spellEnd"/>
            <w:r>
              <w:rPr>
                <w:rStyle w:val="normaltextrun"/>
                <w:rFonts w:ascii="Times" w:eastAsiaTheme="majorEastAsia" w:hAnsi="Times" w:cs="Segoe UI"/>
                <w:color w:val="000000"/>
                <w:lang w:val="en-US"/>
              </w:rPr>
              <w:t xml:space="preserve"> Loneliness Scale (DJGL)</w:t>
            </w:r>
            <w:r>
              <w:rPr>
                <w:rStyle w:val="eop"/>
                <w:rFonts w:ascii="Times" w:hAnsi="Times" w:cs="Segoe UI"/>
                <w:color w:val="000000"/>
              </w:rPr>
              <w:t> </w:t>
            </w:r>
          </w:p>
        </w:tc>
        <w:tc>
          <w:tcPr>
            <w:tcW w:w="4114" w:type="dxa"/>
          </w:tcPr>
          <w:p w14:paraId="3CAAF1C2" w14:textId="69F3F9EA" w:rsidR="00806F26" w:rsidRPr="00E15A9D" w:rsidRDefault="00806F26" w:rsidP="00806F26">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lang w:val="en-US"/>
              </w:rPr>
              <w:t>The severity of</w:t>
            </w:r>
            <w:r>
              <w:rPr>
                <w:rStyle w:val="eop"/>
              </w:rPr>
              <w:t> </w:t>
            </w:r>
            <w:r>
              <w:rPr>
                <w:rStyle w:val="normaltextrun"/>
                <w:rFonts w:eastAsiaTheme="majorEastAsia"/>
                <w:lang w:val="en-US"/>
              </w:rPr>
              <w:t xml:space="preserve">both </w:t>
            </w:r>
            <w:proofErr w:type="spellStart"/>
            <w:r>
              <w:rPr>
                <w:rStyle w:val="normaltextrun"/>
                <w:rFonts w:eastAsiaTheme="majorEastAsia"/>
                <w:lang w:val="en-US"/>
              </w:rPr>
              <w:t>schizotypy</w:t>
            </w:r>
            <w:proofErr w:type="spellEnd"/>
            <w:r>
              <w:rPr>
                <w:rStyle w:val="normaltextrun"/>
                <w:rFonts w:eastAsiaTheme="majorEastAsia"/>
                <w:lang w:val="en-US"/>
              </w:rPr>
              <w:t xml:space="preserve"> and loneliness was associated with the severity of hallucinations</w:t>
            </w:r>
            <w:r w:rsidR="00E15A9D">
              <w:rPr>
                <w:rStyle w:val="normaltextrun"/>
                <w:rFonts w:eastAsiaTheme="majorEastAsia"/>
                <w:lang w:val="en-US"/>
              </w:rPr>
              <w:t xml:space="preserve">. </w:t>
            </w:r>
            <w:r>
              <w:rPr>
                <w:rStyle w:val="normaltextrun"/>
                <w:rFonts w:eastAsiaTheme="majorEastAsia"/>
                <w:lang w:val="en-US"/>
              </w:rPr>
              <w:t xml:space="preserve">Severity of hallucinations, among people with ‘borderline personality disorder’ was signiﬁcantly associated with the severity of the emotional, social, and total score for loneliness (Spearman’s rho and P-values of 0.381, P = 0.003, 0.376, P = </w:t>
            </w:r>
            <w:r>
              <w:rPr>
                <w:rStyle w:val="normaltextrun"/>
                <w:rFonts w:eastAsiaTheme="majorEastAsia"/>
                <w:lang w:val="en-US"/>
              </w:rPr>
              <w:lastRenderedPageBreak/>
              <w:t>0.003 and 0.409, P = 0.001,</w:t>
            </w:r>
            <w:r w:rsidR="00E15A9D">
              <w:rPr>
                <w:rStyle w:val="normaltextrun"/>
                <w:rFonts w:eastAsiaTheme="majorEastAsia"/>
                <w:lang w:val="en-US"/>
              </w:rPr>
              <w:t xml:space="preserve"> </w:t>
            </w:r>
            <w:r>
              <w:rPr>
                <w:rStyle w:val="normaltextrun"/>
                <w:rFonts w:eastAsiaTheme="majorEastAsia"/>
                <w:lang w:val="en-US"/>
              </w:rPr>
              <w:t>respectively)</w:t>
            </w:r>
            <w:r>
              <w:rPr>
                <w:rStyle w:val="eop"/>
              </w:rPr>
              <w:t> </w:t>
            </w:r>
          </w:p>
        </w:tc>
        <w:tc>
          <w:tcPr>
            <w:tcW w:w="1701" w:type="dxa"/>
          </w:tcPr>
          <w:p w14:paraId="0509626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 xml:space="preserve">8/8 </w:t>
            </w:r>
            <w:r>
              <w:rPr>
                <w:rStyle w:val="eop"/>
              </w:rPr>
              <w:t> </w:t>
            </w:r>
          </w:p>
          <w:p w14:paraId="541051AC"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2CA735E0" w14:textId="77777777" w:rsidTr="00806F26">
        <w:trPr>
          <w:trHeight w:val="855"/>
        </w:trPr>
        <w:tc>
          <w:tcPr>
            <w:tcW w:w="1631" w:type="dxa"/>
          </w:tcPr>
          <w:p w14:paraId="2EAF0423"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212529"/>
                <w:lang w:val="en-US"/>
              </w:rPr>
              <w:t>Wong et al (2021) </w:t>
            </w:r>
            <w:r>
              <w:rPr>
                <w:rStyle w:val="eop"/>
                <w:color w:val="212529"/>
              </w:rPr>
              <w:t> </w:t>
            </w:r>
          </w:p>
        </w:tc>
        <w:tc>
          <w:tcPr>
            <w:tcW w:w="1339" w:type="dxa"/>
          </w:tcPr>
          <w:p w14:paraId="0B3E81E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London, United Kingdom  </w:t>
            </w:r>
            <w:r>
              <w:rPr>
                <w:rStyle w:val="eop"/>
              </w:rPr>
              <w:t> </w:t>
            </w:r>
          </w:p>
          <w:p w14:paraId="780AC79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(Study recruited participants online from multiple countries)  </w:t>
            </w:r>
            <w:r>
              <w:rPr>
                <w:rStyle w:val="eop"/>
              </w:rPr>
              <w:t> </w:t>
            </w:r>
          </w:p>
          <w:p w14:paraId="509901E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8EA6DA9"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Longitudinal study </w:t>
            </w:r>
            <w:r>
              <w:rPr>
                <w:rStyle w:val="eop"/>
              </w:rPr>
              <w:t> </w:t>
            </w:r>
          </w:p>
        </w:tc>
        <w:tc>
          <w:tcPr>
            <w:tcW w:w="1797" w:type="dxa"/>
          </w:tcPr>
          <w:p w14:paraId="747D9A1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N (time </w:t>
            </w:r>
            <w:proofErr w:type="gramStart"/>
            <w:r>
              <w:rPr>
                <w:rStyle w:val="normaltextrun"/>
                <w:rFonts w:eastAsiaTheme="majorEastAsia"/>
                <w:color w:val="000000"/>
                <w:lang w:val="en-US"/>
              </w:rPr>
              <w:t>1)=</w:t>
            </w:r>
            <w:proofErr w:type="gramEnd"/>
            <w:r>
              <w:rPr>
                <w:rStyle w:val="normaltextrun"/>
                <w:rFonts w:eastAsiaTheme="majorEastAsia"/>
                <w:color w:val="000000"/>
                <w:lang w:val="en-US"/>
              </w:rPr>
              <w:t xml:space="preserve"> 1,599 </w:t>
            </w:r>
            <w:r>
              <w:rPr>
                <w:rStyle w:val="eop"/>
                <w:color w:val="000000"/>
              </w:rPr>
              <w:t> </w:t>
            </w:r>
          </w:p>
          <w:p w14:paraId="118DA9A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N (time </w:t>
            </w:r>
            <w:proofErr w:type="gramStart"/>
            <w:r>
              <w:rPr>
                <w:rStyle w:val="normaltextrun"/>
                <w:rFonts w:eastAsiaTheme="majorEastAsia"/>
                <w:color w:val="000000"/>
                <w:lang w:val="en-US"/>
              </w:rPr>
              <w:t>2)=</w:t>
            </w:r>
            <w:proofErr w:type="gramEnd"/>
            <w:r>
              <w:rPr>
                <w:rStyle w:val="normaltextrun"/>
                <w:rFonts w:eastAsiaTheme="majorEastAsia"/>
                <w:color w:val="000000"/>
                <w:lang w:val="en-US"/>
              </w:rPr>
              <w:t xml:space="preserve"> 774  </w:t>
            </w:r>
            <w:r>
              <w:rPr>
                <w:rStyle w:val="eop"/>
                <w:color w:val="000000"/>
              </w:rPr>
              <w:t> </w:t>
            </w:r>
          </w:p>
          <w:p w14:paraId="02B1DC7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N (time </w:t>
            </w:r>
            <w:proofErr w:type="gramStart"/>
            <w:r>
              <w:rPr>
                <w:rStyle w:val="normaltextrun"/>
                <w:rFonts w:eastAsiaTheme="majorEastAsia"/>
                <w:color w:val="000000"/>
                <w:lang w:val="en-US"/>
              </w:rPr>
              <w:t>3)=</w:t>
            </w:r>
            <w:proofErr w:type="gramEnd"/>
            <w:r>
              <w:rPr>
                <w:rStyle w:val="normaltextrun"/>
                <w:rFonts w:eastAsiaTheme="majorEastAsia"/>
                <w:color w:val="000000"/>
                <w:lang w:val="en-US"/>
              </w:rPr>
              <w:t>586 </w:t>
            </w:r>
            <w:r>
              <w:rPr>
                <w:rStyle w:val="eop"/>
                <w:color w:val="000000"/>
              </w:rPr>
              <w:t> </w:t>
            </w:r>
          </w:p>
          <w:p w14:paraId="7C63533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097C2F3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Schizotypal Personality Questionnaire – Brief (SPQ-B) </w:t>
            </w:r>
            <w:r>
              <w:rPr>
                <w:rStyle w:val="eop"/>
                <w:color w:val="000000"/>
              </w:rPr>
              <w:t> </w:t>
            </w:r>
          </w:p>
          <w:p w14:paraId="7C2D01DC" w14:textId="77777777" w:rsidR="00806F26" w:rsidRDefault="00806F26" w:rsidP="00806F26">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eastAsiaTheme="majorEastAsia"/>
                <w:color w:val="000000"/>
                <w:lang w:val="en-US"/>
              </w:rPr>
              <w:t>  </w:t>
            </w:r>
            <w:r>
              <w:rPr>
                <w:rStyle w:val="eop"/>
                <w:color w:val="000000"/>
              </w:rPr>
              <w:t> </w:t>
            </w:r>
          </w:p>
        </w:tc>
        <w:tc>
          <w:tcPr>
            <w:tcW w:w="2287" w:type="dxa"/>
          </w:tcPr>
          <w:p w14:paraId="65AD58C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F (time </w:t>
            </w:r>
            <w:proofErr w:type="gramStart"/>
            <w:r>
              <w:rPr>
                <w:rStyle w:val="normaltextrun"/>
                <w:rFonts w:eastAsiaTheme="majorEastAsia"/>
                <w:color w:val="000000"/>
                <w:lang w:val="en-US"/>
              </w:rPr>
              <w:t>1)=</w:t>
            </w:r>
            <w:proofErr w:type="gramEnd"/>
            <w:r>
              <w:rPr>
                <w:rStyle w:val="normaltextrun"/>
                <w:rFonts w:eastAsiaTheme="majorEastAsia"/>
                <w:color w:val="000000"/>
                <w:lang w:val="en-US"/>
              </w:rPr>
              <w:t xml:space="preserve"> 73.3%  </w:t>
            </w:r>
            <w:r>
              <w:rPr>
                <w:rStyle w:val="eop"/>
                <w:color w:val="000000"/>
              </w:rPr>
              <w:t> </w:t>
            </w:r>
          </w:p>
          <w:p w14:paraId="463457F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Non-binary= 1.4% </w:t>
            </w:r>
            <w:r>
              <w:rPr>
                <w:rStyle w:val="eop"/>
                <w:color w:val="000000"/>
              </w:rPr>
              <w:t> </w:t>
            </w:r>
          </w:p>
          <w:p w14:paraId="611F47A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080C3F2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F (time </w:t>
            </w:r>
            <w:proofErr w:type="gramStart"/>
            <w:r>
              <w:rPr>
                <w:rStyle w:val="normaltextrun"/>
                <w:rFonts w:eastAsiaTheme="majorEastAsia"/>
                <w:color w:val="000000"/>
                <w:lang w:val="en-US"/>
              </w:rPr>
              <w:t>2)=</w:t>
            </w:r>
            <w:proofErr w:type="gramEnd"/>
            <w:r>
              <w:rPr>
                <w:rStyle w:val="normaltextrun"/>
                <w:rFonts w:eastAsiaTheme="majorEastAsia"/>
                <w:color w:val="000000"/>
                <w:lang w:val="en-US"/>
              </w:rPr>
              <w:t xml:space="preserve"> 76.1  </w:t>
            </w:r>
            <w:r>
              <w:rPr>
                <w:rStyle w:val="eop"/>
                <w:color w:val="000000"/>
              </w:rPr>
              <w:t> </w:t>
            </w:r>
          </w:p>
          <w:p w14:paraId="58DFE6E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Non-binary= 1.4% </w:t>
            </w:r>
            <w:r>
              <w:rPr>
                <w:rStyle w:val="eop"/>
                <w:color w:val="000000"/>
              </w:rPr>
              <w:t> </w:t>
            </w:r>
          </w:p>
          <w:p w14:paraId="20AA120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37831FF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F (time </w:t>
            </w:r>
            <w:proofErr w:type="gramStart"/>
            <w:r>
              <w:rPr>
                <w:rStyle w:val="normaltextrun"/>
                <w:rFonts w:eastAsiaTheme="majorEastAsia"/>
                <w:color w:val="000000"/>
                <w:lang w:val="en-US"/>
              </w:rPr>
              <w:t>3)=</w:t>
            </w:r>
            <w:proofErr w:type="gramEnd"/>
            <w:r>
              <w:rPr>
                <w:rStyle w:val="normaltextrun"/>
                <w:rFonts w:eastAsiaTheme="majorEastAsia"/>
                <w:color w:val="000000"/>
                <w:lang w:val="en-US"/>
              </w:rPr>
              <w:t>75.8% </w:t>
            </w:r>
            <w:r>
              <w:rPr>
                <w:rStyle w:val="eop"/>
                <w:color w:val="000000"/>
              </w:rPr>
              <w:t> </w:t>
            </w:r>
          </w:p>
          <w:p w14:paraId="3C6D224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Non-binary= 1.4% </w:t>
            </w:r>
            <w:r>
              <w:rPr>
                <w:rStyle w:val="eop"/>
                <w:color w:val="000000"/>
              </w:rPr>
              <w:t> </w:t>
            </w:r>
          </w:p>
          <w:p w14:paraId="41C849A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3BBE0899"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  </w:t>
            </w:r>
            <w:r>
              <w:rPr>
                <w:rStyle w:val="eop"/>
                <w:color w:val="000000"/>
              </w:rPr>
              <w:t> </w:t>
            </w:r>
          </w:p>
        </w:tc>
        <w:tc>
          <w:tcPr>
            <w:tcW w:w="2010" w:type="dxa"/>
          </w:tcPr>
          <w:p w14:paraId="045C9E44" w14:textId="77777777" w:rsidR="00806F26" w:rsidRDefault="00806F26" w:rsidP="00806F26">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eastAsiaTheme="majorEastAsia"/>
                <w:color w:val="000000"/>
                <w:lang w:val="en-US"/>
              </w:rPr>
              <w:t>Loneliness Questionnaire (LQ) </w:t>
            </w:r>
            <w:r>
              <w:rPr>
                <w:rStyle w:val="eop"/>
                <w:color w:val="000000"/>
              </w:rPr>
              <w:t> </w:t>
            </w:r>
          </w:p>
        </w:tc>
        <w:tc>
          <w:tcPr>
            <w:tcW w:w="4114" w:type="dxa"/>
          </w:tcPr>
          <w:p w14:paraId="5033525E" w14:textId="49A168AD"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 xml:space="preserve">The correlation between ‘schizotypal personality disorder’ and loneliness is 0.610. Based on network analysis (nodal analysis), there is a strong connection between negative dimension of </w:t>
            </w:r>
            <w:proofErr w:type="spellStart"/>
            <w:r>
              <w:rPr>
                <w:rStyle w:val="normaltextrun"/>
                <w:rFonts w:eastAsiaTheme="majorEastAsia"/>
                <w:color w:val="000000"/>
                <w:lang w:val="en-US"/>
              </w:rPr>
              <w:t>schizotypy</w:t>
            </w:r>
            <w:proofErr w:type="spellEnd"/>
            <w:r>
              <w:rPr>
                <w:rStyle w:val="normaltextrun"/>
                <w:rFonts w:eastAsiaTheme="majorEastAsia"/>
                <w:color w:val="000000"/>
                <w:lang w:val="en-US"/>
              </w:rPr>
              <w:t xml:space="preserve"> and loneliness. Individuals with high schizotypal personality traits show strong correlation between factor 2</w:t>
            </w:r>
            <w:r w:rsidR="00E15A9D">
              <w:rPr>
                <w:rStyle w:val="normaltextrun"/>
                <w:rFonts w:eastAsiaTheme="majorEastAsia"/>
                <w:color w:val="000000"/>
                <w:lang w:val="en-US"/>
              </w:rPr>
              <w:t xml:space="preserve"> </w:t>
            </w:r>
            <w:r>
              <w:rPr>
                <w:rStyle w:val="normaltextrun"/>
                <w:rFonts w:eastAsiaTheme="majorEastAsia"/>
                <w:color w:val="000000"/>
                <w:lang w:val="en-US"/>
              </w:rPr>
              <w:t>(interpersonal symptoms) schizotypal traits and loneliness (adjusted p&lt; 0.001). Cognitive-perceptual symptoms of ‘schizotypal personality disorder’ is also correlated with loneliness (0.365) </w:t>
            </w:r>
            <w:r>
              <w:rPr>
                <w:rStyle w:val="eop"/>
                <w:color w:val="000000"/>
              </w:rPr>
              <w:t> </w:t>
            </w:r>
          </w:p>
        </w:tc>
        <w:tc>
          <w:tcPr>
            <w:tcW w:w="1701" w:type="dxa"/>
          </w:tcPr>
          <w:p w14:paraId="5BEBD26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9/11 </w:t>
            </w:r>
            <w:r>
              <w:rPr>
                <w:rStyle w:val="eop"/>
              </w:rPr>
              <w:t> </w:t>
            </w:r>
          </w:p>
          <w:p w14:paraId="00F4066D"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bl>
    <w:p w14:paraId="25CAA7A6" w14:textId="1F164E09" w:rsidR="001E646E" w:rsidRDefault="001E646E" w:rsidP="001E646E">
      <w:pPr>
        <w:spacing w:line="480" w:lineRule="auto"/>
      </w:pPr>
    </w:p>
    <w:p w14:paraId="602EFA4F" w14:textId="77777777" w:rsidR="00E15A9D" w:rsidRDefault="00E15A9D" w:rsidP="001E646E">
      <w:pPr>
        <w:spacing w:line="480" w:lineRule="auto"/>
      </w:pPr>
    </w:p>
    <w:p w14:paraId="56B93949" w14:textId="77777777" w:rsidR="00E15A9D" w:rsidRDefault="00E15A9D" w:rsidP="001E646E">
      <w:pPr>
        <w:spacing w:line="480" w:lineRule="auto"/>
      </w:pPr>
    </w:p>
    <w:p w14:paraId="2FF83264" w14:textId="77777777" w:rsidR="00E15A9D" w:rsidRDefault="00E15A9D" w:rsidP="001E646E">
      <w:pPr>
        <w:spacing w:line="480" w:lineRule="auto"/>
      </w:pPr>
    </w:p>
    <w:p w14:paraId="36ABD677" w14:textId="0D5D330A" w:rsidR="004B68C9" w:rsidRPr="004B68C9" w:rsidRDefault="004B68C9" w:rsidP="004B68C9">
      <w:pPr>
        <w:rPr>
          <w:lang w:eastAsia="en-US"/>
        </w:rPr>
      </w:pPr>
      <w:bookmarkStart w:id="4" w:name="_Table._7._Table"/>
      <w:bookmarkEnd w:id="4"/>
      <w:r w:rsidRPr="004B68C9">
        <w:rPr>
          <w:i/>
          <w:iCs/>
          <w:lang w:eastAsia="en-US"/>
        </w:rPr>
        <w:lastRenderedPageBreak/>
        <w:t>Supplementary Table.</w:t>
      </w:r>
      <w:r>
        <w:rPr>
          <w:i/>
          <w:iCs/>
          <w:lang w:eastAsia="en-US"/>
        </w:rPr>
        <w:t>7</w:t>
      </w:r>
      <w:r>
        <w:rPr>
          <w:lang w:eastAsia="en-US"/>
        </w:rPr>
        <w:t xml:space="preserve"> Table presenting characteristic and quality appraisal of eligible articles on PSS and </w:t>
      </w:r>
      <w:r w:rsidR="000160CE">
        <w:rPr>
          <w:lang w:eastAsia="en-US"/>
        </w:rPr>
        <w:t>c</w:t>
      </w:r>
      <w:r>
        <w:rPr>
          <w:lang w:eastAsia="en-US"/>
        </w:rPr>
        <w:t xml:space="preserve">luster A ‘personality disorder’ or </w:t>
      </w:r>
      <w:proofErr w:type="gramStart"/>
      <w:r>
        <w:rPr>
          <w:lang w:eastAsia="en-US"/>
        </w:rPr>
        <w:t>traits</w:t>
      </w:r>
      <w:proofErr w:type="gramEnd"/>
      <w:r>
        <w:rPr>
          <w:lang w:eastAsia="en-US"/>
        </w:rPr>
        <w:t xml:space="preserve">  </w:t>
      </w:r>
    </w:p>
    <w:p w14:paraId="69AD4137" w14:textId="77777777" w:rsidR="004B68C9" w:rsidRPr="004B68C9" w:rsidRDefault="004B68C9" w:rsidP="004B68C9">
      <w:pPr>
        <w:rPr>
          <w:lang w:eastAsia="en-US"/>
        </w:rPr>
      </w:pPr>
    </w:p>
    <w:tbl>
      <w:tblPr>
        <w:tblStyle w:val="TableGrid"/>
        <w:tblW w:w="14879" w:type="dxa"/>
        <w:tblLayout w:type="fixed"/>
        <w:tblLook w:val="04A0" w:firstRow="1" w:lastRow="0" w:firstColumn="1" w:lastColumn="0" w:noHBand="0" w:noVBand="1"/>
      </w:tblPr>
      <w:tblGrid>
        <w:gridCol w:w="1555"/>
        <w:gridCol w:w="1559"/>
        <w:gridCol w:w="1563"/>
        <w:gridCol w:w="2406"/>
        <w:gridCol w:w="2126"/>
        <w:gridCol w:w="4112"/>
        <w:gridCol w:w="1558"/>
      </w:tblGrid>
      <w:tr w:rsidR="00806F26" w14:paraId="60B5989D" w14:textId="77777777" w:rsidTr="00806F26">
        <w:trPr>
          <w:trHeight w:val="855"/>
        </w:trPr>
        <w:tc>
          <w:tcPr>
            <w:tcW w:w="1555" w:type="dxa"/>
            <w:hideMark/>
          </w:tcPr>
          <w:p w14:paraId="44514605"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Citation </w:t>
            </w:r>
            <w:r>
              <w:rPr>
                <w:rStyle w:val="eop"/>
              </w:rPr>
              <w:t> </w:t>
            </w:r>
          </w:p>
        </w:tc>
        <w:tc>
          <w:tcPr>
            <w:tcW w:w="1559" w:type="dxa"/>
            <w:hideMark/>
          </w:tcPr>
          <w:p w14:paraId="7CF80EEC"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Study setting and study design </w:t>
            </w:r>
            <w:r>
              <w:rPr>
                <w:rStyle w:val="eop"/>
              </w:rPr>
              <w:t> </w:t>
            </w:r>
          </w:p>
        </w:tc>
        <w:tc>
          <w:tcPr>
            <w:tcW w:w="1563" w:type="dxa"/>
            <w:hideMark/>
          </w:tcPr>
          <w:p w14:paraId="53615D28"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size N, diagnostic measure/types of assessment, </w:t>
            </w:r>
            <w:r>
              <w:rPr>
                <w:rStyle w:val="eop"/>
              </w:rPr>
              <w:t> </w:t>
            </w:r>
          </w:p>
          <w:p w14:paraId="593FB740"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type of personality disorder </w:t>
            </w:r>
            <w:r>
              <w:rPr>
                <w:rStyle w:val="eop"/>
              </w:rPr>
              <w:t> </w:t>
            </w:r>
          </w:p>
          <w:p w14:paraId="7C65E56B"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tc>
        <w:tc>
          <w:tcPr>
            <w:tcW w:w="2406" w:type="dxa"/>
            <w:hideMark/>
          </w:tcPr>
          <w:p w14:paraId="6C1F2B89"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characteristics:  Mean age (SD) or Median and age range, gender (female n), </w:t>
            </w:r>
            <w:r>
              <w:rPr>
                <w:rStyle w:val="eop"/>
              </w:rPr>
              <w:t> </w:t>
            </w:r>
          </w:p>
          <w:p w14:paraId="02D615BE"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Ethnicity </w:t>
            </w:r>
            <w:r>
              <w:rPr>
                <w:rStyle w:val="eop"/>
              </w:rPr>
              <w:t> </w:t>
            </w:r>
          </w:p>
        </w:tc>
        <w:tc>
          <w:tcPr>
            <w:tcW w:w="2126" w:type="dxa"/>
            <w:hideMark/>
          </w:tcPr>
          <w:p w14:paraId="6A0CCDF2" w14:textId="11ACABA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PSS measure </w:t>
            </w:r>
            <w:r>
              <w:rPr>
                <w:rStyle w:val="eop"/>
              </w:rPr>
              <w:t> </w:t>
            </w:r>
          </w:p>
        </w:tc>
        <w:tc>
          <w:tcPr>
            <w:tcW w:w="4112" w:type="dxa"/>
            <w:hideMark/>
          </w:tcPr>
          <w:p w14:paraId="0845B867" w14:textId="434E111F"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Key findings on PSS (including estimates expressed quantitatively) </w:t>
            </w:r>
            <w:r>
              <w:rPr>
                <w:rStyle w:val="eop"/>
              </w:rPr>
              <w:t> </w:t>
            </w:r>
          </w:p>
        </w:tc>
        <w:tc>
          <w:tcPr>
            <w:tcW w:w="1558" w:type="dxa"/>
            <w:hideMark/>
          </w:tcPr>
          <w:p w14:paraId="75BFF8B8" w14:textId="77777777" w:rsidR="00806F26" w:rsidRDefault="00806F26" w:rsidP="00CC171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Quality appraisal </w:t>
            </w:r>
            <w:r>
              <w:rPr>
                <w:rStyle w:val="eop"/>
              </w:rPr>
              <w:t> </w:t>
            </w:r>
          </w:p>
        </w:tc>
      </w:tr>
      <w:tr w:rsidR="00806F26" w14:paraId="01B17F99" w14:textId="77777777" w:rsidTr="00806F26">
        <w:trPr>
          <w:trHeight w:val="855"/>
        </w:trPr>
        <w:tc>
          <w:tcPr>
            <w:tcW w:w="1555" w:type="dxa"/>
            <w:hideMark/>
          </w:tcPr>
          <w:p w14:paraId="450BF27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roofErr w:type="spellStart"/>
            <w:r>
              <w:rPr>
                <w:rStyle w:val="normaltextrun"/>
                <w:rFonts w:eastAsiaTheme="majorEastAsia"/>
                <w:color w:val="212529"/>
                <w:lang w:val="en-US"/>
              </w:rPr>
              <w:t>Aghvinian</w:t>
            </w:r>
            <w:proofErr w:type="spellEnd"/>
            <w:r>
              <w:rPr>
                <w:rStyle w:val="normaltextrun"/>
                <w:rFonts w:eastAsiaTheme="majorEastAsia"/>
                <w:color w:val="212529"/>
                <w:lang w:val="en-US"/>
              </w:rPr>
              <w:t xml:space="preserve"> &amp; </w:t>
            </w:r>
            <w:proofErr w:type="spellStart"/>
            <w:r>
              <w:rPr>
                <w:rStyle w:val="normaltextrun"/>
                <w:rFonts w:eastAsiaTheme="majorEastAsia"/>
                <w:color w:val="212529"/>
                <w:lang w:val="en-US"/>
              </w:rPr>
              <w:t>Sergi</w:t>
            </w:r>
            <w:proofErr w:type="spellEnd"/>
            <w:r>
              <w:rPr>
                <w:rStyle w:val="normaltextrun"/>
                <w:rFonts w:eastAsiaTheme="majorEastAsia"/>
                <w:color w:val="212529"/>
                <w:lang w:val="en-US"/>
              </w:rPr>
              <w:t xml:space="preserve"> (2018) </w:t>
            </w:r>
            <w:r>
              <w:rPr>
                <w:rStyle w:val="eop"/>
                <w:color w:val="212529"/>
              </w:rPr>
              <w:t> </w:t>
            </w:r>
          </w:p>
        </w:tc>
        <w:tc>
          <w:tcPr>
            <w:tcW w:w="1559" w:type="dxa"/>
            <w:hideMark/>
          </w:tcPr>
          <w:p w14:paraId="76625E4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California, USA </w:t>
            </w:r>
            <w:r>
              <w:rPr>
                <w:rStyle w:val="eop"/>
              </w:rPr>
              <w:t> </w:t>
            </w:r>
          </w:p>
          <w:p w14:paraId="36C7C4D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28D6B66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Cross-sectional study  </w:t>
            </w:r>
            <w:r>
              <w:rPr>
                <w:rStyle w:val="eop"/>
              </w:rPr>
              <w:t> </w:t>
            </w:r>
          </w:p>
        </w:tc>
        <w:tc>
          <w:tcPr>
            <w:tcW w:w="1563" w:type="dxa"/>
            <w:hideMark/>
          </w:tcPr>
          <w:p w14:paraId="501F9E6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 114 </w:t>
            </w:r>
            <w:r>
              <w:rPr>
                <w:rStyle w:val="eop"/>
              </w:rPr>
              <w:t> </w:t>
            </w:r>
          </w:p>
          <w:p w14:paraId="680B9B5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205464D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Schizotypal Personality Questionnaire</w:t>
            </w:r>
            <w:r>
              <w:rPr>
                <w:rStyle w:val="normaltextrun"/>
                <w:rFonts w:eastAsiaTheme="majorEastAsia"/>
                <w:lang w:val="en-US"/>
              </w:rPr>
              <w:t xml:space="preserve"> - Brief Version (SPQ-B) </w:t>
            </w:r>
            <w:r>
              <w:rPr>
                <w:rStyle w:val="eop"/>
              </w:rPr>
              <w:t> </w:t>
            </w:r>
          </w:p>
        </w:tc>
        <w:tc>
          <w:tcPr>
            <w:tcW w:w="2406" w:type="dxa"/>
            <w:hideMark/>
          </w:tcPr>
          <w:p w14:paraId="60ACE04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Low </w:t>
            </w:r>
            <w:proofErr w:type="spellStart"/>
            <w:r>
              <w:rPr>
                <w:rStyle w:val="normaltextrun"/>
                <w:rFonts w:eastAsiaTheme="majorEastAsia"/>
                <w:lang w:val="en-US"/>
              </w:rPr>
              <w:t>schizotypy</w:t>
            </w:r>
            <w:proofErr w:type="spellEnd"/>
            <w:r>
              <w:rPr>
                <w:rStyle w:val="normaltextrun"/>
                <w:rFonts w:eastAsiaTheme="majorEastAsia"/>
                <w:lang w:val="en-US"/>
              </w:rPr>
              <w:t xml:space="preserve"> group: </w:t>
            </w:r>
            <w:r>
              <w:rPr>
                <w:rStyle w:val="eop"/>
              </w:rPr>
              <w:t> </w:t>
            </w:r>
          </w:p>
          <w:p w14:paraId="6324AD4D"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F = 13 (59.1%) </w:t>
            </w:r>
          </w:p>
          <w:p w14:paraId="111954F1"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p>
          <w:p w14:paraId="13DC5F98"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Mean age = 20.73 (3.44)</w:t>
            </w:r>
          </w:p>
          <w:p w14:paraId="084C0CF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
          <w:p w14:paraId="689ACCF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Caucasian= 4 (18.2%) </w:t>
            </w:r>
            <w:r>
              <w:rPr>
                <w:rStyle w:val="eop"/>
              </w:rPr>
              <w:t> </w:t>
            </w:r>
          </w:p>
          <w:p w14:paraId="15B5895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roofErr w:type="gramStart"/>
            <w:r>
              <w:rPr>
                <w:rStyle w:val="normaltextrun"/>
                <w:rFonts w:eastAsiaTheme="majorEastAsia"/>
                <w:lang w:val="en-US"/>
              </w:rPr>
              <w:t>African-American</w:t>
            </w:r>
            <w:proofErr w:type="gramEnd"/>
            <w:r>
              <w:rPr>
                <w:rStyle w:val="normaltextrun"/>
                <w:rFonts w:eastAsiaTheme="majorEastAsia"/>
                <w:lang w:val="en-US"/>
              </w:rPr>
              <w:t>= 1 </w:t>
            </w:r>
            <w:r>
              <w:rPr>
                <w:rStyle w:val="eop"/>
              </w:rPr>
              <w:t> </w:t>
            </w:r>
          </w:p>
          <w:p w14:paraId="7062297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(4.5%)  </w:t>
            </w:r>
            <w:r>
              <w:rPr>
                <w:rStyle w:val="eop"/>
              </w:rPr>
              <w:t> </w:t>
            </w:r>
          </w:p>
          <w:p w14:paraId="00DCAA4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Hispanic= 14 (63.6%) </w:t>
            </w:r>
            <w:r>
              <w:rPr>
                <w:rStyle w:val="eop"/>
              </w:rPr>
              <w:t> </w:t>
            </w:r>
          </w:p>
          <w:p w14:paraId="2C7DDBC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Asian American=2(9.1%) </w:t>
            </w:r>
            <w:r>
              <w:rPr>
                <w:rStyle w:val="eop"/>
              </w:rPr>
              <w:t> </w:t>
            </w:r>
          </w:p>
          <w:p w14:paraId="73656E0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Multiethnic=1 (4.5%)  </w:t>
            </w:r>
            <w:r>
              <w:rPr>
                <w:rStyle w:val="eop"/>
              </w:rPr>
              <w:t> </w:t>
            </w:r>
          </w:p>
          <w:p w14:paraId="153A2CB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73D22C9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High </w:t>
            </w:r>
            <w:proofErr w:type="spellStart"/>
            <w:r>
              <w:rPr>
                <w:rStyle w:val="normaltextrun"/>
                <w:rFonts w:eastAsiaTheme="majorEastAsia"/>
                <w:lang w:val="en-US"/>
              </w:rPr>
              <w:t>schizotypy</w:t>
            </w:r>
            <w:proofErr w:type="spellEnd"/>
            <w:r>
              <w:rPr>
                <w:rStyle w:val="normaltextrun"/>
                <w:rFonts w:eastAsiaTheme="majorEastAsia"/>
                <w:lang w:val="en-US"/>
              </w:rPr>
              <w:t> </w:t>
            </w:r>
            <w:r>
              <w:rPr>
                <w:rStyle w:val="eop"/>
              </w:rPr>
              <w:t> </w:t>
            </w:r>
          </w:p>
          <w:p w14:paraId="61057AF7"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F= 72 (78.3%) </w:t>
            </w:r>
          </w:p>
          <w:p w14:paraId="2A4B34F7"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p>
          <w:p w14:paraId="223BBC67" w14:textId="77777777" w:rsidR="00806F26" w:rsidRDefault="00806F26" w:rsidP="008C6BD3">
            <w:pPr>
              <w:pStyle w:val="paragraph"/>
              <w:spacing w:before="0" w:beforeAutospacing="0" w:after="0" w:afterAutospacing="0"/>
              <w:textAlignment w:val="baseline"/>
              <w:rPr>
                <w:rStyle w:val="eop"/>
              </w:rPr>
            </w:pPr>
            <w:r>
              <w:rPr>
                <w:rStyle w:val="normaltextrun"/>
                <w:rFonts w:eastAsiaTheme="majorEastAsia"/>
                <w:lang w:val="en-US"/>
              </w:rPr>
              <w:lastRenderedPageBreak/>
              <w:t>Mean age= 19.96 (2.40)  </w:t>
            </w:r>
            <w:r>
              <w:rPr>
                <w:rStyle w:val="eop"/>
              </w:rPr>
              <w:t> </w:t>
            </w:r>
          </w:p>
          <w:p w14:paraId="68B778A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
          <w:p w14:paraId="619BC80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Caucasian= 13 (14.1%) </w:t>
            </w:r>
            <w:r>
              <w:rPr>
                <w:rStyle w:val="eop"/>
              </w:rPr>
              <w:t> </w:t>
            </w:r>
          </w:p>
          <w:p w14:paraId="3056757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roofErr w:type="gramStart"/>
            <w:r>
              <w:rPr>
                <w:rStyle w:val="normaltextrun"/>
                <w:rFonts w:eastAsiaTheme="majorEastAsia"/>
                <w:lang w:val="en-US"/>
              </w:rPr>
              <w:t>African-American</w:t>
            </w:r>
            <w:proofErr w:type="gramEnd"/>
            <w:r>
              <w:rPr>
                <w:rStyle w:val="normaltextrun"/>
                <w:rFonts w:eastAsiaTheme="majorEastAsia"/>
                <w:lang w:val="en-US"/>
              </w:rPr>
              <w:t>= 7 (7.6%) </w:t>
            </w:r>
            <w:r>
              <w:rPr>
                <w:rStyle w:val="eop"/>
              </w:rPr>
              <w:t> </w:t>
            </w:r>
          </w:p>
          <w:p w14:paraId="7FE5086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Hispanic= 48 (52.2%) </w:t>
            </w:r>
            <w:r>
              <w:rPr>
                <w:rStyle w:val="eop"/>
              </w:rPr>
              <w:t> </w:t>
            </w:r>
          </w:p>
          <w:p w14:paraId="108158A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Asian American=17 (18.5%) </w:t>
            </w:r>
            <w:r>
              <w:rPr>
                <w:rStyle w:val="eop"/>
              </w:rPr>
              <w:t> </w:t>
            </w:r>
          </w:p>
          <w:p w14:paraId="4D31C4E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Multiethnic=7 (7.6%) </w:t>
            </w:r>
            <w:r>
              <w:rPr>
                <w:rStyle w:val="eop"/>
              </w:rPr>
              <w:t> </w:t>
            </w:r>
          </w:p>
          <w:p w14:paraId="095C609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7F12B1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tc>
        <w:tc>
          <w:tcPr>
            <w:tcW w:w="2126" w:type="dxa"/>
            <w:hideMark/>
          </w:tcPr>
          <w:p w14:paraId="3A0EBC5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MOS Social Support Survey (MOS-SSS) </w:t>
            </w:r>
            <w:r>
              <w:rPr>
                <w:rStyle w:val="eop"/>
              </w:rPr>
              <w:t> </w:t>
            </w:r>
          </w:p>
        </w:tc>
        <w:tc>
          <w:tcPr>
            <w:tcW w:w="4112" w:type="dxa"/>
            <w:hideMark/>
          </w:tcPr>
          <w:p w14:paraId="451D14D9" w14:textId="048A99D1"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Signiﬁcant group diﬀerences were found between the low </w:t>
            </w:r>
            <w:proofErr w:type="spellStart"/>
            <w:r>
              <w:rPr>
                <w:rStyle w:val="normaltextrun"/>
                <w:rFonts w:eastAsiaTheme="majorEastAsia"/>
                <w:lang w:val="en-US"/>
              </w:rPr>
              <w:t>schizotypy</w:t>
            </w:r>
            <w:proofErr w:type="spellEnd"/>
            <w:r>
              <w:rPr>
                <w:rStyle w:val="normaltextrun"/>
                <w:rFonts w:eastAsiaTheme="majorEastAsia"/>
                <w:lang w:val="en-US"/>
              </w:rPr>
              <w:t xml:space="preserve"> group (Median=4.39) and high </w:t>
            </w:r>
            <w:proofErr w:type="spellStart"/>
            <w:r>
              <w:rPr>
                <w:rStyle w:val="normaltextrun"/>
                <w:rFonts w:eastAsiaTheme="majorEastAsia"/>
                <w:lang w:val="en-US"/>
              </w:rPr>
              <w:t>schizotypy</w:t>
            </w:r>
            <w:proofErr w:type="spellEnd"/>
            <w:r>
              <w:rPr>
                <w:rStyle w:val="normaltextrun"/>
                <w:rFonts w:eastAsiaTheme="majorEastAsia"/>
                <w:lang w:val="en-US"/>
              </w:rPr>
              <w:t xml:space="preserve"> group (Median=3.76) on the MOS-SSS, U=615.00, p≤0.</w:t>
            </w:r>
            <w:r w:rsidR="00E15A9D">
              <w:rPr>
                <w:rStyle w:val="normaltextrun"/>
                <w:rFonts w:eastAsiaTheme="majorEastAsia"/>
                <w:lang w:val="en-US"/>
              </w:rPr>
              <w:t>00)</w:t>
            </w:r>
            <w:r w:rsidR="00CD5E87">
              <w:rPr>
                <w:rStyle w:val="normaltextrun"/>
                <w:rFonts w:eastAsiaTheme="majorEastAsia"/>
                <w:lang w:val="en-US"/>
              </w:rPr>
              <w:t xml:space="preserve"> </w:t>
            </w:r>
          </w:p>
        </w:tc>
        <w:tc>
          <w:tcPr>
            <w:tcW w:w="1558" w:type="dxa"/>
            <w:hideMark/>
          </w:tcPr>
          <w:p w14:paraId="07B5A2E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7/8 </w:t>
            </w:r>
            <w:r>
              <w:rPr>
                <w:rStyle w:val="eop"/>
              </w:rPr>
              <w:t> </w:t>
            </w:r>
          </w:p>
          <w:p w14:paraId="5E3711C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Low risk of bias </w:t>
            </w:r>
            <w:r>
              <w:rPr>
                <w:rStyle w:val="eop"/>
              </w:rPr>
              <w:t> </w:t>
            </w:r>
          </w:p>
        </w:tc>
      </w:tr>
      <w:tr w:rsidR="00806F26" w14:paraId="6E5CD18B" w14:textId="77777777" w:rsidTr="00806F26">
        <w:trPr>
          <w:trHeight w:val="855"/>
        </w:trPr>
        <w:tc>
          <w:tcPr>
            <w:tcW w:w="1555" w:type="dxa"/>
          </w:tcPr>
          <w:p w14:paraId="1178B992" w14:textId="0736AD5E"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Blanchard et al (2011) </w:t>
            </w:r>
            <w:r>
              <w:rPr>
                <w:rStyle w:val="eop"/>
                <w:color w:val="212529"/>
              </w:rPr>
              <w:t> </w:t>
            </w:r>
          </w:p>
        </w:tc>
        <w:tc>
          <w:tcPr>
            <w:tcW w:w="1559" w:type="dxa"/>
          </w:tcPr>
          <w:p w14:paraId="5F73D73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USA </w:t>
            </w:r>
            <w:r>
              <w:rPr>
                <w:rStyle w:val="eop"/>
              </w:rPr>
              <w:t> </w:t>
            </w:r>
          </w:p>
          <w:p w14:paraId="7A14BDF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08C863CE"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Longitudinal study  </w:t>
            </w:r>
            <w:r>
              <w:rPr>
                <w:rStyle w:val="eop"/>
              </w:rPr>
              <w:t> </w:t>
            </w:r>
          </w:p>
        </w:tc>
        <w:tc>
          <w:tcPr>
            <w:tcW w:w="1563" w:type="dxa"/>
          </w:tcPr>
          <w:p w14:paraId="0AA99CC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 175  </w:t>
            </w:r>
            <w:r>
              <w:rPr>
                <w:rStyle w:val="eop"/>
              </w:rPr>
              <w:t> </w:t>
            </w:r>
          </w:p>
          <w:p w14:paraId="27F0F21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6184F84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roofErr w:type="gramStart"/>
            <w:r>
              <w:rPr>
                <w:rStyle w:val="normaltextrun"/>
                <w:rFonts w:eastAsiaTheme="majorEastAsia"/>
                <w:lang w:val="en-US"/>
              </w:rPr>
              <w:t>N(</w:t>
            </w:r>
            <w:proofErr w:type="gramEnd"/>
            <w:r>
              <w:rPr>
                <w:rStyle w:val="normaltextrun"/>
                <w:rFonts w:eastAsiaTheme="majorEastAsia"/>
                <w:lang w:val="en-US"/>
              </w:rPr>
              <w:t>social anhedonia group)= 86  </w:t>
            </w:r>
            <w:r>
              <w:rPr>
                <w:rStyle w:val="eop"/>
              </w:rPr>
              <w:t> </w:t>
            </w:r>
          </w:p>
          <w:p w14:paraId="4534DEE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85754F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proofErr w:type="gramStart"/>
            <w:r>
              <w:rPr>
                <w:rStyle w:val="normaltextrun"/>
                <w:rFonts w:eastAsiaTheme="majorEastAsia"/>
                <w:lang w:val="en-US"/>
              </w:rPr>
              <w:t>N(</w:t>
            </w:r>
            <w:proofErr w:type="gramEnd"/>
            <w:r>
              <w:rPr>
                <w:rStyle w:val="normaltextrun"/>
                <w:rFonts w:eastAsiaTheme="majorEastAsia"/>
                <w:lang w:val="en-US"/>
              </w:rPr>
              <w:t>control group)= 89 </w:t>
            </w:r>
            <w:r>
              <w:rPr>
                <w:rStyle w:val="eop"/>
              </w:rPr>
              <w:t> </w:t>
            </w:r>
          </w:p>
          <w:p w14:paraId="6962C7B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0D959938"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International Personality Disorders Examination (IPDE) </w:t>
            </w:r>
            <w:r>
              <w:rPr>
                <w:rStyle w:val="eop"/>
              </w:rPr>
              <w:t> </w:t>
            </w:r>
          </w:p>
        </w:tc>
        <w:tc>
          <w:tcPr>
            <w:tcW w:w="2406" w:type="dxa"/>
          </w:tcPr>
          <w:p w14:paraId="3F23C0F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Social anhedonia group: </w:t>
            </w:r>
            <w:r>
              <w:rPr>
                <w:rStyle w:val="eop"/>
              </w:rPr>
              <w:t> </w:t>
            </w:r>
          </w:p>
          <w:p w14:paraId="59AF032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=57% </w:t>
            </w:r>
            <w:r>
              <w:rPr>
                <w:rStyle w:val="eop"/>
              </w:rPr>
              <w:t> </w:t>
            </w:r>
          </w:p>
          <w:p w14:paraId="2A198C5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129F23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 38 (44.2) </w:t>
            </w:r>
            <w:r>
              <w:rPr>
                <w:rStyle w:val="eop"/>
              </w:rPr>
              <w:t> </w:t>
            </w:r>
          </w:p>
          <w:p w14:paraId="313F326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African American= 40 (46.5) </w:t>
            </w:r>
            <w:r>
              <w:rPr>
                <w:rStyle w:val="eop"/>
              </w:rPr>
              <w:t> </w:t>
            </w:r>
          </w:p>
          <w:p w14:paraId="607D794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Hispanic= 6 (7.0) </w:t>
            </w:r>
            <w:r>
              <w:rPr>
                <w:rStyle w:val="eop"/>
              </w:rPr>
              <w:t> </w:t>
            </w:r>
          </w:p>
          <w:p w14:paraId="48A1724D"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Asian= 1 (1.2) </w:t>
            </w:r>
            <w:r>
              <w:rPr>
                <w:rStyle w:val="eop"/>
              </w:rPr>
              <w:t> </w:t>
            </w:r>
          </w:p>
          <w:p w14:paraId="74AADCF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Other= 1 (1.2) </w:t>
            </w:r>
            <w:r>
              <w:rPr>
                <w:rStyle w:val="eop"/>
              </w:rPr>
              <w:t> </w:t>
            </w:r>
          </w:p>
          <w:p w14:paraId="59EB1C1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2BA2431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Control group: </w:t>
            </w:r>
            <w:r>
              <w:rPr>
                <w:rStyle w:val="eop"/>
              </w:rPr>
              <w:t> </w:t>
            </w:r>
          </w:p>
          <w:p w14:paraId="0AF509A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 53.9% </w:t>
            </w:r>
            <w:r>
              <w:rPr>
                <w:rStyle w:val="eop"/>
              </w:rPr>
              <w:t> </w:t>
            </w:r>
          </w:p>
          <w:p w14:paraId="757EF60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22B209A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 40 (44.9) </w:t>
            </w:r>
            <w:r>
              <w:rPr>
                <w:rStyle w:val="eop"/>
              </w:rPr>
              <w:t> </w:t>
            </w:r>
          </w:p>
          <w:p w14:paraId="2329C0C3"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African American= 37 (41.6)  </w:t>
            </w:r>
            <w:r>
              <w:rPr>
                <w:rStyle w:val="eop"/>
              </w:rPr>
              <w:t> </w:t>
            </w:r>
          </w:p>
          <w:p w14:paraId="13D4B1F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Hispanic= 7 (7.9) </w:t>
            </w:r>
            <w:r>
              <w:rPr>
                <w:rStyle w:val="eop"/>
              </w:rPr>
              <w:t> </w:t>
            </w:r>
          </w:p>
          <w:p w14:paraId="61BB076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Asian= 2 (2.2) </w:t>
            </w:r>
            <w:r>
              <w:rPr>
                <w:rStyle w:val="eop"/>
              </w:rPr>
              <w:t> </w:t>
            </w:r>
          </w:p>
          <w:p w14:paraId="5F17AB4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Other= 3 (3.4) </w:t>
            </w:r>
            <w:r>
              <w:rPr>
                <w:rStyle w:val="eop"/>
              </w:rPr>
              <w:t> </w:t>
            </w:r>
          </w:p>
          <w:p w14:paraId="2A126064"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w:t>
            </w:r>
            <w:r>
              <w:rPr>
                <w:rStyle w:val="eop"/>
              </w:rPr>
              <w:t> </w:t>
            </w:r>
          </w:p>
        </w:tc>
        <w:tc>
          <w:tcPr>
            <w:tcW w:w="2126" w:type="dxa"/>
          </w:tcPr>
          <w:p w14:paraId="1E08AC81"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lastRenderedPageBreak/>
              <w:t>The Interpersonal Support Evaluation List (ISEL) </w:t>
            </w:r>
            <w:r>
              <w:rPr>
                <w:rStyle w:val="eop"/>
              </w:rPr>
              <w:t> </w:t>
            </w:r>
          </w:p>
        </w:tc>
        <w:tc>
          <w:tcPr>
            <w:tcW w:w="4112" w:type="dxa"/>
          </w:tcPr>
          <w:p w14:paraId="51E677E2" w14:textId="23ED90C3"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Perceived social support is significantly negatively correlated with all IPDE scales (range of r values = 0.37 to 0.50; P values &lt;.005)</w:t>
            </w:r>
          </w:p>
        </w:tc>
        <w:tc>
          <w:tcPr>
            <w:tcW w:w="1558" w:type="dxa"/>
          </w:tcPr>
          <w:p w14:paraId="1191EE8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8/8 </w:t>
            </w:r>
            <w:r>
              <w:rPr>
                <w:rStyle w:val="eop"/>
              </w:rPr>
              <w:t> </w:t>
            </w:r>
          </w:p>
          <w:p w14:paraId="267840DB"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w:t>
            </w:r>
            <w:r>
              <w:rPr>
                <w:rStyle w:val="eop"/>
              </w:rPr>
              <w:t> </w:t>
            </w:r>
          </w:p>
        </w:tc>
      </w:tr>
      <w:tr w:rsidR="00806F26" w14:paraId="715D2E36" w14:textId="77777777" w:rsidTr="00806F26">
        <w:trPr>
          <w:trHeight w:val="855"/>
        </w:trPr>
        <w:tc>
          <w:tcPr>
            <w:tcW w:w="1555" w:type="dxa"/>
          </w:tcPr>
          <w:p w14:paraId="79DFC657"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Horan, Brown &amp; Blanchard (2007) </w:t>
            </w:r>
            <w:r>
              <w:rPr>
                <w:rStyle w:val="eop"/>
                <w:color w:val="212529"/>
              </w:rPr>
              <w:t> </w:t>
            </w:r>
          </w:p>
        </w:tc>
        <w:tc>
          <w:tcPr>
            <w:tcW w:w="1559" w:type="dxa"/>
          </w:tcPr>
          <w:p w14:paraId="18C8F9C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USA </w:t>
            </w:r>
            <w:r>
              <w:rPr>
                <w:rStyle w:val="eop"/>
              </w:rPr>
              <w:t> </w:t>
            </w:r>
          </w:p>
          <w:p w14:paraId="71224E9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4C2D926E"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563" w:type="dxa"/>
          </w:tcPr>
          <w:p w14:paraId="0B5759CF"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N=79 </w:t>
            </w:r>
            <w:r>
              <w:rPr>
                <w:rStyle w:val="eop"/>
                <w:color w:val="000000"/>
              </w:rPr>
              <w:t> </w:t>
            </w:r>
          </w:p>
        </w:tc>
        <w:tc>
          <w:tcPr>
            <w:tcW w:w="2406" w:type="dxa"/>
          </w:tcPr>
          <w:p w14:paraId="311D177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Social anhedonia group: </w:t>
            </w:r>
            <w:r>
              <w:rPr>
                <w:rStyle w:val="eop"/>
                <w:color w:val="000000"/>
              </w:rPr>
              <w:t> </w:t>
            </w:r>
          </w:p>
          <w:p w14:paraId="441B069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N=23  </w:t>
            </w:r>
            <w:r>
              <w:rPr>
                <w:rStyle w:val="eop"/>
                <w:color w:val="000000"/>
              </w:rPr>
              <w:t> </w:t>
            </w:r>
          </w:p>
          <w:p w14:paraId="5BD8326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20.1 (1.7) </w:t>
            </w:r>
            <w:r>
              <w:rPr>
                <w:rStyle w:val="eop"/>
                <w:color w:val="000000"/>
              </w:rPr>
              <w:t> </w:t>
            </w:r>
          </w:p>
          <w:p w14:paraId="1011B28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White=52% </w:t>
            </w:r>
            <w:r>
              <w:rPr>
                <w:rStyle w:val="eop"/>
                <w:color w:val="000000"/>
              </w:rPr>
              <w:t> </w:t>
            </w:r>
          </w:p>
          <w:p w14:paraId="11FB494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036E6E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Magical ideation group: </w:t>
            </w:r>
            <w:r>
              <w:rPr>
                <w:rStyle w:val="eop"/>
                <w:color w:val="000000"/>
              </w:rPr>
              <w:t> </w:t>
            </w:r>
          </w:p>
          <w:p w14:paraId="05454261"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N=17  </w:t>
            </w:r>
            <w:r>
              <w:rPr>
                <w:rStyle w:val="eop"/>
                <w:color w:val="000000"/>
              </w:rPr>
              <w:t> </w:t>
            </w:r>
          </w:p>
          <w:p w14:paraId="4D102C86"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19.1 (1.5) </w:t>
            </w:r>
            <w:r>
              <w:rPr>
                <w:rStyle w:val="eop"/>
                <w:color w:val="000000"/>
              </w:rPr>
              <w:t> </w:t>
            </w:r>
          </w:p>
          <w:p w14:paraId="0088EDBF"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White=64% </w:t>
            </w:r>
            <w:r>
              <w:rPr>
                <w:rStyle w:val="eop"/>
                <w:color w:val="000000"/>
              </w:rPr>
              <w:t> </w:t>
            </w:r>
          </w:p>
          <w:p w14:paraId="20155C6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E87A99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Control group: </w:t>
            </w:r>
            <w:r>
              <w:rPr>
                <w:rStyle w:val="eop"/>
                <w:color w:val="000000"/>
              </w:rPr>
              <w:t> </w:t>
            </w:r>
          </w:p>
          <w:p w14:paraId="65823C6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N=39  </w:t>
            </w:r>
            <w:r>
              <w:rPr>
                <w:rStyle w:val="eop"/>
                <w:color w:val="000000"/>
              </w:rPr>
              <w:t> </w:t>
            </w:r>
          </w:p>
          <w:p w14:paraId="5054B16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age=19.6 </w:t>
            </w:r>
            <w:r>
              <w:rPr>
                <w:rStyle w:val="eop"/>
                <w:color w:val="000000"/>
              </w:rPr>
              <w:t> </w:t>
            </w:r>
          </w:p>
          <w:p w14:paraId="5C26C92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(4.5) </w:t>
            </w:r>
            <w:r>
              <w:rPr>
                <w:rStyle w:val="eop"/>
                <w:color w:val="000000"/>
              </w:rPr>
              <w:t> </w:t>
            </w:r>
          </w:p>
          <w:p w14:paraId="56FEFBD6"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White=49% </w:t>
            </w:r>
            <w:r>
              <w:rPr>
                <w:rStyle w:val="eop"/>
                <w:color w:val="000000"/>
              </w:rPr>
              <w:t> </w:t>
            </w:r>
          </w:p>
        </w:tc>
        <w:tc>
          <w:tcPr>
            <w:tcW w:w="2126" w:type="dxa"/>
          </w:tcPr>
          <w:p w14:paraId="0F101C75"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Social support questionnaire (short form) </w:t>
            </w:r>
            <w:r>
              <w:rPr>
                <w:rStyle w:val="eop"/>
                <w:color w:val="000000"/>
              </w:rPr>
              <w:t> </w:t>
            </w:r>
          </w:p>
        </w:tc>
        <w:tc>
          <w:tcPr>
            <w:tcW w:w="4112" w:type="dxa"/>
          </w:tcPr>
          <w:p w14:paraId="6D84FDBA" w14:textId="59E7FD6E"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Correlational value between satisfaction with social support and ‘personality disorder’ scores within the social anhedonia group: Schizotypal= -0.18</w:t>
            </w:r>
            <w:r w:rsidR="00E15A9D">
              <w:rPr>
                <w:rStyle w:val="normaltextrun"/>
                <w:rFonts w:eastAsiaTheme="majorEastAsia"/>
                <w:color w:val="000000"/>
                <w:lang w:val="en-US"/>
              </w:rPr>
              <w:t>,</w:t>
            </w:r>
          </w:p>
          <w:p w14:paraId="77995989" w14:textId="679F77C0" w:rsidR="00806F26" w:rsidRPr="00E15A9D" w:rsidRDefault="00806F26" w:rsidP="008C6BD3">
            <w:pPr>
              <w:pStyle w:val="paragraph"/>
              <w:spacing w:before="0" w:beforeAutospacing="0" w:after="0" w:afterAutospacing="0"/>
              <w:textAlignment w:val="baseline"/>
            </w:pPr>
            <w:r>
              <w:rPr>
                <w:rStyle w:val="normaltextrun"/>
                <w:rFonts w:eastAsiaTheme="majorEastAsia"/>
                <w:color w:val="000000"/>
                <w:lang w:val="en-US"/>
              </w:rPr>
              <w:t>Schizoid= -0.05</w:t>
            </w:r>
            <w:r w:rsidR="00E15A9D">
              <w:rPr>
                <w:rStyle w:val="normaltextrun"/>
                <w:rFonts w:eastAsiaTheme="majorEastAsia"/>
                <w:color w:val="000000"/>
                <w:lang w:val="en-US"/>
              </w:rPr>
              <w:t xml:space="preserve">, </w:t>
            </w:r>
            <w:r>
              <w:rPr>
                <w:rStyle w:val="normaltextrun"/>
                <w:rFonts w:eastAsiaTheme="majorEastAsia"/>
                <w:color w:val="000000"/>
                <w:lang w:val="en-US"/>
              </w:rPr>
              <w:t>Paranoid= -0.29 </w:t>
            </w:r>
            <w:r>
              <w:rPr>
                <w:rStyle w:val="eop"/>
                <w:color w:val="000000"/>
              </w:rPr>
              <w:t> </w:t>
            </w:r>
          </w:p>
          <w:p w14:paraId="510CD4C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Correlational values between satisfaction with social support and ‘personality disorder’ scores within the magical ideation group: </w:t>
            </w:r>
            <w:r>
              <w:rPr>
                <w:rStyle w:val="eop"/>
                <w:color w:val="000000"/>
              </w:rPr>
              <w:t> </w:t>
            </w:r>
          </w:p>
          <w:p w14:paraId="3A59C24B" w14:textId="3A7E2AE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Schizotypal= -0.20</w:t>
            </w:r>
            <w:r w:rsidR="00E15A9D">
              <w:rPr>
                <w:rStyle w:val="normaltextrun"/>
                <w:rFonts w:eastAsiaTheme="majorEastAsia"/>
                <w:color w:val="000000"/>
                <w:lang w:val="en-US"/>
              </w:rPr>
              <w:t xml:space="preserve">, </w:t>
            </w:r>
            <w:r>
              <w:rPr>
                <w:rStyle w:val="normaltextrun"/>
                <w:rFonts w:eastAsiaTheme="majorEastAsia"/>
                <w:color w:val="000000"/>
                <w:lang w:val="en-US"/>
              </w:rPr>
              <w:t>Schizoid= -0.57 (p&lt;0.05)</w:t>
            </w:r>
            <w:r w:rsidR="00E15A9D">
              <w:rPr>
                <w:rStyle w:val="normaltextrun"/>
                <w:rFonts w:eastAsiaTheme="majorEastAsia"/>
                <w:color w:val="000000"/>
                <w:lang w:val="en-US"/>
              </w:rPr>
              <w:t xml:space="preserve">, </w:t>
            </w:r>
            <w:r>
              <w:rPr>
                <w:rStyle w:val="normaltextrun"/>
                <w:rFonts w:eastAsiaTheme="majorEastAsia"/>
                <w:color w:val="000000"/>
                <w:lang w:val="en-US"/>
              </w:rPr>
              <w:t>Paranoid= -0.16 </w:t>
            </w:r>
            <w:r>
              <w:rPr>
                <w:rStyle w:val="eop"/>
                <w:color w:val="000000"/>
              </w:rPr>
              <w:t> </w:t>
            </w:r>
          </w:p>
          <w:p w14:paraId="207F91E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590D693E"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Higher schizoid scores </w:t>
            </w:r>
            <w:proofErr w:type="gramStart"/>
            <w:r>
              <w:rPr>
                <w:rStyle w:val="normaltextrun"/>
                <w:rFonts w:eastAsiaTheme="majorEastAsia"/>
                <w:color w:val="000000"/>
                <w:lang w:val="en-US"/>
              </w:rPr>
              <w:t>were</w:t>
            </w:r>
            <w:proofErr w:type="gramEnd"/>
            <w:r>
              <w:rPr>
                <w:rStyle w:val="normaltextrun"/>
                <w:rFonts w:eastAsiaTheme="majorEastAsia"/>
                <w:color w:val="000000"/>
                <w:lang w:val="en-US"/>
              </w:rPr>
              <w:t> </w:t>
            </w:r>
            <w:r>
              <w:rPr>
                <w:rStyle w:val="eop"/>
                <w:color w:val="000000"/>
              </w:rPr>
              <w:t> </w:t>
            </w:r>
          </w:p>
          <w:p w14:paraId="728B41F1" w14:textId="0093E9D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associated with less satisfaction with social support, accounting for 34% of the variance</w:t>
            </w:r>
          </w:p>
        </w:tc>
        <w:tc>
          <w:tcPr>
            <w:tcW w:w="1558" w:type="dxa"/>
          </w:tcPr>
          <w:p w14:paraId="636DB34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6/8 </w:t>
            </w:r>
            <w:r>
              <w:rPr>
                <w:rStyle w:val="eop"/>
              </w:rPr>
              <w:t> </w:t>
            </w:r>
          </w:p>
          <w:p w14:paraId="0282DCCC"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 </w:t>
            </w:r>
            <w:r>
              <w:rPr>
                <w:rStyle w:val="eop"/>
                <w:lang w:val="en-US"/>
              </w:rPr>
              <w:t> </w:t>
            </w:r>
          </w:p>
        </w:tc>
      </w:tr>
      <w:tr w:rsidR="00806F26" w14:paraId="5B085DD6" w14:textId="77777777" w:rsidTr="00806F26">
        <w:trPr>
          <w:trHeight w:val="855"/>
        </w:trPr>
        <w:tc>
          <w:tcPr>
            <w:tcW w:w="1555" w:type="dxa"/>
          </w:tcPr>
          <w:p w14:paraId="1EC2BEFD" w14:textId="77777777" w:rsidR="00806F26" w:rsidRDefault="00806F26" w:rsidP="008C6BD3">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Ripoll et al (2013)</w:t>
            </w:r>
            <w:r>
              <w:rPr>
                <w:rStyle w:val="eop"/>
                <w:color w:val="212529"/>
              </w:rPr>
              <w:t> </w:t>
            </w:r>
          </w:p>
        </w:tc>
        <w:tc>
          <w:tcPr>
            <w:tcW w:w="1559" w:type="dxa"/>
          </w:tcPr>
          <w:p w14:paraId="3025B39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New York, USA</w:t>
            </w:r>
            <w:r>
              <w:rPr>
                <w:rStyle w:val="eop"/>
              </w:rPr>
              <w:t> </w:t>
            </w:r>
          </w:p>
          <w:p w14:paraId="3166C2B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4E4844FD"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563" w:type="dxa"/>
          </w:tcPr>
          <w:p w14:paraId="458B7055"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‘Schizotypal personality disorder’ group: </w:t>
            </w:r>
            <w:r>
              <w:rPr>
                <w:rStyle w:val="eop"/>
              </w:rPr>
              <w:t> </w:t>
            </w:r>
          </w:p>
          <w:p w14:paraId="11613F3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N=19</w:t>
            </w:r>
            <w:r>
              <w:rPr>
                <w:rStyle w:val="eop"/>
              </w:rPr>
              <w:t> </w:t>
            </w:r>
          </w:p>
          <w:p w14:paraId="5AC35F7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14318E47"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Control group:</w:t>
            </w:r>
            <w:r>
              <w:rPr>
                <w:rStyle w:val="eop"/>
              </w:rPr>
              <w:t> </w:t>
            </w:r>
          </w:p>
          <w:p w14:paraId="4C2C08E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N=19 </w:t>
            </w:r>
            <w:r>
              <w:rPr>
                <w:rStyle w:val="eop"/>
              </w:rPr>
              <w:t> </w:t>
            </w:r>
          </w:p>
          <w:p w14:paraId="505EF20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65776AB4"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lastRenderedPageBreak/>
              <w:t>Patients met full DSM-IV criteria for ‘schizotypal personality disorder’ using Structured Interview for</w:t>
            </w:r>
            <w:r>
              <w:rPr>
                <w:rStyle w:val="eop"/>
                <w:rFonts w:ascii="Times" w:hAnsi="Times" w:cs="Segoe UI"/>
                <w:color w:val="000000"/>
              </w:rPr>
              <w:t> </w:t>
            </w:r>
          </w:p>
          <w:p w14:paraId="314560C5"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DSM-IV Personality Disorders </w:t>
            </w:r>
            <w:r>
              <w:rPr>
                <w:rStyle w:val="eop"/>
                <w:rFonts w:ascii="Times" w:hAnsi="Times" w:cs="Segoe UI"/>
                <w:color w:val="000000"/>
              </w:rPr>
              <w:t> </w:t>
            </w:r>
          </w:p>
        </w:tc>
        <w:tc>
          <w:tcPr>
            <w:tcW w:w="2406" w:type="dxa"/>
          </w:tcPr>
          <w:p w14:paraId="4D9E3630"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‘Schizotypal personality disorder’ group:</w:t>
            </w:r>
            <w:r>
              <w:rPr>
                <w:rStyle w:val="eop"/>
              </w:rPr>
              <w:t> </w:t>
            </w:r>
          </w:p>
          <w:p w14:paraId="4991BA5C"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76A73CFA"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F=32% </w:t>
            </w:r>
            <w:r>
              <w:rPr>
                <w:rStyle w:val="eop"/>
              </w:rPr>
              <w:t> </w:t>
            </w:r>
          </w:p>
          <w:p w14:paraId="08DB2FB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5BC1704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38.6 (10.4)</w:t>
            </w:r>
            <w:r>
              <w:rPr>
                <w:rStyle w:val="eop"/>
              </w:rPr>
              <w:t> </w:t>
            </w:r>
          </w:p>
          <w:p w14:paraId="26FDC2A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7021D04B"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Control group: </w:t>
            </w:r>
            <w:r>
              <w:rPr>
                <w:rStyle w:val="eop"/>
              </w:rPr>
              <w:t> </w:t>
            </w:r>
          </w:p>
          <w:p w14:paraId="5C40B399"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3936D33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F= 68% </w:t>
            </w:r>
            <w:r>
              <w:rPr>
                <w:rStyle w:val="eop"/>
              </w:rPr>
              <w:t> </w:t>
            </w:r>
          </w:p>
          <w:p w14:paraId="0751CEA2"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eop"/>
              </w:rPr>
              <w:t> </w:t>
            </w:r>
          </w:p>
          <w:p w14:paraId="6870D4AC"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Mean age= 33.7 (9.1)</w:t>
            </w:r>
            <w:r>
              <w:rPr>
                <w:rStyle w:val="eop"/>
              </w:rPr>
              <w:t> </w:t>
            </w:r>
          </w:p>
        </w:tc>
        <w:tc>
          <w:tcPr>
            <w:tcW w:w="2126" w:type="dxa"/>
          </w:tcPr>
          <w:p w14:paraId="4B9BB0B0" w14:textId="77777777"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lastRenderedPageBreak/>
              <w:t>Interpersonal Support Evaluation List (ISEL)</w:t>
            </w:r>
            <w:r>
              <w:rPr>
                <w:rStyle w:val="eop"/>
                <w:rFonts w:ascii="Times" w:hAnsi="Times" w:cs="Segoe UI"/>
                <w:color w:val="000000"/>
              </w:rPr>
              <w:t> </w:t>
            </w:r>
          </w:p>
        </w:tc>
        <w:tc>
          <w:tcPr>
            <w:tcW w:w="4112" w:type="dxa"/>
          </w:tcPr>
          <w:p w14:paraId="5D30FAAD" w14:textId="272EE4EC" w:rsidR="00806F26" w:rsidRDefault="00806F26" w:rsidP="008C6BD3">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 xml:space="preserve">Participants with ‘schizotypal personality disorder’ score lower on the belonging (F=51.6, </w:t>
            </w:r>
            <w:proofErr w:type="spellStart"/>
            <w:r>
              <w:rPr>
                <w:rStyle w:val="normaltextrun"/>
                <w:rFonts w:ascii="Times" w:eastAsiaTheme="majorEastAsia" w:hAnsi="Times" w:cs="Segoe UI"/>
                <w:color w:val="000000"/>
                <w:lang w:val="en-US"/>
              </w:rPr>
              <w:t>d.f.</w:t>
            </w:r>
            <w:proofErr w:type="spellEnd"/>
            <w:r>
              <w:rPr>
                <w:rStyle w:val="normaltextrun"/>
                <w:rFonts w:ascii="Times" w:eastAsiaTheme="majorEastAsia" w:hAnsi="Times" w:cs="Segoe UI"/>
                <w:color w:val="000000"/>
                <w:lang w:val="en-US"/>
              </w:rPr>
              <w:t xml:space="preserve">=1,29, p&lt;0.001), tangible (F=35.6, </w:t>
            </w:r>
            <w:proofErr w:type="spellStart"/>
            <w:r>
              <w:rPr>
                <w:rStyle w:val="normaltextrun"/>
                <w:rFonts w:ascii="Times" w:eastAsiaTheme="majorEastAsia" w:hAnsi="Times" w:cs="Segoe UI"/>
                <w:color w:val="000000"/>
                <w:lang w:val="en-US"/>
              </w:rPr>
              <w:t>d.f.</w:t>
            </w:r>
            <w:proofErr w:type="spellEnd"/>
            <w:r>
              <w:rPr>
                <w:rStyle w:val="normaltextrun"/>
                <w:rFonts w:ascii="Times" w:eastAsiaTheme="majorEastAsia" w:hAnsi="Times" w:cs="Segoe UI"/>
                <w:color w:val="000000"/>
                <w:lang w:val="en-US"/>
              </w:rPr>
              <w:t>=1, 29, p&lt;0.001), subscales of the ISEL, compared to the control group without ‘schizotypal personality disorder’</w:t>
            </w:r>
            <w:r w:rsidR="00CD5E87">
              <w:rPr>
                <w:rStyle w:val="normaltextrun"/>
                <w:rFonts w:ascii="Times" w:eastAsiaTheme="majorEastAsia" w:hAnsi="Times" w:cs="Segoe UI"/>
                <w:color w:val="000000"/>
                <w:lang w:val="en-US"/>
              </w:rPr>
              <w:t xml:space="preserve"> </w:t>
            </w:r>
          </w:p>
        </w:tc>
        <w:tc>
          <w:tcPr>
            <w:tcW w:w="1558" w:type="dxa"/>
          </w:tcPr>
          <w:p w14:paraId="3B0DAB58" w14:textId="77777777" w:rsidR="00806F26" w:rsidRDefault="00806F26" w:rsidP="008C6BD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8/8</w:t>
            </w:r>
            <w:r>
              <w:rPr>
                <w:rStyle w:val="eop"/>
              </w:rPr>
              <w:t> </w:t>
            </w:r>
          </w:p>
          <w:p w14:paraId="16732969" w14:textId="77777777" w:rsidR="00806F26" w:rsidRDefault="00806F26" w:rsidP="008C6BD3">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bl>
    <w:p w14:paraId="6B04B986" w14:textId="2F09044D" w:rsidR="001E646E" w:rsidRPr="000D3A5E" w:rsidRDefault="001E646E" w:rsidP="001E646E">
      <w:pPr>
        <w:rPr>
          <w:lang w:eastAsia="en-US"/>
        </w:rPr>
      </w:pPr>
    </w:p>
    <w:p w14:paraId="23CC2D1A" w14:textId="77777777" w:rsidR="004B68C9" w:rsidRDefault="004B68C9" w:rsidP="004B68C9">
      <w:pPr>
        <w:rPr>
          <w:rFonts w:asciiTheme="majorHAnsi" w:eastAsiaTheme="majorEastAsia" w:hAnsiTheme="majorHAnsi" w:cstheme="majorBidi"/>
          <w:color w:val="2F5496" w:themeColor="accent1" w:themeShade="BF"/>
          <w:sz w:val="32"/>
          <w:szCs w:val="32"/>
          <w:lang w:eastAsia="en-US"/>
        </w:rPr>
      </w:pPr>
    </w:p>
    <w:p w14:paraId="0E201B8B" w14:textId="77777777" w:rsidR="00806F26" w:rsidRDefault="00806F26" w:rsidP="004B68C9">
      <w:pPr>
        <w:rPr>
          <w:i/>
          <w:iCs/>
          <w:lang w:eastAsia="en-US"/>
        </w:rPr>
      </w:pPr>
    </w:p>
    <w:p w14:paraId="614377FB" w14:textId="77777777" w:rsidR="00806F26" w:rsidRDefault="00806F26" w:rsidP="004B68C9">
      <w:pPr>
        <w:rPr>
          <w:i/>
          <w:iCs/>
          <w:lang w:eastAsia="en-US"/>
        </w:rPr>
      </w:pPr>
    </w:p>
    <w:p w14:paraId="71253EB3" w14:textId="77777777" w:rsidR="00806F26" w:rsidRDefault="00806F26" w:rsidP="004B68C9">
      <w:pPr>
        <w:rPr>
          <w:i/>
          <w:iCs/>
          <w:lang w:eastAsia="en-US"/>
        </w:rPr>
      </w:pPr>
    </w:p>
    <w:p w14:paraId="76D215F9" w14:textId="77777777" w:rsidR="00806F26" w:rsidRDefault="00806F26" w:rsidP="004B68C9">
      <w:pPr>
        <w:rPr>
          <w:i/>
          <w:iCs/>
          <w:lang w:eastAsia="en-US"/>
        </w:rPr>
      </w:pPr>
    </w:p>
    <w:p w14:paraId="0361D67D" w14:textId="77777777" w:rsidR="00806F26" w:rsidRDefault="00806F26" w:rsidP="004B68C9">
      <w:pPr>
        <w:rPr>
          <w:i/>
          <w:iCs/>
          <w:lang w:eastAsia="en-US"/>
        </w:rPr>
      </w:pPr>
    </w:p>
    <w:p w14:paraId="472B2C6B" w14:textId="77777777" w:rsidR="00E15A9D" w:rsidRDefault="00E15A9D" w:rsidP="004B68C9">
      <w:pPr>
        <w:rPr>
          <w:i/>
          <w:iCs/>
          <w:lang w:eastAsia="en-US"/>
        </w:rPr>
      </w:pPr>
    </w:p>
    <w:p w14:paraId="536E33F6" w14:textId="77777777" w:rsidR="00E15A9D" w:rsidRDefault="00E15A9D" w:rsidP="004B68C9">
      <w:pPr>
        <w:rPr>
          <w:i/>
          <w:iCs/>
          <w:lang w:eastAsia="en-US"/>
        </w:rPr>
      </w:pPr>
    </w:p>
    <w:p w14:paraId="46789491" w14:textId="77777777" w:rsidR="00E15A9D" w:rsidRDefault="00E15A9D" w:rsidP="004B68C9">
      <w:pPr>
        <w:rPr>
          <w:i/>
          <w:iCs/>
          <w:lang w:eastAsia="en-US"/>
        </w:rPr>
      </w:pPr>
    </w:p>
    <w:p w14:paraId="5C9EA863" w14:textId="77777777" w:rsidR="00E15A9D" w:rsidRDefault="00E15A9D" w:rsidP="004B68C9">
      <w:pPr>
        <w:rPr>
          <w:i/>
          <w:iCs/>
          <w:lang w:eastAsia="en-US"/>
        </w:rPr>
      </w:pPr>
    </w:p>
    <w:p w14:paraId="4232F27E" w14:textId="77777777" w:rsidR="00E15A9D" w:rsidRDefault="00E15A9D" w:rsidP="004B68C9">
      <w:pPr>
        <w:rPr>
          <w:i/>
          <w:iCs/>
          <w:lang w:eastAsia="en-US"/>
        </w:rPr>
      </w:pPr>
    </w:p>
    <w:p w14:paraId="4EE0D7AC" w14:textId="77777777" w:rsidR="00E15A9D" w:rsidRDefault="00E15A9D" w:rsidP="004B68C9">
      <w:pPr>
        <w:rPr>
          <w:i/>
          <w:iCs/>
          <w:lang w:eastAsia="en-US"/>
        </w:rPr>
      </w:pPr>
    </w:p>
    <w:p w14:paraId="0D8949C5" w14:textId="77777777" w:rsidR="00E15A9D" w:rsidRDefault="00E15A9D" w:rsidP="004B68C9">
      <w:pPr>
        <w:rPr>
          <w:i/>
          <w:iCs/>
          <w:lang w:eastAsia="en-US"/>
        </w:rPr>
      </w:pPr>
    </w:p>
    <w:p w14:paraId="33AF5975" w14:textId="77777777" w:rsidR="00E15A9D" w:rsidRDefault="00E15A9D" w:rsidP="004B68C9">
      <w:pPr>
        <w:rPr>
          <w:i/>
          <w:iCs/>
          <w:lang w:eastAsia="en-US"/>
        </w:rPr>
      </w:pPr>
    </w:p>
    <w:p w14:paraId="678D4296" w14:textId="77777777" w:rsidR="00E15A9D" w:rsidRDefault="00E15A9D" w:rsidP="004B68C9">
      <w:pPr>
        <w:rPr>
          <w:i/>
          <w:iCs/>
          <w:lang w:eastAsia="en-US"/>
        </w:rPr>
      </w:pPr>
    </w:p>
    <w:p w14:paraId="106226FF" w14:textId="77777777" w:rsidR="00E15A9D" w:rsidRDefault="00E15A9D" w:rsidP="004B68C9">
      <w:pPr>
        <w:rPr>
          <w:i/>
          <w:iCs/>
          <w:lang w:eastAsia="en-US"/>
        </w:rPr>
      </w:pPr>
    </w:p>
    <w:p w14:paraId="37954BC7" w14:textId="77777777" w:rsidR="00E15A9D" w:rsidRDefault="00E15A9D" w:rsidP="004B68C9">
      <w:pPr>
        <w:rPr>
          <w:i/>
          <w:iCs/>
          <w:lang w:eastAsia="en-US"/>
        </w:rPr>
      </w:pPr>
    </w:p>
    <w:p w14:paraId="20554D2A" w14:textId="77777777" w:rsidR="00E15A9D" w:rsidRDefault="00E15A9D" w:rsidP="004B68C9">
      <w:pPr>
        <w:rPr>
          <w:i/>
          <w:iCs/>
          <w:lang w:eastAsia="en-US"/>
        </w:rPr>
      </w:pPr>
    </w:p>
    <w:p w14:paraId="150E1C85" w14:textId="77777777" w:rsidR="00E15A9D" w:rsidRDefault="00E15A9D" w:rsidP="004B68C9">
      <w:pPr>
        <w:rPr>
          <w:i/>
          <w:iCs/>
          <w:lang w:eastAsia="en-US"/>
        </w:rPr>
      </w:pPr>
    </w:p>
    <w:p w14:paraId="2C2758DD" w14:textId="77777777" w:rsidR="00806F26" w:rsidRDefault="00806F26" w:rsidP="004B68C9">
      <w:pPr>
        <w:rPr>
          <w:i/>
          <w:iCs/>
          <w:lang w:eastAsia="en-US"/>
        </w:rPr>
      </w:pPr>
    </w:p>
    <w:p w14:paraId="26148EB1" w14:textId="651290AB" w:rsidR="004B68C9" w:rsidRPr="004B68C9" w:rsidRDefault="004B68C9" w:rsidP="004B68C9">
      <w:pPr>
        <w:rPr>
          <w:lang w:eastAsia="en-US"/>
        </w:rPr>
      </w:pPr>
      <w:r w:rsidRPr="004B68C9">
        <w:rPr>
          <w:i/>
          <w:iCs/>
          <w:lang w:eastAsia="en-US"/>
        </w:rPr>
        <w:lastRenderedPageBreak/>
        <w:t>Supplementary Table.</w:t>
      </w:r>
      <w:r>
        <w:rPr>
          <w:i/>
          <w:iCs/>
          <w:lang w:eastAsia="en-US"/>
        </w:rPr>
        <w:t>8</w:t>
      </w:r>
      <w:r>
        <w:rPr>
          <w:lang w:eastAsia="en-US"/>
        </w:rPr>
        <w:t xml:space="preserve"> Table presenting characteristic and quality appraisal of eligible articles on </w:t>
      </w:r>
      <w:r w:rsidR="000160CE">
        <w:rPr>
          <w:lang w:eastAsia="en-US"/>
        </w:rPr>
        <w:t>l</w:t>
      </w:r>
      <w:r>
        <w:rPr>
          <w:lang w:eastAsia="en-US"/>
        </w:rPr>
        <w:t xml:space="preserve">oneliness and ‘emotionally unstable personality disorder’ diagnosis or traits </w:t>
      </w:r>
    </w:p>
    <w:p w14:paraId="46D4D7E5" w14:textId="77777777" w:rsidR="001E646E" w:rsidRDefault="001E646E" w:rsidP="001E646E">
      <w:pPr>
        <w:spacing w:line="480" w:lineRule="auto"/>
      </w:pPr>
    </w:p>
    <w:tbl>
      <w:tblPr>
        <w:tblStyle w:val="TableGrid"/>
        <w:tblW w:w="14879" w:type="dxa"/>
        <w:tblLayout w:type="fixed"/>
        <w:tblLook w:val="04A0" w:firstRow="1" w:lastRow="0" w:firstColumn="1" w:lastColumn="0" w:noHBand="0" w:noVBand="1"/>
      </w:tblPr>
      <w:tblGrid>
        <w:gridCol w:w="1631"/>
        <w:gridCol w:w="1339"/>
        <w:gridCol w:w="1703"/>
        <w:gridCol w:w="2381"/>
        <w:gridCol w:w="2155"/>
        <w:gridCol w:w="4111"/>
        <w:gridCol w:w="1559"/>
      </w:tblGrid>
      <w:tr w:rsidR="00806F26" w14:paraId="0BF80111" w14:textId="77777777" w:rsidTr="00806F26">
        <w:trPr>
          <w:trHeight w:val="855"/>
        </w:trPr>
        <w:tc>
          <w:tcPr>
            <w:tcW w:w="1631" w:type="dxa"/>
          </w:tcPr>
          <w:p w14:paraId="6E6B35B2" w14:textId="6724C906"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lang w:val="en-US"/>
              </w:rPr>
              <w:t>Citation </w:t>
            </w:r>
            <w:r>
              <w:rPr>
                <w:rStyle w:val="eop"/>
              </w:rPr>
              <w:t> </w:t>
            </w:r>
          </w:p>
        </w:tc>
        <w:tc>
          <w:tcPr>
            <w:tcW w:w="1339" w:type="dxa"/>
          </w:tcPr>
          <w:p w14:paraId="4F1E4CCA" w14:textId="0940D9B4"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Study setting and study design </w:t>
            </w:r>
            <w:r>
              <w:rPr>
                <w:rStyle w:val="eop"/>
              </w:rPr>
              <w:t> </w:t>
            </w:r>
          </w:p>
        </w:tc>
        <w:tc>
          <w:tcPr>
            <w:tcW w:w="1703" w:type="dxa"/>
          </w:tcPr>
          <w:p w14:paraId="17EC7EC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size N, diagnostic measure/types of assessment, </w:t>
            </w:r>
            <w:r>
              <w:rPr>
                <w:rStyle w:val="eop"/>
              </w:rPr>
              <w:t> </w:t>
            </w:r>
          </w:p>
          <w:p w14:paraId="66C9189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type of personality disorder </w:t>
            </w:r>
            <w:r>
              <w:rPr>
                <w:rStyle w:val="eop"/>
              </w:rPr>
              <w:t> </w:t>
            </w:r>
          </w:p>
          <w:p w14:paraId="114026F2" w14:textId="4BC274A9"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w:t>
            </w:r>
            <w:r>
              <w:rPr>
                <w:rStyle w:val="eop"/>
              </w:rPr>
              <w:t> </w:t>
            </w:r>
          </w:p>
        </w:tc>
        <w:tc>
          <w:tcPr>
            <w:tcW w:w="2381" w:type="dxa"/>
          </w:tcPr>
          <w:p w14:paraId="7E025C9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characteristics:  Mean age (SD) or Median and age range, gender (female n), </w:t>
            </w:r>
            <w:r>
              <w:rPr>
                <w:rStyle w:val="eop"/>
              </w:rPr>
              <w:t> </w:t>
            </w:r>
          </w:p>
          <w:p w14:paraId="2802E6EC" w14:textId="3BA828D0"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Ethnicity </w:t>
            </w:r>
            <w:r>
              <w:rPr>
                <w:rStyle w:val="eop"/>
              </w:rPr>
              <w:t> </w:t>
            </w:r>
          </w:p>
        </w:tc>
        <w:tc>
          <w:tcPr>
            <w:tcW w:w="2155" w:type="dxa"/>
          </w:tcPr>
          <w:p w14:paraId="1261B997" w14:textId="55791055"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Loneliness measure </w:t>
            </w:r>
            <w:r>
              <w:rPr>
                <w:rStyle w:val="eop"/>
              </w:rPr>
              <w:t> </w:t>
            </w:r>
          </w:p>
        </w:tc>
        <w:tc>
          <w:tcPr>
            <w:tcW w:w="4111" w:type="dxa"/>
          </w:tcPr>
          <w:p w14:paraId="40E7CF07" w14:textId="2F4193BD"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Key findings on severity of loneliness (including estimates expressed quantitatively) </w:t>
            </w:r>
            <w:r>
              <w:rPr>
                <w:rStyle w:val="eop"/>
              </w:rPr>
              <w:t> </w:t>
            </w:r>
          </w:p>
        </w:tc>
        <w:tc>
          <w:tcPr>
            <w:tcW w:w="1559" w:type="dxa"/>
          </w:tcPr>
          <w:p w14:paraId="17FE25AC" w14:textId="434D8D74"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Quality appraisal </w:t>
            </w:r>
            <w:r>
              <w:rPr>
                <w:rStyle w:val="eop"/>
              </w:rPr>
              <w:t> </w:t>
            </w:r>
          </w:p>
        </w:tc>
      </w:tr>
      <w:tr w:rsidR="00806F26" w14:paraId="35F53086" w14:textId="77777777" w:rsidTr="00806F26">
        <w:trPr>
          <w:trHeight w:val="855"/>
        </w:trPr>
        <w:tc>
          <w:tcPr>
            <w:tcW w:w="1631" w:type="dxa"/>
          </w:tcPr>
          <w:p w14:paraId="444DAAE3"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Beeney</w:t>
            </w:r>
            <w:proofErr w:type="spellEnd"/>
            <w:r>
              <w:rPr>
                <w:rStyle w:val="normaltextrun"/>
                <w:rFonts w:eastAsiaTheme="majorEastAsia"/>
                <w:color w:val="212529"/>
                <w:lang w:val="en-US"/>
              </w:rPr>
              <w:t xml:space="preserve"> et al (2018)  </w:t>
            </w:r>
            <w:r>
              <w:rPr>
                <w:rStyle w:val="eop"/>
                <w:color w:val="212529"/>
              </w:rPr>
              <w:t> </w:t>
            </w:r>
          </w:p>
        </w:tc>
        <w:tc>
          <w:tcPr>
            <w:tcW w:w="1339" w:type="dxa"/>
          </w:tcPr>
          <w:p w14:paraId="72A1ABC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Pittsburg, USA  </w:t>
            </w:r>
            <w:r>
              <w:rPr>
                <w:rStyle w:val="eop"/>
              </w:rPr>
              <w:t> </w:t>
            </w:r>
          </w:p>
          <w:p w14:paraId="2D5F78C0" w14:textId="77777777" w:rsidR="00506969"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w:t>
            </w:r>
          </w:p>
          <w:p w14:paraId="3F476E39" w14:textId="0BD76235" w:rsidR="00806F26" w:rsidRDefault="00506969"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Network</w:t>
            </w:r>
            <w:r w:rsidR="00806F26">
              <w:rPr>
                <w:rStyle w:val="normaltextrun"/>
                <w:rFonts w:eastAsiaTheme="majorEastAsia"/>
                <w:lang w:val="en-US"/>
              </w:rPr>
              <w:t> </w:t>
            </w:r>
            <w:r w:rsidR="00806F26">
              <w:rPr>
                <w:rStyle w:val="eop"/>
              </w:rPr>
              <w:t> </w:t>
            </w:r>
          </w:p>
          <w:p w14:paraId="325C4977" w14:textId="72701B55" w:rsidR="00806F26" w:rsidRDefault="00506969"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a</w:t>
            </w:r>
            <w:r w:rsidR="00806F26">
              <w:rPr>
                <w:rStyle w:val="normaltextrun"/>
                <w:rFonts w:eastAsiaTheme="majorEastAsia"/>
                <w:lang w:val="en-US"/>
              </w:rPr>
              <w:t>nalysis study  </w:t>
            </w:r>
            <w:r w:rsidR="00806F26">
              <w:rPr>
                <w:rStyle w:val="eop"/>
              </w:rPr>
              <w:t> </w:t>
            </w:r>
          </w:p>
        </w:tc>
        <w:tc>
          <w:tcPr>
            <w:tcW w:w="1703" w:type="dxa"/>
          </w:tcPr>
          <w:p w14:paraId="197B1C05"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N=142  </w:t>
            </w:r>
          </w:p>
          <w:p w14:paraId="22EEB1B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3A24F21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N (clinical </w:t>
            </w:r>
            <w:proofErr w:type="gramStart"/>
            <w:r>
              <w:rPr>
                <w:rStyle w:val="normaltextrun"/>
                <w:rFonts w:eastAsiaTheme="majorEastAsia"/>
                <w:lang w:val="en-US"/>
              </w:rPr>
              <w:t>participants)=</w:t>
            </w:r>
            <w:proofErr w:type="gramEnd"/>
            <w:r>
              <w:rPr>
                <w:rStyle w:val="normaltextrun"/>
                <w:rFonts w:eastAsiaTheme="majorEastAsia"/>
                <w:lang w:val="en-US"/>
              </w:rPr>
              <w:t xml:space="preserve"> 72 </w:t>
            </w:r>
            <w:r>
              <w:rPr>
                <w:rStyle w:val="eop"/>
              </w:rPr>
              <w:t> </w:t>
            </w:r>
          </w:p>
          <w:p w14:paraId="3668BED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N (community </w:t>
            </w:r>
            <w:proofErr w:type="gramStart"/>
            <w:r>
              <w:rPr>
                <w:rStyle w:val="normaltextrun"/>
                <w:rFonts w:eastAsiaTheme="majorEastAsia"/>
                <w:lang w:val="en-US"/>
              </w:rPr>
              <w:t>participants)=</w:t>
            </w:r>
            <w:proofErr w:type="gramEnd"/>
            <w:r>
              <w:rPr>
                <w:rStyle w:val="normaltextrun"/>
                <w:rFonts w:eastAsiaTheme="majorEastAsia"/>
                <w:lang w:val="en-US"/>
              </w:rPr>
              <w:t xml:space="preserve"> 70  </w:t>
            </w:r>
            <w:r>
              <w:rPr>
                <w:rStyle w:val="eop"/>
              </w:rPr>
              <w:t> </w:t>
            </w:r>
          </w:p>
          <w:p w14:paraId="6B6F01F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CAA7CB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McLean Screening </w:t>
            </w:r>
            <w:r>
              <w:rPr>
                <w:rStyle w:val="eop"/>
              </w:rPr>
              <w:t> </w:t>
            </w:r>
          </w:p>
          <w:p w14:paraId="537ECC7F"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Instrument for </w:t>
            </w:r>
            <w:r>
              <w:rPr>
                <w:rStyle w:val="normaltextrun"/>
                <w:rFonts w:eastAsiaTheme="majorEastAsia"/>
                <w:color w:val="000000"/>
                <w:lang w:val="en-US"/>
              </w:rPr>
              <w:t>Borderline Personality Disorder</w:t>
            </w:r>
            <w:r>
              <w:rPr>
                <w:rStyle w:val="normaltextrun"/>
                <w:rFonts w:eastAsiaTheme="majorEastAsia"/>
                <w:lang w:val="en-US"/>
              </w:rPr>
              <w:t> </w:t>
            </w:r>
            <w:r>
              <w:rPr>
                <w:rStyle w:val="eop"/>
              </w:rPr>
              <w:t> </w:t>
            </w:r>
          </w:p>
        </w:tc>
        <w:tc>
          <w:tcPr>
            <w:tcW w:w="2381" w:type="dxa"/>
          </w:tcPr>
          <w:p w14:paraId="42780C7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Clinical group: </w:t>
            </w:r>
            <w:r>
              <w:rPr>
                <w:rStyle w:val="eop"/>
              </w:rPr>
              <w:t> </w:t>
            </w:r>
          </w:p>
          <w:p w14:paraId="1281F88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50 (67%) </w:t>
            </w:r>
            <w:r>
              <w:rPr>
                <w:rStyle w:val="eop"/>
              </w:rPr>
              <w:t> </w:t>
            </w:r>
          </w:p>
          <w:p w14:paraId="1F285D1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6A86F89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 43.15 (9.79) </w:t>
            </w:r>
            <w:r>
              <w:rPr>
                <w:rStyle w:val="eop"/>
              </w:rPr>
              <w:t> </w:t>
            </w:r>
          </w:p>
          <w:p w14:paraId="56FC9C0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3FA1E6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European American= 41 (57%) </w:t>
            </w:r>
            <w:r>
              <w:rPr>
                <w:rStyle w:val="eop"/>
              </w:rPr>
              <w:t> </w:t>
            </w:r>
          </w:p>
          <w:p w14:paraId="1D6CD37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African American = 27 (38%)  </w:t>
            </w:r>
            <w:r>
              <w:rPr>
                <w:rStyle w:val="eop"/>
              </w:rPr>
              <w:t> </w:t>
            </w:r>
          </w:p>
          <w:p w14:paraId="72F9871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Biracial= 4 (6%) </w:t>
            </w:r>
            <w:r>
              <w:rPr>
                <w:rStyle w:val="eop"/>
              </w:rPr>
              <w:t> </w:t>
            </w:r>
          </w:p>
          <w:p w14:paraId="69BFADA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Asian= 0 </w:t>
            </w:r>
            <w:r>
              <w:rPr>
                <w:rStyle w:val="eop"/>
              </w:rPr>
              <w:t> </w:t>
            </w:r>
          </w:p>
          <w:p w14:paraId="7974EF7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614DE9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9AB04D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Community group: </w:t>
            </w:r>
            <w:r>
              <w:rPr>
                <w:rStyle w:val="eop"/>
              </w:rPr>
              <w:t> </w:t>
            </w:r>
          </w:p>
          <w:p w14:paraId="70E6883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 47 (63%) </w:t>
            </w:r>
            <w:r>
              <w:rPr>
                <w:rStyle w:val="eop"/>
              </w:rPr>
              <w:t> </w:t>
            </w:r>
          </w:p>
          <w:p w14:paraId="5704C8C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6D982F1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46.56 (10.82) </w:t>
            </w:r>
            <w:r>
              <w:rPr>
                <w:rStyle w:val="eop"/>
              </w:rPr>
              <w:t> </w:t>
            </w:r>
          </w:p>
          <w:p w14:paraId="0252B42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9D55A1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European American= 40 (47%) </w:t>
            </w:r>
            <w:r>
              <w:rPr>
                <w:rStyle w:val="eop"/>
              </w:rPr>
              <w:t> </w:t>
            </w:r>
          </w:p>
          <w:p w14:paraId="48EDE0C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African American= 27 (39%)  </w:t>
            </w:r>
            <w:r>
              <w:rPr>
                <w:rStyle w:val="eop"/>
              </w:rPr>
              <w:t> </w:t>
            </w:r>
          </w:p>
          <w:p w14:paraId="68D3FFA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Biracial= 2 (3%) </w:t>
            </w:r>
            <w:r>
              <w:rPr>
                <w:rStyle w:val="eop"/>
              </w:rPr>
              <w:t> </w:t>
            </w:r>
          </w:p>
          <w:p w14:paraId="2803F566"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Asian= 1 (1%) </w:t>
            </w:r>
            <w:r>
              <w:rPr>
                <w:rStyle w:val="eop"/>
              </w:rPr>
              <w:t> </w:t>
            </w:r>
          </w:p>
        </w:tc>
        <w:tc>
          <w:tcPr>
            <w:tcW w:w="2155" w:type="dxa"/>
          </w:tcPr>
          <w:p w14:paraId="3AEA1F5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 xml:space="preserve">Participants list 30 individuals/alters and rate perceived closeness, perceptions of criticism and practical support, and emotional support on a 4-point </w:t>
            </w:r>
            <w:proofErr w:type="gramStart"/>
            <w:r>
              <w:rPr>
                <w:rStyle w:val="normaltextrun"/>
                <w:rFonts w:eastAsiaTheme="majorEastAsia"/>
                <w:lang w:val="en-US"/>
              </w:rPr>
              <w:t>scale</w:t>
            </w:r>
            <w:proofErr w:type="gramEnd"/>
            <w:r>
              <w:rPr>
                <w:rStyle w:val="normaltextrun"/>
                <w:rFonts w:eastAsiaTheme="majorEastAsia"/>
                <w:lang w:val="en-US"/>
              </w:rPr>
              <w:t xml:space="preserve"> </w:t>
            </w:r>
          </w:p>
          <w:p w14:paraId="42C081C1" w14:textId="77777777" w:rsidR="00806F26" w:rsidRDefault="00806F26" w:rsidP="00806F26">
            <w:pPr>
              <w:pStyle w:val="paragraph"/>
              <w:spacing w:before="0" w:beforeAutospacing="0" w:after="0" w:afterAutospacing="0"/>
              <w:textAlignment w:val="baseline"/>
              <w:rPr>
                <w:rStyle w:val="normaltextrun"/>
                <w:rFonts w:ascii="Times" w:eastAsiaTheme="majorEastAsia" w:hAnsi="Times" w:cs="Segoe UI"/>
                <w:color w:val="000000"/>
                <w:lang w:val="en-US"/>
              </w:rPr>
            </w:pPr>
          </w:p>
        </w:tc>
        <w:tc>
          <w:tcPr>
            <w:tcW w:w="4111" w:type="dxa"/>
          </w:tcPr>
          <w:p w14:paraId="24C64AAA" w14:textId="3A28FA4B"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Higher ‘borderline personality disorder’ traits </w:t>
            </w:r>
            <w:r w:rsidR="00E15A9D">
              <w:rPr>
                <w:rStyle w:val="normaltextrun"/>
                <w:rFonts w:eastAsiaTheme="majorEastAsia"/>
                <w:color w:val="000000"/>
                <w:lang w:val="en-US"/>
              </w:rPr>
              <w:t>are</w:t>
            </w:r>
            <w:r>
              <w:rPr>
                <w:rStyle w:val="normaltextrun"/>
                <w:rFonts w:eastAsiaTheme="majorEastAsia"/>
                <w:color w:val="000000"/>
                <w:lang w:val="en-US"/>
              </w:rPr>
              <w:t xml:space="preserve"> associat</w:t>
            </w:r>
            <w:r w:rsidR="00E15A9D">
              <w:rPr>
                <w:rStyle w:val="normaltextrun"/>
                <w:rFonts w:eastAsiaTheme="majorEastAsia"/>
                <w:color w:val="000000"/>
                <w:lang w:val="en-US"/>
              </w:rPr>
              <w:t>ed</w:t>
            </w:r>
            <w:r>
              <w:rPr>
                <w:rStyle w:val="normaltextrun"/>
                <w:rFonts w:eastAsiaTheme="majorEastAsia"/>
                <w:color w:val="000000"/>
                <w:lang w:val="en-US"/>
              </w:rPr>
              <w:t xml:space="preserve"> with perceptions of less closeness</w:t>
            </w:r>
            <w:r w:rsidR="00E15A9D">
              <w:rPr>
                <w:rStyle w:val="normaltextrun"/>
                <w:rFonts w:eastAsiaTheme="majorEastAsia"/>
                <w:color w:val="000000"/>
                <w:lang w:val="en-US"/>
              </w:rPr>
              <w:t xml:space="preserve"> </w:t>
            </w:r>
            <w:r>
              <w:rPr>
                <w:rStyle w:val="normaltextrun"/>
                <w:rFonts w:eastAsiaTheme="majorEastAsia"/>
                <w:color w:val="000000"/>
                <w:lang w:val="en-US"/>
              </w:rPr>
              <w:t>and emotional support and a poorer social network from alters</w:t>
            </w:r>
            <w:r w:rsidR="00E15A9D">
              <w:rPr>
                <w:rStyle w:val="normaltextrun"/>
                <w:rFonts w:eastAsiaTheme="majorEastAsia"/>
                <w:color w:val="000000"/>
                <w:lang w:val="en-US"/>
              </w:rPr>
              <w:t xml:space="preserve"> (people within social network)</w:t>
            </w:r>
            <w:r>
              <w:rPr>
                <w:rStyle w:val="normaltextrun"/>
                <w:rFonts w:eastAsiaTheme="majorEastAsia"/>
                <w:color w:val="000000"/>
                <w:lang w:val="en-US"/>
              </w:rPr>
              <w:t>  </w:t>
            </w:r>
            <w:r>
              <w:rPr>
                <w:rStyle w:val="eop"/>
                <w:color w:val="000000"/>
              </w:rPr>
              <w:t> </w:t>
            </w:r>
          </w:p>
          <w:p w14:paraId="662B19F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17A2B8"/>
                <w:lang w:val="en-US"/>
              </w:rPr>
              <w:t>  </w:t>
            </w:r>
            <w:r>
              <w:rPr>
                <w:rStyle w:val="eop"/>
                <w:color w:val="17A2B8"/>
              </w:rPr>
              <w:t> </w:t>
            </w:r>
          </w:p>
          <w:p w14:paraId="1E8F4FFA"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17A2B8"/>
                <w:lang w:val="en-US"/>
              </w:rPr>
              <w:t>  </w:t>
            </w:r>
            <w:r>
              <w:rPr>
                <w:rStyle w:val="eop"/>
                <w:color w:val="17A2B8"/>
              </w:rPr>
              <w:t> </w:t>
            </w:r>
          </w:p>
        </w:tc>
        <w:tc>
          <w:tcPr>
            <w:tcW w:w="1559" w:type="dxa"/>
          </w:tcPr>
          <w:p w14:paraId="7AFBF55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5/8 </w:t>
            </w:r>
            <w:r>
              <w:rPr>
                <w:rStyle w:val="eop"/>
              </w:rPr>
              <w:t> </w:t>
            </w:r>
          </w:p>
          <w:p w14:paraId="2F0034C5" w14:textId="42060BEE"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High risk of bias  </w:t>
            </w:r>
            <w:r>
              <w:rPr>
                <w:rStyle w:val="eop"/>
              </w:rPr>
              <w:t> </w:t>
            </w:r>
          </w:p>
        </w:tc>
      </w:tr>
      <w:tr w:rsidR="00806F26" w14:paraId="3BF4D74C" w14:textId="77777777" w:rsidTr="00806F26">
        <w:trPr>
          <w:trHeight w:val="855"/>
        </w:trPr>
        <w:tc>
          <w:tcPr>
            <w:tcW w:w="1631" w:type="dxa"/>
            <w:hideMark/>
          </w:tcPr>
          <w:p w14:paraId="1A535F0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212529"/>
                <w:lang w:val="en-US"/>
              </w:rPr>
              <w:t xml:space="preserve">Belford, </w:t>
            </w:r>
            <w:proofErr w:type="spellStart"/>
            <w:r>
              <w:rPr>
                <w:rStyle w:val="normaltextrun"/>
                <w:rFonts w:eastAsiaTheme="majorEastAsia"/>
                <w:color w:val="212529"/>
                <w:lang w:val="en-US"/>
              </w:rPr>
              <w:t>Kaehler</w:t>
            </w:r>
            <w:proofErr w:type="spellEnd"/>
            <w:r>
              <w:rPr>
                <w:rStyle w:val="normaltextrun"/>
                <w:rFonts w:eastAsiaTheme="majorEastAsia"/>
                <w:color w:val="212529"/>
                <w:lang w:val="en-US"/>
              </w:rPr>
              <w:t xml:space="preserve"> &amp; </w:t>
            </w:r>
            <w:proofErr w:type="spellStart"/>
            <w:r>
              <w:rPr>
                <w:rStyle w:val="normaltextrun"/>
                <w:rFonts w:eastAsiaTheme="majorEastAsia"/>
                <w:color w:val="212529"/>
                <w:lang w:val="en-US"/>
              </w:rPr>
              <w:t>Birrell</w:t>
            </w:r>
            <w:proofErr w:type="spellEnd"/>
            <w:r>
              <w:rPr>
                <w:rStyle w:val="eop"/>
                <w:color w:val="212529"/>
              </w:rPr>
              <w:t> (2012)</w:t>
            </w:r>
          </w:p>
        </w:tc>
        <w:tc>
          <w:tcPr>
            <w:tcW w:w="1339" w:type="dxa"/>
            <w:hideMark/>
          </w:tcPr>
          <w:p w14:paraId="0B72051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University of Oregon, USA</w:t>
            </w:r>
            <w:r>
              <w:rPr>
                <w:rStyle w:val="eop"/>
              </w:rPr>
              <w:t> </w:t>
            </w:r>
          </w:p>
          <w:p w14:paraId="3039D98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365B2D9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Cross-sectional study </w:t>
            </w:r>
            <w:r>
              <w:rPr>
                <w:rStyle w:val="eop"/>
              </w:rPr>
              <w:t> </w:t>
            </w:r>
          </w:p>
        </w:tc>
        <w:tc>
          <w:tcPr>
            <w:tcW w:w="1703" w:type="dxa"/>
            <w:hideMark/>
          </w:tcPr>
          <w:p w14:paraId="62F1DFD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N=165</w:t>
            </w:r>
            <w:r>
              <w:rPr>
                <w:rStyle w:val="eop"/>
              </w:rPr>
              <w:t> </w:t>
            </w:r>
          </w:p>
          <w:p w14:paraId="7425F67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6F6D945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The Borderline Symptom List–23</w:t>
            </w:r>
            <w:r>
              <w:rPr>
                <w:rStyle w:val="eop"/>
                <w:rFonts w:ascii="Times" w:hAnsi="Times" w:cs="Segoe UI"/>
                <w:color w:val="000000"/>
              </w:rPr>
              <w:t> </w:t>
            </w:r>
          </w:p>
        </w:tc>
        <w:tc>
          <w:tcPr>
            <w:tcW w:w="2381" w:type="dxa"/>
            <w:hideMark/>
          </w:tcPr>
          <w:p w14:paraId="59DFB3C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64%</w:t>
            </w:r>
            <w:r>
              <w:rPr>
                <w:rStyle w:val="eop"/>
              </w:rPr>
              <w:t> </w:t>
            </w:r>
          </w:p>
          <w:p w14:paraId="7600B6B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146EEAD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age=19.95 (1.92,18-30)</w:t>
            </w:r>
            <w:r>
              <w:rPr>
                <w:rStyle w:val="eop"/>
              </w:rPr>
              <w:t> </w:t>
            </w:r>
          </w:p>
          <w:p w14:paraId="7E33277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0B7E14B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White=78.2%</w:t>
            </w:r>
            <w:r>
              <w:rPr>
                <w:rStyle w:val="eop"/>
              </w:rPr>
              <w:t> </w:t>
            </w:r>
          </w:p>
          <w:p w14:paraId="7EEE711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Asian=7.3%</w:t>
            </w:r>
            <w:r>
              <w:rPr>
                <w:rStyle w:val="eop"/>
              </w:rPr>
              <w:t> </w:t>
            </w:r>
          </w:p>
          <w:p w14:paraId="1C75AF2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African America=3.1%</w:t>
            </w:r>
            <w:r>
              <w:rPr>
                <w:rStyle w:val="eop"/>
              </w:rPr>
              <w:t> </w:t>
            </w:r>
          </w:p>
          <w:p w14:paraId="69CCB0A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Other=11.4%</w:t>
            </w:r>
            <w:r>
              <w:rPr>
                <w:rStyle w:val="eop"/>
              </w:rPr>
              <w:t> </w:t>
            </w:r>
          </w:p>
        </w:tc>
        <w:tc>
          <w:tcPr>
            <w:tcW w:w="2155" w:type="dxa"/>
            <w:hideMark/>
          </w:tcPr>
          <w:p w14:paraId="6CA1AF7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The Relational Health </w:t>
            </w:r>
            <w:proofErr w:type="spellStart"/>
            <w:r>
              <w:rPr>
                <w:rStyle w:val="normaltextrun"/>
                <w:rFonts w:ascii="Times" w:eastAsiaTheme="majorEastAsia" w:hAnsi="Times" w:cs="Segoe UI"/>
                <w:color w:val="000000"/>
                <w:lang w:val="en-US"/>
              </w:rPr>
              <w:t>Indice</w:t>
            </w:r>
            <w:proofErr w:type="spellEnd"/>
            <w:r>
              <w:rPr>
                <w:rStyle w:val="eop"/>
                <w:rFonts w:ascii="Times" w:hAnsi="Times" w:cs="Segoe UI"/>
                <w:color w:val="000000"/>
              </w:rPr>
              <w:t> (RHI)</w:t>
            </w:r>
          </w:p>
        </w:tc>
        <w:tc>
          <w:tcPr>
            <w:tcW w:w="4111" w:type="dxa"/>
            <w:hideMark/>
          </w:tcPr>
          <w:p w14:paraId="19AC7984" w14:textId="3C01AF76" w:rsidR="00806F26" w:rsidRPr="00E15A9D" w:rsidRDefault="00806F26" w:rsidP="00806F26">
            <w:pPr>
              <w:pStyle w:val="paragraph"/>
              <w:spacing w:before="0" w:beforeAutospacing="0" w:after="0" w:afterAutospacing="0"/>
              <w:textAlignment w:val="baseline"/>
              <w:rPr>
                <w:rFonts w:ascii="Times" w:hAnsi="Times" w:cs="Segoe UI"/>
              </w:rPr>
            </w:pPr>
            <w:r>
              <w:rPr>
                <w:rStyle w:val="normaltextrun"/>
                <w:rFonts w:eastAsiaTheme="majorEastAsia"/>
                <w:color w:val="000000"/>
                <w:lang w:val="en-US"/>
              </w:rPr>
              <w:t xml:space="preserve">The correlation between RHI community </w:t>
            </w:r>
            <w:proofErr w:type="spellStart"/>
            <w:r>
              <w:rPr>
                <w:rStyle w:val="normaltextrun"/>
                <w:rFonts w:eastAsiaTheme="majorEastAsia"/>
                <w:color w:val="000000"/>
                <w:lang w:val="en-US"/>
              </w:rPr>
              <w:t>subscore</w:t>
            </w:r>
            <w:proofErr w:type="spellEnd"/>
            <w:r>
              <w:rPr>
                <w:rStyle w:val="normaltextrun"/>
                <w:rFonts w:eastAsiaTheme="majorEastAsia"/>
                <w:color w:val="000000"/>
                <w:lang w:val="en-US"/>
              </w:rPr>
              <w:t xml:space="preserve"> and ‘borderline personality’ features is −0.32 (p&lt;0.001). RHI total score signiﬁcantly predicted ‘borderline personality</w:t>
            </w:r>
            <w:r w:rsidR="00E15A9D">
              <w:rPr>
                <w:rStyle w:val="normaltextrun"/>
                <w:rFonts w:eastAsiaTheme="majorEastAsia"/>
                <w:color w:val="000000"/>
                <w:lang w:val="en-US"/>
              </w:rPr>
              <w:t>’ scores</w:t>
            </w:r>
            <w:r>
              <w:rPr>
                <w:rStyle w:val="normaltextrun"/>
                <w:rFonts w:eastAsiaTheme="majorEastAsia"/>
                <w:color w:val="000000"/>
                <w:lang w:val="en-US"/>
              </w:rPr>
              <w:t xml:space="preserve"> </w:t>
            </w:r>
            <w:r w:rsidRPr="00C42F0F">
              <w:rPr>
                <w:rStyle w:val="normaltextrun"/>
                <w:rFonts w:ascii="Times" w:eastAsiaTheme="majorEastAsia" w:hAnsi="Times"/>
                <w:color w:val="000000"/>
                <w:lang w:val="en-US"/>
              </w:rPr>
              <w:t>when trauma level was controlled, (B =−0.2589,</w:t>
            </w:r>
            <w:r w:rsidRPr="00C42F0F">
              <w:rPr>
                <w:rStyle w:val="eop"/>
                <w:rFonts w:ascii="Times" w:hAnsi="Times"/>
                <w:color w:val="000000"/>
              </w:rPr>
              <w:t> </w:t>
            </w:r>
            <w:proofErr w:type="gramStart"/>
            <w:r w:rsidRPr="00C42F0F">
              <w:rPr>
                <w:rStyle w:val="normaltextrun"/>
                <w:rFonts w:ascii="Times" w:eastAsiaTheme="majorEastAsia" w:hAnsi="Times"/>
                <w:color w:val="000000"/>
                <w:lang w:val="en-US"/>
              </w:rPr>
              <w:t>t(</w:t>
            </w:r>
            <w:proofErr w:type="gramEnd"/>
            <w:r w:rsidRPr="00C42F0F">
              <w:rPr>
                <w:rStyle w:val="normaltextrun"/>
                <w:rFonts w:ascii="Times" w:eastAsiaTheme="majorEastAsia" w:hAnsi="Times"/>
                <w:color w:val="000000"/>
                <w:lang w:val="en-US"/>
              </w:rPr>
              <w:t>163)=</w:t>
            </w:r>
            <w:r w:rsidRPr="00C42F0F">
              <w:rPr>
                <w:rStyle w:val="normaltextrun"/>
                <w:rFonts w:ascii="Times" w:eastAsiaTheme="majorEastAsia" w:hAnsi="Times" w:cs="Segoe UI"/>
                <w:color w:val="000000"/>
                <w:lang w:val="en-US"/>
              </w:rPr>
              <w:t>−2.9773, p = 0.003)</w:t>
            </w:r>
            <w:r>
              <w:rPr>
                <w:rStyle w:val="normaltextrun"/>
                <w:rFonts w:eastAsiaTheme="majorEastAsia"/>
                <w:lang w:val="en-US"/>
              </w:rPr>
              <w:t xml:space="preserve"> </w:t>
            </w:r>
            <w:r>
              <w:rPr>
                <w:rStyle w:val="eop"/>
              </w:rPr>
              <w:t> </w:t>
            </w:r>
          </w:p>
        </w:tc>
        <w:tc>
          <w:tcPr>
            <w:tcW w:w="1559" w:type="dxa"/>
            <w:hideMark/>
          </w:tcPr>
          <w:p w14:paraId="08BE79E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5/8 </w:t>
            </w:r>
            <w:r>
              <w:rPr>
                <w:rStyle w:val="eop"/>
              </w:rPr>
              <w:t> </w:t>
            </w:r>
          </w:p>
          <w:p w14:paraId="0E562D57" w14:textId="3A3416C2" w:rsidR="00806F26" w:rsidRDefault="00806F26" w:rsidP="00806F26">
            <w:pPr>
              <w:pStyle w:val="paragraph"/>
              <w:spacing w:before="0" w:beforeAutospacing="0" w:after="0" w:afterAutospacing="0"/>
              <w:textAlignment w:val="baseline"/>
              <w:rPr>
                <w:rFonts w:ascii="Segoe UI" w:hAnsi="Segoe UI" w:cs="Segoe UI"/>
                <w:sz w:val="18"/>
                <w:szCs w:val="18"/>
                <w:lang w:val="en-US"/>
              </w:rPr>
            </w:pPr>
            <w:r>
              <w:rPr>
                <w:rStyle w:val="normaltextrun"/>
                <w:rFonts w:eastAsiaTheme="majorEastAsia"/>
                <w:lang w:val="en-US"/>
              </w:rPr>
              <w:t>High risk of bias</w:t>
            </w:r>
          </w:p>
          <w:p w14:paraId="1B16277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tc>
      </w:tr>
      <w:tr w:rsidR="00806F26" w14:paraId="2459B850" w14:textId="77777777" w:rsidTr="00806F26">
        <w:trPr>
          <w:trHeight w:val="855"/>
        </w:trPr>
        <w:tc>
          <w:tcPr>
            <w:tcW w:w="1631" w:type="dxa"/>
          </w:tcPr>
          <w:p w14:paraId="3AF45AFF"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Bohus</w:t>
            </w:r>
            <w:proofErr w:type="spellEnd"/>
            <w:r>
              <w:rPr>
                <w:rStyle w:val="normaltextrun"/>
                <w:rFonts w:eastAsiaTheme="majorEastAsia"/>
                <w:color w:val="212529"/>
                <w:lang w:val="en-US"/>
              </w:rPr>
              <w:t xml:space="preserve"> </w:t>
            </w:r>
            <w:r>
              <w:rPr>
                <w:rStyle w:val="normaltextrun"/>
                <w:color w:val="212529"/>
                <w:shd w:val="clear" w:color="auto" w:fill="FFFFFF"/>
                <w:lang w:val="en-US"/>
              </w:rPr>
              <w:t xml:space="preserve">et </w:t>
            </w:r>
            <w:r>
              <w:rPr>
                <w:rStyle w:val="findhit"/>
                <w:color w:val="212529"/>
                <w:shd w:val="clear" w:color="auto" w:fill="FFFFFF"/>
                <w:lang w:val="en-US"/>
              </w:rPr>
              <w:t>al</w:t>
            </w:r>
            <w:r>
              <w:rPr>
                <w:rStyle w:val="normaltextrun"/>
                <w:color w:val="212529"/>
                <w:shd w:val="clear" w:color="auto" w:fill="FFFFFF"/>
                <w:lang w:val="en-US"/>
              </w:rPr>
              <w:t xml:space="preserve"> (2007) </w:t>
            </w:r>
            <w:r>
              <w:rPr>
                <w:rStyle w:val="normaltextrun"/>
                <w:color w:val="212529"/>
                <w:shd w:val="clear" w:color="auto" w:fill="FFFFFF"/>
              </w:rPr>
              <w:t> </w:t>
            </w:r>
          </w:p>
        </w:tc>
        <w:tc>
          <w:tcPr>
            <w:tcW w:w="1339" w:type="dxa"/>
          </w:tcPr>
          <w:p w14:paraId="4B53C10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Freiburg, Germany  </w:t>
            </w:r>
            <w:r>
              <w:rPr>
                <w:rStyle w:val="normaltextrun"/>
              </w:rPr>
              <w:t> </w:t>
            </w:r>
            <w:r>
              <w:rPr>
                <w:rStyle w:val="eop"/>
                <w:rFonts w:eastAsiaTheme="majorEastAsia"/>
              </w:rPr>
              <w:t> </w:t>
            </w:r>
          </w:p>
          <w:p w14:paraId="6721F67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Fonts w:eastAsiaTheme="majorEastAsia"/>
              </w:rPr>
              <w:t> </w:t>
            </w:r>
          </w:p>
          <w:p w14:paraId="1CF874B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Cross- section</w:t>
            </w:r>
            <w:r>
              <w:rPr>
                <w:rStyle w:val="findhit"/>
                <w:lang w:val="en-US"/>
              </w:rPr>
              <w:t>al</w:t>
            </w:r>
            <w:r>
              <w:rPr>
                <w:rStyle w:val="normaltextrun"/>
                <w:lang w:val="en-US"/>
              </w:rPr>
              <w:t xml:space="preserve"> study  </w:t>
            </w:r>
            <w:r>
              <w:rPr>
                <w:rStyle w:val="normaltextrun"/>
              </w:rPr>
              <w:t> </w:t>
            </w:r>
            <w:r>
              <w:rPr>
                <w:rStyle w:val="eop"/>
                <w:rFonts w:eastAsiaTheme="majorEastAsia"/>
              </w:rPr>
              <w:t> </w:t>
            </w:r>
          </w:p>
          <w:p w14:paraId="02A36422"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tc>
        <w:tc>
          <w:tcPr>
            <w:tcW w:w="1703" w:type="dxa"/>
          </w:tcPr>
          <w:p w14:paraId="51452E4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proofErr w:type="gramStart"/>
            <w:r>
              <w:rPr>
                <w:rStyle w:val="normaltextrun"/>
                <w:lang w:val="en-US"/>
              </w:rPr>
              <w:t>N(</w:t>
            </w:r>
            <w:proofErr w:type="gramEnd"/>
            <w:r>
              <w:rPr>
                <w:rStyle w:val="normaltextrun"/>
                <w:lang w:val="en-US"/>
              </w:rPr>
              <w:t>fem</w:t>
            </w:r>
            <w:r>
              <w:rPr>
                <w:rStyle w:val="findhit"/>
                <w:rFonts w:eastAsiaTheme="majorEastAsia"/>
                <w:lang w:val="en-US"/>
              </w:rPr>
              <w:t>al</w:t>
            </w:r>
            <w:r>
              <w:rPr>
                <w:rStyle w:val="normaltextrun"/>
                <w:lang w:val="en-US"/>
              </w:rPr>
              <w:t>e group)= 308 </w:t>
            </w:r>
            <w:r>
              <w:rPr>
                <w:rStyle w:val="normaltextrun"/>
              </w:rPr>
              <w:t> </w:t>
            </w:r>
            <w:r>
              <w:rPr>
                <w:rStyle w:val="eop"/>
              </w:rPr>
              <w:t> </w:t>
            </w:r>
          </w:p>
          <w:p w14:paraId="660DA0B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Pr>
              <w:t> </w:t>
            </w:r>
          </w:p>
          <w:p w14:paraId="33DBFA3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proofErr w:type="gramStart"/>
            <w:r>
              <w:rPr>
                <w:rStyle w:val="normaltextrun"/>
                <w:lang w:val="en-US"/>
              </w:rPr>
              <w:t>N(</w:t>
            </w:r>
            <w:proofErr w:type="gramEnd"/>
            <w:r>
              <w:rPr>
                <w:rStyle w:val="normaltextrun"/>
                <w:lang w:val="en-US"/>
              </w:rPr>
              <w:t>m</w:t>
            </w:r>
            <w:r>
              <w:rPr>
                <w:rStyle w:val="findhit"/>
                <w:rFonts w:eastAsiaTheme="majorEastAsia"/>
                <w:lang w:val="en-US"/>
              </w:rPr>
              <w:t>al</w:t>
            </w:r>
            <w:r>
              <w:rPr>
                <w:rStyle w:val="normaltextrun"/>
                <w:lang w:val="en-US"/>
              </w:rPr>
              <w:t>e group)= 72  </w:t>
            </w:r>
            <w:r>
              <w:rPr>
                <w:rStyle w:val="normaltextrun"/>
              </w:rPr>
              <w:t> </w:t>
            </w:r>
            <w:r>
              <w:rPr>
                <w:rStyle w:val="eop"/>
              </w:rPr>
              <w:t> </w:t>
            </w:r>
          </w:p>
          <w:p w14:paraId="191B6A2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4BC4F16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Borderline symptoms list (BSL) </w:t>
            </w:r>
            <w:r>
              <w:rPr>
                <w:rStyle w:val="normaltextrun"/>
                <w:color w:val="000000"/>
              </w:rPr>
              <w:t> </w:t>
            </w:r>
            <w:r>
              <w:rPr>
                <w:rStyle w:val="eop"/>
                <w:color w:val="000000"/>
              </w:rPr>
              <w:t> </w:t>
            </w:r>
          </w:p>
          <w:p w14:paraId="5D6EBB76"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tc>
        <w:tc>
          <w:tcPr>
            <w:tcW w:w="2381" w:type="dxa"/>
          </w:tcPr>
          <w:p w14:paraId="7C1A880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Fem</w:t>
            </w:r>
            <w:r>
              <w:rPr>
                <w:rStyle w:val="findhit"/>
                <w:rFonts w:eastAsiaTheme="majorEastAsia"/>
                <w:lang w:val="en-US"/>
              </w:rPr>
              <w:t>al</w:t>
            </w:r>
            <w:r>
              <w:rPr>
                <w:rStyle w:val="normaltextrun"/>
                <w:lang w:val="en-US"/>
              </w:rPr>
              <w:t>e group: </w:t>
            </w:r>
            <w:r>
              <w:rPr>
                <w:rStyle w:val="normaltextrun"/>
              </w:rPr>
              <w:t> </w:t>
            </w:r>
            <w:r>
              <w:rPr>
                <w:rStyle w:val="eop"/>
              </w:rPr>
              <w:t> </w:t>
            </w:r>
          </w:p>
          <w:p w14:paraId="20E1D03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F= 308 </w:t>
            </w:r>
            <w:r>
              <w:rPr>
                <w:rStyle w:val="normaltextrun"/>
              </w:rPr>
              <w:t> </w:t>
            </w:r>
            <w:r>
              <w:rPr>
                <w:rStyle w:val="eop"/>
              </w:rPr>
              <w:t> </w:t>
            </w:r>
          </w:p>
          <w:p w14:paraId="11FE572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Mean age= 30 (17-56) </w:t>
            </w:r>
            <w:r>
              <w:rPr>
                <w:rStyle w:val="normaltextrun"/>
              </w:rPr>
              <w:t> </w:t>
            </w:r>
            <w:r>
              <w:rPr>
                <w:rStyle w:val="eop"/>
              </w:rPr>
              <w:t> </w:t>
            </w:r>
          </w:p>
          <w:p w14:paraId="6562465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normaltextrun"/>
              </w:rPr>
              <w:t> </w:t>
            </w:r>
            <w:r>
              <w:rPr>
                <w:rStyle w:val="eop"/>
              </w:rPr>
              <w:t> </w:t>
            </w:r>
          </w:p>
          <w:p w14:paraId="063142E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M</w:t>
            </w:r>
            <w:r>
              <w:rPr>
                <w:rStyle w:val="findhit"/>
                <w:rFonts w:eastAsiaTheme="majorEastAsia"/>
                <w:lang w:val="en-US"/>
              </w:rPr>
              <w:t>al</w:t>
            </w:r>
            <w:r>
              <w:rPr>
                <w:rStyle w:val="normaltextrun"/>
                <w:lang w:val="en-US"/>
              </w:rPr>
              <w:t>e group: </w:t>
            </w:r>
            <w:r>
              <w:rPr>
                <w:rStyle w:val="normaltextrun"/>
              </w:rPr>
              <w:t> </w:t>
            </w:r>
            <w:r>
              <w:rPr>
                <w:rStyle w:val="eop"/>
              </w:rPr>
              <w:t> </w:t>
            </w:r>
          </w:p>
          <w:p w14:paraId="2AE0AD2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Mean age= 31 (18-58) </w:t>
            </w:r>
            <w:r>
              <w:rPr>
                <w:rStyle w:val="normaltextrun"/>
                <w:color w:val="000000"/>
              </w:rPr>
              <w:t> </w:t>
            </w:r>
            <w:r>
              <w:rPr>
                <w:rStyle w:val="eop"/>
                <w:color w:val="000000"/>
              </w:rPr>
              <w:t> </w:t>
            </w:r>
          </w:p>
          <w:p w14:paraId="08606A9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17A2B8"/>
                <w:lang w:val="en-US"/>
              </w:rPr>
              <w:t>  </w:t>
            </w:r>
            <w:r>
              <w:rPr>
                <w:rStyle w:val="normaltextrun"/>
                <w:color w:val="17A2B8"/>
              </w:rPr>
              <w:t> </w:t>
            </w:r>
            <w:r>
              <w:rPr>
                <w:rStyle w:val="eop"/>
                <w:color w:val="17A2B8"/>
              </w:rPr>
              <w:t> </w:t>
            </w:r>
          </w:p>
          <w:p w14:paraId="75E61B7D"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tc>
        <w:tc>
          <w:tcPr>
            <w:tcW w:w="2155" w:type="dxa"/>
          </w:tcPr>
          <w:p w14:paraId="17B97530" w14:textId="77777777" w:rsidR="00806F26" w:rsidRDefault="00806F26" w:rsidP="00806F26">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color w:val="000000"/>
                <w:shd w:val="clear" w:color="auto" w:fill="FFFFFF"/>
                <w:lang w:val="en-US"/>
              </w:rPr>
              <w:t>Borderline symptoms list (</w:t>
            </w:r>
            <w:proofErr w:type="gramStart"/>
            <w:r>
              <w:rPr>
                <w:rStyle w:val="normaltextrun"/>
                <w:color w:val="000000"/>
                <w:shd w:val="clear" w:color="auto" w:fill="FFFFFF"/>
                <w:lang w:val="en-US"/>
              </w:rPr>
              <w:t>BSL) </w:t>
            </w:r>
            <w:r>
              <w:rPr>
                <w:rStyle w:val="normaltextrun"/>
                <w:color w:val="000000"/>
                <w:shd w:val="clear" w:color="auto" w:fill="FFFFFF"/>
              </w:rPr>
              <w:t> </w:t>
            </w:r>
            <w:r>
              <w:rPr>
                <w:rStyle w:val="eop"/>
                <w:color w:val="000000"/>
                <w:shd w:val="clear" w:color="auto" w:fill="FFFFFF"/>
              </w:rPr>
              <w:t> </w:t>
            </w:r>
            <w:proofErr w:type="gramEnd"/>
          </w:p>
        </w:tc>
        <w:tc>
          <w:tcPr>
            <w:tcW w:w="4111" w:type="dxa"/>
          </w:tcPr>
          <w:p w14:paraId="1B836892" w14:textId="3D935AE0"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color w:val="000000"/>
                <w:shd w:val="clear" w:color="auto" w:fill="FFFFFF"/>
              </w:rPr>
              <w:t>Comparing ‘borderline person</w:t>
            </w:r>
            <w:r>
              <w:rPr>
                <w:rStyle w:val="findhit"/>
                <w:color w:val="000000"/>
              </w:rPr>
              <w:t>al</w:t>
            </w:r>
            <w:r>
              <w:rPr>
                <w:rStyle w:val="normaltextrun"/>
                <w:color w:val="000000"/>
                <w:shd w:val="clear" w:color="auto" w:fill="FFFFFF"/>
              </w:rPr>
              <w:t>ity disorder’ with a control group and patients with Axis 1 disorders, people with ‘borderline person</w:t>
            </w:r>
            <w:r>
              <w:rPr>
                <w:rStyle w:val="findhit"/>
                <w:color w:val="000000"/>
              </w:rPr>
              <w:t>al</w:t>
            </w:r>
            <w:r>
              <w:rPr>
                <w:rStyle w:val="normaltextrun"/>
                <w:color w:val="000000"/>
                <w:shd w:val="clear" w:color="auto" w:fill="FFFFFF"/>
              </w:rPr>
              <w:t>ity disorder’ show higher mean v</w:t>
            </w:r>
            <w:r>
              <w:rPr>
                <w:rStyle w:val="findhit"/>
                <w:color w:val="000000"/>
              </w:rPr>
              <w:t>al</w:t>
            </w:r>
            <w:r>
              <w:rPr>
                <w:rStyle w:val="normaltextrun"/>
                <w:color w:val="000000"/>
                <w:shd w:val="clear" w:color="auto" w:fill="FFFFFF"/>
              </w:rPr>
              <w:t>ues for loneliness levels 1.9 (0.89</w:t>
            </w:r>
            <w:proofErr w:type="gramStart"/>
            <w:r>
              <w:rPr>
                <w:rStyle w:val="normaltextrun"/>
                <w:color w:val="000000"/>
                <w:shd w:val="clear" w:color="auto" w:fill="FFFFFF"/>
              </w:rPr>
              <w:t>)  (</w:t>
            </w:r>
            <w:proofErr w:type="gramEnd"/>
            <w:r>
              <w:rPr>
                <w:rStyle w:val="normaltextrun"/>
                <w:color w:val="000000"/>
                <w:shd w:val="clear" w:color="auto" w:fill="FFFFFF"/>
              </w:rPr>
              <w:t>p&lt;0.001). People with ‘borderline person</w:t>
            </w:r>
            <w:r>
              <w:rPr>
                <w:rStyle w:val="findhit"/>
                <w:color w:val="000000"/>
              </w:rPr>
              <w:t>al</w:t>
            </w:r>
            <w:r>
              <w:rPr>
                <w:rStyle w:val="normaltextrun"/>
                <w:color w:val="000000"/>
                <w:shd w:val="clear" w:color="auto" w:fill="FFFFFF"/>
              </w:rPr>
              <w:t>ity disorder’ mean v</w:t>
            </w:r>
            <w:r>
              <w:rPr>
                <w:rStyle w:val="findhit"/>
                <w:color w:val="000000"/>
              </w:rPr>
              <w:t>al</w:t>
            </w:r>
            <w:r>
              <w:rPr>
                <w:rStyle w:val="normaltextrun"/>
                <w:color w:val="000000"/>
                <w:shd w:val="clear" w:color="auto" w:fill="FFFFFF"/>
              </w:rPr>
              <w:t>ue for loneliness pre-treatment is 1.78 (0.81)</w:t>
            </w:r>
          </w:p>
        </w:tc>
        <w:tc>
          <w:tcPr>
            <w:tcW w:w="1559" w:type="dxa"/>
          </w:tcPr>
          <w:p w14:paraId="1B4F588C"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7/8 </w:t>
            </w:r>
          </w:p>
          <w:p w14:paraId="4E04AC7B"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p>
        </w:tc>
      </w:tr>
      <w:tr w:rsidR="00806F26" w14:paraId="207A7833" w14:textId="77777777" w:rsidTr="00806F26">
        <w:trPr>
          <w:trHeight w:val="855"/>
        </w:trPr>
        <w:tc>
          <w:tcPr>
            <w:tcW w:w="1631" w:type="dxa"/>
          </w:tcPr>
          <w:p w14:paraId="21008F6F" w14:textId="77777777" w:rsidR="00806F26" w:rsidRPr="00915615" w:rsidRDefault="00806F26" w:rsidP="00806F26">
            <w:pPr>
              <w:pStyle w:val="paragraph"/>
              <w:spacing w:before="0" w:beforeAutospacing="0" w:after="0" w:afterAutospacing="0"/>
              <w:textAlignment w:val="baseline"/>
              <w:rPr>
                <w:rStyle w:val="normaltextrun"/>
                <w:rFonts w:eastAsiaTheme="majorEastAsia"/>
                <w:lang w:val="en-US"/>
              </w:rPr>
            </w:pPr>
            <w:r w:rsidRPr="00915615">
              <w:rPr>
                <w:rStyle w:val="normaltextrun"/>
                <w:rFonts w:eastAsiaTheme="majorEastAsia"/>
                <w:color w:val="212529"/>
                <w:lang w:val="en-US"/>
              </w:rPr>
              <w:t xml:space="preserve">Howard, Lazarus, &amp; </w:t>
            </w:r>
            <w:proofErr w:type="spellStart"/>
            <w:r w:rsidRPr="00915615">
              <w:rPr>
                <w:rStyle w:val="normaltextrun"/>
                <w:rFonts w:eastAsiaTheme="majorEastAsia"/>
                <w:color w:val="212529"/>
                <w:lang w:val="en-US"/>
              </w:rPr>
              <w:t>Cheavens</w:t>
            </w:r>
            <w:proofErr w:type="spellEnd"/>
            <w:r w:rsidRPr="00915615">
              <w:rPr>
                <w:rStyle w:val="normaltextrun"/>
                <w:rFonts w:eastAsiaTheme="majorEastAsia"/>
                <w:color w:val="212529"/>
                <w:lang w:val="en-US"/>
              </w:rPr>
              <w:t xml:space="preserve"> (2021) </w:t>
            </w:r>
            <w:r w:rsidRPr="00915615">
              <w:rPr>
                <w:rStyle w:val="eop"/>
                <w:color w:val="212529"/>
              </w:rPr>
              <w:t> </w:t>
            </w:r>
          </w:p>
        </w:tc>
        <w:tc>
          <w:tcPr>
            <w:tcW w:w="1339" w:type="dxa"/>
          </w:tcPr>
          <w:p w14:paraId="2D8B5BE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Ohio, USA </w:t>
            </w:r>
            <w:r>
              <w:rPr>
                <w:rStyle w:val="eop"/>
              </w:rPr>
              <w:t> </w:t>
            </w:r>
          </w:p>
          <w:p w14:paraId="5651B12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70688F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Longitudinal study, social </w:t>
            </w:r>
            <w:r>
              <w:rPr>
                <w:rStyle w:val="normaltextrun"/>
                <w:rFonts w:eastAsiaTheme="majorEastAsia"/>
                <w:color w:val="000000"/>
                <w:lang w:val="en-US"/>
              </w:rPr>
              <w:lastRenderedPageBreak/>
              <w:t>network analysis  </w:t>
            </w:r>
            <w:r>
              <w:rPr>
                <w:rStyle w:val="eop"/>
                <w:color w:val="000000"/>
              </w:rPr>
              <w:t> </w:t>
            </w:r>
          </w:p>
          <w:p w14:paraId="70C0B34F"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tc>
        <w:tc>
          <w:tcPr>
            <w:tcW w:w="1703" w:type="dxa"/>
          </w:tcPr>
          <w:p w14:paraId="2BABC028"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lastRenderedPageBreak/>
              <w:t xml:space="preserve">Study 1 </w:t>
            </w:r>
          </w:p>
          <w:p w14:paraId="76F78C1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 126 </w:t>
            </w:r>
            <w:r>
              <w:rPr>
                <w:rStyle w:val="eop"/>
                <w:color w:val="000000"/>
              </w:rPr>
              <w:t> </w:t>
            </w:r>
          </w:p>
          <w:p w14:paraId="11C5DB6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E7E7C8B"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Study 2 </w:t>
            </w:r>
          </w:p>
          <w:p w14:paraId="057CCBF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 50  </w:t>
            </w:r>
            <w:r>
              <w:rPr>
                <w:rStyle w:val="eop"/>
                <w:color w:val="000000"/>
              </w:rPr>
              <w:t> </w:t>
            </w:r>
          </w:p>
          <w:p w14:paraId="1FA8C8A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r>
              <w:rPr>
                <w:rStyle w:val="normaltextrun"/>
                <w:rFonts w:eastAsiaTheme="majorEastAsia"/>
                <w:color w:val="000000"/>
                <w:lang w:val="en-US"/>
              </w:rPr>
              <w:t>  </w:t>
            </w:r>
            <w:r>
              <w:rPr>
                <w:rStyle w:val="eop"/>
                <w:color w:val="000000"/>
              </w:rPr>
              <w:t> </w:t>
            </w:r>
          </w:p>
          <w:p w14:paraId="29274C7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The Personality Assessment Inventory–Borderline Features Scale (PAI-BOR) and the Structured Clinical Interview for DSM–IV-Axis II Personality Disorders </w:t>
            </w:r>
            <w:r>
              <w:rPr>
                <w:rStyle w:val="eop"/>
                <w:color w:val="000000"/>
              </w:rPr>
              <w:t> </w:t>
            </w:r>
          </w:p>
          <w:p w14:paraId="63AC82B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C1F5D0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0A40B86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FEE04D4"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2381" w:type="dxa"/>
          </w:tcPr>
          <w:p w14:paraId="193C1D9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Study 1: </w:t>
            </w:r>
            <w:r>
              <w:rPr>
                <w:rStyle w:val="eop"/>
                <w:color w:val="000000"/>
              </w:rPr>
              <w:t> </w:t>
            </w:r>
          </w:p>
          <w:p w14:paraId="32473AE3" w14:textId="77777777" w:rsidR="00806F26" w:rsidRDefault="00806F26" w:rsidP="00806F26">
            <w:pPr>
              <w:pStyle w:val="paragraph"/>
              <w:spacing w:before="0" w:beforeAutospacing="0" w:after="0" w:afterAutospacing="0"/>
              <w:textAlignment w:val="baseline"/>
              <w:rPr>
                <w:rStyle w:val="eop"/>
                <w:color w:val="000000"/>
              </w:rPr>
            </w:pPr>
            <w:r>
              <w:rPr>
                <w:rStyle w:val="normaltextrun"/>
                <w:rFonts w:eastAsiaTheme="majorEastAsia"/>
                <w:color w:val="000000"/>
                <w:lang w:val="en-US"/>
              </w:rPr>
              <w:t>F= 100% </w:t>
            </w:r>
            <w:r>
              <w:rPr>
                <w:rStyle w:val="eop"/>
                <w:color w:val="000000"/>
              </w:rPr>
              <w:t> </w:t>
            </w:r>
          </w:p>
          <w:p w14:paraId="71AAEFE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p>
          <w:p w14:paraId="45C352A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age=19.81 (3.78,18-52) </w:t>
            </w:r>
            <w:r>
              <w:rPr>
                <w:rStyle w:val="eop"/>
                <w:color w:val="000000"/>
              </w:rPr>
              <w:t> </w:t>
            </w:r>
          </w:p>
          <w:p w14:paraId="7146BEB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42102BF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Caucasian= 65.9% </w:t>
            </w:r>
            <w:r>
              <w:rPr>
                <w:rStyle w:val="eop"/>
                <w:color w:val="000000"/>
              </w:rPr>
              <w:t> </w:t>
            </w:r>
          </w:p>
          <w:p w14:paraId="0174156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African American= 14.3%  </w:t>
            </w:r>
            <w:r>
              <w:rPr>
                <w:rStyle w:val="eop"/>
                <w:color w:val="000000"/>
              </w:rPr>
              <w:t> </w:t>
            </w:r>
          </w:p>
          <w:p w14:paraId="5D66B6E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Asian= 11.9% Hispanic=0.8%  </w:t>
            </w:r>
            <w:r>
              <w:rPr>
                <w:rStyle w:val="eop"/>
                <w:color w:val="000000"/>
              </w:rPr>
              <w:t> </w:t>
            </w:r>
          </w:p>
          <w:p w14:paraId="4882F67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Other= 7.1%  </w:t>
            </w:r>
            <w:r>
              <w:rPr>
                <w:rStyle w:val="eop"/>
                <w:color w:val="000000"/>
              </w:rPr>
              <w:t> </w:t>
            </w:r>
          </w:p>
          <w:p w14:paraId="6335E38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2567C4D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Study 2:  </w:t>
            </w:r>
            <w:r>
              <w:rPr>
                <w:rStyle w:val="eop"/>
                <w:color w:val="000000"/>
              </w:rPr>
              <w:t> </w:t>
            </w:r>
          </w:p>
          <w:p w14:paraId="18F7F29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F=100% </w:t>
            </w:r>
            <w:r>
              <w:rPr>
                <w:rStyle w:val="eop"/>
                <w:color w:val="000000"/>
              </w:rPr>
              <w:t> </w:t>
            </w:r>
          </w:p>
          <w:p w14:paraId="7B21FC9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1E525F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w:t>
            </w:r>
            <w:r>
              <w:rPr>
                <w:rStyle w:val="normaltextrun"/>
                <w:rFonts w:eastAsiaTheme="majorEastAsia"/>
                <w:lang w:val="en-US"/>
              </w:rPr>
              <w:t>  </w:t>
            </w:r>
            <w:r>
              <w:rPr>
                <w:rStyle w:val="eop"/>
              </w:rPr>
              <w:t> </w:t>
            </w:r>
          </w:p>
          <w:p w14:paraId="2EEE7C9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28.5 (SD = 9, 19-52) </w:t>
            </w:r>
            <w:r>
              <w:rPr>
                <w:rStyle w:val="eop"/>
                <w:color w:val="000000"/>
              </w:rPr>
              <w:t> </w:t>
            </w:r>
          </w:p>
          <w:p w14:paraId="0E2DF94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4C2006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Caucasian= 70% </w:t>
            </w:r>
            <w:r>
              <w:rPr>
                <w:rStyle w:val="eop"/>
                <w:color w:val="000000"/>
              </w:rPr>
              <w:t> </w:t>
            </w:r>
          </w:p>
          <w:p w14:paraId="719530F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African American=16% </w:t>
            </w:r>
            <w:r>
              <w:rPr>
                <w:rStyle w:val="eop"/>
                <w:color w:val="000000"/>
              </w:rPr>
              <w:t> </w:t>
            </w:r>
          </w:p>
          <w:p w14:paraId="0383BE7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Asian= 4%  </w:t>
            </w:r>
            <w:r>
              <w:rPr>
                <w:rStyle w:val="eop"/>
                <w:color w:val="000000"/>
              </w:rPr>
              <w:t> </w:t>
            </w:r>
          </w:p>
          <w:p w14:paraId="702E62C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Hispanic= 4% </w:t>
            </w:r>
            <w:r>
              <w:rPr>
                <w:rStyle w:val="eop"/>
                <w:color w:val="000000"/>
              </w:rPr>
              <w:t> </w:t>
            </w:r>
          </w:p>
          <w:p w14:paraId="3E91133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Other= 6% </w:t>
            </w:r>
            <w:r>
              <w:rPr>
                <w:rStyle w:val="eop"/>
                <w:color w:val="000000"/>
              </w:rPr>
              <w:t> </w:t>
            </w:r>
          </w:p>
          <w:p w14:paraId="5E9AD60F"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2155" w:type="dxa"/>
          </w:tcPr>
          <w:p w14:paraId="7512D650"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lastRenderedPageBreak/>
              <w:t>Participants rated quality of their relationship with partners frequently interacting with.  </w:t>
            </w:r>
            <w:r>
              <w:rPr>
                <w:rStyle w:val="eop"/>
                <w:color w:val="000000"/>
              </w:rPr>
              <w:t> </w:t>
            </w:r>
          </w:p>
        </w:tc>
        <w:tc>
          <w:tcPr>
            <w:tcW w:w="4111" w:type="dxa"/>
          </w:tcPr>
          <w:p w14:paraId="4A0DB165" w14:textId="14E8AE70"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Decrease in perceived relationship quality at baselines to follow-up is associated with increase in ‘borderline personality disorder’ features,</w:t>
            </w:r>
            <w:r w:rsidR="00915615">
              <w:rPr>
                <w:rStyle w:val="normaltextrun"/>
                <w:rFonts w:eastAsiaTheme="majorEastAsia"/>
                <w:color w:val="000000"/>
                <w:lang w:val="en-US"/>
              </w:rPr>
              <w:t xml:space="preserve"> </w:t>
            </w:r>
            <w:r>
              <w:rPr>
                <w:rStyle w:val="normaltextrun"/>
                <w:rFonts w:eastAsiaTheme="majorEastAsia"/>
                <w:color w:val="000000"/>
                <w:lang w:val="en-US"/>
              </w:rPr>
              <w:t xml:space="preserve">controlling for baseline ‘personality disorder’ features. Increase in ‘borderline personality disorder’ </w:t>
            </w:r>
            <w:r>
              <w:rPr>
                <w:rStyle w:val="normaltextrun"/>
                <w:rFonts w:eastAsiaTheme="majorEastAsia"/>
                <w:color w:val="000000"/>
                <w:lang w:val="en-US"/>
              </w:rPr>
              <w:lastRenderedPageBreak/>
              <w:t>features are associated with decreases in relationship quality (1 SD increase in PAI-BOR, partner-level relationship </w:t>
            </w:r>
            <w:r>
              <w:rPr>
                <w:rStyle w:val="eop"/>
                <w:color w:val="000000"/>
              </w:rPr>
              <w:t> </w:t>
            </w:r>
          </w:p>
          <w:p w14:paraId="0A5B427E" w14:textId="3BBC3B26"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quality decreases by 0.20 SD) </w:t>
            </w:r>
            <w:r>
              <w:rPr>
                <w:rStyle w:val="eop"/>
                <w:color w:val="000000"/>
              </w:rPr>
              <w:t> </w:t>
            </w:r>
          </w:p>
        </w:tc>
        <w:tc>
          <w:tcPr>
            <w:tcW w:w="1559" w:type="dxa"/>
          </w:tcPr>
          <w:p w14:paraId="6367CEEE" w14:textId="743A59B2" w:rsidR="00806F26" w:rsidRPr="00947200" w:rsidRDefault="00806F26" w:rsidP="00806F26">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lang w:val="en-US"/>
              </w:rPr>
              <w:lastRenderedPageBreak/>
              <w:t>11/</w:t>
            </w:r>
            <w:proofErr w:type="gramStart"/>
            <w:r>
              <w:rPr>
                <w:rStyle w:val="normaltextrun"/>
                <w:rFonts w:eastAsiaTheme="majorEastAsia"/>
                <w:lang w:val="en-US"/>
              </w:rPr>
              <w:t>11 </w:t>
            </w:r>
            <w:r>
              <w:rPr>
                <w:rStyle w:val="eop"/>
              </w:rPr>
              <w:t> </w:t>
            </w:r>
            <w:r>
              <w:rPr>
                <w:rStyle w:val="normaltextrun"/>
                <w:rFonts w:eastAsiaTheme="majorEastAsia"/>
                <w:lang w:val="en-US"/>
              </w:rPr>
              <w:t>Low</w:t>
            </w:r>
            <w:proofErr w:type="gramEnd"/>
            <w:r>
              <w:rPr>
                <w:rStyle w:val="normaltextrun"/>
                <w:rFonts w:eastAsiaTheme="majorEastAsia"/>
                <w:lang w:val="en-US"/>
              </w:rPr>
              <w:t xml:space="preserve"> risk of bias</w:t>
            </w:r>
            <w:r>
              <w:rPr>
                <w:rStyle w:val="eop"/>
                <w:lang w:val="en-US"/>
              </w:rPr>
              <w:t> </w:t>
            </w:r>
          </w:p>
        </w:tc>
      </w:tr>
      <w:tr w:rsidR="00806F26" w14:paraId="63DF401E" w14:textId="77777777" w:rsidTr="00806F26">
        <w:trPr>
          <w:trHeight w:val="855"/>
        </w:trPr>
        <w:tc>
          <w:tcPr>
            <w:tcW w:w="1631" w:type="dxa"/>
          </w:tcPr>
          <w:p w14:paraId="1561FA0C" w14:textId="77777777" w:rsidR="00806F26" w:rsidRPr="00915615" w:rsidRDefault="00806F26" w:rsidP="00806F26">
            <w:pPr>
              <w:pStyle w:val="paragraph"/>
              <w:spacing w:before="0" w:beforeAutospacing="0" w:after="0" w:afterAutospacing="0"/>
              <w:textAlignment w:val="baseline"/>
              <w:rPr>
                <w:rStyle w:val="normaltextrun"/>
                <w:rFonts w:eastAsiaTheme="majorEastAsia"/>
                <w:color w:val="212529"/>
                <w:lang w:val="en-US"/>
              </w:rPr>
            </w:pPr>
            <w:r w:rsidRPr="00915615">
              <w:rPr>
                <w:rStyle w:val="normaltextrun"/>
                <w:rFonts w:eastAsiaTheme="majorEastAsia"/>
                <w:color w:val="212529"/>
                <w:lang w:val="en-US"/>
              </w:rPr>
              <w:t>Lazarus (2015) </w:t>
            </w:r>
            <w:r w:rsidRPr="00915615">
              <w:rPr>
                <w:rStyle w:val="eop"/>
                <w:color w:val="212529"/>
              </w:rPr>
              <w:t> </w:t>
            </w:r>
          </w:p>
        </w:tc>
        <w:tc>
          <w:tcPr>
            <w:tcW w:w="1339" w:type="dxa"/>
          </w:tcPr>
          <w:p w14:paraId="4F281305" w14:textId="77777777" w:rsidR="00915615"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Dialectical </w:t>
            </w:r>
            <w:proofErr w:type="spellStart"/>
            <w:r>
              <w:rPr>
                <w:rStyle w:val="normaltextrun"/>
                <w:rFonts w:eastAsiaTheme="majorEastAsia"/>
                <w:lang w:val="en-US"/>
              </w:rPr>
              <w:t>Behavioural</w:t>
            </w:r>
            <w:proofErr w:type="spellEnd"/>
            <w:r>
              <w:rPr>
                <w:rStyle w:val="normaltextrun"/>
                <w:rFonts w:eastAsiaTheme="majorEastAsia"/>
                <w:lang w:val="en-US"/>
              </w:rPr>
              <w:t xml:space="preserve"> clinics, </w:t>
            </w:r>
            <w:r>
              <w:rPr>
                <w:rStyle w:val="normaltextrun"/>
                <w:rFonts w:eastAsiaTheme="majorEastAsia"/>
                <w:color w:val="000000"/>
                <w:lang w:val="en-US"/>
              </w:rPr>
              <w:t>Department of Psychiatry at the Wexner Medical Centre in Ohio, USA </w:t>
            </w:r>
            <w:r>
              <w:rPr>
                <w:rStyle w:val="eop"/>
                <w:color w:val="000000"/>
              </w:rPr>
              <w:t> </w:t>
            </w:r>
          </w:p>
          <w:p w14:paraId="0DAA61F7" w14:textId="47BD95C9"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5C7CE764"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lastRenderedPageBreak/>
              <w:t xml:space="preserve">Social network analysis, longitudinal study (3 </w:t>
            </w:r>
            <w:proofErr w:type="gramStart"/>
            <w:r>
              <w:rPr>
                <w:rStyle w:val="normaltextrun"/>
                <w:rFonts w:eastAsiaTheme="majorEastAsia"/>
                <w:lang w:val="en-US"/>
              </w:rPr>
              <w:t>months)  </w:t>
            </w:r>
            <w:r>
              <w:rPr>
                <w:rStyle w:val="eop"/>
              </w:rPr>
              <w:t> </w:t>
            </w:r>
            <w:proofErr w:type="gramEnd"/>
          </w:p>
        </w:tc>
        <w:tc>
          <w:tcPr>
            <w:tcW w:w="1703" w:type="dxa"/>
          </w:tcPr>
          <w:p w14:paraId="3EC5DD0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‘Borderline personality’ group:  </w:t>
            </w:r>
            <w:r>
              <w:rPr>
                <w:rStyle w:val="eop"/>
                <w:color w:val="000000"/>
              </w:rPr>
              <w:t> </w:t>
            </w:r>
          </w:p>
          <w:p w14:paraId="47BDB02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N=21 </w:t>
            </w:r>
            <w:r>
              <w:rPr>
                <w:rStyle w:val="eop"/>
                <w:color w:val="000000"/>
              </w:rPr>
              <w:t> </w:t>
            </w:r>
          </w:p>
          <w:p w14:paraId="531CD5F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44924D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Control group: </w:t>
            </w:r>
            <w:r>
              <w:rPr>
                <w:rStyle w:val="eop"/>
                <w:color w:val="000000"/>
              </w:rPr>
              <w:t> </w:t>
            </w:r>
          </w:p>
          <w:p w14:paraId="5518451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N=21 </w:t>
            </w:r>
            <w:r>
              <w:rPr>
                <w:rStyle w:val="eop"/>
                <w:color w:val="000000"/>
              </w:rPr>
              <w:t> </w:t>
            </w:r>
          </w:p>
          <w:p w14:paraId="1F1E970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3940EE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20C925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Personality Assessment Inventory- </w:t>
            </w:r>
            <w:r>
              <w:rPr>
                <w:rStyle w:val="normaltextrun"/>
                <w:rFonts w:eastAsiaTheme="majorEastAsia"/>
                <w:color w:val="000000"/>
                <w:lang w:val="en-US"/>
              </w:rPr>
              <w:lastRenderedPageBreak/>
              <w:t>Borderline Features scale </w:t>
            </w:r>
            <w:r>
              <w:rPr>
                <w:rStyle w:val="eop"/>
                <w:color w:val="000000"/>
              </w:rPr>
              <w:t> </w:t>
            </w:r>
          </w:p>
          <w:p w14:paraId="0756754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ADD4F87"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2381" w:type="dxa"/>
          </w:tcPr>
          <w:p w14:paraId="3740ACC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‘Borderline personality’ group:  </w:t>
            </w:r>
            <w:r>
              <w:rPr>
                <w:rStyle w:val="eop"/>
                <w:color w:val="000000"/>
              </w:rPr>
              <w:t> </w:t>
            </w:r>
          </w:p>
          <w:p w14:paraId="4730699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F=100% </w:t>
            </w:r>
            <w:r>
              <w:rPr>
                <w:rStyle w:val="eop"/>
                <w:color w:val="000000"/>
              </w:rPr>
              <w:t> </w:t>
            </w:r>
          </w:p>
          <w:p w14:paraId="274F9AE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33F6499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Control group: </w:t>
            </w:r>
            <w:r>
              <w:rPr>
                <w:rStyle w:val="eop"/>
                <w:color w:val="000000"/>
              </w:rPr>
              <w:t> </w:t>
            </w:r>
          </w:p>
          <w:p w14:paraId="0A72E0A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F=100%  </w:t>
            </w:r>
            <w:r>
              <w:rPr>
                <w:rStyle w:val="eop"/>
                <w:color w:val="000000"/>
              </w:rPr>
              <w:t> </w:t>
            </w:r>
          </w:p>
          <w:p w14:paraId="74205D1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8A0756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xml:space="preserve">Mean age (all </w:t>
            </w:r>
            <w:proofErr w:type="gramStart"/>
            <w:r>
              <w:rPr>
                <w:rStyle w:val="normaltextrun"/>
                <w:rFonts w:eastAsiaTheme="majorEastAsia"/>
                <w:color w:val="000000"/>
                <w:lang w:val="en-US"/>
              </w:rPr>
              <w:t>participants)=</w:t>
            </w:r>
            <w:proofErr w:type="gramEnd"/>
            <w:r>
              <w:rPr>
                <w:rStyle w:val="normaltextrun"/>
                <w:rFonts w:eastAsiaTheme="majorEastAsia"/>
                <w:color w:val="000000"/>
                <w:lang w:val="en-US"/>
              </w:rPr>
              <w:t xml:space="preserve"> 27.36 (8.22) </w:t>
            </w:r>
            <w:r>
              <w:rPr>
                <w:rStyle w:val="eop"/>
                <w:color w:val="000000"/>
              </w:rPr>
              <w:t> </w:t>
            </w:r>
          </w:p>
          <w:p w14:paraId="5EC4CAD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3EA7169D"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White= 71.43 </w:t>
            </w:r>
            <w:r>
              <w:rPr>
                <w:rStyle w:val="eop"/>
                <w:color w:val="000000"/>
              </w:rPr>
              <w:t> </w:t>
            </w:r>
          </w:p>
        </w:tc>
        <w:tc>
          <w:tcPr>
            <w:tcW w:w="2155" w:type="dxa"/>
          </w:tcPr>
          <w:p w14:paraId="2B1B63D2"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xml:space="preserve">Participants rated quality of their relationship with partners frequently interacting with (i.e. </w:t>
            </w:r>
            <w:proofErr w:type="gramStart"/>
            <w:r>
              <w:rPr>
                <w:rStyle w:val="normaltextrun"/>
                <w:rFonts w:eastAsiaTheme="majorEastAsia"/>
                <w:color w:val="000000"/>
                <w:lang w:val="en-US"/>
              </w:rPr>
              <w:t>satisfaction)  </w:t>
            </w:r>
            <w:r>
              <w:rPr>
                <w:rStyle w:val="eop"/>
                <w:color w:val="000000"/>
              </w:rPr>
              <w:t> </w:t>
            </w:r>
            <w:proofErr w:type="gramEnd"/>
          </w:p>
        </w:tc>
        <w:tc>
          <w:tcPr>
            <w:tcW w:w="4111" w:type="dxa"/>
          </w:tcPr>
          <w:p w14:paraId="660249F2"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‘Borderline personality’ group perceived significantly less support from (</w:t>
            </w:r>
            <w:proofErr w:type="gramStart"/>
            <w:r>
              <w:rPr>
                <w:rStyle w:val="normaltextrun"/>
                <w:rFonts w:eastAsiaTheme="majorEastAsia"/>
                <w:color w:val="000000"/>
                <w:lang w:val="en-US"/>
              </w:rPr>
              <w:t>t(</w:t>
            </w:r>
            <w:proofErr w:type="gramEnd"/>
            <w:r>
              <w:rPr>
                <w:rStyle w:val="normaltextrun"/>
                <w:rFonts w:eastAsiaTheme="majorEastAsia"/>
                <w:color w:val="000000"/>
                <w:lang w:val="en-US"/>
              </w:rPr>
              <w:t>40) = -2.91, p &lt; .001) and satisfaction with (t(40) = -4.18, p &lt; .001) the members of their networks.</w:t>
            </w:r>
            <w:r>
              <w:rPr>
                <w:rStyle w:val="normaltextrun"/>
                <w:rFonts w:eastAsiaTheme="majorEastAsia"/>
                <w:lang w:val="en-US"/>
              </w:rPr>
              <w:t xml:space="preserve"> </w:t>
            </w:r>
            <w:r>
              <w:rPr>
                <w:rStyle w:val="normaltextrun"/>
                <w:rFonts w:eastAsiaTheme="majorEastAsia"/>
                <w:color w:val="000000"/>
                <w:lang w:val="en-US"/>
              </w:rPr>
              <w:t>The ‘borderline personality’ group and control group did not differ on perceived closeness with network members (</w:t>
            </w:r>
            <w:proofErr w:type="gramStart"/>
            <w:r>
              <w:rPr>
                <w:rStyle w:val="normaltextrun"/>
                <w:rFonts w:eastAsiaTheme="majorEastAsia"/>
                <w:color w:val="000000"/>
                <w:lang w:val="en-US"/>
              </w:rPr>
              <w:t>t(</w:t>
            </w:r>
            <w:proofErr w:type="gramEnd"/>
            <w:r>
              <w:rPr>
                <w:rStyle w:val="normaltextrun"/>
                <w:rFonts w:eastAsiaTheme="majorEastAsia"/>
                <w:color w:val="000000"/>
                <w:lang w:val="en-US"/>
              </w:rPr>
              <w:t>40) = -1.49, p = .14). Compared to the control group, the ‘borderline personality’ group had significantly more variability in their ratings of support (</w:t>
            </w:r>
            <w:proofErr w:type="gramStart"/>
            <w:r>
              <w:rPr>
                <w:rStyle w:val="normaltextrun"/>
                <w:rFonts w:eastAsiaTheme="majorEastAsia"/>
                <w:color w:val="000000"/>
                <w:lang w:val="en-US"/>
              </w:rPr>
              <w:t>t(</w:t>
            </w:r>
            <w:proofErr w:type="gramEnd"/>
            <w:r>
              <w:rPr>
                <w:rStyle w:val="normaltextrun"/>
                <w:rFonts w:eastAsiaTheme="majorEastAsia"/>
                <w:color w:val="000000"/>
                <w:lang w:val="en-US"/>
              </w:rPr>
              <w:t>40) = 2.57, p = .01) and satisfaction (t(40) = 2.20, p &lt; .01).</w:t>
            </w:r>
            <w:r>
              <w:rPr>
                <w:rStyle w:val="normaltextrun"/>
                <w:rFonts w:eastAsiaTheme="majorEastAsia"/>
                <w:lang w:val="en-US"/>
              </w:rPr>
              <w:t xml:space="preserve"> </w:t>
            </w:r>
          </w:p>
          <w:p w14:paraId="00DBAA1A"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p w14:paraId="06194B1D" w14:textId="1497C8D8"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The ‘borderline personality’ group did have more variability in closeness with partners over time, (</w:t>
            </w:r>
            <w:proofErr w:type="gramStart"/>
            <w:r>
              <w:rPr>
                <w:rStyle w:val="normaltextrun"/>
                <w:rFonts w:eastAsiaTheme="majorEastAsia"/>
                <w:color w:val="000000"/>
                <w:lang w:val="en-US"/>
              </w:rPr>
              <w:t>F(</w:t>
            </w:r>
            <w:proofErr w:type="gramEnd"/>
            <w:r>
              <w:rPr>
                <w:rStyle w:val="normaltextrun"/>
                <w:rFonts w:eastAsiaTheme="majorEastAsia"/>
                <w:color w:val="000000"/>
                <w:lang w:val="en-US"/>
              </w:rPr>
              <w:t>1, 303) = 4.30, p = .04, b = -0.17, SE = 0.08) </w:t>
            </w:r>
            <w:r>
              <w:rPr>
                <w:rStyle w:val="eop"/>
                <w:color w:val="000000"/>
              </w:rPr>
              <w:t> </w:t>
            </w:r>
          </w:p>
          <w:p w14:paraId="13635CB3"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1559" w:type="dxa"/>
          </w:tcPr>
          <w:p w14:paraId="65E7F0B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11/11</w:t>
            </w:r>
            <w:r>
              <w:rPr>
                <w:rStyle w:val="eop"/>
              </w:rPr>
              <w:t> </w:t>
            </w:r>
          </w:p>
          <w:p w14:paraId="0E0B5597"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36D1BB18" w14:textId="77777777" w:rsidTr="00806F26">
        <w:trPr>
          <w:trHeight w:val="855"/>
        </w:trPr>
        <w:tc>
          <w:tcPr>
            <w:tcW w:w="1631" w:type="dxa"/>
          </w:tcPr>
          <w:p w14:paraId="06ABBCEF" w14:textId="77777777" w:rsidR="00806F26" w:rsidRPr="00915615" w:rsidRDefault="00806F26" w:rsidP="00806F26">
            <w:pPr>
              <w:pStyle w:val="paragraph"/>
              <w:spacing w:before="0" w:beforeAutospacing="0" w:after="0" w:afterAutospacing="0"/>
              <w:textAlignment w:val="baseline"/>
              <w:rPr>
                <w:rStyle w:val="normaltextrun"/>
                <w:rFonts w:eastAsiaTheme="majorEastAsia"/>
                <w:color w:val="212529"/>
                <w:lang w:val="en-US"/>
              </w:rPr>
            </w:pPr>
            <w:r w:rsidRPr="00915615">
              <w:rPr>
                <w:rStyle w:val="normaltextrun"/>
                <w:rFonts w:eastAsiaTheme="majorEastAsia"/>
                <w:color w:val="212529"/>
                <w:lang w:val="en-US"/>
              </w:rPr>
              <w:t>Lazarus et al (2020) </w:t>
            </w:r>
            <w:r w:rsidRPr="00915615">
              <w:rPr>
                <w:rStyle w:val="eop"/>
                <w:color w:val="212529"/>
              </w:rPr>
              <w:t> </w:t>
            </w:r>
          </w:p>
        </w:tc>
        <w:tc>
          <w:tcPr>
            <w:tcW w:w="1339" w:type="dxa"/>
          </w:tcPr>
          <w:p w14:paraId="057BBDD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Ohio, USA </w:t>
            </w:r>
            <w:r>
              <w:rPr>
                <w:rStyle w:val="eop"/>
              </w:rPr>
              <w:t> </w:t>
            </w:r>
          </w:p>
          <w:p w14:paraId="772FCB7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7F9D3139"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Social network </w:t>
            </w:r>
            <w:proofErr w:type="gramStart"/>
            <w:r>
              <w:rPr>
                <w:rStyle w:val="normaltextrun"/>
                <w:rFonts w:eastAsiaTheme="majorEastAsia"/>
                <w:lang w:val="en-US"/>
              </w:rPr>
              <w:t>analysis ,</w:t>
            </w:r>
            <w:proofErr w:type="gramEnd"/>
            <w:r>
              <w:rPr>
                <w:rStyle w:val="normaltextrun"/>
                <w:rFonts w:eastAsiaTheme="majorEastAsia"/>
                <w:lang w:val="en-US"/>
              </w:rPr>
              <w:t xml:space="preserve"> Longitudinal study  </w:t>
            </w:r>
            <w:r>
              <w:rPr>
                <w:rStyle w:val="eop"/>
              </w:rPr>
              <w:t> </w:t>
            </w:r>
          </w:p>
        </w:tc>
        <w:tc>
          <w:tcPr>
            <w:tcW w:w="1703" w:type="dxa"/>
          </w:tcPr>
          <w:p w14:paraId="4C76634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 50  </w:t>
            </w:r>
            <w:r>
              <w:rPr>
                <w:rStyle w:val="eop"/>
                <w:color w:val="000000"/>
              </w:rPr>
              <w:t> </w:t>
            </w:r>
          </w:p>
          <w:p w14:paraId="74CC43B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5B4F571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‘Borderline personality disorder’ group:  </w:t>
            </w:r>
            <w:r>
              <w:rPr>
                <w:rStyle w:val="eop"/>
                <w:color w:val="000000"/>
              </w:rPr>
              <w:t> </w:t>
            </w:r>
          </w:p>
          <w:p w14:paraId="0DCC040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N=27  </w:t>
            </w:r>
            <w:r>
              <w:rPr>
                <w:rStyle w:val="eop"/>
                <w:color w:val="000000"/>
              </w:rPr>
              <w:t> </w:t>
            </w:r>
          </w:p>
          <w:p w14:paraId="66C2C2F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58BDD8A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Control group: </w:t>
            </w:r>
            <w:r>
              <w:rPr>
                <w:rStyle w:val="eop"/>
                <w:color w:val="000000"/>
              </w:rPr>
              <w:t> </w:t>
            </w:r>
          </w:p>
          <w:p w14:paraId="062CE8CB"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N=23 </w:t>
            </w:r>
            <w:r>
              <w:rPr>
                <w:rStyle w:val="eop"/>
                <w:color w:val="000000"/>
              </w:rPr>
              <w:t> </w:t>
            </w:r>
          </w:p>
        </w:tc>
        <w:tc>
          <w:tcPr>
            <w:tcW w:w="2381" w:type="dxa"/>
          </w:tcPr>
          <w:p w14:paraId="03EB65B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 100%  </w:t>
            </w:r>
            <w:r>
              <w:rPr>
                <w:rStyle w:val="eop"/>
                <w:color w:val="000000"/>
              </w:rPr>
              <w:t> </w:t>
            </w:r>
          </w:p>
          <w:p w14:paraId="78AA49F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37E467D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28.52 (8.98) </w:t>
            </w:r>
            <w:r>
              <w:rPr>
                <w:rStyle w:val="eop"/>
                <w:color w:val="000000"/>
              </w:rPr>
              <w:t> </w:t>
            </w:r>
          </w:p>
          <w:p w14:paraId="506F83B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11D8FB9"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White= 70% </w:t>
            </w:r>
            <w:r>
              <w:rPr>
                <w:rStyle w:val="eop"/>
                <w:color w:val="000000"/>
              </w:rPr>
              <w:t> </w:t>
            </w:r>
          </w:p>
        </w:tc>
        <w:tc>
          <w:tcPr>
            <w:tcW w:w="2155" w:type="dxa"/>
          </w:tcPr>
          <w:p w14:paraId="461F9089"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Participants rated quality of their relationship with partners frequently interacting with (</w:t>
            </w:r>
            <w:proofErr w:type="gramStart"/>
            <w:r>
              <w:rPr>
                <w:rStyle w:val="normaltextrun"/>
                <w:rFonts w:eastAsiaTheme="majorEastAsia"/>
                <w:color w:val="000000"/>
                <w:lang w:val="en-US"/>
              </w:rPr>
              <w:t>i.e.</w:t>
            </w:r>
            <w:proofErr w:type="gramEnd"/>
            <w:r>
              <w:rPr>
                <w:rStyle w:val="normaltextrun"/>
                <w:rFonts w:eastAsiaTheme="majorEastAsia"/>
                <w:color w:val="000000"/>
                <w:lang w:val="en-US"/>
              </w:rPr>
              <w:t xml:space="preserve"> satisfaction, closeness and support) </w:t>
            </w:r>
            <w:r>
              <w:rPr>
                <w:rStyle w:val="eop"/>
                <w:color w:val="000000"/>
              </w:rPr>
              <w:t> </w:t>
            </w:r>
          </w:p>
        </w:tc>
        <w:tc>
          <w:tcPr>
            <w:tcW w:w="4111" w:type="dxa"/>
          </w:tcPr>
          <w:p w14:paraId="2565F50B" w14:textId="30AFB77B" w:rsidR="00806F26" w:rsidRPr="005D319C" w:rsidRDefault="00806F26" w:rsidP="00806F26">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color w:val="000000"/>
                <w:lang w:val="en-US"/>
              </w:rPr>
              <w:t>The ‘borderline personality’ group reported significantly less support (p&lt;0.01</w:t>
            </w:r>
            <w:proofErr w:type="gramStart"/>
            <w:r>
              <w:rPr>
                <w:rStyle w:val="normaltextrun"/>
                <w:rFonts w:eastAsiaTheme="majorEastAsia"/>
                <w:color w:val="000000"/>
                <w:lang w:val="en-US"/>
              </w:rPr>
              <w:t>, </w:t>
            </w:r>
            <w:r>
              <w:rPr>
                <w:rStyle w:val="eop"/>
                <w:color w:val="000000"/>
              </w:rPr>
              <w:t> </w:t>
            </w:r>
            <w:r>
              <w:rPr>
                <w:rStyle w:val="normaltextrun"/>
                <w:rFonts w:eastAsiaTheme="majorEastAsia"/>
                <w:color w:val="000000"/>
                <w:lang w:val="en-US"/>
              </w:rPr>
              <w:t>d</w:t>
            </w:r>
            <w:proofErr w:type="gramEnd"/>
            <w:r>
              <w:rPr>
                <w:rStyle w:val="normaltextrun"/>
                <w:rFonts w:eastAsiaTheme="majorEastAsia"/>
                <w:color w:val="000000"/>
                <w:lang w:val="en-US"/>
              </w:rPr>
              <w:t>= -0.82) and satisfaction (p&lt;0.001, d= -1.33) than the control group. The two groups did not differ on closeness (p=0.39, d=-0.25)</w:t>
            </w:r>
          </w:p>
        </w:tc>
        <w:tc>
          <w:tcPr>
            <w:tcW w:w="1559" w:type="dxa"/>
          </w:tcPr>
          <w:p w14:paraId="537671A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10/11 </w:t>
            </w:r>
            <w:r>
              <w:rPr>
                <w:rStyle w:val="eop"/>
              </w:rPr>
              <w:t> </w:t>
            </w:r>
          </w:p>
          <w:p w14:paraId="01F1DDAC"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51DF2676" w14:textId="77777777" w:rsidTr="00806F26">
        <w:trPr>
          <w:trHeight w:val="855"/>
        </w:trPr>
        <w:tc>
          <w:tcPr>
            <w:tcW w:w="1631" w:type="dxa"/>
          </w:tcPr>
          <w:p w14:paraId="2703569F" w14:textId="77777777" w:rsidR="00806F26" w:rsidRPr="00915615" w:rsidRDefault="00806F26" w:rsidP="00806F26">
            <w:pPr>
              <w:pStyle w:val="paragraph"/>
              <w:spacing w:before="0" w:beforeAutospacing="0" w:after="0" w:afterAutospacing="0"/>
              <w:textAlignment w:val="baseline"/>
              <w:rPr>
                <w:rStyle w:val="normaltextrun"/>
                <w:rFonts w:eastAsiaTheme="majorEastAsia"/>
                <w:color w:val="212529"/>
                <w:lang w:val="en-US"/>
              </w:rPr>
            </w:pPr>
            <w:r w:rsidRPr="00915615">
              <w:rPr>
                <w:rStyle w:val="normaltextrun"/>
                <w:rFonts w:eastAsiaTheme="majorEastAsia"/>
                <w:color w:val="212529"/>
                <w:lang w:val="en-US"/>
              </w:rPr>
              <w:t xml:space="preserve">Lazarus, Southward, </w:t>
            </w:r>
            <w:proofErr w:type="spellStart"/>
            <w:r w:rsidRPr="00915615">
              <w:rPr>
                <w:rStyle w:val="normaltextrun"/>
                <w:rFonts w:eastAsiaTheme="majorEastAsia"/>
                <w:color w:val="212529"/>
                <w:lang w:val="en-US"/>
              </w:rPr>
              <w:t>Cheavens</w:t>
            </w:r>
            <w:proofErr w:type="spellEnd"/>
            <w:r w:rsidRPr="00915615">
              <w:rPr>
                <w:rStyle w:val="normaltextrun"/>
                <w:rFonts w:eastAsiaTheme="majorEastAsia"/>
                <w:color w:val="212529"/>
                <w:lang w:val="en-US"/>
              </w:rPr>
              <w:t xml:space="preserve"> (2016) </w:t>
            </w:r>
            <w:r w:rsidRPr="00915615">
              <w:rPr>
                <w:rStyle w:val="eop"/>
                <w:color w:val="212529"/>
              </w:rPr>
              <w:t> </w:t>
            </w:r>
          </w:p>
        </w:tc>
        <w:tc>
          <w:tcPr>
            <w:tcW w:w="1339" w:type="dxa"/>
          </w:tcPr>
          <w:p w14:paraId="461EE68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Ohio, USA </w:t>
            </w:r>
            <w:r>
              <w:rPr>
                <w:rStyle w:val="eop"/>
              </w:rPr>
              <w:t> </w:t>
            </w:r>
          </w:p>
          <w:p w14:paraId="2A7DCD6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73E1A39"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Social network analysis, longitudinal study (1 month) </w:t>
            </w:r>
            <w:r>
              <w:rPr>
                <w:rStyle w:val="eop"/>
              </w:rPr>
              <w:t> </w:t>
            </w:r>
          </w:p>
        </w:tc>
        <w:tc>
          <w:tcPr>
            <w:tcW w:w="1703" w:type="dxa"/>
          </w:tcPr>
          <w:p w14:paraId="6480D7D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N=127 </w:t>
            </w:r>
            <w:r>
              <w:rPr>
                <w:rStyle w:val="eop"/>
                <w:color w:val="000000"/>
              </w:rPr>
              <w:t> </w:t>
            </w:r>
          </w:p>
          <w:p w14:paraId="3DE4685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E8364E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The Personality Assessment Inventory-Borderline subscale </w:t>
            </w:r>
            <w:r>
              <w:rPr>
                <w:rStyle w:val="eop"/>
                <w:color w:val="000000"/>
              </w:rPr>
              <w:t> </w:t>
            </w:r>
          </w:p>
          <w:p w14:paraId="11C41FC9"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2381" w:type="dxa"/>
          </w:tcPr>
          <w:p w14:paraId="2C04185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 100% </w:t>
            </w:r>
            <w:r>
              <w:rPr>
                <w:rStyle w:val="eop"/>
                <w:color w:val="000000"/>
              </w:rPr>
              <w:t> </w:t>
            </w:r>
          </w:p>
          <w:p w14:paraId="3426B5E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4C1CE86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 19.57 (2.50, 18-32) </w:t>
            </w:r>
            <w:r>
              <w:rPr>
                <w:rStyle w:val="eop"/>
                <w:color w:val="000000"/>
              </w:rPr>
              <w:t> </w:t>
            </w:r>
          </w:p>
          <w:p w14:paraId="0C0DC6C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078FEC68"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White=66.1% </w:t>
            </w:r>
            <w:r>
              <w:rPr>
                <w:rStyle w:val="eop"/>
                <w:color w:val="000000"/>
              </w:rPr>
              <w:t> </w:t>
            </w:r>
          </w:p>
        </w:tc>
        <w:tc>
          <w:tcPr>
            <w:tcW w:w="2155" w:type="dxa"/>
          </w:tcPr>
          <w:p w14:paraId="376D0E06"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Participants rated quality of their relationship with partners frequently interacting with (</w:t>
            </w:r>
            <w:proofErr w:type="gramStart"/>
            <w:r>
              <w:rPr>
                <w:rStyle w:val="normaltextrun"/>
                <w:rFonts w:eastAsiaTheme="majorEastAsia"/>
                <w:color w:val="000000"/>
                <w:lang w:val="en-US"/>
              </w:rPr>
              <w:t>i.e.</w:t>
            </w:r>
            <w:proofErr w:type="gramEnd"/>
            <w:r>
              <w:rPr>
                <w:rStyle w:val="normaltextrun"/>
                <w:rFonts w:eastAsiaTheme="majorEastAsia"/>
                <w:color w:val="000000"/>
                <w:lang w:val="en-US"/>
              </w:rPr>
              <w:t xml:space="preserve"> satisfaction and support) </w:t>
            </w:r>
            <w:r>
              <w:rPr>
                <w:rStyle w:val="eop"/>
                <w:color w:val="000000"/>
              </w:rPr>
              <w:t> </w:t>
            </w:r>
          </w:p>
        </w:tc>
        <w:tc>
          <w:tcPr>
            <w:tcW w:w="4111" w:type="dxa"/>
          </w:tcPr>
          <w:p w14:paraId="054E92D1" w14:textId="1B0D04DE" w:rsidR="00806F26" w:rsidRPr="005D319C" w:rsidRDefault="00806F26" w:rsidP="00806F26">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color w:val="000000"/>
                <w:lang w:val="en-US"/>
              </w:rPr>
              <w:t xml:space="preserve">‘Borderline personality’ features predicted lower social network satisfaction and support at one month for those with high ‘rejection sensitivity’, but did not impact satisfaction or support for those with low ‘rejection sensitivity (satisfaction: </w:t>
            </w:r>
            <w:proofErr w:type="gramStart"/>
            <w:r>
              <w:rPr>
                <w:rStyle w:val="normaltextrun"/>
                <w:rFonts w:eastAsiaTheme="majorEastAsia"/>
                <w:color w:val="000000"/>
                <w:lang w:val="en-US"/>
              </w:rPr>
              <w:t>F(</w:t>
            </w:r>
            <w:proofErr w:type="gramEnd"/>
            <w:r>
              <w:rPr>
                <w:rStyle w:val="normaltextrun"/>
                <w:rFonts w:eastAsiaTheme="majorEastAsia"/>
                <w:color w:val="000000"/>
                <w:lang w:val="en-US"/>
              </w:rPr>
              <w:t>1, 124) = 4.62, b =−.003, p = .03; and support: F(1, 124) = 5.54, b = −.004, p = .02)</w:t>
            </w:r>
          </w:p>
        </w:tc>
        <w:tc>
          <w:tcPr>
            <w:tcW w:w="1559" w:type="dxa"/>
          </w:tcPr>
          <w:p w14:paraId="3263080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8/11</w:t>
            </w:r>
            <w:r>
              <w:rPr>
                <w:rStyle w:val="eop"/>
              </w:rPr>
              <w:t> </w:t>
            </w:r>
          </w:p>
          <w:p w14:paraId="1C3900C4" w14:textId="2614DF63"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High risk of bias</w:t>
            </w:r>
            <w:r>
              <w:rPr>
                <w:rStyle w:val="eop"/>
                <w:lang w:val="en-US"/>
              </w:rPr>
              <w:t> </w:t>
            </w:r>
          </w:p>
        </w:tc>
      </w:tr>
      <w:tr w:rsidR="00806F26" w14:paraId="7226AF87" w14:textId="77777777" w:rsidTr="00806F26">
        <w:trPr>
          <w:trHeight w:val="855"/>
        </w:trPr>
        <w:tc>
          <w:tcPr>
            <w:tcW w:w="1631" w:type="dxa"/>
          </w:tcPr>
          <w:p w14:paraId="78D34CBD"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 xml:space="preserve">Lazarus &amp; </w:t>
            </w:r>
            <w:proofErr w:type="spellStart"/>
            <w:r>
              <w:rPr>
                <w:rStyle w:val="normaltextrun"/>
                <w:rFonts w:eastAsiaTheme="majorEastAsia"/>
                <w:color w:val="212529"/>
                <w:lang w:val="en-US"/>
              </w:rPr>
              <w:t>Cheavens</w:t>
            </w:r>
            <w:proofErr w:type="spellEnd"/>
            <w:r>
              <w:rPr>
                <w:rStyle w:val="normaltextrun"/>
                <w:rFonts w:eastAsiaTheme="majorEastAsia"/>
                <w:color w:val="212529"/>
                <w:lang w:val="en-US"/>
              </w:rPr>
              <w:t xml:space="preserve"> (2017) </w:t>
            </w:r>
            <w:r>
              <w:rPr>
                <w:rStyle w:val="eop"/>
                <w:color w:val="212529"/>
              </w:rPr>
              <w:t> </w:t>
            </w:r>
          </w:p>
        </w:tc>
        <w:tc>
          <w:tcPr>
            <w:tcW w:w="1339" w:type="dxa"/>
          </w:tcPr>
          <w:p w14:paraId="5D33E0A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Ohio, USA </w:t>
            </w:r>
            <w:r>
              <w:rPr>
                <w:rStyle w:val="eop"/>
              </w:rPr>
              <w:t> </w:t>
            </w:r>
          </w:p>
          <w:p w14:paraId="2A3D3E9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0A978A0B"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Social network analysis  </w:t>
            </w:r>
            <w:r>
              <w:rPr>
                <w:rStyle w:val="eop"/>
              </w:rPr>
              <w:t> </w:t>
            </w:r>
          </w:p>
        </w:tc>
        <w:tc>
          <w:tcPr>
            <w:tcW w:w="1703" w:type="dxa"/>
          </w:tcPr>
          <w:p w14:paraId="7297714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N=53 </w:t>
            </w:r>
            <w:r>
              <w:rPr>
                <w:rStyle w:val="eop"/>
                <w:color w:val="000000"/>
              </w:rPr>
              <w:t> </w:t>
            </w:r>
          </w:p>
          <w:p w14:paraId="36E1B43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0BCB92E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“Borderline personality disorder” group:  </w:t>
            </w:r>
            <w:r>
              <w:rPr>
                <w:rStyle w:val="eop"/>
                <w:color w:val="000000"/>
              </w:rPr>
              <w:t> </w:t>
            </w:r>
          </w:p>
          <w:p w14:paraId="1BCF512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N=27  </w:t>
            </w:r>
            <w:r>
              <w:rPr>
                <w:rStyle w:val="eop"/>
                <w:color w:val="000000"/>
              </w:rPr>
              <w:t> </w:t>
            </w:r>
          </w:p>
          <w:p w14:paraId="7B68351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7C9352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Control group: </w:t>
            </w:r>
            <w:r>
              <w:rPr>
                <w:rStyle w:val="eop"/>
                <w:color w:val="000000"/>
              </w:rPr>
              <w:t> </w:t>
            </w:r>
          </w:p>
          <w:p w14:paraId="2D0900CC"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N=26  </w:t>
            </w:r>
            <w:r>
              <w:rPr>
                <w:rStyle w:val="eop"/>
                <w:color w:val="000000"/>
              </w:rPr>
              <w:t> </w:t>
            </w:r>
          </w:p>
        </w:tc>
        <w:tc>
          <w:tcPr>
            <w:tcW w:w="2381" w:type="dxa"/>
          </w:tcPr>
          <w:p w14:paraId="4D704D9A" w14:textId="332B3361" w:rsidR="00806F26" w:rsidRDefault="00915615"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w:t>
            </w:r>
            <w:r w:rsidR="00806F26">
              <w:rPr>
                <w:rStyle w:val="normaltextrun"/>
                <w:rFonts w:eastAsiaTheme="majorEastAsia"/>
                <w:color w:val="000000"/>
                <w:lang w:val="en-US"/>
              </w:rPr>
              <w:t>Borderline personality disorder</w:t>
            </w:r>
            <w:r>
              <w:rPr>
                <w:rStyle w:val="normaltextrun"/>
                <w:rFonts w:eastAsiaTheme="majorEastAsia"/>
                <w:color w:val="000000"/>
                <w:lang w:val="en-US"/>
              </w:rPr>
              <w:t>’</w:t>
            </w:r>
            <w:r w:rsidR="00806F26">
              <w:rPr>
                <w:rStyle w:val="normaltextrun"/>
                <w:rFonts w:eastAsiaTheme="majorEastAsia"/>
                <w:color w:val="000000"/>
                <w:lang w:val="en-US"/>
              </w:rPr>
              <w:t xml:space="preserve"> group:  </w:t>
            </w:r>
            <w:r w:rsidR="00806F26">
              <w:rPr>
                <w:rStyle w:val="eop"/>
                <w:color w:val="000000"/>
              </w:rPr>
              <w:t> </w:t>
            </w:r>
          </w:p>
          <w:p w14:paraId="685DEF5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76B32FF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F=100% </w:t>
            </w:r>
            <w:r>
              <w:rPr>
                <w:rStyle w:val="eop"/>
                <w:color w:val="000000"/>
              </w:rPr>
              <w:t> </w:t>
            </w:r>
          </w:p>
          <w:p w14:paraId="53434D3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57F67CB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Mean age=30.22 (9.59) </w:t>
            </w:r>
            <w:r>
              <w:rPr>
                <w:rStyle w:val="eop"/>
                <w:color w:val="000000"/>
              </w:rPr>
              <w:t> </w:t>
            </w:r>
          </w:p>
          <w:p w14:paraId="261B5FB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03346E5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White=78% </w:t>
            </w:r>
            <w:r>
              <w:rPr>
                <w:rStyle w:val="eop"/>
                <w:color w:val="000000"/>
              </w:rPr>
              <w:t> </w:t>
            </w:r>
          </w:p>
          <w:p w14:paraId="0D78C3B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6CF7FB7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Control group:  </w:t>
            </w:r>
            <w:r>
              <w:rPr>
                <w:rStyle w:val="eop"/>
                <w:color w:val="000000"/>
              </w:rPr>
              <w:t> </w:t>
            </w:r>
          </w:p>
          <w:p w14:paraId="00782FB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DCAA38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F=100%  </w:t>
            </w:r>
            <w:r>
              <w:rPr>
                <w:rStyle w:val="eop"/>
                <w:color w:val="000000"/>
              </w:rPr>
              <w:t> </w:t>
            </w:r>
          </w:p>
          <w:p w14:paraId="01F0EA3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255C90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w:t>
            </w:r>
            <w:r>
              <w:rPr>
                <w:rStyle w:val="normaltextrun"/>
                <w:rFonts w:eastAsiaTheme="majorEastAsia"/>
                <w:lang w:val="en-US"/>
              </w:rPr>
              <w:t xml:space="preserve"> </w:t>
            </w:r>
            <w:r>
              <w:rPr>
                <w:rStyle w:val="normaltextrun"/>
                <w:rFonts w:eastAsiaTheme="majorEastAsia"/>
                <w:color w:val="000000"/>
                <w:lang w:val="en-US"/>
              </w:rPr>
              <w:t>26.38 (7.77) </w:t>
            </w:r>
            <w:r>
              <w:rPr>
                <w:rStyle w:val="eop"/>
                <w:color w:val="000000"/>
              </w:rPr>
              <w:t> </w:t>
            </w:r>
          </w:p>
          <w:p w14:paraId="000D3A7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1687D8A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White=54% </w:t>
            </w:r>
            <w:r>
              <w:rPr>
                <w:rStyle w:val="eop"/>
                <w:color w:val="000000"/>
              </w:rPr>
              <w:t> </w:t>
            </w:r>
          </w:p>
          <w:p w14:paraId="74906250"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t>  </w:t>
            </w:r>
            <w:r>
              <w:rPr>
                <w:rStyle w:val="eop"/>
                <w:color w:val="000000"/>
              </w:rPr>
              <w:t> </w:t>
            </w:r>
          </w:p>
        </w:tc>
        <w:tc>
          <w:tcPr>
            <w:tcW w:w="2155" w:type="dxa"/>
          </w:tcPr>
          <w:p w14:paraId="621897C5"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lang w:val="en-US"/>
              </w:rPr>
              <w:lastRenderedPageBreak/>
              <w:t>Participants rated quality of their relationship with partners frequently interacting with (</w:t>
            </w:r>
            <w:proofErr w:type="gramStart"/>
            <w:r>
              <w:rPr>
                <w:rStyle w:val="normaltextrun"/>
                <w:rFonts w:eastAsiaTheme="majorEastAsia"/>
                <w:color w:val="000000"/>
                <w:lang w:val="en-US"/>
              </w:rPr>
              <w:t>i.e.</w:t>
            </w:r>
            <w:proofErr w:type="gramEnd"/>
            <w:r>
              <w:rPr>
                <w:rStyle w:val="normaltextrun"/>
                <w:rFonts w:eastAsiaTheme="majorEastAsia"/>
                <w:color w:val="000000"/>
                <w:lang w:val="en-US"/>
              </w:rPr>
              <w:t xml:space="preserve"> satisfaction, </w:t>
            </w:r>
            <w:r>
              <w:rPr>
                <w:rStyle w:val="normaltextrun"/>
                <w:rFonts w:eastAsiaTheme="majorEastAsia"/>
                <w:color w:val="000000"/>
                <w:lang w:val="en-US"/>
              </w:rPr>
              <w:lastRenderedPageBreak/>
              <w:t>closeness and support) </w:t>
            </w:r>
            <w:r>
              <w:rPr>
                <w:rStyle w:val="eop"/>
                <w:color w:val="000000"/>
              </w:rPr>
              <w:t> </w:t>
            </w:r>
          </w:p>
        </w:tc>
        <w:tc>
          <w:tcPr>
            <w:tcW w:w="4111" w:type="dxa"/>
          </w:tcPr>
          <w:p w14:paraId="16A13B36" w14:textId="46C114DB"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The ‘borderline personality’ group rated network partners as less supportive (p &lt;.001, d=0.93) and indicated </w:t>
            </w:r>
            <w:r>
              <w:rPr>
                <w:rStyle w:val="eop"/>
                <w:color w:val="000000"/>
              </w:rPr>
              <w:t> </w:t>
            </w:r>
          </w:p>
          <w:p w14:paraId="355C5456" w14:textId="51572377" w:rsidR="00806F26" w:rsidRPr="005D319C" w:rsidRDefault="00806F26" w:rsidP="00806F26">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color w:val="000000"/>
                <w:lang w:val="en-US"/>
              </w:rPr>
              <w:t>less satisfaction with relationships (p&lt; .001, d=1.42) than the control group.</w:t>
            </w:r>
            <w:r>
              <w:rPr>
                <w:rStyle w:val="normaltextrun"/>
                <w:rFonts w:eastAsiaTheme="majorEastAsia"/>
                <w:lang w:val="en-US"/>
              </w:rPr>
              <w:t xml:space="preserve"> </w:t>
            </w:r>
            <w:r>
              <w:rPr>
                <w:rStyle w:val="normaltextrun"/>
                <w:rFonts w:eastAsiaTheme="majorEastAsia"/>
                <w:color w:val="000000"/>
                <w:lang w:val="en-US"/>
              </w:rPr>
              <w:t xml:space="preserve">The two groups did not differ on ratings </w:t>
            </w:r>
            <w:r>
              <w:rPr>
                <w:rStyle w:val="normaltextrun"/>
                <w:rFonts w:eastAsiaTheme="majorEastAsia"/>
                <w:color w:val="000000"/>
                <w:lang w:val="en-US"/>
              </w:rPr>
              <w:lastRenderedPageBreak/>
              <w:t>of closeness in relationships (p= .16, d=0.40). ‘Borderline personality’ group had networks that were more variable in terms of satisfaction with relationships (p &lt;0.01, d=1.01). The ‘borderline personality’ group tended to report more variability in ratings of closeness than the control group (p=0.053, d=0.55)</w:t>
            </w:r>
          </w:p>
        </w:tc>
        <w:tc>
          <w:tcPr>
            <w:tcW w:w="1559" w:type="dxa"/>
          </w:tcPr>
          <w:p w14:paraId="321C3A1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 xml:space="preserve">8/8 </w:t>
            </w:r>
            <w:r>
              <w:rPr>
                <w:rStyle w:val="eop"/>
              </w:rPr>
              <w:t> </w:t>
            </w:r>
          </w:p>
          <w:p w14:paraId="7FEE4053"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w:t>
            </w:r>
            <w:r>
              <w:rPr>
                <w:rStyle w:val="eop"/>
                <w:lang w:val="en-US"/>
              </w:rPr>
              <w:t> </w:t>
            </w:r>
          </w:p>
        </w:tc>
      </w:tr>
      <w:tr w:rsidR="00806F26" w14:paraId="1FB3891C" w14:textId="77777777" w:rsidTr="00806F26">
        <w:trPr>
          <w:trHeight w:val="855"/>
        </w:trPr>
        <w:tc>
          <w:tcPr>
            <w:tcW w:w="1631" w:type="dxa"/>
          </w:tcPr>
          <w:p w14:paraId="08C80205" w14:textId="018BAB61"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proofErr w:type="spellStart"/>
            <w:r>
              <w:rPr>
                <w:rStyle w:val="findhit"/>
                <w:rFonts w:eastAsiaTheme="majorEastAsia"/>
              </w:rPr>
              <w:t>Lieb</w:t>
            </w:r>
            <w:r>
              <w:rPr>
                <w:rStyle w:val="normaltextrun"/>
                <w:rFonts w:eastAsiaTheme="majorEastAsia"/>
              </w:rPr>
              <w:t>ke</w:t>
            </w:r>
            <w:proofErr w:type="spellEnd"/>
            <w:r>
              <w:rPr>
                <w:rStyle w:val="normaltextrun"/>
                <w:rFonts w:eastAsiaTheme="majorEastAsia"/>
                <w:color w:val="212529"/>
                <w:shd w:val="clear" w:color="auto" w:fill="FFFFFF"/>
              </w:rPr>
              <w:t xml:space="preserve"> et al (2017)</w:t>
            </w:r>
          </w:p>
        </w:tc>
        <w:tc>
          <w:tcPr>
            <w:tcW w:w="1339" w:type="dxa"/>
          </w:tcPr>
          <w:p w14:paraId="5F9910A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Germany </w:t>
            </w:r>
            <w:r>
              <w:rPr>
                <w:rStyle w:val="eop"/>
              </w:rPr>
              <w:t> </w:t>
            </w:r>
          </w:p>
          <w:p w14:paraId="0E2178A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eop"/>
              </w:rPr>
              <w:t> </w:t>
            </w:r>
          </w:p>
          <w:p w14:paraId="351E037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Cross-sectional study   </w:t>
            </w:r>
            <w:r>
              <w:rPr>
                <w:rStyle w:val="eop"/>
              </w:rPr>
              <w:t> </w:t>
            </w:r>
          </w:p>
          <w:p w14:paraId="7C022618"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tc>
        <w:tc>
          <w:tcPr>
            <w:tcW w:w="1703" w:type="dxa"/>
          </w:tcPr>
          <w:p w14:paraId="513D145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N=80  </w:t>
            </w:r>
            <w:r>
              <w:rPr>
                <w:rStyle w:val="eop"/>
                <w:color w:val="000000"/>
              </w:rPr>
              <w:t> </w:t>
            </w:r>
          </w:p>
          <w:p w14:paraId="2F42E33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w:t>
            </w:r>
            <w:r>
              <w:rPr>
                <w:rStyle w:val="eop"/>
                <w:color w:val="000000"/>
              </w:rPr>
              <w:t> </w:t>
            </w:r>
          </w:p>
          <w:p w14:paraId="34138DF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International Personality Disorder Examination and Borderline Symptoms List  </w:t>
            </w:r>
            <w:r>
              <w:rPr>
                <w:rStyle w:val="eop"/>
                <w:color w:val="000000"/>
              </w:rPr>
              <w:t> </w:t>
            </w:r>
          </w:p>
          <w:p w14:paraId="797C7454"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tc>
        <w:tc>
          <w:tcPr>
            <w:tcW w:w="2381" w:type="dxa"/>
          </w:tcPr>
          <w:p w14:paraId="7FA8FCBA" w14:textId="3EF4D49D" w:rsidR="00806F26" w:rsidRDefault="00706F12"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w:t>
            </w:r>
            <w:r w:rsidR="00806F26">
              <w:rPr>
                <w:rStyle w:val="normaltextrun"/>
                <w:color w:val="000000"/>
                <w:lang w:val="en-US"/>
              </w:rPr>
              <w:t>Borderline personality disorder</w:t>
            </w:r>
            <w:r>
              <w:rPr>
                <w:rStyle w:val="normaltextrun"/>
                <w:color w:val="000000"/>
                <w:lang w:val="en-US"/>
              </w:rPr>
              <w:t>’</w:t>
            </w:r>
            <w:r w:rsidR="00806F26">
              <w:rPr>
                <w:rStyle w:val="normaltextrun"/>
                <w:color w:val="000000"/>
                <w:lang w:val="en-US"/>
              </w:rPr>
              <w:t xml:space="preserve"> group: </w:t>
            </w:r>
            <w:r w:rsidR="00806F26">
              <w:rPr>
                <w:rStyle w:val="eop"/>
                <w:color w:val="000000"/>
              </w:rPr>
              <w:t> </w:t>
            </w:r>
          </w:p>
          <w:p w14:paraId="10F45A8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w:t>
            </w:r>
            <w:r>
              <w:rPr>
                <w:rStyle w:val="eop"/>
                <w:color w:val="000000"/>
              </w:rPr>
              <w:t> </w:t>
            </w:r>
          </w:p>
          <w:p w14:paraId="09423A6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F=100% </w:t>
            </w:r>
            <w:r>
              <w:rPr>
                <w:rStyle w:val="eop"/>
                <w:color w:val="000000"/>
              </w:rPr>
              <w:t> </w:t>
            </w:r>
          </w:p>
          <w:p w14:paraId="4CC8165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w:t>
            </w:r>
            <w:r>
              <w:rPr>
                <w:rStyle w:val="eop"/>
                <w:color w:val="000000"/>
              </w:rPr>
              <w:t> </w:t>
            </w:r>
          </w:p>
          <w:p w14:paraId="330E61B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Mean age= 27.1 (5.6) </w:t>
            </w:r>
            <w:r>
              <w:rPr>
                <w:rStyle w:val="eop"/>
                <w:color w:val="000000"/>
              </w:rPr>
              <w:t> </w:t>
            </w:r>
          </w:p>
          <w:p w14:paraId="49C7C6A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w:t>
            </w:r>
            <w:r>
              <w:rPr>
                <w:rStyle w:val="eop"/>
                <w:color w:val="000000"/>
              </w:rPr>
              <w:t> </w:t>
            </w:r>
          </w:p>
          <w:p w14:paraId="101DDE3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Control group:  </w:t>
            </w:r>
            <w:r>
              <w:rPr>
                <w:rStyle w:val="eop"/>
                <w:color w:val="000000"/>
              </w:rPr>
              <w:t> </w:t>
            </w:r>
          </w:p>
          <w:p w14:paraId="64E20DF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w:t>
            </w:r>
            <w:r>
              <w:rPr>
                <w:rStyle w:val="eop"/>
                <w:color w:val="000000"/>
              </w:rPr>
              <w:t> </w:t>
            </w:r>
          </w:p>
          <w:p w14:paraId="4F3E827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F=100% </w:t>
            </w:r>
            <w:r>
              <w:rPr>
                <w:rStyle w:val="eop"/>
                <w:color w:val="000000"/>
              </w:rPr>
              <w:t> </w:t>
            </w:r>
          </w:p>
          <w:p w14:paraId="2C20D35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  </w:t>
            </w:r>
            <w:r>
              <w:rPr>
                <w:rStyle w:val="eop"/>
                <w:color w:val="000000"/>
              </w:rPr>
              <w:t> </w:t>
            </w:r>
          </w:p>
          <w:p w14:paraId="0259B4D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color w:val="000000"/>
                <w:lang w:val="en-US"/>
              </w:rPr>
              <w:t>Mean age= 27.0 (6.4) </w:t>
            </w:r>
            <w:r>
              <w:rPr>
                <w:rStyle w:val="eop"/>
                <w:color w:val="000000"/>
              </w:rPr>
              <w:t> </w:t>
            </w:r>
          </w:p>
          <w:p w14:paraId="3687C668"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tc>
        <w:tc>
          <w:tcPr>
            <w:tcW w:w="2155" w:type="dxa"/>
          </w:tcPr>
          <w:p w14:paraId="11D3626B" w14:textId="518D737B"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shd w:val="clear" w:color="auto" w:fill="FFFFFF"/>
                <w:lang w:val="en-US"/>
              </w:rPr>
              <w:t>UCLA Loneliness scale  </w:t>
            </w:r>
            <w:r>
              <w:rPr>
                <w:rStyle w:val="eop"/>
                <w:color w:val="000000"/>
                <w:shd w:val="clear" w:color="auto" w:fill="FFFFFF"/>
              </w:rPr>
              <w:t> </w:t>
            </w:r>
          </w:p>
        </w:tc>
        <w:tc>
          <w:tcPr>
            <w:tcW w:w="4111" w:type="dxa"/>
          </w:tcPr>
          <w:p w14:paraId="419354C2" w14:textId="7151D443" w:rsidR="00806F26" w:rsidRDefault="00706F12"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000000"/>
                <w:shd w:val="clear" w:color="auto" w:fill="FFFFFF"/>
              </w:rPr>
              <w:t>‘</w:t>
            </w:r>
            <w:r w:rsidR="00806F26">
              <w:rPr>
                <w:rStyle w:val="normaltextrun"/>
                <w:rFonts w:eastAsiaTheme="majorEastAsia"/>
                <w:color w:val="000000"/>
                <w:shd w:val="clear" w:color="auto" w:fill="FFFFFF"/>
              </w:rPr>
              <w:t>Borderline personality disorder</w:t>
            </w:r>
            <w:r>
              <w:rPr>
                <w:rStyle w:val="normaltextrun"/>
                <w:rFonts w:eastAsiaTheme="majorEastAsia"/>
                <w:color w:val="000000"/>
                <w:shd w:val="clear" w:color="auto" w:fill="FFFFFF"/>
              </w:rPr>
              <w:t xml:space="preserve">’ </w:t>
            </w:r>
            <w:r w:rsidR="00806F26">
              <w:rPr>
                <w:rStyle w:val="normaltextrun"/>
                <w:rFonts w:eastAsiaTheme="majorEastAsia"/>
                <w:color w:val="000000"/>
                <w:shd w:val="clear" w:color="auto" w:fill="FFFFFF"/>
              </w:rPr>
              <w:t xml:space="preserve">patients reported higher levels of loneliness than </w:t>
            </w:r>
            <w:r>
              <w:rPr>
                <w:rStyle w:val="normaltextrun"/>
                <w:rFonts w:eastAsiaTheme="majorEastAsia"/>
                <w:color w:val="000000"/>
                <w:shd w:val="clear" w:color="auto" w:fill="FFFFFF"/>
              </w:rPr>
              <w:t>the control group</w:t>
            </w:r>
            <w:r w:rsidR="00806F26">
              <w:rPr>
                <w:rStyle w:val="normaltextrun"/>
                <w:rFonts w:eastAsiaTheme="majorEastAsia"/>
                <w:color w:val="000000"/>
                <w:shd w:val="clear" w:color="auto" w:fill="FFFFFF"/>
              </w:rPr>
              <w:t xml:space="preserve"> (t=-12.5, p&lt;0.001, Cohen’s d=2.728). Differences between groups in loneliness still remained significant even after controlling for social network features and social functioning, </w:t>
            </w:r>
            <w:proofErr w:type="gramStart"/>
            <w:r w:rsidR="00806F26">
              <w:rPr>
                <w:rStyle w:val="normaltextrun"/>
                <w:rFonts w:eastAsiaTheme="majorEastAsia"/>
                <w:color w:val="000000"/>
                <w:shd w:val="clear" w:color="auto" w:fill="FFFFFF"/>
              </w:rPr>
              <w:t>F(</w:t>
            </w:r>
            <w:proofErr w:type="gramEnd"/>
            <w:r w:rsidR="00806F26">
              <w:rPr>
                <w:rStyle w:val="normaltextrun"/>
                <w:rFonts w:eastAsiaTheme="majorEastAsia"/>
                <w:color w:val="000000"/>
                <w:shd w:val="clear" w:color="auto" w:fill="FFFFFF"/>
              </w:rPr>
              <w:t>1, 73)= 20.1, p &lt;0.001, d=1.015, explaining 22% of the variance in loneliness</w:t>
            </w:r>
          </w:p>
        </w:tc>
        <w:tc>
          <w:tcPr>
            <w:tcW w:w="1559" w:type="dxa"/>
          </w:tcPr>
          <w:p w14:paraId="72187CF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7/8 </w:t>
            </w:r>
            <w:r>
              <w:rPr>
                <w:rStyle w:val="eop"/>
              </w:rPr>
              <w:t> </w:t>
            </w:r>
          </w:p>
          <w:p w14:paraId="307EC9C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Low bias</w:t>
            </w:r>
          </w:p>
          <w:p w14:paraId="4C276DFE"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tc>
      </w:tr>
      <w:tr w:rsidR="00806F26" w14:paraId="709CD2EC" w14:textId="77777777" w:rsidTr="00806F26">
        <w:trPr>
          <w:trHeight w:val="855"/>
        </w:trPr>
        <w:tc>
          <w:tcPr>
            <w:tcW w:w="1631" w:type="dxa"/>
          </w:tcPr>
          <w:p w14:paraId="7BE3B90C" w14:textId="6880D14F"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 xml:space="preserve">Sato, </w:t>
            </w:r>
            <w:proofErr w:type="spellStart"/>
            <w:r>
              <w:rPr>
                <w:rStyle w:val="normaltextrun"/>
                <w:rFonts w:eastAsiaTheme="majorEastAsia"/>
                <w:color w:val="212529"/>
                <w:lang w:val="en-US"/>
              </w:rPr>
              <w:t>Fonagy</w:t>
            </w:r>
            <w:proofErr w:type="spellEnd"/>
            <w:r>
              <w:rPr>
                <w:rStyle w:val="Heading1Char"/>
                <w:color w:val="000000"/>
                <w:shd w:val="clear" w:color="auto" w:fill="FFFFFF"/>
              </w:rPr>
              <w:t xml:space="preserve"> </w:t>
            </w:r>
            <w:r>
              <w:rPr>
                <w:rStyle w:val="normaltextrun"/>
                <w:color w:val="000000"/>
                <w:shd w:val="clear" w:color="auto" w:fill="FFFFFF"/>
              </w:rPr>
              <w:t xml:space="preserve">&amp; </w:t>
            </w:r>
            <w:proofErr w:type="spellStart"/>
            <w:r>
              <w:rPr>
                <w:rStyle w:val="normaltextrun"/>
                <w:color w:val="000000"/>
                <w:shd w:val="clear" w:color="auto" w:fill="FFFFFF"/>
              </w:rPr>
              <w:t>Luyten</w:t>
            </w:r>
            <w:proofErr w:type="spellEnd"/>
            <w:r>
              <w:rPr>
                <w:rStyle w:val="normaltextrun"/>
                <w:color w:val="000000"/>
                <w:shd w:val="clear" w:color="auto" w:fill="FFFFFF"/>
              </w:rPr>
              <w:t xml:space="preserve"> (2020)</w:t>
            </w:r>
            <w:r>
              <w:rPr>
                <w:rStyle w:val="normaltextrun"/>
                <w:rFonts w:eastAsiaTheme="majorEastAsia"/>
                <w:color w:val="212529"/>
                <w:lang w:val="en-US"/>
              </w:rPr>
              <w:t xml:space="preserve"> </w:t>
            </w:r>
          </w:p>
        </w:tc>
        <w:tc>
          <w:tcPr>
            <w:tcW w:w="1339" w:type="dxa"/>
          </w:tcPr>
          <w:p w14:paraId="6A3EF81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London, UK</w:t>
            </w:r>
            <w:r>
              <w:rPr>
                <w:rStyle w:val="normaltextrun"/>
              </w:rPr>
              <w:t> </w:t>
            </w:r>
            <w:r>
              <w:rPr>
                <w:rStyle w:val="eop"/>
                <w:rFonts w:eastAsiaTheme="majorEastAsia"/>
              </w:rPr>
              <w:t> </w:t>
            </w:r>
          </w:p>
          <w:p w14:paraId="0CC1935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793ED89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lastRenderedPageBreak/>
              <w:t>Cross-sectional study </w:t>
            </w:r>
            <w:r>
              <w:rPr>
                <w:rStyle w:val="normaltextrun"/>
              </w:rPr>
              <w:t> </w:t>
            </w:r>
            <w:r>
              <w:rPr>
                <w:rStyle w:val="eop"/>
                <w:rFonts w:eastAsiaTheme="majorEastAsia"/>
              </w:rPr>
              <w:t> </w:t>
            </w:r>
          </w:p>
          <w:p w14:paraId="7B07B3C0"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tc>
        <w:tc>
          <w:tcPr>
            <w:tcW w:w="1703" w:type="dxa"/>
          </w:tcPr>
          <w:p w14:paraId="7187D50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lastRenderedPageBreak/>
              <w:t>N=256</w:t>
            </w:r>
            <w:r>
              <w:rPr>
                <w:rStyle w:val="normaltextrun"/>
              </w:rPr>
              <w:t> </w:t>
            </w:r>
            <w:r>
              <w:rPr>
                <w:rStyle w:val="eop"/>
                <w:rFonts w:eastAsiaTheme="majorEastAsia"/>
              </w:rPr>
              <w:t> </w:t>
            </w:r>
          </w:p>
          <w:p w14:paraId="0304F06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6F88289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hAnsi="Times" w:cs="Segoe UI"/>
                <w:color w:val="000000"/>
                <w:lang w:val="en-US"/>
              </w:rPr>
              <w:lastRenderedPageBreak/>
              <w:t>Personality Assessment Inventory-Borderline Features Scale.</w:t>
            </w:r>
          </w:p>
          <w:p w14:paraId="5589FC07"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tc>
        <w:tc>
          <w:tcPr>
            <w:tcW w:w="2381" w:type="dxa"/>
          </w:tcPr>
          <w:p w14:paraId="29967AE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lastRenderedPageBreak/>
              <w:t>F=67.2%</w:t>
            </w:r>
            <w:r>
              <w:rPr>
                <w:rStyle w:val="normaltextrun"/>
              </w:rPr>
              <w:t> </w:t>
            </w:r>
            <w:r>
              <w:rPr>
                <w:rStyle w:val="eop"/>
                <w:rFonts w:eastAsiaTheme="majorEastAsia"/>
              </w:rPr>
              <w:t> </w:t>
            </w:r>
          </w:p>
          <w:p w14:paraId="0CF69C8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6BDFDD5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lastRenderedPageBreak/>
              <w:t>Mean age= 23.77 (6.67, 18-52)</w:t>
            </w:r>
            <w:r>
              <w:rPr>
                <w:rStyle w:val="normaltextrun"/>
              </w:rPr>
              <w:t> </w:t>
            </w:r>
            <w:r>
              <w:rPr>
                <w:rStyle w:val="eop"/>
                <w:rFonts w:eastAsiaTheme="majorEastAsia"/>
              </w:rPr>
              <w:t> </w:t>
            </w:r>
          </w:p>
          <w:p w14:paraId="063BBEA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3D0D06E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Asian=51.6%</w:t>
            </w:r>
            <w:r>
              <w:rPr>
                <w:rStyle w:val="normaltextrun"/>
              </w:rPr>
              <w:t> </w:t>
            </w:r>
            <w:r>
              <w:rPr>
                <w:rStyle w:val="eop"/>
                <w:rFonts w:eastAsiaTheme="majorEastAsia"/>
              </w:rPr>
              <w:t> </w:t>
            </w:r>
          </w:p>
          <w:p w14:paraId="37CF5CC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White=37.1%</w:t>
            </w:r>
            <w:r>
              <w:rPr>
                <w:rStyle w:val="normaltextrun"/>
              </w:rPr>
              <w:t> </w:t>
            </w:r>
            <w:r>
              <w:rPr>
                <w:rStyle w:val="eop"/>
                <w:rFonts w:eastAsiaTheme="majorEastAsia"/>
              </w:rPr>
              <w:t> </w:t>
            </w:r>
          </w:p>
          <w:p w14:paraId="2928393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Mixed=5.5%</w:t>
            </w:r>
            <w:r>
              <w:rPr>
                <w:rStyle w:val="normaltextrun"/>
              </w:rPr>
              <w:t> </w:t>
            </w:r>
            <w:r>
              <w:rPr>
                <w:rStyle w:val="eop"/>
                <w:rFonts w:eastAsiaTheme="majorEastAsia"/>
              </w:rPr>
              <w:t> </w:t>
            </w:r>
          </w:p>
          <w:p w14:paraId="07276F1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African/Caribbean=3.9%</w:t>
            </w:r>
            <w:r>
              <w:rPr>
                <w:rStyle w:val="normaltextrun"/>
              </w:rPr>
              <w:t> </w:t>
            </w:r>
            <w:r>
              <w:rPr>
                <w:rStyle w:val="eop"/>
                <w:rFonts w:eastAsiaTheme="majorEastAsia"/>
              </w:rPr>
              <w:t> </w:t>
            </w:r>
          </w:p>
          <w:p w14:paraId="0EDD67C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Hispanic-1.6%</w:t>
            </w:r>
            <w:r>
              <w:rPr>
                <w:rStyle w:val="normaltextrun"/>
              </w:rPr>
              <w:t> </w:t>
            </w:r>
            <w:r>
              <w:rPr>
                <w:rStyle w:val="eop"/>
                <w:rFonts w:eastAsiaTheme="majorEastAsia"/>
              </w:rPr>
              <w:t> </w:t>
            </w:r>
          </w:p>
          <w:p w14:paraId="5EE1F28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Other=0.4%</w:t>
            </w:r>
            <w:r>
              <w:rPr>
                <w:rStyle w:val="normaltextrun"/>
              </w:rPr>
              <w:t> </w:t>
            </w:r>
            <w:r>
              <w:rPr>
                <w:rStyle w:val="eop"/>
                <w:rFonts w:eastAsiaTheme="majorEastAsia"/>
              </w:rPr>
              <w:t> </w:t>
            </w:r>
          </w:p>
          <w:p w14:paraId="1D225E0B"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tc>
        <w:tc>
          <w:tcPr>
            <w:tcW w:w="2155" w:type="dxa"/>
          </w:tcPr>
          <w:p w14:paraId="4A7E9187"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hAnsi="Times"/>
                <w:color w:val="000000"/>
                <w:shd w:val="clear" w:color="auto" w:fill="FFFFFF"/>
                <w:lang w:val="en-US"/>
              </w:rPr>
              <w:lastRenderedPageBreak/>
              <w:t>The Need to Belong Scale</w:t>
            </w:r>
            <w:r>
              <w:rPr>
                <w:rStyle w:val="normaltextrun"/>
                <w:rFonts w:ascii="Times" w:hAnsi="Times"/>
                <w:color w:val="000000"/>
                <w:shd w:val="clear" w:color="auto" w:fill="FFFFFF"/>
              </w:rPr>
              <w:t> </w:t>
            </w:r>
            <w:r>
              <w:rPr>
                <w:rStyle w:val="eop"/>
                <w:rFonts w:ascii="Times" w:hAnsi="Times"/>
                <w:color w:val="000000"/>
                <w:shd w:val="clear" w:color="auto" w:fill="FFFFFF"/>
              </w:rPr>
              <w:t> </w:t>
            </w:r>
          </w:p>
        </w:tc>
        <w:tc>
          <w:tcPr>
            <w:tcW w:w="4111" w:type="dxa"/>
          </w:tcPr>
          <w:p w14:paraId="36A183EB" w14:textId="41748CA9"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color w:val="000000"/>
                <w:shd w:val="clear" w:color="auto" w:fill="FFFFFF"/>
                <w:lang w:val="en-US"/>
              </w:rPr>
              <w:t>“</w:t>
            </w:r>
            <w:r w:rsidR="00706F12">
              <w:rPr>
                <w:rStyle w:val="normaltextrun"/>
                <w:color w:val="000000"/>
                <w:shd w:val="clear" w:color="auto" w:fill="FFFFFF"/>
                <w:lang w:val="en-US"/>
              </w:rPr>
              <w:t>N</w:t>
            </w:r>
            <w:r>
              <w:rPr>
                <w:rStyle w:val="normaltextrun"/>
                <w:color w:val="000000"/>
                <w:shd w:val="clear" w:color="auto" w:fill="FFFFFF"/>
                <w:lang w:val="en-US"/>
              </w:rPr>
              <w:t>eed to belong” and ‘borderline personality’ features are significantly associated 0.35 (p&lt;0.01)</w:t>
            </w:r>
          </w:p>
        </w:tc>
        <w:tc>
          <w:tcPr>
            <w:tcW w:w="1559" w:type="dxa"/>
          </w:tcPr>
          <w:p w14:paraId="6D4E95D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 xml:space="preserve">5/8 </w:t>
            </w:r>
            <w:r>
              <w:rPr>
                <w:rStyle w:val="normaltextrun"/>
              </w:rPr>
              <w:t> </w:t>
            </w:r>
            <w:r>
              <w:rPr>
                <w:rStyle w:val="eop"/>
                <w:rFonts w:eastAsiaTheme="majorEastAsia"/>
              </w:rPr>
              <w:t> </w:t>
            </w:r>
          </w:p>
          <w:p w14:paraId="7AD7B0F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High risk of bias  </w:t>
            </w:r>
            <w:r>
              <w:rPr>
                <w:rStyle w:val="eop"/>
                <w:rFonts w:eastAsiaTheme="majorEastAsia"/>
              </w:rPr>
              <w:t> </w:t>
            </w:r>
          </w:p>
          <w:p w14:paraId="3FAD2623"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tc>
      </w:tr>
      <w:tr w:rsidR="00806F26" w14:paraId="697E8D33" w14:textId="77777777" w:rsidTr="00806F26">
        <w:trPr>
          <w:trHeight w:val="855"/>
        </w:trPr>
        <w:tc>
          <w:tcPr>
            <w:tcW w:w="1631" w:type="dxa"/>
          </w:tcPr>
          <w:p w14:paraId="4B548924"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lang w:val="en-US"/>
              </w:rPr>
              <w:lastRenderedPageBreak/>
              <w:t>Nenov</w:t>
            </w:r>
            <w:proofErr w:type="spellEnd"/>
            <w:r>
              <w:rPr>
                <w:rStyle w:val="normaltextrun"/>
                <w:rFonts w:eastAsiaTheme="majorEastAsia"/>
                <w:lang w:val="en-US"/>
              </w:rPr>
              <w:t>-Matt et al (2020)</w:t>
            </w:r>
            <w:r>
              <w:rPr>
                <w:rStyle w:val="eop"/>
              </w:rPr>
              <w:t> </w:t>
            </w:r>
          </w:p>
        </w:tc>
        <w:tc>
          <w:tcPr>
            <w:tcW w:w="1339" w:type="dxa"/>
          </w:tcPr>
          <w:p w14:paraId="051E090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Munich, Germany </w:t>
            </w:r>
            <w:r>
              <w:rPr>
                <w:rStyle w:val="eop"/>
              </w:rPr>
              <w:t> </w:t>
            </w:r>
          </w:p>
          <w:p w14:paraId="6C4C973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51533FF3"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03" w:type="dxa"/>
          </w:tcPr>
          <w:p w14:paraId="01C9350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‘Borderline personality disorder’ group:</w:t>
            </w:r>
            <w:r>
              <w:rPr>
                <w:rStyle w:val="eop"/>
                <w:color w:val="000000"/>
              </w:rPr>
              <w:t> </w:t>
            </w:r>
          </w:p>
          <w:p w14:paraId="1F05238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N=36</w:t>
            </w:r>
            <w:r>
              <w:rPr>
                <w:rStyle w:val="eop"/>
                <w:color w:val="000000"/>
              </w:rPr>
              <w:t> </w:t>
            </w:r>
          </w:p>
          <w:p w14:paraId="2330591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10D6CBE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Persistent depressive disorder group:</w:t>
            </w:r>
            <w:r>
              <w:rPr>
                <w:rStyle w:val="eop"/>
                <w:color w:val="000000"/>
              </w:rPr>
              <w:t> </w:t>
            </w:r>
          </w:p>
          <w:p w14:paraId="1B59431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N=34</w:t>
            </w:r>
            <w:r>
              <w:rPr>
                <w:rStyle w:val="eop"/>
                <w:color w:val="000000"/>
              </w:rPr>
              <w:t> </w:t>
            </w:r>
          </w:p>
          <w:p w14:paraId="4A70CCC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46E052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Control groups for both:</w:t>
            </w:r>
            <w:r>
              <w:rPr>
                <w:rStyle w:val="eop"/>
                <w:color w:val="000000"/>
              </w:rPr>
              <w:t> </w:t>
            </w:r>
          </w:p>
          <w:p w14:paraId="6BC88ED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 70 </w:t>
            </w:r>
            <w:r>
              <w:rPr>
                <w:rStyle w:val="eop"/>
                <w:color w:val="000000"/>
              </w:rPr>
              <w:t> </w:t>
            </w:r>
          </w:p>
          <w:p w14:paraId="081CE0F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6EF3E2B"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Borderline Symptom List (BSL)</w:t>
            </w:r>
            <w:r>
              <w:rPr>
                <w:rStyle w:val="eop"/>
                <w:color w:val="000000"/>
              </w:rPr>
              <w:t> </w:t>
            </w:r>
          </w:p>
        </w:tc>
        <w:tc>
          <w:tcPr>
            <w:tcW w:w="2381" w:type="dxa"/>
          </w:tcPr>
          <w:p w14:paraId="3330DAA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‘Borderline personality disorder’ (‘BPD’) group:</w:t>
            </w:r>
            <w:r>
              <w:rPr>
                <w:rStyle w:val="eop"/>
                <w:color w:val="000000"/>
              </w:rPr>
              <w:t> </w:t>
            </w:r>
          </w:p>
          <w:p w14:paraId="7441FDA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F=53%</w:t>
            </w:r>
            <w:r>
              <w:rPr>
                <w:rStyle w:val="eop"/>
                <w:color w:val="000000"/>
              </w:rPr>
              <w:t> </w:t>
            </w:r>
          </w:p>
          <w:p w14:paraId="22AC011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3BB20BD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age=28.8 (9.2)</w:t>
            </w:r>
            <w:r>
              <w:rPr>
                <w:rStyle w:val="eop"/>
                <w:color w:val="000000"/>
              </w:rPr>
              <w:t> </w:t>
            </w:r>
          </w:p>
          <w:p w14:paraId="387D446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38B6ACB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Persistent depressive disorder (PDD) group:</w:t>
            </w:r>
            <w:r>
              <w:rPr>
                <w:rStyle w:val="eop"/>
                <w:color w:val="000000"/>
              </w:rPr>
              <w:t> </w:t>
            </w:r>
          </w:p>
          <w:p w14:paraId="530DAFC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F=44%</w:t>
            </w:r>
            <w:r>
              <w:rPr>
                <w:rStyle w:val="eop"/>
                <w:color w:val="000000"/>
              </w:rPr>
              <w:t> </w:t>
            </w:r>
          </w:p>
          <w:p w14:paraId="4F1CDBA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212278C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age=38.2 (12.3)</w:t>
            </w:r>
            <w:r>
              <w:rPr>
                <w:rStyle w:val="eop"/>
                <w:color w:val="000000"/>
              </w:rPr>
              <w:t> </w:t>
            </w:r>
          </w:p>
          <w:p w14:paraId="427FE9C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037F9FE"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eop"/>
                <w:color w:val="000000"/>
              </w:rPr>
              <w:t> </w:t>
            </w:r>
          </w:p>
        </w:tc>
        <w:tc>
          <w:tcPr>
            <w:tcW w:w="2155" w:type="dxa"/>
          </w:tcPr>
          <w:p w14:paraId="3E7E4D6E" w14:textId="77777777" w:rsidR="00806F26" w:rsidRDefault="00806F26" w:rsidP="00806F26">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eastAsiaTheme="majorEastAsia"/>
                <w:color w:val="000000"/>
                <w:lang w:val="en-US"/>
              </w:rPr>
              <w:t>UCLA Loneliness scale (German adaptation)</w:t>
            </w:r>
            <w:r>
              <w:rPr>
                <w:rStyle w:val="eop"/>
                <w:color w:val="000000"/>
              </w:rPr>
              <w:t> </w:t>
            </w:r>
          </w:p>
        </w:tc>
        <w:tc>
          <w:tcPr>
            <w:tcW w:w="4111" w:type="dxa"/>
          </w:tcPr>
          <w:p w14:paraId="126206EE" w14:textId="3EE0A218" w:rsidR="00806F26" w:rsidRPr="00706F12" w:rsidRDefault="00806F26" w:rsidP="00806F26">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color w:val="000000"/>
                <w:lang w:val="en-US"/>
              </w:rPr>
              <w:t xml:space="preserve">Both </w:t>
            </w:r>
            <w:r w:rsidR="00706F12">
              <w:rPr>
                <w:rStyle w:val="normaltextrun"/>
                <w:rFonts w:eastAsiaTheme="majorEastAsia"/>
                <w:color w:val="000000"/>
                <w:lang w:val="en-US"/>
              </w:rPr>
              <w:t>persistent depressive disorder (PDD)</w:t>
            </w:r>
            <w:r>
              <w:rPr>
                <w:rStyle w:val="normaltextrun"/>
                <w:rFonts w:eastAsiaTheme="majorEastAsia"/>
                <w:color w:val="000000"/>
                <w:lang w:val="en-US"/>
              </w:rPr>
              <w:t xml:space="preserve"> and ‘borderline personality disorder’ patients reported signiﬁcantly higher</w:t>
            </w:r>
            <w:r>
              <w:rPr>
                <w:rStyle w:val="eop"/>
                <w:color w:val="000000"/>
              </w:rPr>
              <w:t> </w:t>
            </w:r>
            <w:r>
              <w:rPr>
                <w:rStyle w:val="normaltextrun"/>
                <w:rFonts w:eastAsiaTheme="majorEastAsia"/>
                <w:color w:val="000000"/>
                <w:lang w:val="en-US"/>
              </w:rPr>
              <w:t xml:space="preserve">levels of perceived loneliness than the matched control group (Contrast PDD vs. </w:t>
            </w:r>
            <w:proofErr w:type="spellStart"/>
            <w:r>
              <w:rPr>
                <w:rStyle w:val="normaltextrun"/>
                <w:rFonts w:eastAsiaTheme="majorEastAsia"/>
                <w:color w:val="000000"/>
                <w:lang w:val="en-US"/>
              </w:rPr>
              <w:t>controlgroupforPDD</w:t>
            </w:r>
            <w:proofErr w:type="spellEnd"/>
            <w:r>
              <w:rPr>
                <w:rStyle w:val="normaltextrun"/>
                <w:rFonts w:eastAsiaTheme="majorEastAsia"/>
                <w:color w:val="000000"/>
                <w:lang w:val="en-US"/>
              </w:rPr>
              <w:t xml:space="preserve">: t=6.8, p&lt;0.001; Contrast ‘BPD’ vs. </w:t>
            </w:r>
            <w:proofErr w:type="spellStart"/>
            <w:r>
              <w:rPr>
                <w:rStyle w:val="normaltextrun"/>
                <w:rFonts w:eastAsiaTheme="majorEastAsia"/>
                <w:color w:val="000000"/>
                <w:lang w:val="en-US"/>
              </w:rPr>
              <w:t>controlgroupfor</w:t>
            </w:r>
            <w:proofErr w:type="spellEnd"/>
            <w:r>
              <w:rPr>
                <w:rStyle w:val="normaltextrun"/>
                <w:rFonts w:eastAsiaTheme="majorEastAsia"/>
                <w:color w:val="000000"/>
                <w:lang w:val="en-US"/>
              </w:rPr>
              <w:t xml:space="preserve"> “BPD”: t=11.2, p&lt;0.001) Patients with ‘borderline personality disorder’ reported even more feelings of loneliness than PDD patients (Contrast PDD vs. ‘BPD’: t=2.1,</w:t>
            </w:r>
            <w:r w:rsidR="00706F12">
              <w:rPr>
                <w:rStyle w:val="normaltextrun"/>
                <w:rFonts w:eastAsiaTheme="majorEastAsia"/>
                <w:color w:val="000000"/>
                <w:lang w:val="en-US"/>
              </w:rPr>
              <w:t xml:space="preserve"> p</w:t>
            </w:r>
            <w:r>
              <w:rPr>
                <w:rStyle w:val="normaltextrun"/>
                <w:rFonts w:eastAsiaTheme="majorEastAsia"/>
                <w:color w:val="000000"/>
                <w:lang w:val="en-US"/>
              </w:rPr>
              <w:t>=0.04)</w:t>
            </w:r>
          </w:p>
        </w:tc>
        <w:tc>
          <w:tcPr>
            <w:tcW w:w="1559" w:type="dxa"/>
          </w:tcPr>
          <w:p w14:paraId="55B0873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8/8 </w:t>
            </w:r>
            <w:r>
              <w:rPr>
                <w:rStyle w:val="eop"/>
              </w:rPr>
              <w:t> </w:t>
            </w:r>
          </w:p>
          <w:p w14:paraId="70403001"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74706E36" w14:textId="77777777" w:rsidTr="00806F26">
        <w:trPr>
          <w:trHeight w:val="855"/>
        </w:trPr>
        <w:tc>
          <w:tcPr>
            <w:tcW w:w="1631" w:type="dxa"/>
          </w:tcPr>
          <w:p w14:paraId="36FBBAAA"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Richman &amp; </w:t>
            </w:r>
            <w:proofErr w:type="spellStart"/>
            <w:r>
              <w:rPr>
                <w:rStyle w:val="normaltextrun"/>
                <w:rFonts w:eastAsiaTheme="majorEastAsia"/>
                <w:lang w:val="en-US"/>
              </w:rPr>
              <w:t>Sokolove</w:t>
            </w:r>
            <w:proofErr w:type="spellEnd"/>
            <w:r>
              <w:rPr>
                <w:rStyle w:val="normaltextrun"/>
                <w:rFonts w:eastAsiaTheme="majorEastAsia"/>
                <w:lang w:val="en-US"/>
              </w:rPr>
              <w:t xml:space="preserve"> (1992)</w:t>
            </w:r>
            <w:r>
              <w:rPr>
                <w:rStyle w:val="eop"/>
              </w:rPr>
              <w:t> </w:t>
            </w:r>
          </w:p>
        </w:tc>
        <w:tc>
          <w:tcPr>
            <w:tcW w:w="1339" w:type="dxa"/>
          </w:tcPr>
          <w:p w14:paraId="7234DD2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Boston, USA</w:t>
            </w:r>
            <w:r>
              <w:rPr>
                <w:rStyle w:val="eop"/>
              </w:rPr>
              <w:t> </w:t>
            </w:r>
          </w:p>
          <w:p w14:paraId="71141ED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2BF1096F"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lastRenderedPageBreak/>
              <w:t>Cross-sectional study </w:t>
            </w:r>
            <w:r>
              <w:rPr>
                <w:rStyle w:val="eop"/>
              </w:rPr>
              <w:t> </w:t>
            </w:r>
          </w:p>
        </w:tc>
        <w:tc>
          <w:tcPr>
            <w:tcW w:w="1703" w:type="dxa"/>
          </w:tcPr>
          <w:p w14:paraId="5903B89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N=40 </w:t>
            </w:r>
            <w:r>
              <w:rPr>
                <w:rStyle w:val="eop"/>
              </w:rPr>
              <w:t> </w:t>
            </w:r>
          </w:p>
          <w:p w14:paraId="7ECE88A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545E115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‘Borderline personality disorder’ group: </w:t>
            </w:r>
            <w:r>
              <w:rPr>
                <w:rStyle w:val="eop"/>
              </w:rPr>
              <w:t> </w:t>
            </w:r>
          </w:p>
          <w:p w14:paraId="37CB1A6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N=20 </w:t>
            </w:r>
            <w:r>
              <w:rPr>
                <w:rStyle w:val="eop"/>
              </w:rPr>
              <w:t> </w:t>
            </w:r>
          </w:p>
          <w:p w14:paraId="05BFDFC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2CF93F7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‘Neurotic’ group:</w:t>
            </w:r>
            <w:r>
              <w:rPr>
                <w:rStyle w:val="eop"/>
              </w:rPr>
              <w:t> </w:t>
            </w:r>
          </w:p>
          <w:p w14:paraId="7103C3F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N=20</w:t>
            </w:r>
            <w:r>
              <w:rPr>
                <w:rStyle w:val="eop"/>
              </w:rPr>
              <w:t> </w:t>
            </w:r>
          </w:p>
          <w:p w14:paraId="3880D1F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41049DD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People in the ‘borderline personality disorder’ group had a score </w:t>
            </w:r>
            <w:proofErr w:type="gramStart"/>
            <w:r>
              <w:rPr>
                <w:rStyle w:val="normaltextrun"/>
                <w:rFonts w:eastAsiaTheme="majorEastAsia"/>
                <w:lang w:val="en-US"/>
              </w:rPr>
              <w:t>above</w:t>
            </w:r>
            <w:proofErr w:type="gramEnd"/>
            <w:r>
              <w:rPr>
                <w:rStyle w:val="eop"/>
              </w:rPr>
              <w:t> </w:t>
            </w:r>
          </w:p>
          <w:p w14:paraId="69292803"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90 on the Spitzer Borderline Scale </w:t>
            </w:r>
            <w:r>
              <w:rPr>
                <w:rStyle w:val="eop"/>
              </w:rPr>
              <w:t> </w:t>
            </w:r>
          </w:p>
        </w:tc>
        <w:tc>
          <w:tcPr>
            <w:tcW w:w="2381" w:type="dxa"/>
          </w:tcPr>
          <w:p w14:paraId="6AF0D72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‘Borderline personality disorder’ group:</w:t>
            </w:r>
            <w:r>
              <w:rPr>
                <w:rStyle w:val="eop"/>
              </w:rPr>
              <w:t> </w:t>
            </w:r>
          </w:p>
          <w:p w14:paraId="347BBC4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lastRenderedPageBreak/>
              <w:t> </w:t>
            </w:r>
            <w:r>
              <w:rPr>
                <w:rStyle w:val="normaltextrun"/>
                <w:rFonts w:eastAsiaTheme="majorEastAsia"/>
                <w:lang w:val="en-US"/>
              </w:rPr>
              <w:t>Mean age= 33.30 (9.49)</w:t>
            </w:r>
            <w:r>
              <w:rPr>
                <w:rStyle w:val="eop"/>
              </w:rPr>
              <w:t> </w:t>
            </w:r>
          </w:p>
          <w:p w14:paraId="09F1DA7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1E56BA5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0037241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‘Neurotic’ group:</w:t>
            </w:r>
            <w:r>
              <w:rPr>
                <w:rStyle w:val="eop"/>
              </w:rPr>
              <w:t> </w:t>
            </w:r>
          </w:p>
          <w:p w14:paraId="5E6FB488"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eop"/>
              </w:rPr>
              <w:t> </w:t>
            </w:r>
            <w:r>
              <w:rPr>
                <w:rStyle w:val="normaltextrun"/>
                <w:rFonts w:eastAsiaTheme="majorEastAsia"/>
                <w:lang w:val="en-US"/>
              </w:rPr>
              <w:t>Mean age= 31.30 (8.00)</w:t>
            </w:r>
            <w:r>
              <w:rPr>
                <w:rStyle w:val="eop"/>
              </w:rPr>
              <w:t> </w:t>
            </w:r>
          </w:p>
        </w:tc>
        <w:tc>
          <w:tcPr>
            <w:tcW w:w="2155" w:type="dxa"/>
          </w:tcPr>
          <w:p w14:paraId="7E6DB81F"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lastRenderedPageBreak/>
              <w:t>UCLA Loneliness scale </w:t>
            </w:r>
            <w:r>
              <w:rPr>
                <w:rStyle w:val="eop"/>
              </w:rPr>
              <w:t> </w:t>
            </w:r>
          </w:p>
        </w:tc>
        <w:tc>
          <w:tcPr>
            <w:tcW w:w="4111" w:type="dxa"/>
          </w:tcPr>
          <w:p w14:paraId="09759286" w14:textId="5F12E76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The t test comparison between both diagnostic groups on loneliness= -3.89 (p&lt;0.001)</w:t>
            </w:r>
          </w:p>
          <w:p w14:paraId="47A5499E" w14:textId="39AE752B" w:rsidR="00806F26" w:rsidRPr="00706F12"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lastRenderedPageBreak/>
              <w:t>Only one dependent variable, aloneness, powerfully</w:t>
            </w:r>
            <w:r w:rsidR="00706F12">
              <w:rPr>
                <w:rStyle w:val="normaltextrun"/>
                <w:rFonts w:eastAsiaTheme="majorEastAsia"/>
                <w:lang w:val="en-US"/>
              </w:rPr>
              <w:t xml:space="preserve"> </w:t>
            </w:r>
            <w:r>
              <w:rPr>
                <w:rStyle w:val="normaltextrun"/>
                <w:rFonts w:eastAsiaTheme="majorEastAsia"/>
                <w:lang w:val="en-US"/>
              </w:rPr>
              <w:t>differentiated the borderline and neurotic groups, (F == 7.95, p &lt; .01)</w:t>
            </w:r>
          </w:p>
        </w:tc>
        <w:tc>
          <w:tcPr>
            <w:tcW w:w="1559" w:type="dxa"/>
          </w:tcPr>
          <w:p w14:paraId="2B061F1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 xml:space="preserve">8/8 </w:t>
            </w:r>
            <w:r>
              <w:rPr>
                <w:rStyle w:val="eop"/>
              </w:rPr>
              <w:t> </w:t>
            </w:r>
          </w:p>
          <w:p w14:paraId="24E4B13E"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54BE774E" w14:textId="77777777" w:rsidTr="00806F26">
        <w:trPr>
          <w:trHeight w:val="855"/>
        </w:trPr>
        <w:tc>
          <w:tcPr>
            <w:tcW w:w="1631" w:type="dxa"/>
          </w:tcPr>
          <w:p w14:paraId="184113E4"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roofErr w:type="spellStart"/>
            <w:r>
              <w:rPr>
                <w:rStyle w:val="normaltextrun"/>
                <w:rFonts w:eastAsiaTheme="majorEastAsia"/>
                <w:lang w:val="en-US"/>
              </w:rPr>
              <w:t>Slotema</w:t>
            </w:r>
            <w:proofErr w:type="spellEnd"/>
            <w:r>
              <w:rPr>
                <w:rStyle w:val="normaltextrun"/>
                <w:rFonts w:eastAsiaTheme="majorEastAsia"/>
                <w:lang w:val="en-US"/>
              </w:rPr>
              <w:t xml:space="preserve"> et al (2019)</w:t>
            </w:r>
            <w:r>
              <w:rPr>
                <w:rStyle w:val="eop"/>
              </w:rPr>
              <w:t> </w:t>
            </w:r>
          </w:p>
        </w:tc>
        <w:tc>
          <w:tcPr>
            <w:tcW w:w="1339" w:type="dxa"/>
          </w:tcPr>
          <w:p w14:paraId="13A4D87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Netherlands</w:t>
            </w:r>
            <w:r>
              <w:rPr>
                <w:rStyle w:val="eop"/>
              </w:rPr>
              <w:t> </w:t>
            </w:r>
          </w:p>
          <w:p w14:paraId="3611F1E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6979F120"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03" w:type="dxa"/>
          </w:tcPr>
          <w:p w14:paraId="06243A0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N=60 </w:t>
            </w:r>
            <w:r>
              <w:rPr>
                <w:rStyle w:val="eop"/>
                <w:rFonts w:ascii="Times" w:hAnsi="Times" w:cs="Segoe UI"/>
                <w:color w:val="000000"/>
              </w:rPr>
              <w:t> </w:t>
            </w:r>
          </w:p>
          <w:p w14:paraId="36D323D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5D12CE4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w:eastAsiaTheme="majorEastAsia" w:hAnsi="Times" w:cs="Segoe UI"/>
                <w:color w:val="000000"/>
                <w:lang w:val="en-US"/>
              </w:rPr>
              <w:t>N(</w:t>
            </w:r>
            <w:proofErr w:type="gramEnd"/>
            <w:r>
              <w:rPr>
                <w:rStyle w:val="normaltextrun"/>
                <w:rFonts w:ascii="Times" w:eastAsiaTheme="majorEastAsia" w:hAnsi="Times" w:cs="Segoe UI"/>
                <w:color w:val="000000"/>
                <w:lang w:val="en-US"/>
              </w:rPr>
              <w:t>Hallucination group)=37 </w:t>
            </w:r>
            <w:r>
              <w:rPr>
                <w:rStyle w:val="eop"/>
                <w:rFonts w:ascii="Times" w:hAnsi="Times" w:cs="Segoe UI"/>
                <w:color w:val="000000"/>
              </w:rPr>
              <w:t> </w:t>
            </w:r>
          </w:p>
          <w:p w14:paraId="357FD46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04045B1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w:eastAsiaTheme="majorEastAsia" w:hAnsi="Times" w:cs="Segoe UI"/>
                <w:color w:val="000000"/>
                <w:lang w:val="en-US"/>
              </w:rPr>
              <w:t>N(</w:t>
            </w:r>
            <w:proofErr w:type="gramEnd"/>
            <w:r>
              <w:rPr>
                <w:rStyle w:val="normaltextrun"/>
                <w:rFonts w:ascii="Times" w:eastAsiaTheme="majorEastAsia" w:hAnsi="Times" w:cs="Segoe UI"/>
                <w:color w:val="000000"/>
                <w:lang w:val="en-US"/>
              </w:rPr>
              <w:t>non-hallucination group)=23</w:t>
            </w:r>
            <w:r>
              <w:rPr>
                <w:rStyle w:val="eop"/>
                <w:rFonts w:ascii="Times" w:hAnsi="Times" w:cs="Segoe UI"/>
                <w:color w:val="000000"/>
              </w:rPr>
              <w:t> </w:t>
            </w:r>
          </w:p>
          <w:p w14:paraId="362876B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495F7577"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t xml:space="preserve">Schizotypal Personality Questionnaire (SPQ) and </w:t>
            </w:r>
            <w:r>
              <w:rPr>
                <w:rStyle w:val="normaltextrun"/>
                <w:rFonts w:ascii="Times" w:eastAsiaTheme="majorEastAsia" w:hAnsi="Times" w:cs="Segoe UI"/>
                <w:color w:val="000000"/>
                <w:lang w:val="en-US"/>
              </w:rPr>
              <w:lastRenderedPageBreak/>
              <w:t>primary diagnosis of “borderline personality disorder” in accordance with the DSM-5</w:t>
            </w:r>
            <w:r>
              <w:rPr>
                <w:rStyle w:val="eop"/>
                <w:rFonts w:ascii="Times" w:hAnsi="Times" w:cs="Segoe UI"/>
                <w:color w:val="000000"/>
              </w:rPr>
              <w:t> </w:t>
            </w:r>
          </w:p>
        </w:tc>
        <w:tc>
          <w:tcPr>
            <w:tcW w:w="2381" w:type="dxa"/>
          </w:tcPr>
          <w:p w14:paraId="6E2A436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F=100%</w:t>
            </w:r>
            <w:r>
              <w:rPr>
                <w:rStyle w:val="eop"/>
              </w:rPr>
              <w:t> </w:t>
            </w:r>
          </w:p>
          <w:p w14:paraId="666892D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54D64CC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Mean age (hallucination </w:t>
            </w:r>
            <w:proofErr w:type="gramStart"/>
            <w:r>
              <w:rPr>
                <w:rStyle w:val="normaltextrun"/>
                <w:rFonts w:eastAsiaTheme="majorEastAsia"/>
                <w:lang w:val="en-US"/>
              </w:rPr>
              <w:t>group)=</w:t>
            </w:r>
            <w:proofErr w:type="gramEnd"/>
            <w:r>
              <w:rPr>
                <w:rStyle w:val="normaltextrun"/>
                <w:rFonts w:eastAsiaTheme="majorEastAsia"/>
                <w:lang w:val="en-US"/>
              </w:rPr>
              <w:t xml:space="preserve"> 39 (19–71)</w:t>
            </w:r>
            <w:r>
              <w:rPr>
                <w:rStyle w:val="eop"/>
              </w:rPr>
              <w:t> </w:t>
            </w:r>
          </w:p>
          <w:p w14:paraId="3C4D104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7375D897"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Mean age (non-hallucination </w:t>
            </w:r>
            <w:proofErr w:type="gramStart"/>
            <w:r>
              <w:rPr>
                <w:rStyle w:val="normaltextrun"/>
                <w:rFonts w:eastAsiaTheme="majorEastAsia"/>
                <w:lang w:val="en-US"/>
              </w:rPr>
              <w:t>group)=</w:t>
            </w:r>
            <w:proofErr w:type="gramEnd"/>
            <w:r>
              <w:rPr>
                <w:rStyle w:val="normaltextrun"/>
                <w:rFonts w:eastAsiaTheme="majorEastAsia"/>
                <w:lang w:val="en-US"/>
              </w:rPr>
              <w:t xml:space="preserve"> 33 (23–60)</w:t>
            </w:r>
            <w:r>
              <w:rPr>
                <w:rStyle w:val="eop"/>
              </w:rPr>
              <w:t> </w:t>
            </w:r>
          </w:p>
        </w:tc>
        <w:tc>
          <w:tcPr>
            <w:tcW w:w="2155" w:type="dxa"/>
          </w:tcPr>
          <w:p w14:paraId="0B031B89"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t xml:space="preserve">The De Jong </w:t>
            </w:r>
            <w:proofErr w:type="spellStart"/>
            <w:r>
              <w:rPr>
                <w:rStyle w:val="normaltextrun"/>
                <w:rFonts w:ascii="Times" w:eastAsiaTheme="majorEastAsia" w:hAnsi="Times" w:cs="Segoe UI"/>
                <w:color w:val="000000"/>
                <w:lang w:val="en-US"/>
              </w:rPr>
              <w:t>Gierveld</w:t>
            </w:r>
            <w:proofErr w:type="spellEnd"/>
            <w:r>
              <w:rPr>
                <w:rStyle w:val="normaltextrun"/>
                <w:rFonts w:ascii="Times" w:eastAsiaTheme="majorEastAsia" w:hAnsi="Times" w:cs="Segoe UI"/>
                <w:color w:val="000000"/>
                <w:lang w:val="en-US"/>
              </w:rPr>
              <w:t xml:space="preserve"> Loneliness Scale (DJGL)</w:t>
            </w:r>
            <w:r>
              <w:rPr>
                <w:rStyle w:val="eop"/>
                <w:rFonts w:ascii="Times" w:hAnsi="Times" w:cs="Segoe UI"/>
                <w:color w:val="000000"/>
              </w:rPr>
              <w:t> </w:t>
            </w:r>
          </w:p>
        </w:tc>
        <w:tc>
          <w:tcPr>
            <w:tcW w:w="4111" w:type="dxa"/>
          </w:tcPr>
          <w:p w14:paraId="490C9032" w14:textId="6297276F" w:rsidR="00806F26" w:rsidRPr="00706F12" w:rsidRDefault="00806F26" w:rsidP="00806F26">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lang w:val="en-US"/>
              </w:rPr>
              <w:t>Severity of hallucinations, among people with ‘borderline personality disorder’ was signiﬁcantly associated with the severity of the emotional, social, and total score for loneliness (Spearman’s rho and P-values of 0.381, P = 0.003, 0.376, P = 0.003 and 0.409, P = 0.001, respectively)</w:t>
            </w:r>
            <w:r>
              <w:rPr>
                <w:rStyle w:val="eop"/>
              </w:rPr>
              <w:t> </w:t>
            </w:r>
          </w:p>
        </w:tc>
        <w:tc>
          <w:tcPr>
            <w:tcW w:w="1559" w:type="dxa"/>
          </w:tcPr>
          <w:p w14:paraId="0204ABAE" w14:textId="53982B00"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7/8 </w:t>
            </w:r>
            <w:r>
              <w:rPr>
                <w:rStyle w:val="eop"/>
              </w:rPr>
              <w:t> </w:t>
            </w:r>
          </w:p>
          <w:p w14:paraId="083AD9B4"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258353D5" w14:textId="77777777" w:rsidTr="00806F26">
        <w:trPr>
          <w:trHeight w:val="855"/>
        </w:trPr>
        <w:tc>
          <w:tcPr>
            <w:tcW w:w="1631" w:type="dxa"/>
          </w:tcPr>
          <w:p w14:paraId="29F3BC8D"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212529"/>
                <w:lang w:val="en-US"/>
              </w:rPr>
              <w:t>Glenn &amp; Klonsky (2013) </w:t>
            </w:r>
            <w:r>
              <w:rPr>
                <w:rStyle w:val="eop"/>
                <w:color w:val="212529"/>
              </w:rPr>
              <w:t> </w:t>
            </w:r>
          </w:p>
        </w:tc>
        <w:tc>
          <w:tcPr>
            <w:tcW w:w="1339" w:type="dxa"/>
          </w:tcPr>
          <w:p w14:paraId="069533E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North-Eastern USA </w:t>
            </w:r>
            <w:r>
              <w:rPr>
                <w:rStyle w:val="eop"/>
              </w:rPr>
              <w:t> </w:t>
            </w:r>
          </w:p>
          <w:p w14:paraId="24F4239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4506446D"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03" w:type="dxa"/>
          </w:tcPr>
          <w:p w14:paraId="1C7BEB0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N=198  </w:t>
            </w:r>
            <w:r>
              <w:rPr>
                <w:rStyle w:val="eop"/>
                <w:color w:val="000000"/>
              </w:rPr>
              <w:t> </w:t>
            </w:r>
          </w:p>
          <w:p w14:paraId="58F3644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0C5B96C6"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Structured Interview for DSM-IV Personality assessing ‘</w:t>
            </w:r>
            <w:proofErr w:type="gramStart"/>
            <w:r>
              <w:rPr>
                <w:rStyle w:val="normaltextrun"/>
                <w:rFonts w:eastAsiaTheme="majorEastAsia"/>
                <w:color w:val="000000"/>
                <w:lang w:val="en-US"/>
              </w:rPr>
              <w:t>Borderline Personality Disorder</w:t>
            </w:r>
            <w:proofErr w:type="gramEnd"/>
            <w:r>
              <w:rPr>
                <w:rStyle w:val="normaltextrun"/>
                <w:rFonts w:eastAsiaTheme="majorEastAsia"/>
                <w:color w:val="000000"/>
                <w:lang w:val="en-US"/>
              </w:rPr>
              <w:t>’ </w:t>
            </w:r>
            <w:r>
              <w:rPr>
                <w:rStyle w:val="eop"/>
                <w:color w:val="000000"/>
              </w:rPr>
              <w:t> </w:t>
            </w:r>
          </w:p>
        </w:tc>
        <w:tc>
          <w:tcPr>
            <w:tcW w:w="2381" w:type="dxa"/>
          </w:tcPr>
          <w:p w14:paraId="30B3D145" w14:textId="77777777" w:rsidR="00806F26" w:rsidRDefault="00806F26" w:rsidP="00806F26">
            <w:pPr>
              <w:pStyle w:val="paragraph"/>
              <w:spacing w:before="0" w:beforeAutospacing="0" w:after="0" w:afterAutospacing="0"/>
              <w:textAlignment w:val="baseline"/>
              <w:rPr>
                <w:rStyle w:val="eop"/>
                <w:color w:val="000000"/>
              </w:rPr>
            </w:pPr>
            <w:r>
              <w:rPr>
                <w:rStyle w:val="normaltextrun"/>
                <w:rFonts w:eastAsiaTheme="majorEastAsia"/>
                <w:color w:val="000000"/>
                <w:lang w:val="en-US"/>
              </w:rPr>
              <w:t>F=74% </w:t>
            </w:r>
            <w:r>
              <w:rPr>
                <w:rStyle w:val="eop"/>
                <w:color w:val="000000"/>
              </w:rPr>
              <w:t> </w:t>
            </w:r>
          </w:p>
          <w:p w14:paraId="7D70056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p>
          <w:p w14:paraId="4D8C293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Mean age=15.13 (1.38, 12-18) </w:t>
            </w:r>
            <w:r>
              <w:rPr>
                <w:rStyle w:val="eop"/>
                <w:color w:val="000000"/>
              </w:rPr>
              <w:t> </w:t>
            </w:r>
          </w:p>
          <w:p w14:paraId="15170DD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  </w:t>
            </w:r>
            <w:r>
              <w:rPr>
                <w:rStyle w:val="eop"/>
                <w:color w:val="000000"/>
              </w:rPr>
              <w:t> </w:t>
            </w:r>
          </w:p>
          <w:p w14:paraId="307B7EB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White= 64%  </w:t>
            </w:r>
            <w:r>
              <w:rPr>
                <w:rStyle w:val="eop"/>
                <w:color w:val="000000"/>
              </w:rPr>
              <w:t> </w:t>
            </w:r>
          </w:p>
          <w:p w14:paraId="0CB8615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Hispanic=14% </w:t>
            </w:r>
            <w:r>
              <w:rPr>
                <w:rStyle w:val="eop"/>
                <w:color w:val="000000"/>
              </w:rPr>
              <w:t> </w:t>
            </w:r>
          </w:p>
          <w:p w14:paraId="187ADE9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t>African American=10% </w:t>
            </w:r>
            <w:r>
              <w:rPr>
                <w:rStyle w:val="eop"/>
                <w:color w:val="000000"/>
              </w:rPr>
              <w:t> </w:t>
            </w:r>
          </w:p>
          <w:p w14:paraId="3CB9D8C4"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Mixed/other= 12% </w:t>
            </w:r>
            <w:r>
              <w:rPr>
                <w:rStyle w:val="eop"/>
                <w:color w:val="000000"/>
              </w:rPr>
              <w:t> </w:t>
            </w:r>
          </w:p>
        </w:tc>
        <w:tc>
          <w:tcPr>
            <w:tcW w:w="2155" w:type="dxa"/>
          </w:tcPr>
          <w:p w14:paraId="40BD9A7D"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UCLA Loneliness scale (10-item measure) </w:t>
            </w:r>
            <w:r>
              <w:rPr>
                <w:rStyle w:val="eop"/>
                <w:color w:val="000000"/>
              </w:rPr>
              <w:t> </w:t>
            </w:r>
          </w:p>
        </w:tc>
        <w:tc>
          <w:tcPr>
            <w:tcW w:w="4111" w:type="dxa"/>
          </w:tcPr>
          <w:p w14:paraId="5B88FBC8" w14:textId="75D5883B"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lang w:val="en-US"/>
              </w:rPr>
              <w:t>Both NSSI disorder and ‘borderline personality disorder’</w:t>
            </w:r>
            <w:r w:rsidR="00706F12">
              <w:rPr>
                <w:rStyle w:val="normaltextrun"/>
                <w:rFonts w:eastAsiaTheme="majorEastAsia"/>
                <w:color w:val="000000"/>
                <w:lang w:val="en-US"/>
              </w:rPr>
              <w:t xml:space="preserve">. </w:t>
            </w:r>
            <w:r>
              <w:rPr>
                <w:rStyle w:val="normaltextrun"/>
                <w:rFonts w:eastAsiaTheme="majorEastAsia"/>
                <w:color w:val="000000"/>
                <w:lang w:val="en-US"/>
              </w:rPr>
              <w:t xml:space="preserve">‘Borderline personality disorder’ also accounted for </w:t>
            </w:r>
            <w:r w:rsidR="00706F12">
              <w:rPr>
                <w:rStyle w:val="normaltextrun"/>
                <w:rFonts w:eastAsiaTheme="majorEastAsia"/>
                <w:color w:val="000000"/>
                <w:lang w:val="en-US"/>
              </w:rPr>
              <w:t xml:space="preserve">a </w:t>
            </w:r>
            <w:r>
              <w:rPr>
                <w:rStyle w:val="normaltextrun"/>
                <w:rFonts w:eastAsiaTheme="majorEastAsia"/>
                <w:color w:val="000000"/>
                <w:lang w:val="en-US"/>
              </w:rPr>
              <w:t>unique variance in loneliness scores (p &lt; .001), over and above NSSI</w:t>
            </w:r>
          </w:p>
        </w:tc>
        <w:tc>
          <w:tcPr>
            <w:tcW w:w="1559" w:type="dxa"/>
          </w:tcPr>
          <w:p w14:paraId="31300B9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8/8 </w:t>
            </w:r>
            <w:r>
              <w:rPr>
                <w:rStyle w:val="eop"/>
              </w:rPr>
              <w:t> </w:t>
            </w:r>
          </w:p>
          <w:p w14:paraId="1B3A455A"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w:t>
            </w:r>
            <w:r>
              <w:rPr>
                <w:rStyle w:val="eop"/>
                <w:lang w:val="en-US"/>
              </w:rPr>
              <w:t> </w:t>
            </w:r>
          </w:p>
        </w:tc>
      </w:tr>
      <w:tr w:rsidR="00806F26" w14:paraId="6035C369" w14:textId="77777777" w:rsidTr="00806F26">
        <w:trPr>
          <w:trHeight w:val="855"/>
        </w:trPr>
        <w:tc>
          <w:tcPr>
            <w:tcW w:w="1631" w:type="dxa"/>
          </w:tcPr>
          <w:p w14:paraId="3A33C674"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roofErr w:type="spellStart"/>
            <w:r>
              <w:rPr>
                <w:rStyle w:val="normaltextrun"/>
                <w:rFonts w:eastAsiaTheme="majorEastAsia"/>
                <w:lang w:val="en-US"/>
              </w:rPr>
              <w:t>Schermer</w:t>
            </w:r>
            <w:proofErr w:type="spellEnd"/>
            <w:r>
              <w:rPr>
                <w:rStyle w:val="normaltextrun"/>
                <w:rFonts w:eastAsiaTheme="majorEastAsia"/>
                <w:lang w:val="en-US"/>
              </w:rPr>
              <w:t xml:space="preserve"> et al (2020)</w:t>
            </w:r>
            <w:r>
              <w:rPr>
                <w:rStyle w:val="eop"/>
              </w:rPr>
              <w:t> </w:t>
            </w:r>
          </w:p>
        </w:tc>
        <w:tc>
          <w:tcPr>
            <w:tcW w:w="1339" w:type="dxa"/>
          </w:tcPr>
          <w:p w14:paraId="6F51333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Netherlands and Australia </w:t>
            </w:r>
            <w:r>
              <w:rPr>
                <w:rStyle w:val="eop"/>
              </w:rPr>
              <w:t> </w:t>
            </w:r>
          </w:p>
          <w:p w14:paraId="1925E3F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5DA6B293"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1703" w:type="dxa"/>
          </w:tcPr>
          <w:p w14:paraId="5F1D8E5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N (Australian </w:t>
            </w:r>
            <w:proofErr w:type="gramStart"/>
            <w:r>
              <w:rPr>
                <w:rStyle w:val="normaltextrun"/>
                <w:rFonts w:ascii="Times" w:eastAsiaTheme="majorEastAsia" w:hAnsi="Times" w:cs="Segoe UI"/>
                <w:color w:val="000000"/>
                <w:lang w:val="en-US"/>
              </w:rPr>
              <w:t>sample)=</w:t>
            </w:r>
            <w:proofErr w:type="gramEnd"/>
            <w:r>
              <w:rPr>
                <w:rStyle w:val="normaltextrun"/>
                <w:rFonts w:ascii="Times" w:eastAsiaTheme="majorEastAsia" w:hAnsi="Times" w:cs="Segoe UI"/>
                <w:color w:val="000000"/>
                <w:lang w:val="en-US"/>
              </w:rPr>
              <w:t xml:space="preserve"> 4820 twins</w:t>
            </w:r>
            <w:r>
              <w:rPr>
                <w:rStyle w:val="eop"/>
                <w:rFonts w:ascii="Times" w:hAnsi="Times" w:cs="Segoe UI"/>
                <w:color w:val="000000"/>
              </w:rPr>
              <w:t> </w:t>
            </w:r>
          </w:p>
          <w:p w14:paraId="0BE975E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165C9C1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 xml:space="preserve">N (Dutch </w:t>
            </w:r>
            <w:proofErr w:type="gramStart"/>
            <w:r>
              <w:rPr>
                <w:rStyle w:val="normaltextrun"/>
                <w:rFonts w:ascii="Times" w:eastAsiaTheme="majorEastAsia" w:hAnsi="Times" w:cs="Segoe UI"/>
                <w:color w:val="000000"/>
                <w:lang w:val="en-US"/>
              </w:rPr>
              <w:t>sample)=</w:t>
            </w:r>
            <w:proofErr w:type="gramEnd"/>
            <w:r>
              <w:rPr>
                <w:rStyle w:val="normaltextrun"/>
                <w:rFonts w:ascii="Times" w:eastAsiaTheme="majorEastAsia" w:hAnsi="Times" w:cs="Segoe UI"/>
                <w:color w:val="000000"/>
                <w:lang w:val="en-US"/>
              </w:rPr>
              <w:t xml:space="preserve"> </w:t>
            </w:r>
            <w:r>
              <w:rPr>
                <w:rStyle w:val="normaltextrun"/>
                <w:rFonts w:eastAsiaTheme="majorEastAsia"/>
                <w:lang w:val="en-US"/>
              </w:rPr>
              <w:t>6509 twins</w:t>
            </w:r>
            <w:r>
              <w:rPr>
                <w:rStyle w:val="eop"/>
              </w:rPr>
              <w:t> </w:t>
            </w:r>
          </w:p>
          <w:p w14:paraId="79DC3C1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10FB6C72"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t>Borderline Features scale from the Personality Assessment Inventory</w:t>
            </w:r>
            <w:r>
              <w:rPr>
                <w:rStyle w:val="eop"/>
                <w:rFonts w:ascii="Times" w:hAnsi="Times" w:cs="Segoe UI"/>
                <w:color w:val="000000"/>
              </w:rPr>
              <w:t> </w:t>
            </w:r>
          </w:p>
        </w:tc>
        <w:tc>
          <w:tcPr>
            <w:tcW w:w="2381" w:type="dxa"/>
          </w:tcPr>
          <w:p w14:paraId="187C1C9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Mean age (Australian </w:t>
            </w:r>
            <w:proofErr w:type="gramStart"/>
            <w:r>
              <w:rPr>
                <w:rStyle w:val="normaltextrun"/>
                <w:rFonts w:eastAsiaTheme="majorEastAsia"/>
                <w:lang w:val="en-US"/>
              </w:rPr>
              <w:t>sample)=</w:t>
            </w:r>
            <w:proofErr w:type="gramEnd"/>
            <w:r>
              <w:rPr>
                <w:rStyle w:val="normaltextrun"/>
                <w:rFonts w:eastAsiaTheme="majorEastAsia"/>
                <w:lang w:val="en-US"/>
              </w:rPr>
              <w:t xml:space="preserve"> 28.93( 5.8, 15–40)</w:t>
            </w:r>
            <w:r>
              <w:rPr>
                <w:rStyle w:val="eop"/>
              </w:rPr>
              <w:t> </w:t>
            </w:r>
          </w:p>
          <w:p w14:paraId="6C60C7A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57D76D5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Mean age (Dutch </w:t>
            </w:r>
            <w:proofErr w:type="gramStart"/>
            <w:r>
              <w:rPr>
                <w:rStyle w:val="normaltextrun"/>
                <w:rFonts w:eastAsiaTheme="majorEastAsia"/>
                <w:lang w:val="en-US"/>
              </w:rPr>
              <w:t>sample)=</w:t>
            </w:r>
            <w:proofErr w:type="gramEnd"/>
            <w:r>
              <w:rPr>
                <w:rStyle w:val="normaltextrun"/>
                <w:rFonts w:eastAsiaTheme="majorEastAsia"/>
                <w:lang w:val="en-US"/>
              </w:rPr>
              <w:t>33.71</w:t>
            </w:r>
            <w:r>
              <w:rPr>
                <w:rStyle w:val="eop"/>
              </w:rPr>
              <w:t> </w:t>
            </w:r>
          </w:p>
          <w:p w14:paraId="7E8A7433"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(12.44, 14-86)</w:t>
            </w:r>
            <w:r>
              <w:rPr>
                <w:rStyle w:val="eop"/>
              </w:rPr>
              <w:t> </w:t>
            </w:r>
          </w:p>
        </w:tc>
        <w:tc>
          <w:tcPr>
            <w:tcW w:w="2155" w:type="dxa"/>
          </w:tcPr>
          <w:p w14:paraId="2098C150"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t xml:space="preserve">UCLA Loneliness </w:t>
            </w:r>
            <w:proofErr w:type="gramStart"/>
            <w:r>
              <w:rPr>
                <w:rStyle w:val="normaltextrun"/>
                <w:rFonts w:ascii="Times" w:eastAsiaTheme="majorEastAsia" w:hAnsi="Times" w:cs="Segoe UI"/>
                <w:color w:val="000000"/>
                <w:lang w:val="en-US"/>
              </w:rPr>
              <w:t>scale</w:t>
            </w:r>
            <w:proofErr w:type="gramEnd"/>
            <w:r>
              <w:rPr>
                <w:rStyle w:val="normaltextrun"/>
                <w:rFonts w:ascii="Times" w:eastAsiaTheme="majorEastAsia" w:hAnsi="Times" w:cs="Segoe UI"/>
                <w:color w:val="000000"/>
                <w:lang w:val="en-US"/>
              </w:rPr>
              <w:t>-Revised </w:t>
            </w:r>
            <w:r>
              <w:rPr>
                <w:rStyle w:val="eop"/>
                <w:rFonts w:ascii="Times" w:hAnsi="Times" w:cs="Segoe UI"/>
                <w:color w:val="000000"/>
              </w:rPr>
              <w:t> </w:t>
            </w:r>
          </w:p>
        </w:tc>
        <w:tc>
          <w:tcPr>
            <w:tcW w:w="4111" w:type="dxa"/>
          </w:tcPr>
          <w:p w14:paraId="28C81E43" w14:textId="078AD884" w:rsidR="00806F26" w:rsidRPr="00506969" w:rsidRDefault="00806F26" w:rsidP="00806F26">
            <w:pPr>
              <w:pStyle w:val="paragraph"/>
              <w:spacing w:before="0" w:beforeAutospacing="0" w:after="0" w:afterAutospacing="0"/>
              <w:textAlignment w:val="baseline"/>
              <w:rPr>
                <w:rStyle w:val="normaltextrun"/>
                <w:rFonts w:ascii="Segoe UI" w:hAnsi="Segoe UI" w:cs="Segoe UI"/>
                <w:sz w:val="18"/>
                <w:szCs w:val="18"/>
              </w:rPr>
            </w:pPr>
            <w:r>
              <w:rPr>
                <w:rStyle w:val="normaltextrun"/>
                <w:rFonts w:eastAsiaTheme="majorEastAsia"/>
                <w:lang w:val="en-US"/>
              </w:rPr>
              <w:t>For each scale, the monozygotic (MZ) correlation</w:t>
            </w:r>
            <w:r>
              <w:rPr>
                <w:rStyle w:val="eop"/>
              </w:rPr>
              <w:t> </w:t>
            </w:r>
            <w:r>
              <w:rPr>
                <w:rStyle w:val="normaltextrun"/>
                <w:rFonts w:eastAsiaTheme="majorEastAsia"/>
                <w:lang w:val="en-US"/>
              </w:rPr>
              <w:t>was higher than the dizygotic (DZ) correlation, suggesting genetic effects for the ‘borderline personality’ scales and loneliness. All aspects of ‘borderline personality’ were found to have significant positive phenotypic correlations (</w:t>
            </w:r>
            <w:proofErr w:type="spellStart"/>
            <w:r>
              <w:rPr>
                <w:rStyle w:val="normaltextrun"/>
                <w:rFonts w:eastAsiaTheme="majorEastAsia"/>
                <w:lang w:val="en-US"/>
              </w:rPr>
              <w:t>rph</w:t>
            </w:r>
            <w:proofErr w:type="spellEnd"/>
            <w:r>
              <w:rPr>
                <w:rStyle w:val="normaltextrun"/>
                <w:rFonts w:eastAsiaTheme="majorEastAsia"/>
                <w:lang w:val="en-US"/>
              </w:rPr>
              <w:t>) with loneliness, with the lowest estimate for the subscale self-harm (</w:t>
            </w:r>
            <w:proofErr w:type="spellStart"/>
            <w:r>
              <w:rPr>
                <w:rStyle w:val="normaltextrun"/>
                <w:rFonts w:eastAsiaTheme="majorEastAsia"/>
                <w:lang w:val="en-US"/>
              </w:rPr>
              <w:t>rph</w:t>
            </w:r>
            <w:proofErr w:type="spellEnd"/>
            <w:r>
              <w:rPr>
                <w:rStyle w:val="normaltextrun"/>
                <w:rFonts w:eastAsiaTheme="majorEastAsia"/>
                <w:lang w:val="en-US"/>
              </w:rPr>
              <w:t xml:space="preserve"> = .17) and the highest estimates for the total score of the ‘borderline personality’ questionnaire and identity disturbance showing </w:t>
            </w:r>
            <w:proofErr w:type="spellStart"/>
            <w:r>
              <w:rPr>
                <w:rStyle w:val="normaltextrun"/>
                <w:rFonts w:eastAsiaTheme="majorEastAsia"/>
                <w:lang w:val="en-US"/>
              </w:rPr>
              <w:t>rph</w:t>
            </w:r>
            <w:proofErr w:type="spellEnd"/>
            <w:r>
              <w:rPr>
                <w:rStyle w:val="normaltextrun"/>
                <w:rFonts w:eastAsiaTheme="majorEastAsia"/>
                <w:lang w:val="en-US"/>
              </w:rPr>
              <w:t xml:space="preserve"> = .51 and </w:t>
            </w:r>
            <w:proofErr w:type="spellStart"/>
            <w:r>
              <w:rPr>
                <w:rStyle w:val="normaltextrun"/>
                <w:rFonts w:eastAsiaTheme="majorEastAsia"/>
                <w:lang w:val="en-US"/>
              </w:rPr>
              <w:t>rph</w:t>
            </w:r>
            <w:proofErr w:type="spellEnd"/>
            <w:r>
              <w:rPr>
                <w:rStyle w:val="normaltextrun"/>
                <w:rFonts w:eastAsiaTheme="majorEastAsia"/>
                <w:lang w:val="en-US"/>
              </w:rPr>
              <w:t xml:space="preserve"> = .54, respectively. The proportion of the </w:t>
            </w:r>
            <w:r>
              <w:rPr>
                <w:rStyle w:val="normaltextrun"/>
                <w:rFonts w:eastAsiaTheme="majorEastAsia"/>
                <w:lang w:val="en-US"/>
              </w:rPr>
              <w:lastRenderedPageBreak/>
              <w:t xml:space="preserve">phenotypic correlation between the total score of the ‘borderline features’ scale and loneliness due to genetic factors was 51%. For the subscales, the proportion of the phenotypic correlation with loneliness due to genetic factors was 54%, 47%, 57% and 60% for affective instability, identity disturbance, negative </w:t>
            </w:r>
            <w:proofErr w:type="gramStart"/>
            <w:r>
              <w:rPr>
                <w:rStyle w:val="normaltextrun"/>
                <w:rFonts w:eastAsiaTheme="majorEastAsia"/>
                <w:lang w:val="en-US"/>
              </w:rPr>
              <w:t>relationships</w:t>
            </w:r>
            <w:proofErr w:type="gramEnd"/>
            <w:r>
              <w:rPr>
                <w:rStyle w:val="normaltextrun"/>
                <w:rFonts w:eastAsiaTheme="majorEastAsia"/>
                <w:lang w:val="en-US"/>
              </w:rPr>
              <w:t xml:space="preserve"> and self-harm</w:t>
            </w:r>
          </w:p>
        </w:tc>
        <w:tc>
          <w:tcPr>
            <w:tcW w:w="1559" w:type="dxa"/>
          </w:tcPr>
          <w:p w14:paraId="203DAD1C" w14:textId="77777777" w:rsidR="00806F26" w:rsidRDefault="00806F26" w:rsidP="00806F26">
            <w:pPr>
              <w:pStyle w:val="paragraph"/>
              <w:spacing w:before="0" w:beforeAutospacing="0" w:after="0" w:afterAutospacing="0"/>
              <w:textAlignment w:val="baseline"/>
              <w:rPr>
                <w:rFonts w:ascii="Segoe UI" w:hAnsi="Segoe UI" w:cs="Segoe UI"/>
                <w:sz w:val="18"/>
                <w:szCs w:val="18"/>
                <w:lang w:val="en-US"/>
              </w:rPr>
            </w:pPr>
            <w:r>
              <w:rPr>
                <w:rStyle w:val="normaltextrun"/>
                <w:rFonts w:eastAsiaTheme="majorEastAsia"/>
                <w:lang w:val="en-US"/>
              </w:rPr>
              <w:lastRenderedPageBreak/>
              <w:t>8/8</w:t>
            </w:r>
            <w:r>
              <w:rPr>
                <w:rStyle w:val="eop"/>
                <w:lang w:val="en-US"/>
              </w:rPr>
              <w:t> </w:t>
            </w:r>
          </w:p>
          <w:p w14:paraId="7926CA8F"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097CA0E0" w14:textId="77777777" w:rsidTr="00806F26">
        <w:trPr>
          <w:trHeight w:val="855"/>
        </w:trPr>
        <w:tc>
          <w:tcPr>
            <w:tcW w:w="1631" w:type="dxa"/>
          </w:tcPr>
          <w:p w14:paraId="63B86776"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color w:val="000000"/>
                <w:shd w:val="clear" w:color="auto" w:fill="FFFFFF"/>
                <w:lang w:val="en-US"/>
              </w:rPr>
              <w:t>Pucker et al (2019)</w:t>
            </w:r>
            <w:r>
              <w:rPr>
                <w:rStyle w:val="normaltextrun"/>
                <w:color w:val="000000"/>
                <w:shd w:val="clear" w:color="auto" w:fill="FFFFFF"/>
              </w:rPr>
              <w:t> </w:t>
            </w:r>
            <w:r>
              <w:rPr>
                <w:rStyle w:val="eop"/>
                <w:color w:val="000000"/>
                <w:shd w:val="clear" w:color="auto" w:fill="FFFFFF"/>
              </w:rPr>
              <w:t> </w:t>
            </w:r>
          </w:p>
        </w:tc>
        <w:tc>
          <w:tcPr>
            <w:tcW w:w="1339" w:type="dxa"/>
          </w:tcPr>
          <w:p w14:paraId="346607A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USA</w:t>
            </w:r>
            <w:r>
              <w:rPr>
                <w:rStyle w:val="normaltextrun"/>
              </w:rPr>
              <w:t> </w:t>
            </w:r>
            <w:r>
              <w:rPr>
                <w:rStyle w:val="eop"/>
                <w:rFonts w:eastAsiaTheme="majorEastAsia"/>
              </w:rPr>
              <w:t> </w:t>
            </w:r>
          </w:p>
          <w:p w14:paraId="493FD60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31028DE8" w14:textId="6FCE2C6D"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Longitudinal study</w:t>
            </w:r>
          </w:p>
          <w:p w14:paraId="4A0ABC1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18DDE09F" w14:textId="0291BAB1" w:rsidR="00806F26" w:rsidRDefault="00806F26" w:rsidP="00806F26">
            <w:pPr>
              <w:pStyle w:val="paragraph"/>
              <w:spacing w:before="0" w:beforeAutospacing="0" w:after="0" w:afterAutospacing="0"/>
              <w:textAlignment w:val="baseline"/>
              <w:rPr>
                <w:rStyle w:val="normaltextrun"/>
                <w:rFonts w:eastAsiaTheme="majorEastAsia"/>
                <w:lang w:val="en-US"/>
              </w:rPr>
            </w:pPr>
          </w:p>
        </w:tc>
        <w:tc>
          <w:tcPr>
            <w:tcW w:w="1703" w:type="dxa"/>
          </w:tcPr>
          <w:p w14:paraId="12FF04B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N=290 </w:t>
            </w:r>
            <w:r>
              <w:rPr>
                <w:rStyle w:val="normaltextrun"/>
              </w:rPr>
              <w:t> </w:t>
            </w:r>
            <w:r>
              <w:rPr>
                <w:rStyle w:val="eop"/>
                <w:rFonts w:eastAsiaTheme="majorEastAsia"/>
              </w:rPr>
              <w:t> </w:t>
            </w:r>
          </w:p>
          <w:p w14:paraId="5C638E0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724BB3C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Diagnostic Interview for DSM–III–R Personality Disorders and the Revised Diagnostic Interview for Borderlines</w:t>
            </w:r>
            <w:r>
              <w:rPr>
                <w:rStyle w:val="normaltextrun"/>
              </w:rPr>
              <w:t> </w:t>
            </w:r>
            <w:r>
              <w:rPr>
                <w:rStyle w:val="eop"/>
                <w:rFonts w:eastAsiaTheme="majorEastAsia"/>
              </w:rPr>
              <w:t> </w:t>
            </w:r>
          </w:p>
          <w:p w14:paraId="5D3D877A"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tc>
        <w:tc>
          <w:tcPr>
            <w:tcW w:w="2381" w:type="dxa"/>
          </w:tcPr>
          <w:p w14:paraId="1C83429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F=77%</w:t>
            </w:r>
            <w:r>
              <w:rPr>
                <w:rStyle w:val="normaltextrun"/>
              </w:rPr>
              <w:t> </w:t>
            </w:r>
            <w:r>
              <w:rPr>
                <w:rStyle w:val="eop"/>
                <w:rFonts w:eastAsiaTheme="majorEastAsia"/>
              </w:rPr>
              <w:t> </w:t>
            </w:r>
          </w:p>
          <w:p w14:paraId="729E6A9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426B93C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Mean age=27 (6.3)</w:t>
            </w:r>
            <w:r>
              <w:rPr>
                <w:rStyle w:val="normaltextrun"/>
              </w:rPr>
              <w:t> </w:t>
            </w:r>
            <w:r>
              <w:rPr>
                <w:rStyle w:val="eop"/>
                <w:rFonts w:eastAsiaTheme="majorEastAsia"/>
              </w:rPr>
              <w:t> </w:t>
            </w:r>
          </w:p>
          <w:p w14:paraId="3411BF7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27EB279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White=87%</w:t>
            </w:r>
            <w:r>
              <w:rPr>
                <w:rStyle w:val="normaltextrun"/>
              </w:rPr>
              <w:t> </w:t>
            </w:r>
            <w:r>
              <w:rPr>
                <w:rStyle w:val="eop"/>
                <w:rFonts w:eastAsiaTheme="majorEastAsia"/>
              </w:rPr>
              <w:t> </w:t>
            </w:r>
          </w:p>
          <w:p w14:paraId="035A0919"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tc>
        <w:tc>
          <w:tcPr>
            <w:tcW w:w="2155" w:type="dxa"/>
          </w:tcPr>
          <w:p w14:paraId="301BBDA1" w14:textId="77777777" w:rsidR="00806F26" w:rsidRDefault="00806F26" w:rsidP="00806F26">
            <w:pPr>
              <w:pStyle w:val="paragraph"/>
              <w:spacing w:before="0" w:beforeAutospacing="0" w:after="0" w:afterAutospacing="0"/>
              <w:textAlignment w:val="baseline"/>
              <w:rPr>
                <w:rStyle w:val="eop"/>
                <w:color w:val="000000"/>
              </w:rPr>
            </w:pPr>
            <w:r>
              <w:rPr>
                <w:rStyle w:val="normaltextrun"/>
                <w:color w:val="000000"/>
                <w:shd w:val="clear" w:color="auto" w:fill="FFFFFF"/>
                <w:lang w:val="en-US"/>
              </w:rPr>
              <w:t>Revised Borderline Follow-Up Interview (evaluation of social isolation)</w:t>
            </w:r>
            <w:r>
              <w:rPr>
                <w:rStyle w:val="normaltextrun"/>
                <w:color w:val="000000"/>
                <w:shd w:val="clear" w:color="auto" w:fill="FFFFFF"/>
              </w:rPr>
              <w:t> </w:t>
            </w:r>
            <w:r>
              <w:rPr>
                <w:rStyle w:val="eop"/>
                <w:color w:val="000000"/>
                <w:shd w:val="clear" w:color="auto" w:fill="FFFFFF"/>
              </w:rPr>
              <w:t> </w:t>
            </w:r>
          </w:p>
        </w:tc>
        <w:tc>
          <w:tcPr>
            <w:tcW w:w="4111" w:type="dxa"/>
          </w:tcPr>
          <w:p w14:paraId="442C02B8" w14:textId="0D674B73" w:rsidR="00806F26" w:rsidRDefault="00806F26" w:rsidP="00806F26">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color w:val="000000"/>
                <w:shd w:val="clear" w:color="auto" w:fill="FFFFFF"/>
                <w:lang w:val="en-US"/>
              </w:rPr>
              <w:t>Patients diagnosed with ‘borderline personality disorder’ were significantly more isolated than Axis II comparison subjects over time (p .002) over a 20-year follow-up period. The prevalence of social isolation within each study group did not change significantly over time (odds ratio 0.91, 95% CI: 0.74, 0.14, p=0.42).</w:t>
            </w:r>
          </w:p>
        </w:tc>
        <w:tc>
          <w:tcPr>
            <w:tcW w:w="1559" w:type="dxa"/>
          </w:tcPr>
          <w:p w14:paraId="6771194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 xml:space="preserve">10/11 </w:t>
            </w:r>
            <w:r>
              <w:rPr>
                <w:rStyle w:val="normaltextrun"/>
              </w:rPr>
              <w:t> </w:t>
            </w:r>
            <w:r>
              <w:rPr>
                <w:rStyle w:val="eop"/>
                <w:rFonts w:eastAsiaTheme="majorEastAsia"/>
              </w:rPr>
              <w:t> </w:t>
            </w:r>
          </w:p>
          <w:p w14:paraId="78E3506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Low risk of bias  </w:t>
            </w:r>
            <w:r>
              <w:rPr>
                <w:rStyle w:val="eop"/>
                <w:rFonts w:eastAsiaTheme="majorEastAsia"/>
              </w:rPr>
              <w:t> </w:t>
            </w:r>
          </w:p>
          <w:p w14:paraId="439014D9"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tc>
      </w:tr>
    </w:tbl>
    <w:p w14:paraId="22460026" w14:textId="77777777" w:rsidR="00554E54" w:rsidRDefault="00554E54" w:rsidP="004B68C9"/>
    <w:p w14:paraId="4799D4B3" w14:textId="77777777" w:rsidR="00554E54" w:rsidRDefault="00554E54" w:rsidP="004B68C9"/>
    <w:p w14:paraId="53876E02" w14:textId="77777777" w:rsidR="00554E54" w:rsidRDefault="00554E54" w:rsidP="004B68C9"/>
    <w:p w14:paraId="04EDC5CD" w14:textId="77777777" w:rsidR="00554E54" w:rsidRDefault="00554E54" w:rsidP="004B68C9"/>
    <w:p w14:paraId="73F4D1B2" w14:textId="77777777" w:rsidR="00706F12" w:rsidRDefault="00706F12" w:rsidP="004B68C9"/>
    <w:p w14:paraId="10AB192E" w14:textId="77777777" w:rsidR="00706F12" w:rsidRDefault="00706F12" w:rsidP="004B68C9"/>
    <w:p w14:paraId="69B02F0C" w14:textId="77777777" w:rsidR="00706F12" w:rsidRDefault="00706F12" w:rsidP="004B68C9"/>
    <w:p w14:paraId="3BDEC205" w14:textId="77777777" w:rsidR="00706F12" w:rsidRDefault="00706F12" w:rsidP="004B68C9"/>
    <w:p w14:paraId="2540EFFF" w14:textId="77777777" w:rsidR="00706F12" w:rsidRDefault="00706F12" w:rsidP="004B68C9"/>
    <w:p w14:paraId="50E57D58" w14:textId="77777777" w:rsidR="00554E54" w:rsidRDefault="00554E54" w:rsidP="004B68C9"/>
    <w:p w14:paraId="0677B4FA" w14:textId="77777777" w:rsidR="00554E54" w:rsidRDefault="00554E54" w:rsidP="004B68C9"/>
    <w:p w14:paraId="2A89A635" w14:textId="0F0679B4" w:rsidR="004B68C9" w:rsidRPr="004B68C9" w:rsidRDefault="004B68C9" w:rsidP="004B68C9">
      <w:pPr>
        <w:rPr>
          <w:lang w:eastAsia="en-US"/>
        </w:rPr>
      </w:pPr>
      <w:r w:rsidRPr="004B68C9">
        <w:rPr>
          <w:i/>
          <w:iCs/>
          <w:lang w:eastAsia="en-US"/>
        </w:rPr>
        <w:lastRenderedPageBreak/>
        <w:t>Supplementary Table.</w:t>
      </w:r>
      <w:r>
        <w:rPr>
          <w:i/>
          <w:iCs/>
          <w:lang w:eastAsia="en-US"/>
        </w:rPr>
        <w:t>9</w:t>
      </w:r>
      <w:r>
        <w:rPr>
          <w:lang w:eastAsia="en-US"/>
        </w:rPr>
        <w:t xml:space="preserve"> Table presenting characteristic and quality appraisal of eligible articles on PSS and ‘emotionally unstable personality disorder’ diagnosis or </w:t>
      </w:r>
      <w:proofErr w:type="gramStart"/>
      <w:r>
        <w:rPr>
          <w:lang w:eastAsia="en-US"/>
        </w:rPr>
        <w:t>traits</w:t>
      </w:r>
      <w:proofErr w:type="gramEnd"/>
      <w:r>
        <w:rPr>
          <w:lang w:eastAsia="en-US"/>
        </w:rPr>
        <w:t xml:space="preserve"> </w:t>
      </w:r>
    </w:p>
    <w:p w14:paraId="49CF4791" w14:textId="7DBA05D5" w:rsidR="001E646E" w:rsidRDefault="001E646E" w:rsidP="001E646E">
      <w:pPr>
        <w:spacing w:line="480" w:lineRule="auto"/>
      </w:pPr>
    </w:p>
    <w:tbl>
      <w:tblPr>
        <w:tblStyle w:val="TableGrid"/>
        <w:tblW w:w="15163" w:type="dxa"/>
        <w:tblLook w:val="04A0" w:firstRow="1" w:lastRow="0" w:firstColumn="1" w:lastColumn="0" w:noHBand="0" w:noVBand="1"/>
      </w:tblPr>
      <w:tblGrid>
        <w:gridCol w:w="1957"/>
        <w:gridCol w:w="1799"/>
        <w:gridCol w:w="2200"/>
        <w:gridCol w:w="2322"/>
        <w:gridCol w:w="1923"/>
        <w:gridCol w:w="3443"/>
        <w:gridCol w:w="1519"/>
      </w:tblGrid>
      <w:tr w:rsidR="00806F26" w14:paraId="416E913E" w14:textId="77777777" w:rsidTr="0018174F">
        <w:trPr>
          <w:trHeight w:val="855"/>
        </w:trPr>
        <w:tc>
          <w:tcPr>
            <w:tcW w:w="1957" w:type="dxa"/>
          </w:tcPr>
          <w:p w14:paraId="2FF95E04" w14:textId="6115B7A4"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lang w:val="en-US"/>
              </w:rPr>
              <w:t>Citation </w:t>
            </w:r>
            <w:r>
              <w:rPr>
                <w:rStyle w:val="eop"/>
              </w:rPr>
              <w:t> </w:t>
            </w:r>
          </w:p>
        </w:tc>
        <w:tc>
          <w:tcPr>
            <w:tcW w:w="1799" w:type="dxa"/>
          </w:tcPr>
          <w:p w14:paraId="2E489216" w14:textId="552FD2D2"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Study setting and study design </w:t>
            </w:r>
            <w:r>
              <w:rPr>
                <w:rStyle w:val="eop"/>
              </w:rPr>
              <w:t> </w:t>
            </w:r>
          </w:p>
        </w:tc>
        <w:tc>
          <w:tcPr>
            <w:tcW w:w="2200" w:type="dxa"/>
          </w:tcPr>
          <w:p w14:paraId="6EEFF88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size N, diagnostic measure/types of assessment, </w:t>
            </w:r>
            <w:r>
              <w:rPr>
                <w:rStyle w:val="eop"/>
              </w:rPr>
              <w:t> </w:t>
            </w:r>
          </w:p>
          <w:p w14:paraId="071D8A3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type of personality disorder </w:t>
            </w:r>
            <w:r>
              <w:rPr>
                <w:rStyle w:val="eop"/>
              </w:rPr>
              <w:t> </w:t>
            </w:r>
          </w:p>
          <w:p w14:paraId="4C19427C" w14:textId="134C248B"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w:t>
            </w:r>
            <w:r>
              <w:rPr>
                <w:rStyle w:val="eop"/>
              </w:rPr>
              <w:t> </w:t>
            </w:r>
          </w:p>
        </w:tc>
        <w:tc>
          <w:tcPr>
            <w:tcW w:w="2322" w:type="dxa"/>
          </w:tcPr>
          <w:p w14:paraId="2AEE83C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Sample characteristics:  Mean age (SD) or Median and age range, gender (female n), </w:t>
            </w:r>
            <w:r>
              <w:rPr>
                <w:rStyle w:val="eop"/>
              </w:rPr>
              <w:t> </w:t>
            </w:r>
          </w:p>
          <w:p w14:paraId="0740B797" w14:textId="1B437332"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Ethnicity </w:t>
            </w:r>
            <w:r>
              <w:rPr>
                <w:rStyle w:val="eop"/>
              </w:rPr>
              <w:t> </w:t>
            </w:r>
          </w:p>
        </w:tc>
        <w:tc>
          <w:tcPr>
            <w:tcW w:w="1923" w:type="dxa"/>
          </w:tcPr>
          <w:p w14:paraId="373222F9" w14:textId="2B3FAE12"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PSS measure </w:t>
            </w:r>
            <w:r>
              <w:rPr>
                <w:rStyle w:val="eop"/>
              </w:rPr>
              <w:t> </w:t>
            </w:r>
          </w:p>
        </w:tc>
        <w:tc>
          <w:tcPr>
            <w:tcW w:w="3443" w:type="dxa"/>
          </w:tcPr>
          <w:p w14:paraId="76AD7966" w14:textId="0C7FBCDE"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Key findings on severity of PSS (including estimates expressed quantitatively) </w:t>
            </w:r>
            <w:r>
              <w:rPr>
                <w:rStyle w:val="eop"/>
              </w:rPr>
              <w:t> </w:t>
            </w:r>
          </w:p>
        </w:tc>
        <w:tc>
          <w:tcPr>
            <w:tcW w:w="1519" w:type="dxa"/>
          </w:tcPr>
          <w:p w14:paraId="2E745F08" w14:textId="07FBFD23"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Quality appraisal </w:t>
            </w:r>
            <w:r>
              <w:rPr>
                <w:rStyle w:val="eop"/>
              </w:rPr>
              <w:t> </w:t>
            </w:r>
          </w:p>
        </w:tc>
      </w:tr>
      <w:tr w:rsidR="00450749" w14:paraId="0852D68A" w14:textId="77777777" w:rsidTr="0018174F">
        <w:trPr>
          <w:trHeight w:val="855"/>
        </w:trPr>
        <w:tc>
          <w:tcPr>
            <w:tcW w:w="1957" w:type="dxa"/>
          </w:tcPr>
          <w:p w14:paraId="35A5E3A5" w14:textId="181BB9D7" w:rsidR="00450749" w:rsidRDefault="00450749" w:rsidP="00806F26">
            <w:pPr>
              <w:pStyle w:val="paragraph"/>
              <w:spacing w:before="0" w:beforeAutospacing="0" w:after="0" w:afterAutospacing="0"/>
              <w:textAlignment w:val="baseline"/>
              <w:rPr>
                <w:rStyle w:val="normaltextrun"/>
                <w:rFonts w:eastAsiaTheme="majorEastAsia"/>
                <w:lang w:val="en-US"/>
              </w:rPr>
            </w:pPr>
            <w:r>
              <w:rPr>
                <w:rStyle w:val="findhit"/>
                <w:rFonts w:eastAsiaTheme="majorEastAsia"/>
                <w:color w:val="212529"/>
                <w:shd w:val="clear" w:color="auto" w:fill="FFFFFF"/>
                <w:lang w:val="en-US"/>
              </w:rPr>
              <w:t>Barros</w:t>
            </w:r>
            <w:r>
              <w:rPr>
                <w:rStyle w:val="normaltextrun"/>
                <w:color w:val="212529"/>
                <w:shd w:val="clear" w:color="auto" w:fill="FFFFFF"/>
                <w:lang w:val="en-US"/>
              </w:rPr>
              <w:t xml:space="preserve"> (2016) </w:t>
            </w:r>
            <w:r>
              <w:rPr>
                <w:rStyle w:val="eop"/>
                <w:color w:val="212529"/>
                <w:shd w:val="clear" w:color="auto" w:fill="FFFFFF"/>
              </w:rPr>
              <w:t> </w:t>
            </w:r>
          </w:p>
        </w:tc>
        <w:tc>
          <w:tcPr>
            <w:tcW w:w="1799" w:type="dxa"/>
          </w:tcPr>
          <w:p w14:paraId="3F5944D1"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Arizona State University,  </w:t>
            </w:r>
            <w:r>
              <w:rPr>
                <w:rStyle w:val="eop"/>
              </w:rPr>
              <w:t> </w:t>
            </w:r>
          </w:p>
          <w:p w14:paraId="5EB1E11D"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USA </w:t>
            </w:r>
            <w:r>
              <w:rPr>
                <w:rStyle w:val="eop"/>
              </w:rPr>
              <w:t> </w:t>
            </w:r>
          </w:p>
          <w:p w14:paraId="6915F18B"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eop"/>
              </w:rPr>
              <w:t> </w:t>
            </w:r>
          </w:p>
          <w:p w14:paraId="09E063CD" w14:textId="3FCFF65A"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Cross sectional</w:t>
            </w:r>
            <w:r w:rsidR="00974187">
              <w:rPr>
                <w:rStyle w:val="normaltextrun"/>
                <w:lang w:val="en-US"/>
              </w:rPr>
              <w:t xml:space="preserve"> </w:t>
            </w:r>
            <w:r>
              <w:rPr>
                <w:rStyle w:val="normaltextrun"/>
                <w:lang w:val="en-US"/>
              </w:rPr>
              <w:t>study  </w:t>
            </w:r>
            <w:r>
              <w:rPr>
                <w:rStyle w:val="eop"/>
              </w:rPr>
              <w:t> </w:t>
            </w:r>
          </w:p>
          <w:p w14:paraId="381B034A" w14:textId="77777777" w:rsidR="00450749" w:rsidRDefault="00450749" w:rsidP="00806F26">
            <w:pPr>
              <w:pStyle w:val="paragraph"/>
              <w:spacing w:before="0" w:beforeAutospacing="0" w:after="0" w:afterAutospacing="0"/>
              <w:textAlignment w:val="baseline"/>
              <w:rPr>
                <w:rStyle w:val="normaltextrun"/>
                <w:rFonts w:eastAsiaTheme="majorEastAsia"/>
                <w:lang w:val="en-US"/>
              </w:rPr>
            </w:pPr>
          </w:p>
        </w:tc>
        <w:tc>
          <w:tcPr>
            <w:tcW w:w="2200" w:type="dxa"/>
          </w:tcPr>
          <w:p w14:paraId="0AD89F38"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N=396  </w:t>
            </w:r>
            <w:r>
              <w:rPr>
                <w:rStyle w:val="eop"/>
              </w:rPr>
              <w:t> </w:t>
            </w:r>
          </w:p>
          <w:p w14:paraId="3360E1F0"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eop"/>
              </w:rPr>
              <w:t> </w:t>
            </w:r>
          </w:p>
          <w:p w14:paraId="26C88FAD"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McLean Screening Instrument for Borderline Personality Disorder  </w:t>
            </w:r>
            <w:r>
              <w:rPr>
                <w:rStyle w:val="eop"/>
              </w:rPr>
              <w:t> </w:t>
            </w:r>
          </w:p>
          <w:p w14:paraId="773CB15E"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eop"/>
              </w:rPr>
              <w:t> </w:t>
            </w:r>
          </w:p>
          <w:p w14:paraId="7F59F942" w14:textId="77777777" w:rsidR="00450749" w:rsidRDefault="00450749" w:rsidP="00806F26">
            <w:pPr>
              <w:pStyle w:val="paragraph"/>
              <w:spacing w:before="0" w:beforeAutospacing="0" w:after="0" w:afterAutospacing="0"/>
              <w:textAlignment w:val="baseline"/>
              <w:rPr>
                <w:rStyle w:val="normaltextrun"/>
                <w:rFonts w:eastAsiaTheme="majorEastAsia"/>
                <w:lang w:val="en-US"/>
              </w:rPr>
            </w:pPr>
          </w:p>
        </w:tc>
        <w:tc>
          <w:tcPr>
            <w:tcW w:w="2322" w:type="dxa"/>
          </w:tcPr>
          <w:p w14:paraId="2885FD71"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F=58.5% </w:t>
            </w:r>
            <w:r>
              <w:rPr>
                <w:rStyle w:val="eop"/>
              </w:rPr>
              <w:t> </w:t>
            </w:r>
          </w:p>
          <w:p w14:paraId="37589B7D"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Non-binary= 0.002% </w:t>
            </w:r>
            <w:r>
              <w:rPr>
                <w:rStyle w:val="eop"/>
              </w:rPr>
              <w:t> </w:t>
            </w:r>
          </w:p>
          <w:p w14:paraId="5D51D02B"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eop"/>
              </w:rPr>
              <w:t> </w:t>
            </w:r>
          </w:p>
          <w:p w14:paraId="26ABDF95"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Mean age= 21 (6.17) </w:t>
            </w:r>
            <w:r>
              <w:rPr>
                <w:rStyle w:val="eop"/>
              </w:rPr>
              <w:t> </w:t>
            </w:r>
          </w:p>
          <w:p w14:paraId="2AAD286D"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  </w:t>
            </w:r>
            <w:r>
              <w:rPr>
                <w:rStyle w:val="eop"/>
              </w:rPr>
              <w:t> </w:t>
            </w:r>
          </w:p>
          <w:p w14:paraId="4FF4BA82"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White= 58% </w:t>
            </w:r>
            <w:r>
              <w:rPr>
                <w:rStyle w:val="eop"/>
              </w:rPr>
              <w:t> </w:t>
            </w:r>
          </w:p>
          <w:p w14:paraId="7AA3F00E"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Latino/Hispanic= 20% </w:t>
            </w:r>
            <w:r>
              <w:rPr>
                <w:rStyle w:val="eop"/>
              </w:rPr>
              <w:t> </w:t>
            </w:r>
          </w:p>
          <w:p w14:paraId="7E3D3953"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Black= 7.5% </w:t>
            </w:r>
            <w:r>
              <w:rPr>
                <w:rStyle w:val="eop"/>
              </w:rPr>
              <w:t> </w:t>
            </w:r>
          </w:p>
          <w:p w14:paraId="0DCD2941"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Native= 1.8% </w:t>
            </w:r>
            <w:r>
              <w:rPr>
                <w:rStyle w:val="eop"/>
              </w:rPr>
              <w:t> </w:t>
            </w:r>
          </w:p>
          <w:p w14:paraId="12B45F15"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Middle Eastern= 1% </w:t>
            </w:r>
            <w:r>
              <w:rPr>
                <w:rStyle w:val="eop"/>
              </w:rPr>
              <w:t> </w:t>
            </w:r>
          </w:p>
          <w:p w14:paraId="2CB07282"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Other race= 3.8% </w:t>
            </w:r>
            <w:r>
              <w:rPr>
                <w:rStyle w:val="eop"/>
              </w:rPr>
              <w:t> </w:t>
            </w:r>
          </w:p>
          <w:p w14:paraId="39BC4ED7" w14:textId="77777777" w:rsidR="00450749" w:rsidRDefault="00450749" w:rsidP="00806F26">
            <w:pPr>
              <w:pStyle w:val="paragraph"/>
              <w:spacing w:before="0" w:beforeAutospacing="0" w:after="0" w:afterAutospacing="0"/>
              <w:textAlignment w:val="baseline"/>
              <w:rPr>
                <w:rStyle w:val="normaltextrun"/>
                <w:rFonts w:eastAsiaTheme="majorEastAsia"/>
                <w:lang w:val="en-US"/>
              </w:rPr>
            </w:pPr>
          </w:p>
        </w:tc>
        <w:tc>
          <w:tcPr>
            <w:tcW w:w="1923" w:type="dxa"/>
          </w:tcPr>
          <w:p w14:paraId="08295D4F" w14:textId="5E3E5BEE" w:rsidR="00450749" w:rsidRDefault="00450749"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000000"/>
                <w:shd w:val="clear" w:color="auto" w:fill="FFFFFF"/>
                <w:lang w:val="en-US"/>
              </w:rPr>
              <w:t>Multidimensional Scale of Perceived Social Support (MSPSS) </w:t>
            </w:r>
            <w:r>
              <w:rPr>
                <w:rStyle w:val="eop"/>
                <w:color w:val="000000"/>
                <w:shd w:val="clear" w:color="auto" w:fill="FFFFFF"/>
              </w:rPr>
              <w:t> </w:t>
            </w:r>
          </w:p>
        </w:tc>
        <w:tc>
          <w:tcPr>
            <w:tcW w:w="3443" w:type="dxa"/>
          </w:tcPr>
          <w:p w14:paraId="30449697" w14:textId="34A5EA93" w:rsidR="00450749" w:rsidRDefault="0018174F"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‘Borderline personality’</w:t>
            </w:r>
            <w:r w:rsidR="00450749">
              <w:rPr>
                <w:rStyle w:val="normaltextrun"/>
                <w:lang w:val="en-US"/>
              </w:rPr>
              <w:t xml:space="preserve"> features and perceived social support had a significant</w:t>
            </w:r>
            <w:r>
              <w:rPr>
                <w:rStyle w:val="normaltextrun"/>
                <w:lang w:val="en-US"/>
              </w:rPr>
              <w:t xml:space="preserve"> </w:t>
            </w:r>
            <w:r w:rsidR="00450749">
              <w:rPr>
                <w:rStyle w:val="normaltextrun"/>
                <w:lang w:val="en-US"/>
              </w:rPr>
              <w:t>negative relationship (r = -.361, p = .000)</w:t>
            </w:r>
            <w:r w:rsidR="00450749">
              <w:rPr>
                <w:rStyle w:val="eop"/>
              </w:rPr>
              <w:t> </w:t>
            </w:r>
          </w:p>
          <w:p w14:paraId="35ED52F3" w14:textId="77777777" w:rsidR="00450749" w:rsidRDefault="00450749" w:rsidP="00806F26">
            <w:pPr>
              <w:pStyle w:val="paragraph"/>
              <w:spacing w:before="0" w:beforeAutospacing="0" w:after="0" w:afterAutospacing="0"/>
              <w:textAlignment w:val="baseline"/>
              <w:rPr>
                <w:rStyle w:val="normaltextrun"/>
                <w:rFonts w:eastAsiaTheme="majorEastAsia"/>
                <w:lang w:val="en-US"/>
              </w:rPr>
            </w:pPr>
          </w:p>
        </w:tc>
        <w:tc>
          <w:tcPr>
            <w:tcW w:w="1519" w:type="dxa"/>
          </w:tcPr>
          <w:p w14:paraId="55FB47EC"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7/8 </w:t>
            </w:r>
            <w:r>
              <w:rPr>
                <w:rStyle w:val="eop"/>
              </w:rPr>
              <w:t> </w:t>
            </w:r>
          </w:p>
          <w:p w14:paraId="24030CB1" w14:textId="77777777" w:rsidR="00450749" w:rsidRDefault="00450749" w:rsidP="00450749">
            <w:pPr>
              <w:pStyle w:val="paragraph"/>
              <w:spacing w:before="0" w:beforeAutospacing="0" w:after="0" w:afterAutospacing="0"/>
              <w:textAlignment w:val="baseline"/>
              <w:rPr>
                <w:rFonts w:ascii="Segoe UI" w:hAnsi="Segoe UI" w:cs="Segoe UI"/>
                <w:sz w:val="18"/>
                <w:szCs w:val="18"/>
              </w:rPr>
            </w:pPr>
            <w:r>
              <w:rPr>
                <w:rStyle w:val="normaltextrun"/>
                <w:lang w:val="en-US"/>
              </w:rPr>
              <w:t>Low risk of bias </w:t>
            </w:r>
            <w:r>
              <w:rPr>
                <w:rStyle w:val="eop"/>
              </w:rPr>
              <w:t> </w:t>
            </w:r>
          </w:p>
          <w:p w14:paraId="6C941768" w14:textId="77777777" w:rsidR="00450749" w:rsidRDefault="00450749" w:rsidP="00806F26">
            <w:pPr>
              <w:pStyle w:val="paragraph"/>
              <w:spacing w:before="0" w:beforeAutospacing="0" w:after="0" w:afterAutospacing="0"/>
              <w:textAlignment w:val="baseline"/>
              <w:rPr>
                <w:rStyle w:val="normaltextrun"/>
                <w:rFonts w:eastAsiaTheme="majorEastAsia"/>
                <w:lang w:val="en-US"/>
              </w:rPr>
            </w:pPr>
          </w:p>
        </w:tc>
      </w:tr>
      <w:tr w:rsidR="00806F26" w14:paraId="5A5C9116" w14:textId="77777777" w:rsidTr="0018174F">
        <w:trPr>
          <w:trHeight w:val="855"/>
        </w:trPr>
        <w:tc>
          <w:tcPr>
            <w:tcW w:w="1957" w:type="dxa"/>
          </w:tcPr>
          <w:p w14:paraId="49C6E179"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Chan (2004) </w:t>
            </w:r>
            <w:r>
              <w:rPr>
                <w:rStyle w:val="eop"/>
                <w:color w:val="212529"/>
              </w:rPr>
              <w:t> </w:t>
            </w:r>
          </w:p>
        </w:tc>
        <w:tc>
          <w:tcPr>
            <w:tcW w:w="1799" w:type="dxa"/>
          </w:tcPr>
          <w:p w14:paraId="6DC4B2A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Alberta, Canada </w:t>
            </w:r>
            <w:r>
              <w:rPr>
                <w:rStyle w:val="eop"/>
              </w:rPr>
              <w:t> </w:t>
            </w:r>
          </w:p>
          <w:p w14:paraId="2E06866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4B5E560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Cross-sectional study </w:t>
            </w:r>
            <w:r>
              <w:rPr>
                <w:rStyle w:val="eop"/>
              </w:rPr>
              <w:t> </w:t>
            </w:r>
          </w:p>
          <w:p w14:paraId="7D1686F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644444FC"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w:t>
            </w:r>
            <w:r>
              <w:rPr>
                <w:rStyle w:val="eop"/>
              </w:rPr>
              <w:t> </w:t>
            </w:r>
          </w:p>
        </w:tc>
        <w:tc>
          <w:tcPr>
            <w:tcW w:w="2200" w:type="dxa"/>
          </w:tcPr>
          <w:p w14:paraId="2A176B9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‘Borderline personality </w:t>
            </w:r>
            <w:proofErr w:type="spellStart"/>
            <w:r>
              <w:rPr>
                <w:rStyle w:val="normaltextrun"/>
                <w:rFonts w:eastAsiaTheme="majorEastAsia"/>
                <w:lang w:val="en-US"/>
              </w:rPr>
              <w:t>disorder’group</w:t>
            </w:r>
            <w:proofErr w:type="spellEnd"/>
            <w:r>
              <w:rPr>
                <w:rStyle w:val="normaltextrun"/>
                <w:rFonts w:eastAsiaTheme="majorEastAsia"/>
                <w:lang w:val="en-US"/>
              </w:rPr>
              <w:t>:  </w:t>
            </w:r>
            <w:r>
              <w:rPr>
                <w:rStyle w:val="eop"/>
              </w:rPr>
              <w:t> </w:t>
            </w:r>
          </w:p>
          <w:p w14:paraId="5F88275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N=36 </w:t>
            </w:r>
            <w:r>
              <w:rPr>
                <w:rStyle w:val="eop"/>
              </w:rPr>
              <w:t> </w:t>
            </w:r>
          </w:p>
          <w:p w14:paraId="055B505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B25D18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Control group: </w:t>
            </w:r>
            <w:r>
              <w:rPr>
                <w:rStyle w:val="eop"/>
              </w:rPr>
              <w:t> </w:t>
            </w:r>
          </w:p>
          <w:p w14:paraId="14E308A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N=49 </w:t>
            </w:r>
            <w:r>
              <w:rPr>
                <w:rStyle w:val="eop"/>
              </w:rPr>
              <w:t> </w:t>
            </w:r>
          </w:p>
          <w:p w14:paraId="64D07AE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  </w:t>
            </w:r>
            <w:r>
              <w:rPr>
                <w:rStyle w:val="eop"/>
              </w:rPr>
              <w:t> </w:t>
            </w:r>
          </w:p>
          <w:p w14:paraId="2D0820F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Diagnostic Interview for Borderlines - Revised  </w:t>
            </w:r>
            <w:r>
              <w:rPr>
                <w:rStyle w:val="eop"/>
              </w:rPr>
              <w:t> </w:t>
            </w:r>
          </w:p>
          <w:p w14:paraId="2BE5D29D"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  </w:t>
            </w:r>
            <w:r>
              <w:rPr>
                <w:rStyle w:val="eop"/>
              </w:rPr>
              <w:t> </w:t>
            </w:r>
          </w:p>
        </w:tc>
        <w:tc>
          <w:tcPr>
            <w:tcW w:w="2322" w:type="dxa"/>
          </w:tcPr>
          <w:p w14:paraId="2ACDA8E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‘Borderline personality disorder’ </w:t>
            </w:r>
            <w:r>
              <w:rPr>
                <w:rStyle w:val="eop"/>
              </w:rPr>
              <w:t> </w:t>
            </w:r>
          </w:p>
          <w:p w14:paraId="2ED6686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group:  </w:t>
            </w:r>
            <w:r>
              <w:rPr>
                <w:rStyle w:val="eop"/>
              </w:rPr>
              <w:t> </w:t>
            </w:r>
          </w:p>
          <w:p w14:paraId="7270559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F=100% </w:t>
            </w:r>
            <w:r>
              <w:rPr>
                <w:rStyle w:val="eop"/>
              </w:rPr>
              <w:t> </w:t>
            </w:r>
          </w:p>
          <w:p w14:paraId="5A906CB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71A7102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Mean age= 35.11 (11.05, 19-59) </w:t>
            </w:r>
            <w:r>
              <w:rPr>
                <w:rStyle w:val="eop"/>
              </w:rPr>
              <w:t> </w:t>
            </w:r>
          </w:p>
          <w:p w14:paraId="31229A8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790080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 91.7% </w:t>
            </w:r>
            <w:r>
              <w:rPr>
                <w:rStyle w:val="eop"/>
              </w:rPr>
              <w:t> </w:t>
            </w:r>
          </w:p>
          <w:p w14:paraId="0B9121E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Native/Metis= 5.6% </w:t>
            </w:r>
            <w:r>
              <w:rPr>
                <w:rStyle w:val="eop"/>
              </w:rPr>
              <w:t> </w:t>
            </w:r>
          </w:p>
          <w:p w14:paraId="59CF671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Other=2.7% </w:t>
            </w:r>
            <w:r>
              <w:rPr>
                <w:rStyle w:val="eop"/>
              </w:rPr>
              <w:t> </w:t>
            </w:r>
          </w:p>
          <w:p w14:paraId="04B225E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4165259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Control group:  </w:t>
            </w:r>
            <w:r>
              <w:rPr>
                <w:rStyle w:val="eop"/>
              </w:rPr>
              <w:t> </w:t>
            </w:r>
          </w:p>
          <w:p w14:paraId="6060432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F=100% </w:t>
            </w:r>
            <w:r>
              <w:rPr>
                <w:rStyle w:val="eop"/>
              </w:rPr>
              <w:t> </w:t>
            </w:r>
          </w:p>
          <w:p w14:paraId="67FC666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58F1BC0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29.39 (8.62, 20-54) </w:t>
            </w:r>
            <w:r>
              <w:rPr>
                <w:rStyle w:val="eop"/>
              </w:rPr>
              <w:t> </w:t>
            </w:r>
          </w:p>
          <w:p w14:paraId="4CC782B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CEE20A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White=89.8% </w:t>
            </w:r>
            <w:r>
              <w:rPr>
                <w:rStyle w:val="eop"/>
              </w:rPr>
              <w:t> </w:t>
            </w:r>
          </w:p>
          <w:p w14:paraId="7666E09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Asian=4.1% </w:t>
            </w:r>
            <w:r>
              <w:rPr>
                <w:rStyle w:val="eop"/>
              </w:rPr>
              <w:t> </w:t>
            </w:r>
          </w:p>
          <w:p w14:paraId="63C3A0E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Other=6.1% </w:t>
            </w:r>
            <w:r>
              <w:rPr>
                <w:rStyle w:val="eop"/>
              </w:rPr>
              <w:t> </w:t>
            </w:r>
          </w:p>
          <w:p w14:paraId="62FFBA4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0799BD70"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  </w:t>
            </w:r>
            <w:r>
              <w:rPr>
                <w:rStyle w:val="eop"/>
              </w:rPr>
              <w:t> </w:t>
            </w:r>
          </w:p>
        </w:tc>
        <w:tc>
          <w:tcPr>
            <w:tcW w:w="1923" w:type="dxa"/>
          </w:tcPr>
          <w:p w14:paraId="3005396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Interpersonal Support Evaluation List-12 (ISEL-12) </w:t>
            </w:r>
            <w:r>
              <w:rPr>
                <w:rStyle w:val="eop"/>
              </w:rPr>
              <w:t> </w:t>
            </w:r>
          </w:p>
          <w:p w14:paraId="5377AB03"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  </w:t>
            </w:r>
            <w:r>
              <w:rPr>
                <w:rStyle w:val="eop"/>
              </w:rPr>
              <w:t> </w:t>
            </w:r>
          </w:p>
        </w:tc>
        <w:tc>
          <w:tcPr>
            <w:tcW w:w="3443" w:type="dxa"/>
          </w:tcPr>
          <w:p w14:paraId="0E5EB19E" w14:textId="41C198C5"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Discriminant function analysis show that social support could each be used to differentiate between women belonging to the ‘borderline personality disorder’ group and control group (r= -0.679) </w:t>
            </w:r>
            <w:r>
              <w:rPr>
                <w:rStyle w:val="eop"/>
              </w:rPr>
              <w:t> </w:t>
            </w:r>
          </w:p>
        </w:tc>
        <w:tc>
          <w:tcPr>
            <w:tcW w:w="1519" w:type="dxa"/>
          </w:tcPr>
          <w:p w14:paraId="61D0C5A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8/8 </w:t>
            </w:r>
            <w:r>
              <w:rPr>
                <w:rStyle w:val="eop"/>
              </w:rPr>
              <w:t> </w:t>
            </w:r>
          </w:p>
          <w:p w14:paraId="213A730E"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r>
              <w:rPr>
                <w:rStyle w:val="eop"/>
                <w:lang w:val="en-US"/>
              </w:rPr>
              <w:t> </w:t>
            </w:r>
          </w:p>
        </w:tc>
      </w:tr>
      <w:tr w:rsidR="00806F26" w14:paraId="525B4B80" w14:textId="77777777" w:rsidTr="0018174F">
        <w:trPr>
          <w:trHeight w:val="855"/>
        </w:trPr>
        <w:tc>
          <w:tcPr>
            <w:tcW w:w="1957" w:type="dxa"/>
          </w:tcPr>
          <w:p w14:paraId="2C36F141"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Chang et al (2021) </w:t>
            </w:r>
            <w:r>
              <w:rPr>
                <w:rStyle w:val="eop"/>
                <w:color w:val="212529"/>
              </w:rPr>
              <w:t> </w:t>
            </w:r>
          </w:p>
        </w:tc>
        <w:tc>
          <w:tcPr>
            <w:tcW w:w="1799" w:type="dxa"/>
          </w:tcPr>
          <w:p w14:paraId="52D2128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New Jersey, USA  </w:t>
            </w:r>
            <w:r>
              <w:rPr>
                <w:rStyle w:val="eop"/>
              </w:rPr>
              <w:t> </w:t>
            </w:r>
          </w:p>
          <w:p w14:paraId="601E46B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048BF416"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2200" w:type="dxa"/>
          </w:tcPr>
          <w:p w14:paraId="081FB16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N=157 </w:t>
            </w:r>
            <w:r>
              <w:rPr>
                <w:rStyle w:val="eop"/>
              </w:rPr>
              <w:t> </w:t>
            </w:r>
          </w:p>
          <w:p w14:paraId="42E5AC3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000C6DC3"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McLean Screening Instrument for borderline personality disorder </w:t>
            </w:r>
            <w:r>
              <w:rPr>
                <w:rStyle w:val="eop"/>
              </w:rPr>
              <w:t> </w:t>
            </w:r>
          </w:p>
        </w:tc>
        <w:tc>
          <w:tcPr>
            <w:tcW w:w="2322" w:type="dxa"/>
          </w:tcPr>
          <w:p w14:paraId="77DB72A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156 (60.9%) </w:t>
            </w:r>
            <w:r>
              <w:rPr>
                <w:rStyle w:val="eop"/>
              </w:rPr>
              <w:t> </w:t>
            </w:r>
          </w:p>
          <w:p w14:paraId="38CA864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Male = 72 (28.1%) </w:t>
            </w:r>
            <w:r>
              <w:rPr>
                <w:rStyle w:val="eop"/>
              </w:rPr>
              <w:t> </w:t>
            </w:r>
          </w:p>
          <w:p w14:paraId="4C8F156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Gender queer or non-conforming= 23 (1.2%)  </w:t>
            </w:r>
            <w:r>
              <w:rPr>
                <w:rStyle w:val="eop"/>
              </w:rPr>
              <w:t> </w:t>
            </w:r>
          </w:p>
          <w:p w14:paraId="2835240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proofErr w:type="spellStart"/>
            <w:r>
              <w:rPr>
                <w:rStyle w:val="normaltextrun"/>
                <w:rFonts w:eastAsiaTheme="majorEastAsia"/>
                <w:lang w:val="en-US"/>
              </w:rPr>
              <w:t>Transmale</w:t>
            </w:r>
            <w:proofErr w:type="spellEnd"/>
            <w:r>
              <w:rPr>
                <w:rStyle w:val="normaltextrun"/>
                <w:rFonts w:eastAsiaTheme="majorEastAsia"/>
                <w:lang w:val="en-US"/>
              </w:rPr>
              <w:t>= 1 (0.4%) </w:t>
            </w:r>
            <w:r>
              <w:rPr>
                <w:rStyle w:val="eop"/>
              </w:rPr>
              <w:t> </w:t>
            </w:r>
          </w:p>
          <w:p w14:paraId="19B3F3F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proofErr w:type="spellStart"/>
            <w:r>
              <w:rPr>
                <w:rStyle w:val="normaltextrun"/>
                <w:rFonts w:eastAsiaTheme="majorEastAsia"/>
                <w:lang w:val="en-US"/>
              </w:rPr>
              <w:t>Transfemale</w:t>
            </w:r>
            <w:proofErr w:type="spellEnd"/>
            <w:r>
              <w:rPr>
                <w:rStyle w:val="normaltextrun"/>
                <w:rFonts w:eastAsiaTheme="majorEastAsia"/>
                <w:lang w:val="en-US"/>
              </w:rPr>
              <w:t>= 1 (0.4%) </w:t>
            </w:r>
            <w:r>
              <w:rPr>
                <w:rStyle w:val="eop"/>
              </w:rPr>
              <w:t> </w:t>
            </w:r>
          </w:p>
          <w:p w14:paraId="27A21E6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174EB3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27.89 (9.98, 18-64) </w:t>
            </w:r>
            <w:r>
              <w:rPr>
                <w:rStyle w:val="eop"/>
              </w:rPr>
              <w:t> </w:t>
            </w:r>
          </w:p>
          <w:p w14:paraId="4D70BE1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7938CCF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 = 157 (12.1%)  </w:t>
            </w:r>
            <w:r>
              <w:rPr>
                <w:rStyle w:val="eop"/>
              </w:rPr>
              <w:t> </w:t>
            </w:r>
          </w:p>
          <w:p w14:paraId="131C3FC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Hispanic/Latinx = 31 (9.0%) Asian = 23 (9.0%)  </w:t>
            </w:r>
            <w:r>
              <w:rPr>
                <w:rStyle w:val="eop"/>
              </w:rPr>
              <w:t> </w:t>
            </w:r>
          </w:p>
          <w:p w14:paraId="3DC78E8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Black or African–American = 23 (4.3</w:t>
            </w:r>
            <w:proofErr w:type="gramStart"/>
            <w:r>
              <w:rPr>
                <w:rStyle w:val="normaltextrun"/>
                <w:rFonts w:eastAsiaTheme="majorEastAsia"/>
                <w:lang w:val="en-US"/>
              </w:rPr>
              <w:t>%)  Multiracial</w:t>
            </w:r>
            <w:proofErr w:type="gramEnd"/>
            <w:r>
              <w:rPr>
                <w:rStyle w:val="normaltextrun"/>
                <w:rFonts w:eastAsiaTheme="majorEastAsia"/>
                <w:lang w:val="en-US"/>
              </w:rPr>
              <w:t xml:space="preserve"> or a different race = 11 (2.7%)   </w:t>
            </w:r>
            <w:r>
              <w:rPr>
                <w:rStyle w:val="eop"/>
              </w:rPr>
              <w:t> </w:t>
            </w:r>
          </w:p>
          <w:p w14:paraId="2BB3DE0F"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Native American = 7</w:t>
            </w:r>
          </w:p>
          <w:p w14:paraId="2E5AB972"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(1%) </w:t>
            </w:r>
            <w:r>
              <w:rPr>
                <w:rStyle w:val="eop"/>
              </w:rPr>
              <w:t> </w:t>
            </w:r>
          </w:p>
        </w:tc>
        <w:tc>
          <w:tcPr>
            <w:tcW w:w="1923" w:type="dxa"/>
          </w:tcPr>
          <w:p w14:paraId="698915A4"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lastRenderedPageBreak/>
              <w:t>Multidimensional scale of perceived social support (</w:t>
            </w:r>
            <w:proofErr w:type="gramStart"/>
            <w:r>
              <w:rPr>
                <w:rStyle w:val="normaltextrun"/>
                <w:rFonts w:eastAsiaTheme="majorEastAsia"/>
                <w:lang w:val="en-US"/>
              </w:rPr>
              <w:t>MSPSS)  </w:t>
            </w:r>
            <w:r>
              <w:rPr>
                <w:rStyle w:val="eop"/>
              </w:rPr>
              <w:t> </w:t>
            </w:r>
            <w:proofErr w:type="gramEnd"/>
          </w:p>
        </w:tc>
        <w:tc>
          <w:tcPr>
            <w:tcW w:w="3443" w:type="dxa"/>
          </w:tcPr>
          <w:p w14:paraId="6EB75EB9" w14:textId="617AF54F"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Greater social support was significantly associated with lower ‘borderline personality disorder’. Social support was signiﬁcantly, inversely associated with eight of the 10 BPD symptoms (</w:t>
            </w:r>
            <w:proofErr w:type="gramStart"/>
            <w:r>
              <w:rPr>
                <w:rStyle w:val="normaltextrun"/>
                <w:rFonts w:eastAsiaTheme="majorEastAsia"/>
                <w:lang w:val="en-US"/>
              </w:rPr>
              <w:t>I.e.</w:t>
            </w:r>
            <w:proofErr w:type="gramEnd"/>
            <w:r>
              <w:rPr>
                <w:rStyle w:val="normaltextrun"/>
                <w:rFonts w:eastAsiaTheme="majorEastAsia"/>
                <w:lang w:val="en-US"/>
              </w:rPr>
              <w:t xml:space="preserve"> interpersonal problems, self- injury, impulsivity, emotional instability, intense anger, interpersonal distrust, chronic feelings of emptiness, and identity disturbance) Greater social support was associated </w:t>
            </w:r>
            <w:r>
              <w:rPr>
                <w:rStyle w:val="normaltextrun"/>
                <w:rFonts w:eastAsiaTheme="majorEastAsia"/>
                <w:lang w:val="en-US"/>
              </w:rPr>
              <w:lastRenderedPageBreak/>
              <w:t>with lower levels of these symptoms</w:t>
            </w:r>
          </w:p>
          <w:p w14:paraId="0BB9DFB6" w14:textId="349F8A96"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w:t>
            </w:r>
            <w:r>
              <w:rPr>
                <w:rStyle w:val="eop"/>
              </w:rPr>
              <w:t> </w:t>
            </w:r>
          </w:p>
        </w:tc>
        <w:tc>
          <w:tcPr>
            <w:tcW w:w="1519" w:type="dxa"/>
          </w:tcPr>
          <w:p w14:paraId="74C8105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8/8 </w:t>
            </w:r>
            <w:r>
              <w:rPr>
                <w:rStyle w:val="eop"/>
              </w:rPr>
              <w:t> </w:t>
            </w:r>
          </w:p>
          <w:p w14:paraId="3A2902C0"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Low risk of bias</w:t>
            </w:r>
            <w:r>
              <w:rPr>
                <w:rStyle w:val="eop"/>
              </w:rPr>
              <w:t> </w:t>
            </w:r>
          </w:p>
        </w:tc>
      </w:tr>
      <w:tr w:rsidR="00806F26" w14:paraId="069EA7E9" w14:textId="77777777" w:rsidTr="0018174F">
        <w:trPr>
          <w:trHeight w:val="855"/>
        </w:trPr>
        <w:tc>
          <w:tcPr>
            <w:tcW w:w="1957" w:type="dxa"/>
          </w:tcPr>
          <w:p w14:paraId="3CB1C1CF" w14:textId="08B0708F"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r>
              <w:rPr>
                <w:rStyle w:val="normaltextrun"/>
                <w:rFonts w:eastAsiaTheme="majorEastAsia"/>
                <w:color w:val="212529"/>
                <w:lang w:val="en-US"/>
              </w:rPr>
              <w:t>Clifton et al (2007)</w:t>
            </w:r>
          </w:p>
        </w:tc>
        <w:tc>
          <w:tcPr>
            <w:tcW w:w="1799" w:type="dxa"/>
          </w:tcPr>
          <w:p w14:paraId="0049C17F" w14:textId="21C20CF5"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Outpatient </w:t>
            </w:r>
            <w:proofErr w:type="spellStart"/>
            <w:r>
              <w:rPr>
                <w:rStyle w:val="normaltextrun"/>
                <w:rFonts w:eastAsiaTheme="majorEastAsia"/>
                <w:lang w:val="en-US"/>
              </w:rPr>
              <w:t>programmes</w:t>
            </w:r>
            <w:proofErr w:type="spellEnd"/>
            <w:r>
              <w:rPr>
                <w:rStyle w:val="normaltextrun"/>
                <w:rFonts w:eastAsiaTheme="majorEastAsia"/>
                <w:lang w:val="en-US"/>
              </w:rPr>
              <w:t xml:space="preserve"> at Western psychiatric institute and clinic, Florida, USA</w:t>
            </w:r>
          </w:p>
          <w:p w14:paraId="55DBC757"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p w14:paraId="0A64E796" w14:textId="0E8D722C"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Cross-sectional study </w:t>
            </w:r>
          </w:p>
        </w:tc>
        <w:tc>
          <w:tcPr>
            <w:tcW w:w="2200" w:type="dxa"/>
          </w:tcPr>
          <w:p w14:paraId="7C3A5247" w14:textId="4677F88C"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N (‘borderline personality </w:t>
            </w:r>
            <w:proofErr w:type="gramStart"/>
            <w:r>
              <w:rPr>
                <w:rStyle w:val="normaltextrun"/>
                <w:rFonts w:eastAsiaTheme="majorEastAsia"/>
                <w:lang w:val="en-US"/>
              </w:rPr>
              <w:t>group)=</w:t>
            </w:r>
            <w:proofErr w:type="gramEnd"/>
            <w:r>
              <w:rPr>
                <w:rStyle w:val="normaltextrun"/>
                <w:rFonts w:eastAsiaTheme="majorEastAsia"/>
                <w:lang w:val="en-US"/>
              </w:rPr>
              <w:t xml:space="preserve"> 11</w:t>
            </w:r>
          </w:p>
          <w:p w14:paraId="39C8B2F9"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p w14:paraId="5C15209C" w14:textId="67D4DBFC" w:rsidR="00806F26" w:rsidRDefault="00806F26" w:rsidP="00806F26">
            <w:pPr>
              <w:pStyle w:val="paragraph"/>
              <w:spacing w:before="0" w:beforeAutospacing="0" w:after="0" w:afterAutospacing="0"/>
              <w:textAlignment w:val="baseline"/>
              <w:rPr>
                <w:rStyle w:val="normaltextrun"/>
                <w:rFonts w:eastAsiaTheme="majorEastAsia"/>
                <w:lang w:val="en-US"/>
              </w:rPr>
            </w:pPr>
            <w:proofErr w:type="gramStart"/>
            <w:r>
              <w:rPr>
                <w:rStyle w:val="normaltextrun"/>
                <w:rFonts w:eastAsiaTheme="majorEastAsia"/>
                <w:lang w:val="en-US"/>
              </w:rPr>
              <w:t>N(</w:t>
            </w:r>
            <w:proofErr w:type="gramEnd"/>
            <w:r>
              <w:rPr>
                <w:rStyle w:val="normaltextrun"/>
                <w:rFonts w:eastAsiaTheme="majorEastAsia"/>
                <w:lang w:val="en-US"/>
              </w:rPr>
              <w:t>patients without ‘personality disorders’)= 11</w:t>
            </w:r>
          </w:p>
        </w:tc>
        <w:tc>
          <w:tcPr>
            <w:tcW w:w="2322" w:type="dxa"/>
          </w:tcPr>
          <w:p w14:paraId="3819D312"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‘Borderline personality’ groups:</w:t>
            </w:r>
          </w:p>
          <w:p w14:paraId="46FC1ED3" w14:textId="0AF28343"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F=10 (91%)</w:t>
            </w:r>
          </w:p>
          <w:p w14:paraId="5BCB5F1D"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p w14:paraId="1A850849" w14:textId="62E6FB4C"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Patients without ‘personality disorder’:</w:t>
            </w:r>
          </w:p>
          <w:p w14:paraId="35CBF158" w14:textId="52436BFF"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F=9 (82%)</w:t>
            </w:r>
          </w:p>
          <w:p w14:paraId="69C8A5A0"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p>
          <w:p w14:paraId="3190E693" w14:textId="6BF67A8F" w:rsidR="00806F26" w:rsidRDefault="00806F26" w:rsidP="00806F26">
            <w:pPr>
              <w:pStyle w:val="paragraph"/>
              <w:spacing w:before="0" w:beforeAutospacing="0" w:after="0" w:afterAutospacing="0"/>
              <w:textAlignment w:val="baseline"/>
              <w:rPr>
                <w:rStyle w:val="normaltextrun"/>
                <w:rFonts w:eastAsiaTheme="majorEastAsia"/>
                <w:lang w:val="en-US"/>
              </w:rPr>
            </w:pPr>
          </w:p>
        </w:tc>
        <w:tc>
          <w:tcPr>
            <w:tcW w:w="1923" w:type="dxa"/>
          </w:tcPr>
          <w:p w14:paraId="1EEA7071" w14:textId="444953B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Participants are asked to rate the network’s emotional support and closeness</w:t>
            </w:r>
          </w:p>
        </w:tc>
        <w:tc>
          <w:tcPr>
            <w:tcW w:w="3443" w:type="dxa"/>
          </w:tcPr>
          <w:p w14:paraId="6488DB0E" w14:textId="16B22719"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All participants indicated that central members of the network are perceived as subjectively closer relationships. Participants with no ‘personality disorders’ are more likely to seek advice and emotional support from members in their network</w:t>
            </w:r>
          </w:p>
        </w:tc>
        <w:tc>
          <w:tcPr>
            <w:tcW w:w="1519" w:type="dxa"/>
          </w:tcPr>
          <w:p w14:paraId="4AB6BEE4"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6/8 </w:t>
            </w:r>
          </w:p>
          <w:p w14:paraId="71488837" w14:textId="39E5535E"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Low risk of bias </w:t>
            </w:r>
          </w:p>
        </w:tc>
      </w:tr>
      <w:tr w:rsidR="00806F26" w14:paraId="676805F0" w14:textId="77777777" w:rsidTr="0018174F">
        <w:trPr>
          <w:trHeight w:val="855"/>
        </w:trPr>
        <w:tc>
          <w:tcPr>
            <w:tcW w:w="1957" w:type="dxa"/>
          </w:tcPr>
          <w:p w14:paraId="5C8C1BAA" w14:textId="4FF1BB18" w:rsidR="00806F26" w:rsidRDefault="000F1C0B" w:rsidP="00806F26">
            <w:pPr>
              <w:pStyle w:val="paragraph"/>
              <w:spacing w:before="0" w:beforeAutospacing="0" w:after="0" w:afterAutospacing="0"/>
              <w:textAlignment w:val="baseline"/>
              <w:rPr>
                <w:rStyle w:val="normaltextrun"/>
                <w:color w:val="212529"/>
                <w:shd w:val="clear" w:color="auto" w:fill="FFFFFF"/>
                <w:lang w:val="en-US"/>
              </w:rPr>
            </w:pPr>
            <w:r>
              <w:rPr>
                <w:rStyle w:val="normaltextrun"/>
                <w:color w:val="212529"/>
                <w:lang w:val="en-US"/>
              </w:rPr>
              <w:t>Carter</w:t>
            </w:r>
            <w:r w:rsidR="00806F26">
              <w:rPr>
                <w:rStyle w:val="normaltextrun"/>
                <w:color w:val="212529"/>
                <w:lang w:val="en-US"/>
              </w:rPr>
              <w:t xml:space="preserve"> </w:t>
            </w:r>
            <w:r>
              <w:rPr>
                <w:rStyle w:val="normaltextrun"/>
                <w:color w:val="212529"/>
                <w:lang w:val="en-US"/>
              </w:rPr>
              <w:t>&amp; Douglass</w:t>
            </w:r>
            <w:r w:rsidR="00806F26">
              <w:rPr>
                <w:rStyle w:val="normaltextrun"/>
                <w:color w:val="212529"/>
                <w:lang w:val="en-US"/>
              </w:rPr>
              <w:t xml:space="preserve"> (2008)</w:t>
            </w:r>
            <w:r w:rsidR="00806F26">
              <w:rPr>
                <w:rStyle w:val="normaltextrun"/>
                <w:color w:val="212529"/>
              </w:rPr>
              <w:t> </w:t>
            </w:r>
            <w:r w:rsidR="00806F26">
              <w:rPr>
                <w:rStyle w:val="eop"/>
                <w:rFonts w:eastAsiaTheme="majorEastAsia"/>
                <w:color w:val="212529"/>
              </w:rPr>
              <w:t> </w:t>
            </w:r>
          </w:p>
        </w:tc>
        <w:tc>
          <w:tcPr>
            <w:tcW w:w="1799" w:type="dxa"/>
          </w:tcPr>
          <w:p w14:paraId="060E3FBF" w14:textId="77777777" w:rsidR="00806F26" w:rsidRDefault="00806F26" w:rsidP="00806F26">
            <w:pPr>
              <w:pStyle w:val="paragraph"/>
              <w:spacing w:before="0" w:beforeAutospacing="0" w:after="0" w:afterAutospacing="0"/>
              <w:textAlignment w:val="baseline"/>
              <w:rPr>
                <w:rStyle w:val="normaltextrun"/>
                <w:lang w:val="en-US"/>
              </w:rPr>
            </w:pPr>
            <w:proofErr w:type="spellStart"/>
            <w:r>
              <w:rPr>
                <w:rStyle w:val="normaltextrun"/>
                <w:lang w:val="en-US"/>
              </w:rPr>
              <w:t>Randomised</w:t>
            </w:r>
            <w:proofErr w:type="spellEnd"/>
            <w:r>
              <w:rPr>
                <w:rStyle w:val="normaltextrun"/>
                <w:lang w:val="en-US"/>
              </w:rPr>
              <w:t xml:space="preserve"> control trial </w:t>
            </w:r>
            <w:r>
              <w:rPr>
                <w:rStyle w:val="normaltextrun"/>
              </w:rPr>
              <w:t> </w:t>
            </w:r>
            <w:r>
              <w:rPr>
                <w:rStyle w:val="eop"/>
                <w:rFonts w:eastAsiaTheme="majorEastAsia"/>
              </w:rPr>
              <w:t> </w:t>
            </w:r>
          </w:p>
        </w:tc>
        <w:tc>
          <w:tcPr>
            <w:tcW w:w="2200" w:type="dxa"/>
          </w:tcPr>
          <w:p w14:paraId="6BB046F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N=30 </w:t>
            </w:r>
            <w:r>
              <w:rPr>
                <w:rStyle w:val="normaltextrun"/>
              </w:rPr>
              <w:t> </w:t>
            </w:r>
            <w:r>
              <w:rPr>
                <w:rStyle w:val="eop"/>
                <w:rFonts w:eastAsiaTheme="majorEastAsia"/>
              </w:rPr>
              <w:t> </w:t>
            </w:r>
          </w:p>
          <w:p w14:paraId="649E937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328C4F9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Borderline Evaluation of</w:t>
            </w:r>
            <w:r>
              <w:rPr>
                <w:rStyle w:val="normaltextrun"/>
              </w:rPr>
              <w:t> </w:t>
            </w:r>
            <w:r>
              <w:rPr>
                <w:rStyle w:val="eop"/>
                <w:rFonts w:eastAsiaTheme="majorEastAsia"/>
              </w:rPr>
              <w:t> </w:t>
            </w:r>
          </w:p>
          <w:p w14:paraId="4BD71EE3" w14:textId="77777777" w:rsidR="00806F26" w:rsidRDefault="00806F26" w:rsidP="00806F26">
            <w:pPr>
              <w:pStyle w:val="paragraph"/>
              <w:spacing w:before="0" w:beforeAutospacing="0" w:after="0" w:afterAutospacing="0"/>
              <w:textAlignment w:val="baseline"/>
              <w:rPr>
                <w:rStyle w:val="normaltextrun"/>
                <w:lang w:val="en-US"/>
              </w:rPr>
            </w:pPr>
            <w:r>
              <w:rPr>
                <w:rStyle w:val="normaltextrun"/>
                <w:lang w:val="en-US"/>
              </w:rPr>
              <w:t>Severity</w:t>
            </w:r>
            <w:r>
              <w:rPr>
                <w:rStyle w:val="normaltextrun"/>
              </w:rPr>
              <w:t> </w:t>
            </w:r>
            <w:r>
              <w:rPr>
                <w:rStyle w:val="eop"/>
                <w:rFonts w:eastAsiaTheme="majorEastAsia"/>
              </w:rPr>
              <w:t> </w:t>
            </w:r>
          </w:p>
        </w:tc>
        <w:tc>
          <w:tcPr>
            <w:tcW w:w="2322" w:type="dxa"/>
          </w:tcPr>
          <w:p w14:paraId="16C8D70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F= 80% </w:t>
            </w:r>
            <w:r>
              <w:rPr>
                <w:rStyle w:val="normaltextrun"/>
              </w:rPr>
              <w:t> </w:t>
            </w:r>
            <w:r>
              <w:rPr>
                <w:rStyle w:val="eop"/>
                <w:rFonts w:eastAsiaTheme="majorEastAsia"/>
              </w:rPr>
              <w:t> </w:t>
            </w:r>
          </w:p>
          <w:p w14:paraId="31EE55A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1F59ACC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Mean age= 29.7 (7.7,18-45)</w:t>
            </w:r>
            <w:r>
              <w:rPr>
                <w:rStyle w:val="normaltextrun"/>
              </w:rPr>
              <w:t> </w:t>
            </w:r>
            <w:r>
              <w:rPr>
                <w:rStyle w:val="eop"/>
                <w:rFonts w:eastAsiaTheme="majorEastAsia"/>
              </w:rPr>
              <w:t> </w:t>
            </w:r>
          </w:p>
          <w:p w14:paraId="4E4653D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7B0A46A0" w14:textId="77777777" w:rsidR="00806F26" w:rsidRDefault="00806F26" w:rsidP="00806F26">
            <w:pPr>
              <w:pStyle w:val="paragraph"/>
              <w:spacing w:before="0" w:beforeAutospacing="0" w:after="0" w:afterAutospacing="0"/>
              <w:textAlignment w:val="baseline"/>
              <w:rPr>
                <w:rStyle w:val="normaltextrun"/>
                <w:lang w:val="en-US"/>
              </w:rPr>
            </w:pPr>
            <w:r>
              <w:rPr>
                <w:rStyle w:val="normaltextrun"/>
                <w:lang w:val="en-US"/>
              </w:rPr>
              <w:t>White= 90%</w:t>
            </w:r>
            <w:r>
              <w:rPr>
                <w:rStyle w:val="normaltextrun"/>
              </w:rPr>
              <w:t> </w:t>
            </w:r>
            <w:r>
              <w:rPr>
                <w:rStyle w:val="eop"/>
                <w:rFonts w:eastAsiaTheme="majorEastAsia"/>
              </w:rPr>
              <w:t> </w:t>
            </w:r>
          </w:p>
        </w:tc>
        <w:tc>
          <w:tcPr>
            <w:tcW w:w="1923" w:type="dxa"/>
          </w:tcPr>
          <w:p w14:paraId="54444FD3" w14:textId="77777777" w:rsidR="00806F26" w:rsidRDefault="00806F26" w:rsidP="00806F26">
            <w:pPr>
              <w:pStyle w:val="paragraph"/>
              <w:spacing w:before="0" w:beforeAutospacing="0" w:after="0" w:afterAutospacing="0"/>
              <w:textAlignment w:val="baseline"/>
              <w:rPr>
                <w:rStyle w:val="normaltextrun"/>
                <w:color w:val="000000"/>
                <w:bdr w:val="none" w:sz="0" w:space="0" w:color="auto" w:frame="1"/>
                <w:lang w:val="en-US"/>
              </w:rPr>
            </w:pPr>
            <w:r>
              <w:rPr>
                <w:rStyle w:val="normaltextrun"/>
                <w:lang w:val="en-US"/>
              </w:rPr>
              <w:t>The Social Provision scale </w:t>
            </w:r>
            <w:r>
              <w:rPr>
                <w:rStyle w:val="normaltextrun"/>
              </w:rPr>
              <w:t> </w:t>
            </w:r>
            <w:r>
              <w:rPr>
                <w:rStyle w:val="eop"/>
                <w:rFonts w:eastAsiaTheme="majorEastAsia"/>
              </w:rPr>
              <w:t> </w:t>
            </w:r>
          </w:p>
        </w:tc>
        <w:tc>
          <w:tcPr>
            <w:tcW w:w="3443" w:type="dxa"/>
          </w:tcPr>
          <w:p w14:paraId="23C672F0" w14:textId="167EDD9A" w:rsidR="00806F26" w:rsidRDefault="00806F26" w:rsidP="00806F26">
            <w:pPr>
              <w:pStyle w:val="paragraph"/>
              <w:spacing w:before="0" w:beforeAutospacing="0" w:after="0" w:afterAutospacing="0"/>
              <w:textAlignment w:val="baseline"/>
              <w:rPr>
                <w:rStyle w:val="normaltextrun"/>
                <w:color w:val="000000"/>
                <w:bdr w:val="none" w:sz="0" w:space="0" w:color="auto" w:frame="1"/>
                <w:lang w:val="en-US"/>
              </w:rPr>
            </w:pPr>
            <w:r>
              <w:rPr>
                <w:rStyle w:val="normaltextrun"/>
                <w:lang w:val="en-US"/>
              </w:rPr>
              <w:t>Social support score in this study (59.2 (15.1) were lower than those reported in other studies, suggesting impaired social support in the sample recruited</w:t>
            </w:r>
          </w:p>
        </w:tc>
        <w:tc>
          <w:tcPr>
            <w:tcW w:w="1519" w:type="dxa"/>
          </w:tcPr>
          <w:p w14:paraId="0F342D9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 xml:space="preserve">10/13 </w:t>
            </w:r>
            <w:r>
              <w:rPr>
                <w:rStyle w:val="normaltextrun"/>
              </w:rPr>
              <w:t> </w:t>
            </w:r>
            <w:r>
              <w:rPr>
                <w:rStyle w:val="eop"/>
                <w:rFonts w:eastAsiaTheme="majorEastAsia"/>
              </w:rPr>
              <w:t> </w:t>
            </w:r>
          </w:p>
          <w:p w14:paraId="5FC6C45D" w14:textId="5B79682F" w:rsidR="00806F26" w:rsidRDefault="00806F26" w:rsidP="00806F26">
            <w:pPr>
              <w:pStyle w:val="paragraph"/>
              <w:spacing w:before="0" w:beforeAutospacing="0" w:after="0" w:afterAutospacing="0"/>
              <w:textAlignment w:val="baseline"/>
              <w:rPr>
                <w:rStyle w:val="normaltextrun"/>
                <w:lang w:val="en-US"/>
              </w:rPr>
            </w:pPr>
            <w:r>
              <w:rPr>
                <w:rStyle w:val="normaltextrun"/>
                <w:lang w:val="en-US"/>
              </w:rPr>
              <w:t xml:space="preserve">High risk of bias </w:t>
            </w:r>
            <w:r>
              <w:rPr>
                <w:rStyle w:val="eop"/>
                <w:rFonts w:eastAsiaTheme="majorEastAsia"/>
              </w:rPr>
              <w:t> </w:t>
            </w:r>
          </w:p>
        </w:tc>
      </w:tr>
      <w:tr w:rsidR="00806F26" w14:paraId="78B114AB" w14:textId="77777777" w:rsidTr="0018174F">
        <w:trPr>
          <w:trHeight w:val="855"/>
        </w:trPr>
        <w:tc>
          <w:tcPr>
            <w:tcW w:w="1957" w:type="dxa"/>
          </w:tcPr>
          <w:p w14:paraId="3C09F40F"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proofErr w:type="spellStart"/>
            <w:r w:rsidRPr="0018174F">
              <w:rPr>
                <w:rStyle w:val="normaltextrun"/>
                <w:rFonts w:eastAsiaTheme="majorEastAsia"/>
                <w:color w:val="212529"/>
                <w:lang w:val="en-US"/>
              </w:rPr>
              <w:t>Beeney</w:t>
            </w:r>
            <w:proofErr w:type="spellEnd"/>
            <w:r w:rsidRPr="0018174F">
              <w:rPr>
                <w:rStyle w:val="normaltextrun"/>
                <w:rFonts w:eastAsiaTheme="majorEastAsia"/>
                <w:color w:val="212529"/>
                <w:lang w:val="en-US"/>
              </w:rPr>
              <w:t xml:space="preserve"> et al (2018)</w:t>
            </w:r>
            <w:r>
              <w:rPr>
                <w:rStyle w:val="normaltextrun"/>
                <w:rFonts w:eastAsiaTheme="majorEastAsia"/>
                <w:color w:val="212529"/>
                <w:lang w:val="en-US"/>
              </w:rPr>
              <w:t>  </w:t>
            </w:r>
            <w:r>
              <w:rPr>
                <w:rStyle w:val="eop"/>
                <w:color w:val="212529"/>
              </w:rPr>
              <w:t> </w:t>
            </w:r>
          </w:p>
        </w:tc>
        <w:tc>
          <w:tcPr>
            <w:tcW w:w="1799" w:type="dxa"/>
          </w:tcPr>
          <w:p w14:paraId="64E4BBF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Pittsburg, USA  </w:t>
            </w:r>
            <w:r>
              <w:rPr>
                <w:rStyle w:val="eop"/>
              </w:rPr>
              <w:t> </w:t>
            </w:r>
          </w:p>
          <w:p w14:paraId="360AD3E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586F5BF1"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Social Network Analysis study  </w:t>
            </w:r>
            <w:r>
              <w:rPr>
                <w:rStyle w:val="eop"/>
              </w:rPr>
              <w:t> </w:t>
            </w:r>
          </w:p>
        </w:tc>
        <w:tc>
          <w:tcPr>
            <w:tcW w:w="2200" w:type="dxa"/>
          </w:tcPr>
          <w:p w14:paraId="43271A65"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N=142  </w:t>
            </w:r>
          </w:p>
          <w:p w14:paraId="4E2C797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1B3CD63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N (clinical </w:t>
            </w:r>
            <w:proofErr w:type="gramStart"/>
            <w:r>
              <w:rPr>
                <w:rStyle w:val="normaltextrun"/>
                <w:rFonts w:eastAsiaTheme="majorEastAsia"/>
                <w:lang w:val="en-US"/>
              </w:rPr>
              <w:t>participants)=</w:t>
            </w:r>
            <w:proofErr w:type="gramEnd"/>
            <w:r>
              <w:rPr>
                <w:rStyle w:val="normaltextrun"/>
                <w:rFonts w:eastAsiaTheme="majorEastAsia"/>
                <w:lang w:val="en-US"/>
              </w:rPr>
              <w:t xml:space="preserve"> 72 </w:t>
            </w:r>
            <w:r>
              <w:rPr>
                <w:rStyle w:val="eop"/>
              </w:rPr>
              <w:t> </w:t>
            </w:r>
          </w:p>
          <w:p w14:paraId="07F221B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N (community </w:t>
            </w:r>
            <w:proofErr w:type="gramStart"/>
            <w:r>
              <w:rPr>
                <w:rStyle w:val="normaltextrun"/>
                <w:rFonts w:eastAsiaTheme="majorEastAsia"/>
                <w:lang w:val="en-US"/>
              </w:rPr>
              <w:t>participants)=</w:t>
            </w:r>
            <w:proofErr w:type="gramEnd"/>
            <w:r>
              <w:rPr>
                <w:rStyle w:val="normaltextrun"/>
                <w:rFonts w:eastAsiaTheme="majorEastAsia"/>
                <w:lang w:val="en-US"/>
              </w:rPr>
              <w:t xml:space="preserve"> 70  </w:t>
            </w:r>
            <w:r>
              <w:rPr>
                <w:rStyle w:val="eop"/>
              </w:rPr>
              <w:t> </w:t>
            </w:r>
          </w:p>
          <w:p w14:paraId="6F0361D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6FCE179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McLean Screening </w:t>
            </w:r>
            <w:r>
              <w:rPr>
                <w:rStyle w:val="eop"/>
              </w:rPr>
              <w:t> </w:t>
            </w:r>
          </w:p>
          <w:p w14:paraId="506C5153"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 xml:space="preserve">Instrument for </w:t>
            </w:r>
            <w:r>
              <w:rPr>
                <w:rStyle w:val="normaltextrun"/>
                <w:rFonts w:eastAsiaTheme="majorEastAsia"/>
                <w:color w:val="000000"/>
                <w:lang w:val="en-US"/>
              </w:rPr>
              <w:t>Borderline Personality Disorder</w:t>
            </w:r>
            <w:r>
              <w:rPr>
                <w:rStyle w:val="normaltextrun"/>
                <w:rFonts w:eastAsiaTheme="majorEastAsia"/>
                <w:lang w:val="en-US"/>
              </w:rPr>
              <w:t> </w:t>
            </w:r>
            <w:r>
              <w:rPr>
                <w:rStyle w:val="eop"/>
              </w:rPr>
              <w:t> </w:t>
            </w:r>
          </w:p>
        </w:tc>
        <w:tc>
          <w:tcPr>
            <w:tcW w:w="2322" w:type="dxa"/>
          </w:tcPr>
          <w:p w14:paraId="6678CA0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Clinical group: </w:t>
            </w:r>
            <w:r>
              <w:rPr>
                <w:rStyle w:val="eop"/>
              </w:rPr>
              <w:t> </w:t>
            </w:r>
          </w:p>
          <w:p w14:paraId="42EB1F1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50 (67%) </w:t>
            </w:r>
            <w:r>
              <w:rPr>
                <w:rStyle w:val="eop"/>
              </w:rPr>
              <w:t> </w:t>
            </w:r>
          </w:p>
          <w:p w14:paraId="5114D08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2690D21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 43.15 (9.79) </w:t>
            </w:r>
            <w:r>
              <w:rPr>
                <w:rStyle w:val="eop"/>
              </w:rPr>
              <w:t> </w:t>
            </w:r>
          </w:p>
          <w:p w14:paraId="1CD795C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59A486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European American= 41 (57%) </w:t>
            </w:r>
            <w:r>
              <w:rPr>
                <w:rStyle w:val="eop"/>
              </w:rPr>
              <w:t> </w:t>
            </w:r>
          </w:p>
          <w:p w14:paraId="5AD7EE4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African American = 27 (38%)  </w:t>
            </w:r>
            <w:r>
              <w:rPr>
                <w:rStyle w:val="eop"/>
              </w:rPr>
              <w:t> </w:t>
            </w:r>
          </w:p>
          <w:p w14:paraId="28DD24B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Biracial= 4 (6%) </w:t>
            </w:r>
            <w:r>
              <w:rPr>
                <w:rStyle w:val="eop"/>
              </w:rPr>
              <w:t> </w:t>
            </w:r>
          </w:p>
          <w:p w14:paraId="46D62AD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Asian= 0 </w:t>
            </w:r>
            <w:r>
              <w:rPr>
                <w:rStyle w:val="eop"/>
              </w:rPr>
              <w:t> </w:t>
            </w:r>
          </w:p>
          <w:p w14:paraId="21355F7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179BC29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4D846EA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Community group: </w:t>
            </w:r>
            <w:r>
              <w:rPr>
                <w:rStyle w:val="eop"/>
              </w:rPr>
              <w:t> </w:t>
            </w:r>
          </w:p>
          <w:p w14:paraId="6C95A9B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 = 47 (63%) </w:t>
            </w:r>
            <w:r>
              <w:rPr>
                <w:rStyle w:val="eop"/>
              </w:rPr>
              <w:t> </w:t>
            </w:r>
          </w:p>
          <w:p w14:paraId="449C183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335A985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46.56 (10.82) </w:t>
            </w:r>
            <w:r>
              <w:rPr>
                <w:rStyle w:val="eop"/>
              </w:rPr>
              <w:t> </w:t>
            </w:r>
          </w:p>
          <w:p w14:paraId="3592A2E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w:t>
            </w:r>
            <w:r>
              <w:rPr>
                <w:rStyle w:val="eop"/>
              </w:rPr>
              <w:t> </w:t>
            </w:r>
          </w:p>
          <w:p w14:paraId="557FA62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European American= 40 (47%) </w:t>
            </w:r>
            <w:r>
              <w:rPr>
                <w:rStyle w:val="eop"/>
              </w:rPr>
              <w:t> </w:t>
            </w:r>
          </w:p>
          <w:p w14:paraId="1D16B94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African American= 27 (39%)  </w:t>
            </w:r>
            <w:r>
              <w:rPr>
                <w:rStyle w:val="eop"/>
              </w:rPr>
              <w:t> </w:t>
            </w:r>
          </w:p>
          <w:p w14:paraId="0BCFBE9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Biracial= 2 (3%) </w:t>
            </w:r>
            <w:r>
              <w:rPr>
                <w:rStyle w:val="eop"/>
              </w:rPr>
              <w:t> </w:t>
            </w:r>
          </w:p>
          <w:p w14:paraId="3BCEF40E"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lang w:val="en-US"/>
              </w:rPr>
              <w:t>Asian= 1 (1%) </w:t>
            </w:r>
            <w:r>
              <w:rPr>
                <w:rStyle w:val="eop"/>
              </w:rPr>
              <w:t> </w:t>
            </w:r>
          </w:p>
        </w:tc>
        <w:tc>
          <w:tcPr>
            <w:tcW w:w="1923" w:type="dxa"/>
          </w:tcPr>
          <w:p w14:paraId="0D75911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 xml:space="preserve">Participants list 30 individuals/alters and rate perceived closeness, perceptions of </w:t>
            </w:r>
            <w:r>
              <w:rPr>
                <w:rStyle w:val="normaltextrun"/>
                <w:rFonts w:eastAsiaTheme="majorEastAsia"/>
                <w:lang w:val="en-US"/>
              </w:rPr>
              <w:lastRenderedPageBreak/>
              <w:t xml:space="preserve">criticism and practical support, and emotional support on a 4-point </w:t>
            </w:r>
            <w:proofErr w:type="gramStart"/>
            <w:r>
              <w:rPr>
                <w:rStyle w:val="normaltextrun"/>
                <w:rFonts w:eastAsiaTheme="majorEastAsia"/>
                <w:lang w:val="en-US"/>
              </w:rPr>
              <w:t>scale</w:t>
            </w:r>
            <w:proofErr w:type="gramEnd"/>
            <w:r>
              <w:rPr>
                <w:rStyle w:val="normaltextrun"/>
                <w:rFonts w:eastAsiaTheme="majorEastAsia"/>
                <w:lang w:val="en-US"/>
              </w:rPr>
              <w:t xml:space="preserve"> </w:t>
            </w:r>
          </w:p>
          <w:p w14:paraId="724B9DDB"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p>
        </w:tc>
        <w:tc>
          <w:tcPr>
            <w:tcW w:w="3443" w:type="dxa"/>
          </w:tcPr>
          <w:p w14:paraId="4F42C1C1" w14:textId="2D37F96F"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lang w:val="en-US"/>
              </w:rPr>
              <w:lastRenderedPageBreak/>
              <w:t xml:space="preserve">Higher ‘borderline personality disorder’ traits </w:t>
            </w:r>
            <w:r w:rsidR="0018174F">
              <w:rPr>
                <w:rStyle w:val="normaltextrun"/>
                <w:rFonts w:eastAsiaTheme="majorEastAsia"/>
                <w:color w:val="000000"/>
                <w:lang w:val="en-US"/>
              </w:rPr>
              <w:t>are</w:t>
            </w:r>
            <w:r>
              <w:rPr>
                <w:rStyle w:val="normaltextrun"/>
                <w:rFonts w:eastAsiaTheme="majorEastAsia"/>
                <w:color w:val="000000"/>
                <w:lang w:val="en-US"/>
              </w:rPr>
              <w:t xml:space="preserve"> associat</w:t>
            </w:r>
            <w:r w:rsidR="0018174F">
              <w:rPr>
                <w:rStyle w:val="normaltextrun"/>
                <w:rFonts w:eastAsiaTheme="majorEastAsia"/>
                <w:color w:val="000000"/>
                <w:lang w:val="en-US"/>
              </w:rPr>
              <w:t>ed</w:t>
            </w:r>
            <w:r>
              <w:rPr>
                <w:rStyle w:val="normaltextrun"/>
                <w:rFonts w:eastAsiaTheme="majorEastAsia"/>
                <w:color w:val="000000"/>
                <w:lang w:val="en-US"/>
              </w:rPr>
              <w:t xml:space="preserve"> with perceptions of less closeness, trust and emotional support and a poorer social network from </w:t>
            </w:r>
            <w:proofErr w:type="gramStart"/>
            <w:r>
              <w:rPr>
                <w:rStyle w:val="normaltextrun"/>
                <w:rFonts w:eastAsiaTheme="majorEastAsia"/>
                <w:color w:val="000000"/>
                <w:lang w:val="en-US"/>
              </w:rPr>
              <w:t>alters</w:t>
            </w:r>
            <w:proofErr w:type="gramEnd"/>
          </w:p>
          <w:p w14:paraId="4F0FD95C" w14:textId="597595FE"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17A2B8"/>
                <w:lang w:val="en-US"/>
              </w:rPr>
              <w:t>  </w:t>
            </w:r>
            <w:r>
              <w:rPr>
                <w:rStyle w:val="eop"/>
                <w:color w:val="17A2B8"/>
              </w:rPr>
              <w:t> </w:t>
            </w:r>
          </w:p>
          <w:p w14:paraId="2E128CDE" w14:textId="77777777"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eastAsiaTheme="majorEastAsia"/>
                <w:color w:val="17A2B8"/>
                <w:lang w:val="en-US"/>
              </w:rPr>
              <w:lastRenderedPageBreak/>
              <w:t>  </w:t>
            </w:r>
            <w:r>
              <w:rPr>
                <w:rStyle w:val="eop"/>
                <w:color w:val="17A2B8"/>
              </w:rPr>
              <w:t> </w:t>
            </w:r>
          </w:p>
        </w:tc>
        <w:tc>
          <w:tcPr>
            <w:tcW w:w="1519" w:type="dxa"/>
          </w:tcPr>
          <w:p w14:paraId="18B2F07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lastRenderedPageBreak/>
              <w:t>5/8 </w:t>
            </w:r>
            <w:r>
              <w:rPr>
                <w:rStyle w:val="eop"/>
              </w:rPr>
              <w:t> </w:t>
            </w:r>
          </w:p>
          <w:p w14:paraId="23BF306A" w14:textId="7249DD8B"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High risk of bias </w:t>
            </w:r>
            <w:r>
              <w:rPr>
                <w:rStyle w:val="eop"/>
              </w:rPr>
              <w:t> </w:t>
            </w:r>
          </w:p>
        </w:tc>
      </w:tr>
      <w:tr w:rsidR="00806F26" w14:paraId="0173DA01" w14:textId="77777777" w:rsidTr="0018174F">
        <w:trPr>
          <w:trHeight w:val="855"/>
        </w:trPr>
        <w:tc>
          <w:tcPr>
            <w:tcW w:w="1957" w:type="dxa"/>
          </w:tcPr>
          <w:p w14:paraId="3C72CCDF"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O’toole</w:t>
            </w:r>
            <w:proofErr w:type="spellEnd"/>
            <w:r>
              <w:rPr>
                <w:rStyle w:val="normaltextrun"/>
                <w:rFonts w:eastAsiaTheme="majorEastAsia"/>
                <w:color w:val="212529"/>
                <w:lang w:val="en-US"/>
              </w:rPr>
              <w:t>, Diddy &amp; Kent (2011)</w:t>
            </w:r>
            <w:r>
              <w:rPr>
                <w:rStyle w:val="eop"/>
                <w:color w:val="212529"/>
              </w:rPr>
              <w:t> </w:t>
            </w:r>
          </w:p>
        </w:tc>
        <w:tc>
          <w:tcPr>
            <w:tcW w:w="1799" w:type="dxa"/>
          </w:tcPr>
          <w:p w14:paraId="1B2A5E7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USA</w:t>
            </w:r>
            <w:r>
              <w:rPr>
                <w:rStyle w:val="eop"/>
              </w:rPr>
              <w:t> </w:t>
            </w:r>
          </w:p>
          <w:p w14:paraId="4376610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2F744D8A"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2200" w:type="dxa"/>
          </w:tcPr>
          <w:p w14:paraId="1BCF695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N=165</w:t>
            </w:r>
            <w:r>
              <w:rPr>
                <w:rStyle w:val="eop"/>
              </w:rPr>
              <w:t> </w:t>
            </w:r>
          </w:p>
          <w:p w14:paraId="7F0A2AD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441B59D2"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t>Participants involved in DBT therapy and had a diagnosis of ‘borderline personality disorder’</w:t>
            </w:r>
          </w:p>
        </w:tc>
        <w:tc>
          <w:tcPr>
            <w:tcW w:w="2322" w:type="dxa"/>
          </w:tcPr>
          <w:p w14:paraId="685198B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w:t>
            </w:r>
            <w:r>
              <w:rPr>
                <w:rStyle w:val="normaltextrun"/>
                <w:rFonts w:ascii="Times" w:eastAsiaTheme="majorEastAsia" w:hAnsi="Times" w:cs="Segoe UI"/>
                <w:color w:val="000000"/>
                <w:lang w:val="en-US"/>
              </w:rPr>
              <w:t xml:space="preserve"> 37.10 (12.04, 18-68)</w:t>
            </w:r>
            <w:r>
              <w:rPr>
                <w:rStyle w:val="eop"/>
                <w:rFonts w:ascii="Times" w:hAnsi="Times" w:cs="Segoe UI"/>
                <w:color w:val="000000"/>
              </w:rPr>
              <w:t> </w:t>
            </w:r>
          </w:p>
          <w:p w14:paraId="1D5D877E"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2823B7C7"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7D4E204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White= 78%</w:t>
            </w:r>
            <w:r>
              <w:rPr>
                <w:rStyle w:val="eop"/>
              </w:rPr>
              <w:t> </w:t>
            </w:r>
          </w:p>
          <w:p w14:paraId="393A80CB"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Black=7%</w:t>
            </w:r>
            <w:r>
              <w:rPr>
                <w:rStyle w:val="eop"/>
              </w:rPr>
              <w:t> </w:t>
            </w:r>
          </w:p>
          <w:p w14:paraId="146BBC9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Hispanic=4% </w:t>
            </w:r>
            <w:r>
              <w:rPr>
                <w:rStyle w:val="eop"/>
              </w:rPr>
              <w:t> </w:t>
            </w:r>
          </w:p>
          <w:p w14:paraId="042EECB0"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Other=11% </w:t>
            </w:r>
            <w:r>
              <w:rPr>
                <w:rStyle w:val="eop"/>
              </w:rPr>
              <w:t> </w:t>
            </w:r>
          </w:p>
        </w:tc>
        <w:tc>
          <w:tcPr>
            <w:tcW w:w="1923" w:type="dxa"/>
          </w:tcPr>
          <w:p w14:paraId="173ACAC5"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t>Multidimensional Scale of Perceived Social Support (MSPSS)</w:t>
            </w:r>
            <w:r>
              <w:rPr>
                <w:rStyle w:val="eop"/>
                <w:rFonts w:ascii="Times" w:hAnsi="Times" w:cs="Segoe UI"/>
                <w:color w:val="000000"/>
              </w:rPr>
              <w:t> </w:t>
            </w:r>
          </w:p>
        </w:tc>
        <w:tc>
          <w:tcPr>
            <w:tcW w:w="3443" w:type="dxa"/>
          </w:tcPr>
          <w:p w14:paraId="3462FEA0" w14:textId="06529C91" w:rsidR="00806F26" w:rsidRDefault="00806F26" w:rsidP="00806F26">
            <w:pPr>
              <w:pStyle w:val="paragraph"/>
              <w:spacing w:before="0" w:beforeAutospacing="0" w:after="0" w:afterAutospacing="0"/>
              <w:textAlignment w:val="baseline"/>
              <w:rPr>
                <w:rStyle w:val="normaltextrun"/>
                <w:rFonts w:eastAsiaTheme="majorEastAsia"/>
                <w:color w:val="000000"/>
                <w:lang w:val="en-US"/>
              </w:rPr>
            </w:pPr>
            <w:r>
              <w:rPr>
                <w:rStyle w:val="normaltextrun"/>
                <w:rFonts w:ascii="Times" w:eastAsiaTheme="majorEastAsia" w:hAnsi="Times" w:cs="Segoe UI"/>
                <w:color w:val="000000"/>
                <w:lang w:val="en-US"/>
              </w:rPr>
              <w:t>Mean social support among people with ‘borderline personality disorder’ is 4.56 (SD=1.44) </w:t>
            </w:r>
            <w:r>
              <w:rPr>
                <w:rStyle w:val="eop"/>
                <w:rFonts w:ascii="Times" w:hAnsi="Times" w:cs="Segoe UI"/>
                <w:color w:val="000000"/>
              </w:rPr>
              <w:t> </w:t>
            </w:r>
          </w:p>
        </w:tc>
        <w:tc>
          <w:tcPr>
            <w:tcW w:w="1519" w:type="dxa"/>
          </w:tcPr>
          <w:p w14:paraId="54CF05F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4/8 </w:t>
            </w:r>
            <w:r>
              <w:rPr>
                <w:rStyle w:val="eop"/>
              </w:rPr>
              <w:t> </w:t>
            </w:r>
          </w:p>
          <w:p w14:paraId="25246CEF"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r w:rsidR="00806F26" w14:paraId="33905DDF" w14:textId="77777777" w:rsidTr="00CC1F9D">
        <w:trPr>
          <w:trHeight w:val="855"/>
        </w:trPr>
        <w:tc>
          <w:tcPr>
            <w:tcW w:w="1957" w:type="dxa"/>
            <w:shd w:val="clear" w:color="auto" w:fill="auto"/>
          </w:tcPr>
          <w:p w14:paraId="3CB22729" w14:textId="3E0B595D" w:rsidR="00806F26" w:rsidRPr="00CC1F9D" w:rsidRDefault="00CC1F9D" w:rsidP="00806F26">
            <w:pPr>
              <w:pStyle w:val="paragraph"/>
              <w:spacing w:before="0" w:beforeAutospacing="0" w:after="0" w:afterAutospacing="0"/>
              <w:textAlignment w:val="baseline"/>
              <w:rPr>
                <w:rStyle w:val="normaltextrun"/>
                <w:rFonts w:eastAsiaTheme="majorEastAsia"/>
                <w:color w:val="212529"/>
                <w:lang w:val="en-US"/>
              </w:rPr>
            </w:pPr>
            <w:r w:rsidRPr="00CC1F9D">
              <w:rPr>
                <w:color w:val="000000" w:themeColor="text1"/>
                <w:shd w:val="clear" w:color="auto" w:fill="FFFFFF"/>
              </w:rPr>
              <w:t>Forsythe</w:t>
            </w:r>
            <w:r w:rsidR="00806F26" w:rsidRPr="00CC1F9D">
              <w:rPr>
                <w:rStyle w:val="normaltextrun"/>
                <w:color w:val="000000" w:themeColor="text1"/>
                <w:lang w:val="en-US"/>
              </w:rPr>
              <w:t xml:space="preserve"> (2011)</w:t>
            </w:r>
            <w:r w:rsidR="00806F26" w:rsidRPr="00CC1F9D">
              <w:rPr>
                <w:rStyle w:val="normaltextrun"/>
                <w:color w:val="000000" w:themeColor="text1"/>
              </w:rPr>
              <w:t> </w:t>
            </w:r>
            <w:r w:rsidR="00806F26" w:rsidRPr="00CC1F9D">
              <w:rPr>
                <w:rStyle w:val="eop"/>
                <w:rFonts w:eastAsiaTheme="majorEastAsia"/>
                <w:color w:val="000000" w:themeColor="text1"/>
              </w:rPr>
              <w:t> </w:t>
            </w:r>
          </w:p>
        </w:tc>
        <w:tc>
          <w:tcPr>
            <w:tcW w:w="1799" w:type="dxa"/>
          </w:tcPr>
          <w:p w14:paraId="19952398"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Ohio, USA</w:t>
            </w:r>
            <w:r>
              <w:rPr>
                <w:rStyle w:val="normaltextrun"/>
              </w:rPr>
              <w:t> </w:t>
            </w:r>
            <w:r>
              <w:rPr>
                <w:rStyle w:val="eop"/>
                <w:rFonts w:eastAsiaTheme="majorEastAsia"/>
              </w:rPr>
              <w:t> </w:t>
            </w:r>
          </w:p>
          <w:p w14:paraId="09832D94"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08783274"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lang w:val="en-US"/>
              </w:rPr>
              <w:t>Cross-sectional study </w:t>
            </w:r>
            <w:r>
              <w:rPr>
                <w:rStyle w:val="normaltextrun"/>
              </w:rPr>
              <w:t> </w:t>
            </w:r>
            <w:r>
              <w:rPr>
                <w:rStyle w:val="eop"/>
                <w:rFonts w:eastAsiaTheme="majorEastAsia"/>
              </w:rPr>
              <w:t> </w:t>
            </w:r>
          </w:p>
        </w:tc>
        <w:tc>
          <w:tcPr>
            <w:tcW w:w="2200" w:type="dxa"/>
          </w:tcPr>
          <w:p w14:paraId="06343BA6"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hAnsi="Times" w:cs="Segoe UI"/>
                <w:color w:val="000000"/>
                <w:lang w:val="en-US"/>
              </w:rPr>
              <w:t>N=300</w:t>
            </w:r>
            <w:r>
              <w:rPr>
                <w:rStyle w:val="normaltextrun"/>
                <w:rFonts w:ascii="Times" w:hAnsi="Times" w:cs="Segoe UI"/>
                <w:color w:val="000000"/>
              </w:rPr>
              <w:t> </w:t>
            </w:r>
            <w:r>
              <w:rPr>
                <w:rStyle w:val="eop"/>
                <w:rFonts w:ascii="Times" w:eastAsiaTheme="majorEastAsia" w:hAnsi="Times" w:cs="Segoe UI"/>
                <w:color w:val="000000"/>
              </w:rPr>
              <w:t> </w:t>
            </w:r>
          </w:p>
          <w:p w14:paraId="1CE108E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hAnsi="Times" w:cs="Segoe UI"/>
                <w:color w:val="000000"/>
              </w:rPr>
              <w:t> </w:t>
            </w:r>
            <w:r>
              <w:rPr>
                <w:rStyle w:val="eop"/>
                <w:rFonts w:ascii="Times" w:eastAsiaTheme="majorEastAsia" w:hAnsi="Times" w:cs="Segoe UI"/>
                <w:color w:val="000000"/>
              </w:rPr>
              <w:t> </w:t>
            </w:r>
          </w:p>
          <w:p w14:paraId="002039BA"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ascii="Times" w:hAnsi="Times" w:cs="Segoe UI"/>
                <w:color w:val="000000"/>
                <w:lang w:val="en-US"/>
              </w:rPr>
              <w:t xml:space="preserve">The Personality Assessment </w:t>
            </w:r>
            <w:r>
              <w:rPr>
                <w:rStyle w:val="normaltextrun"/>
                <w:rFonts w:ascii="Times" w:hAnsi="Times" w:cs="Segoe UI"/>
                <w:color w:val="000000"/>
                <w:lang w:val="en-US"/>
              </w:rPr>
              <w:lastRenderedPageBreak/>
              <w:t>Inventory- Borderline Subscale (PAI-BOR)</w:t>
            </w:r>
            <w:r>
              <w:rPr>
                <w:rStyle w:val="normaltextrun"/>
                <w:rFonts w:ascii="Times" w:hAnsi="Times" w:cs="Segoe UI"/>
                <w:color w:val="000000"/>
              </w:rPr>
              <w:t> </w:t>
            </w:r>
            <w:r>
              <w:rPr>
                <w:rStyle w:val="eop"/>
                <w:rFonts w:ascii="Times" w:eastAsiaTheme="majorEastAsia" w:hAnsi="Times" w:cs="Segoe UI"/>
                <w:color w:val="000000"/>
              </w:rPr>
              <w:t> </w:t>
            </w:r>
          </w:p>
        </w:tc>
        <w:tc>
          <w:tcPr>
            <w:tcW w:w="2322" w:type="dxa"/>
          </w:tcPr>
          <w:p w14:paraId="6F534EF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lastRenderedPageBreak/>
              <w:t>F= 47.7%</w:t>
            </w:r>
            <w:r>
              <w:rPr>
                <w:rStyle w:val="normaltextrun"/>
              </w:rPr>
              <w:t> </w:t>
            </w:r>
            <w:r>
              <w:rPr>
                <w:rStyle w:val="eop"/>
                <w:rFonts w:eastAsiaTheme="majorEastAsia"/>
              </w:rPr>
              <w:t> </w:t>
            </w:r>
          </w:p>
          <w:p w14:paraId="6A083A2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14:paraId="58AB169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t>Mean age =</w:t>
            </w:r>
            <w:r>
              <w:rPr>
                <w:rStyle w:val="normaltextrun"/>
                <w:rFonts w:ascii="Times" w:hAnsi="Times" w:cs="Segoe UI"/>
                <w:color w:val="000000"/>
                <w:lang w:val="en-US"/>
              </w:rPr>
              <w:t xml:space="preserve"> 19.73 (3.24)</w:t>
            </w:r>
            <w:r>
              <w:rPr>
                <w:rStyle w:val="normaltextrun"/>
                <w:rFonts w:ascii="Times" w:hAnsi="Times" w:cs="Segoe UI"/>
                <w:color w:val="000000"/>
              </w:rPr>
              <w:t> </w:t>
            </w:r>
            <w:r>
              <w:rPr>
                <w:rStyle w:val="eop"/>
                <w:rFonts w:ascii="Times" w:eastAsiaTheme="majorEastAsia" w:hAnsi="Times" w:cs="Segoe UI"/>
                <w:color w:val="000000"/>
              </w:rPr>
              <w:t> </w:t>
            </w:r>
          </w:p>
          <w:p w14:paraId="368FBDA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hAnsi="Times" w:cs="Segoe UI"/>
                <w:color w:val="000000"/>
              </w:rPr>
              <w:lastRenderedPageBreak/>
              <w:t> </w:t>
            </w:r>
            <w:r>
              <w:rPr>
                <w:rStyle w:val="eop"/>
                <w:rFonts w:ascii="Times" w:eastAsiaTheme="majorEastAsia" w:hAnsi="Times" w:cs="Segoe UI"/>
                <w:color w:val="000000"/>
              </w:rPr>
              <w:t> </w:t>
            </w:r>
          </w:p>
          <w:p w14:paraId="436BC57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hAnsi="Times" w:cs="Segoe UI"/>
                <w:color w:val="000000"/>
                <w:lang w:val="en-US"/>
              </w:rPr>
              <w:t>White=67%</w:t>
            </w:r>
            <w:r>
              <w:rPr>
                <w:rStyle w:val="normaltextrun"/>
                <w:rFonts w:ascii="Times" w:hAnsi="Times" w:cs="Segoe UI"/>
                <w:color w:val="000000"/>
              </w:rPr>
              <w:t> </w:t>
            </w:r>
            <w:r>
              <w:rPr>
                <w:rStyle w:val="eop"/>
                <w:rFonts w:ascii="Times" w:eastAsiaTheme="majorEastAsia" w:hAnsi="Times" w:cs="Segoe UI"/>
                <w:color w:val="000000"/>
              </w:rPr>
              <w:t> </w:t>
            </w:r>
          </w:p>
          <w:p w14:paraId="1882AA71"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hAnsi="Times" w:cs="Segoe UI"/>
                <w:color w:val="000000"/>
                <w:lang w:val="en-US"/>
              </w:rPr>
              <w:t>Asian=15%</w:t>
            </w:r>
            <w:r>
              <w:rPr>
                <w:rStyle w:val="normaltextrun"/>
                <w:rFonts w:ascii="Times" w:hAnsi="Times" w:cs="Segoe UI"/>
                <w:color w:val="000000"/>
              </w:rPr>
              <w:t> </w:t>
            </w:r>
            <w:r>
              <w:rPr>
                <w:rStyle w:val="eop"/>
                <w:rFonts w:ascii="Times" w:eastAsiaTheme="majorEastAsia" w:hAnsi="Times" w:cs="Segoe UI"/>
                <w:color w:val="000000"/>
              </w:rPr>
              <w:t> </w:t>
            </w:r>
          </w:p>
          <w:p w14:paraId="67D16679"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hAnsi="Times" w:cs="Segoe UI"/>
                <w:color w:val="000000"/>
                <w:lang w:val="en-US"/>
              </w:rPr>
              <w:t>African American=10.3%</w:t>
            </w:r>
            <w:r>
              <w:rPr>
                <w:rStyle w:val="normaltextrun"/>
                <w:rFonts w:ascii="Times" w:hAnsi="Times" w:cs="Segoe UI"/>
                <w:color w:val="000000"/>
              </w:rPr>
              <w:t> </w:t>
            </w:r>
            <w:r>
              <w:rPr>
                <w:rStyle w:val="eop"/>
                <w:rFonts w:ascii="Times" w:eastAsiaTheme="majorEastAsia" w:hAnsi="Times" w:cs="Segoe UI"/>
                <w:color w:val="000000"/>
              </w:rPr>
              <w:t> </w:t>
            </w:r>
          </w:p>
          <w:p w14:paraId="67551D5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hAnsi="Times" w:cs="Segoe UI"/>
                <w:color w:val="000000"/>
                <w:lang w:val="en-US"/>
              </w:rPr>
              <w:t>Other=4%</w:t>
            </w:r>
            <w:r>
              <w:rPr>
                <w:rStyle w:val="normaltextrun"/>
                <w:rFonts w:ascii="Times" w:hAnsi="Times" w:cs="Segoe UI"/>
                <w:color w:val="000000"/>
              </w:rPr>
              <w:t> </w:t>
            </w:r>
            <w:r>
              <w:rPr>
                <w:rStyle w:val="eop"/>
                <w:rFonts w:ascii="Times" w:eastAsiaTheme="majorEastAsia" w:hAnsi="Times" w:cs="Segoe UI"/>
                <w:color w:val="000000"/>
              </w:rPr>
              <w:t> </w:t>
            </w:r>
          </w:p>
          <w:p w14:paraId="4753E707"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ascii="Times" w:hAnsi="Times" w:cs="Segoe UI"/>
                <w:color w:val="000000"/>
                <w:lang w:val="en-US"/>
              </w:rPr>
              <w:t>Hispanic=3.7%</w:t>
            </w:r>
            <w:r>
              <w:rPr>
                <w:rStyle w:val="normaltextrun"/>
                <w:rFonts w:ascii="Times" w:hAnsi="Times" w:cs="Segoe UI"/>
                <w:color w:val="000000"/>
              </w:rPr>
              <w:t> </w:t>
            </w:r>
            <w:r>
              <w:rPr>
                <w:rStyle w:val="eop"/>
                <w:rFonts w:ascii="Times" w:eastAsiaTheme="majorEastAsia" w:hAnsi="Times" w:cs="Segoe UI"/>
                <w:color w:val="000000"/>
              </w:rPr>
              <w:t> </w:t>
            </w:r>
          </w:p>
        </w:tc>
        <w:tc>
          <w:tcPr>
            <w:tcW w:w="1923" w:type="dxa"/>
          </w:tcPr>
          <w:p w14:paraId="78D2CF81" w14:textId="77777777" w:rsidR="00806F26" w:rsidRDefault="00806F26" w:rsidP="00806F26">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hAnsi="Times" w:cs="Segoe UI"/>
                <w:color w:val="000000"/>
                <w:lang w:val="en-US"/>
              </w:rPr>
              <w:lastRenderedPageBreak/>
              <w:t xml:space="preserve">Multidimensional Scale of Perceived Social </w:t>
            </w:r>
            <w:r>
              <w:rPr>
                <w:rStyle w:val="normaltextrun"/>
                <w:rFonts w:ascii="Times" w:hAnsi="Times" w:cs="Segoe UI"/>
                <w:color w:val="000000"/>
                <w:lang w:val="en-US"/>
              </w:rPr>
              <w:lastRenderedPageBreak/>
              <w:t>Support (MSPSS)</w:t>
            </w:r>
            <w:r>
              <w:rPr>
                <w:rStyle w:val="normaltextrun"/>
                <w:rFonts w:ascii="Times" w:hAnsi="Times" w:cs="Segoe UI"/>
                <w:color w:val="000000"/>
              </w:rPr>
              <w:t> </w:t>
            </w:r>
            <w:r>
              <w:rPr>
                <w:rStyle w:val="eop"/>
                <w:rFonts w:ascii="Times" w:eastAsiaTheme="majorEastAsia" w:hAnsi="Times" w:cs="Segoe UI"/>
                <w:color w:val="000000"/>
              </w:rPr>
              <w:t> </w:t>
            </w:r>
          </w:p>
        </w:tc>
        <w:tc>
          <w:tcPr>
            <w:tcW w:w="3443" w:type="dxa"/>
          </w:tcPr>
          <w:p w14:paraId="6AEC460B" w14:textId="7762D2ED" w:rsidR="00806F26" w:rsidRPr="00EE4BB8" w:rsidRDefault="00806F26" w:rsidP="00806F26">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Times" w:hAnsi="Times" w:cs="Segoe UI"/>
                <w:color w:val="000000"/>
                <w:lang w:val="en-US"/>
              </w:rPr>
              <w:lastRenderedPageBreak/>
              <w:t xml:space="preserve">The PAI-BOR was significantly negatively correlated with the MSPSS. The correlations between the PAI-BOR and the </w:t>
            </w:r>
            <w:r>
              <w:rPr>
                <w:rStyle w:val="normaltextrun"/>
                <w:rFonts w:ascii="Times" w:hAnsi="Times" w:cs="Segoe UI"/>
                <w:color w:val="000000"/>
                <w:lang w:val="en-US"/>
              </w:rPr>
              <w:lastRenderedPageBreak/>
              <w:t xml:space="preserve">MSPSS subscales were all negative, </w:t>
            </w:r>
            <w:r w:rsidR="0018174F">
              <w:rPr>
                <w:rStyle w:val="normaltextrun"/>
                <w:rFonts w:ascii="Times" w:hAnsi="Times" w:cs="Segoe UI"/>
                <w:color w:val="000000"/>
                <w:lang w:val="en-US"/>
              </w:rPr>
              <w:t>Family (</w:t>
            </w:r>
            <w:r>
              <w:rPr>
                <w:rStyle w:val="normaltextrun"/>
                <w:rFonts w:ascii="Times" w:hAnsi="Times" w:cs="Segoe UI"/>
                <w:color w:val="000000"/>
                <w:lang w:val="en-US"/>
              </w:rPr>
              <w:t>r = -.26, p &lt; .001), Friends (r = -.16, p &lt; .01), Significant Other</w:t>
            </w:r>
            <w:r>
              <w:rPr>
                <w:rStyle w:val="normaltextrun"/>
                <w:rFonts w:ascii="Times" w:hAnsi="Times" w:cs="Segoe UI"/>
                <w:color w:val="000000"/>
              </w:rPr>
              <w:t> </w:t>
            </w:r>
            <w:r>
              <w:rPr>
                <w:rStyle w:val="normaltextrun"/>
                <w:rFonts w:ascii="Times" w:hAnsi="Times" w:cs="Segoe UI"/>
                <w:color w:val="000000"/>
                <w:lang w:val="en-US"/>
              </w:rPr>
              <w:t>(r = -.24, p &lt; .001)</w:t>
            </w:r>
          </w:p>
        </w:tc>
        <w:tc>
          <w:tcPr>
            <w:tcW w:w="1519" w:type="dxa"/>
          </w:tcPr>
          <w:p w14:paraId="054816FA"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lang w:val="en-US"/>
              </w:rPr>
              <w:lastRenderedPageBreak/>
              <w:t xml:space="preserve">6/8 </w:t>
            </w:r>
            <w:r>
              <w:rPr>
                <w:rStyle w:val="normaltextrun"/>
              </w:rPr>
              <w:t> </w:t>
            </w:r>
            <w:r>
              <w:rPr>
                <w:rStyle w:val="eop"/>
                <w:rFonts w:eastAsiaTheme="majorEastAsia"/>
              </w:rPr>
              <w:t> </w:t>
            </w:r>
          </w:p>
          <w:p w14:paraId="39A6156A"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lang w:val="en-US"/>
              </w:rPr>
              <w:t>Low risk of bias  </w:t>
            </w:r>
            <w:r>
              <w:rPr>
                <w:rStyle w:val="eop"/>
                <w:rFonts w:eastAsiaTheme="majorEastAsia"/>
              </w:rPr>
              <w:t> </w:t>
            </w:r>
          </w:p>
        </w:tc>
      </w:tr>
      <w:tr w:rsidR="00806F26" w14:paraId="35490B11" w14:textId="77777777" w:rsidTr="0018174F">
        <w:trPr>
          <w:trHeight w:val="855"/>
        </w:trPr>
        <w:tc>
          <w:tcPr>
            <w:tcW w:w="1957" w:type="dxa"/>
          </w:tcPr>
          <w:p w14:paraId="446E1019" w14:textId="77777777" w:rsidR="00806F26" w:rsidRDefault="00806F26" w:rsidP="00806F26">
            <w:pPr>
              <w:pStyle w:val="paragraph"/>
              <w:spacing w:before="0" w:beforeAutospacing="0" w:after="0" w:afterAutospacing="0"/>
              <w:textAlignment w:val="baseline"/>
              <w:rPr>
                <w:rStyle w:val="normaltextrun"/>
                <w:rFonts w:eastAsiaTheme="majorEastAsia"/>
                <w:color w:val="212529"/>
                <w:lang w:val="en-US"/>
              </w:rPr>
            </w:pPr>
            <w:proofErr w:type="spellStart"/>
            <w:r>
              <w:rPr>
                <w:rStyle w:val="normaltextrun"/>
                <w:rFonts w:eastAsiaTheme="majorEastAsia"/>
                <w:color w:val="212529"/>
                <w:lang w:val="en-US"/>
              </w:rPr>
              <w:t>Zielnski</w:t>
            </w:r>
            <w:proofErr w:type="spellEnd"/>
            <w:r>
              <w:rPr>
                <w:rStyle w:val="normaltextrun"/>
                <w:rFonts w:eastAsiaTheme="majorEastAsia"/>
                <w:color w:val="212529"/>
                <w:lang w:val="en-US"/>
              </w:rPr>
              <w:t xml:space="preserve"> &amp; Veilleux (2014)</w:t>
            </w:r>
            <w:r>
              <w:rPr>
                <w:rStyle w:val="eop"/>
                <w:color w:val="212529"/>
              </w:rPr>
              <w:t> </w:t>
            </w:r>
          </w:p>
        </w:tc>
        <w:tc>
          <w:tcPr>
            <w:tcW w:w="1799" w:type="dxa"/>
          </w:tcPr>
          <w:p w14:paraId="4D6C71FD"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USA</w:t>
            </w:r>
            <w:r>
              <w:rPr>
                <w:rStyle w:val="eop"/>
              </w:rPr>
              <w:t> </w:t>
            </w:r>
          </w:p>
          <w:p w14:paraId="545DC7C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2CC536F1"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Cross-sectional study </w:t>
            </w:r>
            <w:r>
              <w:rPr>
                <w:rStyle w:val="eop"/>
              </w:rPr>
              <w:t> </w:t>
            </w:r>
          </w:p>
        </w:tc>
        <w:tc>
          <w:tcPr>
            <w:tcW w:w="2200" w:type="dxa"/>
          </w:tcPr>
          <w:p w14:paraId="24D990BF"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ascii="Times" w:eastAsiaTheme="majorEastAsia" w:hAnsi="Times" w:cs="Segoe UI"/>
                <w:color w:val="000000"/>
                <w:lang w:val="en-US"/>
              </w:rPr>
              <w:t>N=165</w:t>
            </w:r>
            <w:r>
              <w:rPr>
                <w:rStyle w:val="eop"/>
                <w:rFonts w:ascii="Times" w:hAnsi="Times" w:cs="Segoe UI"/>
                <w:color w:val="000000"/>
              </w:rPr>
              <w:t> </w:t>
            </w:r>
          </w:p>
          <w:p w14:paraId="4992B70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Fonts w:ascii="Times" w:hAnsi="Times" w:cs="Segoe UI"/>
                <w:color w:val="000000"/>
              </w:rPr>
              <w:t> </w:t>
            </w:r>
          </w:p>
          <w:p w14:paraId="1C84072C"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ascii="Times" w:eastAsiaTheme="majorEastAsia" w:hAnsi="Times" w:cs="Segoe UI"/>
                <w:color w:val="000000"/>
                <w:lang w:val="en-US"/>
              </w:rPr>
              <w:t>McLean Screening Instrument for borderline personality disorder</w:t>
            </w:r>
            <w:r>
              <w:rPr>
                <w:rStyle w:val="eop"/>
                <w:rFonts w:ascii="Times" w:hAnsi="Times" w:cs="Segoe UI"/>
                <w:color w:val="000000"/>
              </w:rPr>
              <w:t> </w:t>
            </w:r>
          </w:p>
        </w:tc>
        <w:tc>
          <w:tcPr>
            <w:tcW w:w="2322" w:type="dxa"/>
          </w:tcPr>
          <w:p w14:paraId="1013D9FC"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F=64.2%</w:t>
            </w:r>
            <w:r>
              <w:rPr>
                <w:rStyle w:val="eop"/>
              </w:rPr>
              <w:t> </w:t>
            </w:r>
          </w:p>
          <w:p w14:paraId="649E5875"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29B47E63"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Mean age= 19.09 (1.14)</w:t>
            </w:r>
            <w:r>
              <w:rPr>
                <w:rStyle w:val="eop"/>
              </w:rPr>
              <w:t> </w:t>
            </w:r>
          </w:p>
          <w:p w14:paraId="0C615570"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eop"/>
              </w:rPr>
              <w:t> </w:t>
            </w:r>
          </w:p>
          <w:p w14:paraId="0D176961" w14:textId="77777777"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White=80%</w:t>
            </w:r>
            <w:r>
              <w:rPr>
                <w:rStyle w:val="eop"/>
              </w:rPr>
              <w:t> </w:t>
            </w:r>
          </w:p>
        </w:tc>
        <w:tc>
          <w:tcPr>
            <w:tcW w:w="1923" w:type="dxa"/>
          </w:tcPr>
          <w:p w14:paraId="563270D9" w14:textId="77777777" w:rsidR="00806F26" w:rsidRDefault="00806F26" w:rsidP="00806F26">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Social support questionnaire </w:t>
            </w:r>
            <w:r>
              <w:rPr>
                <w:rStyle w:val="eop"/>
                <w:rFonts w:ascii="Times" w:hAnsi="Times" w:cs="Segoe UI"/>
                <w:color w:val="000000"/>
              </w:rPr>
              <w:t> </w:t>
            </w:r>
          </w:p>
        </w:tc>
        <w:tc>
          <w:tcPr>
            <w:tcW w:w="3443" w:type="dxa"/>
          </w:tcPr>
          <w:p w14:paraId="3C95E251" w14:textId="77777777" w:rsidR="00806F26" w:rsidRDefault="00806F26" w:rsidP="00806F26">
            <w:pPr>
              <w:pStyle w:val="paragraph"/>
              <w:spacing w:before="0" w:beforeAutospacing="0" w:after="0" w:afterAutospacing="0"/>
              <w:textAlignment w:val="baseline"/>
              <w:rPr>
                <w:rStyle w:val="normaltextrun"/>
                <w:rFonts w:ascii="Times" w:eastAsiaTheme="majorEastAsia" w:hAnsi="Times" w:cs="Segoe UI"/>
                <w:color w:val="000000"/>
                <w:lang w:val="en-US"/>
              </w:rPr>
            </w:pPr>
            <w:r>
              <w:rPr>
                <w:rStyle w:val="normaltextrun"/>
                <w:rFonts w:ascii="Times" w:eastAsiaTheme="majorEastAsia" w:hAnsi="Times" w:cs="Segoe UI"/>
                <w:color w:val="000000"/>
                <w:lang w:val="en-US"/>
              </w:rPr>
              <w:t>Higher ‘borderline personality’ features are associated with lower satisfaction with social support (-0.21, p&lt;0.01). There was a signiﬁcant direct effect of ‘borderline personality’ features on social support satisfaction (direct effect = -0.08, SE = .04, LLCI = -0.15, ULCI = 0.01)</w:t>
            </w:r>
            <w:r>
              <w:rPr>
                <w:rStyle w:val="eop"/>
                <w:rFonts w:ascii="Times" w:hAnsi="Times" w:cs="Segoe UI"/>
                <w:color w:val="000000"/>
              </w:rPr>
              <w:t> </w:t>
            </w:r>
          </w:p>
        </w:tc>
        <w:tc>
          <w:tcPr>
            <w:tcW w:w="1519" w:type="dxa"/>
          </w:tcPr>
          <w:p w14:paraId="5D181CE2" w14:textId="77777777" w:rsidR="00806F26" w:rsidRDefault="00806F26" w:rsidP="00806F2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 xml:space="preserve">5/8 </w:t>
            </w:r>
            <w:r>
              <w:rPr>
                <w:rStyle w:val="eop"/>
              </w:rPr>
              <w:t> </w:t>
            </w:r>
          </w:p>
          <w:p w14:paraId="0118F3AE" w14:textId="42FA4912" w:rsidR="00806F26" w:rsidRDefault="00806F26" w:rsidP="00806F26">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 xml:space="preserve">High risk of bias </w:t>
            </w:r>
            <w:r>
              <w:rPr>
                <w:rStyle w:val="eop"/>
                <w:lang w:val="en-US"/>
              </w:rPr>
              <w:t> </w:t>
            </w:r>
          </w:p>
        </w:tc>
      </w:tr>
    </w:tbl>
    <w:p w14:paraId="1596F298" w14:textId="73DAD385" w:rsidR="009E061E" w:rsidRDefault="009E061E"/>
    <w:sectPr w:rsidR="009E061E" w:rsidSect="001E646E">
      <w:pgSz w:w="2016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DA5D1" w14:textId="77777777" w:rsidR="00EA70E3" w:rsidRDefault="00EA70E3" w:rsidP="00AC7488">
      <w:r>
        <w:separator/>
      </w:r>
    </w:p>
  </w:endnote>
  <w:endnote w:type="continuationSeparator" w:id="0">
    <w:p w14:paraId="680DB7FA" w14:textId="77777777" w:rsidR="00EA70E3" w:rsidRDefault="00EA70E3" w:rsidP="00AC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076AC" w14:textId="77777777" w:rsidR="00EA70E3" w:rsidRDefault="00EA70E3" w:rsidP="00AC7488">
      <w:r>
        <w:separator/>
      </w:r>
    </w:p>
  </w:footnote>
  <w:footnote w:type="continuationSeparator" w:id="0">
    <w:p w14:paraId="3114146E" w14:textId="77777777" w:rsidR="00EA70E3" w:rsidRDefault="00EA70E3" w:rsidP="00AC7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4E58"/>
    <w:multiLevelType w:val="hybridMultilevel"/>
    <w:tmpl w:val="27846D94"/>
    <w:lvl w:ilvl="0" w:tplc="77DA4F50">
      <w:start w:val="5"/>
      <w:numFmt w:val="bullet"/>
      <w:lvlText w:val="-"/>
      <w:lvlJc w:val="left"/>
      <w:pPr>
        <w:ind w:left="720" w:hanging="360"/>
      </w:pPr>
      <w:rPr>
        <w:rFonts w:ascii="Times New Roman" w:eastAsia="Times New Roman" w:hAnsi="Times New Roman" w:cs="Times New Roman" w:hint="default"/>
        <w:color w:val="3333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72DFD"/>
    <w:multiLevelType w:val="multilevel"/>
    <w:tmpl w:val="18FA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174BBD"/>
    <w:multiLevelType w:val="hybridMultilevel"/>
    <w:tmpl w:val="CD90BB74"/>
    <w:lvl w:ilvl="0" w:tplc="EDB6F63C">
      <w:start w:val="1"/>
      <w:numFmt w:val="decimal"/>
      <w:lvlText w:val="%1."/>
      <w:lvlJc w:val="left"/>
      <w:pPr>
        <w:ind w:left="720" w:hanging="360"/>
      </w:pPr>
    </w:lvl>
    <w:lvl w:ilvl="1" w:tplc="F3C4591E">
      <w:start w:val="1"/>
      <w:numFmt w:val="lowerLetter"/>
      <w:lvlText w:val="%2."/>
      <w:lvlJc w:val="left"/>
      <w:pPr>
        <w:ind w:left="1440" w:hanging="360"/>
      </w:pPr>
    </w:lvl>
    <w:lvl w:ilvl="2" w:tplc="4476D618">
      <w:start w:val="1"/>
      <w:numFmt w:val="lowerRoman"/>
      <w:lvlText w:val="%3."/>
      <w:lvlJc w:val="right"/>
      <w:pPr>
        <w:ind w:left="2160" w:hanging="180"/>
      </w:pPr>
    </w:lvl>
    <w:lvl w:ilvl="3" w:tplc="E256B022">
      <w:start w:val="1"/>
      <w:numFmt w:val="decimal"/>
      <w:lvlText w:val="%4."/>
      <w:lvlJc w:val="left"/>
      <w:pPr>
        <w:ind w:left="2880" w:hanging="360"/>
      </w:pPr>
    </w:lvl>
    <w:lvl w:ilvl="4" w:tplc="A30A285C">
      <w:start w:val="1"/>
      <w:numFmt w:val="lowerLetter"/>
      <w:lvlText w:val="%5."/>
      <w:lvlJc w:val="left"/>
      <w:pPr>
        <w:ind w:left="3600" w:hanging="360"/>
      </w:pPr>
    </w:lvl>
    <w:lvl w:ilvl="5" w:tplc="A0FA22C4">
      <w:start w:val="1"/>
      <w:numFmt w:val="lowerRoman"/>
      <w:lvlText w:val="%6."/>
      <w:lvlJc w:val="right"/>
      <w:pPr>
        <w:ind w:left="4320" w:hanging="180"/>
      </w:pPr>
    </w:lvl>
    <w:lvl w:ilvl="6" w:tplc="0D26BA36">
      <w:start w:val="1"/>
      <w:numFmt w:val="decimal"/>
      <w:lvlText w:val="%7."/>
      <w:lvlJc w:val="left"/>
      <w:pPr>
        <w:ind w:left="5040" w:hanging="360"/>
      </w:pPr>
    </w:lvl>
    <w:lvl w:ilvl="7" w:tplc="52225EA8">
      <w:start w:val="1"/>
      <w:numFmt w:val="lowerLetter"/>
      <w:lvlText w:val="%8."/>
      <w:lvlJc w:val="left"/>
      <w:pPr>
        <w:ind w:left="5760" w:hanging="360"/>
      </w:pPr>
    </w:lvl>
    <w:lvl w:ilvl="8" w:tplc="EF52D118">
      <w:start w:val="1"/>
      <w:numFmt w:val="lowerRoman"/>
      <w:lvlText w:val="%9."/>
      <w:lvlJc w:val="right"/>
      <w:pPr>
        <w:ind w:left="6480" w:hanging="180"/>
      </w:pPr>
    </w:lvl>
  </w:abstractNum>
  <w:abstractNum w:abstractNumId="3" w15:restartNumberingAfterBreak="0">
    <w:nsid w:val="32B921BF"/>
    <w:multiLevelType w:val="multilevel"/>
    <w:tmpl w:val="B330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1D5328"/>
    <w:multiLevelType w:val="multilevel"/>
    <w:tmpl w:val="C8AC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9C63DF"/>
    <w:multiLevelType w:val="hybridMultilevel"/>
    <w:tmpl w:val="4A168E06"/>
    <w:lvl w:ilvl="0" w:tplc="A6B85BE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F5A79F"/>
    <w:multiLevelType w:val="hybridMultilevel"/>
    <w:tmpl w:val="97401F9A"/>
    <w:lvl w:ilvl="0" w:tplc="A1ACF0F8">
      <w:start w:val="1"/>
      <w:numFmt w:val="bullet"/>
      <w:lvlText w:val=""/>
      <w:lvlJc w:val="left"/>
      <w:pPr>
        <w:ind w:left="720" w:hanging="360"/>
      </w:pPr>
      <w:rPr>
        <w:rFonts w:ascii="Symbol" w:hAnsi="Symbol" w:hint="default"/>
      </w:rPr>
    </w:lvl>
    <w:lvl w:ilvl="1" w:tplc="23D653C6">
      <w:start w:val="1"/>
      <w:numFmt w:val="bullet"/>
      <w:lvlText w:val="-"/>
      <w:lvlJc w:val="left"/>
      <w:pPr>
        <w:ind w:left="1440" w:hanging="360"/>
      </w:pPr>
      <w:rPr>
        <w:rFonts w:ascii="Calibri" w:hAnsi="Calibri" w:hint="default"/>
      </w:rPr>
    </w:lvl>
    <w:lvl w:ilvl="2" w:tplc="6674DD2E">
      <w:start w:val="1"/>
      <w:numFmt w:val="bullet"/>
      <w:lvlText w:val=""/>
      <w:lvlJc w:val="left"/>
      <w:pPr>
        <w:ind w:left="2160" w:hanging="360"/>
      </w:pPr>
      <w:rPr>
        <w:rFonts w:ascii="Wingdings" w:hAnsi="Wingdings" w:hint="default"/>
      </w:rPr>
    </w:lvl>
    <w:lvl w:ilvl="3" w:tplc="B45CA4DE">
      <w:start w:val="1"/>
      <w:numFmt w:val="bullet"/>
      <w:lvlText w:val=""/>
      <w:lvlJc w:val="left"/>
      <w:pPr>
        <w:ind w:left="2880" w:hanging="360"/>
      </w:pPr>
      <w:rPr>
        <w:rFonts w:ascii="Symbol" w:hAnsi="Symbol" w:hint="default"/>
      </w:rPr>
    </w:lvl>
    <w:lvl w:ilvl="4" w:tplc="5BF06E46">
      <w:start w:val="1"/>
      <w:numFmt w:val="bullet"/>
      <w:lvlText w:val="o"/>
      <w:lvlJc w:val="left"/>
      <w:pPr>
        <w:ind w:left="3600" w:hanging="360"/>
      </w:pPr>
      <w:rPr>
        <w:rFonts w:ascii="Courier New" w:hAnsi="Courier New" w:hint="default"/>
      </w:rPr>
    </w:lvl>
    <w:lvl w:ilvl="5" w:tplc="0BB440A0">
      <w:start w:val="1"/>
      <w:numFmt w:val="bullet"/>
      <w:lvlText w:val=""/>
      <w:lvlJc w:val="left"/>
      <w:pPr>
        <w:ind w:left="4320" w:hanging="360"/>
      </w:pPr>
      <w:rPr>
        <w:rFonts w:ascii="Wingdings" w:hAnsi="Wingdings" w:hint="default"/>
      </w:rPr>
    </w:lvl>
    <w:lvl w:ilvl="6" w:tplc="A7ACE74A">
      <w:start w:val="1"/>
      <w:numFmt w:val="bullet"/>
      <w:lvlText w:val=""/>
      <w:lvlJc w:val="left"/>
      <w:pPr>
        <w:ind w:left="5040" w:hanging="360"/>
      </w:pPr>
      <w:rPr>
        <w:rFonts w:ascii="Symbol" w:hAnsi="Symbol" w:hint="default"/>
      </w:rPr>
    </w:lvl>
    <w:lvl w:ilvl="7" w:tplc="7E4207AE">
      <w:start w:val="1"/>
      <w:numFmt w:val="bullet"/>
      <w:lvlText w:val="o"/>
      <w:lvlJc w:val="left"/>
      <w:pPr>
        <w:ind w:left="5760" w:hanging="360"/>
      </w:pPr>
      <w:rPr>
        <w:rFonts w:ascii="Courier New" w:hAnsi="Courier New" w:hint="default"/>
      </w:rPr>
    </w:lvl>
    <w:lvl w:ilvl="8" w:tplc="E8F46174">
      <w:start w:val="1"/>
      <w:numFmt w:val="bullet"/>
      <w:lvlText w:val=""/>
      <w:lvlJc w:val="left"/>
      <w:pPr>
        <w:ind w:left="6480" w:hanging="360"/>
      </w:pPr>
      <w:rPr>
        <w:rFonts w:ascii="Wingdings" w:hAnsi="Wingdings" w:hint="default"/>
      </w:rPr>
    </w:lvl>
  </w:abstractNum>
  <w:abstractNum w:abstractNumId="7" w15:restartNumberingAfterBreak="0">
    <w:nsid w:val="44D26C82"/>
    <w:multiLevelType w:val="multilevel"/>
    <w:tmpl w:val="F656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D31510"/>
    <w:multiLevelType w:val="hybridMultilevel"/>
    <w:tmpl w:val="52027E3C"/>
    <w:lvl w:ilvl="0" w:tplc="2AE02B5C">
      <w:start w:val="1"/>
      <w:numFmt w:val="decimal"/>
      <w:lvlText w:val="%1."/>
      <w:lvlJc w:val="left"/>
      <w:pPr>
        <w:ind w:left="720" w:hanging="360"/>
      </w:pPr>
    </w:lvl>
    <w:lvl w:ilvl="1" w:tplc="DEA62816">
      <w:start w:val="1"/>
      <w:numFmt w:val="lowerLetter"/>
      <w:lvlText w:val="%2."/>
      <w:lvlJc w:val="left"/>
      <w:pPr>
        <w:ind w:left="1440" w:hanging="360"/>
      </w:pPr>
    </w:lvl>
    <w:lvl w:ilvl="2" w:tplc="1B0CF504">
      <w:start w:val="1"/>
      <w:numFmt w:val="lowerRoman"/>
      <w:lvlText w:val="%3."/>
      <w:lvlJc w:val="right"/>
      <w:pPr>
        <w:ind w:left="2160" w:hanging="180"/>
      </w:pPr>
    </w:lvl>
    <w:lvl w:ilvl="3" w:tplc="628E3A1E">
      <w:start w:val="1"/>
      <w:numFmt w:val="decimal"/>
      <w:lvlText w:val="%4."/>
      <w:lvlJc w:val="left"/>
      <w:pPr>
        <w:ind w:left="2880" w:hanging="360"/>
      </w:pPr>
    </w:lvl>
    <w:lvl w:ilvl="4" w:tplc="FBC8E140">
      <w:start w:val="1"/>
      <w:numFmt w:val="lowerLetter"/>
      <w:lvlText w:val="%5."/>
      <w:lvlJc w:val="left"/>
      <w:pPr>
        <w:ind w:left="3600" w:hanging="360"/>
      </w:pPr>
    </w:lvl>
    <w:lvl w:ilvl="5" w:tplc="E6D2C6EA">
      <w:start w:val="1"/>
      <w:numFmt w:val="lowerRoman"/>
      <w:lvlText w:val="%6."/>
      <w:lvlJc w:val="right"/>
      <w:pPr>
        <w:ind w:left="4320" w:hanging="180"/>
      </w:pPr>
    </w:lvl>
    <w:lvl w:ilvl="6" w:tplc="B11CEB06">
      <w:start w:val="1"/>
      <w:numFmt w:val="decimal"/>
      <w:lvlText w:val="%7."/>
      <w:lvlJc w:val="left"/>
      <w:pPr>
        <w:ind w:left="5040" w:hanging="360"/>
      </w:pPr>
    </w:lvl>
    <w:lvl w:ilvl="7" w:tplc="E724D01A">
      <w:start w:val="1"/>
      <w:numFmt w:val="lowerLetter"/>
      <w:lvlText w:val="%8."/>
      <w:lvlJc w:val="left"/>
      <w:pPr>
        <w:ind w:left="5760" w:hanging="360"/>
      </w:pPr>
    </w:lvl>
    <w:lvl w:ilvl="8" w:tplc="26F8655A">
      <w:start w:val="1"/>
      <w:numFmt w:val="lowerRoman"/>
      <w:lvlText w:val="%9."/>
      <w:lvlJc w:val="right"/>
      <w:pPr>
        <w:ind w:left="6480" w:hanging="180"/>
      </w:pPr>
    </w:lvl>
  </w:abstractNum>
  <w:abstractNum w:abstractNumId="9" w15:restartNumberingAfterBreak="0">
    <w:nsid w:val="56C22AB9"/>
    <w:multiLevelType w:val="hybridMultilevel"/>
    <w:tmpl w:val="F0300AF6"/>
    <w:lvl w:ilvl="0" w:tplc="D51626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3F85F85"/>
    <w:multiLevelType w:val="hybridMultilevel"/>
    <w:tmpl w:val="B396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598C3F"/>
    <w:multiLevelType w:val="hybridMultilevel"/>
    <w:tmpl w:val="B0EA86C4"/>
    <w:lvl w:ilvl="0" w:tplc="22406710">
      <w:start w:val="1"/>
      <w:numFmt w:val="bullet"/>
      <w:lvlText w:val=""/>
      <w:lvlJc w:val="left"/>
      <w:pPr>
        <w:ind w:left="720" w:hanging="360"/>
      </w:pPr>
      <w:rPr>
        <w:rFonts w:ascii="Symbol" w:hAnsi="Symbol" w:hint="default"/>
      </w:rPr>
    </w:lvl>
    <w:lvl w:ilvl="1" w:tplc="41D4F1EC">
      <w:start w:val="1"/>
      <w:numFmt w:val="bullet"/>
      <w:lvlText w:val="-"/>
      <w:lvlJc w:val="left"/>
      <w:pPr>
        <w:ind w:left="1440" w:hanging="360"/>
      </w:pPr>
      <w:rPr>
        <w:rFonts w:ascii="Calibri" w:hAnsi="Calibri" w:hint="default"/>
      </w:rPr>
    </w:lvl>
    <w:lvl w:ilvl="2" w:tplc="89504A5A">
      <w:start w:val="1"/>
      <w:numFmt w:val="bullet"/>
      <w:lvlText w:val=""/>
      <w:lvlJc w:val="left"/>
      <w:pPr>
        <w:ind w:left="2160" w:hanging="360"/>
      </w:pPr>
      <w:rPr>
        <w:rFonts w:ascii="Wingdings" w:hAnsi="Wingdings" w:hint="default"/>
      </w:rPr>
    </w:lvl>
    <w:lvl w:ilvl="3" w:tplc="F6E68CF0">
      <w:start w:val="1"/>
      <w:numFmt w:val="bullet"/>
      <w:lvlText w:val=""/>
      <w:lvlJc w:val="left"/>
      <w:pPr>
        <w:ind w:left="2880" w:hanging="360"/>
      </w:pPr>
      <w:rPr>
        <w:rFonts w:ascii="Symbol" w:hAnsi="Symbol" w:hint="default"/>
      </w:rPr>
    </w:lvl>
    <w:lvl w:ilvl="4" w:tplc="4350D9BE">
      <w:start w:val="1"/>
      <w:numFmt w:val="bullet"/>
      <w:lvlText w:val="o"/>
      <w:lvlJc w:val="left"/>
      <w:pPr>
        <w:ind w:left="3600" w:hanging="360"/>
      </w:pPr>
      <w:rPr>
        <w:rFonts w:ascii="Courier New" w:hAnsi="Courier New" w:hint="default"/>
      </w:rPr>
    </w:lvl>
    <w:lvl w:ilvl="5" w:tplc="C5C0C82A">
      <w:start w:val="1"/>
      <w:numFmt w:val="bullet"/>
      <w:lvlText w:val=""/>
      <w:lvlJc w:val="left"/>
      <w:pPr>
        <w:ind w:left="4320" w:hanging="360"/>
      </w:pPr>
      <w:rPr>
        <w:rFonts w:ascii="Wingdings" w:hAnsi="Wingdings" w:hint="default"/>
      </w:rPr>
    </w:lvl>
    <w:lvl w:ilvl="6" w:tplc="A9548FCC">
      <w:start w:val="1"/>
      <w:numFmt w:val="bullet"/>
      <w:lvlText w:val=""/>
      <w:lvlJc w:val="left"/>
      <w:pPr>
        <w:ind w:left="5040" w:hanging="360"/>
      </w:pPr>
      <w:rPr>
        <w:rFonts w:ascii="Symbol" w:hAnsi="Symbol" w:hint="default"/>
      </w:rPr>
    </w:lvl>
    <w:lvl w:ilvl="7" w:tplc="E69EF8BA">
      <w:start w:val="1"/>
      <w:numFmt w:val="bullet"/>
      <w:lvlText w:val="o"/>
      <w:lvlJc w:val="left"/>
      <w:pPr>
        <w:ind w:left="5760" w:hanging="360"/>
      </w:pPr>
      <w:rPr>
        <w:rFonts w:ascii="Courier New" w:hAnsi="Courier New" w:hint="default"/>
      </w:rPr>
    </w:lvl>
    <w:lvl w:ilvl="8" w:tplc="A5CAD880">
      <w:start w:val="1"/>
      <w:numFmt w:val="bullet"/>
      <w:lvlText w:val=""/>
      <w:lvlJc w:val="left"/>
      <w:pPr>
        <w:ind w:left="6480" w:hanging="360"/>
      </w:pPr>
      <w:rPr>
        <w:rFonts w:ascii="Wingdings" w:hAnsi="Wingdings" w:hint="default"/>
      </w:rPr>
    </w:lvl>
  </w:abstractNum>
  <w:num w:numId="1" w16cid:durableId="1312370170">
    <w:abstractNumId w:val="8"/>
  </w:num>
  <w:num w:numId="2" w16cid:durableId="161893043">
    <w:abstractNumId w:val="2"/>
  </w:num>
  <w:num w:numId="3" w16cid:durableId="1926069112">
    <w:abstractNumId w:val="5"/>
  </w:num>
  <w:num w:numId="4" w16cid:durableId="1862433477">
    <w:abstractNumId w:val="6"/>
  </w:num>
  <w:num w:numId="5" w16cid:durableId="689064915">
    <w:abstractNumId w:val="11"/>
  </w:num>
  <w:num w:numId="6" w16cid:durableId="748311837">
    <w:abstractNumId w:val="10"/>
  </w:num>
  <w:num w:numId="7" w16cid:durableId="249242027">
    <w:abstractNumId w:val="0"/>
  </w:num>
  <w:num w:numId="8" w16cid:durableId="1372461453">
    <w:abstractNumId w:val="9"/>
  </w:num>
  <w:num w:numId="9" w16cid:durableId="1509710929">
    <w:abstractNumId w:val="1"/>
  </w:num>
  <w:num w:numId="10" w16cid:durableId="1636908356">
    <w:abstractNumId w:val="4"/>
  </w:num>
  <w:num w:numId="11" w16cid:durableId="687829892">
    <w:abstractNumId w:val="3"/>
  </w:num>
  <w:num w:numId="12" w16cid:durableId="14218357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6E"/>
    <w:rsid w:val="00000747"/>
    <w:rsid w:val="000160CE"/>
    <w:rsid w:val="00023B65"/>
    <w:rsid w:val="00027242"/>
    <w:rsid w:val="0003671D"/>
    <w:rsid w:val="00090D4B"/>
    <w:rsid w:val="000C518E"/>
    <w:rsid w:val="000E3436"/>
    <w:rsid w:val="000F13F7"/>
    <w:rsid w:val="000F1C0B"/>
    <w:rsid w:val="0018174F"/>
    <w:rsid w:val="001A0EFB"/>
    <w:rsid w:val="001C1336"/>
    <w:rsid w:val="001C40DE"/>
    <w:rsid w:val="001C6ABC"/>
    <w:rsid w:val="001E646E"/>
    <w:rsid w:val="001F47C8"/>
    <w:rsid w:val="00200BAB"/>
    <w:rsid w:val="0020421E"/>
    <w:rsid w:val="00214896"/>
    <w:rsid w:val="00287DAC"/>
    <w:rsid w:val="00337CAE"/>
    <w:rsid w:val="00350F6D"/>
    <w:rsid w:val="003A3193"/>
    <w:rsid w:val="003B04CA"/>
    <w:rsid w:val="003F4951"/>
    <w:rsid w:val="00444F2A"/>
    <w:rsid w:val="00450749"/>
    <w:rsid w:val="00494BCB"/>
    <w:rsid w:val="004A1842"/>
    <w:rsid w:val="004B68C9"/>
    <w:rsid w:val="004B74BD"/>
    <w:rsid w:val="004D4DBC"/>
    <w:rsid w:val="004F3AFB"/>
    <w:rsid w:val="00506969"/>
    <w:rsid w:val="005249AB"/>
    <w:rsid w:val="00554E54"/>
    <w:rsid w:val="0057017B"/>
    <w:rsid w:val="00597011"/>
    <w:rsid w:val="005D319C"/>
    <w:rsid w:val="006063C7"/>
    <w:rsid w:val="006542F6"/>
    <w:rsid w:val="00692BFE"/>
    <w:rsid w:val="006B1FBE"/>
    <w:rsid w:val="006C4A48"/>
    <w:rsid w:val="006D4CF7"/>
    <w:rsid w:val="00706F12"/>
    <w:rsid w:val="00731129"/>
    <w:rsid w:val="007550C6"/>
    <w:rsid w:val="007E149A"/>
    <w:rsid w:val="00806F26"/>
    <w:rsid w:val="0082182A"/>
    <w:rsid w:val="00850F74"/>
    <w:rsid w:val="0086377F"/>
    <w:rsid w:val="008E2B81"/>
    <w:rsid w:val="00901152"/>
    <w:rsid w:val="00915615"/>
    <w:rsid w:val="00947200"/>
    <w:rsid w:val="009661F7"/>
    <w:rsid w:val="00971159"/>
    <w:rsid w:val="00974187"/>
    <w:rsid w:val="00984361"/>
    <w:rsid w:val="00990353"/>
    <w:rsid w:val="009D4C39"/>
    <w:rsid w:val="009E061E"/>
    <w:rsid w:val="009E665A"/>
    <w:rsid w:val="00AC7488"/>
    <w:rsid w:val="00B356A3"/>
    <w:rsid w:val="00B52BDB"/>
    <w:rsid w:val="00BC6E49"/>
    <w:rsid w:val="00C121A6"/>
    <w:rsid w:val="00C762CA"/>
    <w:rsid w:val="00C9467E"/>
    <w:rsid w:val="00CC1F9D"/>
    <w:rsid w:val="00CD5E87"/>
    <w:rsid w:val="00CF6DC1"/>
    <w:rsid w:val="00D2527A"/>
    <w:rsid w:val="00D66A60"/>
    <w:rsid w:val="00DA5363"/>
    <w:rsid w:val="00DA6EED"/>
    <w:rsid w:val="00E15A9D"/>
    <w:rsid w:val="00EA70E3"/>
    <w:rsid w:val="00EC1667"/>
    <w:rsid w:val="00EC7F28"/>
    <w:rsid w:val="00EE4BB8"/>
    <w:rsid w:val="00F024A6"/>
    <w:rsid w:val="00F54BA0"/>
    <w:rsid w:val="00FC0CD0"/>
    <w:rsid w:val="00FE0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145C4F2"/>
  <w15:chartTrackingRefBased/>
  <w15:docId w15:val="{85B1DE8F-3A09-F048-A811-A616BD28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46E"/>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1E646E"/>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1E646E"/>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1E646E"/>
    <w:pPr>
      <w:keepNext/>
      <w:keepLines/>
      <w:spacing w:before="40"/>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46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E646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E646E"/>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1E646E"/>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sid w:val="001E646E"/>
    <w:rPr>
      <w:sz w:val="16"/>
      <w:szCs w:val="16"/>
    </w:rPr>
  </w:style>
  <w:style w:type="paragraph" w:styleId="Title">
    <w:name w:val="Title"/>
    <w:basedOn w:val="Normal"/>
    <w:next w:val="Normal"/>
    <w:link w:val="TitleChar"/>
    <w:uiPriority w:val="10"/>
    <w:qFormat/>
    <w:rsid w:val="001E64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46E"/>
    <w:rPr>
      <w:rFonts w:asciiTheme="majorHAnsi" w:eastAsiaTheme="majorEastAsia" w:hAnsiTheme="majorHAnsi" w:cstheme="majorBidi"/>
      <w:spacing w:val="-10"/>
      <w:kern w:val="28"/>
      <w:sz w:val="56"/>
      <w:szCs w:val="56"/>
      <w:lang w:eastAsia="en-GB"/>
    </w:rPr>
  </w:style>
  <w:style w:type="character" w:customStyle="1" w:styleId="al-author-name-more">
    <w:name w:val="al-author-name-more"/>
    <w:basedOn w:val="DefaultParagraphFont"/>
    <w:rsid w:val="001E646E"/>
  </w:style>
  <w:style w:type="character" w:styleId="Hyperlink">
    <w:name w:val="Hyperlink"/>
    <w:basedOn w:val="DefaultParagraphFont"/>
    <w:uiPriority w:val="99"/>
    <w:unhideWhenUsed/>
    <w:rsid w:val="001E646E"/>
    <w:rPr>
      <w:color w:val="0000FF"/>
      <w:u w:val="single"/>
    </w:rPr>
  </w:style>
  <w:style w:type="character" w:customStyle="1" w:styleId="delimiter">
    <w:name w:val="delimiter"/>
    <w:basedOn w:val="DefaultParagraphFont"/>
    <w:rsid w:val="001E646E"/>
  </w:style>
  <w:style w:type="paragraph" w:styleId="CommentText">
    <w:name w:val="annotation text"/>
    <w:basedOn w:val="Normal"/>
    <w:link w:val="CommentTextChar"/>
    <w:uiPriority w:val="99"/>
    <w:semiHidden/>
    <w:unhideWhenUsed/>
    <w:rsid w:val="001E646E"/>
    <w:rPr>
      <w:sz w:val="20"/>
      <w:szCs w:val="20"/>
    </w:rPr>
  </w:style>
  <w:style w:type="character" w:customStyle="1" w:styleId="CommentTextChar">
    <w:name w:val="Comment Text Char"/>
    <w:basedOn w:val="DefaultParagraphFont"/>
    <w:link w:val="CommentText"/>
    <w:uiPriority w:val="99"/>
    <w:semiHidden/>
    <w:rsid w:val="001E646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646E"/>
    <w:rPr>
      <w:b/>
      <w:bCs/>
    </w:rPr>
  </w:style>
  <w:style w:type="character" w:customStyle="1" w:styleId="CommentSubjectChar">
    <w:name w:val="Comment Subject Char"/>
    <w:basedOn w:val="CommentTextChar"/>
    <w:link w:val="CommentSubject"/>
    <w:uiPriority w:val="99"/>
    <w:semiHidden/>
    <w:rsid w:val="001E646E"/>
    <w:rPr>
      <w:rFonts w:ascii="Times New Roman" w:eastAsia="Times New Roman" w:hAnsi="Times New Roman" w:cs="Times New Roman"/>
      <w:b/>
      <w:bCs/>
      <w:sz w:val="20"/>
      <w:szCs w:val="20"/>
      <w:lang w:eastAsia="en-GB"/>
    </w:rPr>
  </w:style>
  <w:style w:type="table" w:styleId="TableGrid">
    <w:name w:val="Table Grid"/>
    <w:basedOn w:val="TableNormal"/>
    <w:uiPriority w:val="39"/>
    <w:rsid w:val="001E64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E64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E646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E646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E646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E646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E646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1E646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E646E"/>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E646E"/>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E646E"/>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E646E"/>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1E646E"/>
  </w:style>
  <w:style w:type="character" w:customStyle="1" w:styleId="eop">
    <w:name w:val="eop"/>
    <w:basedOn w:val="DefaultParagraphFont"/>
    <w:rsid w:val="001E646E"/>
  </w:style>
  <w:style w:type="paragraph" w:customStyle="1" w:styleId="paragraph">
    <w:name w:val="paragraph"/>
    <w:basedOn w:val="Normal"/>
    <w:rsid w:val="001E646E"/>
    <w:pPr>
      <w:spacing w:before="100" w:beforeAutospacing="1" w:after="100" w:afterAutospacing="1"/>
    </w:pPr>
  </w:style>
  <w:style w:type="character" w:customStyle="1" w:styleId="scxw78115715">
    <w:name w:val="scxw78115715"/>
    <w:basedOn w:val="DefaultParagraphFont"/>
    <w:rsid w:val="001E646E"/>
  </w:style>
  <w:style w:type="character" w:customStyle="1" w:styleId="xeop">
    <w:name w:val="x_eop"/>
    <w:basedOn w:val="DefaultParagraphFont"/>
    <w:rsid w:val="001E646E"/>
  </w:style>
  <w:style w:type="character" w:customStyle="1" w:styleId="scxw250243381">
    <w:name w:val="scxw250243381"/>
    <w:basedOn w:val="DefaultParagraphFont"/>
    <w:rsid w:val="001E646E"/>
  </w:style>
  <w:style w:type="character" w:styleId="SubtleReference">
    <w:name w:val="Subtle Reference"/>
    <w:basedOn w:val="DefaultParagraphFont"/>
    <w:uiPriority w:val="31"/>
    <w:qFormat/>
    <w:rsid w:val="001E646E"/>
    <w:rPr>
      <w:smallCaps/>
      <w:color w:val="5A5A5A" w:themeColor="text1" w:themeTint="A5"/>
    </w:rPr>
  </w:style>
  <w:style w:type="character" w:styleId="UnresolvedMention">
    <w:name w:val="Unresolved Mention"/>
    <w:basedOn w:val="DefaultParagraphFont"/>
    <w:uiPriority w:val="99"/>
    <w:semiHidden/>
    <w:unhideWhenUsed/>
    <w:rsid w:val="001E646E"/>
    <w:rPr>
      <w:color w:val="605E5C"/>
      <w:shd w:val="clear" w:color="auto" w:fill="E1DFDD"/>
    </w:rPr>
  </w:style>
  <w:style w:type="character" w:styleId="FollowedHyperlink">
    <w:name w:val="FollowedHyperlink"/>
    <w:basedOn w:val="DefaultParagraphFont"/>
    <w:uiPriority w:val="99"/>
    <w:semiHidden/>
    <w:unhideWhenUsed/>
    <w:rsid w:val="001E646E"/>
    <w:rPr>
      <w:color w:val="954F72" w:themeColor="followedHyperlink"/>
      <w:u w:val="single"/>
    </w:rPr>
  </w:style>
  <w:style w:type="character" w:customStyle="1" w:styleId="HeaderChar">
    <w:name w:val="Header Char"/>
    <w:basedOn w:val="DefaultParagraphFont"/>
    <w:link w:val="Header"/>
    <w:uiPriority w:val="99"/>
    <w:rsid w:val="001E646E"/>
  </w:style>
  <w:style w:type="paragraph" w:styleId="Header">
    <w:name w:val="header"/>
    <w:basedOn w:val="Normal"/>
    <w:link w:val="HeaderChar"/>
    <w:uiPriority w:val="99"/>
    <w:unhideWhenUsed/>
    <w:rsid w:val="001E646E"/>
    <w:pPr>
      <w:tabs>
        <w:tab w:val="center" w:pos="4680"/>
        <w:tab w:val="right" w:pos="9360"/>
      </w:tabs>
    </w:pPr>
    <w:rPr>
      <w:rFonts w:asciiTheme="minorHAnsi" w:eastAsiaTheme="minorHAnsi" w:hAnsiTheme="minorHAnsi" w:cstheme="minorBidi"/>
      <w:lang w:eastAsia="en-US"/>
    </w:rPr>
  </w:style>
  <w:style w:type="character" w:customStyle="1" w:styleId="HeaderChar1">
    <w:name w:val="Header Char1"/>
    <w:basedOn w:val="DefaultParagraphFont"/>
    <w:uiPriority w:val="99"/>
    <w:semiHidden/>
    <w:rsid w:val="001E646E"/>
    <w:rPr>
      <w:rFonts w:ascii="Times New Roman" w:eastAsia="Times New Roman" w:hAnsi="Times New Roman" w:cs="Times New Roman"/>
      <w:lang w:eastAsia="en-GB"/>
    </w:rPr>
  </w:style>
  <w:style w:type="character" w:customStyle="1" w:styleId="FooterChar">
    <w:name w:val="Footer Char"/>
    <w:basedOn w:val="DefaultParagraphFont"/>
    <w:link w:val="Footer"/>
    <w:uiPriority w:val="99"/>
    <w:rsid w:val="001E646E"/>
  </w:style>
  <w:style w:type="paragraph" w:styleId="Footer">
    <w:name w:val="footer"/>
    <w:basedOn w:val="Normal"/>
    <w:link w:val="FooterChar"/>
    <w:uiPriority w:val="99"/>
    <w:unhideWhenUsed/>
    <w:rsid w:val="001E646E"/>
    <w:pPr>
      <w:tabs>
        <w:tab w:val="center" w:pos="4680"/>
        <w:tab w:val="right" w:pos="9360"/>
      </w:tabs>
    </w:pPr>
    <w:rPr>
      <w:rFonts w:asciiTheme="minorHAnsi" w:eastAsiaTheme="minorHAnsi" w:hAnsiTheme="minorHAnsi" w:cstheme="minorBidi"/>
      <w:lang w:eastAsia="en-US"/>
    </w:rPr>
  </w:style>
  <w:style w:type="character" w:customStyle="1" w:styleId="FooterChar1">
    <w:name w:val="Footer Char1"/>
    <w:basedOn w:val="DefaultParagraphFont"/>
    <w:uiPriority w:val="99"/>
    <w:semiHidden/>
    <w:rsid w:val="001E646E"/>
    <w:rPr>
      <w:rFonts w:ascii="Times New Roman" w:eastAsia="Times New Roman" w:hAnsi="Times New Roman" w:cs="Times New Roman"/>
      <w:lang w:eastAsia="en-GB"/>
    </w:rPr>
  </w:style>
  <w:style w:type="character" w:styleId="PlaceholderText">
    <w:name w:val="Placeholder Text"/>
    <w:basedOn w:val="DefaultParagraphFont"/>
    <w:uiPriority w:val="99"/>
    <w:semiHidden/>
    <w:rsid w:val="001E646E"/>
    <w:rPr>
      <w:color w:val="808080"/>
    </w:rPr>
  </w:style>
  <w:style w:type="paragraph" w:styleId="NormalWeb">
    <w:name w:val="Normal (Web)"/>
    <w:basedOn w:val="Normal"/>
    <w:uiPriority w:val="99"/>
    <w:semiHidden/>
    <w:unhideWhenUsed/>
    <w:rsid w:val="001E646E"/>
    <w:pPr>
      <w:spacing w:before="100" w:beforeAutospacing="1" w:after="100" w:afterAutospacing="1"/>
    </w:pPr>
  </w:style>
  <w:style w:type="character" w:customStyle="1" w:styleId="contentcontrolboundarysink">
    <w:name w:val="contentcontrolboundarysink"/>
    <w:basedOn w:val="DefaultParagraphFont"/>
    <w:rsid w:val="001E646E"/>
  </w:style>
  <w:style w:type="character" w:customStyle="1" w:styleId="findhit">
    <w:name w:val="findhit"/>
    <w:basedOn w:val="DefaultParagraphFont"/>
    <w:rsid w:val="001E646E"/>
  </w:style>
  <w:style w:type="paragraph" w:styleId="Revision">
    <w:name w:val="Revision"/>
    <w:hidden/>
    <w:uiPriority w:val="99"/>
    <w:semiHidden/>
    <w:rsid w:val="001E646E"/>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2628">
      <w:bodyDiv w:val="1"/>
      <w:marLeft w:val="0"/>
      <w:marRight w:val="0"/>
      <w:marTop w:val="0"/>
      <w:marBottom w:val="0"/>
      <w:divBdr>
        <w:top w:val="none" w:sz="0" w:space="0" w:color="auto"/>
        <w:left w:val="none" w:sz="0" w:space="0" w:color="auto"/>
        <w:bottom w:val="none" w:sz="0" w:space="0" w:color="auto"/>
        <w:right w:val="none" w:sz="0" w:space="0" w:color="auto"/>
      </w:divBdr>
      <w:divsChild>
        <w:div w:id="2002192990">
          <w:marLeft w:val="0"/>
          <w:marRight w:val="0"/>
          <w:marTop w:val="0"/>
          <w:marBottom w:val="0"/>
          <w:divBdr>
            <w:top w:val="none" w:sz="0" w:space="0" w:color="auto"/>
            <w:left w:val="none" w:sz="0" w:space="0" w:color="auto"/>
            <w:bottom w:val="none" w:sz="0" w:space="0" w:color="auto"/>
            <w:right w:val="none" w:sz="0" w:space="0" w:color="auto"/>
          </w:divBdr>
          <w:divsChild>
            <w:div w:id="948314701">
              <w:marLeft w:val="0"/>
              <w:marRight w:val="0"/>
              <w:marTop w:val="0"/>
              <w:marBottom w:val="0"/>
              <w:divBdr>
                <w:top w:val="none" w:sz="0" w:space="0" w:color="auto"/>
                <w:left w:val="none" w:sz="0" w:space="0" w:color="auto"/>
                <w:bottom w:val="none" w:sz="0" w:space="0" w:color="auto"/>
                <w:right w:val="none" w:sz="0" w:space="0" w:color="auto"/>
              </w:divBdr>
            </w:div>
          </w:divsChild>
        </w:div>
        <w:div w:id="123744534">
          <w:marLeft w:val="0"/>
          <w:marRight w:val="0"/>
          <w:marTop w:val="0"/>
          <w:marBottom w:val="0"/>
          <w:divBdr>
            <w:top w:val="none" w:sz="0" w:space="0" w:color="auto"/>
            <w:left w:val="none" w:sz="0" w:space="0" w:color="auto"/>
            <w:bottom w:val="none" w:sz="0" w:space="0" w:color="auto"/>
            <w:right w:val="none" w:sz="0" w:space="0" w:color="auto"/>
          </w:divBdr>
          <w:divsChild>
            <w:div w:id="896476788">
              <w:marLeft w:val="0"/>
              <w:marRight w:val="0"/>
              <w:marTop w:val="0"/>
              <w:marBottom w:val="0"/>
              <w:divBdr>
                <w:top w:val="none" w:sz="0" w:space="0" w:color="auto"/>
                <w:left w:val="none" w:sz="0" w:space="0" w:color="auto"/>
                <w:bottom w:val="none" w:sz="0" w:space="0" w:color="auto"/>
                <w:right w:val="none" w:sz="0" w:space="0" w:color="auto"/>
              </w:divBdr>
            </w:div>
            <w:div w:id="1193299166">
              <w:marLeft w:val="0"/>
              <w:marRight w:val="0"/>
              <w:marTop w:val="0"/>
              <w:marBottom w:val="0"/>
              <w:divBdr>
                <w:top w:val="none" w:sz="0" w:space="0" w:color="auto"/>
                <w:left w:val="none" w:sz="0" w:space="0" w:color="auto"/>
                <w:bottom w:val="none" w:sz="0" w:space="0" w:color="auto"/>
                <w:right w:val="none" w:sz="0" w:space="0" w:color="auto"/>
              </w:divBdr>
            </w:div>
            <w:div w:id="2011327980">
              <w:marLeft w:val="0"/>
              <w:marRight w:val="0"/>
              <w:marTop w:val="0"/>
              <w:marBottom w:val="0"/>
              <w:divBdr>
                <w:top w:val="none" w:sz="0" w:space="0" w:color="auto"/>
                <w:left w:val="none" w:sz="0" w:space="0" w:color="auto"/>
                <w:bottom w:val="none" w:sz="0" w:space="0" w:color="auto"/>
                <w:right w:val="none" w:sz="0" w:space="0" w:color="auto"/>
              </w:divBdr>
            </w:div>
            <w:div w:id="820386147">
              <w:marLeft w:val="0"/>
              <w:marRight w:val="0"/>
              <w:marTop w:val="0"/>
              <w:marBottom w:val="0"/>
              <w:divBdr>
                <w:top w:val="none" w:sz="0" w:space="0" w:color="auto"/>
                <w:left w:val="none" w:sz="0" w:space="0" w:color="auto"/>
                <w:bottom w:val="none" w:sz="0" w:space="0" w:color="auto"/>
                <w:right w:val="none" w:sz="0" w:space="0" w:color="auto"/>
              </w:divBdr>
            </w:div>
          </w:divsChild>
        </w:div>
        <w:div w:id="2055503361">
          <w:marLeft w:val="0"/>
          <w:marRight w:val="0"/>
          <w:marTop w:val="0"/>
          <w:marBottom w:val="0"/>
          <w:divBdr>
            <w:top w:val="none" w:sz="0" w:space="0" w:color="auto"/>
            <w:left w:val="none" w:sz="0" w:space="0" w:color="auto"/>
            <w:bottom w:val="none" w:sz="0" w:space="0" w:color="auto"/>
            <w:right w:val="none" w:sz="0" w:space="0" w:color="auto"/>
          </w:divBdr>
          <w:divsChild>
            <w:div w:id="1056247371">
              <w:marLeft w:val="0"/>
              <w:marRight w:val="0"/>
              <w:marTop w:val="0"/>
              <w:marBottom w:val="0"/>
              <w:divBdr>
                <w:top w:val="none" w:sz="0" w:space="0" w:color="auto"/>
                <w:left w:val="none" w:sz="0" w:space="0" w:color="auto"/>
                <w:bottom w:val="none" w:sz="0" w:space="0" w:color="auto"/>
                <w:right w:val="none" w:sz="0" w:space="0" w:color="auto"/>
              </w:divBdr>
            </w:div>
            <w:div w:id="1603798294">
              <w:marLeft w:val="0"/>
              <w:marRight w:val="0"/>
              <w:marTop w:val="0"/>
              <w:marBottom w:val="0"/>
              <w:divBdr>
                <w:top w:val="none" w:sz="0" w:space="0" w:color="auto"/>
                <w:left w:val="none" w:sz="0" w:space="0" w:color="auto"/>
                <w:bottom w:val="none" w:sz="0" w:space="0" w:color="auto"/>
                <w:right w:val="none" w:sz="0" w:space="0" w:color="auto"/>
              </w:divBdr>
            </w:div>
            <w:div w:id="588082694">
              <w:marLeft w:val="0"/>
              <w:marRight w:val="0"/>
              <w:marTop w:val="0"/>
              <w:marBottom w:val="0"/>
              <w:divBdr>
                <w:top w:val="none" w:sz="0" w:space="0" w:color="auto"/>
                <w:left w:val="none" w:sz="0" w:space="0" w:color="auto"/>
                <w:bottom w:val="none" w:sz="0" w:space="0" w:color="auto"/>
                <w:right w:val="none" w:sz="0" w:space="0" w:color="auto"/>
              </w:divBdr>
            </w:div>
            <w:div w:id="258832219">
              <w:marLeft w:val="0"/>
              <w:marRight w:val="0"/>
              <w:marTop w:val="0"/>
              <w:marBottom w:val="0"/>
              <w:divBdr>
                <w:top w:val="none" w:sz="0" w:space="0" w:color="auto"/>
                <w:left w:val="none" w:sz="0" w:space="0" w:color="auto"/>
                <w:bottom w:val="none" w:sz="0" w:space="0" w:color="auto"/>
                <w:right w:val="none" w:sz="0" w:space="0" w:color="auto"/>
              </w:divBdr>
            </w:div>
          </w:divsChild>
        </w:div>
        <w:div w:id="41253662">
          <w:marLeft w:val="0"/>
          <w:marRight w:val="0"/>
          <w:marTop w:val="0"/>
          <w:marBottom w:val="0"/>
          <w:divBdr>
            <w:top w:val="none" w:sz="0" w:space="0" w:color="auto"/>
            <w:left w:val="none" w:sz="0" w:space="0" w:color="auto"/>
            <w:bottom w:val="none" w:sz="0" w:space="0" w:color="auto"/>
            <w:right w:val="none" w:sz="0" w:space="0" w:color="auto"/>
          </w:divBdr>
          <w:divsChild>
            <w:div w:id="507792387">
              <w:marLeft w:val="0"/>
              <w:marRight w:val="0"/>
              <w:marTop w:val="0"/>
              <w:marBottom w:val="0"/>
              <w:divBdr>
                <w:top w:val="none" w:sz="0" w:space="0" w:color="auto"/>
                <w:left w:val="none" w:sz="0" w:space="0" w:color="auto"/>
                <w:bottom w:val="none" w:sz="0" w:space="0" w:color="auto"/>
                <w:right w:val="none" w:sz="0" w:space="0" w:color="auto"/>
              </w:divBdr>
            </w:div>
            <w:div w:id="938105585">
              <w:marLeft w:val="0"/>
              <w:marRight w:val="0"/>
              <w:marTop w:val="0"/>
              <w:marBottom w:val="0"/>
              <w:divBdr>
                <w:top w:val="none" w:sz="0" w:space="0" w:color="auto"/>
                <w:left w:val="none" w:sz="0" w:space="0" w:color="auto"/>
                <w:bottom w:val="none" w:sz="0" w:space="0" w:color="auto"/>
                <w:right w:val="none" w:sz="0" w:space="0" w:color="auto"/>
              </w:divBdr>
            </w:div>
            <w:div w:id="2138597825">
              <w:marLeft w:val="0"/>
              <w:marRight w:val="0"/>
              <w:marTop w:val="0"/>
              <w:marBottom w:val="0"/>
              <w:divBdr>
                <w:top w:val="none" w:sz="0" w:space="0" w:color="auto"/>
                <w:left w:val="none" w:sz="0" w:space="0" w:color="auto"/>
                <w:bottom w:val="none" w:sz="0" w:space="0" w:color="auto"/>
                <w:right w:val="none" w:sz="0" w:space="0" w:color="auto"/>
              </w:divBdr>
            </w:div>
            <w:div w:id="777219483">
              <w:marLeft w:val="0"/>
              <w:marRight w:val="0"/>
              <w:marTop w:val="0"/>
              <w:marBottom w:val="0"/>
              <w:divBdr>
                <w:top w:val="none" w:sz="0" w:space="0" w:color="auto"/>
                <w:left w:val="none" w:sz="0" w:space="0" w:color="auto"/>
                <w:bottom w:val="none" w:sz="0" w:space="0" w:color="auto"/>
                <w:right w:val="none" w:sz="0" w:space="0" w:color="auto"/>
              </w:divBdr>
            </w:div>
            <w:div w:id="115755522">
              <w:marLeft w:val="0"/>
              <w:marRight w:val="0"/>
              <w:marTop w:val="0"/>
              <w:marBottom w:val="0"/>
              <w:divBdr>
                <w:top w:val="none" w:sz="0" w:space="0" w:color="auto"/>
                <w:left w:val="none" w:sz="0" w:space="0" w:color="auto"/>
                <w:bottom w:val="none" w:sz="0" w:space="0" w:color="auto"/>
                <w:right w:val="none" w:sz="0" w:space="0" w:color="auto"/>
              </w:divBdr>
            </w:div>
            <w:div w:id="1068847463">
              <w:marLeft w:val="0"/>
              <w:marRight w:val="0"/>
              <w:marTop w:val="0"/>
              <w:marBottom w:val="0"/>
              <w:divBdr>
                <w:top w:val="none" w:sz="0" w:space="0" w:color="auto"/>
                <w:left w:val="none" w:sz="0" w:space="0" w:color="auto"/>
                <w:bottom w:val="none" w:sz="0" w:space="0" w:color="auto"/>
                <w:right w:val="none" w:sz="0" w:space="0" w:color="auto"/>
              </w:divBdr>
            </w:div>
            <w:div w:id="38559036">
              <w:marLeft w:val="0"/>
              <w:marRight w:val="0"/>
              <w:marTop w:val="0"/>
              <w:marBottom w:val="0"/>
              <w:divBdr>
                <w:top w:val="none" w:sz="0" w:space="0" w:color="auto"/>
                <w:left w:val="none" w:sz="0" w:space="0" w:color="auto"/>
                <w:bottom w:val="none" w:sz="0" w:space="0" w:color="auto"/>
                <w:right w:val="none" w:sz="0" w:space="0" w:color="auto"/>
              </w:divBdr>
            </w:div>
            <w:div w:id="2049137845">
              <w:marLeft w:val="0"/>
              <w:marRight w:val="0"/>
              <w:marTop w:val="0"/>
              <w:marBottom w:val="0"/>
              <w:divBdr>
                <w:top w:val="none" w:sz="0" w:space="0" w:color="auto"/>
                <w:left w:val="none" w:sz="0" w:space="0" w:color="auto"/>
                <w:bottom w:val="none" w:sz="0" w:space="0" w:color="auto"/>
                <w:right w:val="none" w:sz="0" w:space="0" w:color="auto"/>
              </w:divBdr>
            </w:div>
            <w:div w:id="739137218">
              <w:marLeft w:val="0"/>
              <w:marRight w:val="0"/>
              <w:marTop w:val="0"/>
              <w:marBottom w:val="0"/>
              <w:divBdr>
                <w:top w:val="none" w:sz="0" w:space="0" w:color="auto"/>
                <w:left w:val="none" w:sz="0" w:space="0" w:color="auto"/>
                <w:bottom w:val="none" w:sz="0" w:space="0" w:color="auto"/>
                <w:right w:val="none" w:sz="0" w:space="0" w:color="auto"/>
              </w:divBdr>
            </w:div>
            <w:div w:id="66808558">
              <w:marLeft w:val="0"/>
              <w:marRight w:val="0"/>
              <w:marTop w:val="0"/>
              <w:marBottom w:val="0"/>
              <w:divBdr>
                <w:top w:val="none" w:sz="0" w:space="0" w:color="auto"/>
                <w:left w:val="none" w:sz="0" w:space="0" w:color="auto"/>
                <w:bottom w:val="none" w:sz="0" w:space="0" w:color="auto"/>
                <w:right w:val="none" w:sz="0" w:space="0" w:color="auto"/>
              </w:divBdr>
            </w:div>
            <w:div w:id="1126435834">
              <w:marLeft w:val="0"/>
              <w:marRight w:val="0"/>
              <w:marTop w:val="0"/>
              <w:marBottom w:val="0"/>
              <w:divBdr>
                <w:top w:val="none" w:sz="0" w:space="0" w:color="auto"/>
                <w:left w:val="none" w:sz="0" w:space="0" w:color="auto"/>
                <w:bottom w:val="none" w:sz="0" w:space="0" w:color="auto"/>
                <w:right w:val="none" w:sz="0" w:space="0" w:color="auto"/>
              </w:divBdr>
            </w:div>
          </w:divsChild>
        </w:div>
        <w:div w:id="468866827">
          <w:marLeft w:val="0"/>
          <w:marRight w:val="0"/>
          <w:marTop w:val="0"/>
          <w:marBottom w:val="0"/>
          <w:divBdr>
            <w:top w:val="none" w:sz="0" w:space="0" w:color="auto"/>
            <w:left w:val="none" w:sz="0" w:space="0" w:color="auto"/>
            <w:bottom w:val="none" w:sz="0" w:space="0" w:color="auto"/>
            <w:right w:val="none" w:sz="0" w:space="0" w:color="auto"/>
          </w:divBdr>
          <w:divsChild>
            <w:div w:id="1436556032">
              <w:marLeft w:val="0"/>
              <w:marRight w:val="0"/>
              <w:marTop w:val="0"/>
              <w:marBottom w:val="0"/>
              <w:divBdr>
                <w:top w:val="none" w:sz="0" w:space="0" w:color="auto"/>
                <w:left w:val="none" w:sz="0" w:space="0" w:color="auto"/>
                <w:bottom w:val="none" w:sz="0" w:space="0" w:color="auto"/>
                <w:right w:val="none" w:sz="0" w:space="0" w:color="auto"/>
              </w:divBdr>
            </w:div>
            <w:div w:id="1821994122">
              <w:marLeft w:val="0"/>
              <w:marRight w:val="0"/>
              <w:marTop w:val="0"/>
              <w:marBottom w:val="0"/>
              <w:divBdr>
                <w:top w:val="none" w:sz="0" w:space="0" w:color="auto"/>
                <w:left w:val="none" w:sz="0" w:space="0" w:color="auto"/>
                <w:bottom w:val="none" w:sz="0" w:space="0" w:color="auto"/>
                <w:right w:val="none" w:sz="0" w:space="0" w:color="auto"/>
              </w:divBdr>
            </w:div>
          </w:divsChild>
        </w:div>
        <w:div w:id="1163859870">
          <w:marLeft w:val="0"/>
          <w:marRight w:val="0"/>
          <w:marTop w:val="0"/>
          <w:marBottom w:val="0"/>
          <w:divBdr>
            <w:top w:val="none" w:sz="0" w:space="0" w:color="auto"/>
            <w:left w:val="none" w:sz="0" w:space="0" w:color="auto"/>
            <w:bottom w:val="none" w:sz="0" w:space="0" w:color="auto"/>
            <w:right w:val="none" w:sz="0" w:space="0" w:color="auto"/>
          </w:divBdr>
          <w:divsChild>
            <w:div w:id="1634555413">
              <w:marLeft w:val="0"/>
              <w:marRight w:val="0"/>
              <w:marTop w:val="0"/>
              <w:marBottom w:val="0"/>
              <w:divBdr>
                <w:top w:val="none" w:sz="0" w:space="0" w:color="auto"/>
                <w:left w:val="none" w:sz="0" w:space="0" w:color="auto"/>
                <w:bottom w:val="none" w:sz="0" w:space="0" w:color="auto"/>
                <w:right w:val="none" w:sz="0" w:space="0" w:color="auto"/>
              </w:divBdr>
            </w:div>
            <w:div w:id="2107967022">
              <w:marLeft w:val="0"/>
              <w:marRight w:val="0"/>
              <w:marTop w:val="0"/>
              <w:marBottom w:val="0"/>
              <w:divBdr>
                <w:top w:val="none" w:sz="0" w:space="0" w:color="auto"/>
                <w:left w:val="none" w:sz="0" w:space="0" w:color="auto"/>
                <w:bottom w:val="none" w:sz="0" w:space="0" w:color="auto"/>
                <w:right w:val="none" w:sz="0" w:space="0" w:color="auto"/>
              </w:divBdr>
            </w:div>
            <w:div w:id="367998166">
              <w:marLeft w:val="0"/>
              <w:marRight w:val="0"/>
              <w:marTop w:val="0"/>
              <w:marBottom w:val="0"/>
              <w:divBdr>
                <w:top w:val="none" w:sz="0" w:space="0" w:color="auto"/>
                <w:left w:val="none" w:sz="0" w:space="0" w:color="auto"/>
                <w:bottom w:val="none" w:sz="0" w:space="0" w:color="auto"/>
                <w:right w:val="none" w:sz="0" w:space="0" w:color="auto"/>
              </w:divBdr>
            </w:div>
            <w:div w:id="47800553">
              <w:marLeft w:val="0"/>
              <w:marRight w:val="0"/>
              <w:marTop w:val="0"/>
              <w:marBottom w:val="0"/>
              <w:divBdr>
                <w:top w:val="none" w:sz="0" w:space="0" w:color="auto"/>
                <w:left w:val="none" w:sz="0" w:space="0" w:color="auto"/>
                <w:bottom w:val="none" w:sz="0" w:space="0" w:color="auto"/>
                <w:right w:val="none" w:sz="0" w:space="0" w:color="auto"/>
              </w:divBdr>
            </w:div>
            <w:div w:id="1770463603">
              <w:marLeft w:val="0"/>
              <w:marRight w:val="0"/>
              <w:marTop w:val="0"/>
              <w:marBottom w:val="0"/>
              <w:divBdr>
                <w:top w:val="none" w:sz="0" w:space="0" w:color="auto"/>
                <w:left w:val="none" w:sz="0" w:space="0" w:color="auto"/>
                <w:bottom w:val="none" w:sz="0" w:space="0" w:color="auto"/>
                <w:right w:val="none" w:sz="0" w:space="0" w:color="auto"/>
              </w:divBdr>
            </w:div>
            <w:div w:id="1101144267">
              <w:marLeft w:val="0"/>
              <w:marRight w:val="0"/>
              <w:marTop w:val="0"/>
              <w:marBottom w:val="0"/>
              <w:divBdr>
                <w:top w:val="none" w:sz="0" w:space="0" w:color="auto"/>
                <w:left w:val="none" w:sz="0" w:space="0" w:color="auto"/>
                <w:bottom w:val="none" w:sz="0" w:space="0" w:color="auto"/>
                <w:right w:val="none" w:sz="0" w:space="0" w:color="auto"/>
              </w:divBdr>
            </w:div>
            <w:div w:id="264311717">
              <w:marLeft w:val="0"/>
              <w:marRight w:val="0"/>
              <w:marTop w:val="0"/>
              <w:marBottom w:val="0"/>
              <w:divBdr>
                <w:top w:val="none" w:sz="0" w:space="0" w:color="auto"/>
                <w:left w:val="none" w:sz="0" w:space="0" w:color="auto"/>
                <w:bottom w:val="none" w:sz="0" w:space="0" w:color="auto"/>
                <w:right w:val="none" w:sz="0" w:space="0" w:color="auto"/>
              </w:divBdr>
            </w:div>
            <w:div w:id="676922884">
              <w:marLeft w:val="0"/>
              <w:marRight w:val="0"/>
              <w:marTop w:val="0"/>
              <w:marBottom w:val="0"/>
              <w:divBdr>
                <w:top w:val="none" w:sz="0" w:space="0" w:color="auto"/>
                <w:left w:val="none" w:sz="0" w:space="0" w:color="auto"/>
                <w:bottom w:val="none" w:sz="0" w:space="0" w:color="auto"/>
                <w:right w:val="none" w:sz="0" w:space="0" w:color="auto"/>
              </w:divBdr>
            </w:div>
            <w:div w:id="1137726041">
              <w:marLeft w:val="0"/>
              <w:marRight w:val="0"/>
              <w:marTop w:val="0"/>
              <w:marBottom w:val="0"/>
              <w:divBdr>
                <w:top w:val="none" w:sz="0" w:space="0" w:color="auto"/>
                <w:left w:val="none" w:sz="0" w:space="0" w:color="auto"/>
                <w:bottom w:val="none" w:sz="0" w:space="0" w:color="auto"/>
                <w:right w:val="none" w:sz="0" w:space="0" w:color="auto"/>
              </w:divBdr>
            </w:div>
          </w:divsChild>
        </w:div>
        <w:div w:id="590966491">
          <w:marLeft w:val="0"/>
          <w:marRight w:val="0"/>
          <w:marTop w:val="0"/>
          <w:marBottom w:val="0"/>
          <w:divBdr>
            <w:top w:val="none" w:sz="0" w:space="0" w:color="auto"/>
            <w:left w:val="none" w:sz="0" w:space="0" w:color="auto"/>
            <w:bottom w:val="none" w:sz="0" w:space="0" w:color="auto"/>
            <w:right w:val="none" w:sz="0" w:space="0" w:color="auto"/>
          </w:divBdr>
          <w:divsChild>
            <w:div w:id="434400324">
              <w:marLeft w:val="0"/>
              <w:marRight w:val="0"/>
              <w:marTop w:val="0"/>
              <w:marBottom w:val="0"/>
              <w:divBdr>
                <w:top w:val="none" w:sz="0" w:space="0" w:color="auto"/>
                <w:left w:val="none" w:sz="0" w:space="0" w:color="auto"/>
                <w:bottom w:val="none" w:sz="0" w:space="0" w:color="auto"/>
                <w:right w:val="none" w:sz="0" w:space="0" w:color="auto"/>
              </w:divBdr>
            </w:div>
          </w:divsChild>
        </w:div>
        <w:div w:id="1555502058">
          <w:marLeft w:val="0"/>
          <w:marRight w:val="0"/>
          <w:marTop w:val="0"/>
          <w:marBottom w:val="0"/>
          <w:divBdr>
            <w:top w:val="none" w:sz="0" w:space="0" w:color="auto"/>
            <w:left w:val="none" w:sz="0" w:space="0" w:color="auto"/>
            <w:bottom w:val="none" w:sz="0" w:space="0" w:color="auto"/>
            <w:right w:val="none" w:sz="0" w:space="0" w:color="auto"/>
          </w:divBdr>
          <w:divsChild>
            <w:div w:id="2120953841">
              <w:marLeft w:val="0"/>
              <w:marRight w:val="0"/>
              <w:marTop w:val="0"/>
              <w:marBottom w:val="0"/>
              <w:divBdr>
                <w:top w:val="none" w:sz="0" w:space="0" w:color="auto"/>
                <w:left w:val="none" w:sz="0" w:space="0" w:color="auto"/>
                <w:bottom w:val="none" w:sz="0" w:space="0" w:color="auto"/>
                <w:right w:val="none" w:sz="0" w:space="0" w:color="auto"/>
              </w:divBdr>
            </w:div>
            <w:div w:id="1093014712">
              <w:marLeft w:val="0"/>
              <w:marRight w:val="0"/>
              <w:marTop w:val="0"/>
              <w:marBottom w:val="0"/>
              <w:divBdr>
                <w:top w:val="none" w:sz="0" w:space="0" w:color="auto"/>
                <w:left w:val="none" w:sz="0" w:space="0" w:color="auto"/>
                <w:bottom w:val="none" w:sz="0" w:space="0" w:color="auto"/>
                <w:right w:val="none" w:sz="0" w:space="0" w:color="auto"/>
              </w:divBdr>
            </w:div>
          </w:divsChild>
        </w:div>
        <w:div w:id="207225000">
          <w:marLeft w:val="0"/>
          <w:marRight w:val="0"/>
          <w:marTop w:val="0"/>
          <w:marBottom w:val="0"/>
          <w:divBdr>
            <w:top w:val="none" w:sz="0" w:space="0" w:color="auto"/>
            <w:left w:val="none" w:sz="0" w:space="0" w:color="auto"/>
            <w:bottom w:val="none" w:sz="0" w:space="0" w:color="auto"/>
            <w:right w:val="none" w:sz="0" w:space="0" w:color="auto"/>
          </w:divBdr>
          <w:divsChild>
            <w:div w:id="1986161870">
              <w:marLeft w:val="0"/>
              <w:marRight w:val="0"/>
              <w:marTop w:val="0"/>
              <w:marBottom w:val="0"/>
              <w:divBdr>
                <w:top w:val="none" w:sz="0" w:space="0" w:color="auto"/>
                <w:left w:val="none" w:sz="0" w:space="0" w:color="auto"/>
                <w:bottom w:val="none" w:sz="0" w:space="0" w:color="auto"/>
                <w:right w:val="none" w:sz="0" w:space="0" w:color="auto"/>
              </w:divBdr>
            </w:div>
            <w:div w:id="12761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76099">
      <w:bodyDiv w:val="1"/>
      <w:marLeft w:val="0"/>
      <w:marRight w:val="0"/>
      <w:marTop w:val="0"/>
      <w:marBottom w:val="0"/>
      <w:divBdr>
        <w:top w:val="none" w:sz="0" w:space="0" w:color="auto"/>
        <w:left w:val="none" w:sz="0" w:space="0" w:color="auto"/>
        <w:bottom w:val="none" w:sz="0" w:space="0" w:color="auto"/>
        <w:right w:val="none" w:sz="0" w:space="0" w:color="auto"/>
      </w:divBdr>
      <w:divsChild>
        <w:div w:id="571353354">
          <w:marLeft w:val="0"/>
          <w:marRight w:val="0"/>
          <w:marTop w:val="0"/>
          <w:marBottom w:val="0"/>
          <w:divBdr>
            <w:top w:val="none" w:sz="0" w:space="0" w:color="auto"/>
            <w:left w:val="none" w:sz="0" w:space="0" w:color="auto"/>
            <w:bottom w:val="none" w:sz="0" w:space="0" w:color="auto"/>
            <w:right w:val="none" w:sz="0" w:space="0" w:color="auto"/>
          </w:divBdr>
        </w:div>
        <w:div w:id="15809909">
          <w:marLeft w:val="0"/>
          <w:marRight w:val="0"/>
          <w:marTop w:val="0"/>
          <w:marBottom w:val="0"/>
          <w:divBdr>
            <w:top w:val="none" w:sz="0" w:space="0" w:color="auto"/>
            <w:left w:val="none" w:sz="0" w:space="0" w:color="auto"/>
            <w:bottom w:val="none" w:sz="0" w:space="0" w:color="auto"/>
            <w:right w:val="none" w:sz="0" w:space="0" w:color="auto"/>
          </w:divBdr>
        </w:div>
        <w:div w:id="1122768051">
          <w:marLeft w:val="0"/>
          <w:marRight w:val="0"/>
          <w:marTop w:val="0"/>
          <w:marBottom w:val="0"/>
          <w:divBdr>
            <w:top w:val="none" w:sz="0" w:space="0" w:color="auto"/>
            <w:left w:val="none" w:sz="0" w:space="0" w:color="auto"/>
            <w:bottom w:val="none" w:sz="0" w:space="0" w:color="auto"/>
            <w:right w:val="none" w:sz="0" w:space="0" w:color="auto"/>
          </w:divBdr>
        </w:div>
      </w:divsChild>
    </w:div>
    <w:div w:id="485784081">
      <w:bodyDiv w:val="1"/>
      <w:marLeft w:val="0"/>
      <w:marRight w:val="0"/>
      <w:marTop w:val="0"/>
      <w:marBottom w:val="0"/>
      <w:divBdr>
        <w:top w:val="none" w:sz="0" w:space="0" w:color="auto"/>
        <w:left w:val="none" w:sz="0" w:space="0" w:color="auto"/>
        <w:bottom w:val="none" w:sz="0" w:space="0" w:color="auto"/>
        <w:right w:val="none" w:sz="0" w:space="0" w:color="auto"/>
      </w:divBdr>
      <w:divsChild>
        <w:div w:id="1589264790">
          <w:marLeft w:val="0"/>
          <w:marRight w:val="0"/>
          <w:marTop w:val="0"/>
          <w:marBottom w:val="0"/>
          <w:divBdr>
            <w:top w:val="none" w:sz="0" w:space="0" w:color="auto"/>
            <w:left w:val="none" w:sz="0" w:space="0" w:color="auto"/>
            <w:bottom w:val="none" w:sz="0" w:space="0" w:color="auto"/>
            <w:right w:val="none" w:sz="0" w:space="0" w:color="auto"/>
          </w:divBdr>
        </w:div>
        <w:div w:id="1065951687">
          <w:marLeft w:val="0"/>
          <w:marRight w:val="0"/>
          <w:marTop w:val="0"/>
          <w:marBottom w:val="0"/>
          <w:divBdr>
            <w:top w:val="none" w:sz="0" w:space="0" w:color="auto"/>
            <w:left w:val="none" w:sz="0" w:space="0" w:color="auto"/>
            <w:bottom w:val="none" w:sz="0" w:space="0" w:color="auto"/>
            <w:right w:val="none" w:sz="0" w:space="0" w:color="auto"/>
          </w:divBdr>
        </w:div>
        <w:div w:id="1909341862">
          <w:marLeft w:val="0"/>
          <w:marRight w:val="0"/>
          <w:marTop w:val="0"/>
          <w:marBottom w:val="0"/>
          <w:divBdr>
            <w:top w:val="none" w:sz="0" w:space="0" w:color="auto"/>
            <w:left w:val="none" w:sz="0" w:space="0" w:color="auto"/>
            <w:bottom w:val="none" w:sz="0" w:space="0" w:color="auto"/>
            <w:right w:val="none" w:sz="0" w:space="0" w:color="auto"/>
          </w:divBdr>
        </w:div>
        <w:div w:id="1979068361">
          <w:marLeft w:val="0"/>
          <w:marRight w:val="0"/>
          <w:marTop w:val="0"/>
          <w:marBottom w:val="0"/>
          <w:divBdr>
            <w:top w:val="none" w:sz="0" w:space="0" w:color="auto"/>
            <w:left w:val="none" w:sz="0" w:space="0" w:color="auto"/>
            <w:bottom w:val="none" w:sz="0" w:space="0" w:color="auto"/>
            <w:right w:val="none" w:sz="0" w:space="0" w:color="auto"/>
          </w:divBdr>
        </w:div>
        <w:div w:id="1225528168">
          <w:marLeft w:val="0"/>
          <w:marRight w:val="0"/>
          <w:marTop w:val="0"/>
          <w:marBottom w:val="0"/>
          <w:divBdr>
            <w:top w:val="none" w:sz="0" w:space="0" w:color="auto"/>
            <w:left w:val="none" w:sz="0" w:space="0" w:color="auto"/>
            <w:bottom w:val="none" w:sz="0" w:space="0" w:color="auto"/>
            <w:right w:val="none" w:sz="0" w:space="0" w:color="auto"/>
          </w:divBdr>
        </w:div>
      </w:divsChild>
    </w:div>
    <w:div w:id="979918634">
      <w:bodyDiv w:val="1"/>
      <w:marLeft w:val="0"/>
      <w:marRight w:val="0"/>
      <w:marTop w:val="0"/>
      <w:marBottom w:val="0"/>
      <w:divBdr>
        <w:top w:val="none" w:sz="0" w:space="0" w:color="auto"/>
        <w:left w:val="none" w:sz="0" w:space="0" w:color="auto"/>
        <w:bottom w:val="none" w:sz="0" w:space="0" w:color="auto"/>
        <w:right w:val="none" w:sz="0" w:space="0" w:color="auto"/>
      </w:divBdr>
      <w:divsChild>
        <w:div w:id="1717467949">
          <w:marLeft w:val="0"/>
          <w:marRight w:val="0"/>
          <w:marTop w:val="0"/>
          <w:marBottom w:val="0"/>
          <w:divBdr>
            <w:top w:val="none" w:sz="0" w:space="0" w:color="auto"/>
            <w:left w:val="none" w:sz="0" w:space="0" w:color="auto"/>
            <w:bottom w:val="none" w:sz="0" w:space="0" w:color="auto"/>
            <w:right w:val="none" w:sz="0" w:space="0" w:color="auto"/>
          </w:divBdr>
        </w:div>
        <w:div w:id="535124568">
          <w:marLeft w:val="0"/>
          <w:marRight w:val="0"/>
          <w:marTop w:val="0"/>
          <w:marBottom w:val="0"/>
          <w:divBdr>
            <w:top w:val="none" w:sz="0" w:space="0" w:color="auto"/>
            <w:left w:val="none" w:sz="0" w:space="0" w:color="auto"/>
            <w:bottom w:val="none" w:sz="0" w:space="0" w:color="auto"/>
            <w:right w:val="none" w:sz="0" w:space="0" w:color="auto"/>
          </w:divBdr>
        </w:div>
        <w:div w:id="2057192501">
          <w:marLeft w:val="0"/>
          <w:marRight w:val="0"/>
          <w:marTop w:val="0"/>
          <w:marBottom w:val="0"/>
          <w:divBdr>
            <w:top w:val="none" w:sz="0" w:space="0" w:color="auto"/>
            <w:left w:val="none" w:sz="0" w:space="0" w:color="auto"/>
            <w:bottom w:val="none" w:sz="0" w:space="0" w:color="auto"/>
            <w:right w:val="none" w:sz="0" w:space="0" w:color="auto"/>
          </w:divBdr>
        </w:div>
      </w:divsChild>
    </w:div>
    <w:div w:id="1007367335">
      <w:bodyDiv w:val="1"/>
      <w:marLeft w:val="0"/>
      <w:marRight w:val="0"/>
      <w:marTop w:val="0"/>
      <w:marBottom w:val="0"/>
      <w:divBdr>
        <w:top w:val="none" w:sz="0" w:space="0" w:color="auto"/>
        <w:left w:val="none" w:sz="0" w:space="0" w:color="auto"/>
        <w:bottom w:val="none" w:sz="0" w:space="0" w:color="auto"/>
        <w:right w:val="none" w:sz="0" w:space="0" w:color="auto"/>
      </w:divBdr>
      <w:divsChild>
        <w:div w:id="1957908823">
          <w:marLeft w:val="0"/>
          <w:marRight w:val="0"/>
          <w:marTop w:val="0"/>
          <w:marBottom w:val="0"/>
          <w:divBdr>
            <w:top w:val="none" w:sz="0" w:space="0" w:color="auto"/>
            <w:left w:val="none" w:sz="0" w:space="0" w:color="auto"/>
            <w:bottom w:val="none" w:sz="0" w:space="0" w:color="auto"/>
            <w:right w:val="none" w:sz="0" w:space="0" w:color="auto"/>
          </w:divBdr>
        </w:div>
        <w:div w:id="586884113">
          <w:marLeft w:val="0"/>
          <w:marRight w:val="0"/>
          <w:marTop w:val="0"/>
          <w:marBottom w:val="0"/>
          <w:divBdr>
            <w:top w:val="none" w:sz="0" w:space="0" w:color="auto"/>
            <w:left w:val="none" w:sz="0" w:space="0" w:color="auto"/>
            <w:bottom w:val="none" w:sz="0" w:space="0" w:color="auto"/>
            <w:right w:val="none" w:sz="0" w:space="0" w:color="auto"/>
          </w:divBdr>
        </w:div>
      </w:divsChild>
    </w:div>
    <w:div w:id="1114204164">
      <w:bodyDiv w:val="1"/>
      <w:marLeft w:val="0"/>
      <w:marRight w:val="0"/>
      <w:marTop w:val="0"/>
      <w:marBottom w:val="0"/>
      <w:divBdr>
        <w:top w:val="none" w:sz="0" w:space="0" w:color="auto"/>
        <w:left w:val="none" w:sz="0" w:space="0" w:color="auto"/>
        <w:bottom w:val="none" w:sz="0" w:space="0" w:color="auto"/>
        <w:right w:val="none" w:sz="0" w:space="0" w:color="auto"/>
      </w:divBdr>
      <w:divsChild>
        <w:div w:id="2079861959">
          <w:marLeft w:val="0"/>
          <w:marRight w:val="0"/>
          <w:marTop w:val="0"/>
          <w:marBottom w:val="0"/>
          <w:divBdr>
            <w:top w:val="none" w:sz="0" w:space="0" w:color="auto"/>
            <w:left w:val="none" w:sz="0" w:space="0" w:color="auto"/>
            <w:bottom w:val="none" w:sz="0" w:space="0" w:color="auto"/>
            <w:right w:val="none" w:sz="0" w:space="0" w:color="auto"/>
          </w:divBdr>
        </w:div>
        <w:div w:id="1630670781">
          <w:marLeft w:val="0"/>
          <w:marRight w:val="0"/>
          <w:marTop w:val="0"/>
          <w:marBottom w:val="0"/>
          <w:divBdr>
            <w:top w:val="none" w:sz="0" w:space="0" w:color="auto"/>
            <w:left w:val="none" w:sz="0" w:space="0" w:color="auto"/>
            <w:bottom w:val="none" w:sz="0" w:space="0" w:color="auto"/>
            <w:right w:val="none" w:sz="0" w:space="0" w:color="auto"/>
          </w:divBdr>
        </w:div>
        <w:div w:id="1591036853">
          <w:marLeft w:val="0"/>
          <w:marRight w:val="0"/>
          <w:marTop w:val="0"/>
          <w:marBottom w:val="0"/>
          <w:divBdr>
            <w:top w:val="none" w:sz="0" w:space="0" w:color="auto"/>
            <w:left w:val="none" w:sz="0" w:space="0" w:color="auto"/>
            <w:bottom w:val="none" w:sz="0" w:space="0" w:color="auto"/>
            <w:right w:val="none" w:sz="0" w:space="0" w:color="auto"/>
          </w:divBdr>
        </w:div>
        <w:div w:id="1824346436">
          <w:marLeft w:val="0"/>
          <w:marRight w:val="0"/>
          <w:marTop w:val="0"/>
          <w:marBottom w:val="0"/>
          <w:divBdr>
            <w:top w:val="none" w:sz="0" w:space="0" w:color="auto"/>
            <w:left w:val="none" w:sz="0" w:space="0" w:color="auto"/>
            <w:bottom w:val="none" w:sz="0" w:space="0" w:color="auto"/>
            <w:right w:val="none" w:sz="0" w:space="0" w:color="auto"/>
          </w:divBdr>
        </w:div>
        <w:div w:id="1137188122">
          <w:marLeft w:val="0"/>
          <w:marRight w:val="0"/>
          <w:marTop w:val="0"/>
          <w:marBottom w:val="0"/>
          <w:divBdr>
            <w:top w:val="none" w:sz="0" w:space="0" w:color="auto"/>
            <w:left w:val="none" w:sz="0" w:space="0" w:color="auto"/>
            <w:bottom w:val="none" w:sz="0" w:space="0" w:color="auto"/>
            <w:right w:val="none" w:sz="0" w:space="0" w:color="auto"/>
          </w:divBdr>
        </w:div>
        <w:div w:id="1895391133">
          <w:marLeft w:val="0"/>
          <w:marRight w:val="0"/>
          <w:marTop w:val="0"/>
          <w:marBottom w:val="0"/>
          <w:divBdr>
            <w:top w:val="none" w:sz="0" w:space="0" w:color="auto"/>
            <w:left w:val="none" w:sz="0" w:space="0" w:color="auto"/>
            <w:bottom w:val="none" w:sz="0" w:space="0" w:color="auto"/>
            <w:right w:val="none" w:sz="0" w:space="0" w:color="auto"/>
          </w:divBdr>
        </w:div>
        <w:div w:id="1006591140">
          <w:marLeft w:val="0"/>
          <w:marRight w:val="0"/>
          <w:marTop w:val="0"/>
          <w:marBottom w:val="0"/>
          <w:divBdr>
            <w:top w:val="none" w:sz="0" w:space="0" w:color="auto"/>
            <w:left w:val="none" w:sz="0" w:space="0" w:color="auto"/>
            <w:bottom w:val="none" w:sz="0" w:space="0" w:color="auto"/>
            <w:right w:val="none" w:sz="0" w:space="0" w:color="auto"/>
          </w:divBdr>
        </w:div>
        <w:div w:id="699470671">
          <w:marLeft w:val="0"/>
          <w:marRight w:val="0"/>
          <w:marTop w:val="0"/>
          <w:marBottom w:val="0"/>
          <w:divBdr>
            <w:top w:val="none" w:sz="0" w:space="0" w:color="auto"/>
            <w:left w:val="none" w:sz="0" w:space="0" w:color="auto"/>
            <w:bottom w:val="none" w:sz="0" w:space="0" w:color="auto"/>
            <w:right w:val="none" w:sz="0" w:space="0" w:color="auto"/>
          </w:divBdr>
        </w:div>
        <w:div w:id="1065492358">
          <w:marLeft w:val="0"/>
          <w:marRight w:val="0"/>
          <w:marTop w:val="0"/>
          <w:marBottom w:val="0"/>
          <w:divBdr>
            <w:top w:val="none" w:sz="0" w:space="0" w:color="auto"/>
            <w:left w:val="none" w:sz="0" w:space="0" w:color="auto"/>
            <w:bottom w:val="none" w:sz="0" w:space="0" w:color="auto"/>
            <w:right w:val="none" w:sz="0" w:space="0" w:color="auto"/>
          </w:divBdr>
        </w:div>
        <w:div w:id="1779325176">
          <w:marLeft w:val="0"/>
          <w:marRight w:val="0"/>
          <w:marTop w:val="0"/>
          <w:marBottom w:val="0"/>
          <w:divBdr>
            <w:top w:val="none" w:sz="0" w:space="0" w:color="auto"/>
            <w:left w:val="none" w:sz="0" w:space="0" w:color="auto"/>
            <w:bottom w:val="none" w:sz="0" w:space="0" w:color="auto"/>
            <w:right w:val="none" w:sz="0" w:space="0" w:color="auto"/>
          </w:divBdr>
        </w:div>
        <w:div w:id="852887244">
          <w:marLeft w:val="0"/>
          <w:marRight w:val="0"/>
          <w:marTop w:val="0"/>
          <w:marBottom w:val="0"/>
          <w:divBdr>
            <w:top w:val="none" w:sz="0" w:space="0" w:color="auto"/>
            <w:left w:val="none" w:sz="0" w:space="0" w:color="auto"/>
            <w:bottom w:val="none" w:sz="0" w:space="0" w:color="auto"/>
            <w:right w:val="none" w:sz="0" w:space="0" w:color="auto"/>
          </w:divBdr>
        </w:div>
      </w:divsChild>
    </w:div>
    <w:div w:id="1345788028">
      <w:bodyDiv w:val="1"/>
      <w:marLeft w:val="0"/>
      <w:marRight w:val="0"/>
      <w:marTop w:val="0"/>
      <w:marBottom w:val="0"/>
      <w:divBdr>
        <w:top w:val="none" w:sz="0" w:space="0" w:color="auto"/>
        <w:left w:val="none" w:sz="0" w:space="0" w:color="auto"/>
        <w:bottom w:val="none" w:sz="0" w:space="0" w:color="auto"/>
        <w:right w:val="none" w:sz="0" w:space="0" w:color="auto"/>
      </w:divBdr>
      <w:divsChild>
        <w:div w:id="1927154723">
          <w:marLeft w:val="0"/>
          <w:marRight w:val="0"/>
          <w:marTop w:val="0"/>
          <w:marBottom w:val="0"/>
          <w:divBdr>
            <w:top w:val="none" w:sz="0" w:space="0" w:color="auto"/>
            <w:left w:val="none" w:sz="0" w:space="0" w:color="auto"/>
            <w:bottom w:val="none" w:sz="0" w:space="0" w:color="auto"/>
            <w:right w:val="none" w:sz="0" w:space="0" w:color="auto"/>
          </w:divBdr>
        </w:div>
        <w:div w:id="827752055">
          <w:marLeft w:val="0"/>
          <w:marRight w:val="0"/>
          <w:marTop w:val="0"/>
          <w:marBottom w:val="0"/>
          <w:divBdr>
            <w:top w:val="none" w:sz="0" w:space="0" w:color="auto"/>
            <w:left w:val="none" w:sz="0" w:space="0" w:color="auto"/>
            <w:bottom w:val="none" w:sz="0" w:space="0" w:color="auto"/>
            <w:right w:val="none" w:sz="0" w:space="0" w:color="auto"/>
          </w:divBdr>
        </w:div>
        <w:div w:id="1129009262">
          <w:marLeft w:val="0"/>
          <w:marRight w:val="0"/>
          <w:marTop w:val="0"/>
          <w:marBottom w:val="0"/>
          <w:divBdr>
            <w:top w:val="none" w:sz="0" w:space="0" w:color="auto"/>
            <w:left w:val="none" w:sz="0" w:space="0" w:color="auto"/>
            <w:bottom w:val="none" w:sz="0" w:space="0" w:color="auto"/>
            <w:right w:val="none" w:sz="0" w:space="0" w:color="auto"/>
          </w:divBdr>
        </w:div>
        <w:div w:id="868183413">
          <w:marLeft w:val="0"/>
          <w:marRight w:val="0"/>
          <w:marTop w:val="0"/>
          <w:marBottom w:val="0"/>
          <w:divBdr>
            <w:top w:val="none" w:sz="0" w:space="0" w:color="auto"/>
            <w:left w:val="none" w:sz="0" w:space="0" w:color="auto"/>
            <w:bottom w:val="none" w:sz="0" w:space="0" w:color="auto"/>
            <w:right w:val="none" w:sz="0" w:space="0" w:color="auto"/>
          </w:divBdr>
        </w:div>
      </w:divsChild>
    </w:div>
    <w:div w:id="1427768473">
      <w:bodyDiv w:val="1"/>
      <w:marLeft w:val="0"/>
      <w:marRight w:val="0"/>
      <w:marTop w:val="0"/>
      <w:marBottom w:val="0"/>
      <w:divBdr>
        <w:top w:val="none" w:sz="0" w:space="0" w:color="auto"/>
        <w:left w:val="none" w:sz="0" w:space="0" w:color="auto"/>
        <w:bottom w:val="none" w:sz="0" w:space="0" w:color="auto"/>
        <w:right w:val="none" w:sz="0" w:space="0" w:color="auto"/>
      </w:divBdr>
      <w:divsChild>
        <w:div w:id="4720271">
          <w:marLeft w:val="0"/>
          <w:marRight w:val="0"/>
          <w:marTop w:val="0"/>
          <w:marBottom w:val="0"/>
          <w:divBdr>
            <w:top w:val="none" w:sz="0" w:space="0" w:color="auto"/>
            <w:left w:val="none" w:sz="0" w:space="0" w:color="auto"/>
            <w:bottom w:val="none" w:sz="0" w:space="0" w:color="auto"/>
            <w:right w:val="none" w:sz="0" w:space="0" w:color="auto"/>
          </w:divBdr>
        </w:div>
        <w:div w:id="714542137">
          <w:marLeft w:val="0"/>
          <w:marRight w:val="0"/>
          <w:marTop w:val="0"/>
          <w:marBottom w:val="0"/>
          <w:divBdr>
            <w:top w:val="none" w:sz="0" w:space="0" w:color="auto"/>
            <w:left w:val="none" w:sz="0" w:space="0" w:color="auto"/>
            <w:bottom w:val="none" w:sz="0" w:space="0" w:color="auto"/>
            <w:right w:val="none" w:sz="0" w:space="0" w:color="auto"/>
          </w:divBdr>
        </w:div>
        <w:div w:id="2104252797">
          <w:marLeft w:val="0"/>
          <w:marRight w:val="0"/>
          <w:marTop w:val="0"/>
          <w:marBottom w:val="0"/>
          <w:divBdr>
            <w:top w:val="none" w:sz="0" w:space="0" w:color="auto"/>
            <w:left w:val="none" w:sz="0" w:space="0" w:color="auto"/>
            <w:bottom w:val="none" w:sz="0" w:space="0" w:color="auto"/>
            <w:right w:val="none" w:sz="0" w:space="0" w:color="auto"/>
          </w:divBdr>
        </w:div>
        <w:div w:id="1090388544">
          <w:marLeft w:val="0"/>
          <w:marRight w:val="0"/>
          <w:marTop w:val="0"/>
          <w:marBottom w:val="0"/>
          <w:divBdr>
            <w:top w:val="none" w:sz="0" w:space="0" w:color="auto"/>
            <w:left w:val="none" w:sz="0" w:space="0" w:color="auto"/>
            <w:bottom w:val="none" w:sz="0" w:space="0" w:color="auto"/>
            <w:right w:val="none" w:sz="0" w:space="0" w:color="auto"/>
          </w:divBdr>
        </w:div>
      </w:divsChild>
    </w:div>
    <w:div w:id="1548951927">
      <w:bodyDiv w:val="1"/>
      <w:marLeft w:val="0"/>
      <w:marRight w:val="0"/>
      <w:marTop w:val="0"/>
      <w:marBottom w:val="0"/>
      <w:divBdr>
        <w:top w:val="none" w:sz="0" w:space="0" w:color="auto"/>
        <w:left w:val="none" w:sz="0" w:space="0" w:color="auto"/>
        <w:bottom w:val="none" w:sz="0" w:space="0" w:color="auto"/>
        <w:right w:val="none" w:sz="0" w:space="0" w:color="auto"/>
      </w:divBdr>
      <w:divsChild>
        <w:div w:id="259071601">
          <w:marLeft w:val="0"/>
          <w:marRight w:val="0"/>
          <w:marTop w:val="0"/>
          <w:marBottom w:val="0"/>
          <w:divBdr>
            <w:top w:val="none" w:sz="0" w:space="0" w:color="auto"/>
            <w:left w:val="none" w:sz="0" w:space="0" w:color="auto"/>
            <w:bottom w:val="none" w:sz="0" w:space="0" w:color="auto"/>
            <w:right w:val="none" w:sz="0" w:space="0" w:color="auto"/>
          </w:divBdr>
        </w:div>
        <w:div w:id="1488786061">
          <w:marLeft w:val="0"/>
          <w:marRight w:val="0"/>
          <w:marTop w:val="0"/>
          <w:marBottom w:val="0"/>
          <w:divBdr>
            <w:top w:val="none" w:sz="0" w:space="0" w:color="auto"/>
            <w:left w:val="none" w:sz="0" w:space="0" w:color="auto"/>
            <w:bottom w:val="none" w:sz="0" w:space="0" w:color="auto"/>
            <w:right w:val="none" w:sz="0" w:space="0" w:color="auto"/>
          </w:divBdr>
        </w:div>
        <w:div w:id="1033190349">
          <w:marLeft w:val="0"/>
          <w:marRight w:val="0"/>
          <w:marTop w:val="0"/>
          <w:marBottom w:val="0"/>
          <w:divBdr>
            <w:top w:val="none" w:sz="0" w:space="0" w:color="auto"/>
            <w:left w:val="none" w:sz="0" w:space="0" w:color="auto"/>
            <w:bottom w:val="none" w:sz="0" w:space="0" w:color="auto"/>
            <w:right w:val="none" w:sz="0" w:space="0" w:color="auto"/>
          </w:divBdr>
        </w:div>
        <w:div w:id="1180243855">
          <w:marLeft w:val="0"/>
          <w:marRight w:val="0"/>
          <w:marTop w:val="0"/>
          <w:marBottom w:val="0"/>
          <w:divBdr>
            <w:top w:val="none" w:sz="0" w:space="0" w:color="auto"/>
            <w:left w:val="none" w:sz="0" w:space="0" w:color="auto"/>
            <w:bottom w:val="none" w:sz="0" w:space="0" w:color="auto"/>
            <w:right w:val="none" w:sz="0" w:space="0" w:color="auto"/>
          </w:divBdr>
        </w:div>
        <w:div w:id="1572158634">
          <w:marLeft w:val="0"/>
          <w:marRight w:val="0"/>
          <w:marTop w:val="0"/>
          <w:marBottom w:val="0"/>
          <w:divBdr>
            <w:top w:val="none" w:sz="0" w:space="0" w:color="auto"/>
            <w:left w:val="none" w:sz="0" w:space="0" w:color="auto"/>
            <w:bottom w:val="none" w:sz="0" w:space="0" w:color="auto"/>
            <w:right w:val="none" w:sz="0" w:space="0" w:color="auto"/>
          </w:divBdr>
        </w:div>
      </w:divsChild>
    </w:div>
    <w:div w:id="1595741620">
      <w:bodyDiv w:val="1"/>
      <w:marLeft w:val="0"/>
      <w:marRight w:val="0"/>
      <w:marTop w:val="0"/>
      <w:marBottom w:val="0"/>
      <w:divBdr>
        <w:top w:val="none" w:sz="0" w:space="0" w:color="auto"/>
        <w:left w:val="none" w:sz="0" w:space="0" w:color="auto"/>
        <w:bottom w:val="none" w:sz="0" w:space="0" w:color="auto"/>
        <w:right w:val="none" w:sz="0" w:space="0" w:color="auto"/>
      </w:divBdr>
      <w:divsChild>
        <w:div w:id="1962685100">
          <w:marLeft w:val="0"/>
          <w:marRight w:val="0"/>
          <w:marTop w:val="0"/>
          <w:marBottom w:val="0"/>
          <w:divBdr>
            <w:top w:val="none" w:sz="0" w:space="0" w:color="auto"/>
            <w:left w:val="none" w:sz="0" w:space="0" w:color="auto"/>
            <w:bottom w:val="none" w:sz="0" w:space="0" w:color="auto"/>
            <w:right w:val="none" w:sz="0" w:space="0" w:color="auto"/>
          </w:divBdr>
        </w:div>
        <w:div w:id="2120562861">
          <w:marLeft w:val="0"/>
          <w:marRight w:val="0"/>
          <w:marTop w:val="0"/>
          <w:marBottom w:val="0"/>
          <w:divBdr>
            <w:top w:val="none" w:sz="0" w:space="0" w:color="auto"/>
            <w:left w:val="none" w:sz="0" w:space="0" w:color="auto"/>
            <w:bottom w:val="none" w:sz="0" w:space="0" w:color="auto"/>
            <w:right w:val="none" w:sz="0" w:space="0" w:color="auto"/>
          </w:divBdr>
        </w:div>
      </w:divsChild>
    </w:div>
    <w:div w:id="1606034981">
      <w:bodyDiv w:val="1"/>
      <w:marLeft w:val="0"/>
      <w:marRight w:val="0"/>
      <w:marTop w:val="0"/>
      <w:marBottom w:val="0"/>
      <w:divBdr>
        <w:top w:val="none" w:sz="0" w:space="0" w:color="auto"/>
        <w:left w:val="none" w:sz="0" w:space="0" w:color="auto"/>
        <w:bottom w:val="none" w:sz="0" w:space="0" w:color="auto"/>
        <w:right w:val="none" w:sz="0" w:space="0" w:color="auto"/>
      </w:divBdr>
      <w:divsChild>
        <w:div w:id="1425960481">
          <w:marLeft w:val="0"/>
          <w:marRight w:val="0"/>
          <w:marTop w:val="0"/>
          <w:marBottom w:val="0"/>
          <w:divBdr>
            <w:top w:val="none" w:sz="0" w:space="0" w:color="auto"/>
            <w:left w:val="none" w:sz="0" w:space="0" w:color="auto"/>
            <w:bottom w:val="none" w:sz="0" w:space="0" w:color="auto"/>
            <w:right w:val="none" w:sz="0" w:space="0" w:color="auto"/>
          </w:divBdr>
        </w:div>
        <w:div w:id="2110849757">
          <w:marLeft w:val="0"/>
          <w:marRight w:val="0"/>
          <w:marTop w:val="0"/>
          <w:marBottom w:val="0"/>
          <w:divBdr>
            <w:top w:val="none" w:sz="0" w:space="0" w:color="auto"/>
            <w:left w:val="none" w:sz="0" w:space="0" w:color="auto"/>
            <w:bottom w:val="none" w:sz="0" w:space="0" w:color="auto"/>
            <w:right w:val="none" w:sz="0" w:space="0" w:color="auto"/>
          </w:divBdr>
        </w:div>
        <w:div w:id="1451971524">
          <w:marLeft w:val="0"/>
          <w:marRight w:val="0"/>
          <w:marTop w:val="0"/>
          <w:marBottom w:val="0"/>
          <w:divBdr>
            <w:top w:val="none" w:sz="0" w:space="0" w:color="auto"/>
            <w:left w:val="none" w:sz="0" w:space="0" w:color="auto"/>
            <w:bottom w:val="none" w:sz="0" w:space="0" w:color="auto"/>
            <w:right w:val="none" w:sz="0" w:space="0" w:color="auto"/>
          </w:divBdr>
        </w:div>
        <w:div w:id="689721931">
          <w:marLeft w:val="0"/>
          <w:marRight w:val="0"/>
          <w:marTop w:val="0"/>
          <w:marBottom w:val="0"/>
          <w:divBdr>
            <w:top w:val="none" w:sz="0" w:space="0" w:color="auto"/>
            <w:left w:val="none" w:sz="0" w:space="0" w:color="auto"/>
            <w:bottom w:val="none" w:sz="0" w:space="0" w:color="auto"/>
            <w:right w:val="none" w:sz="0" w:space="0" w:color="auto"/>
          </w:divBdr>
        </w:div>
        <w:div w:id="941182307">
          <w:marLeft w:val="0"/>
          <w:marRight w:val="0"/>
          <w:marTop w:val="0"/>
          <w:marBottom w:val="0"/>
          <w:divBdr>
            <w:top w:val="none" w:sz="0" w:space="0" w:color="auto"/>
            <w:left w:val="none" w:sz="0" w:space="0" w:color="auto"/>
            <w:bottom w:val="none" w:sz="0" w:space="0" w:color="auto"/>
            <w:right w:val="none" w:sz="0" w:space="0" w:color="auto"/>
          </w:divBdr>
        </w:div>
      </w:divsChild>
    </w:div>
    <w:div w:id="1697388117">
      <w:bodyDiv w:val="1"/>
      <w:marLeft w:val="0"/>
      <w:marRight w:val="0"/>
      <w:marTop w:val="0"/>
      <w:marBottom w:val="0"/>
      <w:divBdr>
        <w:top w:val="none" w:sz="0" w:space="0" w:color="auto"/>
        <w:left w:val="none" w:sz="0" w:space="0" w:color="auto"/>
        <w:bottom w:val="none" w:sz="0" w:space="0" w:color="auto"/>
        <w:right w:val="none" w:sz="0" w:space="0" w:color="auto"/>
      </w:divBdr>
      <w:divsChild>
        <w:div w:id="364406681">
          <w:marLeft w:val="0"/>
          <w:marRight w:val="0"/>
          <w:marTop w:val="0"/>
          <w:marBottom w:val="0"/>
          <w:divBdr>
            <w:top w:val="none" w:sz="0" w:space="0" w:color="auto"/>
            <w:left w:val="none" w:sz="0" w:space="0" w:color="auto"/>
            <w:bottom w:val="none" w:sz="0" w:space="0" w:color="auto"/>
            <w:right w:val="none" w:sz="0" w:space="0" w:color="auto"/>
          </w:divBdr>
        </w:div>
        <w:div w:id="279650984">
          <w:marLeft w:val="0"/>
          <w:marRight w:val="0"/>
          <w:marTop w:val="0"/>
          <w:marBottom w:val="0"/>
          <w:divBdr>
            <w:top w:val="none" w:sz="0" w:space="0" w:color="auto"/>
            <w:left w:val="none" w:sz="0" w:space="0" w:color="auto"/>
            <w:bottom w:val="none" w:sz="0" w:space="0" w:color="auto"/>
            <w:right w:val="none" w:sz="0" w:space="0" w:color="auto"/>
          </w:divBdr>
        </w:div>
        <w:div w:id="158734827">
          <w:marLeft w:val="0"/>
          <w:marRight w:val="0"/>
          <w:marTop w:val="0"/>
          <w:marBottom w:val="0"/>
          <w:divBdr>
            <w:top w:val="none" w:sz="0" w:space="0" w:color="auto"/>
            <w:left w:val="none" w:sz="0" w:space="0" w:color="auto"/>
            <w:bottom w:val="none" w:sz="0" w:space="0" w:color="auto"/>
            <w:right w:val="none" w:sz="0" w:space="0" w:color="auto"/>
          </w:divBdr>
        </w:div>
      </w:divsChild>
    </w:div>
    <w:div w:id="1882277722">
      <w:bodyDiv w:val="1"/>
      <w:marLeft w:val="0"/>
      <w:marRight w:val="0"/>
      <w:marTop w:val="0"/>
      <w:marBottom w:val="0"/>
      <w:divBdr>
        <w:top w:val="none" w:sz="0" w:space="0" w:color="auto"/>
        <w:left w:val="none" w:sz="0" w:space="0" w:color="auto"/>
        <w:bottom w:val="none" w:sz="0" w:space="0" w:color="auto"/>
        <w:right w:val="none" w:sz="0" w:space="0" w:color="auto"/>
      </w:divBdr>
      <w:divsChild>
        <w:div w:id="1253470478">
          <w:marLeft w:val="0"/>
          <w:marRight w:val="0"/>
          <w:marTop w:val="0"/>
          <w:marBottom w:val="0"/>
          <w:divBdr>
            <w:top w:val="none" w:sz="0" w:space="0" w:color="auto"/>
            <w:left w:val="none" w:sz="0" w:space="0" w:color="auto"/>
            <w:bottom w:val="none" w:sz="0" w:space="0" w:color="auto"/>
            <w:right w:val="none" w:sz="0" w:space="0" w:color="auto"/>
          </w:divBdr>
        </w:div>
        <w:div w:id="1589803620">
          <w:marLeft w:val="0"/>
          <w:marRight w:val="0"/>
          <w:marTop w:val="0"/>
          <w:marBottom w:val="0"/>
          <w:divBdr>
            <w:top w:val="none" w:sz="0" w:space="0" w:color="auto"/>
            <w:left w:val="none" w:sz="0" w:space="0" w:color="auto"/>
            <w:bottom w:val="none" w:sz="0" w:space="0" w:color="auto"/>
            <w:right w:val="none" w:sz="0" w:space="0" w:color="auto"/>
          </w:divBdr>
        </w:div>
        <w:div w:id="1940024073">
          <w:marLeft w:val="0"/>
          <w:marRight w:val="0"/>
          <w:marTop w:val="0"/>
          <w:marBottom w:val="0"/>
          <w:divBdr>
            <w:top w:val="none" w:sz="0" w:space="0" w:color="auto"/>
            <w:left w:val="none" w:sz="0" w:space="0" w:color="auto"/>
            <w:bottom w:val="none" w:sz="0" w:space="0" w:color="auto"/>
            <w:right w:val="none" w:sz="0" w:space="0" w:color="auto"/>
          </w:divBdr>
        </w:div>
        <w:div w:id="1414164038">
          <w:marLeft w:val="0"/>
          <w:marRight w:val="0"/>
          <w:marTop w:val="0"/>
          <w:marBottom w:val="0"/>
          <w:divBdr>
            <w:top w:val="none" w:sz="0" w:space="0" w:color="auto"/>
            <w:left w:val="none" w:sz="0" w:space="0" w:color="auto"/>
            <w:bottom w:val="none" w:sz="0" w:space="0" w:color="auto"/>
            <w:right w:val="none" w:sz="0" w:space="0" w:color="auto"/>
          </w:divBdr>
        </w:div>
        <w:div w:id="584995639">
          <w:marLeft w:val="0"/>
          <w:marRight w:val="0"/>
          <w:marTop w:val="0"/>
          <w:marBottom w:val="0"/>
          <w:divBdr>
            <w:top w:val="none" w:sz="0" w:space="0" w:color="auto"/>
            <w:left w:val="none" w:sz="0" w:space="0" w:color="auto"/>
            <w:bottom w:val="none" w:sz="0" w:space="0" w:color="auto"/>
            <w:right w:val="none" w:sz="0" w:space="0" w:color="auto"/>
          </w:divBdr>
        </w:div>
        <w:div w:id="78334498">
          <w:marLeft w:val="0"/>
          <w:marRight w:val="0"/>
          <w:marTop w:val="0"/>
          <w:marBottom w:val="0"/>
          <w:divBdr>
            <w:top w:val="none" w:sz="0" w:space="0" w:color="auto"/>
            <w:left w:val="none" w:sz="0" w:space="0" w:color="auto"/>
            <w:bottom w:val="none" w:sz="0" w:space="0" w:color="auto"/>
            <w:right w:val="none" w:sz="0" w:space="0" w:color="auto"/>
          </w:divBdr>
        </w:div>
        <w:div w:id="210073178">
          <w:marLeft w:val="0"/>
          <w:marRight w:val="0"/>
          <w:marTop w:val="0"/>
          <w:marBottom w:val="0"/>
          <w:divBdr>
            <w:top w:val="none" w:sz="0" w:space="0" w:color="auto"/>
            <w:left w:val="none" w:sz="0" w:space="0" w:color="auto"/>
            <w:bottom w:val="none" w:sz="0" w:space="0" w:color="auto"/>
            <w:right w:val="none" w:sz="0" w:space="0" w:color="auto"/>
          </w:divBdr>
        </w:div>
        <w:div w:id="237909951">
          <w:marLeft w:val="0"/>
          <w:marRight w:val="0"/>
          <w:marTop w:val="0"/>
          <w:marBottom w:val="0"/>
          <w:divBdr>
            <w:top w:val="none" w:sz="0" w:space="0" w:color="auto"/>
            <w:left w:val="none" w:sz="0" w:space="0" w:color="auto"/>
            <w:bottom w:val="none" w:sz="0" w:space="0" w:color="auto"/>
            <w:right w:val="none" w:sz="0" w:space="0" w:color="auto"/>
          </w:divBdr>
        </w:div>
        <w:div w:id="644775201">
          <w:marLeft w:val="0"/>
          <w:marRight w:val="0"/>
          <w:marTop w:val="0"/>
          <w:marBottom w:val="0"/>
          <w:divBdr>
            <w:top w:val="none" w:sz="0" w:space="0" w:color="auto"/>
            <w:left w:val="none" w:sz="0" w:space="0" w:color="auto"/>
            <w:bottom w:val="none" w:sz="0" w:space="0" w:color="auto"/>
            <w:right w:val="none" w:sz="0" w:space="0" w:color="auto"/>
          </w:divBdr>
        </w:div>
        <w:div w:id="429281201">
          <w:marLeft w:val="0"/>
          <w:marRight w:val="0"/>
          <w:marTop w:val="0"/>
          <w:marBottom w:val="0"/>
          <w:divBdr>
            <w:top w:val="none" w:sz="0" w:space="0" w:color="auto"/>
            <w:left w:val="none" w:sz="0" w:space="0" w:color="auto"/>
            <w:bottom w:val="none" w:sz="0" w:space="0" w:color="auto"/>
            <w:right w:val="none" w:sz="0" w:space="0" w:color="auto"/>
          </w:divBdr>
        </w:div>
        <w:div w:id="1581939810">
          <w:marLeft w:val="0"/>
          <w:marRight w:val="0"/>
          <w:marTop w:val="0"/>
          <w:marBottom w:val="0"/>
          <w:divBdr>
            <w:top w:val="none" w:sz="0" w:space="0" w:color="auto"/>
            <w:left w:val="none" w:sz="0" w:space="0" w:color="auto"/>
            <w:bottom w:val="none" w:sz="0" w:space="0" w:color="auto"/>
            <w:right w:val="none" w:sz="0" w:space="0" w:color="auto"/>
          </w:divBdr>
        </w:div>
      </w:divsChild>
    </w:div>
    <w:div w:id="1914973598">
      <w:bodyDiv w:val="1"/>
      <w:marLeft w:val="0"/>
      <w:marRight w:val="0"/>
      <w:marTop w:val="0"/>
      <w:marBottom w:val="0"/>
      <w:divBdr>
        <w:top w:val="none" w:sz="0" w:space="0" w:color="auto"/>
        <w:left w:val="none" w:sz="0" w:space="0" w:color="auto"/>
        <w:bottom w:val="none" w:sz="0" w:space="0" w:color="auto"/>
        <w:right w:val="none" w:sz="0" w:space="0" w:color="auto"/>
      </w:divBdr>
      <w:divsChild>
        <w:div w:id="784882036">
          <w:marLeft w:val="0"/>
          <w:marRight w:val="0"/>
          <w:marTop w:val="0"/>
          <w:marBottom w:val="0"/>
          <w:divBdr>
            <w:top w:val="none" w:sz="0" w:space="0" w:color="auto"/>
            <w:left w:val="none" w:sz="0" w:space="0" w:color="auto"/>
            <w:bottom w:val="none" w:sz="0" w:space="0" w:color="auto"/>
            <w:right w:val="none" w:sz="0" w:space="0" w:color="auto"/>
          </w:divBdr>
        </w:div>
        <w:div w:id="1776095389">
          <w:marLeft w:val="0"/>
          <w:marRight w:val="0"/>
          <w:marTop w:val="0"/>
          <w:marBottom w:val="0"/>
          <w:divBdr>
            <w:top w:val="none" w:sz="0" w:space="0" w:color="auto"/>
            <w:left w:val="none" w:sz="0" w:space="0" w:color="auto"/>
            <w:bottom w:val="none" w:sz="0" w:space="0" w:color="auto"/>
            <w:right w:val="none" w:sz="0" w:space="0" w:color="auto"/>
          </w:divBdr>
        </w:div>
        <w:div w:id="1717267687">
          <w:marLeft w:val="0"/>
          <w:marRight w:val="0"/>
          <w:marTop w:val="0"/>
          <w:marBottom w:val="0"/>
          <w:divBdr>
            <w:top w:val="none" w:sz="0" w:space="0" w:color="auto"/>
            <w:left w:val="none" w:sz="0" w:space="0" w:color="auto"/>
            <w:bottom w:val="none" w:sz="0" w:space="0" w:color="auto"/>
            <w:right w:val="none" w:sz="0" w:space="0" w:color="auto"/>
          </w:divBdr>
        </w:div>
      </w:divsChild>
    </w:div>
    <w:div w:id="2033915988">
      <w:bodyDiv w:val="1"/>
      <w:marLeft w:val="0"/>
      <w:marRight w:val="0"/>
      <w:marTop w:val="0"/>
      <w:marBottom w:val="0"/>
      <w:divBdr>
        <w:top w:val="none" w:sz="0" w:space="0" w:color="auto"/>
        <w:left w:val="none" w:sz="0" w:space="0" w:color="auto"/>
        <w:bottom w:val="none" w:sz="0" w:space="0" w:color="auto"/>
        <w:right w:val="none" w:sz="0" w:space="0" w:color="auto"/>
      </w:divBdr>
      <w:divsChild>
        <w:div w:id="1933857167">
          <w:marLeft w:val="0"/>
          <w:marRight w:val="0"/>
          <w:marTop w:val="0"/>
          <w:marBottom w:val="0"/>
          <w:divBdr>
            <w:top w:val="none" w:sz="0" w:space="0" w:color="auto"/>
            <w:left w:val="none" w:sz="0" w:space="0" w:color="auto"/>
            <w:bottom w:val="none" w:sz="0" w:space="0" w:color="auto"/>
            <w:right w:val="none" w:sz="0" w:space="0" w:color="auto"/>
          </w:divBdr>
        </w:div>
        <w:div w:id="1815443530">
          <w:marLeft w:val="0"/>
          <w:marRight w:val="0"/>
          <w:marTop w:val="0"/>
          <w:marBottom w:val="0"/>
          <w:divBdr>
            <w:top w:val="none" w:sz="0" w:space="0" w:color="auto"/>
            <w:left w:val="none" w:sz="0" w:space="0" w:color="auto"/>
            <w:bottom w:val="none" w:sz="0" w:space="0" w:color="auto"/>
            <w:right w:val="none" w:sz="0" w:space="0" w:color="auto"/>
          </w:divBdr>
        </w:div>
        <w:div w:id="1738624479">
          <w:marLeft w:val="0"/>
          <w:marRight w:val="0"/>
          <w:marTop w:val="0"/>
          <w:marBottom w:val="0"/>
          <w:divBdr>
            <w:top w:val="none" w:sz="0" w:space="0" w:color="auto"/>
            <w:left w:val="none" w:sz="0" w:space="0" w:color="auto"/>
            <w:bottom w:val="none" w:sz="0" w:space="0" w:color="auto"/>
            <w:right w:val="none" w:sz="0" w:space="0" w:color="auto"/>
          </w:divBdr>
        </w:div>
        <w:div w:id="2020500313">
          <w:marLeft w:val="0"/>
          <w:marRight w:val="0"/>
          <w:marTop w:val="0"/>
          <w:marBottom w:val="0"/>
          <w:divBdr>
            <w:top w:val="none" w:sz="0" w:space="0" w:color="auto"/>
            <w:left w:val="none" w:sz="0" w:space="0" w:color="auto"/>
            <w:bottom w:val="none" w:sz="0" w:space="0" w:color="auto"/>
            <w:right w:val="none" w:sz="0" w:space="0" w:color="auto"/>
          </w:divBdr>
        </w:div>
        <w:div w:id="1830486932">
          <w:marLeft w:val="0"/>
          <w:marRight w:val="0"/>
          <w:marTop w:val="0"/>
          <w:marBottom w:val="0"/>
          <w:divBdr>
            <w:top w:val="none" w:sz="0" w:space="0" w:color="auto"/>
            <w:left w:val="none" w:sz="0" w:space="0" w:color="auto"/>
            <w:bottom w:val="none" w:sz="0" w:space="0" w:color="auto"/>
            <w:right w:val="none" w:sz="0" w:space="0" w:color="auto"/>
          </w:divBdr>
        </w:div>
        <w:div w:id="1342271950">
          <w:marLeft w:val="0"/>
          <w:marRight w:val="0"/>
          <w:marTop w:val="0"/>
          <w:marBottom w:val="0"/>
          <w:divBdr>
            <w:top w:val="none" w:sz="0" w:space="0" w:color="auto"/>
            <w:left w:val="none" w:sz="0" w:space="0" w:color="auto"/>
            <w:bottom w:val="none" w:sz="0" w:space="0" w:color="auto"/>
            <w:right w:val="none" w:sz="0" w:space="0" w:color="auto"/>
          </w:divBdr>
        </w:div>
        <w:div w:id="427390564">
          <w:marLeft w:val="0"/>
          <w:marRight w:val="0"/>
          <w:marTop w:val="0"/>
          <w:marBottom w:val="0"/>
          <w:divBdr>
            <w:top w:val="none" w:sz="0" w:space="0" w:color="auto"/>
            <w:left w:val="none" w:sz="0" w:space="0" w:color="auto"/>
            <w:bottom w:val="none" w:sz="0" w:space="0" w:color="auto"/>
            <w:right w:val="none" w:sz="0" w:space="0" w:color="auto"/>
          </w:divBdr>
        </w:div>
        <w:div w:id="1930966539">
          <w:marLeft w:val="0"/>
          <w:marRight w:val="0"/>
          <w:marTop w:val="0"/>
          <w:marBottom w:val="0"/>
          <w:divBdr>
            <w:top w:val="none" w:sz="0" w:space="0" w:color="auto"/>
            <w:left w:val="none" w:sz="0" w:space="0" w:color="auto"/>
            <w:bottom w:val="none" w:sz="0" w:space="0" w:color="auto"/>
            <w:right w:val="none" w:sz="0" w:space="0" w:color="auto"/>
          </w:divBdr>
        </w:div>
        <w:div w:id="1612853894">
          <w:marLeft w:val="0"/>
          <w:marRight w:val="0"/>
          <w:marTop w:val="0"/>
          <w:marBottom w:val="0"/>
          <w:divBdr>
            <w:top w:val="none" w:sz="0" w:space="0" w:color="auto"/>
            <w:left w:val="none" w:sz="0" w:space="0" w:color="auto"/>
            <w:bottom w:val="none" w:sz="0" w:space="0" w:color="auto"/>
            <w:right w:val="none" w:sz="0" w:space="0" w:color="auto"/>
          </w:divBdr>
        </w:div>
        <w:div w:id="1753743507">
          <w:marLeft w:val="0"/>
          <w:marRight w:val="0"/>
          <w:marTop w:val="0"/>
          <w:marBottom w:val="0"/>
          <w:divBdr>
            <w:top w:val="none" w:sz="0" w:space="0" w:color="auto"/>
            <w:left w:val="none" w:sz="0" w:space="0" w:color="auto"/>
            <w:bottom w:val="none" w:sz="0" w:space="0" w:color="auto"/>
            <w:right w:val="none" w:sz="0" w:space="0" w:color="auto"/>
          </w:divBdr>
        </w:div>
        <w:div w:id="489105575">
          <w:marLeft w:val="0"/>
          <w:marRight w:val="0"/>
          <w:marTop w:val="0"/>
          <w:marBottom w:val="0"/>
          <w:divBdr>
            <w:top w:val="none" w:sz="0" w:space="0" w:color="auto"/>
            <w:left w:val="none" w:sz="0" w:space="0" w:color="auto"/>
            <w:bottom w:val="none" w:sz="0" w:space="0" w:color="auto"/>
            <w:right w:val="none" w:sz="0" w:space="0" w:color="auto"/>
          </w:divBdr>
        </w:div>
        <w:div w:id="886143657">
          <w:marLeft w:val="0"/>
          <w:marRight w:val="0"/>
          <w:marTop w:val="0"/>
          <w:marBottom w:val="0"/>
          <w:divBdr>
            <w:top w:val="none" w:sz="0" w:space="0" w:color="auto"/>
            <w:left w:val="none" w:sz="0" w:space="0" w:color="auto"/>
            <w:bottom w:val="none" w:sz="0" w:space="0" w:color="auto"/>
            <w:right w:val="none" w:sz="0" w:space="0" w:color="auto"/>
          </w:divBdr>
        </w:div>
        <w:div w:id="1562057867">
          <w:marLeft w:val="0"/>
          <w:marRight w:val="0"/>
          <w:marTop w:val="0"/>
          <w:marBottom w:val="0"/>
          <w:divBdr>
            <w:top w:val="none" w:sz="0" w:space="0" w:color="auto"/>
            <w:left w:val="none" w:sz="0" w:space="0" w:color="auto"/>
            <w:bottom w:val="none" w:sz="0" w:space="0" w:color="auto"/>
            <w:right w:val="none" w:sz="0" w:space="0" w:color="auto"/>
          </w:divBdr>
        </w:div>
        <w:div w:id="325596988">
          <w:marLeft w:val="0"/>
          <w:marRight w:val="0"/>
          <w:marTop w:val="0"/>
          <w:marBottom w:val="0"/>
          <w:divBdr>
            <w:top w:val="none" w:sz="0" w:space="0" w:color="auto"/>
            <w:left w:val="none" w:sz="0" w:space="0" w:color="auto"/>
            <w:bottom w:val="none" w:sz="0" w:space="0" w:color="auto"/>
            <w:right w:val="none" w:sz="0" w:space="0" w:color="auto"/>
          </w:divBdr>
        </w:div>
        <w:div w:id="525563712">
          <w:marLeft w:val="0"/>
          <w:marRight w:val="0"/>
          <w:marTop w:val="0"/>
          <w:marBottom w:val="0"/>
          <w:divBdr>
            <w:top w:val="none" w:sz="0" w:space="0" w:color="auto"/>
            <w:left w:val="none" w:sz="0" w:space="0" w:color="auto"/>
            <w:bottom w:val="none" w:sz="0" w:space="0" w:color="auto"/>
            <w:right w:val="none" w:sz="0" w:space="0" w:color="auto"/>
          </w:divBdr>
        </w:div>
        <w:div w:id="115416004">
          <w:marLeft w:val="0"/>
          <w:marRight w:val="0"/>
          <w:marTop w:val="0"/>
          <w:marBottom w:val="0"/>
          <w:divBdr>
            <w:top w:val="none" w:sz="0" w:space="0" w:color="auto"/>
            <w:left w:val="none" w:sz="0" w:space="0" w:color="auto"/>
            <w:bottom w:val="none" w:sz="0" w:space="0" w:color="auto"/>
            <w:right w:val="none" w:sz="0" w:space="0" w:color="auto"/>
          </w:divBdr>
        </w:div>
        <w:div w:id="1362436318">
          <w:marLeft w:val="0"/>
          <w:marRight w:val="0"/>
          <w:marTop w:val="0"/>
          <w:marBottom w:val="0"/>
          <w:divBdr>
            <w:top w:val="none" w:sz="0" w:space="0" w:color="auto"/>
            <w:left w:val="none" w:sz="0" w:space="0" w:color="auto"/>
            <w:bottom w:val="none" w:sz="0" w:space="0" w:color="auto"/>
            <w:right w:val="none" w:sz="0" w:space="0" w:color="auto"/>
          </w:divBdr>
        </w:div>
      </w:divsChild>
    </w:div>
    <w:div w:id="2070690819">
      <w:bodyDiv w:val="1"/>
      <w:marLeft w:val="0"/>
      <w:marRight w:val="0"/>
      <w:marTop w:val="0"/>
      <w:marBottom w:val="0"/>
      <w:divBdr>
        <w:top w:val="none" w:sz="0" w:space="0" w:color="auto"/>
        <w:left w:val="none" w:sz="0" w:space="0" w:color="auto"/>
        <w:bottom w:val="none" w:sz="0" w:space="0" w:color="auto"/>
        <w:right w:val="none" w:sz="0" w:space="0" w:color="auto"/>
      </w:divBdr>
      <w:divsChild>
        <w:div w:id="1811090627">
          <w:marLeft w:val="0"/>
          <w:marRight w:val="0"/>
          <w:marTop w:val="0"/>
          <w:marBottom w:val="0"/>
          <w:divBdr>
            <w:top w:val="none" w:sz="0" w:space="0" w:color="auto"/>
            <w:left w:val="none" w:sz="0" w:space="0" w:color="auto"/>
            <w:bottom w:val="none" w:sz="0" w:space="0" w:color="auto"/>
            <w:right w:val="none" w:sz="0" w:space="0" w:color="auto"/>
          </w:divBdr>
        </w:div>
        <w:div w:id="705179785">
          <w:marLeft w:val="0"/>
          <w:marRight w:val="0"/>
          <w:marTop w:val="0"/>
          <w:marBottom w:val="0"/>
          <w:divBdr>
            <w:top w:val="none" w:sz="0" w:space="0" w:color="auto"/>
            <w:left w:val="none" w:sz="0" w:space="0" w:color="auto"/>
            <w:bottom w:val="none" w:sz="0" w:space="0" w:color="auto"/>
            <w:right w:val="none" w:sz="0" w:space="0" w:color="auto"/>
          </w:divBdr>
        </w:div>
      </w:divsChild>
    </w:div>
    <w:div w:id="2080133600">
      <w:bodyDiv w:val="1"/>
      <w:marLeft w:val="0"/>
      <w:marRight w:val="0"/>
      <w:marTop w:val="0"/>
      <w:marBottom w:val="0"/>
      <w:divBdr>
        <w:top w:val="none" w:sz="0" w:space="0" w:color="auto"/>
        <w:left w:val="none" w:sz="0" w:space="0" w:color="auto"/>
        <w:bottom w:val="none" w:sz="0" w:space="0" w:color="auto"/>
        <w:right w:val="none" w:sz="0" w:space="0" w:color="auto"/>
      </w:divBdr>
      <w:divsChild>
        <w:div w:id="1462846061">
          <w:marLeft w:val="0"/>
          <w:marRight w:val="0"/>
          <w:marTop w:val="0"/>
          <w:marBottom w:val="0"/>
          <w:divBdr>
            <w:top w:val="none" w:sz="0" w:space="0" w:color="auto"/>
            <w:left w:val="none" w:sz="0" w:space="0" w:color="auto"/>
            <w:bottom w:val="none" w:sz="0" w:space="0" w:color="auto"/>
            <w:right w:val="none" w:sz="0" w:space="0" w:color="auto"/>
          </w:divBdr>
          <w:divsChild>
            <w:div w:id="202795862">
              <w:marLeft w:val="0"/>
              <w:marRight w:val="0"/>
              <w:marTop w:val="0"/>
              <w:marBottom w:val="0"/>
              <w:divBdr>
                <w:top w:val="none" w:sz="0" w:space="0" w:color="auto"/>
                <w:left w:val="none" w:sz="0" w:space="0" w:color="auto"/>
                <w:bottom w:val="none" w:sz="0" w:space="0" w:color="auto"/>
                <w:right w:val="none" w:sz="0" w:space="0" w:color="auto"/>
              </w:divBdr>
            </w:div>
          </w:divsChild>
        </w:div>
        <w:div w:id="1474251758">
          <w:marLeft w:val="0"/>
          <w:marRight w:val="0"/>
          <w:marTop w:val="0"/>
          <w:marBottom w:val="0"/>
          <w:divBdr>
            <w:top w:val="none" w:sz="0" w:space="0" w:color="auto"/>
            <w:left w:val="none" w:sz="0" w:space="0" w:color="auto"/>
            <w:bottom w:val="none" w:sz="0" w:space="0" w:color="auto"/>
            <w:right w:val="none" w:sz="0" w:space="0" w:color="auto"/>
          </w:divBdr>
          <w:divsChild>
            <w:div w:id="2112581182">
              <w:marLeft w:val="0"/>
              <w:marRight w:val="0"/>
              <w:marTop w:val="0"/>
              <w:marBottom w:val="0"/>
              <w:divBdr>
                <w:top w:val="none" w:sz="0" w:space="0" w:color="auto"/>
                <w:left w:val="none" w:sz="0" w:space="0" w:color="auto"/>
                <w:bottom w:val="none" w:sz="0" w:space="0" w:color="auto"/>
                <w:right w:val="none" w:sz="0" w:space="0" w:color="auto"/>
              </w:divBdr>
            </w:div>
            <w:div w:id="1772163509">
              <w:marLeft w:val="0"/>
              <w:marRight w:val="0"/>
              <w:marTop w:val="0"/>
              <w:marBottom w:val="0"/>
              <w:divBdr>
                <w:top w:val="none" w:sz="0" w:space="0" w:color="auto"/>
                <w:left w:val="none" w:sz="0" w:space="0" w:color="auto"/>
                <w:bottom w:val="none" w:sz="0" w:space="0" w:color="auto"/>
                <w:right w:val="none" w:sz="0" w:space="0" w:color="auto"/>
              </w:divBdr>
            </w:div>
            <w:div w:id="1271667935">
              <w:marLeft w:val="0"/>
              <w:marRight w:val="0"/>
              <w:marTop w:val="0"/>
              <w:marBottom w:val="0"/>
              <w:divBdr>
                <w:top w:val="none" w:sz="0" w:space="0" w:color="auto"/>
                <w:left w:val="none" w:sz="0" w:space="0" w:color="auto"/>
                <w:bottom w:val="none" w:sz="0" w:space="0" w:color="auto"/>
                <w:right w:val="none" w:sz="0" w:space="0" w:color="auto"/>
              </w:divBdr>
            </w:div>
            <w:div w:id="796605463">
              <w:marLeft w:val="0"/>
              <w:marRight w:val="0"/>
              <w:marTop w:val="0"/>
              <w:marBottom w:val="0"/>
              <w:divBdr>
                <w:top w:val="none" w:sz="0" w:space="0" w:color="auto"/>
                <w:left w:val="none" w:sz="0" w:space="0" w:color="auto"/>
                <w:bottom w:val="none" w:sz="0" w:space="0" w:color="auto"/>
                <w:right w:val="none" w:sz="0" w:space="0" w:color="auto"/>
              </w:divBdr>
            </w:div>
          </w:divsChild>
        </w:div>
        <w:div w:id="98525142">
          <w:marLeft w:val="0"/>
          <w:marRight w:val="0"/>
          <w:marTop w:val="0"/>
          <w:marBottom w:val="0"/>
          <w:divBdr>
            <w:top w:val="none" w:sz="0" w:space="0" w:color="auto"/>
            <w:left w:val="none" w:sz="0" w:space="0" w:color="auto"/>
            <w:bottom w:val="none" w:sz="0" w:space="0" w:color="auto"/>
            <w:right w:val="none" w:sz="0" w:space="0" w:color="auto"/>
          </w:divBdr>
          <w:divsChild>
            <w:div w:id="1982071313">
              <w:marLeft w:val="0"/>
              <w:marRight w:val="0"/>
              <w:marTop w:val="0"/>
              <w:marBottom w:val="0"/>
              <w:divBdr>
                <w:top w:val="none" w:sz="0" w:space="0" w:color="auto"/>
                <w:left w:val="none" w:sz="0" w:space="0" w:color="auto"/>
                <w:bottom w:val="none" w:sz="0" w:space="0" w:color="auto"/>
                <w:right w:val="none" w:sz="0" w:space="0" w:color="auto"/>
              </w:divBdr>
            </w:div>
            <w:div w:id="1185708974">
              <w:marLeft w:val="0"/>
              <w:marRight w:val="0"/>
              <w:marTop w:val="0"/>
              <w:marBottom w:val="0"/>
              <w:divBdr>
                <w:top w:val="none" w:sz="0" w:space="0" w:color="auto"/>
                <w:left w:val="none" w:sz="0" w:space="0" w:color="auto"/>
                <w:bottom w:val="none" w:sz="0" w:space="0" w:color="auto"/>
                <w:right w:val="none" w:sz="0" w:space="0" w:color="auto"/>
              </w:divBdr>
            </w:div>
            <w:div w:id="24018108">
              <w:marLeft w:val="0"/>
              <w:marRight w:val="0"/>
              <w:marTop w:val="0"/>
              <w:marBottom w:val="0"/>
              <w:divBdr>
                <w:top w:val="none" w:sz="0" w:space="0" w:color="auto"/>
                <w:left w:val="none" w:sz="0" w:space="0" w:color="auto"/>
                <w:bottom w:val="none" w:sz="0" w:space="0" w:color="auto"/>
                <w:right w:val="none" w:sz="0" w:space="0" w:color="auto"/>
              </w:divBdr>
            </w:div>
            <w:div w:id="1787499752">
              <w:marLeft w:val="0"/>
              <w:marRight w:val="0"/>
              <w:marTop w:val="0"/>
              <w:marBottom w:val="0"/>
              <w:divBdr>
                <w:top w:val="none" w:sz="0" w:space="0" w:color="auto"/>
                <w:left w:val="none" w:sz="0" w:space="0" w:color="auto"/>
                <w:bottom w:val="none" w:sz="0" w:space="0" w:color="auto"/>
                <w:right w:val="none" w:sz="0" w:space="0" w:color="auto"/>
              </w:divBdr>
            </w:div>
          </w:divsChild>
        </w:div>
        <w:div w:id="1338996270">
          <w:marLeft w:val="0"/>
          <w:marRight w:val="0"/>
          <w:marTop w:val="0"/>
          <w:marBottom w:val="0"/>
          <w:divBdr>
            <w:top w:val="none" w:sz="0" w:space="0" w:color="auto"/>
            <w:left w:val="none" w:sz="0" w:space="0" w:color="auto"/>
            <w:bottom w:val="none" w:sz="0" w:space="0" w:color="auto"/>
            <w:right w:val="none" w:sz="0" w:space="0" w:color="auto"/>
          </w:divBdr>
          <w:divsChild>
            <w:div w:id="994726213">
              <w:marLeft w:val="0"/>
              <w:marRight w:val="0"/>
              <w:marTop w:val="0"/>
              <w:marBottom w:val="0"/>
              <w:divBdr>
                <w:top w:val="none" w:sz="0" w:space="0" w:color="auto"/>
                <w:left w:val="none" w:sz="0" w:space="0" w:color="auto"/>
                <w:bottom w:val="none" w:sz="0" w:space="0" w:color="auto"/>
                <w:right w:val="none" w:sz="0" w:space="0" w:color="auto"/>
              </w:divBdr>
            </w:div>
            <w:div w:id="1730226530">
              <w:marLeft w:val="0"/>
              <w:marRight w:val="0"/>
              <w:marTop w:val="0"/>
              <w:marBottom w:val="0"/>
              <w:divBdr>
                <w:top w:val="none" w:sz="0" w:space="0" w:color="auto"/>
                <w:left w:val="none" w:sz="0" w:space="0" w:color="auto"/>
                <w:bottom w:val="none" w:sz="0" w:space="0" w:color="auto"/>
                <w:right w:val="none" w:sz="0" w:space="0" w:color="auto"/>
              </w:divBdr>
            </w:div>
            <w:div w:id="478619278">
              <w:marLeft w:val="0"/>
              <w:marRight w:val="0"/>
              <w:marTop w:val="0"/>
              <w:marBottom w:val="0"/>
              <w:divBdr>
                <w:top w:val="none" w:sz="0" w:space="0" w:color="auto"/>
                <w:left w:val="none" w:sz="0" w:space="0" w:color="auto"/>
                <w:bottom w:val="none" w:sz="0" w:space="0" w:color="auto"/>
                <w:right w:val="none" w:sz="0" w:space="0" w:color="auto"/>
              </w:divBdr>
            </w:div>
            <w:div w:id="378744242">
              <w:marLeft w:val="0"/>
              <w:marRight w:val="0"/>
              <w:marTop w:val="0"/>
              <w:marBottom w:val="0"/>
              <w:divBdr>
                <w:top w:val="none" w:sz="0" w:space="0" w:color="auto"/>
                <w:left w:val="none" w:sz="0" w:space="0" w:color="auto"/>
                <w:bottom w:val="none" w:sz="0" w:space="0" w:color="auto"/>
                <w:right w:val="none" w:sz="0" w:space="0" w:color="auto"/>
              </w:divBdr>
            </w:div>
            <w:div w:id="216085458">
              <w:marLeft w:val="0"/>
              <w:marRight w:val="0"/>
              <w:marTop w:val="0"/>
              <w:marBottom w:val="0"/>
              <w:divBdr>
                <w:top w:val="none" w:sz="0" w:space="0" w:color="auto"/>
                <w:left w:val="none" w:sz="0" w:space="0" w:color="auto"/>
                <w:bottom w:val="none" w:sz="0" w:space="0" w:color="auto"/>
                <w:right w:val="none" w:sz="0" w:space="0" w:color="auto"/>
              </w:divBdr>
            </w:div>
            <w:div w:id="677267593">
              <w:marLeft w:val="0"/>
              <w:marRight w:val="0"/>
              <w:marTop w:val="0"/>
              <w:marBottom w:val="0"/>
              <w:divBdr>
                <w:top w:val="none" w:sz="0" w:space="0" w:color="auto"/>
                <w:left w:val="none" w:sz="0" w:space="0" w:color="auto"/>
                <w:bottom w:val="none" w:sz="0" w:space="0" w:color="auto"/>
                <w:right w:val="none" w:sz="0" w:space="0" w:color="auto"/>
              </w:divBdr>
            </w:div>
            <w:div w:id="1254431212">
              <w:marLeft w:val="0"/>
              <w:marRight w:val="0"/>
              <w:marTop w:val="0"/>
              <w:marBottom w:val="0"/>
              <w:divBdr>
                <w:top w:val="none" w:sz="0" w:space="0" w:color="auto"/>
                <w:left w:val="none" w:sz="0" w:space="0" w:color="auto"/>
                <w:bottom w:val="none" w:sz="0" w:space="0" w:color="auto"/>
                <w:right w:val="none" w:sz="0" w:space="0" w:color="auto"/>
              </w:divBdr>
            </w:div>
            <w:div w:id="152335334">
              <w:marLeft w:val="0"/>
              <w:marRight w:val="0"/>
              <w:marTop w:val="0"/>
              <w:marBottom w:val="0"/>
              <w:divBdr>
                <w:top w:val="none" w:sz="0" w:space="0" w:color="auto"/>
                <w:left w:val="none" w:sz="0" w:space="0" w:color="auto"/>
                <w:bottom w:val="none" w:sz="0" w:space="0" w:color="auto"/>
                <w:right w:val="none" w:sz="0" w:space="0" w:color="auto"/>
              </w:divBdr>
            </w:div>
            <w:div w:id="1590961920">
              <w:marLeft w:val="0"/>
              <w:marRight w:val="0"/>
              <w:marTop w:val="0"/>
              <w:marBottom w:val="0"/>
              <w:divBdr>
                <w:top w:val="none" w:sz="0" w:space="0" w:color="auto"/>
                <w:left w:val="none" w:sz="0" w:space="0" w:color="auto"/>
                <w:bottom w:val="none" w:sz="0" w:space="0" w:color="auto"/>
                <w:right w:val="none" w:sz="0" w:space="0" w:color="auto"/>
              </w:divBdr>
            </w:div>
            <w:div w:id="1079012215">
              <w:marLeft w:val="0"/>
              <w:marRight w:val="0"/>
              <w:marTop w:val="0"/>
              <w:marBottom w:val="0"/>
              <w:divBdr>
                <w:top w:val="none" w:sz="0" w:space="0" w:color="auto"/>
                <w:left w:val="none" w:sz="0" w:space="0" w:color="auto"/>
                <w:bottom w:val="none" w:sz="0" w:space="0" w:color="auto"/>
                <w:right w:val="none" w:sz="0" w:space="0" w:color="auto"/>
              </w:divBdr>
            </w:div>
            <w:div w:id="1558055882">
              <w:marLeft w:val="0"/>
              <w:marRight w:val="0"/>
              <w:marTop w:val="0"/>
              <w:marBottom w:val="0"/>
              <w:divBdr>
                <w:top w:val="none" w:sz="0" w:space="0" w:color="auto"/>
                <w:left w:val="none" w:sz="0" w:space="0" w:color="auto"/>
                <w:bottom w:val="none" w:sz="0" w:space="0" w:color="auto"/>
                <w:right w:val="none" w:sz="0" w:space="0" w:color="auto"/>
              </w:divBdr>
            </w:div>
          </w:divsChild>
        </w:div>
        <w:div w:id="637036007">
          <w:marLeft w:val="0"/>
          <w:marRight w:val="0"/>
          <w:marTop w:val="0"/>
          <w:marBottom w:val="0"/>
          <w:divBdr>
            <w:top w:val="none" w:sz="0" w:space="0" w:color="auto"/>
            <w:left w:val="none" w:sz="0" w:space="0" w:color="auto"/>
            <w:bottom w:val="none" w:sz="0" w:space="0" w:color="auto"/>
            <w:right w:val="none" w:sz="0" w:space="0" w:color="auto"/>
          </w:divBdr>
          <w:divsChild>
            <w:div w:id="1989745704">
              <w:marLeft w:val="0"/>
              <w:marRight w:val="0"/>
              <w:marTop w:val="0"/>
              <w:marBottom w:val="0"/>
              <w:divBdr>
                <w:top w:val="none" w:sz="0" w:space="0" w:color="auto"/>
                <w:left w:val="none" w:sz="0" w:space="0" w:color="auto"/>
                <w:bottom w:val="none" w:sz="0" w:space="0" w:color="auto"/>
                <w:right w:val="none" w:sz="0" w:space="0" w:color="auto"/>
              </w:divBdr>
            </w:div>
            <w:div w:id="975334735">
              <w:marLeft w:val="0"/>
              <w:marRight w:val="0"/>
              <w:marTop w:val="0"/>
              <w:marBottom w:val="0"/>
              <w:divBdr>
                <w:top w:val="none" w:sz="0" w:space="0" w:color="auto"/>
                <w:left w:val="none" w:sz="0" w:space="0" w:color="auto"/>
                <w:bottom w:val="none" w:sz="0" w:space="0" w:color="auto"/>
                <w:right w:val="none" w:sz="0" w:space="0" w:color="auto"/>
              </w:divBdr>
            </w:div>
          </w:divsChild>
        </w:div>
        <w:div w:id="1581212754">
          <w:marLeft w:val="0"/>
          <w:marRight w:val="0"/>
          <w:marTop w:val="0"/>
          <w:marBottom w:val="0"/>
          <w:divBdr>
            <w:top w:val="none" w:sz="0" w:space="0" w:color="auto"/>
            <w:left w:val="none" w:sz="0" w:space="0" w:color="auto"/>
            <w:bottom w:val="none" w:sz="0" w:space="0" w:color="auto"/>
            <w:right w:val="none" w:sz="0" w:space="0" w:color="auto"/>
          </w:divBdr>
          <w:divsChild>
            <w:div w:id="2086174219">
              <w:marLeft w:val="0"/>
              <w:marRight w:val="0"/>
              <w:marTop w:val="0"/>
              <w:marBottom w:val="0"/>
              <w:divBdr>
                <w:top w:val="none" w:sz="0" w:space="0" w:color="auto"/>
                <w:left w:val="none" w:sz="0" w:space="0" w:color="auto"/>
                <w:bottom w:val="none" w:sz="0" w:space="0" w:color="auto"/>
                <w:right w:val="none" w:sz="0" w:space="0" w:color="auto"/>
              </w:divBdr>
            </w:div>
            <w:div w:id="536625205">
              <w:marLeft w:val="0"/>
              <w:marRight w:val="0"/>
              <w:marTop w:val="0"/>
              <w:marBottom w:val="0"/>
              <w:divBdr>
                <w:top w:val="none" w:sz="0" w:space="0" w:color="auto"/>
                <w:left w:val="none" w:sz="0" w:space="0" w:color="auto"/>
                <w:bottom w:val="none" w:sz="0" w:space="0" w:color="auto"/>
                <w:right w:val="none" w:sz="0" w:space="0" w:color="auto"/>
              </w:divBdr>
            </w:div>
            <w:div w:id="1268537163">
              <w:marLeft w:val="0"/>
              <w:marRight w:val="0"/>
              <w:marTop w:val="0"/>
              <w:marBottom w:val="0"/>
              <w:divBdr>
                <w:top w:val="none" w:sz="0" w:space="0" w:color="auto"/>
                <w:left w:val="none" w:sz="0" w:space="0" w:color="auto"/>
                <w:bottom w:val="none" w:sz="0" w:space="0" w:color="auto"/>
                <w:right w:val="none" w:sz="0" w:space="0" w:color="auto"/>
              </w:divBdr>
            </w:div>
            <w:div w:id="2049909558">
              <w:marLeft w:val="0"/>
              <w:marRight w:val="0"/>
              <w:marTop w:val="0"/>
              <w:marBottom w:val="0"/>
              <w:divBdr>
                <w:top w:val="none" w:sz="0" w:space="0" w:color="auto"/>
                <w:left w:val="none" w:sz="0" w:space="0" w:color="auto"/>
                <w:bottom w:val="none" w:sz="0" w:space="0" w:color="auto"/>
                <w:right w:val="none" w:sz="0" w:space="0" w:color="auto"/>
              </w:divBdr>
            </w:div>
            <w:div w:id="1849785310">
              <w:marLeft w:val="0"/>
              <w:marRight w:val="0"/>
              <w:marTop w:val="0"/>
              <w:marBottom w:val="0"/>
              <w:divBdr>
                <w:top w:val="none" w:sz="0" w:space="0" w:color="auto"/>
                <w:left w:val="none" w:sz="0" w:space="0" w:color="auto"/>
                <w:bottom w:val="none" w:sz="0" w:space="0" w:color="auto"/>
                <w:right w:val="none" w:sz="0" w:space="0" w:color="auto"/>
              </w:divBdr>
            </w:div>
            <w:div w:id="414324126">
              <w:marLeft w:val="0"/>
              <w:marRight w:val="0"/>
              <w:marTop w:val="0"/>
              <w:marBottom w:val="0"/>
              <w:divBdr>
                <w:top w:val="none" w:sz="0" w:space="0" w:color="auto"/>
                <w:left w:val="none" w:sz="0" w:space="0" w:color="auto"/>
                <w:bottom w:val="none" w:sz="0" w:space="0" w:color="auto"/>
                <w:right w:val="none" w:sz="0" w:space="0" w:color="auto"/>
              </w:divBdr>
            </w:div>
            <w:div w:id="1322348363">
              <w:marLeft w:val="0"/>
              <w:marRight w:val="0"/>
              <w:marTop w:val="0"/>
              <w:marBottom w:val="0"/>
              <w:divBdr>
                <w:top w:val="none" w:sz="0" w:space="0" w:color="auto"/>
                <w:left w:val="none" w:sz="0" w:space="0" w:color="auto"/>
                <w:bottom w:val="none" w:sz="0" w:space="0" w:color="auto"/>
                <w:right w:val="none" w:sz="0" w:space="0" w:color="auto"/>
              </w:divBdr>
            </w:div>
            <w:div w:id="777913904">
              <w:marLeft w:val="0"/>
              <w:marRight w:val="0"/>
              <w:marTop w:val="0"/>
              <w:marBottom w:val="0"/>
              <w:divBdr>
                <w:top w:val="none" w:sz="0" w:space="0" w:color="auto"/>
                <w:left w:val="none" w:sz="0" w:space="0" w:color="auto"/>
                <w:bottom w:val="none" w:sz="0" w:space="0" w:color="auto"/>
                <w:right w:val="none" w:sz="0" w:space="0" w:color="auto"/>
              </w:divBdr>
            </w:div>
            <w:div w:id="2030065499">
              <w:marLeft w:val="0"/>
              <w:marRight w:val="0"/>
              <w:marTop w:val="0"/>
              <w:marBottom w:val="0"/>
              <w:divBdr>
                <w:top w:val="none" w:sz="0" w:space="0" w:color="auto"/>
                <w:left w:val="none" w:sz="0" w:space="0" w:color="auto"/>
                <w:bottom w:val="none" w:sz="0" w:space="0" w:color="auto"/>
                <w:right w:val="none" w:sz="0" w:space="0" w:color="auto"/>
              </w:divBdr>
            </w:div>
          </w:divsChild>
        </w:div>
        <w:div w:id="1902599598">
          <w:marLeft w:val="0"/>
          <w:marRight w:val="0"/>
          <w:marTop w:val="0"/>
          <w:marBottom w:val="0"/>
          <w:divBdr>
            <w:top w:val="none" w:sz="0" w:space="0" w:color="auto"/>
            <w:left w:val="none" w:sz="0" w:space="0" w:color="auto"/>
            <w:bottom w:val="none" w:sz="0" w:space="0" w:color="auto"/>
            <w:right w:val="none" w:sz="0" w:space="0" w:color="auto"/>
          </w:divBdr>
          <w:divsChild>
            <w:div w:id="1218861218">
              <w:marLeft w:val="0"/>
              <w:marRight w:val="0"/>
              <w:marTop w:val="0"/>
              <w:marBottom w:val="0"/>
              <w:divBdr>
                <w:top w:val="none" w:sz="0" w:space="0" w:color="auto"/>
                <w:left w:val="none" w:sz="0" w:space="0" w:color="auto"/>
                <w:bottom w:val="none" w:sz="0" w:space="0" w:color="auto"/>
                <w:right w:val="none" w:sz="0" w:space="0" w:color="auto"/>
              </w:divBdr>
            </w:div>
          </w:divsChild>
        </w:div>
        <w:div w:id="2079134291">
          <w:marLeft w:val="0"/>
          <w:marRight w:val="0"/>
          <w:marTop w:val="0"/>
          <w:marBottom w:val="0"/>
          <w:divBdr>
            <w:top w:val="none" w:sz="0" w:space="0" w:color="auto"/>
            <w:left w:val="none" w:sz="0" w:space="0" w:color="auto"/>
            <w:bottom w:val="none" w:sz="0" w:space="0" w:color="auto"/>
            <w:right w:val="none" w:sz="0" w:space="0" w:color="auto"/>
          </w:divBdr>
          <w:divsChild>
            <w:div w:id="2075616868">
              <w:marLeft w:val="0"/>
              <w:marRight w:val="0"/>
              <w:marTop w:val="0"/>
              <w:marBottom w:val="0"/>
              <w:divBdr>
                <w:top w:val="none" w:sz="0" w:space="0" w:color="auto"/>
                <w:left w:val="none" w:sz="0" w:space="0" w:color="auto"/>
                <w:bottom w:val="none" w:sz="0" w:space="0" w:color="auto"/>
                <w:right w:val="none" w:sz="0" w:space="0" w:color="auto"/>
              </w:divBdr>
            </w:div>
            <w:div w:id="514462614">
              <w:marLeft w:val="0"/>
              <w:marRight w:val="0"/>
              <w:marTop w:val="0"/>
              <w:marBottom w:val="0"/>
              <w:divBdr>
                <w:top w:val="none" w:sz="0" w:space="0" w:color="auto"/>
                <w:left w:val="none" w:sz="0" w:space="0" w:color="auto"/>
                <w:bottom w:val="none" w:sz="0" w:space="0" w:color="auto"/>
                <w:right w:val="none" w:sz="0" w:space="0" w:color="auto"/>
              </w:divBdr>
            </w:div>
          </w:divsChild>
        </w:div>
        <w:div w:id="897594097">
          <w:marLeft w:val="0"/>
          <w:marRight w:val="0"/>
          <w:marTop w:val="0"/>
          <w:marBottom w:val="0"/>
          <w:divBdr>
            <w:top w:val="none" w:sz="0" w:space="0" w:color="auto"/>
            <w:left w:val="none" w:sz="0" w:space="0" w:color="auto"/>
            <w:bottom w:val="none" w:sz="0" w:space="0" w:color="auto"/>
            <w:right w:val="none" w:sz="0" w:space="0" w:color="auto"/>
          </w:divBdr>
          <w:divsChild>
            <w:div w:id="35783292">
              <w:marLeft w:val="0"/>
              <w:marRight w:val="0"/>
              <w:marTop w:val="0"/>
              <w:marBottom w:val="0"/>
              <w:divBdr>
                <w:top w:val="none" w:sz="0" w:space="0" w:color="auto"/>
                <w:left w:val="none" w:sz="0" w:space="0" w:color="auto"/>
                <w:bottom w:val="none" w:sz="0" w:space="0" w:color="auto"/>
                <w:right w:val="none" w:sz="0" w:space="0" w:color="auto"/>
              </w:divBdr>
            </w:div>
            <w:div w:id="17629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41</Pages>
  <Words>8434</Words>
  <Characters>48074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Ikhtabi, Sarah</dc:creator>
  <cp:keywords/>
  <dc:description/>
  <cp:lastModifiedBy>Ikhtabi, Sarah</cp:lastModifiedBy>
  <cp:revision>14</cp:revision>
  <dcterms:created xsi:type="dcterms:W3CDTF">2023-04-26T18:35:00Z</dcterms:created>
  <dcterms:modified xsi:type="dcterms:W3CDTF">2023-05-31T10:31:00Z</dcterms:modified>
</cp:coreProperties>
</file>