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E25" w:rsidRDefault="008D2E25" w:rsidP="008D2E25">
      <w:pPr>
        <w:rPr>
          <w:rFonts w:ascii="Times New Roman" w:hAnsi="Times New Roman" w:cs="Times New Roman"/>
          <w:lang w:val="en-US"/>
        </w:rPr>
      </w:pPr>
    </w:p>
    <w:tbl>
      <w:tblPr>
        <w:tblStyle w:val="Tablaconcuadrcula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354"/>
        <w:gridCol w:w="1125"/>
        <w:gridCol w:w="1125"/>
        <w:gridCol w:w="1126"/>
        <w:gridCol w:w="905"/>
        <w:gridCol w:w="905"/>
        <w:gridCol w:w="964"/>
      </w:tblGrid>
      <w:tr w:rsidR="008D2E25" w:rsidRPr="00250B58" w:rsidTr="009F3E7F">
        <w:tc>
          <w:tcPr>
            <w:tcW w:w="5000" w:type="pct"/>
            <w:gridSpan w:val="7"/>
            <w:tcBorders>
              <w:bottom w:val="single" w:sz="4" w:space="0" w:color="auto"/>
            </w:tcBorders>
            <w:vAlign w:val="center"/>
          </w:tcPr>
          <w:p w:rsidR="008D2E25" w:rsidRPr="00B515A6" w:rsidRDefault="008D2E25" w:rsidP="009F3E7F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B515A6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en-GB" w:eastAsia="es-ES"/>
              </w:rPr>
              <w:t xml:space="preserve">Table 5. Static 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en-GB" w:eastAsia="es-ES"/>
              </w:rPr>
              <w:t>p</w:t>
            </w:r>
            <w:r w:rsidRPr="00B515A6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en-GB" w:eastAsia="es-ES"/>
              </w:rPr>
              <w:t xml:space="preserve">anel 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en-GB" w:eastAsia="es-ES"/>
              </w:rPr>
              <w:t>m</w:t>
            </w:r>
            <w:r w:rsidRPr="00B515A6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en-GB" w:eastAsia="es-ES"/>
              </w:rPr>
              <w:t>odel</w:t>
            </w:r>
          </w:p>
        </w:tc>
      </w:tr>
      <w:tr w:rsidR="008D2E25" w:rsidRPr="00250B58" w:rsidTr="00C634E2">
        <w:tc>
          <w:tcPr>
            <w:tcW w:w="13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ind w:left="357"/>
              <w:contextualSpacing/>
              <w:outlineLvl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E25" w:rsidRPr="00C932C6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C932C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Fixed effects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5" w:rsidRPr="00C932C6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C932C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Random effects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2E25" w:rsidRPr="00C932C6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C932C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Fixed effects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5" w:rsidRPr="00C932C6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C932C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Random effects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2E25" w:rsidRPr="00C932C6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C932C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Fixed effects</w:t>
            </w: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E25" w:rsidRPr="00C932C6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C932C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Random effects</w:t>
            </w:r>
          </w:p>
        </w:tc>
      </w:tr>
      <w:tr w:rsidR="008D2E25" w:rsidRPr="00250B58" w:rsidTr="00C634E2">
        <w:tc>
          <w:tcPr>
            <w:tcW w:w="1384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Constant</w:t>
            </w:r>
          </w:p>
        </w:tc>
        <w:tc>
          <w:tcPr>
            <w:tcW w:w="662" w:type="pct"/>
            <w:tcBorders>
              <w:top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-35.950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(3.98)</w:t>
            </w:r>
          </w:p>
        </w:tc>
        <w:tc>
          <w:tcPr>
            <w:tcW w:w="66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-37.734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(3.82)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-33.787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(4.14)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-35.008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(3.88)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-27.356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(3.70)</w:t>
            </w:r>
          </w:p>
        </w:tc>
        <w:tc>
          <w:tcPr>
            <w:tcW w:w="567" w:type="pct"/>
            <w:tcBorders>
              <w:top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-28.729</w:t>
            </w:r>
            <w:r w:rsidRPr="00250B58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***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(3.37)</w:t>
            </w:r>
          </w:p>
        </w:tc>
      </w:tr>
      <w:tr w:rsidR="008D2E25" w:rsidRPr="00250B58" w:rsidTr="00C634E2">
        <w:tc>
          <w:tcPr>
            <w:tcW w:w="1384" w:type="pct"/>
            <w:tcBorders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Female participation </w:t>
            </w:r>
            <w:proofErr w:type="spellStart"/>
            <w:r w:rsidRPr="00250B5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rate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_</w:t>
            </w:r>
            <w:r w:rsidRPr="00250B5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CEE</w:t>
            </w:r>
            <w:proofErr w:type="spellEnd"/>
          </w:p>
        </w:tc>
        <w:tc>
          <w:tcPr>
            <w:tcW w:w="662" w:type="pct"/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662" w:type="pct"/>
            <w:tcBorders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662" w:type="pct"/>
            <w:tcBorders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532" w:type="pct"/>
            <w:tcBorders>
              <w:left w:val="nil"/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532" w:type="pct"/>
            <w:tcBorders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-0.045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(0.15)</w:t>
            </w:r>
          </w:p>
        </w:tc>
        <w:tc>
          <w:tcPr>
            <w:tcW w:w="567" w:type="pct"/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0.056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(0.12)</w:t>
            </w:r>
          </w:p>
        </w:tc>
      </w:tr>
      <w:tr w:rsidR="008D2E25" w:rsidRPr="00250B58" w:rsidTr="00C634E2">
        <w:tc>
          <w:tcPr>
            <w:tcW w:w="1384" w:type="pct"/>
            <w:tcBorders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Female participation </w:t>
            </w:r>
            <w:proofErr w:type="spellStart"/>
            <w:r w:rsidRPr="00250B5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rate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_</w:t>
            </w:r>
            <w:r w:rsidRPr="00012D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NorthEur</w:t>
            </w:r>
            <w:proofErr w:type="spellEnd"/>
          </w:p>
        </w:tc>
        <w:tc>
          <w:tcPr>
            <w:tcW w:w="662" w:type="pct"/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662" w:type="pct"/>
            <w:tcBorders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662" w:type="pct"/>
            <w:tcBorders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532" w:type="pct"/>
            <w:tcBorders>
              <w:left w:val="nil"/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532" w:type="pct"/>
            <w:tcBorders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0.491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(0.10)</w:t>
            </w:r>
          </w:p>
        </w:tc>
        <w:tc>
          <w:tcPr>
            <w:tcW w:w="567" w:type="pct"/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0.506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(0.09)</w:t>
            </w:r>
          </w:p>
        </w:tc>
      </w:tr>
      <w:tr w:rsidR="008D2E25" w:rsidRPr="00250B58" w:rsidTr="00C634E2">
        <w:tc>
          <w:tcPr>
            <w:tcW w:w="1384" w:type="pct"/>
            <w:tcBorders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Female participation rate</w:t>
            </w:r>
          </w:p>
        </w:tc>
        <w:tc>
          <w:tcPr>
            <w:tcW w:w="662" w:type="pct"/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0.392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(0.07)</w:t>
            </w:r>
          </w:p>
        </w:tc>
        <w:tc>
          <w:tcPr>
            <w:tcW w:w="662" w:type="pct"/>
            <w:tcBorders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0.414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(0.06)</w:t>
            </w:r>
          </w:p>
        </w:tc>
        <w:tc>
          <w:tcPr>
            <w:tcW w:w="662" w:type="pct"/>
            <w:tcBorders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0.398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(0.07)</w:t>
            </w:r>
          </w:p>
        </w:tc>
        <w:tc>
          <w:tcPr>
            <w:tcW w:w="532" w:type="pct"/>
            <w:tcBorders>
              <w:left w:val="nil"/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0.423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(0.06)</w:t>
            </w:r>
          </w:p>
        </w:tc>
        <w:tc>
          <w:tcPr>
            <w:tcW w:w="532" w:type="pct"/>
            <w:tcBorders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0.383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(0.10)</w:t>
            </w:r>
          </w:p>
        </w:tc>
        <w:tc>
          <w:tcPr>
            <w:tcW w:w="567" w:type="pct"/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0.344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(0.09)</w:t>
            </w:r>
          </w:p>
        </w:tc>
      </w:tr>
      <w:tr w:rsidR="008D2E25" w:rsidRPr="00250B58" w:rsidTr="00C634E2">
        <w:tc>
          <w:tcPr>
            <w:tcW w:w="1384" w:type="pct"/>
            <w:tcBorders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Duncan </w:t>
            </w:r>
            <w:proofErr w:type="spellStart"/>
            <w:r w:rsidRPr="00250B5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Index_CEE</w:t>
            </w:r>
            <w:proofErr w:type="spellEnd"/>
          </w:p>
        </w:tc>
        <w:tc>
          <w:tcPr>
            <w:tcW w:w="662" w:type="pct"/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662" w:type="pct"/>
            <w:tcBorders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662" w:type="pct"/>
            <w:tcBorders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532" w:type="pct"/>
            <w:tcBorders>
              <w:left w:val="nil"/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532" w:type="pct"/>
            <w:tcBorders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1.586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(0.20)</w:t>
            </w:r>
          </w:p>
        </w:tc>
        <w:tc>
          <w:tcPr>
            <w:tcW w:w="567" w:type="pct"/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1.549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(0.21)</w:t>
            </w:r>
          </w:p>
        </w:tc>
      </w:tr>
      <w:tr w:rsidR="008D2E25" w:rsidRPr="00250B58" w:rsidTr="00C634E2">
        <w:tc>
          <w:tcPr>
            <w:tcW w:w="1384" w:type="pct"/>
            <w:tcBorders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Duncan </w:t>
            </w:r>
            <w:proofErr w:type="spellStart"/>
            <w:r w:rsidRPr="00250B5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Index_</w:t>
            </w:r>
            <w:r w:rsidRPr="00250B58">
              <w:rPr>
                <w:rFonts w:ascii="Times New Roman" w:hAnsi="Times New Roman" w:cs="Times New Roman"/>
                <w:color w:val="000000" w:themeColor="text1"/>
                <w:lang w:val="en-GB"/>
              </w:rPr>
              <w:t>NorthEur</w:t>
            </w:r>
            <w:proofErr w:type="spellEnd"/>
          </w:p>
        </w:tc>
        <w:tc>
          <w:tcPr>
            <w:tcW w:w="662" w:type="pct"/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662" w:type="pct"/>
            <w:tcBorders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662" w:type="pct"/>
            <w:tcBorders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532" w:type="pct"/>
            <w:tcBorders>
              <w:left w:val="nil"/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532" w:type="pct"/>
            <w:tcBorders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-0.060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(0.17)</w:t>
            </w:r>
          </w:p>
        </w:tc>
        <w:tc>
          <w:tcPr>
            <w:tcW w:w="567" w:type="pct"/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-0.028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(0.17)</w:t>
            </w:r>
          </w:p>
        </w:tc>
      </w:tr>
      <w:tr w:rsidR="008D2E25" w:rsidRPr="00250B58" w:rsidTr="00C634E2">
        <w:tc>
          <w:tcPr>
            <w:tcW w:w="1384" w:type="pct"/>
            <w:tcBorders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Duncan Index</w:t>
            </w:r>
          </w:p>
        </w:tc>
        <w:tc>
          <w:tcPr>
            <w:tcW w:w="662" w:type="pct"/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0.562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(0.07)</w:t>
            </w:r>
          </w:p>
        </w:tc>
        <w:tc>
          <w:tcPr>
            <w:tcW w:w="662" w:type="pct"/>
            <w:tcBorders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0.597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(0.06)</w:t>
            </w:r>
          </w:p>
        </w:tc>
        <w:tc>
          <w:tcPr>
            <w:tcW w:w="662" w:type="pct"/>
            <w:tcBorders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0.615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(0.08)</w:t>
            </w:r>
          </w:p>
        </w:tc>
        <w:tc>
          <w:tcPr>
            <w:tcW w:w="532" w:type="pct"/>
            <w:tcBorders>
              <w:left w:val="nil"/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0.597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(0.06)</w:t>
            </w:r>
          </w:p>
        </w:tc>
        <w:tc>
          <w:tcPr>
            <w:tcW w:w="532" w:type="pct"/>
            <w:tcBorders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0.098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(0.15)</w:t>
            </w:r>
          </w:p>
        </w:tc>
        <w:tc>
          <w:tcPr>
            <w:tcW w:w="567" w:type="pct"/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0.176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(0.16)</w:t>
            </w:r>
          </w:p>
        </w:tc>
      </w:tr>
      <w:tr w:rsidR="008D2E25" w:rsidRPr="00250B58" w:rsidTr="00C634E2">
        <w:tc>
          <w:tcPr>
            <w:tcW w:w="1384" w:type="pct"/>
            <w:tcBorders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250B58">
              <w:rPr>
                <w:rFonts w:ascii="Times New Roman" w:hAnsi="Times New Roman" w:cs="Times New Roman"/>
                <w:color w:val="000000" w:themeColor="text1"/>
                <w:lang w:val="en-GB"/>
              </w:rPr>
              <w:t>High wage occ. -</w:t>
            </w:r>
            <w:proofErr w:type="spellStart"/>
            <w:r w:rsidRPr="00250B58">
              <w:rPr>
                <w:rFonts w:ascii="Times New Roman" w:hAnsi="Times New Roman" w:cs="Times New Roman"/>
                <w:color w:val="000000" w:themeColor="text1"/>
                <w:lang w:val="en-GB"/>
              </w:rPr>
              <w:t>not-in-Edu&amp;Health_CEE</w:t>
            </w:r>
            <w:proofErr w:type="spellEnd"/>
          </w:p>
        </w:tc>
        <w:tc>
          <w:tcPr>
            <w:tcW w:w="662" w:type="pct"/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662" w:type="pct"/>
            <w:tcBorders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662" w:type="pct"/>
            <w:tcBorders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532" w:type="pct"/>
            <w:tcBorders>
              <w:left w:val="nil"/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532" w:type="pct"/>
            <w:tcBorders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-1.633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(0.35)</w:t>
            </w:r>
          </w:p>
        </w:tc>
        <w:tc>
          <w:tcPr>
            <w:tcW w:w="567" w:type="pct"/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-1.791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(0.34)</w:t>
            </w:r>
          </w:p>
        </w:tc>
      </w:tr>
      <w:tr w:rsidR="008D2E25" w:rsidRPr="00250B58" w:rsidTr="00C634E2">
        <w:tc>
          <w:tcPr>
            <w:tcW w:w="1384" w:type="pct"/>
            <w:tcBorders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250B58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High wage </w:t>
            </w:r>
            <w:proofErr w:type="spellStart"/>
            <w:r w:rsidRPr="00250B58">
              <w:rPr>
                <w:rFonts w:ascii="Times New Roman" w:hAnsi="Times New Roman" w:cs="Times New Roman"/>
                <w:color w:val="000000" w:themeColor="text1"/>
                <w:lang w:val="en-GB"/>
              </w:rPr>
              <w:t>occ</w:t>
            </w:r>
            <w:proofErr w:type="spellEnd"/>
            <w:r w:rsidRPr="00250B58">
              <w:rPr>
                <w:rFonts w:ascii="Times New Roman" w:hAnsi="Times New Roman" w:cs="Times New Roman"/>
                <w:color w:val="000000" w:themeColor="text1"/>
                <w:lang w:val="en-GB"/>
              </w:rPr>
              <w:t>.-</w:t>
            </w:r>
            <w:proofErr w:type="spellStart"/>
            <w:r w:rsidRPr="00250B58">
              <w:rPr>
                <w:rFonts w:ascii="Times New Roman" w:hAnsi="Times New Roman" w:cs="Times New Roman"/>
                <w:color w:val="000000" w:themeColor="text1"/>
                <w:lang w:val="en-GB"/>
              </w:rPr>
              <w:t>not-in-Edu&amp;Health_NorthEur</w:t>
            </w:r>
            <w:proofErr w:type="spellEnd"/>
          </w:p>
        </w:tc>
        <w:tc>
          <w:tcPr>
            <w:tcW w:w="662" w:type="pct"/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662" w:type="pct"/>
            <w:tcBorders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662" w:type="pct"/>
            <w:tcBorders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532" w:type="pct"/>
            <w:tcBorders>
              <w:left w:val="nil"/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532" w:type="pct"/>
            <w:tcBorders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-1.161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(0.27)</w:t>
            </w:r>
          </w:p>
        </w:tc>
        <w:tc>
          <w:tcPr>
            <w:tcW w:w="567" w:type="pct"/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-1.271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(0.25)</w:t>
            </w:r>
          </w:p>
        </w:tc>
      </w:tr>
      <w:tr w:rsidR="008D2E25" w:rsidRPr="00250B58" w:rsidTr="00C634E2">
        <w:tc>
          <w:tcPr>
            <w:tcW w:w="1384" w:type="pct"/>
            <w:tcBorders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50B58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High wage </w:t>
            </w:r>
            <w:proofErr w:type="spellStart"/>
            <w:r w:rsidRPr="00250B58">
              <w:rPr>
                <w:rFonts w:ascii="Times New Roman" w:hAnsi="Times New Roman" w:cs="Times New Roman"/>
                <w:color w:val="000000" w:themeColor="text1"/>
                <w:lang w:val="en-GB"/>
              </w:rPr>
              <w:t>occ</w:t>
            </w:r>
            <w:proofErr w:type="spellEnd"/>
            <w:r w:rsidRPr="00250B58">
              <w:rPr>
                <w:rFonts w:ascii="Times New Roman" w:hAnsi="Times New Roman" w:cs="Times New Roman"/>
                <w:color w:val="000000" w:themeColor="text1"/>
                <w:lang w:val="en-GB"/>
              </w:rPr>
              <w:t>.-</w:t>
            </w:r>
            <w:proofErr w:type="spellStart"/>
            <w:r w:rsidRPr="00250B58">
              <w:rPr>
                <w:rFonts w:ascii="Times New Roman" w:hAnsi="Times New Roman" w:cs="Times New Roman"/>
                <w:color w:val="000000" w:themeColor="text1"/>
                <w:lang w:val="en-GB"/>
              </w:rPr>
              <w:t>not-in-Edu&amp;Health</w:t>
            </w:r>
            <w:proofErr w:type="spellEnd"/>
          </w:p>
        </w:tc>
        <w:tc>
          <w:tcPr>
            <w:tcW w:w="662" w:type="pct"/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-0.060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(0.05)</w:t>
            </w:r>
          </w:p>
        </w:tc>
        <w:tc>
          <w:tcPr>
            <w:tcW w:w="662" w:type="pct"/>
            <w:tcBorders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-0.116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(0.05)</w:t>
            </w:r>
          </w:p>
        </w:tc>
        <w:tc>
          <w:tcPr>
            <w:tcW w:w="662" w:type="pct"/>
            <w:tcBorders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-0.193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(0.06)</w:t>
            </w:r>
          </w:p>
        </w:tc>
        <w:tc>
          <w:tcPr>
            <w:tcW w:w="532" w:type="pct"/>
            <w:tcBorders>
              <w:left w:val="nil"/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-0.243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(0.06)</w:t>
            </w:r>
          </w:p>
        </w:tc>
        <w:tc>
          <w:tcPr>
            <w:tcW w:w="532" w:type="pct"/>
            <w:tcBorders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1.299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(0.28)</w:t>
            </w:r>
          </w:p>
        </w:tc>
        <w:tc>
          <w:tcPr>
            <w:tcW w:w="567" w:type="pct"/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1.317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(0.26)</w:t>
            </w:r>
          </w:p>
        </w:tc>
      </w:tr>
      <w:tr w:rsidR="008D2E25" w:rsidRPr="00250B58" w:rsidTr="00C634E2">
        <w:tc>
          <w:tcPr>
            <w:tcW w:w="1384" w:type="pct"/>
            <w:tcBorders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Employees </w:t>
            </w:r>
            <w:proofErr w:type="spellStart"/>
            <w:r w:rsidRPr="00250B5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Edu&amp;Heath_CEE</w:t>
            </w:r>
            <w:proofErr w:type="spellEnd"/>
          </w:p>
        </w:tc>
        <w:tc>
          <w:tcPr>
            <w:tcW w:w="662" w:type="pct"/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662" w:type="pct"/>
            <w:tcBorders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662" w:type="pct"/>
            <w:tcBorders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532" w:type="pct"/>
            <w:tcBorders>
              <w:left w:val="nil"/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532" w:type="pct"/>
            <w:tcBorders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-0.969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(0.41)</w:t>
            </w:r>
          </w:p>
        </w:tc>
        <w:tc>
          <w:tcPr>
            <w:tcW w:w="567" w:type="pct"/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-1.067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(0.39)</w:t>
            </w:r>
          </w:p>
        </w:tc>
      </w:tr>
      <w:tr w:rsidR="008D2E25" w:rsidRPr="00250B58" w:rsidTr="00C634E2">
        <w:tc>
          <w:tcPr>
            <w:tcW w:w="1384" w:type="pct"/>
            <w:tcBorders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Employees </w:t>
            </w:r>
            <w:proofErr w:type="spellStart"/>
            <w:r w:rsidRPr="00250B5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Edu&amp;Heath</w:t>
            </w:r>
            <w:proofErr w:type="spellEnd"/>
            <w:r w:rsidRPr="00250B5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_</w:t>
            </w:r>
            <w:proofErr w:type="spellStart"/>
            <w:r w:rsidRPr="00250B58">
              <w:rPr>
                <w:rFonts w:ascii="Times New Roman" w:hAnsi="Times New Roman" w:cs="Times New Roman"/>
                <w:color w:val="000000" w:themeColor="text1"/>
                <w:lang w:val="en-GB"/>
              </w:rPr>
              <w:t>NorthEur</w:t>
            </w:r>
            <w:proofErr w:type="spellEnd"/>
          </w:p>
        </w:tc>
        <w:tc>
          <w:tcPr>
            <w:tcW w:w="662" w:type="pct"/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662" w:type="pct"/>
            <w:tcBorders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662" w:type="pct"/>
            <w:tcBorders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532" w:type="pct"/>
            <w:tcBorders>
              <w:left w:val="nil"/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532" w:type="pct"/>
            <w:tcBorders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-0.954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(0.26)</w:t>
            </w:r>
          </w:p>
        </w:tc>
        <w:tc>
          <w:tcPr>
            <w:tcW w:w="567" w:type="pct"/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-0.883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(0.25)</w:t>
            </w:r>
          </w:p>
        </w:tc>
      </w:tr>
      <w:tr w:rsidR="008D2E25" w:rsidRPr="00250B58" w:rsidTr="00C634E2">
        <w:tc>
          <w:tcPr>
            <w:tcW w:w="1384" w:type="pct"/>
            <w:tcBorders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Employees </w:t>
            </w:r>
            <w:proofErr w:type="spellStart"/>
            <w:r w:rsidRPr="00250B5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Edu&amp;Heath</w:t>
            </w:r>
            <w:proofErr w:type="spellEnd"/>
            <w:r w:rsidRPr="00250B5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_</w:t>
            </w:r>
          </w:p>
        </w:tc>
        <w:tc>
          <w:tcPr>
            <w:tcW w:w="662" w:type="pct"/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-0.012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(0.11)</w:t>
            </w:r>
          </w:p>
        </w:tc>
        <w:tc>
          <w:tcPr>
            <w:tcW w:w="662" w:type="pct"/>
            <w:tcBorders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-0.033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(0.09)</w:t>
            </w:r>
          </w:p>
        </w:tc>
        <w:tc>
          <w:tcPr>
            <w:tcW w:w="662" w:type="pct"/>
            <w:tcBorders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-0.252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(0.12)</w:t>
            </w:r>
          </w:p>
        </w:tc>
        <w:tc>
          <w:tcPr>
            <w:tcW w:w="532" w:type="pct"/>
            <w:tcBorders>
              <w:left w:val="nil"/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-0.203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(0.12)</w:t>
            </w:r>
          </w:p>
        </w:tc>
        <w:tc>
          <w:tcPr>
            <w:tcW w:w="532" w:type="pct"/>
            <w:tcBorders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-0.092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(0.30)</w:t>
            </w:r>
          </w:p>
        </w:tc>
        <w:tc>
          <w:tcPr>
            <w:tcW w:w="567" w:type="pct"/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-0.087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(0.27)</w:t>
            </w:r>
          </w:p>
        </w:tc>
      </w:tr>
      <w:tr w:rsidR="008D2E25" w:rsidRPr="00250B58" w:rsidTr="00C634E2">
        <w:tc>
          <w:tcPr>
            <w:tcW w:w="1384" w:type="pct"/>
            <w:tcBorders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250B58">
              <w:rPr>
                <w:rFonts w:ascii="Times New Roman" w:hAnsi="Times New Roman" w:cs="Times New Roman"/>
                <w:color w:val="000000" w:themeColor="text1"/>
                <w:lang w:val="en-GB"/>
              </w:rPr>
              <w:t>Wage dispersion (p50</w:t>
            </w:r>
            <w:r w:rsidRPr="00250B58">
              <w:rPr>
                <w:rFonts w:ascii="Times New Roman" w:hAnsi="Times New Roman" w:cs="Times New Roman"/>
                <w:color w:val="000000" w:themeColor="text1"/>
                <w:vertAlign w:val="superscript"/>
                <w:lang w:val="en-GB"/>
              </w:rPr>
              <w:t>th</w:t>
            </w:r>
            <w:r w:rsidRPr="00250B58">
              <w:rPr>
                <w:rFonts w:ascii="Times New Roman" w:hAnsi="Times New Roman" w:cs="Times New Roman"/>
                <w:color w:val="000000" w:themeColor="text1"/>
                <w:lang w:val="en-GB"/>
              </w:rPr>
              <w:t>/p10</w:t>
            </w:r>
            <w:r w:rsidRPr="00250B58">
              <w:rPr>
                <w:rFonts w:ascii="Times New Roman" w:hAnsi="Times New Roman" w:cs="Times New Roman"/>
                <w:color w:val="000000" w:themeColor="text1"/>
                <w:vertAlign w:val="superscript"/>
                <w:lang w:val="en-GB"/>
              </w:rPr>
              <w:t>th</w:t>
            </w:r>
            <w:r w:rsidRPr="00250B58">
              <w:rPr>
                <w:rFonts w:ascii="Times New Roman" w:hAnsi="Times New Roman" w:cs="Times New Roman"/>
                <w:color w:val="000000" w:themeColor="text1"/>
                <w:lang w:val="en-GB"/>
              </w:rPr>
              <w:t>)</w:t>
            </w:r>
            <w:r w:rsidRPr="00250B58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_CEE</w:t>
            </w:r>
          </w:p>
        </w:tc>
        <w:tc>
          <w:tcPr>
            <w:tcW w:w="662" w:type="pct"/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662" w:type="pct"/>
            <w:tcBorders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662" w:type="pct"/>
            <w:tcBorders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532" w:type="pct"/>
            <w:tcBorders>
              <w:left w:val="nil"/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532" w:type="pct"/>
            <w:tcBorders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-11.635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(3.82)</w:t>
            </w:r>
          </w:p>
        </w:tc>
        <w:tc>
          <w:tcPr>
            <w:tcW w:w="567" w:type="pct"/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-12.594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(3.24)</w:t>
            </w:r>
          </w:p>
        </w:tc>
      </w:tr>
      <w:tr w:rsidR="008D2E25" w:rsidRPr="00250B58" w:rsidTr="00C634E2">
        <w:tc>
          <w:tcPr>
            <w:tcW w:w="1384" w:type="pct"/>
            <w:tcBorders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250B58">
              <w:rPr>
                <w:rFonts w:ascii="Times New Roman" w:hAnsi="Times New Roman" w:cs="Times New Roman"/>
                <w:color w:val="000000" w:themeColor="text1"/>
                <w:lang w:val="en-GB"/>
              </w:rPr>
              <w:t>Wage dispersion (p50</w:t>
            </w:r>
            <w:r w:rsidRPr="00250B58">
              <w:rPr>
                <w:rFonts w:ascii="Times New Roman" w:hAnsi="Times New Roman" w:cs="Times New Roman"/>
                <w:color w:val="000000" w:themeColor="text1"/>
                <w:vertAlign w:val="superscript"/>
                <w:lang w:val="en-GB"/>
              </w:rPr>
              <w:t>th</w:t>
            </w:r>
            <w:r w:rsidRPr="00250B58">
              <w:rPr>
                <w:rFonts w:ascii="Times New Roman" w:hAnsi="Times New Roman" w:cs="Times New Roman"/>
                <w:color w:val="000000" w:themeColor="text1"/>
                <w:lang w:val="en-GB"/>
              </w:rPr>
              <w:t>/p10</w:t>
            </w:r>
            <w:r w:rsidRPr="00250B58">
              <w:rPr>
                <w:rFonts w:ascii="Times New Roman" w:hAnsi="Times New Roman" w:cs="Times New Roman"/>
                <w:color w:val="000000" w:themeColor="text1"/>
                <w:vertAlign w:val="superscript"/>
                <w:lang w:val="en-GB"/>
              </w:rPr>
              <w:t>th</w:t>
            </w:r>
            <w:r w:rsidRPr="00250B58">
              <w:rPr>
                <w:rFonts w:ascii="Times New Roman" w:hAnsi="Times New Roman" w:cs="Times New Roman"/>
                <w:color w:val="000000" w:themeColor="text1"/>
                <w:lang w:val="en-GB"/>
              </w:rPr>
              <w:t>)</w:t>
            </w:r>
            <w:r w:rsidRPr="00250B58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_</w:t>
            </w:r>
            <w:proofErr w:type="spellStart"/>
            <w:r w:rsidRPr="00250B58">
              <w:rPr>
                <w:rFonts w:ascii="Times New Roman" w:hAnsi="Times New Roman" w:cs="Times New Roman"/>
                <w:color w:val="000000" w:themeColor="text1"/>
                <w:lang w:val="en-GB"/>
              </w:rPr>
              <w:t>NorthEur</w:t>
            </w:r>
            <w:proofErr w:type="spellEnd"/>
          </w:p>
        </w:tc>
        <w:tc>
          <w:tcPr>
            <w:tcW w:w="662" w:type="pct"/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662" w:type="pct"/>
            <w:tcBorders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662" w:type="pct"/>
            <w:tcBorders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532" w:type="pct"/>
            <w:tcBorders>
              <w:left w:val="nil"/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532" w:type="pct"/>
            <w:tcBorders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0.168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(2.21)</w:t>
            </w:r>
          </w:p>
        </w:tc>
        <w:tc>
          <w:tcPr>
            <w:tcW w:w="567" w:type="pct"/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-0.651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(2.01)</w:t>
            </w:r>
          </w:p>
        </w:tc>
      </w:tr>
      <w:tr w:rsidR="008D2E25" w:rsidRPr="00250B58" w:rsidTr="00C634E2">
        <w:tc>
          <w:tcPr>
            <w:tcW w:w="1384" w:type="pct"/>
            <w:tcBorders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250B58">
              <w:rPr>
                <w:rFonts w:ascii="Times New Roman" w:hAnsi="Times New Roman" w:cs="Times New Roman"/>
                <w:color w:val="000000" w:themeColor="text1"/>
                <w:lang w:val="en-GB"/>
              </w:rPr>
              <w:t>Wage dispersion (p50</w:t>
            </w:r>
            <w:r w:rsidRPr="00250B58">
              <w:rPr>
                <w:rFonts w:ascii="Times New Roman" w:hAnsi="Times New Roman" w:cs="Times New Roman"/>
                <w:color w:val="000000" w:themeColor="text1"/>
                <w:vertAlign w:val="superscript"/>
                <w:lang w:val="en-GB"/>
              </w:rPr>
              <w:t>th</w:t>
            </w:r>
            <w:r w:rsidRPr="00250B58">
              <w:rPr>
                <w:rFonts w:ascii="Times New Roman" w:hAnsi="Times New Roman" w:cs="Times New Roman"/>
                <w:color w:val="000000" w:themeColor="text1"/>
                <w:lang w:val="en-GB"/>
              </w:rPr>
              <w:t>/p10</w:t>
            </w:r>
            <w:r w:rsidRPr="00250B58">
              <w:rPr>
                <w:rFonts w:ascii="Times New Roman" w:hAnsi="Times New Roman" w:cs="Times New Roman"/>
                <w:color w:val="000000" w:themeColor="text1"/>
                <w:vertAlign w:val="superscript"/>
                <w:lang w:val="en-GB"/>
              </w:rPr>
              <w:t>th</w:t>
            </w:r>
            <w:r w:rsidRPr="00250B58">
              <w:rPr>
                <w:rFonts w:ascii="Times New Roman" w:hAnsi="Times New Roman" w:cs="Times New Roman"/>
                <w:color w:val="000000" w:themeColor="text1"/>
                <w:lang w:val="en-GB"/>
              </w:rPr>
              <w:t>)</w:t>
            </w:r>
          </w:p>
        </w:tc>
        <w:tc>
          <w:tcPr>
            <w:tcW w:w="662" w:type="pct"/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4.191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(1.87)</w:t>
            </w:r>
          </w:p>
        </w:tc>
        <w:tc>
          <w:tcPr>
            <w:tcW w:w="662" w:type="pct"/>
            <w:tcBorders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3.710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(1.53)</w:t>
            </w:r>
          </w:p>
        </w:tc>
        <w:tc>
          <w:tcPr>
            <w:tcW w:w="662" w:type="pct"/>
            <w:tcBorders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-3.495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(1.93)</w:t>
            </w:r>
          </w:p>
        </w:tc>
        <w:tc>
          <w:tcPr>
            <w:tcW w:w="532" w:type="pct"/>
            <w:tcBorders>
              <w:left w:val="nil"/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3.429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(1.64)</w:t>
            </w:r>
          </w:p>
        </w:tc>
        <w:tc>
          <w:tcPr>
            <w:tcW w:w="532" w:type="pct"/>
            <w:tcBorders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1.209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(1.62)</w:t>
            </w:r>
          </w:p>
        </w:tc>
        <w:tc>
          <w:tcPr>
            <w:tcW w:w="567" w:type="pct"/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1.644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(1.44)</w:t>
            </w:r>
          </w:p>
        </w:tc>
      </w:tr>
      <w:tr w:rsidR="008D2E25" w:rsidRPr="00250B58" w:rsidTr="00C634E2">
        <w:tc>
          <w:tcPr>
            <w:tcW w:w="1384" w:type="pct"/>
            <w:tcBorders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Dummy_ CEE</w:t>
            </w:r>
          </w:p>
        </w:tc>
        <w:tc>
          <w:tcPr>
            <w:tcW w:w="662" w:type="pct"/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662" w:type="pct"/>
            <w:tcBorders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662" w:type="pct"/>
            <w:tcBorders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1.808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(0.79)</w:t>
            </w:r>
          </w:p>
        </w:tc>
        <w:tc>
          <w:tcPr>
            <w:tcW w:w="532" w:type="pct"/>
            <w:tcBorders>
              <w:left w:val="nil"/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2.176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(0.78)</w:t>
            </w:r>
          </w:p>
        </w:tc>
        <w:tc>
          <w:tcPr>
            <w:tcW w:w="532" w:type="pct"/>
            <w:tcBorders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567" w:type="pct"/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</w:tr>
      <w:tr w:rsidR="008D2E25" w:rsidRPr="00250B58" w:rsidTr="00C634E2">
        <w:tc>
          <w:tcPr>
            <w:tcW w:w="1384" w:type="pct"/>
            <w:tcBorders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 xml:space="preserve">Dummy_ </w:t>
            </w:r>
            <w:proofErr w:type="spellStart"/>
            <w:r w:rsidRPr="00250B58">
              <w:rPr>
                <w:rFonts w:ascii="Times New Roman" w:hAnsi="Times New Roman" w:cs="Times New Roman"/>
                <w:color w:val="000000" w:themeColor="text1"/>
                <w:lang w:val="en-GB"/>
              </w:rPr>
              <w:t>NorthEur</w:t>
            </w:r>
            <w:proofErr w:type="spellEnd"/>
          </w:p>
        </w:tc>
        <w:tc>
          <w:tcPr>
            <w:tcW w:w="662" w:type="pct"/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662" w:type="pct"/>
            <w:tcBorders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662" w:type="pct"/>
            <w:tcBorders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4.830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(0.75)</w:t>
            </w:r>
          </w:p>
        </w:tc>
        <w:tc>
          <w:tcPr>
            <w:tcW w:w="532" w:type="pct"/>
            <w:tcBorders>
              <w:left w:val="nil"/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4.961</w:t>
            </w: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***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(0.81)</w:t>
            </w:r>
          </w:p>
        </w:tc>
        <w:tc>
          <w:tcPr>
            <w:tcW w:w="532" w:type="pct"/>
            <w:tcBorders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567" w:type="pct"/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</w:tr>
      <w:tr w:rsidR="008D2E25" w:rsidRPr="00250B58" w:rsidTr="00C634E2">
        <w:tc>
          <w:tcPr>
            <w:tcW w:w="1384" w:type="pct"/>
            <w:tcBorders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R</w:t>
            </w:r>
            <w:r w:rsidRPr="00250B58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2</w:t>
            </w:r>
            <w:r w:rsidRPr="00250B5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662" w:type="pct"/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0.4560</w:t>
            </w:r>
          </w:p>
        </w:tc>
        <w:tc>
          <w:tcPr>
            <w:tcW w:w="662" w:type="pct"/>
            <w:tcBorders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662" w:type="pct"/>
            <w:tcBorders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0.4863</w:t>
            </w:r>
          </w:p>
        </w:tc>
        <w:tc>
          <w:tcPr>
            <w:tcW w:w="532" w:type="pct"/>
            <w:tcBorders>
              <w:left w:val="nil"/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532" w:type="pct"/>
            <w:tcBorders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0.7021</w:t>
            </w:r>
          </w:p>
        </w:tc>
        <w:tc>
          <w:tcPr>
            <w:tcW w:w="567" w:type="pct"/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</w:tr>
      <w:tr w:rsidR="008D2E25" w:rsidRPr="00250B58" w:rsidTr="00C634E2">
        <w:tc>
          <w:tcPr>
            <w:tcW w:w="1384" w:type="pct"/>
            <w:tcBorders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Number of observations</w:t>
            </w:r>
          </w:p>
        </w:tc>
        <w:tc>
          <w:tcPr>
            <w:tcW w:w="662" w:type="pct"/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271</w:t>
            </w:r>
          </w:p>
        </w:tc>
        <w:tc>
          <w:tcPr>
            <w:tcW w:w="662" w:type="pct"/>
            <w:tcBorders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271</w:t>
            </w:r>
          </w:p>
        </w:tc>
        <w:tc>
          <w:tcPr>
            <w:tcW w:w="662" w:type="pct"/>
            <w:tcBorders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271</w:t>
            </w:r>
          </w:p>
        </w:tc>
        <w:tc>
          <w:tcPr>
            <w:tcW w:w="532" w:type="pct"/>
            <w:tcBorders>
              <w:left w:val="nil"/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271</w:t>
            </w:r>
          </w:p>
        </w:tc>
        <w:tc>
          <w:tcPr>
            <w:tcW w:w="532" w:type="pct"/>
            <w:tcBorders>
              <w:lef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271</w:t>
            </w:r>
          </w:p>
        </w:tc>
        <w:tc>
          <w:tcPr>
            <w:tcW w:w="567" w:type="pct"/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271</w:t>
            </w:r>
          </w:p>
        </w:tc>
      </w:tr>
      <w:tr w:rsidR="008D2E25" w:rsidRPr="00250B58" w:rsidTr="00C634E2">
        <w:tc>
          <w:tcPr>
            <w:tcW w:w="138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proofErr w:type="spellStart"/>
            <w:r w:rsidRPr="00250B5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Hausman</w:t>
            </w:r>
            <w:proofErr w:type="spellEnd"/>
            <w:r w:rsidRPr="00250B5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Test</w:t>
            </w:r>
          </w:p>
          <w:p w:rsidR="008D2E25" w:rsidRPr="00250B58" w:rsidRDefault="008D2E25" w:rsidP="009F3E7F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p-value in brackets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66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32.496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(0.00)</w:t>
            </w:r>
          </w:p>
        </w:tc>
        <w:tc>
          <w:tcPr>
            <w:tcW w:w="66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532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38.843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(0.00)</w:t>
            </w:r>
          </w:p>
        </w:tc>
        <w:tc>
          <w:tcPr>
            <w:tcW w:w="53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—</w:t>
            </w:r>
          </w:p>
        </w:tc>
        <w:tc>
          <w:tcPr>
            <w:tcW w:w="567" w:type="pct"/>
            <w:tcBorders>
              <w:bottom w:val="single" w:sz="4" w:space="0" w:color="auto"/>
            </w:tcBorders>
            <w:vAlign w:val="center"/>
          </w:tcPr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390.33</w:t>
            </w:r>
          </w:p>
          <w:p w:rsidR="008D2E25" w:rsidRPr="00250B58" w:rsidRDefault="008D2E25" w:rsidP="009F3E7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(0.00)</w:t>
            </w:r>
          </w:p>
        </w:tc>
      </w:tr>
      <w:tr w:rsidR="008D2E25" w:rsidRPr="00250B58" w:rsidTr="009F3E7F">
        <w:tc>
          <w:tcPr>
            <w:tcW w:w="5000" w:type="pct"/>
            <w:gridSpan w:val="7"/>
            <w:tcBorders>
              <w:top w:val="single" w:sz="4" w:space="0" w:color="auto"/>
            </w:tcBorders>
            <w:vAlign w:val="center"/>
          </w:tcPr>
          <w:p w:rsidR="008D2E25" w:rsidRPr="00250B58" w:rsidRDefault="008D2E25" w:rsidP="009F3E7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GB" w:eastAsia="es-ES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 w:eastAsia="es-ES"/>
              </w:rPr>
              <w:t xml:space="preserve">Robust standard errors are in parentheses. </w:t>
            </w:r>
          </w:p>
          <w:p w:rsidR="008D2E25" w:rsidRPr="00250B58" w:rsidRDefault="008D2E25" w:rsidP="009F3E7F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 w:eastAsia="es-ES"/>
              </w:rPr>
              <w:t>***p &lt;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GB" w:eastAsia="es-ES"/>
              </w:rPr>
              <w:t xml:space="preserve"> </w:t>
            </w: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 w:eastAsia="es-ES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GB" w:eastAsia="es-ES"/>
              </w:rPr>
              <w:t>.</w:t>
            </w: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 w:eastAsia="es-ES"/>
              </w:rPr>
              <w:t>01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GB" w:eastAsia="es-ES"/>
              </w:rPr>
              <w:t>;</w:t>
            </w: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 w:eastAsia="es-ES"/>
              </w:rPr>
              <w:t xml:space="preserve"> **p &lt;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GB" w:eastAsia="es-ES"/>
              </w:rPr>
              <w:t xml:space="preserve"> </w:t>
            </w: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 w:eastAsia="es-ES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GB" w:eastAsia="es-ES"/>
              </w:rPr>
              <w:t>.</w:t>
            </w: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 w:eastAsia="es-ES"/>
              </w:rPr>
              <w:t>05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GB" w:eastAsia="es-ES"/>
              </w:rPr>
              <w:t xml:space="preserve">; </w:t>
            </w: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 w:eastAsia="es-ES"/>
              </w:rPr>
              <w:t>*p &lt;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GB" w:eastAsia="es-ES"/>
              </w:rPr>
              <w:t xml:space="preserve"> </w:t>
            </w: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 w:eastAsia="es-ES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GB" w:eastAsia="es-ES"/>
              </w:rPr>
              <w:t>.</w:t>
            </w:r>
            <w:r w:rsidRPr="00250B58">
              <w:rPr>
                <w:rFonts w:ascii="Times New Roman" w:eastAsia="Calibri" w:hAnsi="Times New Roman" w:cs="Times New Roman"/>
                <w:sz w:val="20"/>
                <w:szCs w:val="20"/>
                <w:lang w:val="en-GB" w:eastAsia="es-ES"/>
              </w:rPr>
              <w:t>1</w:t>
            </w:r>
          </w:p>
        </w:tc>
      </w:tr>
    </w:tbl>
    <w:p w:rsidR="008D2E25" w:rsidRDefault="008D2E25" w:rsidP="008D2E25">
      <w:pPr>
        <w:rPr>
          <w:rFonts w:ascii="Times New Roman" w:hAnsi="Times New Roman" w:cs="Times New Roman"/>
          <w:lang w:val="en-US"/>
        </w:rPr>
      </w:pPr>
    </w:p>
    <w:p w:rsidR="008D2E25" w:rsidRDefault="008D2E25" w:rsidP="008D2E25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sectPr w:rsidR="008D2E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5386"/>
    <w:multiLevelType w:val="hybridMultilevel"/>
    <w:tmpl w:val="678A91E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B085D"/>
    <w:multiLevelType w:val="hybridMultilevel"/>
    <w:tmpl w:val="EAD0F07A"/>
    <w:lvl w:ilvl="0" w:tplc="67F23E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2F6DDD"/>
    <w:multiLevelType w:val="hybridMultilevel"/>
    <w:tmpl w:val="25C435B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041A3"/>
    <w:multiLevelType w:val="hybridMultilevel"/>
    <w:tmpl w:val="41C2038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82E2A"/>
    <w:multiLevelType w:val="hybridMultilevel"/>
    <w:tmpl w:val="529CBEC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B5D0E"/>
    <w:multiLevelType w:val="hybridMultilevel"/>
    <w:tmpl w:val="C78E2CD4"/>
    <w:lvl w:ilvl="0" w:tplc="6EEA8228">
      <w:start w:val="1"/>
      <w:numFmt w:val="decimal"/>
      <w:pStyle w:val="Ttulo1"/>
      <w:lvlText w:val="%1."/>
      <w:lvlJc w:val="left"/>
      <w:pPr>
        <w:ind w:left="786" w:hanging="360"/>
      </w:pPr>
      <w:rPr>
        <w:rFonts w:hint="default"/>
      </w:rPr>
    </w:lvl>
    <w:lvl w:ilvl="1" w:tplc="BFB05E22">
      <w:start w:val="1"/>
      <w:numFmt w:val="decimal"/>
      <w:lvlText w:val="3.%2."/>
      <w:lvlJc w:val="left"/>
      <w:pPr>
        <w:ind w:left="1506" w:hanging="360"/>
      </w:pPr>
      <w:rPr>
        <w:rFonts w:hint="default"/>
      </w:rPr>
    </w:lvl>
    <w:lvl w:ilvl="2" w:tplc="CBB2E67C" w:tentative="1">
      <w:start w:val="1"/>
      <w:numFmt w:val="lowerRoman"/>
      <w:lvlText w:val="%3."/>
      <w:lvlJc w:val="right"/>
      <w:pPr>
        <w:ind w:left="2226" w:hanging="180"/>
      </w:pPr>
    </w:lvl>
    <w:lvl w:ilvl="3" w:tplc="D5FA7390" w:tentative="1">
      <w:start w:val="1"/>
      <w:numFmt w:val="decimal"/>
      <w:lvlText w:val="%4."/>
      <w:lvlJc w:val="left"/>
      <w:pPr>
        <w:ind w:left="2946" w:hanging="360"/>
      </w:pPr>
    </w:lvl>
    <w:lvl w:ilvl="4" w:tplc="D46CAEE4" w:tentative="1">
      <w:start w:val="1"/>
      <w:numFmt w:val="lowerLetter"/>
      <w:lvlText w:val="%5."/>
      <w:lvlJc w:val="left"/>
      <w:pPr>
        <w:ind w:left="3666" w:hanging="360"/>
      </w:pPr>
    </w:lvl>
    <w:lvl w:ilvl="5" w:tplc="CB9470E6" w:tentative="1">
      <w:start w:val="1"/>
      <w:numFmt w:val="lowerRoman"/>
      <w:lvlText w:val="%6."/>
      <w:lvlJc w:val="right"/>
      <w:pPr>
        <w:ind w:left="4386" w:hanging="180"/>
      </w:pPr>
    </w:lvl>
    <w:lvl w:ilvl="6" w:tplc="8D9ADCA6" w:tentative="1">
      <w:start w:val="1"/>
      <w:numFmt w:val="decimal"/>
      <w:lvlText w:val="%7."/>
      <w:lvlJc w:val="left"/>
      <w:pPr>
        <w:ind w:left="5106" w:hanging="360"/>
      </w:pPr>
    </w:lvl>
    <w:lvl w:ilvl="7" w:tplc="5BB22E4A" w:tentative="1">
      <w:start w:val="1"/>
      <w:numFmt w:val="lowerLetter"/>
      <w:lvlText w:val="%8."/>
      <w:lvlJc w:val="left"/>
      <w:pPr>
        <w:ind w:left="5826" w:hanging="360"/>
      </w:pPr>
    </w:lvl>
    <w:lvl w:ilvl="8" w:tplc="311A11F2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45F0F88"/>
    <w:multiLevelType w:val="hybridMultilevel"/>
    <w:tmpl w:val="A5AAFC5E"/>
    <w:lvl w:ilvl="0" w:tplc="9EF80832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0" w:hanging="360"/>
      </w:pPr>
    </w:lvl>
    <w:lvl w:ilvl="2" w:tplc="040A001B" w:tentative="1">
      <w:start w:val="1"/>
      <w:numFmt w:val="lowerRoman"/>
      <w:lvlText w:val="%3."/>
      <w:lvlJc w:val="right"/>
      <w:pPr>
        <w:ind w:left="2500" w:hanging="180"/>
      </w:pPr>
    </w:lvl>
    <w:lvl w:ilvl="3" w:tplc="040A000F" w:tentative="1">
      <w:start w:val="1"/>
      <w:numFmt w:val="decimal"/>
      <w:lvlText w:val="%4."/>
      <w:lvlJc w:val="left"/>
      <w:pPr>
        <w:ind w:left="3220" w:hanging="360"/>
      </w:pPr>
    </w:lvl>
    <w:lvl w:ilvl="4" w:tplc="040A0019" w:tentative="1">
      <w:start w:val="1"/>
      <w:numFmt w:val="lowerLetter"/>
      <w:lvlText w:val="%5."/>
      <w:lvlJc w:val="left"/>
      <w:pPr>
        <w:ind w:left="3940" w:hanging="360"/>
      </w:pPr>
    </w:lvl>
    <w:lvl w:ilvl="5" w:tplc="040A001B" w:tentative="1">
      <w:start w:val="1"/>
      <w:numFmt w:val="lowerRoman"/>
      <w:lvlText w:val="%6."/>
      <w:lvlJc w:val="right"/>
      <w:pPr>
        <w:ind w:left="4660" w:hanging="180"/>
      </w:pPr>
    </w:lvl>
    <w:lvl w:ilvl="6" w:tplc="040A000F" w:tentative="1">
      <w:start w:val="1"/>
      <w:numFmt w:val="decimal"/>
      <w:lvlText w:val="%7."/>
      <w:lvlJc w:val="left"/>
      <w:pPr>
        <w:ind w:left="5380" w:hanging="360"/>
      </w:pPr>
    </w:lvl>
    <w:lvl w:ilvl="7" w:tplc="040A0019" w:tentative="1">
      <w:start w:val="1"/>
      <w:numFmt w:val="lowerLetter"/>
      <w:lvlText w:val="%8."/>
      <w:lvlJc w:val="left"/>
      <w:pPr>
        <w:ind w:left="6100" w:hanging="360"/>
      </w:pPr>
    </w:lvl>
    <w:lvl w:ilvl="8" w:tplc="04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2DBF4576"/>
    <w:multiLevelType w:val="hybridMultilevel"/>
    <w:tmpl w:val="0CAC7958"/>
    <w:lvl w:ilvl="0" w:tplc="D7F221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21A551E"/>
    <w:multiLevelType w:val="hybridMultilevel"/>
    <w:tmpl w:val="0E2E62F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A23655"/>
    <w:multiLevelType w:val="hybridMultilevel"/>
    <w:tmpl w:val="121AC18C"/>
    <w:lvl w:ilvl="0" w:tplc="040A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4E24C7"/>
    <w:multiLevelType w:val="hybridMultilevel"/>
    <w:tmpl w:val="5D2260C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B1216D"/>
    <w:multiLevelType w:val="hybridMultilevel"/>
    <w:tmpl w:val="6E508054"/>
    <w:lvl w:ilvl="0" w:tplc="E8C67B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86111"/>
    <w:multiLevelType w:val="hybridMultilevel"/>
    <w:tmpl w:val="4B4057E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1855A8"/>
    <w:multiLevelType w:val="hybridMultilevel"/>
    <w:tmpl w:val="4A029594"/>
    <w:lvl w:ilvl="0" w:tplc="431010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5C17DD"/>
    <w:multiLevelType w:val="hybridMultilevel"/>
    <w:tmpl w:val="CA26B5EC"/>
    <w:lvl w:ilvl="0" w:tplc="E1CA9154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0" w:hanging="360"/>
      </w:pPr>
    </w:lvl>
    <w:lvl w:ilvl="2" w:tplc="040A001B" w:tentative="1">
      <w:start w:val="1"/>
      <w:numFmt w:val="lowerRoman"/>
      <w:lvlText w:val="%3."/>
      <w:lvlJc w:val="right"/>
      <w:pPr>
        <w:ind w:left="2500" w:hanging="180"/>
      </w:pPr>
    </w:lvl>
    <w:lvl w:ilvl="3" w:tplc="040A000F" w:tentative="1">
      <w:start w:val="1"/>
      <w:numFmt w:val="decimal"/>
      <w:lvlText w:val="%4."/>
      <w:lvlJc w:val="left"/>
      <w:pPr>
        <w:ind w:left="3220" w:hanging="360"/>
      </w:pPr>
    </w:lvl>
    <w:lvl w:ilvl="4" w:tplc="040A0019" w:tentative="1">
      <w:start w:val="1"/>
      <w:numFmt w:val="lowerLetter"/>
      <w:lvlText w:val="%5."/>
      <w:lvlJc w:val="left"/>
      <w:pPr>
        <w:ind w:left="3940" w:hanging="360"/>
      </w:pPr>
    </w:lvl>
    <w:lvl w:ilvl="5" w:tplc="040A001B" w:tentative="1">
      <w:start w:val="1"/>
      <w:numFmt w:val="lowerRoman"/>
      <w:lvlText w:val="%6."/>
      <w:lvlJc w:val="right"/>
      <w:pPr>
        <w:ind w:left="4660" w:hanging="180"/>
      </w:pPr>
    </w:lvl>
    <w:lvl w:ilvl="6" w:tplc="040A000F" w:tentative="1">
      <w:start w:val="1"/>
      <w:numFmt w:val="decimal"/>
      <w:lvlText w:val="%7."/>
      <w:lvlJc w:val="left"/>
      <w:pPr>
        <w:ind w:left="5380" w:hanging="360"/>
      </w:pPr>
    </w:lvl>
    <w:lvl w:ilvl="7" w:tplc="040A0019" w:tentative="1">
      <w:start w:val="1"/>
      <w:numFmt w:val="lowerLetter"/>
      <w:lvlText w:val="%8."/>
      <w:lvlJc w:val="left"/>
      <w:pPr>
        <w:ind w:left="6100" w:hanging="360"/>
      </w:pPr>
    </w:lvl>
    <w:lvl w:ilvl="8" w:tplc="04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5" w15:restartNumberingAfterBreak="0">
    <w:nsid w:val="65890BB3"/>
    <w:multiLevelType w:val="hybridMultilevel"/>
    <w:tmpl w:val="00FAB6A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C112F"/>
    <w:multiLevelType w:val="hybridMultilevel"/>
    <w:tmpl w:val="C8B42E8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304E6C"/>
    <w:multiLevelType w:val="hybridMultilevel"/>
    <w:tmpl w:val="FA8C9402"/>
    <w:lvl w:ilvl="0" w:tplc="E99207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6439E0"/>
    <w:multiLevelType w:val="hybridMultilevel"/>
    <w:tmpl w:val="EAA0C00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7"/>
  </w:num>
  <w:num w:numId="5">
    <w:abstractNumId w:val="1"/>
  </w:num>
  <w:num w:numId="6">
    <w:abstractNumId w:val="17"/>
  </w:num>
  <w:num w:numId="7">
    <w:abstractNumId w:val="14"/>
  </w:num>
  <w:num w:numId="8">
    <w:abstractNumId w:val="6"/>
  </w:num>
  <w:num w:numId="9">
    <w:abstractNumId w:val="18"/>
  </w:num>
  <w:num w:numId="10">
    <w:abstractNumId w:val="9"/>
  </w:num>
  <w:num w:numId="11">
    <w:abstractNumId w:val="4"/>
  </w:num>
  <w:num w:numId="12">
    <w:abstractNumId w:val="12"/>
  </w:num>
  <w:num w:numId="13">
    <w:abstractNumId w:val="16"/>
  </w:num>
  <w:num w:numId="14">
    <w:abstractNumId w:val="10"/>
  </w:num>
  <w:num w:numId="15">
    <w:abstractNumId w:val="15"/>
  </w:num>
  <w:num w:numId="16">
    <w:abstractNumId w:val="8"/>
  </w:num>
  <w:num w:numId="17">
    <w:abstractNumId w:val="2"/>
  </w:num>
  <w:num w:numId="18">
    <w:abstractNumId w:val="0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E25"/>
    <w:rsid w:val="00202E07"/>
    <w:rsid w:val="004B73CD"/>
    <w:rsid w:val="0052792C"/>
    <w:rsid w:val="00884BC6"/>
    <w:rsid w:val="008D2E25"/>
    <w:rsid w:val="00B210C8"/>
    <w:rsid w:val="00C6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FFF60"/>
  <w15:chartTrackingRefBased/>
  <w15:docId w15:val="{C70D30A3-B39F-4FBF-A975-F1C66630B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E25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paragraph" w:styleId="Ttulo1">
    <w:name w:val="heading 1"/>
    <w:basedOn w:val="Prrafodelista"/>
    <w:next w:val="Normal"/>
    <w:link w:val="Ttulo1Car"/>
    <w:uiPriority w:val="9"/>
    <w:qFormat/>
    <w:rsid w:val="008D2E25"/>
    <w:pPr>
      <w:numPr>
        <w:numId w:val="3"/>
      </w:numPr>
      <w:spacing w:after="200" w:line="276" w:lineRule="auto"/>
      <w:ind w:left="357" w:hanging="357"/>
      <w:jc w:val="both"/>
      <w:outlineLvl w:val="0"/>
    </w:pPr>
    <w:rPr>
      <w:rFonts w:ascii="Times New Roman" w:hAnsi="Times New Roman" w:cs="Times New Roman"/>
      <w:b/>
      <w:sz w:val="26"/>
      <w:szCs w:val="2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D2E25"/>
    <w:rPr>
      <w:rFonts w:ascii="Times New Roman" w:eastAsiaTheme="minorEastAsia" w:hAnsi="Times New Roman" w:cs="Times New Roman"/>
      <w:b/>
      <w:sz w:val="26"/>
      <w:szCs w:val="26"/>
      <w:lang w:val="en-US" w:eastAsia="ja-JP"/>
    </w:rPr>
  </w:style>
  <w:style w:type="paragraph" w:styleId="Encabezado">
    <w:name w:val="header"/>
    <w:basedOn w:val="Normal"/>
    <w:link w:val="EncabezadoCar"/>
    <w:uiPriority w:val="99"/>
    <w:unhideWhenUsed/>
    <w:rsid w:val="008D2E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D2E25"/>
    <w:rPr>
      <w:rFonts w:eastAsiaTheme="minorEastAsia"/>
      <w:sz w:val="24"/>
      <w:szCs w:val="24"/>
      <w:lang w:eastAsia="ja-JP"/>
    </w:rPr>
  </w:style>
  <w:style w:type="paragraph" w:styleId="Piedepgina">
    <w:name w:val="footer"/>
    <w:basedOn w:val="Normal"/>
    <w:link w:val="PiedepginaCar"/>
    <w:uiPriority w:val="99"/>
    <w:unhideWhenUsed/>
    <w:rsid w:val="008D2E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D2E25"/>
    <w:rPr>
      <w:rFonts w:eastAsiaTheme="minorEastAsia"/>
      <w:sz w:val="24"/>
      <w:szCs w:val="24"/>
      <w:lang w:eastAsia="ja-JP"/>
    </w:rPr>
  </w:style>
  <w:style w:type="paragraph" w:styleId="Prrafodelista">
    <w:name w:val="List Paragraph"/>
    <w:basedOn w:val="Normal"/>
    <w:uiPriority w:val="34"/>
    <w:qFormat/>
    <w:rsid w:val="008D2E25"/>
    <w:pPr>
      <w:ind w:left="720"/>
      <w:contextualSpacing/>
    </w:pPr>
  </w:style>
  <w:style w:type="table" w:customStyle="1" w:styleId="Tablaconcuadrcula2">
    <w:name w:val="Tabla con cuadrícula2"/>
    <w:basedOn w:val="Tablanormal"/>
    <w:next w:val="Tablaconcuadrcula"/>
    <w:uiPriority w:val="59"/>
    <w:rsid w:val="008D2E25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D2E2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D2E25"/>
    <w:pPr>
      <w:spacing w:after="200"/>
      <w:jc w:val="both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D2E25"/>
    <w:rPr>
      <w:rFonts w:ascii="Times New Roman" w:eastAsiaTheme="minorEastAsia" w:hAnsi="Times New Roman" w:cs="Times New Roman"/>
      <w:sz w:val="20"/>
      <w:szCs w:val="20"/>
      <w:lang w:val="en-US" w:eastAsia="ja-JP"/>
    </w:rPr>
  </w:style>
  <w:style w:type="table" w:styleId="Tablaconcuadrcula">
    <w:name w:val="Table Grid"/>
    <w:basedOn w:val="Tablanormal"/>
    <w:uiPriority w:val="39"/>
    <w:rsid w:val="008D2E25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D2E25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2E25"/>
    <w:rPr>
      <w:rFonts w:ascii="Times New Roman" w:eastAsiaTheme="minorEastAsia" w:hAnsi="Times New Roman" w:cs="Times New Roman"/>
      <w:sz w:val="18"/>
      <w:szCs w:val="18"/>
      <w:lang w:eastAsia="ja-JP"/>
    </w:rPr>
  </w:style>
  <w:style w:type="paragraph" w:styleId="NormalWeb">
    <w:name w:val="Normal (Web)"/>
    <w:basedOn w:val="Normal"/>
    <w:uiPriority w:val="99"/>
    <w:unhideWhenUsed/>
    <w:rsid w:val="008D2E25"/>
    <w:pPr>
      <w:spacing w:before="100" w:beforeAutospacing="1" w:after="100" w:afterAutospacing="1"/>
    </w:pPr>
    <w:rPr>
      <w:rFonts w:ascii="Times New Roman" w:hAnsi="Times New Roman" w:cs="Times New Roman"/>
      <w:lang w:eastAsia="es-ES_tradnl"/>
    </w:rPr>
  </w:style>
  <w:style w:type="paragraph" w:styleId="Textonotapie">
    <w:name w:val="footnote text"/>
    <w:basedOn w:val="Normal"/>
    <w:link w:val="TextonotapieCar"/>
    <w:uiPriority w:val="99"/>
    <w:unhideWhenUsed/>
    <w:rsid w:val="008D2E25"/>
  </w:style>
  <w:style w:type="character" w:customStyle="1" w:styleId="TextonotapieCar">
    <w:name w:val="Texto nota pie Car"/>
    <w:basedOn w:val="Fuentedeprrafopredeter"/>
    <w:link w:val="Textonotapie"/>
    <w:uiPriority w:val="99"/>
    <w:rsid w:val="008D2E25"/>
    <w:rPr>
      <w:rFonts w:eastAsiaTheme="minorEastAsia"/>
      <w:sz w:val="24"/>
      <w:szCs w:val="24"/>
      <w:lang w:eastAsia="ja-JP"/>
    </w:rPr>
  </w:style>
  <w:style w:type="character" w:styleId="Refdenotaalpie">
    <w:name w:val="footnote reference"/>
    <w:basedOn w:val="Fuentedeprrafopredeter"/>
    <w:uiPriority w:val="99"/>
    <w:unhideWhenUsed/>
    <w:rsid w:val="008D2E25"/>
    <w:rPr>
      <w:vertAlign w:val="superscript"/>
    </w:rPr>
  </w:style>
  <w:style w:type="character" w:customStyle="1" w:styleId="apple-converted-space">
    <w:name w:val="apple-converted-space"/>
    <w:basedOn w:val="Fuentedeprrafopredeter"/>
    <w:rsid w:val="008D2E25"/>
  </w:style>
  <w:style w:type="character" w:styleId="Hipervnculo">
    <w:name w:val="Hyperlink"/>
    <w:basedOn w:val="Fuentedeprrafopredeter"/>
    <w:uiPriority w:val="99"/>
    <w:semiHidden/>
    <w:unhideWhenUsed/>
    <w:rsid w:val="008D2E25"/>
    <w:rPr>
      <w:color w:val="0000FF"/>
      <w:u w:val="single"/>
    </w:rPr>
  </w:style>
  <w:style w:type="paragraph" w:customStyle="1" w:styleId="Sangradetindependiente">
    <w:name w:val="Sangría de t. independiente"/>
    <w:basedOn w:val="Normal"/>
    <w:rsid w:val="008D2E25"/>
    <w:pPr>
      <w:spacing w:before="60" w:line="36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D2E25"/>
    <w:pPr>
      <w:spacing w:after="0"/>
      <w:jc w:val="left"/>
    </w:pPr>
    <w:rPr>
      <w:rFonts w:asciiTheme="minorHAnsi" w:hAnsiTheme="minorHAnsi" w:cstheme="minorBidi"/>
      <w:b/>
      <w:bCs/>
      <w:lang w:val="es-ES_tradn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D2E25"/>
    <w:rPr>
      <w:rFonts w:ascii="Times New Roman" w:eastAsiaTheme="minorEastAsia" w:hAnsi="Times New Roman" w:cs="Times New Roman"/>
      <w:b/>
      <w:bCs/>
      <w:sz w:val="20"/>
      <w:szCs w:val="20"/>
      <w:lang w:val="es-ES_tradnl" w:eastAsia="ja-JP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8D2E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s-ES_tradn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8D2E25"/>
    <w:rPr>
      <w:rFonts w:ascii="Courier New" w:eastAsia="Times New Roman" w:hAnsi="Courier New" w:cs="Courier New"/>
      <w:sz w:val="20"/>
      <w:szCs w:val="20"/>
      <w:lang w:eastAsia="es-ES_tradnl"/>
    </w:rPr>
  </w:style>
  <w:style w:type="table" w:styleId="Cuadrculadetablaclara">
    <w:name w:val="Grid Table Light"/>
    <w:basedOn w:val="Tablanormal"/>
    <w:uiPriority w:val="40"/>
    <w:rsid w:val="008D2E25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8D2E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FERNANDEZ</dc:creator>
  <cp:keywords/>
  <dc:description/>
  <cp:lastModifiedBy>ANA FERNANDEZ</cp:lastModifiedBy>
  <cp:revision>3</cp:revision>
  <dcterms:created xsi:type="dcterms:W3CDTF">2020-11-23T12:05:00Z</dcterms:created>
  <dcterms:modified xsi:type="dcterms:W3CDTF">2020-11-23T12:07:00Z</dcterms:modified>
</cp:coreProperties>
</file>