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E48B8" w14:textId="094C1784" w:rsidR="00800206" w:rsidRPr="00D4453D" w:rsidRDefault="00800206" w:rsidP="00D4453D">
      <w:pPr>
        <w:widowControl/>
        <w:spacing w:line="480" w:lineRule="auto"/>
        <w:rPr>
          <w:rFonts w:ascii="Times New Roman" w:eastAsia="宋体" w:hAnsi="Times New Roman" w:cs="Times New Roman"/>
          <w:b/>
          <w:bCs/>
          <w:color w:val="000000" w:themeColor="text1"/>
          <w:kern w:val="0"/>
          <w:sz w:val="24"/>
          <w:szCs w:val="24"/>
        </w:rPr>
      </w:pPr>
      <w:r w:rsidRPr="00D4453D">
        <w:rPr>
          <w:rFonts w:ascii="Times New Roman" w:eastAsia="宋体" w:hAnsi="Times New Roman" w:cs="Times New Roman"/>
          <w:b/>
          <w:bCs/>
          <w:color w:val="000000" w:themeColor="text1"/>
          <w:kern w:val="0"/>
          <w:sz w:val="24"/>
          <w:szCs w:val="24"/>
        </w:rPr>
        <w:t>Predictive, Preventive, and Personalized Medicine</w:t>
      </w:r>
      <w:r w:rsidR="00B13D06" w:rsidRPr="00D4453D">
        <w:rPr>
          <w:rFonts w:ascii="Times New Roman" w:eastAsia="宋体" w:hAnsi="Times New Roman" w:cs="Times New Roman"/>
          <w:b/>
          <w:bCs/>
          <w:color w:val="000000" w:themeColor="text1"/>
          <w:kern w:val="0"/>
          <w:sz w:val="24"/>
          <w:szCs w:val="24"/>
        </w:rPr>
        <w:t xml:space="preserve"> (PPPM/3PM)</w:t>
      </w:r>
      <w:r w:rsidRPr="00D4453D">
        <w:rPr>
          <w:rFonts w:ascii="Times New Roman" w:eastAsia="宋体" w:hAnsi="Times New Roman" w:cs="Times New Roman"/>
          <w:b/>
          <w:bCs/>
          <w:color w:val="000000" w:themeColor="text1"/>
          <w:kern w:val="0"/>
          <w:sz w:val="24"/>
          <w:szCs w:val="24"/>
        </w:rPr>
        <w:t xml:space="preserve"> Innovation Highlight</w:t>
      </w:r>
    </w:p>
    <w:p w14:paraId="5861869B" w14:textId="77777777" w:rsidR="007E5F1D" w:rsidRPr="00D4453D" w:rsidRDefault="007E5F1D" w:rsidP="00D4453D">
      <w:pPr>
        <w:widowControl/>
        <w:spacing w:line="480" w:lineRule="auto"/>
        <w:rPr>
          <w:rFonts w:ascii="Times New Roman" w:eastAsia="宋体" w:hAnsi="Times New Roman" w:cs="Times New Roman"/>
          <w:b/>
          <w:bCs/>
          <w:color w:val="000000" w:themeColor="text1"/>
          <w:kern w:val="0"/>
          <w:sz w:val="24"/>
          <w:szCs w:val="24"/>
        </w:rPr>
      </w:pPr>
    </w:p>
    <w:p w14:paraId="65B8AFE1" w14:textId="6B4DADE1" w:rsidR="00800206" w:rsidRPr="00D4453D" w:rsidRDefault="00800206" w:rsidP="00D4453D">
      <w:pPr>
        <w:widowControl/>
        <w:spacing w:line="480" w:lineRule="auto"/>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b/>
          <w:bCs/>
          <w:color w:val="000000" w:themeColor="text1"/>
          <w:kern w:val="0"/>
          <w:sz w:val="24"/>
          <w:szCs w:val="24"/>
        </w:rPr>
        <w:t>A. Working hypothesis under the PPPM</w:t>
      </w:r>
      <w:r w:rsidR="00B13D06" w:rsidRPr="00D4453D">
        <w:rPr>
          <w:rFonts w:ascii="Times New Roman" w:eastAsia="宋体" w:hAnsi="Times New Roman" w:cs="Times New Roman"/>
          <w:b/>
          <w:bCs/>
          <w:color w:val="000000" w:themeColor="text1"/>
          <w:kern w:val="0"/>
          <w:sz w:val="24"/>
          <w:szCs w:val="24"/>
        </w:rPr>
        <w:t>/3PM</w:t>
      </w:r>
      <w:r w:rsidRPr="00D4453D">
        <w:rPr>
          <w:rFonts w:ascii="Times New Roman" w:eastAsia="宋体" w:hAnsi="Times New Roman" w:cs="Times New Roman"/>
          <w:b/>
          <w:bCs/>
          <w:color w:val="000000" w:themeColor="text1"/>
          <w:kern w:val="0"/>
          <w:sz w:val="24"/>
          <w:szCs w:val="24"/>
        </w:rPr>
        <w:t xml:space="preserve"> </w:t>
      </w:r>
      <w:proofErr w:type="gramStart"/>
      <w:r w:rsidRPr="00D4453D">
        <w:rPr>
          <w:rFonts w:ascii="Times New Roman" w:eastAsia="宋体" w:hAnsi="Times New Roman" w:cs="Times New Roman"/>
          <w:b/>
          <w:bCs/>
          <w:color w:val="000000" w:themeColor="text1"/>
          <w:kern w:val="0"/>
          <w:sz w:val="24"/>
          <w:szCs w:val="24"/>
        </w:rPr>
        <w:t>framework</w:t>
      </w:r>
      <w:proofErr w:type="gramEnd"/>
    </w:p>
    <w:p w14:paraId="7940404C" w14:textId="2059B47D" w:rsidR="00800206" w:rsidRPr="00D4453D" w:rsidRDefault="00800206" w:rsidP="00D4453D">
      <w:pPr>
        <w:widowControl/>
        <w:spacing w:line="480" w:lineRule="auto"/>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 xml:space="preserve">Identifying suboptimal health status (SHS) early can open a window of opportunity for the prediction, targeted prevention, and personalized treatment of non-communicable diseases (NCDs). We searched for </w:t>
      </w:r>
      <w:r w:rsidRPr="00D4453D">
        <w:rPr>
          <w:rFonts w:ascii="Times New Roman" w:eastAsia="宋体" w:hAnsi="Times New Roman" w:cs="Times New Roman" w:hint="eastAsia"/>
          <w:color w:val="000000" w:themeColor="text1"/>
          <w:kern w:val="0"/>
          <w:sz w:val="24"/>
          <w:szCs w:val="24"/>
        </w:rPr>
        <w:t>relevant</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references</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on</w:t>
      </w:r>
      <w:r w:rsidRPr="00D4453D">
        <w:rPr>
          <w:rFonts w:ascii="Times New Roman" w:eastAsia="宋体" w:hAnsi="Times New Roman" w:cs="Times New Roman"/>
          <w:color w:val="000000" w:themeColor="text1"/>
          <w:kern w:val="0"/>
          <w:sz w:val="24"/>
          <w:szCs w:val="24"/>
        </w:rPr>
        <w:t xml:space="preserve"> SHS via PubMed using the following search terms: </w:t>
      </w:r>
      <w:r w:rsidRPr="00D4453D">
        <w:rPr>
          <w:rFonts w:ascii="Times New Roman" w:eastAsia="宋体" w:hAnsi="Times New Roman" w:cs="Times New Roman" w:hint="eastAsia"/>
          <w:color w:val="000000" w:themeColor="text1"/>
          <w:kern w:val="0"/>
          <w:sz w:val="24"/>
          <w:szCs w:val="24"/>
        </w:rPr>
        <w:t>T</w:t>
      </w:r>
      <w:r w:rsidRPr="00D4453D">
        <w:rPr>
          <w:rFonts w:ascii="Times New Roman" w:eastAsia="宋体" w:hAnsi="Times New Roman" w:cs="Times New Roman"/>
          <w:color w:val="000000" w:themeColor="text1"/>
          <w:kern w:val="0"/>
          <w:sz w:val="24"/>
          <w:szCs w:val="24"/>
        </w:rPr>
        <w:t>itle/</w:t>
      </w:r>
      <w:r w:rsidRPr="00D4453D">
        <w:rPr>
          <w:rFonts w:ascii="Times New Roman" w:eastAsia="宋体" w:hAnsi="Times New Roman" w:cs="Times New Roman" w:hint="eastAsia"/>
          <w:color w:val="000000" w:themeColor="text1"/>
          <w:kern w:val="0"/>
          <w:sz w:val="24"/>
          <w:szCs w:val="24"/>
        </w:rPr>
        <w:t>A</w:t>
      </w:r>
      <w:r w:rsidRPr="00D4453D">
        <w:rPr>
          <w:rFonts w:ascii="Times New Roman" w:eastAsia="宋体" w:hAnsi="Times New Roman" w:cs="Times New Roman"/>
          <w:color w:val="000000" w:themeColor="text1"/>
          <w:kern w:val="0"/>
          <w:sz w:val="24"/>
          <w:szCs w:val="24"/>
        </w:rPr>
        <w:t xml:space="preserve">bstract </w:t>
      </w:r>
      <w:r w:rsidRPr="00D4453D">
        <w:rPr>
          <w:rFonts w:ascii="Times New Roman" w:eastAsia="宋体" w:hAnsi="Times New Roman" w:cs="Times New Roman" w:hint="eastAsia"/>
          <w:color w:val="000000" w:themeColor="text1"/>
          <w:kern w:val="0"/>
          <w:sz w:val="24"/>
          <w:szCs w:val="24"/>
        </w:rPr>
        <w:t>-</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s</w:t>
      </w:r>
      <w:r w:rsidRPr="00D4453D">
        <w:rPr>
          <w:rFonts w:ascii="Times New Roman" w:eastAsia="宋体" w:hAnsi="Times New Roman" w:cs="Times New Roman"/>
          <w:color w:val="000000" w:themeColor="text1"/>
          <w:kern w:val="0"/>
          <w:sz w:val="24"/>
          <w:szCs w:val="24"/>
        </w:rPr>
        <w:t>uboptimal health status OR SHS) AND (non-communicable diseases OR NCDs) AND (questionnaire OR scale) OR (Predictive, preventive, and personalized medicine OR PPPM OR 3PM), with no date or language restrictions. Under the PPPM</w:t>
      </w:r>
      <w:r w:rsidR="00B13D06" w:rsidRPr="00D4453D">
        <w:rPr>
          <w:rFonts w:ascii="Times New Roman" w:eastAsia="宋体" w:hAnsi="Times New Roman" w:cs="Times New Roman"/>
          <w:color w:val="000000" w:themeColor="text1"/>
          <w:kern w:val="0"/>
          <w:sz w:val="24"/>
          <w:szCs w:val="24"/>
        </w:rPr>
        <w:t>/3PM</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early</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and</w:t>
      </w:r>
      <w:r w:rsidRPr="00D4453D">
        <w:rPr>
          <w:rFonts w:ascii="Times New Roman" w:eastAsia="宋体" w:hAnsi="Times New Roman" w:cs="Times New Roman"/>
          <w:color w:val="000000" w:themeColor="text1"/>
          <w:kern w:val="0"/>
          <w:sz w:val="24"/>
          <w:szCs w:val="24"/>
        </w:rPr>
        <w:t xml:space="preserve"> effective </w:t>
      </w:r>
      <w:r w:rsidRPr="00D4453D">
        <w:rPr>
          <w:rFonts w:ascii="Times New Roman" w:eastAsia="宋体" w:hAnsi="Times New Roman" w:cs="Times New Roman" w:hint="eastAsia"/>
          <w:color w:val="000000" w:themeColor="text1"/>
          <w:kern w:val="0"/>
          <w:sz w:val="24"/>
          <w:szCs w:val="24"/>
        </w:rPr>
        <w:t>diagnosis</w:t>
      </w:r>
      <w:r w:rsidRPr="00D4453D">
        <w:rPr>
          <w:rFonts w:ascii="Times New Roman" w:eastAsia="宋体" w:hAnsi="Times New Roman" w:cs="Times New Roman"/>
          <w:color w:val="000000" w:themeColor="text1"/>
          <w:kern w:val="0"/>
          <w:sz w:val="24"/>
          <w:szCs w:val="24"/>
        </w:rPr>
        <w:t xml:space="preserve"> of SHS </w:t>
      </w:r>
      <w:r w:rsidRPr="00D4453D">
        <w:rPr>
          <w:rFonts w:ascii="Times New Roman" w:eastAsia="宋体" w:hAnsi="Times New Roman" w:cs="Times New Roman" w:hint="eastAsia"/>
          <w:color w:val="000000" w:themeColor="text1"/>
          <w:kern w:val="0"/>
          <w:sz w:val="24"/>
          <w:szCs w:val="24"/>
        </w:rPr>
        <w:t>enables</w:t>
      </w:r>
      <w:r w:rsidRPr="00D4453D">
        <w:rPr>
          <w:rFonts w:ascii="Times New Roman" w:eastAsia="宋体" w:hAnsi="Times New Roman" w:cs="Times New Roman"/>
          <w:color w:val="000000" w:themeColor="text1"/>
          <w:kern w:val="0"/>
          <w:sz w:val="24"/>
          <w:szCs w:val="24"/>
        </w:rPr>
        <w:t xml:space="preserve"> timely pr</w:t>
      </w:r>
      <w:r w:rsidRPr="00D4453D">
        <w:rPr>
          <w:rFonts w:ascii="Times New Roman" w:eastAsia="宋体" w:hAnsi="Times New Roman" w:cs="Times New Roman" w:hint="eastAsia"/>
          <w:color w:val="000000" w:themeColor="text1"/>
          <w:kern w:val="0"/>
          <w:sz w:val="24"/>
          <w:szCs w:val="24"/>
        </w:rPr>
        <w:t>otection</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of</w:t>
      </w:r>
      <w:r w:rsidRPr="00D4453D">
        <w:rPr>
          <w:rFonts w:ascii="Times New Roman" w:eastAsia="宋体" w:hAnsi="Times New Roman" w:cs="Times New Roman"/>
          <w:color w:val="000000" w:themeColor="text1"/>
          <w:kern w:val="0"/>
          <w:sz w:val="24"/>
          <w:szCs w:val="24"/>
        </w:rPr>
        <w:t xml:space="preserve"> individuals at </w:t>
      </w:r>
      <w:r w:rsidRPr="00D4453D">
        <w:rPr>
          <w:rFonts w:ascii="Times New Roman" w:eastAsia="宋体" w:hAnsi="Times New Roman" w:cs="Times New Roman" w:hint="eastAsia"/>
          <w:color w:val="000000" w:themeColor="text1"/>
          <w:kern w:val="0"/>
          <w:sz w:val="24"/>
          <w:szCs w:val="24"/>
        </w:rPr>
        <w:t>high</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risk</w:t>
      </w:r>
      <w:r w:rsidRPr="00D4453D">
        <w:rPr>
          <w:rFonts w:ascii="Times New Roman" w:eastAsia="宋体" w:hAnsi="Times New Roman" w:cs="Times New Roman"/>
          <w:color w:val="000000" w:themeColor="text1"/>
          <w:kern w:val="0"/>
          <w:sz w:val="24"/>
          <w:szCs w:val="24"/>
        </w:rPr>
        <w:t xml:space="preserve"> of NCDs. T</w:t>
      </w:r>
      <w:r w:rsidRPr="00D4453D">
        <w:rPr>
          <w:rFonts w:ascii="Times New Roman" w:eastAsia="宋体" w:hAnsi="Times New Roman" w:cs="Times New Roman" w:hint="eastAsia"/>
          <w:color w:val="000000" w:themeColor="text1"/>
          <w:kern w:val="0"/>
          <w:sz w:val="24"/>
          <w:szCs w:val="24"/>
        </w:rPr>
        <w:t>argeted</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and</w:t>
      </w:r>
      <w:r w:rsidRPr="00D4453D">
        <w:rPr>
          <w:rFonts w:ascii="Times New Roman" w:eastAsia="宋体" w:hAnsi="Times New Roman" w:cs="Times New Roman"/>
          <w:color w:val="000000" w:themeColor="text1"/>
          <w:kern w:val="0"/>
          <w:sz w:val="24"/>
          <w:szCs w:val="24"/>
        </w:rPr>
        <w:t xml:space="preserve"> personalized intervention </w:t>
      </w:r>
      <w:r w:rsidRPr="00D4453D">
        <w:rPr>
          <w:rFonts w:ascii="Times New Roman" w:eastAsia="宋体" w:hAnsi="Times New Roman" w:cs="Times New Roman" w:hint="eastAsia"/>
          <w:color w:val="000000" w:themeColor="text1"/>
          <w:kern w:val="0"/>
          <w:sz w:val="24"/>
          <w:szCs w:val="24"/>
        </w:rPr>
        <w:t>can</w:t>
      </w:r>
      <w:r w:rsidRPr="00D4453D">
        <w:rPr>
          <w:rFonts w:ascii="Times New Roman" w:eastAsia="宋体" w:hAnsi="Times New Roman" w:cs="Times New Roman"/>
          <w:color w:val="000000" w:themeColor="text1"/>
          <w:kern w:val="0"/>
          <w:sz w:val="24"/>
          <w:szCs w:val="24"/>
        </w:rPr>
        <w:t xml:space="preserve"> </w:t>
      </w:r>
      <w:r w:rsidRPr="00D4453D">
        <w:rPr>
          <w:rFonts w:ascii="Times New Roman" w:eastAsia="宋体" w:hAnsi="Times New Roman" w:cs="Times New Roman" w:hint="eastAsia"/>
          <w:color w:val="000000" w:themeColor="text1"/>
          <w:kern w:val="0"/>
          <w:sz w:val="24"/>
          <w:szCs w:val="24"/>
        </w:rPr>
        <w:t>reverse</w:t>
      </w:r>
      <w:r w:rsidRPr="00D4453D">
        <w:rPr>
          <w:rFonts w:ascii="Times New Roman" w:eastAsia="宋体" w:hAnsi="Times New Roman" w:cs="Times New Roman"/>
          <w:color w:val="000000" w:themeColor="text1"/>
          <w:kern w:val="0"/>
          <w:sz w:val="24"/>
          <w:szCs w:val="24"/>
        </w:rPr>
        <w:t xml:space="preserve"> SHS, preventing clinical manifestations or severe pathologies. We took PPPM</w:t>
      </w:r>
      <w:bookmarkStart w:id="0" w:name="_Hlk138165391"/>
      <w:r w:rsidRPr="00D4453D">
        <w:rPr>
          <w:rFonts w:ascii="Times New Roman" w:eastAsia="宋体" w:hAnsi="Times New Roman" w:cs="Times New Roman"/>
          <w:color w:val="000000" w:themeColor="text1"/>
          <w:kern w:val="0"/>
          <w:sz w:val="24"/>
          <w:szCs w:val="24"/>
        </w:rPr>
        <w:t>/3PM</w:t>
      </w:r>
      <w:bookmarkEnd w:id="0"/>
      <w:r w:rsidRPr="00D4453D">
        <w:rPr>
          <w:rFonts w:ascii="Times New Roman" w:eastAsia="宋体" w:hAnsi="Times New Roman" w:cs="Times New Roman"/>
          <w:color w:val="000000" w:themeColor="text1"/>
          <w:kern w:val="0"/>
          <w:sz w:val="24"/>
          <w:szCs w:val="24"/>
        </w:rPr>
        <w:t xml:space="preserve"> as a guiding view to investigate health status, psychology, behavior, and social determinants in Chinese residents from 148 cities. A short-form SHS questionnaire (the SHSQ-SF) was created to facilitate this effort. The SHSQ-SF was presumed to have sufficient reliability and validity to measure SHS in large-scale populations. </w:t>
      </w:r>
    </w:p>
    <w:p w14:paraId="04D6E249" w14:textId="2A6D7F06" w:rsidR="00D4453D" w:rsidRPr="00D4453D" w:rsidRDefault="00D4453D" w:rsidP="00D4453D">
      <w:pPr>
        <w:widowControl/>
        <w:spacing w:line="480" w:lineRule="auto"/>
        <w:jc w:val="left"/>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br w:type="page"/>
      </w:r>
    </w:p>
    <w:p w14:paraId="30EFA397" w14:textId="77777777" w:rsidR="00800206" w:rsidRPr="00D4453D" w:rsidRDefault="00800206" w:rsidP="00D4453D">
      <w:pPr>
        <w:widowControl/>
        <w:spacing w:line="480" w:lineRule="auto"/>
        <w:rPr>
          <w:rFonts w:ascii="Times New Roman" w:eastAsia="宋体" w:hAnsi="Times New Roman" w:cs="Times New Roman"/>
          <w:b/>
          <w:bCs/>
          <w:color w:val="000000" w:themeColor="text1"/>
          <w:kern w:val="0"/>
          <w:sz w:val="24"/>
          <w:szCs w:val="24"/>
        </w:rPr>
      </w:pPr>
      <w:r w:rsidRPr="00D4453D">
        <w:rPr>
          <w:rFonts w:ascii="Times New Roman" w:eastAsia="宋体" w:hAnsi="Times New Roman" w:cs="Times New Roman"/>
          <w:b/>
          <w:bCs/>
          <w:color w:val="000000" w:themeColor="text1"/>
          <w:kern w:val="0"/>
          <w:sz w:val="24"/>
          <w:szCs w:val="24"/>
        </w:rPr>
        <w:lastRenderedPageBreak/>
        <w:t>B. Innovation towards the</w:t>
      </w:r>
    </w:p>
    <w:p w14:paraId="7463949F" w14:textId="77777777" w:rsidR="00800206" w:rsidRPr="00D4453D" w:rsidRDefault="00800206" w:rsidP="00D4453D">
      <w:pPr>
        <w:widowControl/>
        <w:spacing w:line="480" w:lineRule="auto"/>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 xml:space="preserve">1. </w:t>
      </w:r>
      <w:r w:rsidRPr="00D4453D">
        <w:rPr>
          <w:rFonts w:ascii="Times New Roman" w:eastAsia="宋体" w:hAnsi="Times New Roman" w:cs="Times New Roman"/>
          <w:b/>
          <w:bCs/>
          <w:color w:val="000000" w:themeColor="text1"/>
          <w:kern w:val="0"/>
          <w:sz w:val="24"/>
          <w:szCs w:val="24"/>
        </w:rPr>
        <w:t xml:space="preserve">Predictive approach </w:t>
      </w:r>
    </w:p>
    <w:p w14:paraId="2B497D84" w14:textId="1E152D74" w:rsidR="00800206" w:rsidRPr="00D4453D" w:rsidRDefault="00800206" w:rsidP="00D4453D">
      <w:pPr>
        <w:widowControl/>
        <w:spacing w:line="480" w:lineRule="auto"/>
        <w:ind w:firstLineChars="100" w:firstLine="240"/>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We developed the SHSQ-SF based on the integrative concept of PPPM</w:t>
      </w:r>
      <w:r w:rsidR="00B13D06" w:rsidRPr="00D4453D">
        <w:rPr>
          <w:rFonts w:ascii="Times New Roman" w:eastAsia="宋体" w:hAnsi="Times New Roman" w:cs="Times New Roman"/>
          <w:color w:val="000000" w:themeColor="text1"/>
          <w:kern w:val="0"/>
          <w:sz w:val="24"/>
          <w:szCs w:val="24"/>
        </w:rPr>
        <w:t>/3PM</w:t>
      </w:r>
      <w:r w:rsidRPr="00D4453D">
        <w:rPr>
          <w:rFonts w:ascii="Times New Roman" w:eastAsia="宋体" w:hAnsi="Times New Roman" w:cs="Times New Roman"/>
          <w:color w:val="000000" w:themeColor="text1"/>
          <w:kern w:val="0"/>
          <w:sz w:val="24"/>
          <w:szCs w:val="24"/>
        </w:rPr>
        <w:t xml:space="preserve"> and found the instrument to possess sound reliability and validity for assessing SHS in Chinese residents. This questionnaire</w:t>
      </w:r>
      <w:r w:rsidRPr="00D4453D">
        <w:rPr>
          <w:rFonts w:ascii="Times New Roman" w:eastAsia="宋体" w:hAnsi="Times New Roman" w:cs="Times New Roman" w:hint="eastAsia"/>
          <w:color w:val="000000" w:themeColor="text1"/>
          <w:kern w:val="0"/>
          <w:sz w:val="24"/>
          <w:szCs w:val="24"/>
        </w:rPr>
        <w:t xml:space="preserve"> can</w:t>
      </w:r>
      <w:r w:rsidRPr="00D4453D">
        <w:rPr>
          <w:rFonts w:ascii="Times New Roman" w:eastAsia="宋体" w:hAnsi="Times New Roman" w:cs="Times New Roman"/>
          <w:color w:val="000000" w:themeColor="text1"/>
          <w:kern w:val="0"/>
          <w:sz w:val="24"/>
          <w:szCs w:val="24"/>
        </w:rPr>
        <w:t xml:space="preserve"> be applied for SHS screening in large populations.</w:t>
      </w:r>
    </w:p>
    <w:p w14:paraId="3C16CF8B" w14:textId="77777777" w:rsidR="007E5F1D" w:rsidRPr="00D4453D" w:rsidRDefault="007E5F1D" w:rsidP="00D4453D">
      <w:pPr>
        <w:widowControl/>
        <w:spacing w:line="480" w:lineRule="auto"/>
        <w:rPr>
          <w:rFonts w:ascii="Times New Roman" w:eastAsia="宋体" w:hAnsi="Times New Roman" w:cs="Times New Roman"/>
          <w:color w:val="000000" w:themeColor="text1"/>
          <w:kern w:val="0"/>
          <w:sz w:val="24"/>
          <w:szCs w:val="24"/>
        </w:rPr>
      </w:pPr>
    </w:p>
    <w:p w14:paraId="3D60FE0E" w14:textId="77777777" w:rsidR="00800206" w:rsidRPr="00D4453D" w:rsidRDefault="00800206" w:rsidP="00D4453D">
      <w:pPr>
        <w:widowControl/>
        <w:spacing w:line="480" w:lineRule="auto"/>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 xml:space="preserve">2. </w:t>
      </w:r>
      <w:r w:rsidRPr="00D4453D">
        <w:rPr>
          <w:rFonts w:ascii="Times New Roman" w:eastAsia="宋体" w:hAnsi="Times New Roman" w:cs="Times New Roman"/>
          <w:b/>
          <w:bCs/>
          <w:color w:val="000000" w:themeColor="text1"/>
          <w:kern w:val="0"/>
          <w:sz w:val="24"/>
          <w:szCs w:val="24"/>
        </w:rPr>
        <w:t xml:space="preserve">Targeted prevention </w:t>
      </w:r>
    </w:p>
    <w:p w14:paraId="4CFF3567" w14:textId="5224CE01" w:rsidR="00800206" w:rsidRPr="00D4453D" w:rsidRDefault="00800206" w:rsidP="00D4453D">
      <w:pPr>
        <w:widowControl/>
        <w:spacing w:line="480" w:lineRule="auto"/>
        <w:ind w:firstLineChars="100" w:firstLine="240"/>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SHS shares behavioral risk factors with NCDs, such as physical inactivity, poor diet, psychological stress, smoking, and excessive alcohol consumption. Accumulating evidence suggests that identifying SHS early is essential to preventing NCD onset and progression, especially in the preclinical phase. Therefore, among individuals who have been diagnosed early with SHS, personalized interventions can minimize the risk of NCD development.</w:t>
      </w:r>
    </w:p>
    <w:p w14:paraId="68FFD347" w14:textId="77777777" w:rsidR="007E5F1D" w:rsidRPr="00D4453D" w:rsidRDefault="007E5F1D" w:rsidP="00B729E4">
      <w:pPr>
        <w:widowControl/>
        <w:spacing w:line="480" w:lineRule="auto"/>
        <w:rPr>
          <w:rFonts w:ascii="Times New Roman" w:eastAsia="宋体" w:hAnsi="Times New Roman" w:cs="Times New Roman" w:hint="eastAsia"/>
          <w:color w:val="000000" w:themeColor="text1"/>
          <w:kern w:val="0"/>
          <w:sz w:val="24"/>
          <w:szCs w:val="24"/>
        </w:rPr>
      </w:pPr>
    </w:p>
    <w:p w14:paraId="75B093D8" w14:textId="77777777" w:rsidR="00800206" w:rsidRPr="00D4453D" w:rsidRDefault="00800206" w:rsidP="00D4453D">
      <w:pPr>
        <w:widowControl/>
        <w:spacing w:line="480" w:lineRule="auto"/>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 xml:space="preserve">3. </w:t>
      </w:r>
      <w:r w:rsidRPr="00D4453D">
        <w:rPr>
          <w:rFonts w:ascii="Times New Roman" w:eastAsia="宋体" w:hAnsi="Times New Roman" w:cs="Times New Roman"/>
          <w:b/>
          <w:bCs/>
          <w:color w:val="000000" w:themeColor="text1"/>
          <w:kern w:val="0"/>
          <w:sz w:val="24"/>
          <w:szCs w:val="24"/>
        </w:rPr>
        <w:t xml:space="preserve">Personalization of medical services </w:t>
      </w:r>
    </w:p>
    <w:p w14:paraId="1224C719" w14:textId="4A32656A" w:rsidR="00D4453D" w:rsidRDefault="00800206" w:rsidP="00D4453D">
      <w:pPr>
        <w:widowControl/>
        <w:spacing w:line="480" w:lineRule="auto"/>
        <w:ind w:firstLineChars="100" w:firstLine="240"/>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Interventions should be tailored to a person’s unique risk profile. At the community level, early and effective SHS diagnosis enables the identification of individuals at high risk of NCDs. The primary healthcare system can then provide targeted treatment based on health technology assessments.</w:t>
      </w:r>
    </w:p>
    <w:p w14:paraId="0A697631" w14:textId="77777777" w:rsidR="00D4453D" w:rsidRDefault="00D4453D">
      <w:pPr>
        <w:widowControl/>
        <w:jc w:val="left"/>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br w:type="page"/>
      </w:r>
    </w:p>
    <w:p w14:paraId="27F6C6B3" w14:textId="5F020C74" w:rsidR="00800206" w:rsidRPr="00D4453D" w:rsidRDefault="00800206" w:rsidP="00D4453D">
      <w:pPr>
        <w:widowControl/>
        <w:spacing w:line="480" w:lineRule="auto"/>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b/>
          <w:bCs/>
          <w:color w:val="000000" w:themeColor="text1"/>
          <w:kern w:val="0"/>
          <w:sz w:val="24"/>
          <w:szCs w:val="24"/>
        </w:rPr>
        <w:lastRenderedPageBreak/>
        <w:t>C. How does the presented innovation go beyond the state of the art contributing to the paradigm shift from reactive medicine to PPPM</w:t>
      </w:r>
      <w:r w:rsidR="00B13D06" w:rsidRPr="00D4453D">
        <w:rPr>
          <w:rFonts w:ascii="Times New Roman" w:eastAsia="宋体" w:hAnsi="Times New Roman" w:cs="Times New Roman"/>
          <w:b/>
          <w:bCs/>
          <w:color w:val="000000" w:themeColor="text1"/>
          <w:kern w:val="0"/>
          <w:sz w:val="24"/>
          <w:szCs w:val="24"/>
        </w:rPr>
        <w:t>/3PM</w:t>
      </w:r>
      <w:r w:rsidRPr="00D4453D">
        <w:rPr>
          <w:rFonts w:ascii="Times New Roman" w:eastAsia="宋体" w:hAnsi="Times New Roman" w:cs="Times New Roman"/>
          <w:b/>
          <w:bCs/>
          <w:color w:val="000000" w:themeColor="text1"/>
          <w:kern w:val="0"/>
          <w:sz w:val="24"/>
          <w:szCs w:val="24"/>
        </w:rPr>
        <w:t xml:space="preserve">? </w:t>
      </w:r>
    </w:p>
    <w:p w14:paraId="413198D8" w14:textId="47E35E9D" w:rsidR="00800206" w:rsidRPr="00D4453D" w:rsidRDefault="00800206" w:rsidP="00D4453D">
      <w:pPr>
        <w:widowControl/>
        <w:spacing w:line="480" w:lineRule="auto"/>
        <w:rPr>
          <w:rFonts w:ascii="Times New Roman" w:eastAsia="宋体" w:hAnsi="Times New Roman" w:cs="Times New Roman"/>
          <w:color w:val="000000" w:themeColor="text1"/>
          <w:kern w:val="0"/>
          <w:sz w:val="24"/>
          <w:szCs w:val="24"/>
        </w:rPr>
      </w:pPr>
      <w:r w:rsidRPr="00D4453D">
        <w:rPr>
          <w:rFonts w:ascii="Times New Roman" w:eastAsia="宋体" w:hAnsi="Times New Roman" w:cs="Times New Roman"/>
          <w:color w:val="000000" w:themeColor="text1"/>
          <w:kern w:val="0"/>
          <w:sz w:val="24"/>
          <w:szCs w:val="24"/>
        </w:rPr>
        <w:t>Early SHS identification will reduce the burden of NCDs and increase individuals’ quality of life. We considered PPPM</w:t>
      </w:r>
      <w:r w:rsidR="00B13D06" w:rsidRPr="00D4453D">
        <w:rPr>
          <w:rFonts w:ascii="Times New Roman" w:eastAsia="宋体" w:hAnsi="Times New Roman" w:cs="Times New Roman"/>
          <w:color w:val="000000" w:themeColor="text1"/>
          <w:kern w:val="0"/>
          <w:sz w:val="24"/>
          <w:szCs w:val="24"/>
        </w:rPr>
        <w:t>/3PM</w:t>
      </w:r>
      <w:r w:rsidRPr="00D4453D">
        <w:rPr>
          <w:rFonts w:ascii="Times New Roman" w:eastAsia="宋体" w:hAnsi="Times New Roman" w:cs="Times New Roman"/>
          <w:color w:val="000000" w:themeColor="text1"/>
          <w:kern w:val="0"/>
          <w:sz w:val="24"/>
          <w:szCs w:val="24"/>
        </w:rPr>
        <w:t xml:space="preserve"> in developing a short-form SHS questionnaire. The SHSQ-SF, to our knowledge, is the first simplified SHS measure and is suitable for multidisciplinary investigations of large-scale populations. </w:t>
      </w:r>
    </w:p>
    <w:p w14:paraId="1B4FBA30" w14:textId="1C777850" w:rsidR="00800206" w:rsidRPr="00B729E4" w:rsidRDefault="00800206" w:rsidP="00B729E4">
      <w:pPr>
        <w:widowControl/>
        <w:spacing w:line="480" w:lineRule="auto"/>
        <w:ind w:firstLineChars="100" w:firstLine="240"/>
        <w:rPr>
          <w:rFonts w:ascii="Times New Roman" w:eastAsia="宋体" w:hAnsi="Times New Roman" w:cs="Times New Roman" w:hint="eastAsia"/>
          <w:color w:val="000000" w:themeColor="text1"/>
          <w:kern w:val="0"/>
          <w:sz w:val="24"/>
          <w:szCs w:val="24"/>
        </w:rPr>
      </w:pPr>
      <w:r w:rsidRPr="00D4453D">
        <w:rPr>
          <w:rFonts w:ascii="Times New Roman" w:eastAsia="宋体" w:hAnsi="Times New Roman" w:cs="Times New Roman"/>
          <w:color w:val="000000" w:themeColor="text1"/>
          <w:kern w:val="0"/>
          <w:sz w:val="24"/>
          <w:szCs w:val="24"/>
        </w:rPr>
        <w:t>The SHSQ-SF can address economic barriers associated with a lack of SHS-specific laboratory tests and treatments. This tool can therefore facilitate access to PPPM</w:t>
      </w:r>
      <w:r w:rsidR="00B13D06" w:rsidRPr="00D4453D">
        <w:rPr>
          <w:rFonts w:ascii="Times New Roman" w:eastAsia="宋体" w:hAnsi="Times New Roman" w:cs="Times New Roman"/>
          <w:color w:val="000000" w:themeColor="text1"/>
          <w:kern w:val="0"/>
          <w:sz w:val="24"/>
          <w:szCs w:val="24"/>
        </w:rPr>
        <w:t>/3PM</w:t>
      </w:r>
      <w:r w:rsidRPr="00D4453D">
        <w:rPr>
          <w:rFonts w:ascii="Times New Roman" w:eastAsia="宋体" w:hAnsi="Times New Roman" w:cs="Times New Roman"/>
          <w:color w:val="000000" w:themeColor="text1"/>
          <w:kern w:val="0"/>
          <w:sz w:val="24"/>
          <w:szCs w:val="24"/>
        </w:rPr>
        <w:t xml:space="preserve"> and substantially influence healthcare. The SHSQ-SF is recommended for SHS screening in large populations; it represents a cost-effective, efficient assessment that aligns with the PPPM</w:t>
      </w:r>
      <w:r w:rsidR="00B13D06" w:rsidRPr="00D4453D">
        <w:rPr>
          <w:rFonts w:ascii="Times New Roman" w:eastAsia="宋体" w:hAnsi="Times New Roman" w:cs="Times New Roman"/>
          <w:color w:val="000000" w:themeColor="text1"/>
          <w:kern w:val="0"/>
          <w:sz w:val="24"/>
          <w:szCs w:val="24"/>
        </w:rPr>
        <w:t>/3PM</w:t>
      </w:r>
      <w:r w:rsidRPr="00D4453D">
        <w:rPr>
          <w:rFonts w:ascii="Times New Roman" w:eastAsia="宋体" w:hAnsi="Times New Roman" w:cs="Times New Roman"/>
          <w:color w:val="000000" w:themeColor="text1"/>
          <w:kern w:val="0"/>
          <w:sz w:val="24"/>
          <w:szCs w:val="24"/>
        </w:rPr>
        <w:t xml:space="preserve"> framework.</w:t>
      </w:r>
    </w:p>
    <w:sectPr w:rsidR="00800206" w:rsidRPr="00B729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206"/>
    <w:rsid w:val="0016387C"/>
    <w:rsid w:val="007E5F1D"/>
    <w:rsid w:val="00800206"/>
    <w:rsid w:val="00B13D06"/>
    <w:rsid w:val="00B729E4"/>
    <w:rsid w:val="00D4453D"/>
    <w:rsid w:val="00FA632E"/>
    <w:rsid w:val="00FF3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8FCDA"/>
  <w15:chartTrackingRefBased/>
  <w15:docId w15:val="{E3C23BF7-6FA5-C34D-B240-EEA40D34D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0206"/>
    <w:pPr>
      <w:widowControl w:val="0"/>
      <w:jc w:val="both"/>
    </w:pPr>
    <w:rPr>
      <w:sz w:val="21"/>
      <w:szCs w:val="22"/>
      <w:lang w:eastAsia="zh-C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470</Words>
  <Characters>2681</Characters>
  <Application>Microsoft Office Word</Application>
  <DocSecurity>0</DocSecurity>
  <Lines>22</Lines>
  <Paragraphs>6</Paragraphs>
  <ScaleCrop>false</ScaleCrop>
  <Company>Taryn Aldrich, Professional Editor &amp; Writing Consulta</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DE7813</cp:lastModifiedBy>
  <cp:revision>7</cp:revision>
  <dcterms:created xsi:type="dcterms:W3CDTF">2023-06-20T01:23:00Z</dcterms:created>
  <dcterms:modified xsi:type="dcterms:W3CDTF">2023-06-20T10:35:00Z</dcterms:modified>
</cp:coreProperties>
</file>