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F0F1" w14:textId="53A2A792" w:rsidR="00B21C31" w:rsidRDefault="00826D84">
      <w:pPr>
        <w:rPr>
          <w:rFonts w:cstheme="minorHAnsi"/>
        </w:rPr>
      </w:pPr>
      <w:r w:rsidRPr="00C905FC">
        <w:rPr>
          <w:b/>
          <w:bCs/>
        </w:rPr>
        <w:t>Supplementary Figure 1.</w:t>
      </w:r>
      <w:r>
        <w:t xml:space="preserve"> Body weight evolution in both WT and OCA1 mice </w:t>
      </w:r>
      <w:r w:rsidR="005D6137">
        <w:t xml:space="preserve">throughout </w:t>
      </w:r>
      <w:r>
        <w:t xml:space="preserve">the experiment. Data are expressed as mean </w:t>
      </w:r>
      <w:r>
        <w:rPr>
          <w:rFonts w:cstheme="minorHAnsi"/>
        </w:rPr>
        <w:t xml:space="preserve">± SEM. </w:t>
      </w:r>
      <w:r w:rsidR="00343970">
        <w:rPr>
          <w:rFonts w:cstheme="minorHAnsi"/>
        </w:rPr>
        <w:t>Letters increase following a significant increase in weight between timepoints (</w:t>
      </w:r>
      <w:proofErr w:type="gramStart"/>
      <w:r w:rsidR="0058405D">
        <w:rPr>
          <w:rFonts w:cstheme="minorHAnsi"/>
        </w:rPr>
        <w:t>i.e.</w:t>
      </w:r>
      <w:proofErr w:type="gramEnd"/>
      <w:r w:rsidR="0058405D">
        <w:rPr>
          <w:rFonts w:cstheme="minorHAnsi"/>
        </w:rPr>
        <w:t xml:space="preserve"> black</w:t>
      </w:r>
      <w:r w:rsidR="00343970">
        <w:rPr>
          <w:rFonts w:cstheme="minorHAnsi"/>
        </w:rPr>
        <w:t xml:space="preserve"> </w:t>
      </w:r>
      <w:proofErr w:type="spellStart"/>
      <w:r w:rsidR="00343970">
        <w:rPr>
          <w:rFonts w:cstheme="minorHAnsi"/>
        </w:rPr>
        <w:t>a</w:t>
      </w:r>
      <w:proofErr w:type="spellEnd"/>
      <w:r w:rsidR="00343970">
        <w:rPr>
          <w:rFonts w:cstheme="minorHAnsi"/>
        </w:rPr>
        <w:t xml:space="preserve"> increasing to b </w:t>
      </w:r>
      <w:r w:rsidR="002751A6">
        <w:rPr>
          <w:rFonts w:cstheme="minorHAnsi"/>
        </w:rPr>
        <w:t xml:space="preserve">at between 4 and 5 weeks shows a </w:t>
      </w:r>
      <w:r w:rsidR="0058405D">
        <w:rPr>
          <w:rFonts w:cstheme="minorHAnsi"/>
        </w:rPr>
        <w:t>significant difference in weight</w:t>
      </w:r>
      <w:r w:rsidR="002751A6">
        <w:rPr>
          <w:rFonts w:cstheme="minorHAnsi"/>
        </w:rPr>
        <w:t xml:space="preserve"> but stays at b between 5 and 6 weeks when no significant increase in weight was seen</w:t>
      </w:r>
      <w:r w:rsidR="0058405D">
        <w:rPr>
          <w:rFonts w:cstheme="minorHAnsi"/>
        </w:rPr>
        <w:t>).</w:t>
      </w:r>
    </w:p>
    <w:p w14:paraId="0A862E1A" w14:textId="1C8C8F47" w:rsidR="00C905FC" w:rsidRDefault="00C905FC" w:rsidP="00C905FC">
      <w:pPr>
        <w:rPr>
          <w:rFonts w:cstheme="minorHAnsi"/>
        </w:rPr>
      </w:pPr>
      <w:r w:rsidRPr="00C905FC">
        <w:rPr>
          <w:rFonts w:cstheme="minorHAnsi"/>
          <w:b/>
          <w:bCs/>
        </w:rPr>
        <w:t>Supplementary Figure 2</w:t>
      </w:r>
      <w:r>
        <w:rPr>
          <w:rFonts w:cstheme="minorHAnsi"/>
        </w:rPr>
        <w:t xml:space="preserve">. Sex differences in the retinal layers thickness in </w:t>
      </w:r>
      <w:r w:rsidR="00887F24">
        <w:rPr>
          <w:rFonts w:cstheme="minorHAnsi"/>
        </w:rPr>
        <w:t>un</w:t>
      </w:r>
      <w:r>
        <w:rPr>
          <w:rFonts w:cstheme="minorHAnsi"/>
        </w:rPr>
        <w:t xml:space="preserve">treated and L-DOPA-treated WT mice in weeks 6, 12 and 16. </w:t>
      </w:r>
      <w:r>
        <w:t xml:space="preserve">Data are expressed as mean </w:t>
      </w:r>
      <w:r>
        <w:rPr>
          <w:rFonts w:cstheme="minorHAnsi"/>
        </w:rPr>
        <w:t xml:space="preserve">± SEM. No statistically significant differences were found. </w:t>
      </w:r>
    </w:p>
    <w:p w14:paraId="65AF9745" w14:textId="4CEC0DE6" w:rsidR="00C905FC" w:rsidRDefault="00C905FC" w:rsidP="00C905FC">
      <w:pPr>
        <w:rPr>
          <w:rFonts w:cstheme="minorHAnsi"/>
        </w:rPr>
      </w:pPr>
      <w:r w:rsidRPr="00C905FC">
        <w:rPr>
          <w:rFonts w:cstheme="minorHAnsi"/>
          <w:b/>
          <w:bCs/>
        </w:rPr>
        <w:t>Supplementary Figure 3</w:t>
      </w:r>
      <w:r>
        <w:rPr>
          <w:rFonts w:cstheme="minorHAnsi"/>
        </w:rPr>
        <w:t xml:space="preserve">. Sex differences in the retinal layers thickness in </w:t>
      </w:r>
      <w:r w:rsidR="005D6137">
        <w:rPr>
          <w:rFonts w:cstheme="minorHAnsi"/>
        </w:rPr>
        <w:t>un</w:t>
      </w:r>
      <w:r>
        <w:rPr>
          <w:rFonts w:cstheme="minorHAnsi"/>
        </w:rPr>
        <w:t xml:space="preserve">treated and L-DOPA-treated OCA1 mice in weeks 6, 12 and 16. </w:t>
      </w:r>
      <w:r>
        <w:t xml:space="preserve">Data are expressed as mean </w:t>
      </w:r>
      <w:r>
        <w:rPr>
          <w:rFonts w:cstheme="minorHAnsi"/>
        </w:rPr>
        <w:t xml:space="preserve">± SEM. No statistically significant differences were found. </w:t>
      </w:r>
    </w:p>
    <w:p w14:paraId="4029AB1B" w14:textId="5F72742A" w:rsidR="00C905FC" w:rsidRDefault="00C905FC" w:rsidP="00C905FC">
      <w:pPr>
        <w:rPr>
          <w:rFonts w:cstheme="minorHAnsi"/>
        </w:rPr>
      </w:pPr>
      <w:r w:rsidRPr="00C905FC">
        <w:rPr>
          <w:rFonts w:cstheme="minorHAnsi"/>
          <w:b/>
          <w:bCs/>
        </w:rPr>
        <w:t xml:space="preserve">Supplementary Figure </w:t>
      </w:r>
      <w:r>
        <w:rPr>
          <w:rFonts w:cstheme="minorHAnsi"/>
          <w:b/>
          <w:bCs/>
        </w:rPr>
        <w:t>4</w:t>
      </w:r>
      <w:r>
        <w:rPr>
          <w:rFonts w:cstheme="minorHAnsi"/>
        </w:rPr>
        <w:t xml:space="preserve">. Sex differences in the </w:t>
      </w:r>
      <w:r w:rsidR="0069629A">
        <w:rPr>
          <w:rFonts w:cstheme="minorHAnsi"/>
        </w:rPr>
        <w:t>electrical response of the retina to a light stimulus</w:t>
      </w:r>
      <w:r>
        <w:rPr>
          <w:rFonts w:cstheme="minorHAnsi"/>
        </w:rPr>
        <w:t xml:space="preserve"> in </w:t>
      </w:r>
      <w:r w:rsidR="005D6137">
        <w:rPr>
          <w:rFonts w:cstheme="minorHAnsi"/>
        </w:rPr>
        <w:t>un</w:t>
      </w:r>
      <w:r>
        <w:rPr>
          <w:rFonts w:cstheme="minorHAnsi"/>
        </w:rPr>
        <w:t>treated and L-DOPA-treated</w:t>
      </w:r>
      <w:r w:rsidR="0069629A">
        <w:rPr>
          <w:rFonts w:cstheme="minorHAnsi"/>
        </w:rPr>
        <w:t xml:space="preserve"> WT and</w:t>
      </w:r>
      <w:r>
        <w:rPr>
          <w:rFonts w:cstheme="minorHAnsi"/>
        </w:rPr>
        <w:t xml:space="preserve"> OCA1 mice in weeks 6, 12 and 16. </w:t>
      </w:r>
      <w:r w:rsidR="0069629A">
        <w:rPr>
          <w:rFonts w:cstheme="minorHAnsi"/>
        </w:rPr>
        <w:t xml:space="preserve">Amplitudes and implicit times of a- and b-wave were measured. </w:t>
      </w:r>
      <w:r>
        <w:t xml:space="preserve">Data are expressed as mean </w:t>
      </w:r>
      <w:r>
        <w:rPr>
          <w:rFonts w:cstheme="minorHAnsi"/>
        </w:rPr>
        <w:t xml:space="preserve">± SEM. No statistically significant differences were found. </w:t>
      </w:r>
    </w:p>
    <w:p w14:paraId="446C5D93" w14:textId="44DF4F51" w:rsidR="0069629A" w:rsidRDefault="0069629A" w:rsidP="0069629A">
      <w:pPr>
        <w:rPr>
          <w:rFonts w:cstheme="minorHAnsi"/>
        </w:rPr>
      </w:pPr>
      <w:r w:rsidRPr="00C905FC">
        <w:rPr>
          <w:rFonts w:cstheme="minorHAnsi"/>
          <w:b/>
          <w:bCs/>
        </w:rPr>
        <w:t xml:space="preserve">Supplementary Figure </w:t>
      </w:r>
      <w:r>
        <w:rPr>
          <w:rFonts w:cstheme="minorHAnsi"/>
          <w:b/>
          <w:bCs/>
        </w:rPr>
        <w:t>5</w:t>
      </w:r>
      <w:r>
        <w:rPr>
          <w:rFonts w:cstheme="minorHAnsi"/>
        </w:rPr>
        <w:t xml:space="preserve">. Sex differences in the spatial frequency thresholds measured in </w:t>
      </w:r>
      <w:r w:rsidR="00734836">
        <w:rPr>
          <w:rFonts w:cstheme="minorHAnsi"/>
        </w:rPr>
        <w:t>un</w:t>
      </w:r>
      <w:r>
        <w:rPr>
          <w:rFonts w:cstheme="minorHAnsi"/>
        </w:rPr>
        <w:t xml:space="preserve"> treated and L-DOPA-treated WT and OCA1 mice in weeks 6, 12 and 16. The four directions of movement were measured (clockwise, counter clockwise, up and down). </w:t>
      </w:r>
      <w:r>
        <w:t xml:space="preserve">Data are expressed as mean </w:t>
      </w:r>
      <w:r>
        <w:rPr>
          <w:rFonts w:cstheme="minorHAnsi"/>
        </w:rPr>
        <w:t xml:space="preserve">± SEM. No statistically significant differences were found. </w:t>
      </w:r>
    </w:p>
    <w:p w14:paraId="543502FD" w14:textId="7AF4565D" w:rsidR="0069629A" w:rsidRDefault="0069629A" w:rsidP="0069629A">
      <w:pPr>
        <w:rPr>
          <w:rFonts w:cstheme="minorHAnsi"/>
        </w:rPr>
      </w:pPr>
      <w:r w:rsidRPr="00C905FC">
        <w:rPr>
          <w:rFonts w:cstheme="minorHAnsi"/>
          <w:b/>
          <w:bCs/>
        </w:rPr>
        <w:t xml:space="preserve">Supplementary Figure </w:t>
      </w:r>
      <w:r>
        <w:rPr>
          <w:rFonts w:cstheme="minorHAnsi"/>
          <w:b/>
          <w:bCs/>
        </w:rPr>
        <w:t>6</w:t>
      </w:r>
      <w:r>
        <w:rPr>
          <w:rFonts w:cstheme="minorHAnsi"/>
        </w:rPr>
        <w:t>. ERG profiles obtained for WT mice</w:t>
      </w:r>
      <w:r w:rsidR="00CB1DEF">
        <w:rPr>
          <w:rFonts w:cstheme="minorHAnsi"/>
        </w:rPr>
        <w:t xml:space="preserve"> throughout</w:t>
      </w:r>
      <w:r>
        <w:rPr>
          <w:rFonts w:cstheme="minorHAnsi"/>
        </w:rPr>
        <w:t xml:space="preserve"> the experiment. Mice were exposed to a flash of light at time zero and the electrical response of the retina was recorded. The first decrease observed corresponds with the a-wave, a hyperpolarization caused mainly by activation of the photoreceptors. The subsequent depolarization (increase in µV) corresponds with activation of the inner retina, as </w:t>
      </w:r>
      <w:r w:rsidR="00CB1DEF">
        <w:rPr>
          <w:rFonts w:cstheme="minorHAnsi"/>
        </w:rPr>
        <w:t>part of the</w:t>
      </w:r>
      <w:r>
        <w:rPr>
          <w:rFonts w:cstheme="minorHAnsi"/>
        </w:rPr>
        <w:t xml:space="preserve"> photoreceptor signal transduction</w:t>
      </w:r>
      <w:r w:rsidR="00CB1DEF">
        <w:rPr>
          <w:rFonts w:cstheme="minorHAnsi"/>
        </w:rPr>
        <w:t xml:space="preserve"> process</w:t>
      </w:r>
      <w:r>
        <w:rPr>
          <w:rFonts w:cstheme="minorHAnsi"/>
        </w:rPr>
        <w:t xml:space="preserve">. </w:t>
      </w:r>
      <w:r w:rsidR="00CB1DEF">
        <w:rPr>
          <w:rFonts w:cstheme="minorHAnsi"/>
        </w:rPr>
        <w:t xml:space="preserve">Additional </w:t>
      </w:r>
      <w:r>
        <w:rPr>
          <w:rFonts w:cstheme="minorHAnsi"/>
        </w:rPr>
        <w:t xml:space="preserve">information </w:t>
      </w:r>
      <w:r w:rsidR="00CB1DEF">
        <w:rPr>
          <w:rFonts w:cstheme="minorHAnsi"/>
        </w:rPr>
        <w:t xml:space="preserve">regarding WT ERG results </w:t>
      </w:r>
      <w:r>
        <w:rPr>
          <w:rFonts w:cstheme="minorHAnsi"/>
        </w:rPr>
        <w:t>is included in Figure 3 and Supplementary Table 6.</w:t>
      </w:r>
    </w:p>
    <w:p w14:paraId="0272297C" w14:textId="7E64C5C1" w:rsidR="0069629A" w:rsidRDefault="0069629A" w:rsidP="0069629A">
      <w:pPr>
        <w:rPr>
          <w:rFonts w:cstheme="minorHAnsi"/>
        </w:rPr>
      </w:pPr>
      <w:r w:rsidRPr="00C905FC">
        <w:rPr>
          <w:rFonts w:cstheme="minorHAnsi"/>
          <w:b/>
          <w:bCs/>
        </w:rPr>
        <w:t xml:space="preserve">Supplementary Figure </w:t>
      </w:r>
      <w:r>
        <w:rPr>
          <w:rFonts w:cstheme="minorHAnsi"/>
          <w:b/>
          <w:bCs/>
        </w:rPr>
        <w:t>7</w:t>
      </w:r>
      <w:r>
        <w:rPr>
          <w:rFonts w:cstheme="minorHAnsi"/>
        </w:rPr>
        <w:t xml:space="preserve">. ERG profiles obtained for OCA1 mice </w:t>
      </w:r>
      <w:r w:rsidR="003143FA">
        <w:rPr>
          <w:rFonts w:cstheme="minorHAnsi"/>
        </w:rPr>
        <w:t xml:space="preserve">throughout </w:t>
      </w:r>
      <w:r>
        <w:rPr>
          <w:rFonts w:cstheme="minorHAnsi"/>
        </w:rPr>
        <w:t>the experiment. Mice were exposed to a flash of light at time zero and the electrical response of the retina was recorded. The first decrease observed corresponds with the a-wave, a hyperpolarization caused mainly by activation of the photoreceptors. The subsequent depolarization (increase in µV) corresponds with activation of the inner retina, a</w:t>
      </w:r>
      <w:r w:rsidR="009C039A">
        <w:rPr>
          <w:rFonts w:cstheme="minorHAnsi"/>
        </w:rPr>
        <w:t>s</w:t>
      </w:r>
      <w:r w:rsidR="00CB1DEF">
        <w:rPr>
          <w:rFonts w:cstheme="minorHAnsi"/>
        </w:rPr>
        <w:t xml:space="preserve"> part of the</w:t>
      </w:r>
      <w:r>
        <w:rPr>
          <w:rFonts w:cstheme="minorHAnsi"/>
        </w:rPr>
        <w:t xml:space="preserve"> photoreceptor signal transduction</w:t>
      </w:r>
      <w:r w:rsidR="00CB1DEF">
        <w:rPr>
          <w:rFonts w:cstheme="minorHAnsi"/>
        </w:rPr>
        <w:t xml:space="preserve"> process</w:t>
      </w:r>
      <w:r>
        <w:rPr>
          <w:rFonts w:cstheme="minorHAnsi"/>
        </w:rPr>
        <w:t xml:space="preserve">. </w:t>
      </w:r>
      <w:r w:rsidR="00CB1DEF">
        <w:rPr>
          <w:rFonts w:cstheme="minorHAnsi"/>
        </w:rPr>
        <w:t xml:space="preserve">Additional </w:t>
      </w:r>
      <w:r>
        <w:rPr>
          <w:rFonts w:cstheme="minorHAnsi"/>
        </w:rPr>
        <w:t xml:space="preserve">information </w:t>
      </w:r>
      <w:r w:rsidR="00CB1DEF">
        <w:rPr>
          <w:rFonts w:cstheme="minorHAnsi"/>
        </w:rPr>
        <w:t>regarding the ERG results</w:t>
      </w:r>
      <w:r>
        <w:rPr>
          <w:rFonts w:cstheme="minorHAnsi"/>
        </w:rPr>
        <w:t xml:space="preserve"> </w:t>
      </w:r>
      <w:r w:rsidR="00CB1DEF">
        <w:rPr>
          <w:rFonts w:cstheme="minorHAnsi"/>
        </w:rPr>
        <w:t xml:space="preserve">obtained from </w:t>
      </w:r>
      <w:r>
        <w:rPr>
          <w:rFonts w:cstheme="minorHAnsi"/>
        </w:rPr>
        <w:t>OCA1 mice is included in Figure 6 and Supplementary Table 6.</w:t>
      </w:r>
    </w:p>
    <w:p w14:paraId="1F9E423E" w14:textId="3CC5C9FD" w:rsidR="0069629A" w:rsidRPr="0069629A" w:rsidRDefault="0069629A" w:rsidP="0069629A">
      <w:pPr>
        <w:rPr>
          <w:rFonts w:cstheme="minorHAnsi"/>
          <w:b/>
          <w:bCs/>
        </w:rPr>
      </w:pPr>
      <w:r w:rsidRPr="0069629A">
        <w:rPr>
          <w:rFonts w:cstheme="minorHAnsi"/>
          <w:b/>
          <w:bCs/>
        </w:rPr>
        <w:t>Supplementary Table 1.</w:t>
      </w:r>
      <w:r w:rsidR="00007406">
        <w:rPr>
          <w:rFonts w:cstheme="minorHAnsi"/>
          <w:b/>
          <w:bCs/>
        </w:rPr>
        <w:t xml:space="preserve"> Results of statistical analyses. </w:t>
      </w:r>
      <w:r w:rsidR="00007406">
        <w:rPr>
          <w:rFonts w:eastAsia="Times New Roman Bold" w:hAnsi="Times New Roman" w:cs="Times New Roman"/>
        </w:rPr>
        <w:t>The different variables studied (retinal layers thickness obtained by OCT; cell count, stacking and area obtained by histological analyses; b-wave and a-wave amplitudes and implicit times measured by ERG; and</w:t>
      </w:r>
      <w:r w:rsidR="00007406" w:rsidRPr="00007406">
        <w:rPr>
          <w:rFonts w:eastAsia="Times New Roman Bold" w:hAnsi="Times New Roman" w:cs="Times New Roman"/>
        </w:rPr>
        <w:t xml:space="preserve"> </w:t>
      </w:r>
      <w:r w:rsidR="00007406">
        <w:rPr>
          <w:rFonts w:eastAsia="Times New Roman Bold" w:hAnsi="Times New Roman" w:cs="Times New Roman"/>
        </w:rPr>
        <w:t xml:space="preserve">spatial frequency thresholds measured by OptoMotry) were analysed </w:t>
      </w:r>
      <w:r w:rsidR="003143FA">
        <w:rPr>
          <w:rFonts w:eastAsia="Times New Roman Bold" w:hAnsi="Times New Roman" w:cs="Times New Roman"/>
        </w:rPr>
        <w:t>using</w:t>
      </w:r>
      <w:r w:rsidR="00007406">
        <w:rPr>
          <w:rFonts w:eastAsia="Times New Roman Bold" w:hAnsi="Times New Roman" w:cs="Times New Roman"/>
        </w:rPr>
        <w:t xml:space="preserve"> general linear </w:t>
      </w:r>
      <w:r w:rsidR="003143FA">
        <w:rPr>
          <w:rFonts w:eastAsia="Times New Roman Bold" w:hAnsi="Times New Roman" w:cs="Times New Roman"/>
        </w:rPr>
        <w:t xml:space="preserve">mixed </w:t>
      </w:r>
      <w:r w:rsidR="000F6813">
        <w:rPr>
          <w:rFonts w:eastAsia="Times New Roman Bold" w:hAnsi="Times New Roman" w:cs="Times New Roman"/>
        </w:rPr>
        <w:t>modelling in</w:t>
      </w:r>
      <w:r w:rsidR="00007406">
        <w:rPr>
          <w:rFonts w:eastAsia="Times New Roman Bold" w:hAnsi="Times New Roman" w:cs="Times New Roman"/>
        </w:rPr>
        <w:t xml:space="preserve"> SPSS with </w:t>
      </w:r>
      <w:r w:rsidR="00007406">
        <w:rPr>
          <w:rFonts w:eastAsia="Times New Roman Bold" w:hAnsi="Times New Roman" w:cs="Times New Roman"/>
        </w:rPr>
        <w:t>“</w:t>
      </w:r>
      <w:r w:rsidR="00007406">
        <w:rPr>
          <w:rFonts w:eastAsia="Times New Roman Bold" w:hAnsi="Times New Roman" w:cs="Times New Roman"/>
        </w:rPr>
        <w:t>genotype</w:t>
      </w:r>
      <w:r w:rsidR="00007406">
        <w:rPr>
          <w:rFonts w:eastAsia="Times New Roman Bold" w:hAnsi="Times New Roman" w:cs="Times New Roman"/>
        </w:rPr>
        <w:t>”</w:t>
      </w:r>
      <w:r w:rsidR="00007406">
        <w:rPr>
          <w:rFonts w:eastAsia="Times New Roman Bold" w:hAnsi="Times New Roman" w:cs="Times New Roman"/>
        </w:rPr>
        <w:t xml:space="preserve">, </w:t>
      </w:r>
      <w:r w:rsidR="00007406">
        <w:rPr>
          <w:rFonts w:eastAsia="Times New Roman Bold" w:hAnsi="Times New Roman" w:cs="Times New Roman"/>
        </w:rPr>
        <w:t>“</w:t>
      </w:r>
      <w:r w:rsidR="00007406">
        <w:rPr>
          <w:rFonts w:eastAsia="Times New Roman Bold" w:hAnsi="Times New Roman" w:cs="Times New Roman"/>
        </w:rPr>
        <w:t>age</w:t>
      </w:r>
      <w:r w:rsidR="00007406">
        <w:rPr>
          <w:rFonts w:eastAsia="Times New Roman Bold" w:hAnsi="Times New Roman" w:cs="Times New Roman"/>
        </w:rPr>
        <w:t>”</w:t>
      </w:r>
      <w:r w:rsidR="00007406">
        <w:rPr>
          <w:rFonts w:eastAsia="Times New Roman Bold" w:hAnsi="Times New Roman" w:cs="Times New Roman"/>
        </w:rPr>
        <w:t xml:space="preserve"> and </w:t>
      </w:r>
      <w:r w:rsidR="00007406">
        <w:rPr>
          <w:rFonts w:eastAsia="Times New Roman Bold" w:hAnsi="Times New Roman" w:cs="Times New Roman"/>
        </w:rPr>
        <w:t>“</w:t>
      </w:r>
      <w:r w:rsidR="00007406">
        <w:rPr>
          <w:rFonts w:eastAsia="Times New Roman Bold" w:hAnsi="Times New Roman" w:cs="Times New Roman"/>
        </w:rPr>
        <w:t>treatment</w:t>
      </w:r>
      <w:r w:rsidR="00007406">
        <w:rPr>
          <w:rFonts w:eastAsia="Times New Roman Bold" w:hAnsi="Times New Roman" w:cs="Times New Roman"/>
        </w:rPr>
        <w:t>”</w:t>
      </w:r>
      <w:r w:rsidR="00007406">
        <w:rPr>
          <w:rFonts w:eastAsia="Times New Roman Bold" w:hAnsi="Times New Roman" w:cs="Times New Roman"/>
        </w:rPr>
        <w:t xml:space="preserve"> as fixed factors, followed by a Bonferroni post-hoc test. </w:t>
      </w:r>
      <w:r w:rsidR="00007406">
        <w:rPr>
          <w:rFonts w:cstheme="minorHAnsi"/>
        </w:rPr>
        <w:t>P-values obtained for the linear model are detailed. Asterisks indicate significant differences (P</w:t>
      </w:r>
      <w:r w:rsidR="00007406" w:rsidRPr="0069629A">
        <w:rPr>
          <w:rFonts w:cstheme="minorHAnsi"/>
        </w:rPr>
        <w:t>&lt;0.05)</w:t>
      </w:r>
      <w:r w:rsidR="00007406">
        <w:rPr>
          <w:rFonts w:cstheme="minorHAnsi"/>
        </w:rPr>
        <w:t xml:space="preserve"> in the specific category.</w:t>
      </w:r>
    </w:p>
    <w:p w14:paraId="06A83F1B" w14:textId="18B3FFA8" w:rsidR="00204569" w:rsidRDefault="0069629A" w:rsidP="0069629A">
      <w:pPr>
        <w:rPr>
          <w:rFonts w:cstheme="minorHAnsi"/>
        </w:rPr>
      </w:pPr>
      <w:r w:rsidRPr="0069629A">
        <w:rPr>
          <w:rFonts w:cstheme="minorHAnsi"/>
          <w:b/>
          <w:bCs/>
        </w:rPr>
        <w:t xml:space="preserve">Supplementary Table </w:t>
      </w:r>
      <w:r>
        <w:rPr>
          <w:rFonts w:cstheme="minorHAnsi"/>
          <w:b/>
          <w:bCs/>
        </w:rPr>
        <w:t>2</w:t>
      </w:r>
      <w:r w:rsidRPr="0069629A">
        <w:rPr>
          <w:rFonts w:cstheme="minorHAnsi"/>
          <w:b/>
          <w:bCs/>
        </w:rPr>
        <w:t xml:space="preserve">. </w:t>
      </w:r>
      <w:r>
        <w:rPr>
          <w:rFonts w:cstheme="minorHAnsi"/>
        </w:rPr>
        <w:t>Retinal layers thickness</w:t>
      </w:r>
      <w:r w:rsidR="00204569">
        <w:rPr>
          <w:rFonts w:cstheme="minorHAnsi"/>
        </w:rPr>
        <w:t xml:space="preserve"> values</w:t>
      </w:r>
      <w:r>
        <w:rPr>
          <w:rFonts w:cstheme="minorHAnsi"/>
        </w:rPr>
        <w:t xml:space="preserve"> </w:t>
      </w:r>
      <w:r w:rsidR="005D6137">
        <w:rPr>
          <w:rFonts w:cstheme="minorHAnsi"/>
        </w:rPr>
        <w:t>un</w:t>
      </w:r>
      <w:r>
        <w:rPr>
          <w:rFonts w:cstheme="minorHAnsi"/>
        </w:rPr>
        <w:t xml:space="preserve">treated and L-DOPA-treated WT and OCA1 mice </w:t>
      </w:r>
      <w:r w:rsidR="005D6137">
        <w:rPr>
          <w:rFonts w:cstheme="minorHAnsi"/>
        </w:rPr>
        <w:t xml:space="preserve">throughout </w:t>
      </w:r>
      <w:r>
        <w:rPr>
          <w:rFonts w:cstheme="minorHAnsi"/>
        </w:rPr>
        <w:t xml:space="preserve">the experiment. </w:t>
      </w:r>
      <w:r w:rsidRPr="0069629A">
        <w:rPr>
          <w:rFonts w:cstheme="minorHAnsi"/>
        </w:rPr>
        <w:t>Results are shown as mean ± S</w:t>
      </w:r>
      <w:r w:rsidR="00204569">
        <w:rPr>
          <w:rFonts w:cstheme="minorHAnsi"/>
        </w:rPr>
        <w:t>D</w:t>
      </w:r>
      <w:r w:rsidRPr="0069629A">
        <w:rPr>
          <w:rFonts w:cstheme="minorHAnsi"/>
        </w:rPr>
        <w:t xml:space="preserve">. </w:t>
      </w:r>
      <w:r w:rsidR="00204569">
        <w:rPr>
          <w:rFonts w:cstheme="minorHAnsi"/>
        </w:rPr>
        <w:t xml:space="preserve">Numbers per group are indicated in </w:t>
      </w:r>
      <w:r w:rsidR="00204569" w:rsidRPr="00204569">
        <w:rPr>
          <w:rFonts w:cstheme="minorHAnsi"/>
          <w:i/>
          <w:iCs/>
        </w:rPr>
        <w:t>italics</w:t>
      </w:r>
      <w:r w:rsidR="00204569">
        <w:rPr>
          <w:rFonts w:cstheme="minorHAnsi"/>
        </w:rPr>
        <w:t xml:space="preserve">. </w:t>
      </w:r>
      <w:r w:rsidRPr="0069629A">
        <w:rPr>
          <w:rFonts w:cstheme="minorHAnsi"/>
        </w:rPr>
        <w:t xml:space="preserve">Asterisks indicate significant differences (P&lt;0.05) between </w:t>
      </w:r>
      <w:r w:rsidR="005D6137">
        <w:rPr>
          <w:rFonts w:cstheme="minorHAnsi"/>
        </w:rPr>
        <w:t>un</w:t>
      </w:r>
      <w:r w:rsidRPr="0069629A">
        <w:rPr>
          <w:rFonts w:cstheme="minorHAnsi"/>
        </w:rPr>
        <w:t xml:space="preserve">treated WT mice and </w:t>
      </w:r>
      <w:r w:rsidR="005D6137">
        <w:rPr>
          <w:rFonts w:cstheme="minorHAnsi"/>
        </w:rPr>
        <w:t>other</w:t>
      </w:r>
      <w:r w:rsidR="00204569">
        <w:rPr>
          <w:rFonts w:cstheme="minorHAnsi"/>
        </w:rPr>
        <w:t xml:space="preserve"> groups</w:t>
      </w:r>
      <w:r w:rsidRPr="0069629A">
        <w:rPr>
          <w:rFonts w:cstheme="minorHAnsi"/>
        </w:rPr>
        <w:t xml:space="preserve">. Hashtags indicate significant differences (P&lt;0.05) between OCA1 mice when compared with </w:t>
      </w:r>
      <w:r w:rsidRPr="0069629A">
        <w:rPr>
          <w:rFonts w:cstheme="minorHAnsi"/>
        </w:rPr>
        <w:lastRenderedPageBreak/>
        <w:t>untreated OCA1 mice. The dollar symbols indicate significant differences (P&lt;0.05) across time in the same group of mice.</w:t>
      </w:r>
      <w:r w:rsidR="00204569">
        <w:rPr>
          <w:rFonts w:cstheme="minorHAnsi"/>
        </w:rPr>
        <w:t xml:space="preserve"> The colour code indicates, in each category, in red the values closer to </w:t>
      </w:r>
      <w:r w:rsidR="000F6813">
        <w:rPr>
          <w:rFonts w:cstheme="minorHAnsi"/>
        </w:rPr>
        <w:t>un</w:t>
      </w:r>
      <w:r w:rsidR="00204569">
        <w:rPr>
          <w:rFonts w:cstheme="minorHAnsi"/>
        </w:rPr>
        <w:t xml:space="preserve">treated WT mice values and in blue the values closer to </w:t>
      </w:r>
      <w:r w:rsidR="005D6137">
        <w:rPr>
          <w:rFonts w:cstheme="minorHAnsi"/>
        </w:rPr>
        <w:t>un</w:t>
      </w:r>
      <w:r w:rsidR="00204569">
        <w:rPr>
          <w:rFonts w:cstheme="minorHAnsi"/>
        </w:rPr>
        <w:t>treated OCA1 mice values.</w:t>
      </w:r>
    </w:p>
    <w:p w14:paraId="719327C9" w14:textId="287106A2" w:rsidR="00204569" w:rsidRDefault="00204569" w:rsidP="0069629A">
      <w:pPr>
        <w:rPr>
          <w:rFonts w:cstheme="minorHAnsi"/>
        </w:rPr>
      </w:pPr>
      <w:r w:rsidRPr="0069629A">
        <w:rPr>
          <w:rFonts w:cstheme="minorHAnsi"/>
          <w:b/>
          <w:bCs/>
        </w:rPr>
        <w:t xml:space="preserve">Supplementary Table </w:t>
      </w:r>
      <w:r>
        <w:rPr>
          <w:rFonts w:cstheme="minorHAnsi"/>
          <w:b/>
          <w:bCs/>
        </w:rPr>
        <w:t>3</w:t>
      </w:r>
      <w:r w:rsidRPr="0069629A">
        <w:rPr>
          <w:rFonts w:cstheme="minorHAnsi"/>
          <w:b/>
          <w:bCs/>
        </w:rPr>
        <w:t xml:space="preserve">. </w:t>
      </w:r>
      <w:r>
        <w:rPr>
          <w:rFonts w:cstheme="minorHAnsi"/>
        </w:rPr>
        <w:t xml:space="preserve">Cell area values for </w:t>
      </w:r>
      <w:r w:rsidR="005D6137">
        <w:rPr>
          <w:rFonts w:cstheme="minorHAnsi"/>
        </w:rPr>
        <w:t>un</w:t>
      </w:r>
      <w:r>
        <w:rPr>
          <w:rFonts w:cstheme="minorHAnsi"/>
        </w:rPr>
        <w:t xml:space="preserve">treated and L-DOPA-treated WT and OCA1 mice </w:t>
      </w:r>
      <w:r w:rsidR="00B16D7A">
        <w:rPr>
          <w:rFonts w:cstheme="minorHAnsi"/>
        </w:rPr>
        <w:t xml:space="preserve">throughout </w:t>
      </w:r>
      <w:r>
        <w:rPr>
          <w:rFonts w:cstheme="minorHAnsi"/>
        </w:rPr>
        <w:t xml:space="preserve">the experiment. </w:t>
      </w:r>
      <w:r w:rsidRPr="0069629A">
        <w:rPr>
          <w:rFonts w:cstheme="minorHAnsi"/>
        </w:rPr>
        <w:t>Results are shown as mean ± S</w:t>
      </w:r>
      <w:r>
        <w:rPr>
          <w:rFonts w:cstheme="minorHAnsi"/>
        </w:rPr>
        <w:t>D</w:t>
      </w:r>
      <w:r w:rsidRPr="0069629A">
        <w:rPr>
          <w:rFonts w:cstheme="minorHAnsi"/>
        </w:rPr>
        <w:t xml:space="preserve">. </w:t>
      </w:r>
      <w:r>
        <w:rPr>
          <w:rFonts w:cstheme="minorHAnsi"/>
        </w:rPr>
        <w:t xml:space="preserve">Numbers per group are indicated in </w:t>
      </w:r>
      <w:r w:rsidRPr="00204569">
        <w:rPr>
          <w:rFonts w:cstheme="minorHAnsi"/>
          <w:i/>
          <w:iCs/>
        </w:rPr>
        <w:t>italics</w:t>
      </w:r>
      <w:r>
        <w:rPr>
          <w:rFonts w:cstheme="minorHAnsi"/>
        </w:rPr>
        <w:t xml:space="preserve">. </w:t>
      </w:r>
      <w:r w:rsidRPr="0069629A">
        <w:rPr>
          <w:rFonts w:cstheme="minorHAnsi"/>
        </w:rPr>
        <w:t xml:space="preserve">Asterisks indicate significant differences (P&lt;0.05) between </w:t>
      </w:r>
      <w:r w:rsidR="005D6137">
        <w:rPr>
          <w:rFonts w:cstheme="minorHAnsi"/>
        </w:rPr>
        <w:t>un</w:t>
      </w:r>
      <w:r w:rsidRPr="0069629A">
        <w:rPr>
          <w:rFonts w:cstheme="minorHAnsi"/>
        </w:rPr>
        <w:t xml:space="preserve">treated WT mice and the </w:t>
      </w:r>
      <w:r w:rsidR="005D6137">
        <w:rPr>
          <w:rFonts w:cstheme="minorHAnsi"/>
        </w:rPr>
        <w:t xml:space="preserve">other </w:t>
      </w:r>
      <w:r>
        <w:rPr>
          <w:rFonts w:cstheme="minorHAnsi"/>
        </w:rPr>
        <w:t>groups</w:t>
      </w:r>
      <w:r w:rsidRPr="0069629A">
        <w:rPr>
          <w:rFonts w:cstheme="minorHAnsi"/>
        </w:rPr>
        <w:t>. Hashtags indicate significant differences (P&lt;0.05) between OCA1 mice when compared with untreated OCA1 mice. The dollar symbols indicate significant differences (P&lt;0.05) across time in the same group of mice.</w:t>
      </w:r>
      <w:r>
        <w:rPr>
          <w:rFonts w:cstheme="minorHAnsi"/>
        </w:rPr>
        <w:t xml:space="preserve"> The colour code indicates, in each category, in red the values closer to </w:t>
      </w:r>
      <w:r w:rsidR="000F6813">
        <w:rPr>
          <w:rFonts w:cstheme="minorHAnsi"/>
        </w:rPr>
        <w:t>un</w:t>
      </w:r>
      <w:r>
        <w:rPr>
          <w:rFonts w:cstheme="minorHAnsi"/>
        </w:rPr>
        <w:t xml:space="preserve">treated WT mice values and in blue the values closer to </w:t>
      </w:r>
      <w:r w:rsidR="00B16D7A">
        <w:rPr>
          <w:rFonts w:cstheme="minorHAnsi"/>
        </w:rPr>
        <w:t>un</w:t>
      </w:r>
      <w:r>
        <w:rPr>
          <w:rFonts w:cstheme="minorHAnsi"/>
        </w:rPr>
        <w:t>treated OCA1 mice values.</w:t>
      </w:r>
    </w:p>
    <w:p w14:paraId="60143746" w14:textId="7633DE24" w:rsidR="0069629A" w:rsidRDefault="00204569" w:rsidP="0069629A">
      <w:pPr>
        <w:rPr>
          <w:rFonts w:cstheme="minorHAnsi"/>
        </w:rPr>
      </w:pPr>
      <w:r w:rsidRPr="0069629A">
        <w:rPr>
          <w:rFonts w:cstheme="minorHAnsi"/>
          <w:b/>
          <w:bCs/>
        </w:rPr>
        <w:t xml:space="preserve">Supplementary Table </w:t>
      </w:r>
      <w:r>
        <w:rPr>
          <w:rFonts w:cstheme="minorHAnsi"/>
          <w:b/>
          <w:bCs/>
        </w:rPr>
        <w:t>4</w:t>
      </w:r>
      <w:r w:rsidRPr="0069629A">
        <w:rPr>
          <w:rFonts w:cstheme="minorHAnsi"/>
          <w:b/>
          <w:bCs/>
        </w:rPr>
        <w:t xml:space="preserve">. </w:t>
      </w:r>
      <w:r>
        <w:rPr>
          <w:rFonts w:cstheme="minorHAnsi"/>
        </w:rPr>
        <w:t xml:space="preserve">Cell count values for </w:t>
      </w:r>
      <w:r w:rsidR="00317D81">
        <w:rPr>
          <w:rFonts w:cstheme="minorHAnsi"/>
        </w:rPr>
        <w:t>un</w:t>
      </w:r>
      <w:r>
        <w:rPr>
          <w:rFonts w:cstheme="minorHAnsi"/>
        </w:rPr>
        <w:t xml:space="preserve">treated and L-DOPA-treated WT and OCA1 mice </w:t>
      </w:r>
      <w:r w:rsidR="00B16D7A">
        <w:rPr>
          <w:rFonts w:cstheme="minorHAnsi"/>
        </w:rPr>
        <w:t xml:space="preserve">throughout </w:t>
      </w:r>
      <w:r>
        <w:rPr>
          <w:rFonts w:cstheme="minorHAnsi"/>
        </w:rPr>
        <w:t xml:space="preserve">the experiment. </w:t>
      </w:r>
      <w:r w:rsidR="007555A3">
        <w:rPr>
          <w:rFonts w:cstheme="minorHAnsi"/>
        </w:rPr>
        <w:t xml:space="preserve">The numbers of the positions indicate the location of the cells in the retina relative to the optic nerve (ON) in the inferior </w:t>
      </w:r>
      <w:r w:rsidR="007555A3">
        <w:rPr>
          <w:rFonts w:eastAsia="Times New Roman Bold"/>
        </w:rPr>
        <w:t>retina (sections -1 to -4, from closest to furthest to the ON, central and peripheral retina, respectively) and in the superior retina (sections 1 to 4, from closest to furthest to the ON, central and peripheral retina, respectively)</w:t>
      </w:r>
      <w:r w:rsidR="0036206A">
        <w:rPr>
          <w:rFonts w:eastAsia="Times New Roman Bold"/>
        </w:rPr>
        <w:t xml:space="preserve"> </w:t>
      </w:r>
      <w:r w:rsidR="009220E1">
        <w:rPr>
          <w:rFonts w:eastAsia="Times New Roman Bold"/>
        </w:rPr>
        <w:t xml:space="preserve">as illustrated  </w:t>
      </w:r>
      <w:r w:rsidR="0036206A">
        <w:rPr>
          <w:rFonts w:eastAsia="Times New Roman Bold"/>
        </w:rPr>
        <w:t>in Figure 1</w:t>
      </w:r>
      <w:r w:rsidR="007555A3">
        <w:rPr>
          <w:rFonts w:eastAsia="Times New Roman Bold"/>
        </w:rPr>
        <w:t xml:space="preserve">. </w:t>
      </w:r>
      <w:r w:rsidRPr="0069629A">
        <w:rPr>
          <w:rFonts w:cstheme="minorHAnsi"/>
        </w:rPr>
        <w:t>Results are shown as mean ± S</w:t>
      </w:r>
      <w:r>
        <w:rPr>
          <w:rFonts w:cstheme="minorHAnsi"/>
        </w:rPr>
        <w:t>D</w:t>
      </w:r>
      <w:r w:rsidRPr="0069629A">
        <w:rPr>
          <w:rFonts w:cstheme="minorHAnsi"/>
        </w:rPr>
        <w:t xml:space="preserve">. </w:t>
      </w:r>
      <w:r>
        <w:rPr>
          <w:rFonts w:cstheme="minorHAnsi"/>
        </w:rPr>
        <w:t xml:space="preserve">Numbers per group are indicated in </w:t>
      </w:r>
      <w:r w:rsidRPr="00204569">
        <w:rPr>
          <w:rFonts w:cstheme="minorHAnsi"/>
          <w:i/>
          <w:iCs/>
        </w:rPr>
        <w:t>italics</w:t>
      </w:r>
      <w:r>
        <w:rPr>
          <w:rFonts w:cstheme="minorHAnsi"/>
        </w:rPr>
        <w:t xml:space="preserve">. </w:t>
      </w:r>
      <w:r w:rsidRPr="0069629A">
        <w:rPr>
          <w:rFonts w:cstheme="minorHAnsi"/>
        </w:rPr>
        <w:t xml:space="preserve">Asterisks indicate significant differences (P&lt;0.05) between </w:t>
      </w:r>
      <w:r w:rsidR="00317D81">
        <w:rPr>
          <w:rFonts w:cstheme="minorHAnsi"/>
        </w:rPr>
        <w:t>un</w:t>
      </w:r>
      <w:r w:rsidRPr="0069629A">
        <w:rPr>
          <w:rFonts w:cstheme="minorHAnsi"/>
        </w:rPr>
        <w:t xml:space="preserve">treated WT mice and the </w:t>
      </w:r>
      <w:r w:rsidR="00502206">
        <w:rPr>
          <w:rFonts w:cstheme="minorHAnsi"/>
        </w:rPr>
        <w:t>other</w:t>
      </w:r>
      <w:r>
        <w:rPr>
          <w:rFonts w:cstheme="minorHAnsi"/>
        </w:rPr>
        <w:t xml:space="preserve"> groups</w:t>
      </w:r>
      <w:r w:rsidRPr="0069629A">
        <w:rPr>
          <w:rFonts w:cstheme="minorHAnsi"/>
        </w:rPr>
        <w:t>. Hashtags indicate significant differences (P&lt;0.05) between OCA1 mice when compared with untreated OCA1 mice. The dollar symbols indicate significant differences (P&lt;0.05) across time in the same group of mice.</w:t>
      </w:r>
      <w:r>
        <w:rPr>
          <w:rFonts w:cstheme="minorHAnsi"/>
        </w:rPr>
        <w:t xml:space="preserve"> The colour code indicates, in each category, in red the values closer to </w:t>
      </w:r>
      <w:r w:rsidR="00317D81">
        <w:rPr>
          <w:rFonts w:cstheme="minorHAnsi"/>
        </w:rPr>
        <w:t>un</w:t>
      </w:r>
      <w:r>
        <w:rPr>
          <w:rFonts w:cstheme="minorHAnsi"/>
        </w:rPr>
        <w:t xml:space="preserve">treated WT mice values and in blue the values closer to </w:t>
      </w:r>
      <w:r w:rsidR="00E74CFE">
        <w:rPr>
          <w:rFonts w:cstheme="minorHAnsi"/>
        </w:rPr>
        <w:t>un</w:t>
      </w:r>
      <w:r>
        <w:rPr>
          <w:rFonts w:cstheme="minorHAnsi"/>
        </w:rPr>
        <w:t>treated OCA1 mice values.</w:t>
      </w:r>
    </w:p>
    <w:p w14:paraId="6AC6BD9A" w14:textId="1687CBE7" w:rsidR="002C0224" w:rsidRDefault="002C0224" w:rsidP="002C0224">
      <w:pPr>
        <w:rPr>
          <w:rFonts w:cstheme="minorHAnsi"/>
        </w:rPr>
      </w:pPr>
      <w:r w:rsidRPr="0069629A">
        <w:rPr>
          <w:rFonts w:cstheme="minorHAnsi"/>
          <w:b/>
          <w:bCs/>
        </w:rPr>
        <w:t xml:space="preserve">Supplementary Table </w:t>
      </w:r>
      <w:r>
        <w:rPr>
          <w:rFonts w:cstheme="minorHAnsi"/>
          <w:b/>
          <w:bCs/>
        </w:rPr>
        <w:t>5</w:t>
      </w:r>
      <w:r w:rsidRPr="0069629A">
        <w:rPr>
          <w:rFonts w:cstheme="minorHAnsi"/>
          <w:b/>
          <w:bCs/>
        </w:rPr>
        <w:t xml:space="preserve">. </w:t>
      </w:r>
      <w:r>
        <w:rPr>
          <w:rFonts w:cstheme="minorHAnsi"/>
        </w:rPr>
        <w:t xml:space="preserve">Cell stacking values for </w:t>
      </w:r>
      <w:r w:rsidR="00E74CFE">
        <w:rPr>
          <w:rFonts w:cstheme="minorHAnsi"/>
        </w:rPr>
        <w:t>un</w:t>
      </w:r>
      <w:r>
        <w:rPr>
          <w:rFonts w:cstheme="minorHAnsi"/>
        </w:rPr>
        <w:t xml:space="preserve">treated and L-DOPA-treated WT and OCA1 mice along the experiment. The numbers of the positions indicate the location of the cells in the retina relatively to the optic nerve (ON) in the inferior </w:t>
      </w:r>
      <w:r>
        <w:rPr>
          <w:rFonts w:eastAsia="Times New Roman Bold"/>
        </w:rPr>
        <w:t>retina (sections -1 to -4, from closest to furthest to the ON, central and peripheral retina, respectively) and in the superior retina (sections 1 to 4, from closest to furthest to the ON, central and peripheral retina, respectively)</w:t>
      </w:r>
      <w:r w:rsidR="0036206A">
        <w:rPr>
          <w:rFonts w:eastAsia="Times New Roman Bold"/>
        </w:rPr>
        <w:t xml:space="preserve">, </w:t>
      </w:r>
      <w:bookmarkStart w:id="0" w:name="_Hlk47732569"/>
      <w:r w:rsidR="009220E1">
        <w:rPr>
          <w:rFonts w:eastAsia="Times New Roman Bold"/>
        </w:rPr>
        <w:t>as illustrated</w:t>
      </w:r>
      <w:r w:rsidR="0036206A">
        <w:rPr>
          <w:rFonts w:eastAsia="Times New Roman Bold"/>
        </w:rPr>
        <w:t xml:space="preserve"> in Figure 1</w:t>
      </w:r>
      <w:bookmarkEnd w:id="0"/>
      <w:r>
        <w:rPr>
          <w:rFonts w:eastAsia="Times New Roman Bold"/>
        </w:rPr>
        <w:t xml:space="preserve">. </w:t>
      </w:r>
      <w:r w:rsidRPr="0069629A">
        <w:rPr>
          <w:rFonts w:cstheme="minorHAnsi"/>
        </w:rPr>
        <w:t>Results are shown as mean ± S</w:t>
      </w:r>
      <w:r>
        <w:rPr>
          <w:rFonts w:cstheme="minorHAnsi"/>
        </w:rPr>
        <w:t>D</w:t>
      </w:r>
      <w:r w:rsidRPr="0069629A">
        <w:rPr>
          <w:rFonts w:cstheme="minorHAnsi"/>
        </w:rPr>
        <w:t xml:space="preserve">. </w:t>
      </w:r>
      <w:r>
        <w:rPr>
          <w:rFonts w:cstheme="minorHAnsi"/>
        </w:rPr>
        <w:t xml:space="preserve">Numbers per group are indicated in </w:t>
      </w:r>
      <w:r w:rsidRPr="00204569">
        <w:rPr>
          <w:rFonts w:cstheme="minorHAnsi"/>
          <w:i/>
          <w:iCs/>
        </w:rPr>
        <w:t>italics</w:t>
      </w:r>
      <w:r>
        <w:rPr>
          <w:rFonts w:cstheme="minorHAnsi"/>
        </w:rPr>
        <w:t xml:space="preserve">. </w:t>
      </w:r>
      <w:r w:rsidRPr="0069629A">
        <w:rPr>
          <w:rFonts w:cstheme="minorHAnsi"/>
        </w:rPr>
        <w:t xml:space="preserve">Asterisks indicate significant differences (P&lt;0.05) between </w:t>
      </w:r>
      <w:r w:rsidR="00E74CFE">
        <w:rPr>
          <w:rFonts w:cstheme="minorHAnsi"/>
        </w:rPr>
        <w:t>un</w:t>
      </w:r>
      <w:r w:rsidRPr="0069629A">
        <w:rPr>
          <w:rFonts w:cstheme="minorHAnsi"/>
        </w:rPr>
        <w:t xml:space="preserve">treated WT mice and the </w:t>
      </w:r>
      <w:r w:rsidR="00502206">
        <w:rPr>
          <w:rFonts w:cstheme="minorHAnsi"/>
        </w:rPr>
        <w:t>other</w:t>
      </w:r>
      <w:r>
        <w:rPr>
          <w:rFonts w:cstheme="minorHAnsi"/>
        </w:rPr>
        <w:t xml:space="preserve"> groups</w:t>
      </w:r>
      <w:r w:rsidRPr="0069629A">
        <w:rPr>
          <w:rFonts w:cstheme="minorHAnsi"/>
        </w:rPr>
        <w:t>. Hashtags indicate significant differences (P&lt;0.05) between OCA1 mice when compared with untreated OCA1 mice. The dollar symbols indicate significant differences (P&lt;0.05) across time in the same group of mice.</w:t>
      </w:r>
      <w:r>
        <w:rPr>
          <w:rFonts w:cstheme="minorHAnsi"/>
        </w:rPr>
        <w:t xml:space="preserve"> The colour code indicates, in each category, in red the values closer to </w:t>
      </w:r>
      <w:r w:rsidR="00734836">
        <w:rPr>
          <w:rFonts w:cstheme="minorHAnsi"/>
        </w:rPr>
        <w:t>un</w:t>
      </w:r>
      <w:r>
        <w:rPr>
          <w:rFonts w:cstheme="minorHAnsi"/>
        </w:rPr>
        <w:t xml:space="preserve">treated WT mice values and in blue the values closer to </w:t>
      </w:r>
      <w:r w:rsidR="00E74CFE">
        <w:rPr>
          <w:rFonts w:cstheme="minorHAnsi"/>
        </w:rPr>
        <w:t>un</w:t>
      </w:r>
      <w:r>
        <w:rPr>
          <w:rFonts w:cstheme="minorHAnsi"/>
        </w:rPr>
        <w:t>treated OCA1 mice values.</w:t>
      </w:r>
    </w:p>
    <w:p w14:paraId="50839042" w14:textId="00EE3073" w:rsidR="0036206A" w:rsidRDefault="0036206A" w:rsidP="0036206A">
      <w:pPr>
        <w:rPr>
          <w:rFonts w:cstheme="minorHAnsi"/>
        </w:rPr>
      </w:pPr>
      <w:r w:rsidRPr="0069629A">
        <w:rPr>
          <w:rFonts w:cstheme="minorHAnsi"/>
          <w:b/>
          <w:bCs/>
        </w:rPr>
        <w:t xml:space="preserve">Supplementary Table </w:t>
      </w:r>
      <w:r>
        <w:rPr>
          <w:rFonts w:cstheme="minorHAnsi"/>
          <w:b/>
          <w:bCs/>
        </w:rPr>
        <w:t>6</w:t>
      </w:r>
      <w:r w:rsidRPr="0069629A">
        <w:rPr>
          <w:rFonts w:cstheme="minorHAnsi"/>
          <w:b/>
          <w:bCs/>
        </w:rPr>
        <w:t xml:space="preserve">. </w:t>
      </w:r>
      <w:r>
        <w:rPr>
          <w:rFonts w:cstheme="minorHAnsi"/>
        </w:rPr>
        <w:t xml:space="preserve">ERG values for </w:t>
      </w:r>
      <w:r w:rsidR="00887F24">
        <w:rPr>
          <w:rFonts w:cstheme="minorHAnsi"/>
        </w:rPr>
        <w:t>un</w:t>
      </w:r>
      <w:r>
        <w:rPr>
          <w:rFonts w:cstheme="minorHAnsi"/>
        </w:rPr>
        <w:t xml:space="preserve">treated and L-DOPA-treated WT and OCA1 mice </w:t>
      </w:r>
      <w:r w:rsidR="00887F24">
        <w:rPr>
          <w:rFonts w:cstheme="minorHAnsi"/>
        </w:rPr>
        <w:t xml:space="preserve">throughout </w:t>
      </w:r>
      <w:r>
        <w:rPr>
          <w:rFonts w:cstheme="minorHAnsi"/>
        </w:rPr>
        <w:t xml:space="preserve">the experiment. Amplitudes and implicit times of a- and b-wave were measured. </w:t>
      </w:r>
      <w:r w:rsidRPr="0069629A">
        <w:rPr>
          <w:rFonts w:cstheme="minorHAnsi"/>
        </w:rPr>
        <w:t>Results are shown as mean ± S</w:t>
      </w:r>
      <w:r>
        <w:rPr>
          <w:rFonts w:cstheme="minorHAnsi"/>
        </w:rPr>
        <w:t>D</w:t>
      </w:r>
      <w:r w:rsidRPr="0069629A">
        <w:rPr>
          <w:rFonts w:cstheme="minorHAnsi"/>
        </w:rPr>
        <w:t xml:space="preserve">. </w:t>
      </w:r>
      <w:r>
        <w:rPr>
          <w:rFonts w:cstheme="minorHAnsi"/>
        </w:rPr>
        <w:t xml:space="preserve">Numbers per group are indicated in </w:t>
      </w:r>
      <w:r w:rsidRPr="00204569">
        <w:rPr>
          <w:rFonts w:cstheme="minorHAnsi"/>
          <w:i/>
          <w:iCs/>
        </w:rPr>
        <w:t>italics</w:t>
      </w:r>
      <w:r>
        <w:rPr>
          <w:rFonts w:cstheme="minorHAnsi"/>
        </w:rPr>
        <w:t xml:space="preserve">. </w:t>
      </w:r>
      <w:r w:rsidRPr="0069629A">
        <w:rPr>
          <w:rFonts w:cstheme="minorHAnsi"/>
        </w:rPr>
        <w:t xml:space="preserve">Asterisks indicate significant differences (P&lt;0.05) between </w:t>
      </w:r>
      <w:r w:rsidR="00686A02">
        <w:rPr>
          <w:rFonts w:cstheme="minorHAnsi"/>
        </w:rPr>
        <w:t>un</w:t>
      </w:r>
      <w:r w:rsidRPr="0069629A">
        <w:rPr>
          <w:rFonts w:cstheme="minorHAnsi"/>
        </w:rPr>
        <w:t xml:space="preserve">treated WT mice and the </w:t>
      </w:r>
      <w:r w:rsidR="00686A02">
        <w:rPr>
          <w:rFonts w:cstheme="minorHAnsi"/>
        </w:rPr>
        <w:t>other</w:t>
      </w:r>
      <w:r>
        <w:rPr>
          <w:rFonts w:cstheme="minorHAnsi"/>
        </w:rPr>
        <w:t xml:space="preserve"> groups</w:t>
      </w:r>
      <w:r w:rsidRPr="0069629A">
        <w:rPr>
          <w:rFonts w:cstheme="minorHAnsi"/>
        </w:rPr>
        <w:t>. Hashtags indicate significant differences (P&lt;0.05) between OCA1 mice when compared with untreated OCA1 mice. The dollar symbols indicate significant differences (P&lt;0.05) across time in the same group of mice.</w:t>
      </w:r>
      <w:r>
        <w:rPr>
          <w:rFonts w:cstheme="minorHAnsi"/>
        </w:rPr>
        <w:t xml:space="preserve"> The colour code indicates, in each category, in red the values closer to </w:t>
      </w:r>
      <w:r w:rsidR="00502206">
        <w:rPr>
          <w:rFonts w:cstheme="minorHAnsi"/>
        </w:rPr>
        <w:t>un</w:t>
      </w:r>
      <w:r>
        <w:rPr>
          <w:rFonts w:cstheme="minorHAnsi"/>
        </w:rPr>
        <w:t xml:space="preserve">treated WT mice values and in blue the values closer to </w:t>
      </w:r>
      <w:r w:rsidR="00502206">
        <w:rPr>
          <w:rFonts w:cstheme="minorHAnsi"/>
        </w:rPr>
        <w:t>un</w:t>
      </w:r>
      <w:r>
        <w:rPr>
          <w:rFonts w:cstheme="minorHAnsi"/>
        </w:rPr>
        <w:t>treated OCA1 mice values.</w:t>
      </w:r>
    </w:p>
    <w:p w14:paraId="79BC74D2" w14:textId="5D2C2A5D" w:rsidR="00C905FC" w:rsidRPr="00E42D51" w:rsidRDefault="0036206A">
      <w:pPr>
        <w:rPr>
          <w:rFonts w:cstheme="minorHAnsi"/>
        </w:rPr>
      </w:pPr>
      <w:r w:rsidRPr="0069629A">
        <w:rPr>
          <w:rFonts w:cstheme="minorHAnsi"/>
          <w:b/>
          <w:bCs/>
        </w:rPr>
        <w:t xml:space="preserve">Supplementary Table </w:t>
      </w:r>
      <w:r>
        <w:rPr>
          <w:rFonts w:cstheme="minorHAnsi"/>
          <w:b/>
          <w:bCs/>
        </w:rPr>
        <w:t>7</w:t>
      </w:r>
      <w:r w:rsidRPr="0069629A">
        <w:rPr>
          <w:rFonts w:cstheme="minorHAnsi"/>
          <w:b/>
          <w:bCs/>
        </w:rPr>
        <w:t xml:space="preserve">. </w:t>
      </w:r>
      <w:r>
        <w:rPr>
          <w:rFonts w:cstheme="minorHAnsi"/>
        </w:rPr>
        <w:t xml:space="preserve">Spatial frequency threshold values for </w:t>
      </w:r>
      <w:r w:rsidR="00887F24">
        <w:rPr>
          <w:rFonts w:cstheme="minorHAnsi"/>
        </w:rPr>
        <w:t>un</w:t>
      </w:r>
      <w:r>
        <w:rPr>
          <w:rFonts w:cstheme="minorHAnsi"/>
        </w:rPr>
        <w:t xml:space="preserve">treated and L-DOPA-treated WT and OCA1 mice </w:t>
      </w:r>
      <w:r w:rsidR="00887F24">
        <w:rPr>
          <w:rFonts w:cstheme="minorHAnsi"/>
        </w:rPr>
        <w:t xml:space="preserve">throughout </w:t>
      </w:r>
      <w:r>
        <w:rPr>
          <w:rFonts w:cstheme="minorHAnsi"/>
        </w:rPr>
        <w:t xml:space="preserve">the experiment. The four directions of movement were measured (clockwise, counter clockwise, up and down). </w:t>
      </w:r>
      <w:r w:rsidRPr="0069629A">
        <w:rPr>
          <w:rFonts w:cstheme="minorHAnsi"/>
        </w:rPr>
        <w:t>Results are shown as mean ± S</w:t>
      </w:r>
      <w:r>
        <w:rPr>
          <w:rFonts w:cstheme="minorHAnsi"/>
        </w:rPr>
        <w:t>D</w:t>
      </w:r>
      <w:r w:rsidRPr="0069629A">
        <w:rPr>
          <w:rFonts w:cstheme="minorHAnsi"/>
        </w:rPr>
        <w:t xml:space="preserve">. </w:t>
      </w:r>
      <w:r>
        <w:rPr>
          <w:rFonts w:cstheme="minorHAnsi"/>
        </w:rPr>
        <w:t xml:space="preserve">Numbers per group are indicated in </w:t>
      </w:r>
      <w:r w:rsidRPr="00204569">
        <w:rPr>
          <w:rFonts w:cstheme="minorHAnsi"/>
          <w:i/>
          <w:iCs/>
        </w:rPr>
        <w:t>italics</w:t>
      </w:r>
      <w:r>
        <w:rPr>
          <w:rFonts w:cstheme="minorHAnsi"/>
        </w:rPr>
        <w:t xml:space="preserve">. </w:t>
      </w:r>
      <w:r w:rsidRPr="0069629A">
        <w:rPr>
          <w:rFonts w:cstheme="minorHAnsi"/>
        </w:rPr>
        <w:t xml:space="preserve">Asterisks indicate significant differences (P&lt;0.05) between non-treated WT mice and the </w:t>
      </w:r>
      <w:r>
        <w:rPr>
          <w:rFonts w:cstheme="minorHAnsi"/>
        </w:rPr>
        <w:t>rest of the groups</w:t>
      </w:r>
      <w:r w:rsidRPr="0069629A">
        <w:rPr>
          <w:rFonts w:cstheme="minorHAnsi"/>
        </w:rPr>
        <w:t xml:space="preserve">. Hashtags indicate significant differences (P&lt;0.05) between OCA1 </w:t>
      </w:r>
      <w:r w:rsidRPr="0069629A">
        <w:rPr>
          <w:rFonts w:cstheme="minorHAnsi"/>
        </w:rPr>
        <w:lastRenderedPageBreak/>
        <w:t>mice when compared with untreated OCA1 mice. The dollar symbols indicate significant differences (P&lt;0.05) across time in the same group of mice.</w:t>
      </w:r>
      <w:r>
        <w:rPr>
          <w:rFonts w:cstheme="minorHAnsi"/>
        </w:rPr>
        <w:t xml:space="preserve"> The colour code indicates, in each category, in red the values closer to </w:t>
      </w:r>
      <w:r w:rsidR="00686A02">
        <w:rPr>
          <w:rFonts w:cstheme="minorHAnsi"/>
        </w:rPr>
        <w:t>un</w:t>
      </w:r>
      <w:r>
        <w:rPr>
          <w:rFonts w:cstheme="minorHAnsi"/>
        </w:rPr>
        <w:t xml:space="preserve">treated WT mice values and in blue the values closer to </w:t>
      </w:r>
      <w:r w:rsidR="00686A02">
        <w:rPr>
          <w:rFonts w:cstheme="minorHAnsi"/>
        </w:rPr>
        <w:t>un</w:t>
      </w:r>
      <w:r>
        <w:rPr>
          <w:rFonts w:cstheme="minorHAnsi"/>
        </w:rPr>
        <w:t>treated OCA1 mice values.</w:t>
      </w:r>
    </w:p>
    <w:sectPr w:rsidR="00C905FC" w:rsidRPr="00E42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D84"/>
    <w:rsid w:val="000065BF"/>
    <w:rsid w:val="00007406"/>
    <w:rsid w:val="000F6813"/>
    <w:rsid w:val="00204569"/>
    <w:rsid w:val="00224D90"/>
    <w:rsid w:val="002751A6"/>
    <w:rsid w:val="002C0224"/>
    <w:rsid w:val="003143FA"/>
    <w:rsid w:val="00317D81"/>
    <w:rsid w:val="00343970"/>
    <w:rsid w:val="0036206A"/>
    <w:rsid w:val="00502206"/>
    <w:rsid w:val="0058405D"/>
    <w:rsid w:val="005D6137"/>
    <w:rsid w:val="00686A02"/>
    <w:rsid w:val="0069629A"/>
    <w:rsid w:val="00734836"/>
    <w:rsid w:val="007555A3"/>
    <w:rsid w:val="007D1E86"/>
    <w:rsid w:val="007D4930"/>
    <w:rsid w:val="00826D84"/>
    <w:rsid w:val="00887F24"/>
    <w:rsid w:val="009220E1"/>
    <w:rsid w:val="009C039A"/>
    <w:rsid w:val="00AA6B7E"/>
    <w:rsid w:val="00B16D7A"/>
    <w:rsid w:val="00B21C31"/>
    <w:rsid w:val="00C905FC"/>
    <w:rsid w:val="00CB1DEF"/>
    <w:rsid w:val="00E42D51"/>
    <w:rsid w:val="00E7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E7380"/>
  <w15:docId w15:val="{B6B1C203-2B1B-4BE0-8EB0-0888F2BC6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6D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D84"/>
    <w:rPr>
      <w:rFonts w:ascii="Segoe UI" w:hAnsi="Segoe UI" w:cs="Segoe UI"/>
      <w:sz w:val="18"/>
      <w:szCs w:val="18"/>
    </w:rPr>
  </w:style>
  <w:style w:type="character" w:styleId="CommentReference">
    <w:name w:val="annotation reference"/>
    <w:basedOn w:val="DefaultParagraphFont"/>
    <w:uiPriority w:val="99"/>
    <w:semiHidden/>
    <w:unhideWhenUsed/>
    <w:rsid w:val="00007406"/>
    <w:rPr>
      <w:sz w:val="16"/>
      <w:szCs w:val="16"/>
    </w:rPr>
  </w:style>
  <w:style w:type="paragraph" w:styleId="CommentText">
    <w:name w:val="annotation text"/>
    <w:basedOn w:val="Normal"/>
    <w:link w:val="CommentTextChar"/>
    <w:uiPriority w:val="99"/>
    <w:semiHidden/>
    <w:unhideWhenUsed/>
    <w:rsid w:val="00007406"/>
    <w:pPr>
      <w:spacing w:line="240" w:lineRule="auto"/>
    </w:pPr>
    <w:rPr>
      <w:sz w:val="20"/>
      <w:szCs w:val="20"/>
    </w:rPr>
  </w:style>
  <w:style w:type="character" w:customStyle="1" w:styleId="CommentTextChar">
    <w:name w:val="Comment Text Char"/>
    <w:basedOn w:val="DefaultParagraphFont"/>
    <w:link w:val="CommentText"/>
    <w:uiPriority w:val="99"/>
    <w:semiHidden/>
    <w:rsid w:val="00007406"/>
    <w:rPr>
      <w:sz w:val="20"/>
      <w:szCs w:val="20"/>
    </w:rPr>
  </w:style>
  <w:style w:type="paragraph" w:styleId="CommentSubject">
    <w:name w:val="annotation subject"/>
    <w:basedOn w:val="CommentText"/>
    <w:next w:val="CommentText"/>
    <w:link w:val="CommentSubjectChar"/>
    <w:uiPriority w:val="99"/>
    <w:semiHidden/>
    <w:unhideWhenUsed/>
    <w:rsid w:val="00007406"/>
    <w:rPr>
      <w:b/>
      <w:bCs/>
    </w:rPr>
  </w:style>
  <w:style w:type="character" w:customStyle="1" w:styleId="CommentSubjectChar">
    <w:name w:val="Comment Subject Char"/>
    <w:basedOn w:val="CommentTextChar"/>
    <w:link w:val="CommentSubject"/>
    <w:uiPriority w:val="99"/>
    <w:semiHidden/>
    <w:rsid w:val="000074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Sanchez-Bretano Sanchez A.</dc:creator>
  <cp:keywords/>
  <dc:description/>
  <cp:lastModifiedBy>Eloise Keeling</cp:lastModifiedBy>
  <cp:revision>22</cp:revision>
  <dcterms:created xsi:type="dcterms:W3CDTF">2020-08-07T20:54:00Z</dcterms:created>
  <dcterms:modified xsi:type="dcterms:W3CDTF">2023-03-03T15:47:00Z</dcterms:modified>
</cp:coreProperties>
</file>