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22B" w:rsidRPr="00322799" w:rsidRDefault="00B5022B" w:rsidP="00B5022B">
      <w:pPr>
        <w:jc w:val="center"/>
        <w:rPr>
          <w:rStyle w:val="a3"/>
          <w:rFonts w:ascii="Times New Roman" w:eastAsia="Times New Roman" w:hAnsi="Times New Roman" w:cs="Times New Roman"/>
          <w:b/>
          <w:sz w:val="24"/>
          <w:szCs w:val="24"/>
        </w:rPr>
      </w:pPr>
      <w:r w:rsidRPr="00322799">
        <w:rPr>
          <w:rStyle w:val="a3"/>
          <w:rFonts w:ascii="Times New Roman" w:hAnsi="Times New Roman" w:cs="Times New Roman"/>
          <w:b/>
          <w:sz w:val="24"/>
          <w:szCs w:val="24"/>
        </w:rPr>
        <w:t>Table S1 Characteristics of participants with active and inactive physical activity ((Mean (SE))/N (%))</w:t>
      </w:r>
    </w:p>
    <w:tbl>
      <w:tblPr>
        <w:tblStyle w:val="TableNormal"/>
        <w:tblW w:w="921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302"/>
        <w:gridCol w:w="1565"/>
        <w:gridCol w:w="1573"/>
        <w:gridCol w:w="1573"/>
        <w:gridCol w:w="1067"/>
        <w:gridCol w:w="1134"/>
      </w:tblGrid>
      <w:tr w:rsidR="00B5022B" w:rsidRPr="00322799" w:rsidTr="00F248B4">
        <w:trPr>
          <w:trHeight w:val="380"/>
          <w:jc w:val="center"/>
        </w:trPr>
        <w:tc>
          <w:tcPr>
            <w:tcW w:w="2302" w:type="dxa"/>
            <w:vMerge w:val="restar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Characteristics</w:t>
            </w:r>
          </w:p>
        </w:tc>
        <w:tc>
          <w:tcPr>
            <w:tcW w:w="1565" w:type="dxa"/>
            <w:vMerge w:val="restar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Style w:val="a3"/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Total</w:t>
            </w:r>
          </w:p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(N=3719)</w:t>
            </w:r>
          </w:p>
        </w:tc>
        <w:tc>
          <w:tcPr>
            <w:tcW w:w="314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Physical activity</w:t>
            </w:r>
          </w:p>
        </w:tc>
        <w:tc>
          <w:tcPr>
            <w:tcW w:w="1067" w:type="dxa"/>
            <w:vMerge w:val="restar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z</w:t>
            </w: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r w:rsidR="00322799"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χ</w:t>
            </w: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</w:tr>
      <w:tr w:rsidR="00B5022B" w:rsidRPr="00322799" w:rsidTr="00F248B4">
        <w:trPr>
          <w:trHeight w:val="483"/>
          <w:jc w:val="center"/>
        </w:trPr>
        <w:tc>
          <w:tcPr>
            <w:tcW w:w="2302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5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Style w:val="a3"/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Active</w:t>
            </w:r>
          </w:p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(N=2211)</w:t>
            </w:r>
          </w:p>
        </w:tc>
        <w:tc>
          <w:tcPr>
            <w:tcW w:w="1573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Style w:val="a3"/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Inactive</w:t>
            </w:r>
          </w:p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(N=1508)</w:t>
            </w:r>
          </w:p>
        </w:tc>
        <w:tc>
          <w:tcPr>
            <w:tcW w:w="1067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488"/>
          <w:jc w:val="center"/>
        </w:trPr>
        <w:tc>
          <w:tcPr>
            <w:tcW w:w="230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PhenoAge</w:t>
            </w:r>
            <w:proofErr w:type="spellEnd"/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, years</w:t>
            </w:r>
          </w:p>
        </w:tc>
        <w:tc>
          <w:tcPr>
            <w:tcW w:w="156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42.09(0.65)</w:t>
            </w:r>
          </w:p>
        </w:tc>
        <w:tc>
          <w:tcPr>
            <w:tcW w:w="157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38.39(0.69)</w:t>
            </w:r>
          </w:p>
        </w:tc>
        <w:tc>
          <w:tcPr>
            <w:tcW w:w="157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48.91(0.88)</w:t>
            </w:r>
          </w:p>
        </w:tc>
        <w:tc>
          <w:tcPr>
            <w:tcW w:w="106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-17.378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B5022B" w:rsidRPr="00322799" w:rsidTr="00F248B4">
        <w:trPr>
          <w:trHeight w:val="49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Reported breakfast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1.137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0.566</w:t>
            </w: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Both recalls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2940(76.6)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1735(76.2)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1205(77.5)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One recall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584(17.0)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356(17.3)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228(16.3)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No recalls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195(6.4)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120(6.5)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75(6.2)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350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Age, years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47.62(0.57)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44.82(0.65)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52.79(0.69)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-16.245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B5022B" w:rsidRPr="00322799" w:rsidTr="00F248B4">
        <w:trPr>
          <w:trHeight w:val="350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99.544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Male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1806(48.3)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1223(54.6)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583(36.6)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Female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1913(51.7)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988(45.4)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925(63.4)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350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Race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3.870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0.049</w:t>
            </w: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Non-Hispanic White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1969(73.7)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1200(74.8)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769(71.7)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All others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1750(26.3)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1011(25.2)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739(28.3)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350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BMI, </w:t>
            </w:r>
            <w:r w:rsidRPr="00322799">
              <w:rPr>
                <w:rStyle w:val="a3"/>
                <w:rFonts w:ascii="Times New Roman" w:hAnsi="Times New Roman" w:cs="Times New Roman"/>
                <w:b/>
                <w:sz w:val="22"/>
                <w:szCs w:val="22"/>
              </w:rPr>
              <w:t>kg/m</w:t>
            </w:r>
            <w:r w:rsidRPr="00322799">
              <w:rPr>
                <w:rStyle w:val="a3"/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28.76(0.13)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28.06(0.17)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30.06(0.17)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-7.314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B5022B" w:rsidRPr="00322799" w:rsidTr="00F248B4">
        <w:trPr>
          <w:trHeight w:val="350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BMI group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50.428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B5022B" w:rsidRPr="00322799" w:rsidTr="00F248B4">
        <w:trPr>
          <w:trHeight w:val="49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Under and healthy weight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1046(30.6)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672(32.9)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374(26.1)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Overweight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1291(33.4)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820(36.1)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471(28.5)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Obese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1382(36.0)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719(31.0)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663(45.4)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49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Education status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78.196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B5022B" w:rsidRPr="00322799" w:rsidTr="00F248B4">
        <w:trPr>
          <w:trHeight w:val="350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Below high school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1003(18.2)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498(14.9)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505(24.4)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High school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880(23.4)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497(21.7)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383(26.5)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350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Above high school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1836(58.4)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1216(63.4)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620(49.1)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49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Marital</w:t>
            </w: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status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8.403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0.004</w:t>
            </w: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Living alone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1442(36.9)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815(37.0)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627(36.7)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350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Living with someone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2277(63.1)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1396(63.0)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881(63.3)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350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Income status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46.280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≤130% FPL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1124(20.5)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625(18.7)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497(23.7)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&gt;130 to ≤350% FPL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1437(35.6)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802(33.6)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635(39.4)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&gt;350% FPL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1160(43.9)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784(47.7)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376(36.9)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49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Smoking status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1.367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0.505</w:t>
            </w: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Non-smoker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2001(54.3)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1190(54.9)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811(53.3)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Former smoker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989(26.8)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576(26.5)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413(27.3)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Current smoker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729(18.9)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445(18.6)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284(19.4)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Style w:val="a3"/>
                <w:rFonts w:ascii="Times New Roman" w:hAnsi="Times New Roman" w:cs="Times New Roman"/>
                <w:b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sz w:val="22"/>
                <w:szCs w:val="22"/>
              </w:rPr>
              <w:t>Drinking status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Style w:val="a3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Style w:val="a3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Style w:val="a3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Style w:val="a3"/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70.595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Style w:val="a3"/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Non-drinker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480(10.3)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219(8.2)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261(14.2)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Former drinker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552(12.3)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285(10.8)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267(15.2)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Current drinker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2687(77.4)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1707(81.0)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980(70.6)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DII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-0.10(0.09)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-0.36(0.10)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0.39(0.11)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-10.999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B5022B" w:rsidRPr="00322799" w:rsidTr="00F248B4">
        <w:trPr>
          <w:trHeight w:val="49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Dietary inflammation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86.600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Anti-Inflammatory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1791(53.8)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1204(59.2)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587(43.8)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Pro-Inflammatory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1928(46.2)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1007(40.8)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921(56.2)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Energy, kcal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2119.99(19.50)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2209.37(21.40)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1954.82(31.26)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11.741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B5022B" w:rsidRPr="00322799" w:rsidTr="00F248B4">
        <w:trPr>
          <w:trHeight w:val="49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b/>
                <w:bCs/>
                <w:sz w:val="22"/>
                <w:szCs w:val="22"/>
              </w:rPr>
              <w:t>Sleep disorder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13.223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B5022B" w:rsidRPr="00322799" w:rsidTr="00F248B4">
        <w:trPr>
          <w:trHeight w:val="251"/>
          <w:jc w:val="center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275(7.1)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135(5.3)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140(10.5)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5022B" w:rsidRPr="00322799" w:rsidTr="00F248B4">
        <w:trPr>
          <w:trHeight w:val="256"/>
          <w:jc w:val="center"/>
        </w:trPr>
        <w:tc>
          <w:tcPr>
            <w:tcW w:w="230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3444(92.9)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2076(94.7)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2799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1368(89.5)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022B" w:rsidRPr="00322799" w:rsidRDefault="00B5022B" w:rsidP="00F248B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5022B" w:rsidRDefault="00B5022B" w:rsidP="00B5022B">
      <w:pPr>
        <w:jc w:val="center"/>
        <w:rPr>
          <w:rStyle w:val="a3"/>
          <w:rFonts w:ascii="Times New Roman" w:eastAsia="Times New Roman" w:hAnsi="Times New Roman" w:cs="Times New Roman"/>
          <w:sz w:val="24"/>
          <w:szCs w:val="24"/>
        </w:rPr>
      </w:pPr>
    </w:p>
    <w:p w:rsidR="00B5022B" w:rsidRDefault="00B5022B" w:rsidP="00B5022B">
      <w:pPr>
        <w:jc w:val="center"/>
        <w:rPr>
          <w:rStyle w:val="a3"/>
          <w:rFonts w:ascii="Times New Roman" w:eastAsia="Times New Roman" w:hAnsi="Times New Roman" w:cs="Times New Roman"/>
          <w:sz w:val="22"/>
          <w:szCs w:val="22"/>
        </w:rPr>
      </w:pPr>
    </w:p>
    <w:p w:rsidR="00B5022B" w:rsidRDefault="00B5022B" w:rsidP="00B5022B">
      <w:pPr>
        <w:jc w:val="center"/>
        <w:rPr>
          <w:rStyle w:val="a3"/>
          <w:rFonts w:ascii="Times New Roman" w:hAnsi="Times New Roman"/>
          <w:sz w:val="22"/>
          <w:szCs w:val="22"/>
        </w:rPr>
        <w:sectPr w:rsidR="00B5022B">
          <w:pgSz w:w="11900" w:h="16840"/>
          <w:pgMar w:top="1440" w:right="1800" w:bottom="1440" w:left="1800" w:header="851" w:footer="992" w:gutter="0"/>
          <w:cols w:space="720"/>
        </w:sectPr>
      </w:pPr>
    </w:p>
    <w:p w:rsidR="00995DF7" w:rsidRDefault="00995DF7"/>
    <w:sectPr w:rsidR="00995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5F77" w:rsidRDefault="00215F77" w:rsidP="00322799">
      <w:r>
        <w:separator/>
      </w:r>
    </w:p>
  </w:endnote>
  <w:endnote w:type="continuationSeparator" w:id="0">
    <w:p w:rsidR="00215F77" w:rsidRDefault="00215F77" w:rsidP="00322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5F77" w:rsidRDefault="00215F77" w:rsidP="00322799">
      <w:r>
        <w:separator/>
      </w:r>
    </w:p>
  </w:footnote>
  <w:footnote w:type="continuationSeparator" w:id="0">
    <w:p w:rsidR="00215F77" w:rsidRDefault="00215F77" w:rsidP="003227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22B"/>
    <w:rsid w:val="00215F77"/>
    <w:rsid w:val="00322799"/>
    <w:rsid w:val="003B3ECA"/>
    <w:rsid w:val="008E42D3"/>
    <w:rsid w:val="00995DF7"/>
    <w:rsid w:val="00B5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7BA477"/>
  <w15:chartTrackingRefBased/>
  <w15:docId w15:val="{3FE8B2E2-EA01-4949-88BC-D980EF397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022B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等线" w:eastAsia="等线" w:hAnsi="等线" w:cs="等线"/>
      <w:color w:val="000000"/>
      <w:szCs w:val="21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5022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无"/>
    <w:rsid w:val="00B5022B"/>
  </w:style>
  <w:style w:type="character" w:styleId="a4">
    <w:name w:val="Placeholder Text"/>
    <w:basedOn w:val="a0"/>
    <w:uiPriority w:val="99"/>
    <w:semiHidden/>
    <w:rsid w:val="008E42D3"/>
    <w:rPr>
      <w:color w:val="808080"/>
    </w:rPr>
  </w:style>
  <w:style w:type="paragraph" w:styleId="a5">
    <w:name w:val="header"/>
    <w:basedOn w:val="a"/>
    <w:link w:val="a6"/>
    <w:uiPriority w:val="99"/>
    <w:unhideWhenUsed/>
    <w:rsid w:val="003227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22799"/>
    <w:rPr>
      <w:rFonts w:ascii="等线" w:eastAsia="等线" w:hAnsi="等线" w:cs="等线"/>
      <w:color w:val="000000"/>
      <w:sz w:val="18"/>
      <w:szCs w:val="18"/>
      <w:u w:color="000000"/>
      <w:bdr w:val="nil"/>
    </w:rPr>
  </w:style>
  <w:style w:type="paragraph" w:styleId="a7">
    <w:name w:val="footer"/>
    <w:basedOn w:val="a"/>
    <w:link w:val="a8"/>
    <w:uiPriority w:val="99"/>
    <w:unhideWhenUsed/>
    <w:rsid w:val="003227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22799"/>
    <w:rPr>
      <w:rFonts w:ascii="等线" w:eastAsia="等线" w:hAnsi="等线" w:cs="等线"/>
      <w:color w:val="000000"/>
      <w:sz w:val="18"/>
      <w:szCs w:val="18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lijing</dc:creator>
  <cp:keywords/>
  <dc:description/>
  <cp:lastModifiedBy>lijing</cp:lastModifiedBy>
  <cp:revision>4</cp:revision>
  <dcterms:created xsi:type="dcterms:W3CDTF">2023-04-15T11:03:00Z</dcterms:created>
  <dcterms:modified xsi:type="dcterms:W3CDTF">2023-06-01T06:41:00Z</dcterms:modified>
</cp:coreProperties>
</file>