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83D0" w14:textId="6007D6FE" w:rsidR="00C37BEE" w:rsidRDefault="00E941FA" w:rsidP="00E941FA">
      <w:pPr>
        <w:widowControl/>
        <w:adjustRightInd w:val="0"/>
        <w:snapToGrid w:val="0"/>
        <w:spacing w:beforeLines="50" w:before="120" w:after="200" w:line="480" w:lineRule="auto"/>
        <w:jc w:val="center"/>
        <w:rPr>
          <w:rFonts w:ascii="Times New Roman" w:eastAsia="微软雅黑" w:hAnsi="Times New Roman" w:cs="Times New Roman"/>
          <w:b/>
          <w:color w:val="000000"/>
          <w:kern w:val="0"/>
          <w:sz w:val="32"/>
          <w:szCs w:val="32"/>
        </w:rPr>
      </w:pPr>
      <w:r w:rsidRPr="00E941FA">
        <w:rPr>
          <w:rFonts w:ascii="Times New Roman" w:eastAsia="微软雅黑" w:hAnsi="Times New Roman" w:cs="Times New Roman"/>
          <w:b/>
          <w:color w:val="000000"/>
          <w:kern w:val="0"/>
          <w:sz w:val="32"/>
          <w:szCs w:val="32"/>
        </w:rPr>
        <w:t>Scale-selective identification and assessment of global eddies from satellite data</w:t>
      </w:r>
    </w:p>
    <w:p w14:paraId="1594B3D5" w14:textId="77777777" w:rsidR="00E941FA" w:rsidRPr="00261056" w:rsidRDefault="00E941FA" w:rsidP="00E941FA">
      <w:pPr>
        <w:widowControl/>
        <w:adjustRightInd w:val="0"/>
        <w:snapToGrid w:val="0"/>
        <w:spacing w:beforeLines="50" w:before="120" w:after="200"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E7B8ED8" w14:textId="59168009" w:rsidR="00C37BEE" w:rsidRPr="00CB1D37" w:rsidRDefault="00C37BEE" w:rsidP="008D7765">
      <w:pPr>
        <w:widowControl/>
        <w:tabs>
          <w:tab w:val="left" w:pos="540"/>
        </w:tabs>
        <w:adjustRightInd w:val="0"/>
        <w:snapToGrid w:val="0"/>
        <w:spacing w:beforeLines="50" w:before="120" w:after="200" w:line="480" w:lineRule="auto"/>
        <w:ind w:firstLineChars="200" w:firstLine="480"/>
        <w:jc w:val="center"/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vertAlign w:val="superscript"/>
        </w:rPr>
      </w:pP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</w:rPr>
        <w:t>Yikai Yang</w:t>
      </w: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vertAlign w:val="superscript"/>
        </w:rPr>
        <w:t>1</w:t>
      </w: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</w:rPr>
        <w:t>, Lili Zeng</w:t>
      </w: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vertAlign w:val="superscript"/>
        </w:rPr>
        <w:t>1,</w:t>
      </w:r>
      <w:r w:rsidR="007315DA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vertAlign w:val="superscript"/>
        </w:rPr>
        <w:t>2</w:t>
      </w: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vertAlign w:val="superscript"/>
        </w:rPr>
        <w:t>*</w:t>
      </w: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</w:rPr>
        <w:t xml:space="preserve">, </w:t>
      </w:r>
      <w:proofErr w:type="spellStart"/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</w:rPr>
        <w:t>Qiang</w:t>
      </w:r>
      <w:proofErr w:type="spellEnd"/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</w:rPr>
        <w:t xml:space="preserve"> Wang</w:t>
      </w:r>
      <w:r w:rsidRPr="00CB1D37">
        <w:rPr>
          <w:rFonts w:ascii="Times New Roman" w:eastAsia="微软雅黑" w:hAnsi="Times New Roman" w:cs="Times New Roman"/>
          <w:b/>
          <w:color w:val="000000"/>
          <w:kern w:val="0"/>
          <w:sz w:val="24"/>
          <w:szCs w:val="24"/>
          <w:vertAlign w:val="superscript"/>
        </w:rPr>
        <w:t>1</w:t>
      </w:r>
    </w:p>
    <w:p w14:paraId="0523A480" w14:textId="77777777" w:rsidR="00C37BEE" w:rsidRPr="00CB1D37" w:rsidRDefault="00C37BEE" w:rsidP="008D7765">
      <w:pPr>
        <w:widowControl/>
        <w:tabs>
          <w:tab w:val="left" w:pos="540"/>
        </w:tabs>
        <w:adjustRightInd w:val="0"/>
        <w:snapToGrid w:val="0"/>
        <w:spacing w:beforeLines="50" w:before="120" w:after="200" w:line="480" w:lineRule="auto"/>
        <w:ind w:firstLineChars="200" w:firstLine="480"/>
        <w:jc w:val="center"/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</w:pPr>
      <w:r w:rsidRPr="00CB1D37"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  <w:t>1. State Key Laboratory of Tropical Oceanography (LTO), South China Sea Institute of Oceanology, Chinese Academy of Sciences, Guangzhou, 510301, China</w:t>
      </w:r>
    </w:p>
    <w:p w14:paraId="68B80CE9" w14:textId="07EFA9BA" w:rsidR="00C37BEE" w:rsidRPr="00CB1D37" w:rsidRDefault="007315DA" w:rsidP="008D7765">
      <w:pPr>
        <w:tabs>
          <w:tab w:val="left" w:pos="540"/>
        </w:tabs>
        <w:spacing w:beforeLines="50" w:before="120" w:line="480" w:lineRule="auto"/>
        <w:ind w:left="840"/>
        <w:jc w:val="center"/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  <w:t>2</w:t>
      </w:r>
      <w:r w:rsidR="00C37BEE" w:rsidRPr="00CB1D37"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  <w:t>. Southern Marine Science and Engineering Guangdong Laboratory (Guangzhou), Guangzhou, China</w:t>
      </w:r>
    </w:p>
    <w:p w14:paraId="77D429FF" w14:textId="6E3BEA4B" w:rsidR="00C37BEE" w:rsidRDefault="00C37BEE" w:rsidP="008D7765">
      <w:pPr>
        <w:tabs>
          <w:tab w:val="left" w:pos="540"/>
        </w:tabs>
        <w:spacing w:beforeLines="50" w:before="120" w:line="480" w:lineRule="auto"/>
        <w:ind w:left="840"/>
        <w:jc w:val="center"/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</w:pPr>
    </w:p>
    <w:p w14:paraId="0B982899" w14:textId="52587891" w:rsidR="00703319" w:rsidRDefault="00703319" w:rsidP="008D7765">
      <w:pPr>
        <w:tabs>
          <w:tab w:val="left" w:pos="540"/>
        </w:tabs>
        <w:spacing w:beforeLines="50" w:before="120" w:line="480" w:lineRule="auto"/>
        <w:ind w:left="840"/>
        <w:jc w:val="center"/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</w:pPr>
    </w:p>
    <w:p w14:paraId="602E2F75" w14:textId="4A3E2145" w:rsidR="00703319" w:rsidRDefault="00703319" w:rsidP="008D7765">
      <w:pPr>
        <w:tabs>
          <w:tab w:val="left" w:pos="540"/>
        </w:tabs>
        <w:spacing w:beforeLines="50" w:before="120" w:line="480" w:lineRule="auto"/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</w:pPr>
    </w:p>
    <w:p w14:paraId="4C8F4103" w14:textId="77777777" w:rsidR="00703319" w:rsidRPr="00CB1D37" w:rsidRDefault="00703319" w:rsidP="008D7765">
      <w:pPr>
        <w:tabs>
          <w:tab w:val="left" w:pos="540"/>
        </w:tabs>
        <w:spacing w:beforeLines="50" w:before="120" w:line="480" w:lineRule="auto"/>
        <w:ind w:left="840"/>
        <w:jc w:val="center"/>
        <w:rPr>
          <w:rFonts w:ascii="Times New Roman" w:eastAsia="微软雅黑" w:hAnsi="Times New Roman" w:cs="Times New Roman"/>
          <w:i/>
          <w:color w:val="000000"/>
          <w:kern w:val="0"/>
          <w:sz w:val="24"/>
          <w:szCs w:val="24"/>
        </w:rPr>
      </w:pPr>
    </w:p>
    <w:p w14:paraId="215C164C" w14:textId="77777777" w:rsidR="00C37BEE" w:rsidRPr="00CB1D37" w:rsidRDefault="00C37BEE" w:rsidP="008D7765">
      <w:pPr>
        <w:widowControl/>
        <w:adjustRightInd w:val="0"/>
        <w:snapToGrid w:val="0"/>
        <w:spacing w:beforeLines="50" w:before="120" w:after="200" w:line="480" w:lineRule="auto"/>
        <w:jc w:val="left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bookmarkStart w:id="0" w:name="_Hlk52276476"/>
      <w:r w:rsidRPr="00CB1D3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Corresponding Author:</w:t>
      </w:r>
    </w:p>
    <w:p w14:paraId="64D0226C" w14:textId="77777777" w:rsidR="00C37BEE" w:rsidRPr="00CB1D37" w:rsidRDefault="00C37BEE" w:rsidP="008D7765">
      <w:pPr>
        <w:widowControl/>
        <w:adjustRightInd w:val="0"/>
        <w:snapToGrid w:val="0"/>
        <w:spacing w:beforeLines="50" w:before="120" w:after="200" w:line="480" w:lineRule="auto"/>
        <w:jc w:val="left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proofErr w:type="spellStart"/>
      <w:r w:rsidRPr="00CB1D3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Dr.</w:t>
      </w:r>
      <w:proofErr w:type="spellEnd"/>
      <w:r w:rsidRPr="00CB1D3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 Lili Zeng</w:t>
      </w:r>
    </w:p>
    <w:p w14:paraId="1FC567A5" w14:textId="77777777" w:rsidR="00C37BEE" w:rsidRPr="00CB1D37" w:rsidRDefault="00C37BEE" w:rsidP="008D7765">
      <w:pPr>
        <w:widowControl/>
        <w:adjustRightInd w:val="0"/>
        <w:snapToGrid w:val="0"/>
        <w:spacing w:beforeLines="50" w:before="120" w:after="200" w:line="480" w:lineRule="auto"/>
        <w:jc w:val="left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CB1D3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State Key Laboratory of Tropical Oceanography, South China Sea Institute of Oceanology, Chinese Academy of Sciences, Guangzhou, China</w:t>
      </w:r>
    </w:p>
    <w:p w14:paraId="7325F9AF" w14:textId="77777777" w:rsidR="00C37BEE" w:rsidRPr="00CB1D37" w:rsidRDefault="00C37BEE" w:rsidP="008D7765">
      <w:pPr>
        <w:widowControl/>
        <w:adjustRightInd w:val="0"/>
        <w:snapToGrid w:val="0"/>
        <w:spacing w:beforeLines="50" w:before="120" w:after="200" w:line="480" w:lineRule="auto"/>
        <w:jc w:val="left"/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</w:pPr>
      <w:r w:rsidRPr="00CB1D3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>Tel: (86) 20-8902-4304; Fax: (86) 20-8902-4304</w:t>
      </w:r>
    </w:p>
    <w:p w14:paraId="6C7AC8D7" w14:textId="0B81DF10" w:rsidR="00C37BEE" w:rsidRDefault="00C37BEE" w:rsidP="008D7765">
      <w:pPr>
        <w:widowControl/>
        <w:adjustRightInd w:val="0"/>
        <w:snapToGrid w:val="0"/>
        <w:spacing w:beforeLines="50" w:before="120" w:after="200" w:line="480" w:lineRule="auto"/>
        <w:rPr>
          <w:rFonts w:ascii="Times New Roman" w:eastAsia="微软雅黑" w:hAnsi="Times New Roman" w:cs="Times New Roman"/>
          <w:color w:val="000000"/>
          <w:kern w:val="0"/>
          <w:sz w:val="24"/>
          <w:u w:val="single"/>
        </w:rPr>
      </w:pPr>
      <w:r w:rsidRPr="00CB1D37">
        <w:rPr>
          <w:rFonts w:ascii="Times New Roman" w:eastAsia="微软雅黑" w:hAnsi="Times New Roman" w:cs="Times New Roman"/>
          <w:color w:val="000000"/>
          <w:kern w:val="0"/>
          <w:sz w:val="24"/>
          <w:szCs w:val="24"/>
        </w:rPr>
        <w:t xml:space="preserve">Email: </w:t>
      </w:r>
      <w:hyperlink r:id="rId7" w:history="1">
        <w:r w:rsidRPr="00CB1D37">
          <w:rPr>
            <w:rFonts w:ascii="Times New Roman" w:eastAsia="微软雅黑" w:hAnsi="Times New Roman" w:cs="Times New Roman"/>
            <w:color w:val="000000"/>
            <w:kern w:val="0"/>
            <w:sz w:val="24"/>
            <w:u w:val="single"/>
          </w:rPr>
          <w:t>zenglili@scsio.ac.cn</w:t>
        </w:r>
      </w:hyperlink>
      <w:bookmarkEnd w:id="0"/>
    </w:p>
    <w:p w14:paraId="10571639" w14:textId="2F9E7A84" w:rsidR="00D41128" w:rsidRDefault="00D41128" w:rsidP="008D7765">
      <w:pPr>
        <w:widowControl/>
        <w:adjustRightInd w:val="0"/>
        <w:snapToGrid w:val="0"/>
        <w:spacing w:beforeLines="50" w:before="120" w:after="200" w:line="480" w:lineRule="auto"/>
        <w:rPr>
          <w:rFonts w:ascii="Times New Roman" w:eastAsia="微软雅黑" w:hAnsi="Times New Roman" w:cs="Times New Roman"/>
          <w:color w:val="000000"/>
          <w:kern w:val="0"/>
          <w:sz w:val="24"/>
          <w:u w:val="single"/>
        </w:rPr>
      </w:pPr>
      <w:r>
        <w:rPr>
          <w:rFonts w:ascii="Times New Roman" w:eastAsia="微软雅黑" w:hAnsi="Times New Roman" w:cs="Times New Roman"/>
          <w:color w:val="000000"/>
          <w:kern w:val="0"/>
          <w:sz w:val="24"/>
          <w:u w:val="single"/>
        </w:rPr>
        <w:br w:type="page"/>
      </w:r>
    </w:p>
    <w:p w14:paraId="769C4548" w14:textId="2788294B" w:rsidR="00C37BEE" w:rsidRPr="00C37BEE" w:rsidRDefault="00C37BEE" w:rsidP="008D7765">
      <w:pPr>
        <w:spacing w:beforeLines="50" w:before="12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7BEE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material</w:t>
      </w:r>
      <w:r w:rsidR="009F6A70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6A406919" w14:textId="70DF52B9" w:rsidR="00A507A2" w:rsidRDefault="00A507A2" w:rsidP="008D7765">
      <w:pPr>
        <w:spacing w:beforeLines="50" w:before="120"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A507A2">
        <w:rPr>
          <w:rFonts w:ascii="Times New Roman" w:hAnsi="Times New Roman" w:cs="Times New Roman"/>
          <w:sz w:val="24"/>
          <w:szCs w:val="24"/>
        </w:rPr>
        <w:t xml:space="preserve">The approximate grid points of the </w:t>
      </w:r>
      <w:r w:rsidR="008E5019">
        <w:rPr>
          <w:rFonts w:ascii="Times New Roman" w:hAnsi="Times New Roman" w:cs="Times New Roman"/>
          <w:sz w:val="24"/>
          <w:szCs w:val="24"/>
        </w:rPr>
        <w:t>eddy boundary</w:t>
      </w:r>
      <w:r w:rsidRPr="00A507A2">
        <w:rPr>
          <w:rFonts w:ascii="Times New Roman" w:hAnsi="Times New Roman" w:cs="Times New Roman"/>
          <w:sz w:val="24"/>
          <w:szCs w:val="24"/>
        </w:rPr>
        <w:t xml:space="preserve"> are initially calculated as </w:t>
      </w:r>
      <m:oMath>
        <m:r>
          <m:rPr>
            <m:nor/>
          </m:rPr>
          <w:rPr>
            <w:rFonts w:ascii="Times New Roman" w:eastAsia="宋体" w:hAnsi="Times New Roman" w:cs="Times New Roman"/>
            <w:bCs/>
            <w:color w:val="000000" w:themeColor="text1"/>
            <w:sz w:val="24"/>
            <w:szCs w:val="24"/>
          </w:rPr>
          <m:t>P=</m:t>
        </m:r>
        <m:f>
          <m:fPr>
            <m:ctrlPr>
              <w:rPr>
                <w:rFonts w:ascii="Cambria Math" w:eastAsia="宋体" w:hAnsi="Cambria Math" w:cs="Times New Roman"/>
                <w:bCs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2πL</m:t>
            </m:r>
          </m:num>
          <m:den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bCs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lon</m:t>
                </m:r>
              </m:sub>
            </m:s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bCs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lat</m:t>
                </m:r>
              </m:sub>
            </m:s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)/2</m:t>
            </m:r>
          </m:den>
        </m:f>
      </m:oMath>
      <w:r w:rsidRPr="00A507A2">
        <w:rPr>
          <w:rFonts w:ascii="Times New Roman" w:hAnsi="Times New Roman" w:cs="Times New Roman"/>
          <w:sz w:val="24"/>
          <w:szCs w:val="24"/>
        </w:rPr>
        <w:t xml:space="preserve"> by considering eddies as </w:t>
      </w:r>
      <w:proofErr w:type="spellStart"/>
      <w:r w:rsidRPr="00A507A2">
        <w:rPr>
          <w:rFonts w:ascii="Times New Roman" w:hAnsi="Times New Roman" w:cs="Times New Roman"/>
          <w:sz w:val="24"/>
          <w:szCs w:val="24"/>
        </w:rPr>
        <w:t>quasicircles</w:t>
      </w:r>
      <w:proofErr w:type="spellEnd"/>
      <w:r w:rsidR="00B92A76" w:rsidRPr="00B92A76">
        <w:rPr>
          <w:rFonts w:ascii="Times New Roman" w:hAnsi="Times New Roman" w:cs="Times New Roman"/>
          <w:sz w:val="24"/>
          <w:szCs w:val="24"/>
        </w:rPr>
        <w:t xml:space="preserve"> </w:t>
      </w:r>
      <w:r w:rsidR="00B92A76" w:rsidRPr="00A507A2">
        <w:rPr>
          <w:rFonts w:ascii="Times New Roman" w:hAnsi="Times New Roman" w:cs="Times New Roman"/>
          <w:sz w:val="24"/>
          <w:szCs w:val="24"/>
        </w:rPr>
        <w:t xml:space="preserve">without the </w:t>
      </w:r>
      <w:r w:rsidR="00377B59">
        <w:rPr>
          <w:rFonts w:ascii="Times New Roman" w:hAnsi="Times New Roman" w:cs="Times New Roman"/>
          <w:sz w:val="24"/>
          <w:szCs w:val="24"/>
        </w:rPr>
        <w:t>index</w:t>
      </w:r>
      <w:r w:rsidR="00B92A76" w:rsidRPr="00A507A2">
        <w:rPr>
          <w:rFonts w:ascii="Times New Roman" w:hAnsi="Times New Roman" w:cs="Times New Roman"/>
          <w:sz w:val="24"/>
          <w:szCs w:val="24"/>
        </w:rPr>
        <w:t xml:space="preserve"> c</w:t>
      </w:r>
      <w:r w:rsidRPr="00A507A2">
        <w:rPr>
          <w:rFonts w:ascii="Times New Roman" w:hAnsi="Times New Roman" w:cs="Times New Roman"/>
          <w:sz w:val="24"/>
          <w:szCs w:val="24"/>
        </w:rPr>
        <w:t>. A regional sensitivity experiment is carried out for eddy detection and tracking over the course of a year in a random sea area to evaluate the accuracy of this estimation method. According to a total of 67</w:t>
      </w:r>
      <w:r w:rsidR="004E3C40">
        <w:rPr>
          <w:rFonts w:ascii="Times New Roman" w:hAnsi="Times New Roman" w:cs="Times New Roman"/>
          <w:sz w:val="24"/>
          <w:szCs w:val="24"/>
        </w:rPr>
        <w:t>43</w:t>
      </w:r>
      <w:r w:rsidRPr="00A507A2">
        <w:rPr>
          <w:rFonts w:ascii="Times New Roman" w:hAnsi="Times New Roman" w:cs="Times New Roman"/>
          <w:sz w:val="24"/>
          <w:szCs w:val="24"/>
        </w:rPr>
        <w:t xml:space="preserve"> calculations for 8</w:t>
      </w:r>
      <w:r w:rsidR="004E3C40">
        <w:rPr>
          <w:rFonts w:ascii="Times New Roman" w:hAnsi="Times New Roman" w:cs="Times New Roman"/>
          <w:sz w:val="24"/>
          <w:szCs w:val="24"/>
        </w:rPr>
        <w:t>42</w:t>
      </w:r>
      <w:r w:rsidRPr="00A507A2">
        <w:rPr>
          <w:rFonts w:ascii="Times New Roman" w:hAnsi="Times New Roman" w:cs="Times New Roman"/>
          <w:sz w:val="24"/>
          <w:szCs w:val="24"/>
        </w:rPr>
        <w:t xml:space="preserve"> eddies, there are a</w:t>
      </w:r>
      <w:r w:rsidR="002E1AD0">
        <w:rPr>
          <w:rFonts w:ascii="Times New Roman" w:hAnsi="Times New Roman" w:cs="Times New Roman"/>
          <w:sz w:val="24"/>
          <w:szCs w:val="24"/>
        </w:rPr>
        <w:t>pproximately</w:t>
      </w:r>
      <w:r w:rsidRPr="00A507A2">
        <w:rPr>
          <w:rFonts w:ascii="Times New Roman" w:hAnsi="Times New Roman" w:cs="Times New Roman"/>
          <w:sz w:val="24"/>
          <w:szCs w:val="24"/>
        </w:rPr>
        <w:t xml:space="preserve"> 0.0</w:t>
      </w:r>
      <w:r w:rsidR="003B738E">
        <w:rPr>
          <w:rFonts w:ascii="Times New Roman" w:hAnsi="Times New Roman" w:cs="Times New Roman"/>
          <w:sz w:val="24"/>
          <w:szCs w:val="24"/>
        </w:rPr>
        <w:t>028</w:t>
      </w:r>
      <w:r w:rsidRPr="00A507A2">
        <w:rPr>
          <w:rFonts w:ascii="Times New Roman" w:hAnsi="Times New Roman" w:cs="Times New Roman"/>
          <w:sz w:val="24"/>
          <w:szCs w:val="24"/>
        </w:rPr>
        <w:t xml:space="preserve"> </w:t>
      </w:r>
      <w:r w:rsidR="0031541D">
        <w:rPr>
          <w:rFonts w:ascii="Times New Roman" w:hAnsi="Times New Roman" w:cs="Times New Roman"/>
          <w:sz w:val="24"/>
          <w:szCs w:val="24"/>
        </w:rPr>
        <w:t>more</w:t>
      </w:r>
      <w:r w:rsidRPr="00A507A2">
        <w:rPr>
          <w:rFonts w:ascii="Times New Roman" w:hAnsi="Times New Roman" w:cs="Times New Roman"/>
          <w:sz w:val="24"/>
          <w:szCs w:val="24"/>
        </w:rPr>
        <w:t xml:space="preserve"> grid points at the </w:t>
      </w:r>
      <w:r w:rsidR="00B92A76">
        <w:rPr>
          <w:rFonts w:ascii="Times New Roman" w:hAnsi="Times New Roman" w:cs="Times New Roman"/>
          <w:sz w:val="24"/>
          <w:szCs w:val="24"/>
        </w:rPr>
        <w:t xml:space="preserve">actual </w:t>
      </w:r>
      <w:r w:rsidRPr="00A507A2">
        <w:rPr>
          <w:rFonts w:ascii="Times New Roman" w:hAnsi="Times New Roman" w:cs="Times New Roman"/>
          <w:sz w:val="24"/>
          <w:szCs w:val="24"/>
        </w:rPr>
        <w:t xml:space="preserve">eddy boundary than what was determined by the estimation approach. </w:t>
      </w:r>
      <w:r w:rsidR="006A7E87" w:rsidRPr="006A7E87">
        <w:rPr>
          <w:rFonts w:ascii="Times New Roman" w:hAnsi="Times New Roman" w:cs="Times New Roman"/>
          <w:sz w:val="24"/>
          <w:szCs w:val="24"/>
        </w:rPr>
        <w:t>The difference is unrelated to the actual number of eddy grid points</w:t>
      </w:r>
      <w:r w:rsidRPr="00A507A2">
        <w:rPr>
          <w:rFonts w:ascii="Times New Roman" w:hAnsi="Times New Roman" w:cs="Times New Roman"/>
          <w:sz w:val="24"/>
          <w:szCs w:val="24"/>
        </w:rPr>
        <w:t xml:space="preserve"> (Fig. S1). </w:t>
      </w:r>
      <w:r w:rsidR="006A7E87">
        <w:rPr>
          <w:rFonts w:ascii="Times New Roman" w:hAnsi="Times New Roman" w:cs="Times New Roman"/>
          <w:sz w:val="24"/>
          <w:szCs w:val="24"/>
        </w:rPr>
        <w:t>T</w:t>
      </w:r>
      <w:r w:rsidRPr="00A507A2">
        <w:rPr>
          <w:rFonts w:ascii="Times New Roman" w:hAnsi="Times New Roman" w:cs="Times New Roman"/>
          <w:sz w:val="24"/>
          <w:szCs w:val="24"/>
        </w:rPr>
        <w:t xml:space="preserve">he index c </w:t>
      </w:r>
      <w:r w:rsidR="00B92A76">
        <w:rPr>
          <w:rFonts w:ascii="Times New Roman" w:hAnsi="Times New Roman" w:cs="Times New Roman"/>
          <w:sz w:val="24"/>
          <w:szCs w:val="24"/>
        </w:rPr>
        <w:t xml:space="preserve">is added </w:t>
      </w:r>
      <w:r w:rsidRPr="00A507A2">
        <w:rPr>
          <w:rFonts w:ascii="Times New Roman" w:hAnsi="Times New Roman" w:cs="Times New Roman"/>
          <w:sz w:val="24"/>
          <w:szCs w:val="24"/>
        </w:rPr>
        <w:t xml:space="preserve">as an error-compensating correction </w:t>
      </w:r>
      <w:r w:rsidR="006A7E87">
        <w:rPr>
          <w:rFonts w:ascii="Times New Roman" w:hAnsi="Times New Roman" w:cs="Times New Roman"/>
          <w:sz w:val="24"/>
          <w:szCs w:val="24"/>
        </w:rPr>
        <w:t xml:space="preserve">with a value </w:t>
      </w:r>
      <w:r w:rsidR="00C212D9">
        <w:rPr>
          <w:rFonts w:ascii="Times New Roman" w:hAnsi="Times New Roman" w:cs="Times New Roman"/>
          <w:sz w:val="24"/>
          <w:szCs w:val="24"/>
        </w:rPr>
        <w:t xml:space="preserve">of </w:t>
      </w:r>
      <w:r w:rsidR="006A7E87">
        <w:rPr>
          <w:rFonts w:ascii="Times New Roman" w:hAnsi="Times New Roman" w:cs="Times New Roman"/>
          <w:sz w:val="24"/>
          <w:szCs w:val="24"/>
        </w:rPr>
        <w:t xml:space="preserve">1 </w:t>
      </w:r>
      <w:r w:rsidRPr="00A507A2">
        <w:rPr>
          <w:rFonts w:ascii="Times New Roman" w:hAnsi="Times New Roman" w:cs="Times New Roman"/>
          <w:sz w:val="24"/>
          <w:szCs w:val="24"/>
        </w:rPr>
        <w:t xml:space="preserve">given the mean </w:t>
      </w:r>
      <w:r w:rsidR="00B92A76">
        <w:rPr>
          <w:rFonts w:ascii="Times New Roman" w:hAnsi="Times New Roman" w:cs="Times New Roman"/>
          <w:sz w:val="24"/>
          <w:szCs w:val="24"/>
        </w:rPr>
        <w:t>err</w:t>
      </w:r>
      <w:r w:rsidR="0031541D">
        <w:rPr>
          <w:rFonts w:ascii="Times New Roman" w:hAnsi="Times New Roman" w:cs="Times New Roman"/>
          <w:sz w:val="24"/>
          <w:szCs w:val="24"/>
        </w:rPr>
        <w:t>or</w:t>
      </w:r>
      <w:r w:rsidRPr="00A507A2">
        <w:rPr>
          <w:rFonts w:ascii="Times New Roman" w:hAnsi="Times New Roman" w:cs="Times New Roman"/>
          <w:sz w:val="24"/>
          <w:szCs w:val="24"/>
        </w:rPr>
        <w:t xml:space="preserve"> of 0.0</w:t>
      </w:r>
      <w:r w:rsidR="003B738E">
        <w:rPr>
          <w:rFonts w:ascii="Times New Roman" w:hAnsi="Times New Roman" w:cs="Times New Roman"/>
          <w:sz w:val="24"/>
          <w:szCs w:val="24"/>
        </w:rPr>
        <w:t>028</w:t>
      </w:r>
      <w:r w:rsidRPr="00A507A2">
        <w:rPr>
          <w:rFonts w:ascii="Times New Roman" w:hAnsi="Times New Roman" w:cs="Times New Roman"/>
          <w:sz w:val="24"/>
          <w:szCs w:val="24"/>
        </w:rPr>
        <w:t>.</w:t>
      </w:r>
    </w:p>
    <w:p w14:paraId="553D11EB" w14:textId="582D0A19" w:rsidR="00C37BEE" w:rsidRDefault="00D81DD3" w:rsidP="008D7765">
      <w:pPr>
        <w:spacing w:beforeLines="50"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E940B1" wp14:editId="493BE1D3">
            <wp:extent cx="4762205" cy="333390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205" cy="333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5403C" w14:textId="2B8AA49B" w:rsidR="00C37BEE" w:rsidRDefault="00C37BEE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  <w:r w:rsidRPr="00CD3EF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9232C2">
        <w:rPr>
          <w:rFonts w:ascii="Times New Roman" w:hAnsi="Times New Roman" w:cs="Times New Roman"/>
          <w:sz w:val="24"/>
          <w:szCs w:val="24"/>
        </w:rPr>
        <w:t>. Grid point err</w:t>
      </w:r>
      <w:r w:rsidR="00C212D9">
        <w:rPr>
          <w:rFonts w:ascii="Times New Roman" w:hAnsi="Times New Roman" w:cs="Times New Roman"/>
          <w:sz w:val="24"/>
          <w:szCs w:val="24"/>
        </w:rPr>
        <w:t>or</w:t>
      </w:r>
      <w:r w:rsidRPr="009232C2">
        <w:rPr>
          <w:rFonts w:ascii="Times New Roman" w:hAnsi="Times New Roman" w:cs="Times New Roman"/>
          <w:sz w:val="24"/>
          <w:szCs w:val="24"/>
        </w:rPr>
        <w:t xml:space="preserve"> of </w:t>
      </w:r>
      <w:r w:rsidR="00C212D9">
        <w:rPr>
          <w:rFonts w:ascii="Times New Roman" w:hAnsi="Times New Roman" w:cs="Times New Roman"/>
          <w:sz w:val="24"/>
          <w:szCs w:val="24"/>
        </w:rPr>
        <w:t xml:space="preserve">the </w:t>
      </w:r>
      <w:r w:rsidRPr="009232C2">
        <w:rPr>
          <w:rFonts w:ascii="Times New Roman" w:hAnsi="Times New Roman" w:cs="Times New Roman"/>
          <w:sz w:val="24"/>
          <w:szCs w:val="24"/>
        </w:rPr>
        <w:t xml:space="preserve">eddy boundary due to the estimation method </w:t>
      </w:r>
      <m:oMath>
        <m:r>
          <m:rPr>
            <m:nor/>
          </m:rPr>
          <w:rPr>
            <w:rFonts w:ascii="Times New Roman" w:hAnsi="Times New Roman" w:cs="Times New Roman"/>
            <w:bCs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b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2πL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lon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lat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)/2</m:t>
            </m:r>
          </m:den>
        </m:f>
      </m:oMath>
      <w:r w:rsidRPr="009232C2">
        <w:rPr>
          <w:rFonts w:ascii="Times New Roman" w:hAnsi="Times New Roman" w:cs="Times New Roman"/>
          <w:sz w:val="24"/>
          <w:szCs w:val="24"/>
        </w:rPr>
        <w:t>.</w:t>
      </w:r>
    </w:p>
    <w:p w14:paraId="41422EB7" w14:textId="251E515F" w:rsidR="00C37BEE" w:rsidRDefault="00D41128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728FF7" w14:textId="3C2A11DB" w:rsidR="00DA5563" w:rsidRPr="00BB1703" w:rsidRDefault="008D7765" w:rsidP="00BB1703">
      <w:pPr>
        <w:spacing w:beforeLines="50" w:before="120" w:line="480" w:lineRule="auto"/>
        <w:ind w:firstLineChars="200" w:firstLine="480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1" w:name="_Hlk132897804"/>
      <w:r w:rsidRPr="008D7765">
        <w:rPr>
          <w:rFonts w:ascii="Times New Roman" w:hAnsi="Times New Roman" w:cs="Times New Roman"/>
          <w:sz w:val="24"/>
          <w:szCs w:val="24"/>
        </w:rPr>
        <w:lastRenderedPageBreak/>
        <w:t xml:space="preserve">With the </w:t>
      </w:r>
      <w:proofErr w:type="spellStart"/>
      <w:r w:rsidRPr="008D7765">
        <w:rPr>
          <w:rFonts w:ascii="Times New Roman" w:hAnsi="Times New Roman" w:cs="Times New Roman"/>
          <w:sz w:val="24"/>
          <w:szCs w:val="24"/>
        </w:rPr>
        <w:t>quasicircular</w:t>
      </w:r>
      <w:proofErr w:type="spellEnd"/>
      <w:r w:rsidRPr="008D7765">
        <w:rPr>
          <w:rFonts w:ascii="Times New Roman" w:hAnsi="Times New Roman" w:cs="Times New Roman"/>
          <w:sz w:val="24"/>
          <w:szCs w:val="24"/>
        </w:rPr>
        <w:t xml:space="preserve"> assumption, the </w:t>
      </w:r>
      <w:r>
        <w:rPr>
          <w:rFonts w:ascii="Times New Roman" w:hAnsi="Times New Roman" w:cs="Times New Roman"/>
          <w:sz w:val="24"/>
          <w:szCs w:val="24"/>
        </w:rPr>
        <w:t>grid</w:t>
      </w:r>
      <w:r w:rsidRPr="008D7765">
        <w:rPr>
          <w:rFonts w:ascii="Times New Roman" w:hAnsi="Times New Roman" w:cs="Times New Roman"/>
          <w:sz w:val="24"/>
          <w:szCs w:val="24"/>
        </w:rPr>
        <w:t xml:space="preserve"> points of </w:t>
      </w:r>
      <w:r w:rsidR="00452AD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eddy</w:t>
      </w:r>
      <w:r w:rsidRPr="008D7765">
        <w:rPr>
          <w:rFonts w:ascii="Times New Roman" w:hAnsi="Times New Roman" w:cs="Times New Roman"/>
          <w:sz w:val="24"/>
          <w:szCs w:val="24"/>
        </w:rPr>
        <w:t xml:space="preserve"> boundary can be estimated as </w:t>
      </w:r>
      <m:oMath>
        <m:r>
          <m:rPr>
            <m:nor/>
          </m:rPr>
          <w:rPr>
            <w:rFonts w:ascii="Times New Roman" w:eastAsia="宋体" w:hAnsi="Times New Roman" w:cs="Times New Roman"/>
            <w:bCs/>
            <w:color w:val="000000"/>
            <w:sz w:val="24"/>
            <w:szCs w:val="24"/>
          </w:rPr>
          <m:t>P=</m:t>
        </m:r>
        <m:f>
          <m:fPr>
            <m:ctrlPr>
              <w:rPr>
                <w:rFonts w:ascii="Cambria Math" w:eastAsia="宋体" w:hAnsi="Cambria Math" w:cs="Times New Roman"/>
                <w:b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2πL</m:t>
            </m:r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lon</m:t>
                </m:r>
              </m:sub>
            </m:s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lat</m:t>
                </m:r>
              </m:sub>
            </m:s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)/2</m:t>
            </m:r>
          </m:den>
        </m:f>
        <m:r>
          <m:rPr>
            <m:nor/>
          </m:rPr>
          <w:rPr>
            <w:rFonts w:ascii="Times New Roman" w:eastAsia="宋体" w:hAnsi="Times New Roman" w:cs="Times New Roman"/>
            <w:bCs/>
            <w:i/>
            <w:iCs/>
            <w:color w:val="000000"/>
            <w:sz w:val="24"/>
            <w:szCs w:val="24"/>
          </w:rPr>
          <m:t>+c</m:t>
        </m:r>
      </m:oMath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BB1703">
        <w:rPr>
          <w:rFonts w:ascii="Times New Roman" w:hAnsi="Times New Roman" w:cs="Times New Roman"/>
          <w:bCs/>
          <w:color w:val="000000"/>
          <w:sz w:val="24"/>
          <w:szCs w:val="24"/>
        </w:rPr>
        <w:t>where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m:oMath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(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lon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lat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)/2</m:t>
        </m:r>
      </m:oMath>
      <w:r w:rsidRPr="00E441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is the approximate length (in km) based 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A5563" w:rsidRPr="00E441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the meridional (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lon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2π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360</m:t>
            </m:r>
          </m:den>
        </m:f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∙rslt</m:t>
        </m:r>
      </m:oMath>
      <w:r w:rsidR="00DA5563" w:rsidRPr="00E441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) and zonal (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lat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2π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E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cos⁡</m:t>
            </m:r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(lat)</m:t>
            </m:r>
          </m:num>
          <m:den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360</m:t>
            </m:r>
          </m:den>
        </m:f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∙rslt</m:t>
        </m:r>
      </m:oMath>
      <w:r w:rsidR="00DA5563" w:rsidRPr="00E441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) length</w:t>
      </w:r>
      <w:r w:rsidR="00BB1703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</w:t>
      </w:r>
      <w:r w:rsidR="00DA5563" w:rsidRPr="00E441A7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of the resolution grid for each region</w:t>
      </w:r>
      <w:r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BB1703" w:rsidRPr="00BB1703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The values of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max-lat</m:t>
            </m:r>
          </m:sub>
        </m:sSub>
      </m:oMath>
      <w:r w:rsidR="00BB1703" w:rsidRPr="00BB1703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for various </w:t>
      </w:r>
      <w:r w:rsidR="00452AD1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values of </w:t>
      </w:r>
      <w:r w:rsidR="00BB1703" w:rsidRPr="00BB1703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L are determined</w:t>
      </w:r>
      <w:r w:rsidR="00BB1703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BB1703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w</w:t>
      </w:r>
      <w:r w:rsid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ith</w:t>
      </w:r>
      <w:r w:rsidR="00F72CFF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52AD1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an</w:t>
      </w:r>
      <w:r w:rsidR="00452AD1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72CFF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Earth radius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E</m:t>
            </m:r>
          </m:sub>
        </m:sSub>
      </m:oMath>
      <w:r w:rsidR="00F72CF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F72CFF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of 6371 km and </w:t>
      </w:r>
      <w:r w:rsidR="00452AD1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</w:t>
      </w:r>
      <w:r w:rsidR="00452AD1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72CFF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data </w:t>
      </w:r>
      <w:r w:rsid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resolution </w:t>
      </w:r>
      <w:proofErr w:type="spellStart"/>
      <w:r w:rsidR="00F72CFF" w:rsidRPr="00F72CFF">
        <w:rPr>
          <w:rFonts w:ascii="Times New Roman" w:eastAsia="宋体" w:hAnsi="Times New Roman" w:cs="Times New Roman"/>
          <w:bCs/>
          <w:i/>
          <w:iCs/>
          <w:color w:val="000000" w:themeColor="text1"/>
          <w:sz w:val="24"/>
          <w:szCs w:val="24"/>
        </w:rPr>
        <w:t>rslt</w:t>
      </w:r>
      <w:proofErr w:type="spellEnd"/>
      <w:r w:rsidR="00F72CFF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of 0.25°, as shown in Fig</w:t>
      </w:r>
      <w:r w:rsidR="00F72CFF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ure</w:t>
      </w:r>
      <w:r w:rsidR="00F72CFF" w:rsidRPr="00F72CFF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S2.</w:t>
      </w:r>
    </w:p>
    <w:bookmarkEnd w:id="1"/>
    <w:p w14:paraId="678E33E1" w14:textId="4597F232" w:rsidR="00C37BEE" w:rsidRDefault="00A937CC" w:rsidP="008D7765">
      <w:pPr>
        <w:spacing w:beforeLines="50"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333F4E" wp14:editId="50A638BF">
            <wp:extent cx="4762205" cy="333390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205" cy="333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9888" w14:textId="111AB2FD" w:rsidR="006E08CF" w:rsidRDefault="006E08CF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132897856"/>
      <w:r w:rsidRPr="00CB1D3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B1D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72CFF" w:rsidRPr="00F72CFF">
        <w:rPr>
          <w:rFonts w:ascii="Times New Roman" w:hAnsi="Times New Roman" w:cs="Times New Roman"/>
          <w:sz w:val="24"/>
          <w:szCs w:val="24"/>
        </w:rPr>
        <w:t>V</w:t>
      </w:r>
      <w:r w:rsidR="00F72CFF" w:rsidRPr="00F72CFF">
        <w:rPr>
          <w:rFonts w:ascii="Times New Roman" w:hAnsi="Times New Roman" w:cs="Times New Roman" w:hint="eastAsia"/>
          <w:sz w:val="24"/>
          <w:szCs w:val="24"/>
        </w:rPr>
        <w:t>ariation</w:t>
      </w:r>
      <w:r w:rsidR="00F72CFF" w:rsidRPr="00F72CFF">
        <w:rPr>
          <w:rFonts w:ascii="Times New Roman" w:hAnsi="Times New Roman" w:cs="Times New Roman"/>
          <w:sz w:val="24"/>
          <w:szCs w:val="24"/>
        </w:rPr>
        <w:t xml:space="preserve"> </w:t>
      </w:r>
      <w:r w:rsidR="003B17D5">
        <w:rPr>
          <w:rFonts w:ascii="Times New Roman" w:hAnsi="Times New Roman" w:cs="Times New Roman"/>
          <w:sz w:val="24"/>
          <w:szCs w:val="24"/>
        </w:rPr>
        <w:t>in</w:t>
      </w:r>
      <w:r w:rsidR="003B17D5" w:rsidRPr="00F72CF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max-lat</m:t>
            </m:r>
          </m:sub>
        </m:sSub>
      </m:oMath>
      <w:r w:rsidR="0089513E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3B17D5"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 w:rsidR="0089513E">
        <w:rPr>
          <w:rFonts w:ascii="Times New Roman" w:hAnsi="Times New Roman" w:cs="Times New Roman"/>
          <w:bCs/>
          <w:sz w:val="24"/>
          <w:szCs w:val="24"/>
        </w:rPr>
        <w:t xml:space="preserve">different </w:t>
      </w:r>
      <w:r w:rsidR="004F52CA">
        <w:rPr>
          <w:rFonts w:ascii="Times New Roman" w:hAnsi="Times New Roman" w:cs="Times New Roman"/>
          <w:bCs/>
          <w:sz w:val="24"/>
          <w:szCs w:val="24"/>
        </w:rPr>
        <w:t xml:space="preserve">values of </w:t>
      </w:r>
      <w:r w:rsidR="0089513E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89513E" w:rsidRPr="0089513E">
        <w:rPr>
          <w:rFonts w:ascii="Times New Roman" w:hAnsi="Times New Roman" w:cs="Times New Roman"/>
          <w:bCs/>
          <w:sz w:val="24"/>
          <w:szCs w:val="24"/>
        </w:rPr>
        <w:t>as a function of latitude.</w:t>
      </w:r>
    </w:p>
    <w:bookmarkEnd w:id="2"/>
    <w:p w14:paraId="355AB321" w14:textId="37C84B62" w:rsidR="001D6933" w:rsidRDefault="001D6933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F3C55A" w14:textId="51AEE3EA" w:rsidR="006E08CF" w:rsidRPr="006E08CF" w:rsidRDefault="006E08CF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6800521A" w14:textId="5E14AF55" w:rsidR="00C37BEE" w:rsidRPr="00CB1D37" w:rsidRDefault="002A32F7" w:rsidP="008D7765">
      <w:pPr>
        <w:spacing w:beforeLines="50"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974417" wp14:editId="696ABFDB">
            <wp:extent cx="5237988" cy="428701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988" cy="428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A9E90" w14:textId="5466124C" w:rsidR="00C37BEE" w:rsidRPr="00CB1D37" w:rsidRDefault="00C37BEE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  <w:r w:rsidRPr="00CB1D3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6E08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B1D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B1D37">
        <w:rPr>
          <w:rFonts w:ascii="Times New Roman" w:hAnsi="Times New Roman" w:cs="Times New Roman"/>
          <w:sz w:val="24"/>
          <w:szCs w:val="24"/>
        </w:rPr>
        <w:t xml:space="preserve">Duration-radius plots of the </w:t>
      </w:r>
      <w:r w:rsidR="00A72638">
        <w:rPr>
          <w:rFonts w:ascii="Times New Roman" w:hAnsi="Times New Roman" w:cs="Times New Roman"/>
          <w:sz w:val="24"/>
          <w:szCs w:val="24"/>
        </w:rPr>
        <w:t xml:space="preserve">multiyear mean </w:t>
      </w:r>
      <w:r w:rsidRPr="00CB1D37">
        <w:rPr>
          <w:rFonts w:ascii="Times New Roman" w:hAnsi="Times New Roman" w:cs="Times New Roman"/>
          <w:sz w:val="24"/>
          <w:szCs w:val="24"/>
        </w:rPr>
        <w:t xml:space="preserve">results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Pr="00CB1D37">
        <w:rPr>
          <w:rFonts w:ascii="Times New Roman" w:hAnsi="Times New Roman" w:cs="Times New Roman"/>
          <w:sz w:val="24"/>
          <w:szCs w:val="24"/>
        </w:rPr>
        <w:t xml:space="preserve"> SEIA in the (a) Pacific, (b) Atlantic and (c) Indian Oceans. </w:t>
      </w:r>
      <w:proofErr w:type="spellStart"/>
      <w:r w:rsidRPr="00CB1D37">
        <w:rPr>
          <w:rFonts w:ascii="Times New Roman" w:hAnsi="Times New Roman" w:cs="Times New Roman"/>
          <w:sz w:val="24"/>
          <w:szCs w:val="24"/>
        </w:rPr>
        <w:t>Colors</w:t>
      </w:r>
      <w:proofErr w:type="spellEnd"/>
      <w:r w:rsidRPr="00CB1D37">
        <w:rPr>
          <w:rFonts w:ascii="Times New Roman" w:hAnsi="Times New Roman" w:cs="Times New Roman"/>
          <w:sz w:val="24"/>
          <w:szCs w:val="24"/>
        </w:rPr>
        <w:t xml:space="preserve"> represent certain ratios between the duration and radius; increasingly blue or red </w:t>
      </w:r>
      <w:proofErr w:type="spellStart"/>
      <w:r w:rsidRPr="00CB1D37">
        <w:rPr>
          <w:rFonts w:ascii="Times New Roman" w:hAnsi="Times New Roman" w:cs="Times New Roman"/>
          <w:sz w:val="24"/>
          <w:szCs w:val="24"/>
        </w:rPr>
        <w:t>colors</w:t>
      </w:r>
      <w:proofErr w:type="spellEnd"/>
      <w:r w:rsidRPr="00CB1D37">
        <w:rPr>
          <w:rFonts w:ascii="Times New Roman" w:hAnsi="Times New Roman" w:cs="Times New Roman"/>
          <w:sz w:val="24"/>
          <w:szCs w:val="24"/>
        </w:rPr>
        <w:t xml:space="preserve"> indicate lower or higher ratios, respectively. The green line is a quadratic fitting curve.</w:t>
      </w:r>
    </w:p>
    <w:p w14:paraId="74C5EC1F" w14:textId="77777777" w:rsidR="00C37BEE" w:rsidRDefault="00C37BEE" w:rsidP="008D7765">
      <w:pPr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13BB8F8F" w14:textId="55692C48" w:rsidR="006838C6" w:rsidRDefault="006838C6" w:rsidP="008D7765">
      <w:pPr>
        <w:spacing w:beforeLines="50" w:before="120" w:line="480" w:lineRule="auto"/>
      </w:pPr>
    </w:p>
    <w:p w14:paraId="72180C8E" w14:textId="32392436" w:rsidR="00C37BEE" w:rsidRDefault="00C37BEE" w:rsidP="008D7765">
      <w:pPr>
        <w:spacing w:beforeLines="50" w:before="120" w:line="480" w:lineRule="auto"/>
      </w:pPr>
    </w:p>
    <w:p w14:paraId="552F01DC" w14:textId="58E21FFC" w:rsidR="00B92A76" w:rsidRDefault="00B92A76" w:rsidP="008D7765">
      <w:pPr>
        <w:spacing w:beforeLines="50" w:before="120" w:line="480" w:lineRule="auto"/>
      </w:pPr>
    </w:p>
    <w:p w14:paraId="72B67B8E" w14:textId="6CC1D8E0" w:rsidR="001D6933" w:rsidRDefault="001D6933" w:rsidP="008D7765">
      <w:pPr>
        <w:spacing w:beforeLines="50" w:before="120" w:line="480" w:lineRule="auto"/>
      </w:pPr>
      <w:r>
        <w:br w:type="page"/>
      </w:r>
    </w:p>
    <w:p w14:paraId="0BC1971F" w14:textId="77777777" w:rsidR="00CD6A64" w:rsidRDefault="00CD6A64" w:rsidP="008D7765">
      <w:pPr>
        <w:spacing w:beforeLines="50" w:before="120" w:line="480" w:lineRule="auto"/>
      </w:pPr>
    </w:p>
    <w:p w14:paraId="33BE428E" w14:textId="732456BB" w:rsidR="00CD6A64" w:rsidRDefault="00CD6A64" w:rsidP="008D7765">
      <w:pPr>
        <w:spacing w:beforeLines="50" w:before="120" w:line="480" w:lineRule="auto"/>
      </w:pPr>
      <w:r>
        <w:rPr>
          <w:rFonts w:hint="eastAsia"/>
          <w:noProof/>
        </w:rPr>
        <w:drawing>
          <wp:inline distT="0" distB="0" distL="0" distR="0" wp14:anchorId="5420268A" wp14:editId="66232857">
            <wp:extent cx="5274310" cy="24364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B5C50" w14:textId="6AD8BFE1" w:rsidR="00B92A76" w:rsidRPr="00CD6A64" w:rsidRDefault="00CD6A64" w:rsidP="008D7765">
      <w:pPr>
        <w:spacing w:beforeLines="50" w:before="120" w:line="480" w:lineRule="auto"/>
        <w:rPr>
          <w:rFonts w:ascii="Times New Roman" w:hAnsi="Times New Roman" w:cs="Times New Roman"/>
          <w:bCs/>
        </w:rPr>
      </w:pPr>
      <w:bookmarkStart w:id="3" w:name="_Hlk132903644"/>
      <w:r w:rsidRPr="00CD6A64">
        <w:rPr>
          <w:rFonts w:ascii="Times New Roman" w:hAnsi="Times New Roman" w:cs="Times New Roman"/>
          <w:b/>
        </w:rPr>
        <w:t>Figure S4.</w:t>
      </w:r>
      <w:r>
        <w:rPr>
          <w:rFonts w:ascii="Times New Roman" w:hAnsi="Times New Roman" w:cs="Times New Roman"/>
          <w:b/>
        </w:rPr>
        <w:t xml:space="preserve"> </w:t>
      </w:r>
      <w:r w:rsidRPr="00CD6A64">
        <w:rPr>
          <w:rFonts w:ascii="Times New Roman" w:hAnsi="Times New Roman" w:cs="Times New Roman"/>
          <w:bCs/>
        </w:rPr>
        <w:t>Composite averages of SSS (</w:t>
      </w:r>
      <w:r w:rsidR="00967892">
        <w:rPr>
          <w:rFonts w:ascii="Times New Roman" w:hAnsi="Times New Roman" w:cs="Times New Roman"/>
          <w:bCs/>
        </w:rPr>
        <w:t xml:space="preserve">unit: </w:t>
      </w:r>
      <w:proofErr w:type="spellStart"/>
      <w:r w:rsidRPr="00CD6A64">
        <w:rPr>
          <w:rFonts w:ascii="Times New Roman" w:hAnsi="Times New Roman" w:cs="Times New Roman"/>
          <w:bCs/>
        </w:rPr>
        <w:t>psu</w:t>
      </w:r>
      <w:proofErr w:type="spellEnd"/>
      <w:r w:rsidRPr="00CD6A64">
        <w:rPr>
          <w:rFonts w:ascii="Times New Roman" w:hAnsi="Times New Roman" w:cs="Times New Roman"/>
          <w:bCs/>
        </w:rPr>
        <w:t xml:space="preserve">) anomalies </w:t>
      </w:r>
      <w:r>
        <w:rPr>
          <w:rFonts w:ascii="Times New Roman" w:hAnsi="Times New Roman" w:cs="Times New Roman" w:hint="eastAsia"/>
          <w:bCs/>
        </w:rPr>
        <w:t>of</w:t>
      </w:r>
      <w:r w:rsidRPr="00CD6A64">
        <w:rPr>
          <w:rFonts w:ascii="Times New Roman" w:hAnsi="Times New Roman" w:cs="Times New Roman"/>
          <w:bCs/>
        </w:rPr>
        <w:t xml:space="preserve"> (</w:t>
      </w:r>
      <w:r>
        <w:rPr>
          <w:rFonts w:ascii="Times New Roman" w:hAnsi="Times New Roman" w:cs="Times New Roman" w:hint="eastAsia"/>
          <w:bCs/>
        </w:rPr>
        <w:t>a</w:t>
      </w:r>
      <w:r w:rsidRPr="00CD6A64">
        <w:rPr>
          <w:rFonts w:ascii="Times New Roman" w:hAnsi="Times New Roman" w:cs="Times New Roman"/>
          <w:bCs/>
        </w:rPr>
        <w:t>) anticyclonic and (</w:t>
      </w:r>
      <w:r>
        <w:rPr>
          <w:rFonts w:ascii="Times New Roman" w:hAnsi="Times New Roman" w:cs="Times New Roman"/>
          <w:bCs/>
        </w:rPr>
        <w:t>b</w:t>
      </w:r>
      <w:r w:rsidRPr="00CD6A64">
        <w:rPr>
          <w:rFonts w:ascii="Times New Roman" w:hAnsi="Times New Roman" w:cs="Times New Roman"/>
          <w:bCs/>
        </w:rPr>
        <w:t xml:space="preserve">) cyclonic </w:t>
      </w:r>
      <w:r w:rsidR="00BE0B29" w:rsidRPr="00CD6A64">
        <w:rPr>
          <w:rFonts w:ascii="Times New Roman" w:hAnsi="Times New Roman" w:cs="Times New Roman"/>
          <w:bCs/>
        </w:rPr>
        <w:t>edd</w:t>
      </w:r>
      <w:r w:rsidR="00BE0B29">
        <w:rPr>
          <w:rFonts w:ascii="Times New Roman" w:hAnsi="Times New Roman" w:cs="Times New Roman"/>
          <w:bCs/>
        </w:rPr>
        <w:t>ies</w:t>
      </w:r>
      <w:r w:rsidR="00BE0B29" w:rsidRPr="00CD6A64">
        <w:rPr>
          <w:rFonts w:ascii="Times New Roman" w:hAnsi="Times New Roman" w:cs="Times New Roman"/>
          <w:bCs/>
        </w:rPr>
        <w:t xml:space="preserve"> </w:t>
      </w:r>
      <w:r w:rsidRPr="00CD6A64">
        <w:rPr>
          <w:rFonts w:ascii="Times New Roman" w:hAnsi="Times New Roman" w:cs="Times New Roman"/>
          <w:bCs/>
        </w:rPr>
        <w:t>in the south Indian Ocean</w:t>
      </w:r>
      <w:r>
        <w:rPr>
          <w:rFonts w:ascii="Times New Roman" w:hAnsi="Times New Roman" w:cs="Times New Roman" w:hint="eastAsia"/>
          <w:bCs/>
        </w:rPr>
        <w:t xml:space="preserve"> </w:t>
      </w:r>
      <w:r w:rsidRPr="00CD6A64">
        <w:rPr>
          <w:rFonts w:ascii="Times New Roman" w:hAnsi="Times New Roman" w:cs="Times New Roman"/>
          <w:bCs/>
        </w:rPr>
        <w:t>(30</w:t>
      </w:r>
      <w:r>
        <w:rPr>
          <w:rFonts w:ascii="Times New Roman" w:hAnsi="Times New Roman" w:cs="Times New Roman" w:hint="eastAsia"/>
          <w:bCs/>
        </w:rPr>
        <w:t>°</w:t>
      </w:r>
      <w:r w:rsidRPr="00CD6A64">
        <w:rPr>
          <w:rFonts w:ascii="Times New Roman" w:hAnsi="Times New Roman" w:cs="Times New Roman"/>
          <w:bCs/>
        </w:rPr>
        <w:t>S–</w:t>
      </w:r>
      <w:r w:rsidR="001306C9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 w:hint="eastAsia"/>
          <w:bCs/>
        </w:rPr>
        <w:t>°</w:t>
      </w:r>
      <w:r w:rsidRPr="00CD6A64">
        <w:rPr>
          <w:rFonts w:ascii="Times New Roman" w:hAnsi="Times New Roman" w:cs="Times New Roman"/>
          <w:bCs/>
        </w:rPr>
        <w:t>S, 6</w:t>
      </w:r>
      <w:r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 w:hint="eastAsia"/>
          <w:bCs/>
        </w:rPr>
        <w:t>°</w:t>
      </w:r>
      <w:r w:rsidRPr="00CD6A64">
        <w:rPr>
          <w:rFonts w:ascii="Times New Roman" w:hAnsi="Times New Roman" w:cs="Times New Roman"/>
          <w:bCs/>
        </w:rPr>
        <w:t>E–10</w:t>
      </w:r>
      <w:r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 w:hint="eastAsia"/>
          <w:bCs/>
        </w:rPr>
        <w:t>°</w:t>
      </w:r>
      <w:r w:rsidRPr="00CD6A64">
        <w:rPr>
          <w:rFonts w:ascii="Times New Roman" w:hAnsi="Times New Roman" w:cs="Times New Roman"/>
          <w:bCs/>
        </w:rPr>
        <w:t>E).</w:t>
      </w:r>
    </w:p>
    <w:bookmarkEnd w:id="3"/>
    <w:p w14:paraId="5F176823" w14:textId="77777777" w:rsidR="00C37BEE" w:rsidRDefault="00C37BEE" w:rsidP="008D7765">
      <w:pPr>
        <w:spacing w:beforeLines="50" w:before="120" w:line="480" w:lineRule="auto"/>
      </w:pPr>
    </w:p>
    <w:sectPr w:rsidR="00C37BEE" w:rsidSect="00A507A2">
      <w:pgSz w:w="11906" w:h="16838"/>
      <w:pgMar w:top="1440" w:right="1800" w:bottom="1440" w:left="180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47C8" w14:textId="77777777" w:rsidR="00E543E5" w:rsidRDefault="00E543E5" w:rsidP="00C37BEE">
      <w:r>
        <w:separator/>
      </w:r>
    </w:p>
  </w:endnote>
  <w:endnote w:type="continuationSeparator" w:id="0">
    <w:p w14:paraId="2C381793" w14:textId="77777777" w:rsidR="00E543E5" w:rsidRDefault="00E543E5" w:rsidP="00C3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6028" w14:textId="77777777" w:rsidR="00E543E5" w:rsidRDefault="00E543E5" w:rsidP="00C37BEE">
      <w:r>
        <w:separator/>
      </w:r>
    </w:p>
  </w:footnote>
  <w:footnote w:type="continuationSeparator" w:id="0">
    <w:p w14:paraId="257669CE" w14:textId="77777777" w:rsidR="00E543E5" w:rsidRDefault="00E543E5" w:rsidP="00C37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28F"/>
    <w:rsid w:val="00035688"/>
    <w:rsid w:val="0006375C"/>
    <w:rsid w:val="00090075"/>
    <w:rsid w:val="0009448E"/>
    <w:rsid w:val="00101C5B"/>
    <w:rsid w:val="001306C9"/>
    <w:rsid w:val="00130D64"/>
    <w:rsid w:val="00187562"/>
    <w:rsid w:val="00187DE2"/>
    <w:rsid w:val="001D6933"/>
    <w:rsid w:val="00251FBC"/>
    <w:rsid w:val="00261056"/>
    <w:rsid w:val="002A32F7"/>
    <w:rsid w:val="002B2815"/>
    <w:rsid w:val="002E1AD0"/>
    <w:rsid w:val="002F3917"/>
    <w:rsid w:val="0031541D"/>
    <w:rsid w:val="00356EA8"/>
    <w:rsid w:val="00377B59"/>
    <w:rsid w:val="003B17D5"/>
    <w:rsid w:val="003B37FF"/>
    <w:rsid w:val="003B738E"/>
    <w:rsid w:val="0044661F"/>
    <w:rsid w:val="00452AD1"/>
    <w:rsid w:val="00475D4A"/>
    <w:rsid w:val="004868FB"/>
    <w:rsid w:val="004A190B"/>
    <w:rsid w:val="004E3C40"/>
    <w:rsid w:val="004F52CA"/>
    <w:rsid w:val="005C0D26"/>
    <w:rsid w:val="0060719C"/>
    <w:rsid w:val="006319D1"/>
    <w:rsid w:val="006838C6"/>
    <w:rsid w:val="006A7E87"/>
    <w:rsid w:val="006E08CF"/>
    <w:rsid w:val="00703319"/>
    <w:rsid w:val="007315DA"/>
    <w:rsid w:val="0077386A"/>
    <w:rsid w:val="007E328F"/>
    <w:rsid w:val="007F1CBB"/>
    <w:rsid w:val="0089513E"/>
    <w:rsid w:val="008D7765"/>
    <w:rsid w:val="008E5019"/>
    <w:rsid w:val="00940358"/>
    <w:rsid w:val="00967892"/>
    <w:rsid w:val="0098035D"/>
    <w:rsid w:val="00995DF0"/>
    <w:rsid w:val="009B5555"/>
    <w:rsid w:val="009C67EE"/>
    <w:rsid w:val="009D23CF"/>
    <w:rsid w:val="009F6A70"/>
    <w:rsid w:val="00A507A2"/>
    <w:rsid w:val="00A62DF4"/>
    <w:rsid w:val="00A70FE6"/>
    <w:rsid w:val="00A72638"/>
    <w:rsid w:val="00A937CC"/>
    <w:rsid w:val="00B01386"/>
    <w:rsid w:val="00B80A04"/>
    <w:rsid w:val="00B92A76"/>
    <w:rsid w:val="00BB1703"/>
    <w:rsid w:val="00BE0B29"/>
    <w:rsid w:val="00C212D9"/>
    <w:rsid w:val="00C358BC"/>
    <w:rsid w:val="00C37BEE"/>
    <w:rsid w:val="00CD6A64"/>
    <w:rsid w:val="00CE4449"/>
    <w:rsid w:val="00D41128"/>
    <w:rsid w:val="00D436F6"/>
    <w:rsid w:val="00D47194"/>
    <w:rsid w:val="00D61C62"/>
    <w:rsid w:val="00D81DD3"/>
    <w:rsid w:val="00D90D5E"/>
    <w:rsid w:val="00DA5563"/>
    <w:rsid w:val="00DF2B16"/>
    <w:rsid w:val="00E543E5"/>
    <w:rsid w:val="00E941FA"/>
    <w:rsid w:val="00E9640F"/>
    <w:rsid w:val="00EF4B8E"/>
    <w:rsid w:val="00EF57DA"/>
    <w:rsid w:val="00F04F84"/>
    <w:rsid w:val="00F20E9F"/>
    <w:rsid w:val="00F72CFF"/>
    <w:rsid w:val="00F7640A"/>
    <w:rsid w:val="00F91AA3"/>
    <w:rsid w:val="00FD2894"/>
    <w:rsid w:val="00FD300D"/>
    <w:rsid w:val="00FF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C60A3"/>
  <w15:chartTrackingRefBased/>
  <w15:docId w15:val="{AF1FEBDE-67A8-4AF7-8C68-32DDA5E6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BEE"/>
    <w:pPr>
      <w:widowControl w:val="0"/>
      <w:spacing w:after="0" w:line="240" w:lineRule="auto"/>
      <w:jc w:val="both"/>
    </w:pPr>
    <w:rPr>
      <w:kern w:val="2"/>
      <w:sz w:val="21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BEE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C37BEE"/>
  </w:style>
  <w:style w:type="paragraph" w:styleId="a5">
    <w:name w:val="footer"/>
    <w:basedOn w:val="a"/>
    <w:link w:val="a6"/>
    <w:uiPriority w:val="99"/>
    <w:unhideWhenUsed/>
    <w:rsid w:val="00C37BEE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C37BEE"/>
  </w:style>
  <w:style w:type="paragraph" w:customStyle="1" w:styleId="--">
    <w:name w:val="图名-英-别改"/>
    <w:next w:val="a"/>
    <w:link w:val="--0"/>
    <w:qFormat/>
    <w:rsid w:val="00C37BEE"/>
    <w:pPr>
      <w:spacing w:before="120" w:after="240" w:line="360" w:lineRule="auto"/>
      <w:jc w:val="center"/>
    </w:pPr>
    <w:rPr>
      <w:rFonts w:ascii="Times New Roman" w:eastAsia="宋体" w:hAnsi="Times New Roman" w:cs="宋体"/>
      <w:bCs/>
      <w:noProof/>
      <w:kern w:val="2"/>
      <w:sz w:val="21"/>
      <w:szCs w:val="28"/>
      <w:lang w:val="en-GB"/>
    </w:rPr>
  </w:style>
  <w:style w:type="character" w:customStyle="1" w:styleId="--0">
    <w:name w:val="图名-英-别改 字符"/>
    <w:basedOn w:val="a0"/>
    <w:link w:val="--"/>
    <w:rsid w:val="00C37BEE"/>
    <w:rPr>
      <w:rFonts w:ascii="Times New Roman" w:eastAsia="宋体" w:hAnsi="Times New Roman" w:cs="宋体"/>
      <w:bCs/>
      <w:noProof/>
      <w:kern w:val="2"/>
      <w:sz w:val="21"/>
      <w:szCs w:val="28"/>
      <w:lang w:val="en-GB"/>
    </w:rPr>
  </w:style>
  <w:style w:type="character" w:styleId="a7">
    <w:name w:val="line number"/>
    <w:basedOn w:val="a0"/>
    <w:uiPriority w:val="99"/>
    <w:semiHidden/>
    <w:unhideWhenUsed/>
    <w:rsid w:val="00A507A2"/>
  </w:style>
  <w:style w:type="paragraph" w:styleId="a8">
    <w:name w:val="Revision"/>
    <w:hidden/>
    <w:uiPriority w:val="99"/>
    <w:semiHidden/>
    <w:rsid w:val="006E08CF"/>
    <w:pPr>
      <w:spacing w:after="0" w:line="240" w:lineRule="auto"/>
    </w:pPr>
    <w:rPr>
      <w:kern w:val="2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englili@scsio.ac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021EB-2702-4CE9-8429-9B5796BAB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1862</TotalTime>
  <Pages>5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Yikai</dc:creator>
  <cp:keywords/>
  <dc:description/>
  <cp:lastModifiedBy>Yang Yikai</cp:lastModifiedBy>
  <cp:revision>67</cp:revision>
  <dcterms:created xsi:type="dcterms:W3CDTF">2022-07-29T14:42:00Z</dcterms:created>
  <dcterms:modified xsi:type="dcterms:W3CDTF">2023-05-18T17:34:00Z</dcterms:modified>
</cp:coreProperties>
</file>