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5B1D57" w14:textId="77777777" w:rsidR="004756E7" w:rsidRPr="00A451DB" w:rsidRDefault="00404DBA" w:rsidP="009D583A">
      <w:pPr>
        <w:widowControl/>
        <w:jc w:val="center"/>
        <w:rPr>
          <w:rFonts w:asciiTheme="majorBidi" w:eastAsia="ＭＳ Ｐゴシック" w:hAnsiTheme="majorBidi" w:cstheme="majorBidi"/>
          <w:kern w:val="0"/>
          <w:sz w:val="28"/>
          <w:szCs w:val="24"/>
        </w:rPr>
      </w:pPr>
      <w:r w:rsidRPr="00A451DB">
        <w:rPr>
          <w:rFonts w:asciiTheme="majorBidi" w:eastAsia="ＭＳ Ｐゴシック" w:hAnsiTheme="majorBidi" w:cstheme="majorBidi"/>
          <w:b/>
          <w:bCs/>
          <w:color w:val="000000"/>
          <w:kern w:val="0"/>
          <w:sz w:val="32"/>
          <w:szCs w:val="28"/>
        </w:rPr>
        <w:t>Supplementary Information</w:t>
      </w:r>
    </w:p>
    <w:p w14:paraId="468163FA" w14:textId="77777777" w:rsidR="004756E7" w:rsidRPr="00A451DB" w:rsidRDefault="004756E7" w:rsidP="009D583A">
      <w:pPr>
        <w:widowControl/>
        <w:jc w:val="left"/>
        <w:rPr>
          <w:rFonts w:asciiTheme="majorBidi" w:eastAsia="ＭＳ Ｐゴシック" w:hAnsiTheme="majorBidi" w:cstheme="majorBidi"/>
          <w:kern w:val="0"/>
          <w:sz w:val="24"/>
          <w:szCs w:val="24"/>
        </w:rPr>
      </w:pPr>
    </w:p>
    <w:p w14:paraId="347C1EBD" w14:textId="66D80BF1" w:rsidR="004756E7" w:rsidRDefault="001343E8" w:rsidP="009D583A">
      <w:pPr>
        <w:widowControl/>
        <w:jc w:val="center"/>
        <w:rPr>
          <w:rFonts w:asciiTheme="majorBidi" w:eastAsia="ＭＳ Ｐゴシック" w:hAnsiTheme="majorBidi" w:cstheme="majorBidi"/>
          <w:b/>
          <w:bCs/>
          <w:color w:val="000000"/>
          <w:kern w:val="0"/>
          <w:sz w:val="28"/>
          <w:szCs w:val="28"/>
        </w:rPr>
      </w:pPr>
      <w:r w:rsidRPr="001343E8">
        <w:rPr>
          <w:rFonts w:asciiTheme="majorBidi" w:eastAsia="ＭＳ Ｐゴシック" w:hAnsiTheme="majorBidi" w:cstheme="majorBidi"/>
          <w:b/>
          <w:bCs/>
          <w:color w:val="000000"/>
          <w:kern w:val="0"/>
          <w:sz w:val="28"/>
          <w:szCs w:val="28"/>
        </w:rPr>
        <w:t xml:space="preserve">Multiomics analysis to explore blood metabolite biomarkers in an Alzheimer’s Disease Neuroimaging Initiative </w:t>
      </w:r>
      <w:proofErr w:type="gramStart"/>
      <w:r w:rsidRPr="001343E8">
        <w:rPr>
          <w:rFonts w:asciiTheme="majorBidi" w:eastAsia="ＭＳ Ｐゴシック" w:hAnsiTheme="majorBidi" w:cstheme="majorBidi"/>
          <w:b/>
          <w:bCs/>
          <w:color w:val="000000"/>
          <w:kern w:val="0"/>
          <w:sz w:val="28"/>
          <w:szCs w:val="28"/>
        </w:rPr>
        <w:t>cohort</w:t>
      </w:r>
      <w:proofErr w:type="gramEnd"/>
    </w:p>
    <w:p w14:paraId="74F6CC56" w14:textId="77777777" w:rsidR="001343E8" w:rsidRPr="00A451DB" w:rsidRDefault="001343E8" w:rsidP="009D583A">
      <w:pPr>
        <w:widowControl/>
        <w:jc w:val="left"/>
        <w:rPr>
          <w:rFonts w:asciiTheme="majorBidi" w:eastAsia="ＭＳ Ｐゴシック" w:hAnsiTheme="majorBidi" w:cstheme="majorBidi"/>
          <w:kern w:val="0"/>
          <w:sz w:val="24"/>
          <w:szCs w:val="24"/>
        </w:rPr>
      </w:pPr>
    </w:p>
    <w:p w14:paraId="53FE38C4" w14:textId="77777777" w:rsidR="001343E8" w:rsidRPr="00552381" w:rsidRDefault="001343E8" w:rsidP="009D583A">
      <w:pPr>
        <w:widowControl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Takaki Oka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, Yuki Matsuzawa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, Momoka Tsuneyoshi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, </w:t>
      </w:r>
      <w:r w:rsidRPr="0055238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>Yoshitaka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Nakamura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2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, Ken Aoshima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3,4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, Hiroshi Tsugawa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perscript"/>
        </w:rPr>
        <w:t>1,5,6,7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for the Alzheimer’s Disease Metabolomics Consortium**</w:t>
      </w:r>
    </w:p>
    <w:p w14:paraId="5AD4AC64" w14:textId="77777777" w:rsidR="001343E8" w:rsidRPr="00552381" w:rsidRDefault="001343E8" w:rsidP="009D583A">
      <w:pPr>
        <w:widowControl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</w:p>
    <w:p w14:paraId="2BE65577" w14:textId="77777777" w:rsidR="001343E8" w:rsidRPr="00552381" w:rsidRDefault="001343E8" w:rsidP="009D583A">
      <w:pPr>
        <w:pStyle w:val="ListParagraph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Department of Biotechnology and Life Science, Tokyo University of Agriculture and Technology, Tokyo, Japan</w:t>
      </w:r>
    </w:p>
    <w:p w14:paraId="3E69879A" w14:textId="77777777" w:rsidR="001343E8" w:rsidRPr="00552381" w:rsidRDefault="001343E8" w:rsidP="009D583A">
      <w:pPr>
        <w:pStyle w:val="ListParagraph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Human Biology Integration Foundation, Eisai Co., Ltd., Ibaraki, Japan</w:t>
      </w:r>
    </w:p>
    <w:p w14:paraId="718402D2" w14:textId="77777777" w:rsidR="001343E8" w:rsidRPr="00552381" w:rsidRDefault="001343E8" w:rsidP="009D583A">
      <w:pPr>
        <w:pStyle w:val="ListParagraph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Microbes &amp; Host Defense Domain, Eisai Co., Ltd., Ibaraki, Japan</w:t>
      </w:r>
    </w:p>
    <w:p w14:paraId="706D375C" w14:textId="77777777" w:rsidR="001343E8" w:rsidRPr="00552381" w:rsidRDefault="001343E8" w:rsidP="009D583A">
      <w:pPr>
        <w:pStyle w:val="ListParagraph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School of Integrative and Global Majors, University of Tsukuba, Ibaraki, Japan</w:t>
      </w:r>
    </w:p>
    <w:p w14:paraId="28F1B50A" w14:textId="77777777" w:rsidR="001343E8" w:rsidRPr="00552381" w:rsidRDefault="001343E8" w:rsidP="009D583A">
      <w:pPr>
        <w:pStyle w:val="ListParagraph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RIKEN Center for Sustainable Resource Science, Yokohama, Japan</w:t>
      </w:r>
    </w:p>
    <w:p w14:paraId="5BBB1AC5" w14:textId="77777777" w:rsidR="001343E8" w:rsidRPr="00552381" w:rsidRDefault="001343E8" w:rsidP="009D583A">
      <w:pPr>
        <w:pStyle w:val="ListParagraph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RIKEN Center for Integrative Medical Sciences, Yokohama, Japan</w:t>
      </w:r>
    </w:p>
    <w:p w14:paraId="33FEE51D" w14:textId="77777777" w:rsidR="001343E8" w:rsidRPr="00552381" w:rsidRDefault="001343E8" w:rsidP="009D583A">
      <w:pPr>
        <w:pStyle w:val="ListParagraph"/>
        <w:widowControl/>
        <w:numPr>
          <w:ilvl w:val="0"/>
          <w:numId w:val="2"/>
        </w:numPr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Graduate School of Medical Life Science, Yokohama City University, Yokohama, Japan</w:t>
      </w:r>
    </w:p>
    <w:p w14:paraId="54A85270" w14:textId="77777777" w:rsidR="001343E8" w:rsidRDefault="001343E8" w:rsidP="009D583A">
      <w:pPr>
        <w:widowControl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</w:pPr>
      <w:r w:rsidRPr="00CA020B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**Data used in preparation of this article were generated by the Alzheimer’s Disease Metabolomics Consortium</w:t>
      </w:r>
    </w:p>
    <w:p w14:paraId="586F88C6" w14:textId="77777777" w:rsidR="001343E8" w:rsidRDefault="001343E8" w:rsidP="009D583A">
      <w:pPr>
        <w:widowControl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</w:pPr>
    </w:p>
    <w:p w14:paraId="49DEF7F5" w14:textId="77777777" w:rsidR="001343E8" w:rsidRPr="00477AC7" w:rsidRDefault="001343E8" w:rsidP="009D583A">
      <w:pPr>
        <w:widowControl/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</w:pPr>
      <w:r w:rsidRPr="00477AC7">
        <w:rPr>
          <w:rFonts w:ascii="Times New Roman" w:eastAsia="Times New Roman" w:hAnsi="Times New Roman" w:cs="Times New Roman"/>
          <w:b/>
          <w:color w:val="000000" w:themeColor="text1"/>
          <w:kern w:val="0"/>
          <w:sz w:val="24"/>
          <w:szCs w:val="24"/>
        </w:rPr>
        <w:t>Corresponding authors</w:t>
      </w:r>
    </w:p>
    <w:p w14:paraId="68EA396D" w14:textId="3871525D" w:rsidR="00A07242" w:rsidRPr="001343E8" w:rsidRDefault="001343E8" w:rsidP="009D583A">
      <w:pPr>
        <w:widowControl/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</w:pPr>
      <w:r w:rsidRPr="00477AC7">
        <w:rPr>
          <w:rFonts w:ascii="Times New Roman" w:eastAsia="Times New Roman" w:hAnsi="Times New Roman" w:cs="Times New Roman"/>
          <w:bCs/>
          <w:color w:val="000000" w:themeColor="text1"/>
          <w:kern w:val="0"/>
          <w:sz w:val="24"/>
          <w:szCs w:val="24"/>
        </w:rPr>
        <w:t>Hiroshi Tsugawa: htsugawa@go.tuat.ac.jp</w:t>
      </w:r>
    </w:p>
    <w:p w14:paraId="670B4229" w14:textId="77777777" w:rsidR="00A07242" w:rsidRPr="00A451DB" w:rsidRDefault="00A07242" w:rsidP="009D583A">
      <w:pPr>
        <w:widowControl/>
        <w:jc w:val="left"/>
        <w:rPr>
          <w:rFonts w:asciiTheme="majorBidi" w:eastAsia="ＭＳ Ｐゴシック" w:hAnsiTheme="majorBidi" w:cstheme="majorBidi"/>
          <w:kern w:val="0"/>
          <w:sz w:val="24"/>
          <w:szCs w:val="24"/>
        </w:rPr>
      </w:pPr>
    </w:p>
    <w:p w14:paraId="61298A1D" w14:textId="77777777" w:rsidR="004756E7" w:rsidRPr="00A451DB" w:rsidRDefault="00404DBA" w:rsidP="009D583A">
      <w:pPr>
        <w:widowControl/>
        <w:ind w:right="100"/>
        <w:jc w:val="left"/>
        <w:rPr>
          <w:rFonts w:asciiTheme="majorBidi" w:eastAsia="ＭＳ Ｐゴシック" w:hAnsiTheme="majorBidi" w:cstheme="majorBidi"/>
          <w:kern w:val="0"/>
          <w:sz w:val="24"/>
          <w:szCs w:val="24"/>
        </w:rPr>
      </w:pPr>
      <w:r w:rsidRPr="00A451DB">
        <w:rPr>
          <w:rFonts w:asciiTheme="majorBidi" w:eastAsia="ＭＳ Ｐゴシック" w:hAnsiTheme="majorBidi" w:cstheme="majorBidi"/>
          <w:b/>
          <w:bCs/>
          <w:color w:val="000000"/>
          <w:kern w:val="0"/>
          <w:sz w:val="24"/>
          <w:szCs w:val="24"/>
        </w:rPr>
        <w:t>Contents:</w:t>
      </w:r>
    </w:p>
    <w:p w14:paraId="6C19EC72" w14:textId="0BB93169" w:rsidR="001F07B6" w:rsidRDefault="00404DBA" w:rsidP="009D583A">
      <w:pPr>
        <w:widowControl/>
        <w:ind w:right="100"/>
        <w:jc w:val="left"/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</w:pPr>
      <w:r w:rsidRPr="00A451DB"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t>Supplementary Figures</w:t>
      </w:r>
      <w:r w:rsidRPr="00A451DB"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tab/>
        <w:t>1-</w:t>
      </w:r>
      <w:r w:rsidR="001343E8"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t>2</w:t>
      </w:r>
    </w:p>
    <w:p w14:paraId="5514498F" w14:textId="77777777" w:rsidR="001F07B6" w:rsidRDefault="001F07B6" w:rsidP="009D583A">
      <w:pPr>
        <w:widowControl/>
        <w:jc w:val="left"/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</w:pPr>
      <w:r>
        <w:rPr>
          <w:rFonts w:asciiTheme="majorBidi" w:eastAsia="ＭＳ Ｐゴシック" w:hAnsiTheme="majorBidi" w:cstheme="majorBidi"/>
          <w:bCs/>
          <w:color w:val="000000"/>
          <w:kern w:val="0"/>
          <w:sz w:val="24"/>
          <w:szCs w:val="24"/>
        </w:rPr>
        <w:br w:type="page"/>
      </w:r>
    </w:p>
    <w:p w14:paraId="3F81C473" w14:textId="0EE26FE9" w:rsidR="004756E7" w:rsidRPr="00100FB4" w:rsidRDefault="001F07B6" w:rsidP="009D583A">
      <w:pPr>
        <w:widowControl/>
        <w:ind w:right="100"/>
        <w:jc w:val="left"/>
        <w:rPr>
          <w:rFonts w:asciiTheme="majorBidi" w:eastAsia="ＭＳ Ｐゴシック" w:hAnsiTheme="majorBidi" w:cstheme="majorBidi"/>
          <w:b/>
          <w:bCs/>
          <w:kern w:val="0"/>
          <w:sz w:val="24"/>
          <w:szCs w:val="24"/>
        </w:rPr>
      </w:pPr>
      <w:r w:rsidRPr="00100FB4">
        <w:rPr>
          <w:rFonts w:asciiTheme="majorBidi" w:eastAsia="ＭＳ Ｐゴシック" w:hAnsiTheme="majorBidi" w:cstheme="majorBidi"/>
          <w:b/>
          <w:bCs/>
          <w:kern w:val="0"/>
          <w:sz w:val="24"/>
          <w:szCs w:val="24"/>
        </w:rPr>
        <w:lastRenderedPageBreak/>
        <w:t>Supplementary Figures</w:t>
      </w:r>
    </w:p>
    <w:p w14:paraId="752224EC" w14:textId="2AE63DB6" w:rsidR="00C13330" w:rsidRDefault="00C73731" w:rsidP="009D583A">
      <w:pPr>
        <w:widowControl/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</w:pPr>
      <w:r>
        <w:rPr>
          <w:noProof/>
        </w:rPr>
        <w:drawing>
          <wp:inline distT="0" distB="0" distL="0" distR="0" wp14:anchorId="5DDA4835" wp14:editId="693F51A5">
            <wp:extent cx="6188710" cy="5778500"/>
            <wp:effectExtent l="0" t="0" r="2540" b="0"/>
            <wp:docPr id="69469527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9527" name=""/>
                    <pic:cNvPicPr/>
                  </pic:nvPicPr>
                  <pic:blipFill>
                    <a:blip r:embed="rId8">
                      <a:extLst>
                        <a:ext uri="{96DAC541-7B7A-43D3-8B79-37D633B846F1}">
                          <asvg:svgBlip xmlns:asvg="http://schemas.microsoft.com/office/drawing/2016/SVG/main" r:embed="rId9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88710" cy="577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97C7A8" w14:textId="3B7A7606" w:rsidR="009D583A" w:rsidRPr="00552381" w:rsidRDefault="009D583A" w:rsidP="009D583A">
      <w:pPr>
        <w:widowControl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 w:rsidRPr="00552381">
        <w:rPr>
          <w:rFonts w:ascii="Times New Roman" w:hAnsi="Times New Roman" w:cs="Times New Roman"/>
          <w:b/>
          <w:bCs/>
          <w:color w:val="000000" w:themeColor="text1"/>
          <w:sz w:val="24"/>
          <w:szCs w:val="28"/>
        </w:rPr>
        <w:t>Supplementary Figure 1. Comparison of MS/MS spectra from ADNI samples and authentic standards.</w:t>
      </w:r>
      <w:r w:rsidRPr="0055238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 xml:space="preserve"> </w:t>
      </w:r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The ADNI’s experimental and standard spectra for (a) ergothioneine, (b) </w:t>
      </w:r>
      <w:proofErr w:type="spellStart"/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glycochenodeoxycholic</w:t>
      </w:r>
      <w:proofErr w:type="spellEnd"/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acid-A, (c) </w:t>
      </w:r>
      <w:proofErr w:type="spellStart"/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glycochenodeoxycholic</w:t>
      </w:r>
      <w:proofErr w:type="spellEnd"/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acid-B, and (d) oleamide were described in the upper (blue) and lower (red) panels. The retention time (RT) of analytes and the RT value of </w:t>
      </w:r>
      <w:proofErr w:type="spellStart"/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sulfamethoxine</w:t>
      </w:r>
      <w:proofErr w:type="spellEnd"/>
      <w:r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, RT (IS) used as the internal standard in the ADNI study were described. </w:t>
      </w:r>
      <w:r w:rsidR="00B5437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The precursor </w:t>
      </w:r>
      <w:r w:rsidR="00B54370" w:rsidRPr="00B54370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m/z</w:t>
      </w:r>
      <w:r w:rsidR="00B54370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of standards was shown at the right-bottom area of each figure.</w:t>
      </w:r>
    </w:p>
    <w:p w14:paraId="252101C3" w14:textId="77777777" w:rsidR="00100FB4" w:rsidRDefault="00100FB4" w:rsidP="009D583A">
      <w:pPr>
        <w:widowControl/>
        <w:ind w:right="100"/>
        <w:jc w:val="left"/>
        <w:rPr>
          <w:rFonts w:asciiTheme="majorBidi" w:hAnsiTheme="majorBidi" w:cstheme="majorBidi"/>
          <w:b/>
          <w:bCs/>
          <w:sz w:val="24"/>
          <w:szCs w:val="24"/>
        </w:rPr>
      </w:pPr>
    </w:p>
    <w:p w14:paraId="43344622" w14:textId="77777777" w:rsidR="00C13330" w:rsidRDefault="00C13330">
      <w:pPr>
        <w:widowControl/>
        <w:jc w:val="left"/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br w:type="page"/>
      </w:r>
    </w:p>
    <w:p w14:paraId="4B107471" w14:textId="00C316D9" w:rsidR="009D583A" w:rsidRPr="00552381" w:rsidRDefault="00C73731" w:rsidP="00C73731">
      <w:pPr>
        <w:widowControl/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</w:pPr>
      <w:r>
        <w:rPr>
          <w:noProof/>
        </w:rPr>
        <w:lastRenderedPageBreak/>
        <w:drawing>
          <wp:inline distT="0" distB="0" distL="0" distR="0" wp14:anchorId="478ED1EF" wp14:editId="5FA61010">
            <wp:extent cx="5581934" cy="8957618"/>
            <wp:effectExtent l="0" t="0" r="0" b="0"/>
            <wp:docPr id="1164812108" name="グラフィックス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812108" name=""/>
                    <pic:cNvPicPr/>
                  </pic:nvPicPr>
                  <pic:blipFill>
                    <a:blip r:embed="rId10">
                      <a:extLst>
                        <a:ext uri="{96DAC541-7B7A-43D3-8B79-37D633B846F1}">
                          <asvg:svgBlip xmlns:asvg="http://schemas.microsoft.com/office/drawing/2016/SVG/main" r:embed="rId11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590273" cy="8971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9D583A" w:rsidRPr="00552381">
        <w:rPr>
          <w:rFonts w:ascii="Times New Roman" w:eastAsia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lastRenderedPageBreak/>
        <w:t>Supplementary Figure 2. Comparison of lipids between AD and CN</w:t>
      </w:r>
      <w:r w:rsidR="009D583A" w:rsidRPr="00552381">
        <w:rPr>
          <w:rFonts w:ascii="Times New Roman" w:hAnsi="Times New Roman" w:cs="Times New Roman"/>
          <w:b/>
          <w:bCs/>
          <w:color w:val="000000" w:themeColor="text1"/>
          <w:kern w:val="0"/>
          <w:sz w:val="24"/>
          <w:szCs w:val="24"/>
        </w:rPr>
        <w:t>.</w:t>
      </w:r>
      <w:r w:rsidR="009D583A" w:rsidRPr="00552381">
        <w:rPr>
          <w:rFonts w:ascii="Times New Roman" w:hAnsi="Times New Roman" w:cs="Times New Roman"/>
          <w:color w:val="000000" w:themeColor="text1"/>
          <w:kern w:val="0"/>
          <w:sz w:val="24"/>
          <w:szCs w:val="24"/>
        </w:rPr>
        <w:t xml:space="preserve"> The healthy control (CN) was set to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the base of the fold change calculation. </w:t>
      </w:r>
      <w:r w:rsidR="009D583A" w:rsidRPr="0055238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-values were calculated using the Mann-Whitney U test. The false discovery rate (FDR) correction was used to adjust the </w:t>
      </w:r>
      <w:r w:rsidR="009D583A" w:rsidRPr="0055238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-values. The x- and y-axes show the log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2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fold change- and -log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  <w:vertAlign w:val="subscript"/>
        </w:rPr>
        <w:t>10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</w:t>
      </w:r>
      <w:r w:rsidR="009D583A" w:rsidRPr="0055238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-value. The horizontal dot line indicates the value of </w:t>
      </w:r>
      <w:r w:rsidR="009D583A" w:rsidRPr="00552381">
        <w:rPr>
          <w:rFonts w:ascii="Times New Roman" w:eastAsia="Times New Roman" w:hAnsi="Times New Roman" w:cs="Times New Roman"/>
          <w:i/>
          <w:iCs/>
          <w:color w:val="000000" w:themeColor="text1"/>
          <w:kern w:val="0"/>
          <w:sz w:val="24"/>
          <w:szCs w:val="24"/>
        </w:rPr>
        <w:t>P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=0.05. The fatty acid composition in complex lipids was described by the different plot shape. The lipids containing </w:t>
      </w:r>
      <w:r w:rsidR="009D583A" w:rsidRPr="00552381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>d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ocosahexaenoic acid (22:6) or </w:t>
      </w:r>
      <w:proofErr w:type="spellStart"/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eicosapentaenoic</w:t>
      </w:r>
      <w:proofErr w:type="spellEnd"/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 xml:space="preserve"> acid (20:5), arachidonic acid (20:4), </w:t>
      </w:r>
      <w:r w:rsidR="009D583A" w:rsidRPr="00552381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>and others were described by no-filled circle, triangle, and filled circle, respectively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. The</w:t>
      </w:r>
      <w:r w:rsidR="009D583A" w:rsidRPr="00552381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 xml:space="preserve"> lipid containing saturated-, </w:t>
      </w:r>
      <w:proofErr w:type="gramStart"/>
      <w:r w:rsidR="009D583A" w:rsidRPr="00552381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>mono unsaturated</w:t>
      </w:r>
      <w:proofErr w:type="gramEnd"/>
      <w:r w:rsidR="009D583A" w:rsidRPr="00552381">
        <w:rPr>
          <w:rFonts w:ascii="Times New Roman" w:eastAsia="ＭＳ 明朝" w:hAnsi="Times New Roman" w:cs="Times New Roman"/>
          <w:color w:val="000000" w:themeColor="text1"/>
          <w:kern w:val="0"/>
          <w:sz w:val="24"/>
          <w:szCs w:val="24"/>
        </w:rPr>
        <w:t xml:space="preserve"> (MUFA), and polyunsaturated fatty acids (PUFA) were distinguished by the plot </w:t>
      </w:r>
      <w:r w:rsidR="009D583A" w:rsidRPr="00552381">
        <w:rPr>
          <w:rFonts w:ascii="Times New Roman" w:eastAsia="Times New Roman" w:hAnsi="Times New Roman" w:cs="Times New Roman"/>
          <w:color w:val="000000" w:themeColor="text1"/>
          <w:kern w:val="0"/>
          <w:sz w:val="24"/>
          <w:szCs w:val="24"/>
        </w:rPr>
        <w:t>colors of green, red, and blue, respectively. The significantly changed metabolites in APOE4/4 patients when compared to the genotypes were described by the larger circle symbol.</w:t>
      </w:r>
      <w:bookmarkStart w:id="0" w:name="_Hlk133573588"/>
      <w:bookmarkEnd w:id="0"/>
    </w:p>
    <w:sectPr w:rsidR="009D583A" w:rsidRPr="00552381" w:rsidSect="0076041C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917A8C" w14:textId="77777777" w:rsidR="00AF7D16" w:rsidRDefault="00AF7D16" w:rsidP="00A5249F">
      <w:r>
        <w:separator/>
      </w:r>
    </w:p>
  </w:endnote>
  <w:endnote w:type="continuationSeparator" w:id="0">
    <w:p w14:paraId="63755F3A" w14:textId="77777777" w:rsidR="00AF7D16" w:rsidRDefault="00AF7D16" w:rsidP="00A524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Ｐゴシック">
    <w:altName w:val="MS PGothic"/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44E27E" w14:textId="77777777" w:rsidR="00AF7D16" w:rsidRDefault="00AF7D16" w:rsidP="00A5249F">
      <w:r>
        <w:separator/>
      </w:r>
    </w:p>
  </w:footnote>
  <w:footnote w:type="continuationSeparator" w:id="0">
    <w:p w14:paraId="1DF8F7C9" w14:textId="77777777" w:rsidR="00AF7D16" w:rsidRDefault="00AF7D16" w:rsidP="00A5249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E652A6"/>
    <w:multiLevelType w:val="hybridMultilevel"/>
    <w:tmpl w:val="96B665F2"/>
    <w:lvl w:ilvl="0" w:tplc="D5D28B8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3C8ADC6E" w:tentative="1">
      <w:start w:val="1"/>
      <w:numFmt w:val="lowerLetter"/>
      <w:lvlText w:val="%2."/>
      <w:lvlJc w:val="left"/>
      <w:pPr>
        <w:ind w:left="1080" w:hanging="360"/>
      </w:pPr>
    </w:lvl>
    <w:lvl w:ilvl="2" w:tplc="E22C6E58" w:tentative="1">
      <w:start w:val="1"/>
      <w:numFmt w:val="lowerRoman"/>
      <w:lvlText w:val="%3."/>
      <w:lvlJc w:val="right"/>
      <w:pPr>
        <w:ind w:left="1800" w:hanging="180"/>
      </w:pPr>
    </w:lvl>
    <w:lvl w:ilvl="3" w:tplc="B1AA332E" w:tentative="1">
      <w:start w:val="1"/>
      <w:numFmt w:val="decimal"/>
      <w:lvlText w:val="%4."/>
      <w:lvlJc w:val="left"/>
      <w:pPr>
        <w:ind w:left="2520" w:hanging="360"/>
      </w:pPr>
    </w:lvl>
    <w:lvl w:ilvl="4" w:tplc="F8F8D2DA" w:tentative="1">
      <w:start w:val="1"/>
      <w:numFmt w:val="lowerLetter"/>
      <w:lvlText w:val="%5."/>
      <w:lvlJc w:val="left"/>
      <w:pPr>
        <w:ind w:left="3240" w:hanging="360"/>
      </w:pPr>
    </w:lvl>
    <w:lvl w:ilvl="5" w:tplc="6E040200" w:tentative="1">
      <w:start w:val="1"/>
      <w:numFmt w:val="lowerRoman"/>
      <w:lvlText w:val="%6."/>
      <w:lvlJc w:val="right"/>
      <w:pPr>
        <w:ind w:left="3960" w:hanging="180"/>
      </w:pPr>
    </w:lvl>
    <w:lvl w:ilvl="6" w:tplc="03845088" w:tentative="1">
      <w:start w:val="1"/>
      <w:numFmt w:val="decimal"/>
      <w:lvlText w:val="%7."/>
      <w:lvlJc w:val="left"/>
      <w:pPr>
        <w:ind w:left="4680" w:hanging="360"/>
      </w:pPr>
    </w:lvl>
    <w:lvl w:ilvl="7" w:tplc="EE9447B2" w:tentative="1">
      <w:start w:val="1"/>
      <w:numFmt w:val="lowerLetter"/>
      <w:lvlText w:val="%8."/>
      <w:lvlJc w:val="left"/>
      <w:pPr>
        <w:ind w:left="5400" w:hanging="360"/>
      </w:pPr>
    </w:lvl>
    <w:lvl w:ilvl="8" w:tplc="D3004086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EB3267F"/>
    <w:multiLevelType w:val="multilevel"/>
    <w:tmpl w:val="2D825332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568342141">
    <w:abstractNumId w:val="1"/>
  </w:num>
  <w:num w:numId="2" w16cid:durableId="188220724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paperpile-autoUpdateBibliography" w:val="true"/>
    <w:docVar w:name="paperpile-clusterType" w:val="normal"/>
    <w:docVar w:name="paperpile-doc-id" w:val="H184V144R524O245"/>
    <w:docVar w:name="paperpile-doc-name" w:val="Uchino_et_al_OAD_CompMS_Supplementary_Information_v6.docx"/>
    <w:docVar w:name="paperpile-includeDoi" w:val="false"/>
    <w:docVar w:name="paperpile-styleFile" w:val="nature.csl"/>
    <w:docVar w:name="paperpile-styleId" w:val="nature"/>
    <w:docVar w:name="paperpile-styleLabel" w:val="Nature"/>
    <w:docVar w:name="paperpile-styleLocale" w:val="en-US"/>
  </w:docVars>
  <w:rsids>
    <w:rsidRoot w:val="004756E7"/>
    <w:rsid w:val="0000024A"/>
    <w:rsid w:val="00000E74"/>
    <w:rsid w:val="00001076"/>
    <w:rsid w:val="00002641"/>
    <w:rsid w:val="00010792"/>
    <w:rsid w:val="00010800"/>
    <w:rsid w:val="00017BC8"/>
    <w:rsid w:val="00023915"/>
    <w:rsid w:val="00031320"/>
    <w:rsid w:val="0004479D"/>
    <w:rsid w:val="00045232"/>
    <w:rsid w:val="00046D9D"/>
    <w:rsid w:val="00050855"/>
    <w:rsid w:val="00052B00"/>
    <w:rsid w:val="0005400F"/>
    <w:rsid w:val="00065FC2"/>
    <w:rsid w:val="000666B8"/>
    <w:rsid w:val="000714E5"/>
    <w:rsid w:val="0007176E"/>
    <w:rsid w:val="000734A6"/>
    <w:rsid w:val="000735EB"/>
    <w:rsid w:val="00073E5E"/>
    <w:rsid w:val="00077C45"/>
    <w:rsid w:val="00081D46"/>
    <w:rsid w:val="00086C98"/>
    <w:rsid w:val="000933BF"/>
    <w:rsid w:val="00094911"/>
    <w:rsid w:val="00094D30"/>
    <w:rsid w:val="000975F0"/>
    <w:rsid w:val="000A1545"/>
    <w:rsid w:val="000A34B8"/>
    <w:rsid w:val="000A4B4B"/>
    <w:rsid w:val="000A54ED"/>
    <w:rsid w:val="000B0DF9"/>
    <w:rsid w:val="000C0148"/>
    <w:rsid w:val="000C218D"/>
    <w:rsid w:val="000D4869"/>
    <w:rsid w:val="000E44F3"/>
    <w:rsid w:val="000F086F"/>
    <w:rsid w:val="000F1AC9"/>
    <w:rsid w:val="00100FB4"/>
    <w:rsid w:val="00102876"/>
    <w:rsid w:val="00105083"/>
    <w:rsid w:val="00114D72"/>
    <w:rsid w:val="00121526"/>
    <w:rsid w:val="001246A7"/>
    <w:rsid w:val="001267EA"/>
    <w:rsid w:val="00127A6A"/>
    <w:rsid w:val="00131954"/>
    <w:rsid w:val="001343E8"/>
    <w:rsid w:val="00144DDD"/>
    <w:rsid w:val="0015715C"/>
    <w:rsid w:val="00160F61"/>
    <w:rsid w:val="00162587"/>
    <w:rsid w:val="0016352E"/>
    <w:rsid w:val="001648DC"/>
    <w:rsid w:val="00167D87"/>
    <w:rsid w:val="00171A9F"/>
    <w:rsid w:val="00185308"/>
    <w:rsid w:val="0018745E"/>
    <w:rsid w:val="001877D1"/>
    <w:rsid w:val="001903A6"/>
    <w:rsid w:val="001956FE"/>
    <w:rsid w:val="001A3785"/>
    <w:rsid w:val="001A3CC1"/>
    <w:rsid w:val="001B2C29"/>
    <w:rsid w:val="001C3CEA"/>
    <w:rsid w:val="001D32F1"/>
    <w:rsid w:val="001D418C"/>
    <w:rsid w:val="001E0882"/>
    <w:rsid w:val="001E0CBB"/>
    <w:rsid w:val="001E0CCF"/>
    <w:rsid w:val="001E18B1"/>
    <w:rsid w:val="001E3985"/>
    <w:rsid w:val="001E3CD6"/>
    <w:rsid w:val="001E4645"/>
    <w:rsid w:val="001E7443"/>
    <w:rsid w:val="001F07B6"/>
    <w:rsid w:val="001F1999"/>
    <w:rsid w:val="00200ABE"/>
    <w:rsid w:val="002017FB"/>
    <w:rsid w:val="00201800"/>
    <w:rsid w:val="00205447"/>
    <w:rsid w:val="00212125"/>
    <w:rsid w:val="002127DD"/>
    <w:rsid w:val="00215C20"/>
    <w:rsid w:val="00216174"/>
    <w:rsid w:val="00226FC0"/>
    <w:rsid w:val="00231A39"/>
    <w:rsid w:val="00242C40"/>
    <w:rsid w:val="00244D60"/>
    <w:rsid w:val="002505B7"/>
    <w:rsid w:val="00253698"/>
    <w:rsid w:val="0025405F"/>
    <w:rsid w:val="002546B2"/>
    <w:rsid w:val="00254C6E"/>
    <w:rsid w:val="00256C63"/>
    <w:rsid w:val="00260DB6"/>
    <w:rsid w:val="00263205"/>
    <w:rsid w:val="00264B8A"/>
    <w:rsid w:val="00266D3C"/>
    <w:rsid w:val="00267420"/>
    <w:rsid w:val="00267F75"/>
    <w:rsid w:val="00285311"/>
    <w:rsid w:val="00295A43"/>
    <w:rsid w:val="00296CF6"/>
    <w:rsid w:val="002A3182"/>
    <w:rsid w:val="002A3A16"/>
    <w:rsid w:val="002A53F9"/>
    <w:rsid w:val="002B3E96"/>
    <w:rsid w:val="002B454C"/>
    <w:rsid w:val="002B5599"/>
    <w:rsid w:val="002C31A2"/>
    <w:rsid w:val="002C335C"/>
    <w:rsid w:val="002C4051"/>
    <w:rsid w:val="002C503F"/>
    <w:rsid w:val="002C58DD"/>
    <w:rsid w:val="002C5CEF"/>
    <w:rsid w:val="002C78B8"/>
    <w:rsid w:val="002D2BB6"/>
    <w:rsid w:val="002E13A5"/>
    <w:rsid w:val="002E1624"/>
    <w:rsid w:val="002E1682"/>
    <w:rsid w:val="002E17D9"/>
    <w:rsid w:val="002E2BA8"/>
    <w:rsid w:val="002F1674"/>
    <w:rsid w:val="002F3850"/>
    <w:rsid w:val="002F4039"/>
    <w:rsid w:val="00302618"/>
    <w:rsid w:val="00310297"/>
    <w:rsid w:val="00311A71"/>
    <w:rsid w:val="00312714"/>
    <w:rsid w:val="00315839"/>
    <w:rsid w:val="00316169"/>
    <w:rsid w:val="003220DF"/>
    <w:rsid w:val="00322882"/>
    <w:rsid w:val="00323D59"/>
    <w:rsid w:val="00330E24"/>
    <w:rsid w:val="00331582"/>
    <w:rsid w:val="00331D6D"/>
    <w:rsid w:val="00334ACA"/>
    <w:rsid w:val="00335546"/>
    <w:rsid w:val="003361AD"/>
    <w:rsid w:val="003469F5"/>
    <w:rsid w:val="0035265A"/>
    <w:rsid w:val="00352D4D"/>
    <w:rsid w:val="00360EBB"/>
    <w:rsid w:val="00361C59"/>
    <w:rsid w:val="003638B4"/>
    <w:rsid w:val="00363CD3"/>
    <w:rsid w:val="003656CF"/>
    <w:rsid w:val="00365A80"/>
    <w:rsid w:val="003735C1"/>
    <w:rsid w:val="003735D6"/>
    <w:rsid w:val="0037449F"/>
    <w:rsid w:val="003758CD"/>
    <w:rsid w:val="003801C8"/>
    <w:rsid w:val="00381898"/>
    <w:rsid w:val="00384190"/>
    <w:rsid w:val="003915C0"/>
    <w:rsid w:val="00394B41"/>
    <w:rsid w:val="003A3DEC"/>
    <w:rsid w:val="003B1D0F"/>
    <w:rsid w:val="003B2B05"/>
    <w:rsid w:val="003B35BB"/>
    <w:rsid w:val="003B4CAA"/>
    <w:rsid w:val="003B4D08"/>
    <w:rsid w:val="003B52DA"/>
    <w:rsid w:val="003B6F52"/>
    <w:rsid w:val="003C40A3"/>
    <w:rsid w:val="003C4EAB"/>
    <w:rsid w:val="003D003E"/>
    <w:rsid w:val="003D122B"/>
    <w:rsid w:val="003D21AE"/>
    <w:rsid w:val="003D2BEB"/>
    <w:rsid w:val="003D2FC0"/>
    <w:rsid w:val="003D4EFF"/>
    <w:rsid w:val="003D4FB0"/>
    <w:rsid w:val="003E708B"/>
    <w:rsid w:val="003F0838"/>
    <w:rsid w:val="003F204F"/>
    <w:rsid w:val="003F3793"/>
    <w:rsid w:val="003F69BA"/>
    <w:rsid w:val="004027BD"/>
    <w:rsid w:val="00402F57"/>
    <w:rsid w:val="00404DBA"/>
    <w:rsid w:val="00406264"/>
    <w:rsid w:val="004076DE"/>
    <w:rsid w:val="00407E31"/>
    <w:rsid w:val="0041499D"/>
    <w:rsid w:val="0041585D"/>
    <w:rsid w:val="0041619B"/>
    <w:rsid w:val="0042001B"/>
    <w:rsid w:val="00440D7C"/>
    <w:rsid w:val="004410BB"/>
    <w:rsid w:val="00441852"/>
    <w:rsid w:val="00441EFA"/>
    <w:rsid w:val="00455D82"/>
    <w:rsid w:val="00462007"/>
    <w:rsid w:val="004634CA"/>
    <w:rsid w:val="00463CDB"/>
    <w:rsid w:val="0047074F"/>
    <w:rsid w:val="00472E4A"/>
    <w:rsid w:val="004756E7"/>
    <w:rsid w:val="0047627E"/>
    <w:rsid w:val="0048041C"/>
    <w:rsid w:val="004823BE"/>
    <w:rsid w:val="00483507"/>
    <w:rsid w:val="00486F16"/>
    <w:rsid w:val="00491252"/>
    <w:rsid w:val="00496541"/>
    <w:rsid w:val="00497109"/>
    <w:rsid w:val="004A085D"/>
    <w:rsid w:val="004A08D0"/>
    <w:rsid w:val="004A1F3A"/>
    <w:rsid w:val="004A7F6C"/>
    <w:rsid w:val="004B1382"/>
    <w:rsid w:val="004C1882"/>
    <w:rsid w:val="004C4184"/>
    <w:rsid w:val="004D4852"/>
    <w:rsid w:val="004D4F64"/>
    <w:rsid w:val="004D5615"/>
    <w:rsid w:val="004D6C43"/>
    <w:rsid w:val="004D7D9A"/>
    <w:rsid w:val="004E0949"/>
    <w:rsid w:val="004E0C23"/>
    <w:rsid w:val="004E10F3"/>
    <w:rsid w:val="004E2671"/>
    <w:rsid w:val="004E6A3A"/>
    <w:rsid w:val="004E7384"/>
    <w:rsid w:val="004F5124"/>
    <w:rsid w:val="0050181F"/>
    <w:rsid w:val="00504EDF"/>
    <w:rsid w:val="0051025C"/>
    <w:rsid w:val="00513D95"/>
    <w:rsid w:val="00513F2A"/>
    <w:rsid w:val="0052284F"/>
    <w:rsid w:val="0052579A"/>
    <w:rsid w:val="0052666F"/>
    <w:rsid w:val="005302C9"/>
    <w:rsid w:val="005317CE"/>
    <w:rsid w:val="00532FD9"/>
    <w:rsid w:val="0053703B"/>
    <w:rsid w:val="00537ECD"/>
    <w:rsid w:val="00540675"/>
    <w:rsid w:val="00540C36"/>
    <w:rsid w:val="00546AE7"/>
    <w:rsid w:val="00547D4A"/>
    <w:rsid w:val="005529BB"/>
    <w:rsid w:val="00556DB1"/>
    <w:rsid w:val="00560682"/>
    <w:rsid w:val="00566076"/>
    <w:rsid w:val="00567DB8"/>
    <w:rsid w:val="00572A8C"/>
    <w:rsid w:val="00572B45"/>
    <w:rsid w:val="005746B6"/>
    <w:rsid w:val="005813FF"/>
    <w:rsid w:val="0058225E"/>
    <w:rsid w:val="005858D7"/>
    <w:rsid w:val="005861FD"/>
    <w:rsid w:val="005A1DFA"/>
    <w:rsid w:val="005A51F4"/>
    <w:rsid w:val="005B16FA"/>
    <w:rsid w:val="005B2C7F"/>
    <w:rsid w:val="005B3ADA"/>
    <w:rsid w:val="005B5CC9"/>
    <w:rsid w:val="005C2BB6"/>
    <w:rsid w:val="005C30DC"/>
    <w:rsid w:val="005C329D"/>
    <w:rsid w:val="005C4B22"/>
    <w:rsid w:val="005D66BC"/>
    <w:rsid w:val="005E05D4"/>
    <w:rsid w:val="005E18CC"/>
    <w:rsid w:val="005E53E1"/>
    <w:rsid w:val="005F0885"/>
    <w:rsid w:val="005F0EB0"/>
    <w:rsid w:val="005F22BC"/>
    <w:rsid w:val="005F26B7"/>
    <w:rsid w:val="0060371B"/>
    <w:rsid w:val="00606552"/>
    <w:rsid w:val="0060779B"/>
    <w:rsid w:val="0060792E"/>
    <w:rsid w:val="00607BAC"/>
    <w:rsid w:val="00612F14"/>
    <w:rsid w:val="00613727"/>
    <w:rsid w:val="00614822"/>
    <w:rsid w:val="0061496E"/>
    <w:rsid w:val="00615732"/>
    <w:rsid w:val="00622150"/>
    <w:rsid w:val="00622BD2"/>
    <w:rsid w:val="00627AA6"/>
    <w:rsid w:val="00627B89"/>
    <w:rsid w:val="00631F98"/>
    <w:rsid w:val="00632409"/>
    <w:rsid w:val="00633EB4"/>
    <w:rsid w:val="006365C3"/>
    <w:rsid w:val="0064203E"/>
    <w:rsid w:val="0064314E"/>
    <w:rsid w:val="00643523"/>
    <w:rsid w:val="00645E4A"/>
    <w:rsid w:val="006471AD"/>
    <w:rsid w:val="006521FE"/>
    <w:rsid w:val="006640D1"/>
    <w:rsid w:val="00664640"/>
    <w:rsid w:val="00670B54"/>
    <w:rsid w:val="006723B6"/>
    <w:rsid w:val="00676CC0"/>
    <w:rsid w:val="006828FF"/>
    <w:rsid w:val="00682CC7"/>
    <w:rsid w:val="0068371E"/>
    <w:rsid w:val="00692A77"/>
    <w:rsid w:val="00693279"/>
    <w:rsid w:val="00694626"/>
    <w:rsid w:val="00697535"/>
    <w:rsid w:val="006A12E3"/>
    <w:rsid w:val="006A33ED"/>
    <w:rsid w:val="006A6C90"/>
    <w:rsid w:val="006B2FC6"/>
    <w:rsid w:val="006B4C48"/>
    <w:rsid w:val="006B7C4B"/>
    <w:rsid w:val="006C0069"/>
    <w:rsid w:val="006C2E92"/>
    <w:rsid w:val="006C5275"/>
    <w:rsid w:val="006C59D7"/>
    <w:rsid w:val="006C7C2D"/>
    <w:rsid w:val="006D083F"/>
    <w:rsid w:val="006D31FE"/>
    <w:rsid w:val="006D4D12"/>
    <w:rsid w:val="006D4E6C"/>
    <w:rsid w:val="006D6805"/>
    <w:rsid w:val="006D7916"/>
    <w:rsid w:val="006E3E13"/>
    <w:rsid w:val="006E6BA4"/>
    <w:rsid w:val="006F0C7C"/>
    <w:rsid w:val="006F5AB9"/>
    <w:rsid w:val="007061F3"/>
    <w:rsid w:val="00712762"/>
    <w:rsid w:val="00715516"/>
    <w:rsid w:val="00720773"/>
    <w:rsid w:val="00721104"/>
    <w:rsid w:val="00722121"/>
    <w:rsid w:val="00723324"/>
    <w:rsid w:val="00724F7E"/>
    <w:rsid w:val="007256B8"/>
    <w:rsid w:val="0072722A"/>
    <w:rsid w:val="00732CC4"/>
    <w:rsid w:val="00732D09"/>
    <w:rsid w:val="007332E4"/>
    <w:rsid w:val="0073520C"/>
    <w:rsid w:val="00742BA1"/>
    <w:rsid w:val="00743A44"/>
    <w:rsid w:val="0074403B"/>
    <w:rsid w:val="0075532C"/>
    <w:rsid w:val="00756454"/>
    <w:rsid w:val="0076041C"/>
    <w:rsid w:val="007639FA"/>
    <w:rsid w:val="00765643"/>
    <w:rsid w:val="00765C59"/>
    <w:rsid w:val="007672F0"/>
    <w:rsid w:val="007722F9"/>
    <w:rsid w:val="00772A4C"/>
    <w:rsid w:val="007735F3"/>
    <w:rsid w:val="00783C86"/>
    <w:rsid w:val="00783E56"/>
    <w:rsid w:val="00791DFF"/>
    <w:rsid w:val="00793A8D"/>
    <w:rsid w:val="007945D9"/>
    <w:rsid w:val="007959BF"/>
    <w:rsid w:val="007A7651"/>
    <w:rsid w:val="007B1988"/>
    <w:rsid w:val="007B5391"/>
    <w:rsid w:val="007B6CF5"/>
    <w:rsid w:val="007C019E"/>
    <w:rsid w:val="007C0920"/>
    <w:rsid w:val="007C1156"/>
    <w:rsid w:val="007C2D2B"/>
    <w:rsid w:val="007C304A"/>
    <w:rsid w:val="007C4194"/>
    <w:rsid w:val="007C5D3D"/>
    <w:rsid w:val="007C6F26"/>
    <w:rsid w:val="007D352D"/>
    <w:rsid w:val="007D3586"/>
    <w:rsid w:val="007D4C06"/>
    <w:rsid w:val="007D4CB7"/>
    <w:rsid w:val="007D75FA"/>
    <w:rsid w:val="007D7C05"/>
    <w:rsid w:val="007E0B84"/>
    <w:rsid w:val="007F0802"/>
    <w:rsid w:val="007F2672"/>
    <w:rsid w:val="007F3BB0"/>
    <w:rsid w:val="007F3FD9"/>
    <w:rsid w:val="007F420E"/>
    <w:rsid w:val="007F64E2"/>
    <w:rsid w:val="0080148D"/>
    <w:rsid w:val="008048BF"/>
    <w:rsid w:val="00804AEF"/>
    <w:rsid w:val="00804B47"/>
    <w:rsid w:val="008055D9"/>
    <w:rsid w:val="0081364B"/>
    <w:rsid w:val="0081532F"/>
    <w:rsid w:val="008177F0"/>
    <w:rsid w:val="008200A7"/>
    <w:rsid w:val="00827479"/>
    <w:rsid w:val="008302DE"/>
    <w:rsid w:val="008344E4"/>
    <w:rsid w:val="0084135D"/>
    <w:rsid w:val="008428AF"/>
    <w:rsid w:val="008441EF"/>
    <w:rsid w:val="00853E2F"/>
    <w:rsid w:val="0086037E"/>
    <w:rsid w:val="00865BF3"/>
    <w:rsid w:val="00866B81"/>
    <w:rsid w:val="0086790F"/>
    <w:rsid w:val="00867E2A"/>
    <w:rsid w:val="008749C0"/>
    <w:rsid w:val="00874E4D"/>
    <w:rsid w:val="008768DE"/>
    <w:rsid w:val="008771C3"/>
    <w:rsid w:val="00881179"/>
    <w:rsid w:val="008822BD"/>
    <w:rsid w:val="00891572"/>
    <w:rsid w:val="00895E0C"/>
    <w:rsid w:val="008A2B13"/>
    <w:rsid w:val="008A63F7"/>
    <w:rsid w:val="008B0AEB"/>
    <w:rsid w:val="008B2A0F"/>
    <w:rsid w:val="008B62B4"/>
    <w:rsid w:val="008B6D94"/>
    <w:rsid w:val="008C0852"/>
    <w:rsid w:val="008C2974"/>
    <w:rsid w:val="008C609E"/>
    <w:rsid w:val="008D351F"/>
    <w:rsid w:val="008D3676"/>
    <w:rsid w:val="008E0B79"/>
    <w:rsid w:val="008F6435"/>
    <w:rsid w:val="009055FF"/>
    <w:rsid w:val="00915DB6"/>
    <w:rsid w:val="009173CD"/>
    <w:rsid w:val="00921354"/>
    <w:rsid w:val="00924182"/>
    <w:rsid w:val="009318C0"/>
    <w:rsid w:val="00933BCC"/>
    <w:rsid w:val="0095414A"/>
    <w:rsid w:val="0095421A"/>
    <w:rsid w:val="0096269D"/>
    <w:rsid w:val="00966EAE"/>
    <w:rsid w:val="00976620"/>
    <w:rsid w:val="009860FF"/>
    <w:rsid w:val="0098658E"/>
    <w:rsid w:val="0099103D"/>
    <w:rsid w:val="00992039"/>
    <w:rsid w:val="00992D3B"/>
    <w:rsid w:val="009A1048"/>
    <w:rsid w:val="009A1E0E"/>
    <w:rsid w:val="009A259E"/>
    <w:rsid w:val="009A4366"/>
    <w:rsid w:val="009A53C3"/>
    <w:rsid w:val="009A6D9B"/>
    <w:rsid w:val="009B0A30"/>
    <w:rsid w:val="009B141B"/>
    <w:rsid w:val="009B2479"/>
    <w:rsid w:val="009B2EB2"/>
    <w:rsid w:val="009B4EA7"/>
    <w:rsid w:val="009B4FEC"/>
    <w:rsid w:val="009B64B4"/>
    <w:rsid w:val="009C06A5"/>
    <w:rsid w:val="009D4535"/>
    <w:rsid w:val="009D46A6"/>
    <w:rsid w:val="009D583A"/>
    <w:rsid w:val="009E21C9"/>
    <w:rsid w:val="009F1F85"/>
    <w:rsid w:val="009F5260"/>
    <w:rsid w:val="00A00B18"/>
    <w:rsid w:val="00A065F4"/>
    <w:rsid w:val="00A07242"/>
    <w:rsid w:val="00A17A23"/>
    <w:rsid w:val="00A23259"/>
    <w:rsid w:val="00A23931"/>
    <w:rsid w:val="00A317FB"/>
    <w:rsid w:val="00A328E7"/>
    <w:rsid w:val="00A3307F"/>
    <w:rsid w:val="00A4002B"/>
    <w:rsid w:val="00A42B59"/>
    <w:rsid w:val="00A451DB"/>
    <w:rsid w:val="00A479C0"/>
    <w:rsid w:val="00A5249F"/>
    <w:rsid w:val="00A54728"/>
    <w:rsid w:val="00A633C3"/>
    <w:rsid w:val="00A65EA7"/>
    <w:rsid w:val="00A74C1E"/>
    <w:rsid w:val="00A80AEC"/>
    <w:rsid w:val="00A81481"/>
    <w:rsid w:val="00A81B93"/>
    <w:rsid w:val="00A83760"/>
    <w:rsid w:val="00A84027"/>
    <w:rsid w:val="00A85A8C"/>
    <w:rsid w:val="00A911CE"/>
    <w:rsid w:val="00A929F6"/>
    <w:rsid w:val="00A96D6C"/>
    <w:rsid w:val="00AA505E"/>
    <w:rsid w:val="00AA5D7D"/>
    <w:rsid w:val="00AA5E1D"/>
    <w:rsid w:val="00AB2965"/>
    <w:rsid w:val="00AC4E28"/>
    <w:rsid w:val="00AD095A"/>
    <w:rsid w:val="00AD25EE"/>
    <w:rsid w:val="00AD297F"/>
    <w:rsid w:val="00AD7524"/>
    <w:rsid w:val="00AE38F0"/>
    <w:rsid w:val="00AE6D87"/>
    <w:rsid w:val="00AE72CF"/>
    <w:rsid w:val="00AE78F2"/>
    <w:rsid w:val="00AF042F"/>
    <w:rsid w:val="00AF665A"/>
    <w:rsid w:val="00AF7D16"/>
    <w:rsid w:val="00B01F8C"/>
    <w:rsid w:val="00B0496C"/>
    <w:rsid w:val="00B15AEF"/>
    <w:rsid w:val="00B17938"/>
    <w:rsid w:val="00B21F59"/>
    <w:rsid w:val="00B2677E"/>
    <w:rsid w:val="00B267E5"/>
    <w:rsid w:val="00B317CF"/>
    <w:rsid w:val="00B34FB6"/>
    <w:rsid w:val="00B36A83"/>
    <w:rsid w:val="00B41CBE"/>
    <w:rsid w:val="00B54370"/>
    <w:rsid w:val="00B63361"/>
    <w:rsid w:val="00B65602"/>
    <w:rsid w:val="00B700BC"/>
    <w:rsid w:val="00B74645"/>
    <w:rsid w:val="00B75292"/>
    <w:rsid w:val="00B77339"/>
    <w:rsid w:val="00B80891"/>
    <w:rsid w:val="00B92341"/>
    <w:rsid w:val="00B92684"/>
    <w:rsid w:val="00B94E7B"/>
    <w:rsid w:val="00B95F44"/>
    <w:rsid w:val="00B97032"/>
    <w:rsid w:val="00BA2266"/>
    <w:rsid w:val="00BA6978"/>
    <w:rsid w:val="00BA7AAF"/>
    <w:rsid w:val="00BB25B9"/>
    <w:rsid w:val="00BB2818"/>
    <w:rsid w:val="00BB3DB7"/>
    <w:rsid w:val="00BC2422"/>
    <w:rsid w:val="00BC5D04"/>
    <w:rsid w:val="00BC6B1E"/>
    <w:rsid w:val="00BC7438"/>
    <w:rsid w:val="00BD0E53"/>
    <w:rsid w:val="00BD1B35"/>
    <w:rsid w:val="00BD21E4"/>
    <w:rsid w:val="00BD2DE3"/>
    <w:rsid w:val="00BD35ED"/>
    <w:rsid w:val="00BD49E9"/>
    <w:rsid w:val="00BD5980"/>
    <w:rsid w:val="00BE0DC3"/>
    <w:rsid w:val="00BE5064"/>
    <w:rsid w:val="00BE72CF"/>
    <w:rsid w:val="00BF1C79"/>
    <w:rsid w:val="00C037E2"/>
    <w:rsid w:val="00C0500B"/>
    <w:rsid w:val="00C05706"/>
    <w:rsid w:val="00C105EF"/>
    <w:rsid w:val="00C11A7B"/>
    <w:rsid w:val="00C13330"/>
    <w:rsid w:val="00C163CF"/>
    <w:rsid w:val="00C17F9E"/>
    <w:rsid w:val="00C20DC9"/>
    <w:rsid w:val="00C22EE4"/>
    <w:rsid w:val="00C23DDE"/>
    <w:rsid w:val="00C27ECA"/>
    <w:rsid w:val="00C30657"/>
    <w:rsid w:val="00C312D0"/>
    <w:rsid w:val="00C322B3"/>
    <w:rsid w:val="00C400B7"/>
    <w:rsid w:val="00C438C2"/>
    <w:rsid w:val="00C47C97"/>
    <w:rsid w:val="00C57980"/>
    <w:rsid w:val="00C57D15"/>
    <w:rsid w:val="00C67770"/>
    <w:rsid w:val="00C71744"/>
    <w:rsid w:val="00C7267F"/>
    <w:rsid w:val="00C73731"/>
    <w:rsid w:val="00C74F4A"/>
    <w:rsid w:val="00C76002"/>
    <w:rsid w:val="00C76D22"/>
    <w:rsid w:val="00C82AD6"/>
    <w:rsid w:val="00C871AC"/>
    <w:rsid w:val="00C92194"/>
    <w:rsid w:val="00C93094"/>
    <w:rsid w:val="00C94988"/>
    <w:rsid w:val="00CA1495"/>
    <w:rsid w:val="00CA3020"/>
    <w:rsid w:val="00CA5974"/>
    <w:rsid w:val="00CB221B"/>
    <w:rsid w:val="00CB58F4"/>
    <w:rsid w:val="00CB5F77"/>
    <w:rsid w:val="00CB7295"/>
    <w:rsid w:val="00CC06D1"/>
    <w:rsid w:val="00CC2CA5"/>
    <w:rsid w:val="00CC7350"/>
    <w:rsid w:val="00CD25D8"/>
    <w:rsid w:val="00CD2E90"/>
    <w:rsid w:val="00CE02A6"/>
    <w:rsid w:val="00CE37F2"/>
    <w:rsid w:val="00CF5B5A"/>
    <w:rsid w:val="00CF65FE"/>
    <w:rsid w:val="00D01042"/>
    <w:rsid w:val="00D067BA"/>
    <w:rsid w:val="00D14135"/>
    <w:rsid w:val="00D20516"/>
    <w:rsid w:val="00D230E3"/>
    <w:rsid w:val="00D24FE1"/>
    <w:rsid w:val="00D27821"/>
    <w:rsid w:val="00D3065F"/>
    <w:rsid w:val="00D34ADF"/>
    <w:rsid w:val="00D407E0"/>
    <w:rsid w:val="00D40E22"/>
    <w:rsid w:val="00D41BA9"/>
    <w:rsid w:val="00D420A1"/>
    <w:rsid w:val="00D464A6"/>
    <w:rsid w:val="00D4706F"/>
    <w:rsid w:val="00D52BB1"/>
    <w:rsid w:val="00D534F1"/>
    <w:rsid w:val="00D54427"/>
    <w:rsid w:val="00D560A9"/>
    <w:rsid w:val="00D60445"/>
    <w:rsid w:val="00D63FA7"/>
    <w:rsid w:val="00D704D6"/>
    <w:rsid w:val="00D70CD2"/>
    <w:rsid w:val="00D71E66"/>
    <w:rsid w:val="00D75DF7"/>
    <w:rsid w:val="00D860B6"/>
    <w:rsid w:val="00D860DD"/>
    <w:rsid w:val="00D91850"/>
    <w:rsid w:val="00D93CDE"/>
    <w:rsid w:val="00DA53DA"/>
    <w:rsid w:val="00DB2047"/>
    <w:rsid w:val="00DB5C35"/>
    <w:rsid w:val="00DC2736"/>
    <w:rsid w:val="00DC3ECF"/>
    <w:rsid w:val="00DC66C4"/>
    <w:rsid w:val="00DD26DA"/>
    <w:rsid w:val="00DD5673"/>
    <w:rsid w:val="00DE035E"/>
    <w:rsid w:val="00DE5AD2"/>
    <w:rsid w:val="00DF05BB"/>
    <w:rsid w:val="00DF2980"/>
    <w:rsid w:val="00DF5A20"/>
    <w:rsid w:val="00E0391C"/>
    <w:rsid w:val="00E04EC9"/>
    <w:rsid w:val="00E0547A"/>
    <w:rsid w:val="00E05625"/>
    <w:rsid w:val="00E07B72"/>
    <w:rsid w:val="00E22CDD"/>
    <w:rsid w:val="00E35258"/>
    <w:rsid w:val="00E368B5"/>
    <w:rsid w:val="00E41D0D"/>
    <w:rsid w:val="00E42139"/>
    <w:rsid w:val="00E467EA"/>
    <w:rsid w:val="00E578C8"/>
    <w:rsid w:val="00E60E9A"/>
    <w:rsid w:val="00E64CB4"/>
    <w:rsid w:val="00E66FF5"/>
    <w:rsid w:val="00E71047"/>
    <w:rsid w:val="00E71064"/>
    <w:rsid w:val="00E714A3"/>
    <w:rsid w:val="00E719E3"/>
    <w:rsid w:val="00E83B55"/>
    <w:rsid w:val="00E85EB0"/>
    <w:rsid w:val="00E941F7"/>
    <w:rsid w:val="00E94428"/>
    <w:rsid w:val="00E94F4F"/>
    <w:rsid w:val="00E9575D"/>
    <w:rsid w:val="00EA00ED"/>
    <w:rsid w:val="00EA2C71"/>
    <w:rsid w:val="00EB24EC"/>
    <w:rsid w:val="00EC3168"/>
    <w:rsid w:val="00ED4002"/>
    <w:rsid w:val="00EE0178"/>
    <w:rsid w:val="00EE6BA1"/>
    <w:rsid w:val="00EF1462"/>
    <w:rsid w:val="00EF50C5"/>
    <w:rsid w:val="00EF6AA4"/>
    <w:rsid w:val="00F00B32"/>
    <w:rsid w:val="00F02DC3"/>
    <w:rsid w:val="00F0420C"/>
    <w:rsid w:val="00F11355"/>
    <w:rsid w:val="00F2008C"/>
    <w:rsid w:val="00F20F97"/>
    <w:rsid w:val="00F27E30"/>
    <w:rsid w:val="00F3265F"/>
    <w:rsid w:val="00F34CB6"/>
    <w:rsid w:val="00F36036"/>
    <w:rsid w:val="00F374F8"/>
    <w:rsid w:val="00F419E0"/>
    <w:rsid w:val="00F41A0E"/>
    <w:rsid w:val="00F46F4F"/>
    <w:rsid w:val="00F47356"/>
    <w:rsid w:val="00F519E5"/>
    <w:rsid w:val="00F53C2D"/>
    <w:rsid w:val="00F5409E"/>
    <w:rsid w:val="00F54CB9"/>
    <w:rsid w:val="00F54D91"/>
    <w:rsid w:val="00F608A0"/>
    <w:rsid w:val="00F60FBE"/>
    <w:rsid w:val="00F611DF"/>
    <w:rsid w:val="00F7682D"/>
    <w:rsid w:val="00F76F28"/>
    <w:rsid w:val="00F84DCF"/>
    <w:rsid w:val="00F86C4A"/>
    <w:rsid w:val="00F909AF"/>
    <w:rsid w:val="00F93E6A"/>
    <w:rsid w:val="00F97468"/>
    <w:rsid w:val="00FA1E9E"/>
    <w:rsid w:val="00FA3198"/>
    <w:rsid w:val="00FA32D5"/>
    <w:rsid w:val="00FA4794"/>
    <w:rsid w:val="00FA6B8D"/>
    <w:rsid w:val="00FB2709"/>
    <w:rsid w:val="00FB2F4F"/>
    <w:rsid w:val="00FC2334"/>
    <w:rsid w:val="00FC3CF3"/>
    <w:rsid w:val="00FC5064"/>
    <w:rsid w:val="00FC6607"/>
    <w:rsid w:val="00FC6A91"/>
    <w:rsid w:val="00FC7347"/>
    <w:rsid w:val="00FC7C6C"/>
    <w:rsid w:val="00FD1AB1"/>
    <w:rsid w:val="00FD66EC"/>
    <w:rsid w:val="00FD6944"/>
    <w:rsid w:val="00FE02E0"/>
    <w:rsid w:val="00FE4E69"/>
    <w:rsid w:val="00FE6EEE"/>
    <w:rsid w:val="00FF054F"/>
    <w:rsid w:val="00FF0634"/>
    <w:rsid w:val="00FF106D"/>
    <w:rsid w:val="00FF2145"/>
    <w:rsid w:val="00FF2A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FE865F6"/>
  <w14:defaultImageDpi w14:val="330"/>
  <w15:chartTrackingRefBased/>
  <w15:docId w15:val="{815C0863-0FFC-4261-8F34-2C4D85741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41CBE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4756E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pple-tab-span">
    <w:name w:val="apple-tab-span"/>
    <w:basedOn w:val="DefaultParagraphFont"/>
    <w:rsid w:val="004756E7"/>
  </w:style>
  <w:style w:type="paragraph" w:styleId="Header">
    <w:name w:val="header"/>
    <w:basedOn w:val="Normal"/>
    <w:link w:val="HeaderChar"/>
    <w:uiPriority w:val="99"/>
    <w:unhideWhenUsed/>
    <w:rsid w:val="007C0920"/>
    <w:pPr>
      <w:tabs>
        <w:tab w:val="center" w:pos="4252"/>
        <w:tab w:val="right" w:pos="8504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7C0920"/>
  </w:style>
  <w:style w:type="paragraph" w:styleId="Footer">
    <w:name w:val="footer"/>
    <w:basedOn w:val="Normal"/>
    <w:link w:val="FooterChar"/>
    <w:uiPriority w:val="99"/>
    <w:unhideWhenUsed/>
    <w:rsid w:val="007C0920"/>
    <w:pPr>
      <w:tabs>
        <w:tab w:val="center" w:pos="4252"/>
        <w:tab w:val="right" w:pos="8504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7C0920"/>
  </w:style>
  <w:style w:type="paragraph" w:styleId="BalloonText">
    <w:name w:val="Balloon Text"/>
    <w:basedOn w:val="Normal"/>
    <w:link w:val="BalloonTextChar"/>
    <w:uiPriority w:val="99"/>
    <w:semiHidden/>
    <w:unhideWhenUsed/>
    <w:rsid w:val="00A07242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7242"/>
    <w:rPr>
      <w:rFonts w:ascii="Times New Roman" w:hAnsi="Times New Roman" w:cs="Times New Roman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7C2D2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C2D2B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C2D2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2D2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2D2B"/>
    <w:rPr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1343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sv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svg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907823-3E6D-4C04-81E0-45527BC11A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4</Pages>
  <Words>387</Words>
  <Characters>2208</Characters>
  <Application>Microsoft Office Word</Application>
  <DocSecurity>0</DocSecurity>
  <Lines>18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タイトル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Lipid_DBS</dc:creator>
  <cp:lastModifiedBy>Tsugawa Hiroshi</cp:lastModifiedBy>
  <cp:revision>7</cp:revision>
  <dcterms:created xsi:type="dcterms:W3CDTF">2023-05-11T15:07:00Z</dcterms:created>
  <dcterms:modified xsi:type="dcterms:W3CDTF">2023-06-02T00:54:00Z</dcterms:modified>
</cp:coreProperties>
</file>