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SUPPLEMENT FILE</w:t>
      </w:r>
    </w:p>
    <w:p w:rsidR="00000000" w:rsidDel="00000000" w:rsidP="00000000" w:rsidRDefault="00000000" w:rsidRPr="00000000" w14:paraId="0000000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Title: </w:t>
      </w:r>
      <w:r w:rsidDel="00000000" w:rsidR="00000000" w:rsidRPr="00000000">
        <w:rPr>
          <w:rFonts w:ascii="Times New Roman" w:cs="Times New Roman" w:eastAsia="Times New Roman" w:hAnsi="Times New Roman"/>
          <w:sz w:val="24"/>
          <w:szCs w:val="24"/>
          <w:rtl w:val="0"/>
        </w:rPr>
        <w:t xml:space="preserve">Suicide rates before and during the COVID-19 pandemic: a systematic review and meta-analysis</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Journal:</w:t>
      </w:r>
      <w:r w:rsidDel="00000000" w:rsidR="00000000" w:rsidRPr="00000000">
        <w:rPr>
          <w:rFonts w:ascii="Times New Roman" w:cs="Times New Roman" w:eastAsia="Times New Roman" w:hAnsi="Times New Roman"/>
          <w:sz w:val="24"/>
          <w:szCs w:val="24"/>
          <w:rtl w:val="0"/>
        </w:rPr>
        <w:t xml:space="preserve"> Social Psychiatry and Psychiatric Epidemiology</w:t>
      </w:r>
    </w:p>
    <w:p w:rsidR="00000000" w:rsidDel="00000000" w:rsidP="00000000" w:rsidRDefault="00000000" w:rsidRPr="00000000" w14:paraId="00000005">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Authors: </w:t>
      </w:r>
    </w:p>
    <w:p w:rsidR="00000000" w:rsidDel="00000000" w:rsidP="00000000" w:rsidRDefault="00000000" w:rsidRPr="00000000" w14:paraId="0000000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 Paula da Cunha Varella, MPH</w:t>
      </w:r>
    </w:p>
    <w:p w:rsidR="00000000" w:rsidDel="00000000" w:rsidP="00000000" w:rsidRDefault="00000000" w:rsidRPr="00000000" w14:paraId="0000000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of Public Health, University College Cork, Cork, Ireland</w:t>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Society of Epidemiologic Research, Eagle, Idaho, USA</w:t>
      </w:r>
    </w:p>
    <w:p w:rsidR="00000000" w:rsidDel="00000000" w:rsidP="00000000" w:rsidRDefault="00000000" w:rsidRPr="00000000" w14:paraId="0000000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anavarellaa@gmail.com</w:t>
      </w:r>
    </w:p>
    <w:p w:rsidR="00000000" w:rsidDel="00000000" w:rsidP="00000000" w:rsidRDefault="00000000" w:rsidRPr="00000000" w14:paraId="0000000A">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 Griffin, PhD</w:t>
      </w:r>
    </w:p>
    <w:p w:rsidR="00000000" w:rsidDel="00000000" w:rsidP="00000000" w:rsidRDefault="00000000" w:rsidRPr="00000000" w14:paraId="0000000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of Public Health, University College Cork, Cork, Ireland</w:t>
      </w:r>
    </w:p>
    <w:p w:rsidR="00000000" w:rsidDel="00000000" w:rsidP="00000000" w:rsidRDefault="00000000" w:rsidRPr="00000000" w14:paraId="0000000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National Suicide Research Foundation, Cork, Ireland</w:t>
      </w:r>
    </w:p>
    <w:p w:rsidR="00000000" w:rsidDel="00000000" w:rsidP="00000000" w:rsidRDefault="00000000" w:rsidRPr="00000000" w14:paraId="0000000E">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Zubair Kabir, PhD</w:t>
      </w:r>
    </w:p>
    <w:p w:rsidR="00000000" w:rsidDel="00000000" w:rsidP="00000000" w:rsidRDefault="00000000" w:rsidRPr="00000000" w14:paraId="0000001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School of Public Health, University College Cork, Cork, Ireland</w:t>
      </w:r>
    </w:p>
    <w:p w:rsidR="00000000" w:rsidDel="00000000" w:rsidP="00000000" w:rsidRDefault="00000000" w:rsidRPr="00000000" w14:paraId="0000001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b w:val="1"/>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9">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g9biv22h8zhh">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Online Resource 1: Detailed Search Strategy</w:t>
              <w:tab/>
              <w:t xml:space="preserve">2</w:t>
            </w:r>
          </w:hyperlink>
          <w:r w:rsidDel="00000000" w:rsidR="00000000" w:rsidRPr="00000000">
            <w:rPr>
              <w:rtl w:val="0"/>
            </w:rPr>
          </w:r>
        </w:p>
        <w:p w:rsidR="00000000" w:rsidDel="00000000" w:rsidP="00000000" w:rsidRDefault="00000000" w:rsidRPr="00000000" w14:paraId="0000001A">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upy6xdhr4hsx">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Online Resource 2: Excluded studies with reasons (second step of study selection)</w:t>
              <w:tab/>
              <w:t xml:space="preserve">4</w:t>
            </w:r>
          </w:hyperlink>
          <w:r w:rsidDel="00000000" w:rsidR="00000000" w:rsidRPr="00000000">
            <w:rPr>
              <w:rtl w:val="0"/>
            </w:rPr>
          </w:r>
        </w:p>
        <w:p w:rsidR="00000000" w:rsidDel="00000000" w:rsidP="00000000" w:rsidRDefault="00000000" w:rsidRPr="00000000" w14:paraId="0000001B">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qmsu9alnc2ig">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Online Resource 3: Quality Appraisal</w:t>
              <w:tab/>
              <w:t xml:space="preserve">6</w:t>
            </w:r>
          </w:hyperlink>
          <w:r w:rsidDel="00000000" w:rsidR="00000000" w:rsidRPr="00000000">
            <w:rPr>
              <w:rtl w:val="0"/>
            </w:rPr>
          </w:r>
        </w:p>
        <w:p w:rsidR="00000000" w:rsidDel="00000000" w:rsidP="00000000" w:rsidRDefault="00000000" w:rsidRPr="00000000" w14:paraId="0000001C">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gu594rw4i9ka">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Online Resource 4: Data transformation</w:t>
              <w:tab/>
              <w:t xml:space="preserve">8</w:t>
            </w:r>
          </w:hyperlink>
          <w:r w:rsidDel="00000000" w:rsidR="00000000" w:rsidRPr="00000000">
            <w:rPr>
              <w:rtl w:val="0"/>
            </w:rPr>
          </w:r>
        </w:p>
        <w:p w:rsidR="00000000" w:rsidDel="00000000" w:rsidP="00000000" w:rsidRDefault="00000000" w:rsidRPr="00000000" w14:paraId="0000001D">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nplw8t93g0ky">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Online Resource 5: Characteristics of the included studies</w:t>
              <w:tab/>
              <w:t xml:space="preserve">10</w:t>
            </w:r>
          </w:hyperlink>
          <w:r w:rsidDel="00000000" w:rsidR="00000000" w:rsidRPr="00000000">
            <w:rPr>
              <w:rtl w:val="0"/>
            </w:rPr>
          </w:r>
        </w:p>
        <w:p w:rsidR="00000000" w:rsidDel="00000000" w:rsidP="00000000" w:rsidRDefault="00000000" w:rsidRPr="00000000" w14:paraId="0000001E">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igizq4z5715e">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Online Resource 6: Excluded studies from meta-analysis</w:t>
              <w:tab/>
              <w:t xml:space="preserve">15</w:t>
            </w:r>
          </w:hyperlink>
          <w:r w:rsidDel="00000000" w:rsidR="00000000" w:rsidRPr="00000000">
            <w:rPr>
              <w:rtl w:val="0"/>
            </w:rPr>
          </w:r>
        </w:p>
        <w:p w:rsidR="00000000" w:rsidDel="00000000" w:rsidP="00000000" w:rsidRDefault="00000000" w:rsidRPr="00000000" w14:paraId="0000001F">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cqy508x4e56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Online Resource 7: Forest plots of the pooled suicide rate for the pre pandemic period (A) and the during pandemic period (B) by WHO region</w:t>
              <w:tab/>
              <w:t xml:space="preserve">18</w:t>
            </w:r>
          </w:hyperlink>
          <w:r w:rsidDel="00000000" w:rsidR="00000000" w:rsidRPr="00000000">
            <w:rPr>
              <w:rtl w:val="0"/>
            </w:rPr>
          </w:r>
        </w:p>
        <w:p w:rsidR="00000000" w:rsidDel="00000000" w:rsidP="00000000" w:rsidRDefault="00000000" w:rsidRPr="00000000" w14:paraId="00000020">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2bcss1z9sml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Online Resource 8: Forest plot of the pooled suicide rate for the pre and during pandemic periods among women (A) and men (B)</w:t>
              <w:tab/>
              <w:t xml:space="preserve">20</w:t>
            </w:r>
          </w:hyperlink>
          <w:r w:rsidDel="00000000" w:rsidR="00000000" w:rsidRPr="00000000">
            <w:rPr>
              <w:rtl w:val="0"/>
            </w:rPr>
          </w:r>
        </w:p>
        <w:p w:rsidR="00000000" w:rsidDel="00000000" w:rsidP="00000000" w:rsidRDefault="00000000" w:rsidRPr="00000000" w14:paraId="00000021">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sgt2kzjsdumh">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Online Resource 9: Estimated suicide rates (95% CI)/100,000 by age groups*</w:t>
              <w:tab/>
              <w:t xml:space="preserve">22</w:t>
            </w:r>
          </w:hyperlink>
          <w:r w:rsidDel="00000000" w:rsidR="00000000" w:rsidRPr="00000000">
            <w:rPr>
              <w:rtl w:val="0"/>
            </w:rPr>
          </w:r>
        </w:p>
        <w:p w:rsidR="00000000" w:rsidDel="00000000" w:rsidP="00000000" w:rsidRDefault="00000000" w:rsidRPr="00000000" w14:paraId="00000022">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tnyc0vlbovh2">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Online Resource 10: Estimated suicide rates (95% CI)/100,000 by ethnicity</w:t>
              <w:tab/>
              <w:t xml:space="preserve">24</w:t>
            </w:r>
          </w:hyperlink>
          <w:r w:rsidDel="00000000" w:rsidR="00000000" w:rsidRPr="00000000">
            <w:rPr>
              <w:rtl w:val="0"/>
            </w:rPr>
          </w:r>
        </w:p>
        <w:p w:rsidR="00000000" w:rsidDel="00000000" w:rsidP="00000000" w:rsidRDefault="00000000" w:rsidRPr="00000000" w14:paraId="00000023">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ywzwcl6kuwdg">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Online Resource 11: Estimated Suicide rates (95% CI)/100,000 by socio-demographic index (SDI)</w:t>
              <w:tab/>
              <w:t xml:space="preserve">25</w:t>
            </w:r>
          </w:hyperlink>
          <w:r w:rsidDel="00000000" w:rsidR="00000000" w:rsidRPr="00000000">
            <w:rPr>
              <w:rtl w:val="0"/>
            </w:rPr>
          </w:r>
        </w:p>
        <w:p w:rsidR="00000000" w:rsidDel="00000000" w:rsidP="00000000" w:rsidRDefault="00000000" w:rsidRPr="00000000" w14:paraId="00000024">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hs2z9eqyuhv2">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Online Resource 12: Funnel plot of studies investigating suicide rates in the pre and during Covid-19 pandemic periods</w:t>
              <w:tab/>
              <w:t xml:space="preserve">26</w:t>
            </w:r>
          </w:hyperlink>
          <w:r w:rsidDel="00000000" w:rsidR="00000000" w:rsidRPr="00000000">
            <w:rPr>
              <w:rtl w:val="0"/>
            </w:rPr>
          </w:r>
        </w:p>
        <w:p w:rsidR="00000000" w:rsidDel="00000000" w:rsidP="00000000" w:rsidRDefault="00000000" w:rsidRPr="00000000" w14:paraId="00000025">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1kk6zgyyeuwl">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Online Resource 13: GRADE Evidence Profile of all Observational Studies included in the Systematic Review</w:t>
              <w:tab/>
              <w:t xml:space="preserve">27</w:t>
            </w:r>
          </w:hyperlink>
          <w:r w:rsidDel="00000000" w:rsidR="00000000" w:rsidRPr="00000000">
            <w:rPr>
              <w:rtl w:val="0"/>
            </w:rPr>
          </w:r>
        </w:p>
        <w:p w:rsidR="00000000" w:rsidDel="00000000" w:rsidP="00000000" w:rsidRDefault="00000000" w:rsidRPr="00000000" w14:paraId="00000026">
          <w:pPr>
            <w:widowControl w:val="0"/>
            <w:tabs>
              <w:tab w:val="right" w:leader="dot"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u0ue6qi0nva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References</w:t>
              <w:tab/>
              <w:t xml:space="preserve">28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7">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9">
      <w:pPr>
        <w:pStyle w:val="Heading1"/>
        <w:rPr/>
      </w:pPr>
      <w:bookmarkStart w:colFirst="0" w:colLast="0" w:name="_a2pne6isvg2c" w:id="0"/>
      <w:bookmarkEnd w:id="0"/>
      <w:r w:rsidDel="00000000" w:rsidR="00000000" w:rsidRPr="00000000">
        <w:rPr>
          <w:rtl w:val="0"/>
        </w:rPr>
      </w:r>
    </w:p>
    <w:p w:rsidR="00000000" w:rsidDel="00000000" w:rsidP="00000000" w:rsidRDefault="00000000" w:rsidRPr="00000000" w14:paraId="0000002A">
      <w:pPr>
        <w:pStyle w:val="Heading1"/>
        <w:rPr/>
      </w:pPr>
      <w:bookmarkStart w:colFirst="0" w:colLast="0" w:name="_4r4em952cjwx" w:id="1"/>
      <w:bookmarkEnd w:id="1"/>
      <w:r w:rsidDel="00000000" w:rsidR="00000000" w:rsidRPr="00000000">
        <w:rPr>
          <w:rtl w:val="0"/>
        </w:rPr>
      </w:r>
    </w:p>
    <w:p w:rsidR="00000000" w:rsidDel="00000000" w:rsidP="00000000" w:rsidRDefault="00000000" w:rsidRPr="00000000" w14:paraId="0000002B">
      <w:pPr>
        <w:pStyle w:val="Heading1"/>
        <w:rPr/>
      </w:pPr>
      <w:bookmarkStart w:colFirst="0" w:colLast="0" w:name="_n3f9l8qc9m6p" w:id="2"/>
      <w:bookmarkEnd w:id="2"/>
      <w:r w:rsidDel="00000000" w:rsidR="00000000" w:rsidRPr="00000000">
        <w:rPr>
          <w:rtl w:val="0"/>
        </w:rPr>
      </w:r>
    </w:p>
    <w:p w:rsidR="00000000" w:rsidDel="00000000" w:rsidP="00000000" w:rsidRDefault="00000000" w:rsidRPr="00000000" w14:paraId="0000002C">
      <w:pPr>
        <w:pStyle w:val="Heading1"/>
        <w:rPr/>
      </w:pPr>
      <w:bookmarkStart w:colFirst="0" w:colLast="0" w:name="_l6bcjwizsw0" w:id="3"/>
      <w:bookmarkEnd w:id="3"/>
      <w:r w:rsidDel="00000000" w:rsidR="00000000" w:rsidRPr="00000000">
        <w:rPr>
          <w:rtl w:val="0"/>
        </w:rPr>
      </w:r>
    </w:p>
    <w:p w:rsidR="00000000" w:rsidDel="00000000" w:rsidP="00000000" w:rsidRDefault="00000000" w:rsidRPr="00000000" w14:paraId="0000002D">
      <w:pPr>
        <w:pStyle w:val="Heading1"/>
        <w:rPr/>
      </w:pPr>
      <w:bookmarkStart w:colFirst="0" w:colLast="0" w:name="_a06y4qtyk3vz" w:id="4"/>
      <w:bookmarkEnd w:id="4"/>
      <w:r w:rsidDel="00000000" w:rsidR="00000000" w:rsidRPr="00000000">
        <w:rPr>
          <w:rtl w:val="0"/>
        </w:rPr>
      </w:r>
    </w:p>
    <w:p w:rsidR="00000000" w:rsidDel="00000000" w:rsidP="00000000" w:rsidRDefault="00000000" w:rsidRPr="00000000" w14:paraId="0000002E">
      <w:pPr>
        <w:pStyle w:val="Heading1"/>
        <w:rPr/>
      </w:pPr>
      <w:bookmarkStart w:colFirst="0" w:colLast="0" w:name="_wuso7zg49iyw" w:id="5"/>
      <w:bookmarkEnd w:id="5"/>
      <w:r w:rsidDel="00000000" w:rsidR="00000000" w:rsidRPr="00000000">
        <w:rPr>
          <w:rtl w:val="0"/>
        </w:rPr>
      </w:r>
    </w:p>
    <w:p w:rsidR="00000000" w:rsidDel="00000000" w:rsidP="00000000" w:rsidRDefault="00000000" w:rsidRPr="00000000" w14:paraId="0000002F">
      <w:pPr>
        <w:pStyle w:val="Heading1"/>
        <w:rPr/>
      </w:pPr>
      <w:bookmarkStart w:colFirst="0" w:colLast="0" w:name="_owfg07vcsj" w:id="6"/>
      <w:bookmarkEnd w:id="6"/>
      <w:r w:rsidDel="00000000" w:rsidR="00000000" w:rsidRPr="00000000">
        <w:rPr>
          <w:rtl w:val="0"/>
        </w:rPr>
      </w:r>
    </w:p>
    <w:p w:rsidR="00000000" w:rsidDel="00000000" w:rsidP="00000000" w:rsidRDefault="00000000" w:rsidRPr="00000000" w14:paraId="00000030">
      <w:pPr>
        <w:pStyle w:val="Heading1"/>
        <w:rPr/>
      </w:pPr>
      <w:bookmarkStart w:colFirst="0" w:colLast="0" w:name="_ceai9ytepyjc" w:id="7"/>
      <w:bookmarkEnd w:id="7"/>
      <w:r w:rsidDel="00000000" w:rsidR="00000000" w:rsidRPr="00000000">
        <w:rPr>
          <w:rtl w:val="0"/>
        </w:rPr>
      </w:r>
    </w:p>
    <w:p w:rsidR="00000000" w:rsidDel="00000000" w:rsidP="00000000" w:rsidRDefault="00000000" w:rsidRPr="00000000" w14:paraId="00000031">
      <w:pPr>
        <w:pStyle w:val="Heading1"/>
        <w:rPr/>
      </w:pPr>
      <w:bookmarkStart w:colFirst="0" w:colLast="0" w:name="_nac62pg9wknq" w:id="8"/>
      <w:bookmarkEnd w:id="8"/>
      <w:r w:rsidDel="00000000" w:rsidR="00000000" w:rsidRPr="00000000">
        <w:rPr>
          <w:rtl w:val="0"/>
        </w:rPr>
      </w:r>
    </w:p>
    <w:p w:rsidR="00000000" w:rsidDel="00000000" w:rsidP="00000000" w:rsidRDefault="00000000" w:rsidRPr="00000000" w14:paraId="00000032">
      <w:pPr>
        <w:pStyle w:val="Heading1"/>
        <w:rPr/>
      </w:pPr>
      <w:bookmarkStart w:colFirst="0" w:colLast="0" w:name="_lqo5uqcsht2v" w:id="9"/>
      <w:bookmarkEnd w:id="9"/>
      <w:r w:rsidDel="00000000" w:rsidR="00000000" w:rsidRPr="00000000">
        <w:rPr>
          <w:rtl w:val="0"/>
        </w:rPr>
      </w:r>
    </w:p>
    <w:p w:rsidR="00000000" w:rsidDel="00000000" w:rsidP="00000000" w:rsidRDefault="00000000" w:rsidRPr="00000000" w14:paraId="00000033">
      <w:pPr>
        <w:pStyle w:val="Heading1"/>
        <w:rPr/>
      </w:pPr>
      <w:bookmarkStart w:colFirst="0" w:colLast="0" w:name="_nfw3gkm8n8pq" w:id="10"/>
      <w:bookmarkEnd w:id="10"/>
      <w:r w:rsidDel="00000000" w:rsidR="00000000" w:rsidRPr="00000000">
        <w:rPr>
          <w:rtl w:val="0"/>
        </w:rPr>
      </w:r>
    </w:p>
    <w:p w:rsidR="00000000" w:rsidDel="00000000" w:rsidP="00000000" w:rsidRDefault="00000000" w:rsidRPr="00000000" w14:paraId="00000034">
      <w:pPr>
        <w:pStyle w:val="Heading1"/>
        <w:rPr/>
      </w:pPr>
      <w:bookmarkStart w:colFirst="0" w:colLast="0" w:name="_abnyjypou71x" w:id="11"/>
      <w:bookmarkEnd w:id="11"/>
      <w:r w:rsidDel="00000000" w:rsidR="00000000" w:rsidRPr="00000000">
        <w:rPr>
          <w:rtl w:val="0"/>
        </w:rPr>
      </w:r>
    </w:p>
    <w:p w:rsidR="00000000" w:rsidDel="00000000" w:rsidP="00000000" w:rsidRDefault="00000000" w:rsidRPr="00000000" w14:paraId="00000035">
      <w:pPr>
        <w:pStyle w:val="Heading1"/>
        <w:rPr/>
      </w:pPr>
      <w:bookmarkStart w:colFirst="0" w:colLast="0" w:name="_cncwucq6klr0" w:id="12"/>
      <w:bookmarkEnd w:id="12"/>
      <w:r w:rsidDel="00000000" w:rsidR="00000000" w:rsidRPr="00000000">
        <w:rPr>
          <w:rtl w:val="0"/>
        </w:rPr>
      </w:r>
    </w:p>
    <w:p w:rsidR="00000000" w:rsidDel="00000000" w:rsidP="00000000" w:rsidRDefault="00000000" w:rsidRPr="00000000" w14:paraId="00000036">
      <w:pPr>
        <w:pStyle w:val="Heading1"/>
        <w:rPr/>
      </w:pPr>
      <w:bookmarkStart w:colFirst="0" w:colLast="0" w:name="_a0ta6xn3qdzg" w:id="13"/>
      <w:bookmarkEnd w:id="13"/>
      <w:r w:rsidDel="00000000" w:rsidR="00000000" w:rsidRPr="00000000">
        <w:br w:type="page"/>
      </w:r>
      <w:r w:rsidDel="00000000" w:rsidR="00000000" w:rsidRPr="00000000">
        <w:rPr>
          <w:rtl w:val="0"/>
        </w:rPr>
      </w:r>
    </w:p>
    <w:p w:rsidR="00000000" w:rsidDel="00000000" w:rsidP="00000000" w:rsidRDefault="00000000" w:rsidRPr="00000000" w14:paraId="00000037">
      <w:pPr>
        <w:pStyle w:val="Heading1"/>
        <w:rPr/>
      </w:pPr>
      <w:bookmarkStart w:colFirst="0" w:colLast="0" w:name="_g9biv22h8zhh" w:id="14"/>
      <w:bookmarkEnd w:id="14"/>
      <w:r w:rsidDel="00000000" w:rsidR="00000000" w:rsidRPr="00000000">
        <w:rPr>
          <w:rtl w:val="0"/>
        </w:rPr>
        <w:t xml:space="preserve">Online Resource 1:</w:t>
      </w:r>
      <w:r w:rsidDel="00000000" w:rsidR="00000000" w:rsidRPr="00000000">
        <w:rPr>
          <w:rtl w:val="0"/>
        </w:rPr>
        <w:t xml:space="preserve"> Detailed Search Strategy</w:t>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specific search terms and results for each database (conducted on June 1st, 2022) are shown below:</w:t>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PubMed</w:t>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Search: </w:t>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"suicide"[MeSH Terms] OR "suicid*"[Title/Abstract] OR "suicide rate*"[Title/Abstract] OR "suicide trend*"[Title/Abstract]</w:t>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"covid 19"[MeSH Terms] OR "sars cov 2"[MeSH Terms]</w:t>
      </w:r>
    </w:p>
    <w:p w:rsidR="00000000" w:rsidDel="00000000" w:rsidP="00000000" w:rsidRDefault="00000000" w:rsidRPr="00000000" w14:paraId="0000003E">
      <w:pPr>
        <w:rPr>
          <w:rFonts w:ascii="Times New Roman" w:cs="Times New Roman" w:eastAsia="Times New Roman" w:hAnsi="Times New Roman"/>
          <w:color w:val="212121"/>
          <w:sz w:val="24"/>
          <w:szCs w:val="24"/>
          <w:shd w:fill="f6f6f6" w:val="clear"/>
        </w:rPr>
      </w:pPr>
      <w:r w:rsidDel="00000000" w:rsidR="00000000" w:rsidRPr="00000000">
        <w:rPr>
          <w:rFonts w:ascii="Times New Roman" w:cs="Times New Roman" w:eastAsia="Times New Roman" w:hAnsi="Times New Roman"/>
          <w:sz w:val="24"/>
          <w:szCs w:val="24"/>
          <w:rtl w:val="0"/>
        </w:rPr>
        <w:t xml:space="preserve">#3: "risk*"[Title] OR "depressi*"[Title] OR "anxiety"[Title] OR "alcohol"[Title] OR "burnout"[Title] OR "drug*"[Title] OR "review"[Title]</w:t>
      </w: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(#1 AND #2 NOT #3):  (((((suicide[MeSH Terms]) OR (suicid*[Title/Abstract])) OR ("suicide rate*"[Title/Abstract])) OR ("suicide trend*"[Title/Abstract])) AND ((COVID-19[MeSH Terms]) OR (SARS-CoV-2[MeSH Terms]))) NOT (((((((risk*[Title]) OR (depressi*[Title])) OR (anxiety[Title])) OR (alcohol[Title])) OR (burnout[Title])) OR (drug*[Title])) OR (review[Title]))</w:t>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Results: 695</w:t>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Web of Science</w:t>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Topic search includes title, abstract, author keywords and Keyword Plus.</w:t>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Search:</w:t>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Covid-19 OR Sars-Covd-2 (Topic)</w:t>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suicid* (Topic)</w:t>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trend* OR rate* OR prevalence OR incidence (Topic)</w:t>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review* (Topic)</w:t>
      </w:r>
    </w:p>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(#1 AND #2 AND #3 NOT #4): (((TS=(Covid-19 OR Sars-Cov-2)) AND TS=(suicid*)) AND TS=(trend* OR rate* OR prevalence OR incidence)) NOT TS=(review*)</w:t>
      </w:r>
    </w:p>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Results: 561</w:t>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Scopus</w:t>
      </w:r>
    </w:p>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Search:</w:t>
      </w:r>
    </w:p>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covid AND suicid* (Title/Abstract/Keyword)</w:t>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rate* OR trend* OR prevalence OR incidence (Title/Abstract/Keyword)</w:t>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ideation (Title/Abstract/Keyword)</w:t>
      </w:r>
    </w:p>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(#1 AND #2 AND NOT #3): ( TITLE-ABS-KEY ( covid  AND  suicid* )  AND  TITLE-ABS-KEY ( rate*  OR  trend*  OR  prevalence  OR  incidence )  AND NOT  TITLE-ABS-KEY ( ideation ) )</w:t>
      </w:r>
    </w:p>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Results: 347</w:t>
      </w:r>
    </w:p>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PsychINFO</w:t>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Search:</w:t>
      </w:r>
    </w:p>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suicid* (Full text)</w:t>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covid OR sars cov 2 (Full text)</w:t>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trend* OR rate* OR prevalence OR incidence (Abstract)</w:t>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(#1 AND #2 AND #3) TX suicid* AND TX ( covid OR sars cov 2 ) AND AB ( trend* OR rate* OR prevalence OR incidence )</w:t>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Results: 210</w:t>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 resource 1: the search strategy used for each database (PubMed, Web of Science, Scopus and PsychINFO) are detailed. It contains the terms used in the search, the steps of the search and how many results were found.</w:t>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pStyle w:val="Heading1"/>
        <w:rPr/>
      </w:pPr>
      <w:bookmarkStart w:colFirst="0" w:colLast="0" w:name="_wrr8lkt1mis2" w:id="15"/>
      <w:bookmarkEnd w:id="15"/>
      <w:r w:rsidDel="00000000" w:rsidR="00000000" w:rsidRPr="00000000">
        <w:rPr>
          <w:rtl w:val="0"/>
        </w:rPr>
      </w:r>
    </w:p>
    <w:p w:rsidR="00000000" w:rsidDel="00000000" w:rsidP="00000000" w:rsidRDefault="00000000" w:rsidRPr="00000000" w14:paraId="00000060">
      <w:pPr>
        <w:pStyle w:val="Heading1"/>
        <w:rPr/>
      </w:pPr>
      <w:bookmarkStart w:colFirst="0" w:colLast="0" w:name="_rv1n64yrnh6o" w:id="16"/>
      <w:bookmarkEnd w:id="16"/>
      <w:r w:rsidDel="00000000" w:rsidR="00000000" w:rsidRPr="00000000">
        <w:rPr>
          <w:rtl w:val="0"/>
        </w:rPr>
      </w:r>
    </w:p>
    <w:p w:rsidR="00000000" w:rsidDel="00000000" w:rsidP="00000000" w:rsidRDefault="00000000" w:rsidRPr="00000000" w14:paraId="00000061">
      <w:pPr>
        <w:pStyle w:val="Heading1"/>
        <w:rPr/>
      </w:pPr>
      <w:bookmarkStart w:colFirst="0" w:colLast="0" w:name="_rtspdvz9u6lz" w:id="17"/>
      <w:bookmarkEnd w:id="17"/>
      <w:r w:rsidDel="00000000" w:rsidR="00000000" w:rsidRPr="00000000">
        <w:rPr>
          <w:rtl w:val="0"/>
        </w:rPr>
      </w:r>
    </w:p>
    <w:p w:rsidR="00000000" w:rsidDel="00000000" w:rsidP="00000000" w:rsidRDefault="00000000" w:rsidRPr="00000000" w14:paraId="00000062">
      <w:pPr>
        <w:pStyle w:val="Heading1"/>
        <w:rPr/>
      </w:pPr>
      <w:bookmarkStart w:colFirst="0" w:colLast="0" w:name="_z5vr1uym9al7" w:id="18"/>
      <w:bookmarkEnd w:id="18"/>
      <w:r w:rsidDel="00000000" w:rsidR="00000000" w:rsidRPr="00000000">
        <w:rPr>
          <w:rtl w:val="0"/>
        </w:rPr>
      </w:r>
    </w:p>
    <w:p w:rsidR="00000000" w:rsidDel="00000000" w:rsidP="00000000" w:rsidRDefault="00000000" w:rsidRPr="00000000" w14:paraId="00000063">
      <w:pPr>
        <w:pStyle w:val="Heading1"/>
        <w:rPr/>
      </w:pPr>
      <w:bookmarkStart w:colFirst="0" w:colLast="0" w:name="_4oi82kql47z7" w:id="19"/>
      <w:bookmarkEnd w:id="19"/>
      <w:r w:rsidDel="00000000" w:rsidR="00000000" w:rsidRPr="00000000">
        <w:rPr>
          <w:rtl w:val="0"/>
        </w:rPr>
      </w:r>
    </w:p>
    <w:p w:rsidR="00000000" w:rsidDel="00000000" w:rsidP="00000000" w:rsidRDefault="00000000" w:rsidRPr="00000000" w14:paraId="00000064">
      <w:pPr>
        <w:pStyle w:val="Heading1"/>
        <w:rPr/>
      </w:pPr>
      <w:bookmarkStart w:colFirst="0" w:colLast="0" w:name="_z25esbcjajge" w:id="20"/>
      <w:bookmarkEnd w:id="20"/>
      <w:r w:rsidDel="00000000" w:rsidR="00000000" w:rsidRPr="00000000">
        <w:rPr>
          <w:rtl w:val="0"/>
        </w:rPr>
      </w:r>
    </w:p>
    <w:p w:rsidR="00000000" w:rsidDel="00000000" w:rsidP="00000000" w:rsidRDefault="00000000" w:rsidRPr="00000000" w14:paraId="00000065">
      <w:pPr>
        <w:pStyle w:val="Heading1"/>
        <w:rPr/>
      </w:pPr>
      <w:bookmarkStart w:colFirst="0" w:colLast="0" w:name="_u6mtc6hmfuid" w:id="21"/>
      <w:bookmarkEnd w:id="21"/>
      <w:r w:rsidDel="00000000" w:rsidR="00000000" w:rsidRPr="00000000">
        <w:rPr>
          <w:rtl w:val="0"/>
        </w:rPr>
      </w:r>
    </w:p>
    <w:p w:rsidR="00000000" w:rsidDel="00000000" w:rsidP="00000000" w:rsidRDefault="00000000" w:rsidRPr="00000000" w14:paraId="00000066">
      <w:pPr>
        <w:pStyle w:val="Heading1"/>
        <w:rPr/>
      </w:pPr>
      <w:bookmarkStart w:colFirst="0" w:colLast="0" w:name="_lm0hmse0rl7q" w:id="22"/>
      <w:bookmarkEnd w:id="22"/>
      <w:r w:rsidDel="00000000" w:rsidR="00000000" w:rsidRPr="00000000">
        <w:rPr>
          <w:rtl w:val="0"/>
        </w:rPr>
      </w:r>
    </w:p>
    <w:p w:rsidR="00000000" w:rsidDel="00000000" w:rsidP="00000000" w:rsidRDefault="00000000" w:rsidRPr="00000000" w14:paraId="00000067">
      <w:pPr>
        <w:pStyle w:val="Heading1"/>
        <w:rPr/>
      </w:pPr>
      <w:bookmarkStart w:colFirst="0" w:colLast="0" w:name="_avahu1g77iux" w:id="23"/>
      <w:bookmarkEnd w:id="23"/>
      <w:r w:rsidDel="00000000" w:rsidR="00000000" w:rsidRPr="00000000">
        <w:rPr>
          <w:rtl w:val="0"/>
        </w:rPr>
      </w:r>
    </w:p>
    <w:p w:rsidR="00000000" w:rsidDel="00000000" w:rsidP="00000000" w:rsidRDefault="00000000" w:rsidRPr="00000000" w14:paraId="00000068">
      <w:pPr>
        <w:pStyle w:val="Heading1"/>
        <w:rPr/>
      </w:pPr>
      <w:bookmarkStart w:colFirst="0" w:colLast="0" w:name="_hx6pj6v8ke24" w:id="24"/>
      <w:bookmarkEnd w:id="24"/>
      <w:r w:rsidDel="00000000" w:rsidR="00000000" w:rsidRPr="00000000">
        <w:rPr>
          <w:rtl w:val="0"/>
        </w:rPr>
      </w:r>
    </w:p>
    <w:p w:rsidR="00000000" w:rsidDel="00000000" w:rsidP="00000000" w:rsidRDefault="00000000" w:rsidRPr="00000000" w14:paraId="00000069">
      <w:pPr>
        <w:pStyle w:val="Heading1"/>
        <w:rPr/>
      </w:pPr>
      <w:bookmarkStart w:colFirst="0" w:colLast="0" w:name="_3ro16q62xa6n" w:id="25"/>
      <w:bookmarkEnd w:id="25"/>
      <w:r w:rsidDel="00000000" w:rsidR="00000000" w:rsidRPr="00000000">
        <w:rPr>
          <w:rtl w:val="0"/>
        </w:rPr>
      </w:r>
    </w:p>
    <w:p w:rsidR="00000000" w:rsidDel="00000000" w:rsidP="00000000" w:rsidRDefault="00000000" w:rsidRPr="00000000" w14:paraId="0000006A">
      <w:pPr>
        <w:pStyle w:val="Heading1"/>
        <w:rPr/>
      </w:pPr>
      <w:bookmarkStart w:colFirst="0" w:colLast="0" w:name="_1pwoqtvr5dli" w:id="26"/>
      <w:bookmarkEnd w:id="26"/>
      <w:r w:rsidDel="00000000" w:rsidR="00000000" w:rsidRPr="00000000">
        <w:rPr>
          <w:rtl w:val="0"/>
        </w:rPr>
      </w:r>
    </w:p>
    <w:p w:rsidR="00000000" w:rsidDel="00000000" w:rsidP="00000000" w:rsidRDefault="00000000" w:rsidRPr="00000000" w14:paraId="0000006B">
      <w:pPr>
        <w:pStyle w:val="Heading1"/>
        <w:rPr/>
      </w:pPr>
      <w:bookmarkStart w:colFirst="0" w:colLast="0" w:name="_g6ssthx9n1z1" w:id="27"/>
      <w:bookmarkEnd w:id="27"/>
      <w:r w:rsidDel="00000000" w:rsidR="00000000" w:rsidRPr="00000000">
        <w:rPr>
          <w:rtl w:val="0"/>
        </w:rPr>
      </w:r>
    </w:p>
    <w:p w:rsidR="00000000" w:rsidDel="00000000" w:rsidP="00000000" w:rsidRDefault="00000000" w:rsidRPr="00000000" w14:paraId="0000006C">
      <w:pPr>
        <w:pStyle w:val="Heading1"/>
        <w:rPr/>
      </w:pPr>
      <w:bookmarkStart w:colFirst="0" w:colLast="0" w:name="_jnt7qn71khu9" w:id="28"/>
      <w:bookmarkEnd w:id="28"/>
      <w:r w:rsidDel="00000000" w:rsidR="00000000" w:rsidRPr="00000000">
        <w:rPr>
          <w:rtl w:val="0"/>
        </w:rPr>
      </w:r>
    </w:p>
    <w:p w:rsidR="00000000" w:rsidDel="00000000" w:rsidP="00000000" w:rsidRDefault="00000000" w:rsidRPr="00000000" w14:paraId="0000006D">
      <w:pPr>
        <w:pStyle w:val="Heading1"/>
        <w:rPr/>
      </w:pPr>
      <w:bookmarkStart w:colFirst="0" w:colLast="0" w:name="_5jpcyp8fnwjk" w:id="29"/>
      <w:bookmarkEnd w:id="29"/>
      <w:r w:rsidDel="00000000" w:rsidR="00000000" w:rsidRPr="00000000">
        <w:rPr>
          <w:rtl w:val="0"/>
        </w:rPr>
      </w:r>
    </w:p>
    <w:p w:rsidR="00000000" w:rsidDel="00000000" w:rsidP="00000000" w:rsidRDefault="00000000" w:rsidRPr="00000000" w14:paraId="0000006E">
      <w:pPr>
        <w:pStyle w:val="Heading1"/>
        <w:rPr/>
      </w:pPr>
      <w:bookmarkStart w:colFirst="0" w:colLast="0" w:name="_qao63jx6dxpc" w:id="30"/>
      <w:bookmarkEnd w:id="30"/>
      <w:r w:rsidDel="00000000" w:rsidR="00000000" w:rsidRPr="00000000">
        <w:rPr>
          <w:rtl w:val="0"/>
        </w:rPr>
      </w:r>
    </w:p>
    <w:p w:rsidR="00000000" w:rsidDel="00000000" w:rsidP="00000000" w:rsidRDefault="00000000" w:rsidRPr="00000000" w14:paraId="0000006F">
      <w:pPr>
        <w:pStyle w:val="Heading1"/>
        <w:rPr/>
      </w:pPr>
      <w:bookmarkStart w:colFirst="0" w:colLast="0" w:name="_oxrvdkwqc3p5" w:id="31"/>
      <w:bookmarkEnd w:id="31"/>
      <w:r w:rsidDel="00000000" w:rsidR="00000000" w:rsidRPr="00000000">
        <w:rPr>
          <w:rtl w:val="0"/>
        </w:rPr>
      </w:r>
    </w:p>
    <w:p w:rsidR="00000000" w:rsidDel="00000000" w:rsidP="00000000" w:rsidRDefault="00000000" w:rsidRPr="00000000" w14:paraId="00000070">
      <w:pPr>
        <w:pStyle w:val="Heading1"/>
        <w:rPr/>
      </w:pPr>
      <w:bookmarkStart w:colFirst="0" w:colLast="0" w:name="_rwucx4bt37y5" w:id="32"/>
      <w:bookmarkEnd w:id="32"/>
      <w:r w:rsidDel="00000000" w:rsidR="00000000" w:rsidRPr="00000000">
        <w:rPr>
          <w:rtl w:val="0"/>
        </w:rPr>
      </w:r>
    </w:p>
    <w:p w:rsidR="00000000" w:rsidDel="00000000" w:rsidP="00000000" w:rsidRDefault="00000000" w:rsidRPr="00000000" w14:paraId="00000071">
      <w:pPr>
        <w:pStyle w:val="Heading1"/>
        <w:rPr/>
      </w:pPr>
      <w:bookmarkStart w:colFirst="0" w:colLast="0" w:name="_nmbn7z1cowf1" w:id="33"/>
      <w:bookmarkEnd w:id="33"/>
      <w:r w:rsidDel="00000000" w:rsidR="00000000" w:rsidRPr="00000000">
        <w:rPr>
          <w:rtl w:val="0"/>
        </w:rPr>
      </w:r>
    </w:p>
    <w:p w:rsidR="00000000" w:rsidDel="00000000" w:rsidP="00000000" w:rsidRDefault="00000000" w:rsidRPr="00000000" w14:paraId="00000072">
      <w:pPr>
        <w:pStyle w:val="Heading1"/>
        <w:rPr/>
      </w:pPr>
      <w:bookmarkStart w:colFirst="0" w:colLast="0" w:name="_oyxkkpmmmir6" w:id="34"/>
      <w:bookmarkEnd w:id="34"/>
      <w:r w:rsidDel="00000000" w:rsidR="00000000" w:rsidRPr="00000000">
        <w:rPr>
          <w:rtl w:val="0"/>
        </w:rPr>
      </w:r>
    </w:p>
    <w:p w:rsidR="00000000" w:rsidDel="00000000" w:rsidP="00000000" w:rsidRDefault="00000000" w:rsidRPr="00000000" w14:paraId="00000073">
      <w:pPr>
        <w:pStyle w:val="Heading1"/>
        <w:rPr/>
      </w:pPr>
      <w:bookmarkStart w:colFirst="0" w:colLast="0" w:name="_ukb645xm9p2f" w:id="35"/>
      <w:bookmarkEnd w:id="35"/>
      <w:r w:rsidDel="00000000" w:rsidR="00000000" w:rsidRPr="00000000">
        <w:rPr>
          <w:rtl w:val="0"/>
        </w:rPr>
      </w:r>
    </w:p>
    <w:p w:rsidR="00000000" w:rsidDel="00000000" w:rsidP="00000000" w:rsidRDefault="00000000" w:rsidRPr="00000000" w14:paraId="00000074">
      <w:pPr>
        <w:pStyle w:val="Heading1"/>
        <w:rPr/>
      </w:pPr>
      <w:bookmarkStart w:colFirst="0" w:colLast="0" w:name="_oxc1k4j9alsp" w:id="36"/>
      <w:bookmarkEnd w:id="36"/>
      <w:r w:rsidDel="00000000" w:rsidR="00000000" w:rsidRPr="00000000">
        <w:rPr>
          <w:rtl w:val="0"/>
        </w:rPr>
      </w:r>
    </w:p>
    <w:p w:rsidR="00000000" w:rsidDel="00000000" w:rsidP="00000000" w:rsidRDefault="00000000" w:rsidRPr="00000000" w14:paraId="00000075">
      <w:pPr>
        <w:pStyle w:val="Heading1"/>
        <w:rPr/>
      </w:pPr>
      <w:bookmarkStart w:colFirst="0" w:colLast="0" w:name="_lovm58kowjeq" w:id="37"/>
      <w:bookmarkEnd w:id="37"/>
      <w:r w:rsidDel="00000000" w:rsidR="00000000" w:rsidRPr="00000000">
        <w:rPr>
          <w:rtl w:val="0"/>
        </w:rPr>
      </w:r>
    </w:p>
    <w:p w:rsidR="00000000" w:rsidDel="00000000" w:rsidP="00000000" w:rsidRDefault="00000000" w:rsidRPr="00000000" w14:paraId="00000076">
      <w:pPr>
        <w:pStyle w:val="Heading1"/>
        <w:rPr/>
      </w:pPr>
      <w:bookmarkStart w:colFirst="0" w:colLast="0" w:name="_vffnv6x0tlw7" w:id="38"/>
      <w:bookmarkEnd w:id="38"/>
      <w:r w:rsidDel="00000000" w:rsidR="00000000" w:rsidRPr="00000000">
        <w:rPr>
          <w:rtl w:val="0"/>
        </w:rPr>
      </w:r>
    </w:p>
    <w:p w:rsidR="00000000" w:rsidDel="00000000" w:rsidP="00000000" w:rsidRDefault="00000000" w:rsidRPr="00000000" w14:paraId="00000077">
      <w:pPr>
        <w:pStyle w:val="Heading1"/>
        <w:rPr/>
      </w:pPr>
      <w:bookmarkStart w:colFirst="0" w:colLast="0" w:name="_qzh7efxqv4bn" w:id="39"/>
      <w:bookmarkEnd w:id="39"/>
      <w:r w:rsidDel="00000000" w:rsidR="00000000" w:rsidRPr="00000000">
        <w:rPr>
          <w:rtl w:val="0"/>
        </w:rPr>
      </w:r>
    </w:p>
    <w:p w:rsidR="00000000" w:rsidDel="00000000" w:rsidP="00000000" w:rsidRDefault="00000000" w:rsidRPr="00000000" w14:paraId="00000078">
      <w:pPr>
        <w:pStyle w:val="Heading1"/>
        <w:rPr/>
      </w:pPr>
      <w:bookmarkStart w:colFirst="0" w:colLast="0" w:name="_cthdsk3gj3av" w:id="40"/>
      <w:bookmarkEnd w:id="40"/>
      <w:r w:rsidDel="00000000" w:rsidR="00000000" w:rsidRPr="00000000">
        <w:rPr>
          <w:rtl w:val="0"/>
        </w:rPr>
      </w:r>
    </w:p>
    <w:p w:rsidR="00000000" w:rsidDel="00000000" w:rsidP="00000000" w:rsidRDefault="00000000" w:rsidRPr="00000000" w14:paraId="00000079">
      <w:pPr>
        <w:pStyle w:val="Heading1"/>
        <w:rPr/>
        <w:sectPr>
          <w:footerReference r:id="rId6" w:type="default"/>
          <w:footerReference r:id="rId7" w:type="first"/>
          <w:pgSz w:h="15840" w:w="12240" w:orient="portrait"/>
          <w:pgMar w:bottom="1440" w:top="1440" w:left="1440" w:right="1440" w:header="720" w:footer="720"/>
          <w:pgNumType w:start="0"/>
          <w:titlePg w:val="1"/>
        </w:sectPr>
      </w:pPr>
      <w:bookmarkStart w:colFirst="0" w:colLast="0" w:name="_r41sn2hiifar" w:id="41"/>
      <w:bookmarkEnd w:id="41"/>
      <w:r w:rsidDel="00000000" w:rsidR="00000000" w:rsidRPr="00000000">
        <w:rPr>
          <w:rtl w:val="0"/>
        </w:rPr>
      </w:r>
    </w:p>
    <w:p w:rsidR="00000000" w:rsidDel="00000000" w:rsidP="00000000" w:rsidRDefault="00000000" w:rsidRPr="00000000" w14:paraId="0000007A">
      <w:pPr>
        <w:pStyle w:val="Heading1"/>
        <w:rPr/>
      </w:pPr>
      <w:bookmarkStart w:colFirst="0" w:colLast="0" w:name="_upy6xdhr4hsx" w:id="42"/>
      <w:bookmarkEnd w:id="42"/>
      <w:r w:rsidDel="00000000" w:rsidR="00000000" w:rsidRPr="00000000">
        <w:rPr>
          <w:rtl w:val="0"/>
        </w:rPr>
        <w:t xml:space="preserve">Online Resource 2:</w:t>
      </w:r>
      <w:r w:rsidDel="00000000" w:rsidR="00000000" w:rsidRPr="00000000">
        <w:rPr>
          <w:rtl w:val="0"/>
        </w:rPr>
        <w:t xml:space="preserve"> Excluded studies with reasons (second step of study selection)</w:t>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second step of the study selection process is the full text examination of the eligibility criteria. Two hundred and one studies were evaluated in this phase and 167 were excluded. The reasons for exclusion are explained in the table below.</w:t>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50"/>
        <w:gridCol w:w="2415"/>
        <w:gridCol w:w="1155"/>
        <w:gridCol w:w="4140"/>
        <w:tblGridChange w:id="0">
          <w:tblGrid>
            <w:gridCol w:w="1650"/>
            <w:gridCol w:w="2415"/>
            <w:gridCol w:w="1155"/>
            <w:gridCol w:w="41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Reason for exclusion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Explanation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Number of studies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Studies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spacing w:line="308.000000000000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Inadequate comparison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spacing w:line="308.000000000000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comparison group Comparisons using projected rather than actual incidences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spacing w:line="308.0000000000000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 Isnar, Daria, Taira, Koda, Kaggwa, Osaki, Orui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spacing w:line="308.000000000000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Inadequate data sources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spacing w:line="308.000000000000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Unspecified</w:t>
            </w:r>
          </w:p>
          <w:p w:rsidR="00000000" w:rsidDel="00000000" w:rsidP="00000000" w:rsidRDefault="00000000" w:rsidRPr="00000000" w14:paraId="00000088">
            <w:pPr>
              <w:spacing w:line="308.000000000000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Newspaper reports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spacing w:line="308.0000000000000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Singh, Fuse-Nagase, Faust, Garbarino, Bellman, Karakasi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B">
            <w:pPr>
              <w:spacing w:line="308.000000000000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Insufficient data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8C">
            <w:pPr>
              <w:spacing w:line="308.000000000000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Studies which do not provide the prevalence of suicide, neither sufficient data to calculate 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spacing w:line="308.0000000000000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Page, Dwyer, Isumi, Sakelliadis, Calderon-Anyosa (a), Faust, Ueda, Eguchi, Rossom, Su, Radeloff, Grande, Calderon Anyosa (b)</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spacing w:line="308.000000000000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outcomes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spacing w:line="308.000000000000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Suicide ideation</w:t>
            </w:r>
          </w:p>
          <w:p w:rsidR="00000000" w:rsidDel="00000000" w:rsidP="00000000" w:rsidRDefault="00000000" w:rsidRPr="00000000" w14:paraId="00000091">
            <w:pPr>
              <w:spacing w:line="308.000000000000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self-harm behaviors including suicide attempts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spacing w:line="308.0000000000000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Kim, Kang, Kim, Valdez-Santiago, Jollant, Ferrando, Gétaz, Prados-Ojeda, Steeg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spacing w:line="308.000000000000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 of scope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5">
            <w:pPr>
              <w:spacing w:line="308.000000000000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the study fits into 2 or more of the previous categories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spacing w:line="308.0000000000000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116</w:t>
            </w:r>
          </w:p>
        </w:tc>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Standish, Brenner, Dsouza, Choudhury, Sign, Travis-Lumer, Kingston, Pompili, Devitt, Kallakuri, Ehlman, Buschmann, Thakur, Charlier, dos Santos, The Lancet Psychiatry, Wand, Tandon, Panigrani, Monjur, Menon, Jollant, Amerio, Mamun, Seposo, Wise, Wand, Jefsen, Joseph, Ontiveros, Sher, Kapur, Hewson, Rana, Koda, Rogers, Philip, Anzai, Shoib, Houry, Swain, Nooraeen, Ward, Marutani, Fitzpatrick, Carlin, Kar, Page, Shrestha, Karakasi, García-Ullá, Carison, Sher, Schaughency, Fusar-Poli, Chung, Singh, Mi, Galea, Goyal, Mei, Guraj, Poorolajal, Leipinik, Sengupta, Duarte, Saeed, Laboe, Nichter, Hou, Ramchand, McIntyre, Samson, Sher, Jurblum, Gonzalez, Guille, Menon, Inoue, Saavedra-López, Hawton, Demuthova, Park, Inoue, Balachandran, Batyrgareieva, Banda, Amadéo, Awan, Courtet, Zalsman, Garnett, Uvais, Bellizzi, Klomek, Sher, Kapilam, Ball, Bastiampillai, Challinor, Chidiebere, Zortea, Sher, Fushimi, Khan, Vijayalumar, Mamun, Hernández-Calle, John, Nomura, Hughes, Brenner, Dready, Legler, Appleby, Moser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8">
            <w:pPr>
              <w:spacing w:line="308.000000000000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languages other than English</w:t>
            </w:r>
          </w:p>
        </w:tc>
        <w:tc>
          <w:tcPr>
            <w:shd w:fill="auto" w:val="clear"/>
            <w:tcMar>
              <w:top w:w="100.0" w:type="dxa"/>
              <w:left w:w="100.0" w:type="dxa"/>
              <w:bottom w:w="100.0" w:type="dxa"/>
              <w:right w:w="100.0" w:type="dxa"/>
            </w:tcMar>
            <w:vAlign w:val="top"/>
          </w:tcPr>
          <w:p w:rsidR="00000000" w:rsidDel="00000000" w:rsidP="00000000" w:rsidRDefault="00000000" w:rsidRPr="00000000" w14:paraId="00000099">
            <w:pPr>
              <w:spacing w:line="308.000000000000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Spanish, Russian, Hungarian, Dutch and German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Osváth. González-Rodrígues, de Winter, Kekelidze, Ozsoz, Cardenas, Kekelidze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spacing w:line="308.0000000000000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Full text unavailable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Free access unavailable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Pokhrel, Abi Zeid Daou, Almaghrebi, Adler, Sahu, Patel, Partonen, Koilara</w:t>
            </w:r>
          </w:p>
        </w:tc>
      </w:tr>
    </w:tbl>
    <w:p w:rsidR="00000000" w:rsidDel="00000000" w:rsidP="00000000" w:rsidRDefault="00000000" w:rsidRPr="00000000" w14:paraId="000000A0">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 resource 2: the table shows the reason for exclusion of the study, followed by its explanation, the number of studies excluded for that reason and the first author's last name. The reasons are: inadequate comparison (no comparison group or comparisons using projected rather than actual incidences, 8 studies), inadequate data source (unspecified or newspaper reports, 6 studies), insufficient data (studies which do not provide the prevalence of suicide, neither sufficient data to calculate it, 13 studies), other outcomes (Suicide ideation or other self-harm behaviors including suicide attempts, 9 studies), out of scope (if the study fits into 2 or more of the previous categories, 116 studies), other languages (7 studies) and full text unavailable (8 studies).</w:t>
      </w:r>
    </w:p>
    <w:p w:rsidR="00000000" w:rsidDel="00000000" w:rsidP="00000000" w:rsidRDefault="00000000" w:rsidRPr="00000000" w14:paraId="000000A2">
      <w:pPr>
        <w:spacing w:line="276" w:lineRule="auto"/>
        <w:rPr/>
      </w:pPr>
      <w:r w:rsidDel="00000000" w:rsidR="00000000" w:rsidRPr="00000000">
        <w:rPr>
          <w:rtl w:val="0"/>
        </w:rPr>
      </w:r>
    </w:p>
    <w:p w:rsidR="00000000" w:rsidDel="00000000" w:rsidP="00000000" w:rsidRDefault="00000000" w:rsidRPr="00000000" w14:paraId="000000A3">
      <w:pPr>
        <w:spacing w:line="276" w:lineRule="auto"/>
        <w:rPr/>
      </w:pPr>
      <w:r w:rsidDel="00000000" w:rsidR="00000000" w:rsidRPr="00000000">
        <w:rPr>
          <w:rtl w:val="0"/>
        </w:rPr>
      </w:r>
    </w:p>
    <w:p w:rsidR="00000000" w:rsidDel="00000000" w:rsidP="00000000" w:rsidRDefault="00000000" w:rsidRPr="00000000" w14:paraId="000000A4">
      <w:pPr>
        <w:spacing w:line="276" w:lineRule="auto"/>
        <w:rPr/>
      </w:pPr>
      <w:r w:rsidDel="00000000" w:rsidR="00000000" w:rsidRPr="00000000">
        <w:rPr>
          <w:rtl w:val="0"/>
        </w:rPr>
      </w:r>
    </w:p>
    <w:p w:rsidR="00000000" w:rsidDel="00000000" w:rsidP="00000000" w:rsidRDefault="00000000" w:rsidRPr="00000000" w14:paraId="000000A5">
      <w:pPr>
        <w:spacing w:line="276" w:lineRule="auto"/>
        <w:rPr/>
      </w:pPr>
      <w:r w:rsidDel="00000000" w:rsidR="00000000" w:rsidRPr="00000000">
        <w:rPr>
          <w:rtl w:val="0"/>
        </w:rPr>
      </w:r>
    </w:p>
    <w:p w:rsidR="00000000" w:rsidDel="00000000" w:rsidP="00000000" w:rsidRDefault="00000000" w:rsidRPr="00000000" w14:paraId="000000A6">
      <w:pPr>
        <w:spacing w:line="276" w:lineRule="auto"/>
        <w:rPr/>
      </w:pPr>
      <w:r w:rsidDel="00000000" w:rsidR="00000000" w:rsidRPr="00000000">
        <w:rPr>
          <w:rtl w:val="0"/>
        </w:rPr>
      </w:r>
    </w:p>
    <w:p w:rsidR="00000000" w:rsidDel="00000000" w:rsidP="00000000" w:rsidRDefault="00000000" w:rsidRPr="00000000" w14:paraId="000000A7">
      <w:pPr>
        <w:spacing w:line="276" w:lineRule="auto"/>
        <w:rPr/>
      </w:pPr>
      <w:r w:rsidDel="00000000" w:rsidR="00000000" w:rsidRPr="00000000">
        <w:rPr>
          <w:rtl w:val="0"/>
        </w:rPr>
      </w:r>
    </w:p>
    <w:p w:rsidR="00000000" w:rsidDel="00000000" w:rsidP="00000000" w:rsidRDefault="00000000" w:rsidRPr="00000000" w14:paraId="000000A8">
      <w:pPr>
        <w:spacing w:line="276" w:lineRule="auto"/>
        <w:rPr/>
      </w:pPr>
      <w:r w:rsidDel="00000000" w:rsidR="00000000" w:rsidRPr="00000000">
        <w:rPr>
          <w:rtl w:val="0"/>
        </w:rPr>
      </w:r>
    </w:p>
    <w:p w:rsidR="00000000" w:rsidDel="00000000" w:rsidP="00000000" w:rsidRDefault="00000000" w:rsidRPr="00000000" w14:paraId="000000A9">
      <w:pPr>
        <w:spacing w:line="276" w:lineRule="auto"/>
        <w:rPr/>
      </w:pPr>
      <w:r w:rsidDel="00000000" w:rsidR="00000000" w:rsidRPr="00000000">
        <w:rPr>
          <w:rtl w:val="0"/>
        </w:rPr>
      </w:r>
    </w:p>
    <w:p w:rsidR="00000000" w:rsidDel="00000000" w:rsidP="00000000" w:rsidRDefault="00000000" w:rsidRPr="00000000" w14:paraId="000000AA">
      <w:pPr>
        <w:spacing w:line="276" w:lineRule="auto"/>
        <w:rPr/>
      </w:pPr>
      <w:r w:rsidDel="00000000" w:rsidR="00000000" w:rsidRPr="00000000">
        <w:rPr>
          <w:rtl w:val="0"/>
        </w:rPr>
      </w:r>
    </w:p>
    <w:p w:rsidR="00000000" w:rsidDel="00000000" w:rsidP="00000000" w:rsidRDefault="00000000" w:rsidRPr="00000000" w14:paraId="000000AB">
      <w:pPr>
        <w:spacing w:line="276" w:lineRule="auto"/>
        <w:rPr/>
      </w:pPr>
      <w:r w:rsidDel="00000000" w:rsidR="00000000" w:rsidRPr="00000000">
        <w:rPr>
          <w:rtl w:val="0"/>
        </w:rPr>
      </w:r>
    </w:p>
    <w:p w:rsidR="00000000" w:rsidDel="00000000" w:rsidP="00000000" w:rsidRDefault="00000000" w:rsidRPr="00000000" w14:paraId="000000AC">
      <w:pPr>
        <w:spacing w:line="276" w:lineRule="auto"/>
        <w:rPr/>
      </w:pPr>
      <w:r w:rsidDel="00000000" w:rsidR="00000000" w:rsidRPr="00000000">
        <w:rPr>
          <w:rtl w:val="0"/>
        </w:rPr>
      </w:r>
    </w:p>
    <w:p w:rsidR="00000000" w:rsidDel="00000000" w:rsidP="00000000" w:rsidRDefault="00000000" w:rsidRPr="00000000" w14:paraId="000000AD">
      <w:pPr>
        <w:spacing w:line="276" w:lineRule="auto"/>
        <w:rPr/>
      </w:pPr>
      <w:r w:rsidDel="00000000" w:rsidR="00000000" w:rsidRPr="00000000">
        <w:rPr>
          <w:rtl w:val="0"/>
        </w:rPr>
      </w:r>
    </w:p>
    <w:p w:rsidR="00000000" w:rsidDel="00000000" w:rsidP="00000000" w:rsidRDefault="00000000" w:rsidRPr="00000000" w14:paraId="000000AE">
      <w:pPr>
        <w:spacing w:line="276" w:lineRule="auto"/>
        <w:rPr/>
      </w:pPr>
      <w:r w:rsidDel="00000000" w:rsidR="00000000" w:rsidRPr="00000000">
        <w:rPr>
          <w:rtl w:val="0"/>
        </w:rPr>
      </w:r>
    </w:p>
    <w:p w:rsidR="00000000" w:rsidDel="00000000" w:rsidP="00000000" w:rsidRDefault="00000000" w:rsidRPr="00000000" w14:paraId="000000AF">
      <w:pPr>
        <w:spacing w:line="276" w:lineRule="auto"/>
        <w:rPr/>
      </w:pPr>
      <w:r w:rsidDel="00000000" w:rsidR="00000000" w:rsidRPr="00000000">
        <w:rPr>
          <w:rtl w:val="0"/>
        </w:rPr>
      </w:r>
    </w:p>
    <w:p w:rsidR="00000000" w:rsidDel="00000000" w:rsidP="00000000" w:rsidRDefault="00000000" w:rsidRPr="00000000" w14:paraId="000000B0">
      <w:pPr>
        <w:spacing w:line="276" w:lineRule="auto"/>
        <w:rPr/>
      </w:pPr>
      <w:r w:rsidDel="00000000" w:rsidR="00000000" w:rsidRPr="00000000">
        <w:rPr>
          <w:rtl w:val="0"/>
        </w:rPr>
      </w:r>
    </w:p>
    <w:p w:rsidR="00000000" w:rsidDel="00000000" w:rsidP="00000000" w:rsidRDefault="00000000" w:rsidRPr="00000000" w14:paraId="000000B1">
      <w:pPr>
        <w:spacing w:line="276" w:lineRule="auto"/>
        <w:rPr/>
      </w:pPr>
      <w:r w:rsidDel="00000000" w:rsidR="00000000" w:rsidRPr="00000000">
        <w:rPr>
          <w:rtl w:val="0"/>
        </w:rPr>
      </w:r>
    </w:p>
    <w:p w:rsidR="00000000" w:rsidDel="00000000" w:rsidP="00000000" w:rsidRDefault="00000000" w:rsidRPr="00000000" w14:paraId="000000B2">
      <w:pPr>
        <w:spacing w:line="276" w:lineRule="auto"/>
        <w:rPr/>
      </w:pPr>
      <w:r w:rsidDel="00000000" w:rsidR="00000000" w:rsidRPr="00000000">
        <w:rPr>
          <w:rtl w:val="0"/>
        </w:rPr>
      </w:r>
    </w:p>
    <w:p w:rsidR="00000000" w:rsidDel="00000000" w:rsidP="00000000" w:rsidRDefault="00000000" w:rsidRPr="00000000" w14:paraId="000000B3">
      <w:pPr>
        <w:spacing w:line="276" w:lineRule="auto"/>
        <w:rPr/>
      </w:pPr>
      <w:r w:rsidDel="00000000" w:rsidR="00000000" w:rsidRPr="00000000">
        <w:rPr>
          <w:rtl w:val="0"/>
        </w:rPr>
      </w:r>
    </w:p>
    <w:p w:rsidR="00000000" w:rsidDel="00000000" w:rsidP="00000000" w:rsidRDefault="00000000" w:rsidRPr="00000000" w14:paraId="000000B4">
      <w:pPr>
        <w:pStyle w:val="Heading1"/>
        <w:rPr/>
      </w:pPr>
      <w:bookmarkStart w:colFirst="0" w:colLast="0" w:name="_qmsu9alnc2ig" w:id="43"/>
      <w:bookmarkEnd w:id="43"/>
      <w:r w:rsidDel="00000000" w:rsidR="00000000" w:rsidRPr="00000000">
        <w:rPr>
          <w:rtl w:val="0"/>
        </w:rPr>
        <w:t xml:space="preserve">Online Resource 3:</w:t>
      </w:r>
      <w:r w:rsidDel="00000000" w:rsidR="00000000" w:rsidRPr="00000000">
        <w:rPr>
          <w:rtl w:val="0"/>
        </w:rPr>
        <w:t xml:space="preserve"> Quality Appraisal</w:t>
      </w:r>
    </w:p>
    <w:p w:rsidR="00000000" w:rsidDel="00000000" w:rsidP="00000000" w:rsidRDefault="00000000" w:rsidRPr="00000000" w14:paraId="000000B5">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table below shows the results of the quality appraisal of each included study using the The Joanna Briggs Institute Critical Appraisal Tool For Studies Reporting Prevalence Data (JBI).</w:t>
      </w:r>
      <w:r w:rsidDel="00000000" w:rsidR="00000000" w:rsidRPr="00000000">
        <w:rPr>
          <w:b w:val="0"/>
          <w:rtl w:val="0"/>
        </w:rPr>
        <w:t xml:space="preserve"> </w:t>
      </w: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tl w:val="0"/>
        </w:rPr>
      </w:r>
    </w:p>
    <w:tbl>
      <w:tblPr>
        <w:tblStyle w:val="Table2"/>
        <w:tblW w:w="11175.0" w:type="dxa"/>
        <w:jc w:val="left"/>
        <w:tblInd w:w="-8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40"/>
        <w:gridCol w:w="1005"/>
        <w:gridCol w:w="1035"/>
        <w:gridCol w:w="1410"/>
        <w:gridCol w:w="615"/>
        <w:gridCol w:w="480"/>
        <w:gridCol w:w="450"/>
        <w:gridCol w:w="480"/>
        <w:gridCol w:w="510"/>
        <w:gridCol w:w="540"/>
        <w:gridCol w:w="795"/>
        <w:gridCol w:w="795"/>
        <w:gridCol w:w="645"/>
        <w:gridCol w:w="525"/>
        <w:gridCol w:w="1050"/>
        <w:tblGridChange w:id="0">
          <w:tblGrid>
            <w:gridCol w:w="840"/>
            <w:gridCol w:w="1005"/>
            <w:gridCol w:w="1035"/>
            <w:gridCol w:w="1410"/>
            <w:gridCol w:w="615"/>
            <w:gridCol w:w="480"/>
            <w:gridCol w:w="450"/>
            <w:gridCol w:w="480"/>
            <w:gridCol w:w="510"/>
            <w:gridCol w:w="540"/>
            <w:gridCol w:w="795"/>
            <w:gridCol w:w="795"/>
            <w:gridCol w:w="645"/>
            <w:gridCol w:w="525"/>
            <w:gridCol w:w="1050"/>
          </w:tblGrid>
        </w:tblGridChange>
      </w:tblGrid>
      <w:tr>
        <w:trPr>
          <w:cantSplit w:val="0"/>
          <w:trHeight w:val="52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Study number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Reviewer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Date</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Author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Year</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Q1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Q2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B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Q3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Q4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Q5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Q6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Q7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Q8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Q9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Overall appraisal</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A">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Sakamoto, H</w:t>
            </w:r>
            <w:r w:rsidDel="00000000" w:rsidR="00000000" w:rsidRPr="00000000">
              <w:rPr>
                <w:rFonts w:ascii="Times New Roman" w:cs="Times New Roman" w:eastAsia="Times New Roman" w:hAnsi="Times New Roman"/>
                <w:sz w:val="20"/>
                <w:szCs w:val="20"/>
                <w:vertAlign w:val="superscript"/>
                <w:rtl w:val="0"/>
              </w:rPr>
              <w:t xml:space="preserve">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9">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Acharya, B</w:t>
            </w:r>
            <w:r w:rsidDel="00000000" w:rsidR="00000000" w:rsidRPr="00000000">
              <w:rPr>
                <w:rFonts w:ascii="Times New Roman" w:cs="Times New Roman" w:eastAsia="Times New Roman" w:hAnsi="Times New Roman"/>
                <w:sz w:val="20"/>
                <w:szCs w:val="20"/>
                <w:vertAlign w:val="superscript"/>
                <w:rtl w:val="0"/>
              </w:rPr>
              <w:t xml:space="preserve">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D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8">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Odd, D</w:t>
            </w:r>
            <w:r w:rsidDel="00000000" w:rsidR="00000000" w:rsidRPr="00000000">
              <w:rPr>
                <w:rFonts w:ascii="Times New Roman" w:cs="Times New Roman" w:eastAsia="Times New Roman" w:hAnsi="Times New Roman"/>
                <w:sz w:val="20"/>
                <w:szCs w:val="20"/>
                <w:vertAlign w:val="superscript"/>
                <w:rtl w:val="0"/>
              </w:rPr>
              <w:t xml:space="preserve">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E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7">
            <w:pPr>
              <w:jc w:val="center"/>
              <w:rPr>
                <w:rFonts w:ascii="Times New Roman" w:cs="Times New Roman" w:eastAsia="Times New Roman" w:hAnsi="Times New Roman"/>
                <w:sz w:val="18"/>
                <w:szCs w:val="18"/>
                <w:vertAlign w:val="superscript"/>
              </w:rPr>
            </w:pPr>
            <w:r w:rsidDel="00000000" w:rsidR="00000000" w:rsidRPr="00000000">
              <w:rPr>
                <w:rFonts w:ascii="Times New Roman" w:cs="Times New Roman" w:eastAsia="Times New Roman" w:hAnsi="Times New Roman"/>
                <w:sz w:val="16"/>
                <w:szCs w:val="16"/>
                <w:rtl w:val="0"/>
              </w:rPr>
              <w:t xml:space="preserve">Deisenhammer, </w:t>
            </w:r>
            <w:r w:rsidDel="00000000" w:rsidR="00000000" w:rsidRPr="00000000">
              <w:rPr>
                <w:rFonts w:ascii="Times New Roman" w:cs="Times New Roman" w:eastAsia="Times New Roman" w:hAnsi="Times New Roman"/>
                <w:sz w:val="18"/>
                <w:szCs w:val="18"/>
                <w:rtl w:val="0"/>
              </w:rPr>
              <w:t xml:space="preserve">D</w:t>
            </w:r>
            <w:r w:rsidDel="00000000" w:rsidR="00000000" w:rsidRPr="00000000">
              <w:rPr>
                <w:rFonts w:ascii="Times New Roman" w:cs="Times New Roman" w:eastAsia="Times New Roman" w:hAnsi="Times New Roman"/>
                <w:sz w:val="18"/>
                <w:szCs w:val="18"/>
                <w:vertAlign w:val="superscript"/>
                <w:rtl w:val="0"/>
              </w:rPr>
              <w:t xml:space="preserve">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F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6">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Matsumoto, R</w:t>
            </w:r>
            <w:r w:rsidDel="00000000" w:rsidR="00000000" w:rsidRPr="00000000">
              <w:rPr>
                <w:rFonts w:ascii="Times New Roman" w:cs="Times New Roman" w:eastAsia="Times New Roman" w:hAnsi="Times New Roman"/>
                <w:sz w:val="20"/>
                <w:szCs w:val="20"/>
                <w:vertAlign w:val="superscript"/>
                <w:rtl w:val="0"/>
              </w:rPr>
              <w:t xml:space="preserve">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0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5">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Inoue, K</w:t>
            </w:r>
            <w:r w:rsidDel="00000000" w:rsidR="00000000" w:rsidRPr="00000000">
              <w:rPr>
                <w:rFonts w:ascii="Times New Roman" w:cs="Times New Roman" w:eastAsia="Times New Roman" w:hAnsi="Times New Roman"/>
                <w:sz w:val="20"/>
                <w:szCs w:val="20"/>
                <w:vertAlign w:val="superscript"/>
                <w:rtl w:val="0"/>
              </w:rPr>
              <w:t xml:space="preserve">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1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4">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Buciuta, M</w:t>
            </w:r>
            <w:r w:rsidDel="00000000" w:rsidR="00000000" w:rsidRPr="00000000">
              <w:rPr>
                <w:rFonts w:ascii="Times New Roman" w:cs="Times New Roman" w:eastAsia="Times New Roman" w:hAnsi="Times New Roman"/>
                <w:sz w:val="20"/>
                <w:szCs w:val="20"/>
                <w:vertAlign w:val="superscript"/>
                <w:rtl w:val="0"/>
              </w:rPr>
              <w:t xml:space="preserve">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2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3">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Watanabe, M</w:t>
            </w:r>
            <w:r w:rsidDel="00000000" w:rsidR="00000000" w:rsidRPr="00000000">
              <w:rPr>
                <w:rFonts w:ascii="Times New Roman" w:cs="Times New Roman" w:eastAsia="Times New Roman" w:hAnsi="Times New Roman"/>
                <w:sz w:val="20"/>
                <w:szCs w:val="20"/>
                <w:vertAlign w:val="superscript"/>
                <w:rtl w:val="0"/>
              </w:rPr>
              <w:t xml:space="preserve">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3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2">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Tanaka, T</w:t>
            </w:r>
            <w:r w:rsidDel="00000000" w:rsidR="00000000" w:rsidRPr="00000000">
              <w:rPr>
                <w:rFonts w:ascii="Times New Roman" w:cs="Times New Roman" w:eastAsia="Times New Roman" w:hAnsi="Times New Roman"/>
                <w:sz w:val="20"/>
                <w:szCs w:val="20"/>
                <w:vertAlign w:val="superscript"/>
                <w:rtl w:val="0"/>
              </w:rPr>
              <w:t xml:space="preserve">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10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4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1">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Fushimi, M</w:t>
            </w:r>
            <w:r w:rsidDel="00000000" w:rsidR="00000000" w:rsidRPr="00000000">
              <w:rPr>
                <w:rFonts w:ascii="Times New Roman" w:cs="Times New Roman" w:eastAsia="Times New Roman" w:hAnsi="Times New Roman"/>
                <w:sz w:val="20"/>
                <w:szCs w:val="20"/>
                <w:vertAlign w:val="superscript"/>
                <w:rtl w:val="0"/>
              </w:rPr>
              <w:t xml:space="preserve">10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11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5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0">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Sánchez, R</w:t>
            </w:r>
            <w:r w:rsidDel="00000000" w:rsidR="00000000" w:rsidRPr="00000000">
              <w:rPr>
                <w:rFonts w:ascii="Times New Roman" w:cs="Times New Roman" w:eastAsia="Times New Roman" w:hAnsi="Times New Roman"/>
                <w:sz w:val="20"/>
                <w:szCs w:val="20"/>
                <w:vertAlign w:val="superscript"/>
                <w:rtl w:val="0"/>
              </w:rPr>
              <w:t xml:space="preserve">11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12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6F">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Qin, P</w:t>
            </w:r>
            <w:r w:rsidDel="00000000" w:rsidR="00000000" w:rsidRPr="00000000">
              <w:rPr>
                <w:rFonts w:ascii="Times New Roman" w:cs="Times New Roman" w:eastAsia="Times New Roman" w:hAnsi="Times New Roman"/>
                <w:sz w:val="20"/>
                <w:szCs w:val="20"/>
                <w:vertAlign w:val="superscript"/>
                <w:rtl w:val="0"/>
              </w:rPr>
              <w:t xml:space="preserve">12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13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E">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Clapperton, A</w:t>
            </w:r>
            <w:r w:rsidDel="00000000" w:rsidR="00000000" w:rsidRPr="00000000">
              <w:rPr>
                <w:rFonts w:ascii="Times New Roman" w:cs="Times New Roman" w:eastAsia="Times New Roman" w:hAnsi="Times New Roman"/>
                <w:sz w:val="20"/>
                <w:szCs w:val="20"/>
                <w:vertAlign w:val="superscript"/>
                <w:rtl w:val="0"/>
              </w:rPr>
              <w:t xml:space="preserve">13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7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14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D">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Calati, R</w:t>
            </w:r>
            <w:r w:rsidDel="00000000" w:rsidR="00000000" w:rsidRPr="00000000">
              <w:rPr>
                <w:rFonts w:ascii="Times New Roman" w:cs="Times New Roman" w:eastAsia="Times New Roman" w:hAnsi="Times New Roman"/>
                <w:sz w:val="20"/>
                <w:szCs w:val="20"/>
                <w:vertAlign w:val="superscript"/>
                <w:rtl w:val="0"/>
              </w:rPr>
              <w:t xml:space="preserve">14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8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15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C">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Knudsen, A</w:t>
            </w:r>
            <w:r w:rsidDel="00000000" w:rsidR="00000000" w:rsidRPr="00000000">
              <w:rPr>
                <w:rFonts w:ascii="Times New Roman" w:cs="Times New Roman" w:eastAsia="Times New Roman" w:hAnsi="Times New Roman"/>
                <w:sz w:val="20"/>
                <w:szCs w:val="20"/>
                <w:vertAlign w:val="superscript"/>
                <w:rtl w:val="0"/>
              </w:rPr>
              <w:t xml:space="preserve">15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9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16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B">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Bray, M</w:t>
            </w:r>
            <w:r w:rsidDel="00000000" w:rsidR="00000000" w:rsidRPr="00000000">
              <w:rPr>
                <w:rFonts w:ascii="Times New Roman" w:cs="Times New Roman" w:eastAsia="Times New Roman" w:hAnsi="Times New Roman"/>
                <w:sz w:val="20"/>
                <w:szCs w:val="20"/>
                <w:vertAlign w:val="superscript"/>
                <w:rtl w:val="0"/>
              </w:rPr>
              <w:t xml:space="preserve">16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A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17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A">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Leske, S</w:t>
            </w:r>
            <w:r w:rsidDel="00000000" w:rsidR="00000000" w:rsidRPr="00000000">
              <w:rPr>
                <w:rFonts w:ascii="Times New Roman" w:cs="Times New Roman" w:eastAsia="Times New Roman" w:hAnsi="Times New Roman"/>
                <w:sz w:val="20"/>
                <w:szCs w:val="20"/>
                <w:vertAlign w:val="superscript"/>
                <w:rtl w:val="0"/>
              </w:rPr>
              <w:t xml:space="preserve">17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B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18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9">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Mitchell, T</w:t>
            </w:r>
            <w:r w:rsidDel="00000000" w:rsidR="00000000" w:rsidRPr="00000000">
              <w:rPr>
                <w:rFonts w:ascii="Times New Roman" w:cs="Times New Roman" w:eastAsia="Times New Roman" w:hAnsi="Times New Roman"/>
                <w:sz w:val="20"/>
                <w:szCs w:val="20"/>
                <w:vertAlign w:val="superscript"/>
                <w:rtl w:val="0"/>
              </w:rPr>
              <w:t xml:space="preserve">18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C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19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8">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Schleihauf, E</w:t>
            </w:r>
            <w:r w:rsidDel="00000000" w:rsidR="00000000" w:rsidRPr="00000000">
              <w:rPr>
                <w:rFonts w:ascii="Times New Roman" w:cs="Times New Roman" w:eastAsia="Times New Roman" w:hAnsi="Times New Roman"/>
                <w:sz w:val="20"/>
                <w:szCs w:val="20"/>
                <w:vertAlign w:val="superscript"/>
                <w:rtl w:val="0"/>
              </w:rPr>
              <w:t xml:space="preserve">19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D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7">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Barbic, D</w:t>
            </w:r>
            <w:r w:rsidDel="00000000" w:rsidR="00000000" w:rsidRPr="00000000">
              <w:rPr>
                <w:rFonts w:ascii="Times New Roman" w:cs="Times New Roman" w:eastAsia="Times New Roman" w:hAnsi="Times New Roman"/>
                <w:sz w:val="20"/>
                <w:szCs w:val="20"/>
                <w:vertAlign w:val="superscript"/>
                <w:rtl w:val="0"/>
              </w:rPr>
              <w:t xml:space="preserve">20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E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6">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Appleby, L</w:t>
            </w:r>
            <w:r w:rsidDel="00000000" w:rsidR="00000000" w:rsidRPr="00000000">
              <w:rPr>
                <w:rFonts w:ascii="Times New Roman" w:cs="Times New Roman" w:eastAsia="Times New Roman" w:hAnsi="Times New Roman"/>
                <w:sz w:val="20"/>
                <w:szCs w:val="20"/>
                <w:vertAlign w:val="superscript"/>
                <w:rtl w:val="0"/>
              </w:rPr>
              <w:t xml:space="preserve">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1F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5">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Arya, V</w:t>
            </w:r>
            <w:r w:rsidDel="00000000" w:rsidR="00000000" w:rsidRPr="00000000">
              <w:rPr>
                <w:rFonts w:ascii="Times New Roman" w:cs="Times New Roman" w:eastAsia="Times New Roman" w:hAnsi="Times New Roman"/>
                <w:sz w:val="20"/>
                <w:szCs w:val="20"/>
                <w:vertAlign w:val="superscript"/>
                <w:rtl w:val="0"/>
              </w:rPr>
              <w:t xml:space="preserve">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0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4">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McIntyre, R</w:t>
            </w:r>
            <w:r w:rsidDel="00000000" w:rsidR="00000000" w:rsidRPr="00000000">
              <w:rPr>
                <w:rFonts w:ascii="Times New Roman" w:cs="Times New Roman" w:eastAsia="Times New Roman" w:hAnsi="Times New Roman"/>
                <w:sz w:val="20"/>
                <w:szCs w:val="20"/>
                <w:vertAlign w:val="superscript"/>
                <w:rtl w:val="0"/>
              </w:rPr>
              <w:t xml:space="preserve">23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1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3">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18"/>
                <w:szCs w:val="18"/>
                <w:rtl w:val="0"/>
              </w:rPr>
              <w:t xml:space="preserve">Stene-Larsen, K</w:t>
            </w:r>
            <w:r w:rsidDel="00000000" w:rsidR="00000000" w:rsidRPr="00000000">
              <w:rPr>
                <w:rFonts w:ascii="Times New Roman" w:cs="Times New Roman" w:eastAsia="Times New Roman" w:hAnsi="Times New Roman"/>
                <w:sz w:val="20"/>
                <w:szCs w:val="20"/>
                <w:vertAlign w:val="superscript"/>
                <w:rtl w:val="0"/>
              </w:rPr>
              <w:t xml:space="preserve">24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2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25</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2">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Pirkis, J</w:t>
            </w:r>
            <w:r w:rsidDel="00000000" w:rsidR="00000000" w:rsidRPr="00000000">
              <w:rPr>
                <w:rFonts w:ascii="Times New Roman" w:cs="Times New Roman" w:eastAsia="Times New Roman" w:hAnsi="Times New Roman"/>
                <w:sz w:val="20"/>
                <w:szCs w:val="20"/>
                <w:vertAlign w:val="superscript"/>
                <w:rtl w:val="0"/>
              </w:rPr>
              <w:t xml:space="preserve">25</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26</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3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1">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Chen, Y</w:t>
            </w:r>
            <w:r w:rsidDel="00000000" w:rsidR="00000000" w:rsidRPr="00000000">
              <w:rPr>
                <w:rFonts w:ascii="Times New Roman" w:cs="Times New Roman" w:eastAsia="Times New Roman" w:hAnsi="Times New Roman"/>
                <w:sz w:val="20"/>
                <w:szCs w:val="20"/>
                <w:vertAlign w:val="superscript"/>
                <w:rtl w:val="0"/>
              </w:rPr>
              <w:t xml:space="preserve">26</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27</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4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0">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Pérez, V</w:t>
            </w:r>
            <w:r w:rsidDel="00000000" w:rsidR="00000000" w:rsidRPr="00000000">
              <w:rPr>
                <w:rFonts w:ascii="Times New Roman" w:cs="Times New Roman" w:eastAsia="Times New Roman" w:hAnsi="Times New Roman"/>
                <w:sz w:val="20"/>
                <w:szCs w:val="20"/>
                <w:vertAlign w:val="superscript"/>
                <w:rtl w:val="0"/>
              </w:rPr>
              <w:t xml:space="preserve">27</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28</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5F">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18"/>
                <w:szCs w:val="18"/>
                <w:rtl w:val="0"/>
              </w:rPr>
              <w:t xml:space="preserve">Wollschläger, D</w:t>
            </w:r>
            <w:r w:rsidDel="00000000" w:rsidR="00000000" w:rsidRPr="00000000">
              <w:rPr>
                <w:rFonts w:ascii="Times New Roman" w:cs="Times New Roman" w:eastAsia="Times New Roman" w:hAnsi="Times New Roman"/>
                <w:sz w:val="20"/>
                <w:szCs w:val="20"/>
                <w:vertAlign w:val="superscript"/>
                <w:rtl w:val="0"/>
              </w:rPr>
              <w:t xml:space="preserve">28</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29</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E">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Ando, M</w:t>
            </w:r>
            <w:r w:rsidDel="00000000" w:rsidR="00000000" w:rsidRPr="00000000">
              <w:rPr>
                <w:rFonts w:ascii="Times New Roman" w:cs="Times New Roman" w:eastAsia="Times New Roman" w:hAnsi="Times New Roman"/>
                <w:sz w:val="20"/>
                <w:szCs w:val="20"/>
                <w:vertAlign w:val="superscript"/>
                <w:rtl w:val="0"/>
              </w:rPr>
              <w:t xml:space="preserve">29</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6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30</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D">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Yorsaeng, R</w:t>
            </w:r>
            <w:r w:rsidDel="00000000" w:rsidR="00000000" w:rsidRPr="00000000">
              <w:rPr>
                <w:rFonts w:ascii="Times New Roman" w:cs="Times New Roman" w:eastAsia="Times New Roman" w:hAnsi="Times New Roman"/>
                <w:sz w:val="20"/>
                <w:szCs w:val="20"/>
                <w:vertAlign w:val="superscript"/>
                <w:rtl w:val="0"/>
              </w:rPr>
              <w:t xml:space="preserve">30</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7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31</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C">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Kim, A</w:t>
            </w:r>
            <w:r w:rsidDel="00000000" w:rsidR="00000000" w:rsidRPr="00000000">
              <w:rPr>
                <w:rFonts w:ascii="Times New Roman" w:cs="Times New Roman" w:eastAsia="Times New Roman" w:hAnsi="Times New Roman"/>
                <w:sz w:val="20"/>
                <w:szCs w:val="20"/>
                <w:vertAlign w:val="superscript"/>
                <w:rtl w:val="0"/>
              </w:rPr>
              <w:t xml:space="preserve">31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8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32</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B">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Behera, C</w:t>
            </w:r>
            <w:r w:rsidDel="00000000" w:rsidR="00000000" w:rsidRPr="00000000">
              <w:rPr>
                <w:rFonts w:ascii="Times New Roman" w:cs="Times New Roman" w:eastAsia="Times New Roman" w:hAnsi="Times New Roman"/>
                <w:sz w:val="20"/>
                <w:szCs w:val="20"/>
                <w:vertAlign w:val="superscript"/>
                <w:rtl w:val="0"/>
              </w:rPr>
              <w:t xml:space="preserve">32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9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33</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A">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Nomura, S</w:t>
            </w:r>
            <w:r w:rsidDel="00000000" w:rsidR="00000000" w:rsidRPr="00000000">
              <w:rPr>
                <w:rFonts w:ascii="Times New Roman" w:cs="Times New Roman" w:eastAsia="Times New Roman" w:hAnsi="Times New Roman"/>
                <w:sz w:val="20"/>
                <w:szCs w:val="20"/>
                <w:vertAlign w:val="superscript"/>
                <w:rtl w:val="0"/>
              </w:rPr>
              <w:t xml:space="preserve">33</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A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Unclear</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6">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34</w:t>
            </w: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7">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AV</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24/06/2022</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9">
            <w:pPr>
              <w:jc w:val="center"/>
              <w:rPr>
                <w:rFonts w:ascii="Times New Roman" w:cs="Times New Roman" w:eastAsia="Times New Roman" w:hAnsi="Times New Roman"/>
                <w:sz w:val="20"/>
                <w:szCs w:val="20"/>
                <w:vertAlign w:val="superscript"/>
              </w:rPr>
            </w:pPr>
            <w:r w:rsidDel="00000000" w:rsidR="00000000" w:rsidRPr="00000000">
              <w:rPr>
                <w:rFonts w:ascii="Times New Roman" w:cs="Times New Roman" w:eastAsia="Times New Roman" w:hAnsi="Times New Roman"/>
                <w:sz w:val="20"/>
                <w:szCs w:val="20"/>
                <w:rtl w:val="0"/>
              </w:rPr>
              <w:t xml:space="preserve">Zheng, X</w:t>
            </w:r>
            <w:r w:rsidDel="00000000" w:rsidR="00000000" w:rsidRPr="00000000">
              <w:rPr>
                <w:rFonts w:ascii="Times New Roman" w:cs="Times New Roman" w:eastAsia="Times New Roman" w:hAnsi="Times New Roman"/>
                <w:sz w:val="20"/>
                <w:szCs w:val="20"/>
                <w:vertAlign w:val="superscript"/>
                <w:rtl w:val="0"/>
              </w:rPr>
              <w:t xml:space="preserve">34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2021</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B">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C">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D">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E">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B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1">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Yes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3">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N/A</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2C4">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Include</w:t>
            </w:r>
          </w:p>
        </w:tc>
      </w:tr>
    </w:tbl>
    <w:p w:rsidR="00000000" w:rsidDel="00000000" w:rsidP="00000000" w:rsidRDefault="00000000" w:rsidRPr="00000000" w14:paraId="000002C5">
      <w:pPr>
        <w:pStyle w:val="Heading1"/>
        <w:spacing w:line="276" w:lineRule="auto"/>
        <w:rPr/>
      </w:pPr>
      <w:bookmarkStart w:colFirst="0" w:colLast="0" w:name="_2y14026ee8t9" w:id="44"/>
      <w:bookmarkEnd w:id="44"/>
      <w:r w:rsidDel="00000000" w:rsidR="00000000" w:rsidRPr="00000000">
        <w:rPr>
          <w:rtl w:val="0"/>
        </w:rPr>
      </w:r>
    </w:p>
    <w:p w:rsidR="00000000" w:rsidDel="00000000" w:rsidP="00000000" w:rsidRDefault="00000000" w:rsidRPr="00000000" w14:paraId="000002C6">
      <w:pPr>
        <w:spacing w:line="276" w:lineRule="auto"/>
        <w:rPr>
          <w:rFonts w:ascii="Times New Roman" w:cs="Times New Roman" w:eastAsia="Times New Roman" w:hAnsi="Times New Roman"/>
          <w:sz w:val="24"/>
          <w:szCs w:val="24"/>
        </w:rPr>
        <w:sectPr>
          <w:type w:val="nextPage"/>
          <w:pgSz w:h="15840" w:w="12240" w:orient="portrait"/>
          <w:pgMar w:bottom="1440" w:top="1440" w:left="1440" w:right="1440" w:header="720" w:footer="720"/>
        </w:sectPr>
      </w:pPr>
      <w:r w:rsidDel="00000000" w:rsidR="00000000" w:rsidRPr="00000000">
        <w:rPr>
          <w:rFonts w:ascii="Times New Roman" w:cs="Times New Roman" w:eastAsia="Times New Roman" w:hAnsi="Times New Roman"/>
          <w:sz w:val="24"/>
          <w:szCs w:val="24"/>
          <w:rtl w:val="0"/>
        </w:rPr>
        <w:t xml:space="preserve">Online resource 3: the table contains the initials of the author who performed the quality appraisal, the date, the study’s author’s last name, the year of publication and the answer to each question. Questions 2, 5 and 9 were considered not applicable. Answers of questions 1, 3, 4 and 8 were “yes” to all studies. Answers of questions 6 and 7 were marked “unclear” for a few studies. </w:t>
      </w:r>
    </w:p>
    <w:p w:rsidR="00000000" w:rsidDel="00000000" w:rsidP="00000000" w:rsidRDefault="00000000" w:rsidRPr="00000000" w14:paraId="000002C7">
      <w:pPr>
        <w:pStyle w:val="Heading1"/>
        <w:spacing w:line="276" w:lineRule="auto"/>
        <w:rPr/>
      </w:pPr>
      <w:bookmarkStart w:colFirst="0" w:colLast="0" w:name="_gu594rw4i9ka" w:id="45"/>
      <w:bookmarkEnd w:id="45"/>
      <w:r w:rsidDel="00000000" w:rsidR="00000000" w:rsidRPr="00000000">
        <w:rPr>
          <w:rtl w:val="0"/>
        </w:rPr>
        <w:t xml:space="preserve">Online Resource 4: Data transformation</w:t>
      </w:r>
    </w:p>
    <w:p w:rsidR="00000000" w:rsidDel="00000000" w:rsidP="00000000" w:rsidRDefault="00000000" w:rsidRPr="00000000" w14:paraId="000002C8">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9">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reported in frequencies other than annual was transformed to annual values. In order to do that, the 12 month-period mean number of suicide cases was calculated. Examples of how the annual data were calculated for the 3 other categories are shown below:</w:t>
      </w:r>
    </w:p>
    <w:p w:rsidR="00000000" w:rsidDel="00000000" w:rsidP="00000000" w:rsidRDefault="00000000" w:rsidRPr="00000000" w14:paraId="000002CA">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B">
      <w:pPr>
        <w:spacing w:line="276"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Category 2: monthly data - Acharya</w:t>
      </w:r>
      <w:r w:rsidDel="00000000" w:rsidR="00000000" w:rsidRPr="00000000">
        <w:rPr>
          <w:rFonts w:ascii="Times New Roman" w:cs="Times New Roman" w:eastAsia="Times New Roman" w:hAnsi="Times New Roman"/>
          <w:sz w:val="24"/>
          <w:szCs w:val="24"/>
          <w:vertAlign w:val="superscript"/>
          <w:rtl w:val="0"/>
        </w:rPr>
        <w:t xml:space="preserve">2</w:t>
      </w:r>
      <w:r w:rsidDel="00000000" w:rsidR="00000000" w:rsidRPr="00000000">
        <w:rPr>
          <w:rFonts w:ascii="Times New Roman" w:cs="Times New Roman" w:eastAsia="Times New Roman" w:hAnsi="Times New Roman"/>
          <w:i w:val="1"/>
          <w:sz w:val="24"/>
          <w:szCs w:val="24"/>
          <w:rtl w:val="0"/>
        </w:rPr>
        <w:t xml:space="preserve"> (Nepal)</w:t>
      </w:r>
    </w:p>
    <w:p w:rsidR="00000000" w:rsidDel="00000000" w:rsidP="00000000" w:rsidRDefault="00000000" w:rsidRPr="00000000" w14:paraId="000002CC">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 pandemic period: Jul 2017 - Mar 2020 (33 months)</w:t>
      </w:r>
    </w:p>
    <w:p w:rsidR="00000000" w:rsidDel="00000000" w:rsidP="00000000" w:rsidRDefault="00000000" w:rsidRPr="00000000" w14:paraId="000002CD">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pandemic period: Apr 2020 - Jun 2021 (15 months)</w:t>
      </w:r>
    </w:p>
    <w:p w:rsidR="00000000" w:rsidDel="00000000" w:rsidP="00000000" w:rsidRDefault="00000000" w:rsidRPr="00000000" w14:paraId="000002C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provided by the study: monthly number of suicide cases (as shown by Table 1).</w:t>
      </w:r>
    </w:p>
    <w:p w:rsidR="00000000" w:rsidDel="00000000" w:rsidP="00000000" w:rsidRDefault="00000000" w:rsidRPr="00000000" w14:paraId="000002CF">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0">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1: Number of suicide cases by month in Nepal (2017-2021)</w:t>
      </w:r>
    </w:p>
    <w:tbl>
      <w:tblPr>
        <w:tblStyle w:val="Table3"/>
        <w:tblW w:w="6255.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1035"/>
        <w:gridCol w:w="1110"/>
        <w:gridCol w:w="915"/>
        <w:gridCol w:w="990"/>
        <w:gridCol w:w="1065"/>
        <w:tblGridChange w:id="0">
          <w:tblGrid>
            <w:gridCol w:w="1140"/>
            <w:gridCol w:w="1035"/>
            <w:gridCol w:w="1110"/>
            <w:gridCol w:w="915"/>
            <w:gridCol w:w="990"/>
            <w:gridCol w:w="1065"/>
          </w:tblGrid>
        </w:tblGridChange>
      </w:tblGrid>
      <w:tr>
        <w:trPr>
          <w:cantSplit w:val="0"/>
          <w:trHeight w:val="315" w:hRule="atLeast"/>
          <w:tblHeader w:val="0"/>
        </w:trPr>
        <w:tc>
          <w:tcPr>
            <w:tcBorders>
              <w:top w:color="ffffff" w:space="0" w:sz="6" w:val="single"/>
              <w:left w:color="ffffff"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2D1">
            <w:pPr>
              <w:spacing w:line="276" w:lineRule="auto"/>
              <w:jc w:val="center"/>
              <w:rPr>
                <w:b w:val="1"/>
              </w:rPr>
            </w:pPr>
            <w:r w:rsidDel="00000000" w:rsidR="00000000" w:rsidRPr="00000000">
              <w:rPr>
                <w:b w:val="1"/>
                <w:rtl w:val="0"/>
              </w:rPr>
              <w:t xml:space="preserve">Month</w:t>
            </w:r>
          </w:p>
        </w:tc>
        <w:tc>
          <w:tcPr>
            <w:tcBorders>
              <w:top w:color="ffffff" w:space="0" w:sz="6" w:val="single"/>
              <w:left w:color="ffffff"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2D2">
            <w:pPr>
              <w:spacing w:line="276" w:lineRule="auto"/>
              <w:jc w:val="center"/>
              <w:rPr>
                <w:b w:val="1"/>
              </w:rPr>
            </w:pPr>
            <w:r w:rsidDel="00000000" w:rsidR="00000000" w:rsidRPr="00000000">
              <w:rPr>
                <w:b w:val="1"/>
                <w:rtl w:val="0"/>
              </w:rPr>
              <w:t xml:space="preserve">2017</w:t>
            </w:r>
          </w:p>
        </w:tc>
        <w:tc>
          <w:tcPr>
            <w:tcBorders>
              <w:top w:color="ffffff" w:space="0" w:sz="6" w:val="single"/>
              <w:left w:color="ffffff"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2D3">
            <w:pPr>
              <w:spacing w:line="276" w:lineRule="auto"/>
              <w:jc w:val="center"/>
              <w:rPr>
                <w:b w:val="1"/>
              </w:rPr>
            </w:pPr>
            <w:r w:rsidDel="00000000" w:rsidR="00000000" w:rsidRPr="00000000">
              <w:rPr>
                <w:b w:val="1"/>
                <w:rtl w:val="0"/>
              </w:rPr>
              <w:t xml:space="preserve">2018</w:t>
            </w:r>
          </w:p>
        </w:tc>
        <w:tc>
          <w:tcPr>
            <w:tcBorders>
              <w:top w:color="ffffff" w:space="0" w:sz="6" w:val="single"/>
              <w:left w:color="ffffff"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2D4">
            <w:pPr>
              <w:spacing w:line="276" w:lineRule="auto"/>
              <w:jc w:val="center"/>
              <w:rPr>
                <w:b w:val="1"/>
              </w:rPr>
            </w:pPr>
            <w:r w:rsidDel="00000000" w:rsidR="00000000" w:rsidRPr="00000000">
              <w:rPr>
                <w:b w:val="1"/>
                <w:rtl w:val="0"/>
              </w:rPr>
              <w:t xml:space="preserve">2019</w:t>
            </w:r>
          </w:p>
        </w:tc>
        <w:tc>
          <w:tcPr>
            <w:tcBorders>
              <w:top w:color="ffffff" w:space="0" w:sz="6" w:val="single"/>
              <w:left w:color="ffffff"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2D5">
            <w:pPr>
              <w:spacing w:line="276" w:lineRule="auto"/>
              <w:jc w:val="center"/>
              <w:rPr>
                <w:b w:val="1"/>
              </w:rPr>
            </w:pPr>
            <w:r w:rsidDel="00000000" w:rsidR="00000000" w:rsidRPr="00000000">
              <w:rPr>
                <w:b w:val="1"/>
                <w:rtl w:val="0"/>
              </w:rPr>
              <w:t xml:space="preserve">2020</w:t>
            </w:r>
          </w:p>
        </w:tc>
        <w:tc>
          <w:tcPr>
            <w:tcBorders>
              <w:top w:color="ffffff" w:space="0" w:sz="6" w:val="single"/>
              <w:left w:color="ffffff"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2D6">
            <w:pPr>
              <w:spacing w:line="276" w:lineRule="auto"/>
              <w:jc w:val="center"/>
              <w:rPr>
                <w:b w:val="1"/>
              </w:rPr>
            </w:pPr>
            <w:r w:rsidDel="00000000" w:rsidR="00000000" w:rsidRPr="00000000">
              <w:rPr>
                <w:b w:val="1"/>
                <w:rtl w:val="0"/>
              </w:rPr>
              <w:t xml:space="preserve">2021</w:t>
            </w:r>
          </w:p>
        </w:tc>
      </w:tr>
      <w:tr>
        <w:trPr>
          <w:cantSplit w:val="0"/>
          <w:trHeight w:val="315" w:hRule="atLeast"/>
          <w:tblHeader w:val="0"/>
        </w:trPr>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D7">
            <w:pPr>
              <w:spacing w:line="276" w:lineRule="auto"/>
              <w:jc w:val="cente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b w:val="1"/>
                <w:color w:val="222222"/>
                <w:rtl w:val="0"/>
              </w:rPr>
              <w:t xml:space="preserve">Jan</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D8">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D9">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368</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DA">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413</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DB">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394</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DC">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512</w:t>
            </w:r>
          </w:p>
        </w:tc>
      </w:tr>
      <w:tr>
        <w:trPr>
          <w:cantSplit w:val="0"/>
          <w:trHeight w:val="315" w:hRule="atLeast"/>
          <w:tblHeader w:val="0"/>
        </w:trPr>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2DD">
            <w:pPr>
              <w:spacing w:line="276" w:lineRule="auto"/>
              <w:jc w:val="cente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b w:val="1"/>
                <w:color w:val="222222"/>
                <w:rtl w:val="0"/>
              </w:rPr>
              <w:t xml:space="preserve">Feb</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2DE">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2DF">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409</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2E0">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439</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2E1">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425</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2E2">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512</w:t>
            </w:r>
          </w:p>
        </w:tc>
      </w:tr>
      <w:tr>
        <w:trPr>
          <w:cantSplit w:val="0"/>
          <w:trHeight w:val="315" w:hRule="atLeast"/>
          <w:tblHeader w:val="0"/>
        </w:trPr>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E3">
            <w:pPr>
              <w:spacing w:line="276" w:lineRule="auto"/>
              <w:jc w:val="cente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b w:val="1"/>
                <w:color w:val="222222"/>
                <w:rtl w:val="0"/>
              </w:rPr>
              <w:t xml:space="preserve">Mar</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E4">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E5">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446</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E6">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470</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E7">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459</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E8">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543</w:t>
            </w:r>
          </w:p>
        </w:tc>
      </w:tr>
      <w:tr>
        <w:trPr>
          <w:cantSplit w:val="0"/>
          <w:trHeight w:val="315" w:hRule="atLeast"/>
          <w:tblHeader w:val="0"/>
        </w:trPr>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2E9">
            <w:pPr>
              <w:spacing w:line="276" w:lineRule="auto"/>
              <w:jc w:val="cente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b w:val="1"/>
                <w:color w:val="222222"/>
                <w:rtl w:val="0"/>
              </w:rPr>
              <w:t xml:space="preserve">Apr</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2EA">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2EB">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482</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2EC">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533</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2ED">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541</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2EE">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589</w:t>
            </w:r>
          </w:p>
        </w:tc>
      </w:tr>
      <w:tr>
        <w:trPr>
          <w:cantSplit w:val="0"/>
          <w:trHeight w:val="315" w:hRule="atLeast"/>
          <w:tblHeader w:val="0"/>
        </w:trPr>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EF">
            <w:pPr>
              <w:spacing w:line="276" w:lineRule="auto"/>
              <w:jc w:val="cente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b w:val="1"/>
                <w:color w:val="222222"/>
                <w:rtl w:val="0"/>
              </w:rPr>
              <w:t xml:space="preserve">May</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F0">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F1">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494</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F2">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598</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F3">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624</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F4">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629</w:t>
            </w:r>
          </w:p>
        </w:tc>
      </w:tr>
      <w:tr>
        <w:trPr>
          <w:cantSplit w:val="0"/>
          <w:trHeight w:val="315" w:hRule="atLeast"/>
          <w:tblHeader w:val="0"/>
        </w:trPr>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2F5">
            <w:pPr>
              <w:spacing w:line="276" w:lineRule="auto"/>
              <w:jc w:val="cente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b w:val="1"/>
                <w:color w:val="222222"/>
                <w:rtl w:val="0"/>
              </w:rPr>
              <w:t xml:space="preserve">Jun</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2F6">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2F7">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569</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2F8">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604</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2F9">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818</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2FA">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732</w:t>
            </w:r>
          </w:p>
        </w:tc>
      </w:tr>
      <w:tr>
        <w:trPr>
          <w:cantSplit w:val="0"/>
          <w:trHeight w:val="315" w:hRule="atLeast"/>
          <w:tblHeader w:val="0"/>
        </w:trPr>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FB">
            <w:pPr>
              <w:spacing w:line="276" w:lineRule="auto"/>
              <w:jc w:val="cente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b w:val="1"/>
                <w:color w:val="222222"/>
                <w:rtl w:val="0"/>
              </w:rPr>
              <w:t xml:space="preserve">Jul</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FC">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432</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FD">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548</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FE">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533</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2FF">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838</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00">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w:t>
            </w:r>
          </w:p>
        </w:tc>
      </w:tr>
      <w:tr>
        <w:trPr>
          <w:cantSplit w:val="0"/>
          <w:trHeight w:val="315" w:hRule="atLeast"/>
          <w:tblHeader w:val="0"/>
        </w:trPr>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01">
            <w:pPr>
              <w:spacing w:line="276" w:lineRule="auto"/>
              <w:jc w:val="cente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b w:val="1"/>
                <w:color w:val="222222"/>
                <w:rtl w:val="0"/>
              </w:rPr>
              <w:t xml:space="preserve">Aug</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02">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413</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03">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436</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04">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497</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05">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661</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06">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w:t>
            </w:r>
          </w:p>
        </w:tc>
      </w:tr>
      <w:tr>
        <w:trPr>
          <w:cantSplit w:val="0"/>
          <w:trHeight w:val="315" w:hRule="atLeast"/>
          <w:tblHeader w:val="0"/>
        </w:trPr>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07">
            <w:pPr>
              <w:spacing w:line="276" w:lineRule="auto"/>
              <w:jc w:val="cente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b w:val="1"/>
                <w:color w:val="222222"/>
                <w:rtl w:val="0"/>
              </w:rPr>
              <w:t xml:space="preserve">Sep</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08">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422</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09">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422</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0A">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478</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0B">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588</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0C">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w:t>
            </w:r>
          </w:p>
        </w:tc>
      </w:tr>
      <w:tr>
        <w:trPr>
          <w:cantSplit w:val="0"/>
          <w:trHeight w:val="315" w:hRule="atLeast"/>
          <w:tblHeader w:val="0"/>
        </w:trPr>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0D">
            <w:pPr>
              <w:spacing w:line="276" w:lineRule="auto"/>
              <w:jc w:val="cente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b w:val="1"/>
                <w:color w:val="222222"/>
                <w:rtl w:val="0"/>
              </w:rPr>
              <w:t xml:space="preserve">Oct</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0E">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435</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0F">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437</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10">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446</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11">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550</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12">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w:t>
            </w:r>
          </w:p>
        </w:tc>
      </w:tr>
      <w:tr>
        <w:trPr>
          <w:cantSplit w:val="0"/>
          <w:trHeight w:val="315" w:hRule="atLeast"/>
          <w:tblHeader w:val="0"/>
        </w:trPr>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13">
            <w:pPr>
              <w:spacing w:line="276" w:lineRule="auto"/>
              <w:jc w:val="cente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b w:val="1"/>
                <w:color w:val="222222"/>
                <w:rtl w:val="0"/>
              </w:rPr>
              <w:t xml:space="preserve">Nov</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14">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397</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15">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457</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16">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468</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17">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544</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18">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w:t>
            </w:r>
          </w:p>
        </w:tc>
      </w:tr>
      <w:tr>
        <w:trPr>
          <w:cantSplit w:val="0"/>
          <w:trHeight w:val="315" w:hRule="atLeast"/>
          <w:tblHeader w:val="0"/>
        </w:trPr>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19">
            <w:pPr>
              <w:spacing w:line="276" w:lineRule="auto"/>
              <w:jc w:val="center"/>
              <w:rPr>
                <w:rFonts w:ascii="Times New Roman" w:cs="Times New Roman" w:eastAsia="Times New Roman" w:hAnsi="Times New Roman"/>
                <w:color w:val="222222"/>
              </w:rPr>
            </w:pPr>
            <w:r w:rsidDel="00000000" w:rsidR="00000000" w:rsidRPr="00000000">
              <w:rPr>
                <w:rFonts w:ascii="Times New Roman" w:cs="Times New Roman" w:eastAsia="Times New Roman" w:hAnsi="Times New Roman"/>
                <w:b w:val="1"/>
                <w:color w:val="222222"/>
                <w:rtl w:val="0"/>
              </w:rPr>
              <w:t xml:space="preserve">Dec</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1A">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359</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1B">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442</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1C">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418</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1D">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526</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1E">
            <w:pPr>
              <w:spacing w:line="276" w:lineRule="auto"/>
              <w:jc w:val="center"/>
              <w:rPr>
                <w:rFonts w:ascii="Times New Roman" w:cs="Times New Roman" w:eastAsia="Times New Roman" w:hAnsi="Times New Roman"/>
                <w:color w:val="222222"/>
                <w:sz w:val="20"/>
                <w:szCs w:val="20"/>
              </w:rPr>
            </w:pPr>
            <w:r w:rsidDel="00000000" w:rsidR="00000000" w:rsidRPr="00000000">
              <w:rPr>
                <w:rFonts w:ascii="Times New Roman" w:cs="Times New Roman" w:eastAsia="Times New Roman" w:hAnsi="Times New Roman"/>
                <w:color w:val="222222"/>
                <w:sz w:val="20"/>
                <w:szCs w:val="20"/>
                <w:rtl w:val="0"/>
              </w:rPr>
              <w:t xml:space="preserve">-</w:t>
            </w:r>
          </w:p>
        </w:tc>
      </w:tr>
    </w:tbl>
    <w:p w:rsidR="00000000" w:rsidDel="00000000" w:rsidP="00000000" w:rsidRDefault="00000000" w:rsidRPr="00000000" w14:paraId="0000031F">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20">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 pandemic total number of cases: 15,143</w:t>
      </w:r>
    </w:p>
    <w:p w:rsidR="00000000" w:rsidDel="00000000" w:rsidP="00000000" w:rsidRDefault="00000000" w:rsidRPr="00000000" w14:paraId="0000032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 pandemic 12-month period mean number of cases: (15,143/33)*12 = 5,506.54</w:t>
      </w:r>
    </w:p>
    <w:p w:rsidR="00000000" w:rsidDel="00000000" w:rsidP="00000000" w:rsidRDefault="00000000" w:rsidRPr="00000000" w14:paraId="00000322">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pandemic total number of cases: 9,207</w:t>
      </w:r>
    </w:p>
    <w:p w:rsidR="00000000" w:rsidDel="00000000" w:rsidP="00000000" w:rsidRDefault="00000000" w:rsidRPr="00000000" w14:paraId="00000323">
      <w:pPr>
        <w:spacing w:line="276" w:lineRule="auto"/>
        <w:rPr>
          <w:rFonts w:ascii="Times New Roman" w:cs="Times New Roman" w:eastAsia="Times New Roman" w:hAnsi="Times New Roman"/>
          <w:color w:val="222222"/>
          <w:sz w:val="24"/>
          <w:szCs w:val="24"/>
        </w:rPr>
      </w:pPr>
      <w:r w:rsidDel="00000000" w:rsidR="00000000" w:rsidRPr="00000000">
        <w:rPr>
          <w:rFonts w:ascii="Times New Roman" w:cs="Times New Roman" w:eastAsia="Times New Roman" w:hAnsi="Times New Roman"/>
          <w:sz w:val="24"/>
          <w:szCs w:val="24"/>
          <w:rtl w:val="0"/>
        </w:rPr>
        <w:t xml:space="preserve">During pandemic 12-month period mean number of cases: (9,207/15)*12 = 7,365.60</w:t>
      </w:r>
      <w:r w:rsidDel="00000000" w:rsidR="00000000" w:rsidRPr="00000000">
        <w:rPr>
          <w:rtl w:val="0"/>
        </w:rPr>
      </w:r>
    </w:p>
    <w:p w:rsidR="00000000" w:rsidDel="00000000" w:rsidP="00000000" w:rsidRDefault="00000000" w:rsidRPr="00000000" w14:paraId="0000032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5">
      <w:pPr>
        <w:spacing w:line="276"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Category 3: same months per year - Deisenhammer</w:t>
      </w:r>
      <w:r w:rsidDel="00000000" w:rsidR="00000000" w:rsidRPr="00000000">
        <w:rPr>
          <w:rFonts w:ascii="Times New Roman" w:cs="Times New Roman" w:eastAsia="Times New Roman" w:hAnsi="Times New Roman"/>
          <w:sz w:val="24"/>
          <w:szCs w:val="24"/>
          <w:vertAlign w:val="superscript"/>
          <w:rtl w:val="0"/>
        </w:rPr>
        <w:t xml:space="preserve">4</w:t>
      </w:r>
      <w:r w:rsidDel="00000000" w:rsidR="00000000" w:rsidRPr="00000000">
        <w:rPr>
          <w:rFonts w:ascii="Times New Roman" w:cs="Times New Roman" w:eastAsia="Times New Roman" w:hAnsi="Times New Roman"/>
          <w:i w:val="1"/>
          <w:sz w:val="24"/>
          <w:szCs w:val="24"/>
          <w:rtl w:val="0"/>
        </w:rPr>
        <w:t xml:space="preserve">  (Tyrol, Austria)</w:t>
      </w:r>
    </w:p>
    <w:p w:rsidR="00000000" w:rsidDel="00000000" w:rsidP="00000000" w:rsidRDefault="00000000" w:rsidRPr="00000000" w14:paraId="0000032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 pandemic period: April 1st - Sept 30th 2018 and 2019 (12 months)</w:t>
      </w:r>
    </w:p>
    <w:p w:rsidR="00000000" w:rsidDel="00000000" w:rsidP="00000000" w:rsidRDefault="00000000" w:rsidRPr="00000000" w14:paraId="00000327">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pandemic period: April 1st - Sept 30th 2020 (6 months)</w:t>
      </w:r>
    </w:p>
    <w:p w:rsidR="00000000" w:rsidDel="00000000" w:rsidP="00000000" w:rsidRDefault="00000000" w:rsidRPr="00000000" w14:paraId="0000032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provided by the study: number of suicide cases per period per year (as shown by table 2)</w:t>
      </w:r>
    </w:p>
    <w:p w:rsidR="00000000" w:rsidDel="00000000" w:rsidP="00000000" w:rsidRDefault="00000000" w:rsidRPr="00000000" w14:paraId="00000329">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A">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2: Number of suicide cases in Tyrol, Austria</w:t>
      </w:r>
    </w:p>
    <w:tbl>
      <w:tblPr>
        <w:tblStyle w:val="Table4"/>
        <w:tblW w:w="8625.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25"/>
        <w:gridCol w:w="2550"/>
        <w:gridCol w:w="2655"/>
        <w:tblGridChange w:id="0">
          <w:tblGrid>
            <w:gridCol w:w="795"/>
            <w:gridCol w:w="2625"/>
            <w:gridCol w:w="2550"/>
            <w:gridCol w:w="2655"/>
          </w:tblGrid>
        </w:tblGridChange>
      </w:tblGrid>
      <w:tr>
        <w:trPr>
          <w:cantSplit w:val="0"/>
          <w:trHeight w:val="315" w:hRule="atLeast"/>
          <w:tblHeader w:val="0"/>
        </w:trPr>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2B">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32C">
            <w:pPr>
              <w:widowControl w:val="0"/>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2018 (April 1st - Sept 30th)</w:t>
            </w:r>
          </w:p>
        </w:tc>
        <w:tc>
          <w:tcPr>
            <w:tcBorders>
              <w:top w:color="ffffff" w:space="0" w:sz="6" w:val="single"/>
              <w:left w:color="ffffff"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32D">
            <w:pPr>
              <w:widowControl w:val="0"/>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2019 (April 1st - Sept 30th)</w:t>
            </w:r>
          </w:p>
        </w:tc>
        <w:tc>
          <w:tcPr>
            <w:tcBorders>
              <w:top w:color="ffffff" w:space="0" w:sz="6" w:val="single"/>
              <w:left w:color="ffffff"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32E">
            <w:pPr>
              <w:widowControl w:val="0"/>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2020 (April 1st - Sept 30th)</w:t>
            </w:r>
          </w:p>
        </w:tc>
      </w:tr>
      <w:tr>
        <w:trPr>
          <w:cantSplit w:val="0"/>
          <w:trHeight w:val="315" w:hRule="atLeast"/>
          <w:tblHeader w:val="0"/>
        </w:trPr>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2F">
            <w:pPr>
              <w:widowControl w:val="0"/>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Cases</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30">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66</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31">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32">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w:t>
            </w:r>
          </w:p>
        </w:tc>
      </w:tr>
    </w:tbl>
    <w:p w:rsidR="00000000" w:rsidDel="00000000" w:rsidP="00000000" w:rsidRDefault="00000000" w:rsidRPr="00000000" w14:paraId="00000333">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4">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 pandemic 12-month period mean number of cases: 66 (6 months in 2018) + 62 (6 months in 2019) = 128</w:t>
      </w:r>
    </w:p>
    <w:p w:rsidR="00000000" w:rsidDel="00000000" w:rsidP="00000000" w:rsidRDefault="00000000" w:rsidRPr="00000000" w14:paraId="0000033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pandemic 12-month period mean number of cases: 45*2 = 90</w:t>
      </w:r>
    </w:p>
    <w:p w:rsidR="00000000" w:rsidDel="00000000" w:rsidP="00000000" w:rsidRDefault="00000000" w:rsidRPr="00000000" w14:paraId="0000033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7">
      <w:pPr>
        <w:spacing w:line="276"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Category 4: other frequency - Clapperton</w:t>
      </w:r>
      <w:r w:rsidDel="00000000" w:rsidR="00000000" w:rsidRPr="00000000">
        <w:rPr>
          <w:rFonts w:ascii="Times New Roman" w:cs="Times New Roman" w:eastAsia="Times New Roman" w:hAnsi="Times New Roman"/>
          <w:sz w:val="24"/>
          <w:szCs w:val="24"/>
          <w:vertAlign w:val="superscript"/>
          <w:rtl w:val="0"/>
        </w:rPr>
        <w:t xml:space="preserve">13</w:t>
      </w:r>
      <w:r w:rsidDel="00000000" w:rsidR="00000000" w:rsidRPr="00000000">
        <w:rPr>
          <w:rFonts w:ascii="Times New Roman" w:cs="Times New Roman" w:eastAsia="Times New Roman" w:hAnsi="Times New Roman"/>
          <w:i w:val="1"/>
          <w:sz w:val="24"/>
          <w:szCs w:val="24"/>
          <w:rtl w:val="0"/>
        </w:rPr>
        <w:t xml:space="preserve"> (Queensland, Victoria and Tasmania, Australia)</w:t>
      </w:r>
    </w:p>
    <w:p w:rsidR="00000000" w:rsidDel="00000000" w:rsidP="00000000" w:rsidRDefault="00000000" w:rsidRPr="00000000" w14:paraId="0000033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 pandemic period: January 2017 to January 2020 (37 months)</w:t>
      </w:r>
    </w:p>
    <w:p w:rsidR="00000000" w:rsidDel="00000000" w:rsidP="00000000" w:rsidRDefault="00000000" w:rsidRPr="00000000" w14:paraId="00000339">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During pandemic period: February 2020 to August 2020 (7 months)</w:t>
      </w:r>
    </w:p>
    <w:p w:rsidR="00000000" w:rsidDel="00000000" w:rsidP="00000000" w:rsidRDefault="00000000" w:rsidRPr="00000000" w14:paraId="0000033A">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provided by the study: total number os suicide cases per period (as shown by table 3)</w:t>
      </w:r>
    </w:p>
    <w:p w:rsidR="00000000" w:rsidDel="00000000" w:rsidP="00000000" w:rsidRDefault="00000000" w:rsidRPr="00000000" w14:paraId="0000033B">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C">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Table 3: Number of suicide cases in Queensland, Victoria and Tasmania, Australia</w:t>
      </w:r>
    </w:p>
    <w:tbl>
      <w:tblPr>
        <w:tblStyle w:val="Table5"/>
        <w:tblW w:w="8955.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80"/>
        <w:gridCol w:w="3330"/>
        <w:gridCol w:w="3045"/>
        <w:tblGridChange w:id="0">
          <w:tblGrid>
            <w:gridCol w:w="2580"/>
            <w:gridCol w:w="3330"/>
            <w:gridCol w:w="3045"/>
          </w:tblGrid>
        </w:tblGridChange>
      </w:tblGrid>
      <w:tr>
        <w:trPr>
          <w:cantSplit w:val="0"/>
          <w:trHeight w:val="360" w:hRule="atLeast"/>
          <w:tblHeader w:val="0"/>
        </w:trPr>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3D">
            <w:pPr>
              <w:widowControl w:val="0"/>
              <w:spacing w:line="276" w:lineRule="auto"/>
              <w:rPr>
                <w:rFonts w:ascii="Times New Roman" w:cs="Times New Roman" w:eastAsia="Times New Roman" w:hAnsi="Times New Roman"/>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33E">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January 2017 to January 2020</w:t>
            </w:r>
          </w:p>
        </w:tc>
        <w:tc>
          <w:tcPr>
            <w:tcBorders>
              <w:top w:color="ffffff" w:space="0" w:sz="6" w:val="single"/>
              <w:left w:color="ffffff"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33F">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February 2020 to August 2020</w:t>
            </w:r>
          </w:p>
        </w:tc>
      </w:tr>
      <w:tr>
        <w:trPr>
          <w:cantSplit w:val="0"/>
          <w:trHeight w:val="315" w:hRule="atLeast"/>
          <w:tblHeader w:val="0"/>
        </w:trPr>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40">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Cases</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41">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4,878</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42">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913</w:t>
            </w:r>
          </w:p>
        </w:tc>
      </w:tr>
    </w:tbl>
    <w:p w:rsidR="00000000" w:rsidDel="00000000" w:rsidP="00000000" w:rsidRDefault="00000000" w:rsidRPr="00000000" w14:paraId="00000343">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4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 pandemic 12-month period mean number of cases: (4,878/37)*12 = 1,582.05</w:t>
      </w:r>
    </w:p>
    <w:p w:rsidR="00000000" w:rsidDel="00000000" w:rsidP="00000000" w:rsidRDefault="00000000" w:rsidRPr="00000000" w14:paraId="0000034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During pandemic 12-month period mean number of cases: (913/7)*12 = 1,565.14</w:t>
      </w:r>
    </w:p>
    <w:p w:rsidR="00000000" w:rsidDel="00000000" w:rsidP="00000000" w:rsidRDefault="00000000" w:rsidRPr="00000000" w14:paraId="00000346">
      <w:pPr>
        <w:spacing w:line="276" w:lineRule="auto"/>
        <w:rPr/>
      </w:pPr>
      <w:r w:rsidDel="00000000" w:rsidR="00000000" w:rsidRPr="00000000">
        <w:rPr>
          <w:rtl w:val="0"/>
        </w:rPr>
      </w:r>
    </w:p>
    <w:p w:rsidR="00000000" w:rsidDel="00000000" w:rsidP="00000000" w:rsidRDefault="00000000" w:rsidRPr="00000000" w14:paraId="00000347">
      <w:pPr>
        <w:pStyle w:val="Heading1"/>
        <w:spacing w:line="276" w:lineRule="auto"/>
        <w:rPr/>
      </w:pPr>
      <w:bookmarkStart w:colFirst="0" w:colLast="0" w:name="_y6x8yz1v5pi" w:id="46"/>
      <w:bookmarkEnd w:id="46"/>
      <w:r w:rsidDel="00000000" w:rsidR="00000000" w:rsidRPr="00000000">
        <w:rPr>
          <w:rtl w:val="0"/>
        </w:rPr>
      </w:r>
    </w:p>
    <w:p w:rsidR="00000000" w:rsidDel="00000000" w:rsidP="00000000" w:rsidRDefault="00000000" w:rsidRPr="00000000" w14:paraId="00000348">
      <w:pPr>
        <w:pStyle w:val="Heading1"/>
        <w:spacing w:line="276" w:lineRule="auto"/>
        <w:rPr/>
      </w:pPr>
      <w:bookmarkStart w:colFirst="0" w:colLast="0" w:name="_thykzmwddnrb" w:id="47"/>
      <w:bookmarkEnd w:id="47"/>
      <w:r w:rsidDel="00000000" w:rsidR="00000000" w:rsidRPr="00000000">
        <w:rPr>
          <w:rtl w:val="0"/>
        </w:rPr>
      </w:r>
    </w:p>
    <w:p w:rsidR="00000000" w:rsidDel="00000000" w:rsidP="00000000" w:rsidRDefault="00000000" w:rsidRPr="00000000" w14:paraId="00000349">
      <w:pPr>
        <w:pStyle w:val="Heading1"/>
        <w:spacing w:line="276" w:lineRule="auto"/>
        <w:rPr/>
      </w:pPr>
      <w:bookmarkStart w:colFirst="0" w:colLast="0" w:name="_oebremd53ho1" w:id="48"/>
      <w:bookmarkEnd w:id="48"/>
      <w:r w:rsidDel="00000000" w:rsidR="00000000" w:rsidRPr="00000000">
        <w:rPr>
          <w:rtl w:val="0"/>
        </w:rPr>
      </w:r>
    </w:p>
    <w:p w:rsidR="00000000" w:rsidDel="00000000" w:rsidP="00000000" w:rsidRDefault="00000000" w:rsidRPr="00000000" w14:paraId="0000034A">
      <w:pPr>
        <w:pStyle w:val="Heading1"/>
        <w:spacing w:line="276" w:lineRule="auto"/>
        <w:rPr/>
      </w:pPr>
      <w:bookmarkStart w:colFirst="0" w:colLast="0" w:name="_5oxe0knwpnmh" w:id="49"/>
      <w:bookmarkEnd w:id="49"/>
      <w:r w:rsidDel="00000000" w:rsidR="00000000" w:rsidRPr="00000000">
        <w:rPr>
          <w:rtl w:val="0"/>
        </w:rPr>
      </w:r>
    </w:p>
    <w:p w:rsidR="00000000" w:rsidDel="00000000" w:rsidP="00000000" w:rsidRDefault="00000000" w:rsidRPr="00000000" w14:paraId="0000034B">
      <w:pPr>
        <w:pStyle w:val="Heading1"/>
        <w:spacing w:line="276" w:lineRule="auto"/>
        <w:rPr/>
      </w:pPr>
      <w:bookmarkStart w:colFirst="0" w:colLast="0" w:name="_t2k1iwmvegaw" w:id="50"/>
      <w:bookmarkEnd w:id="50"/>
      <w:r w:rsidDel="00000000" w:rsidR="00000000" w:rsidRPr="00000000">
        <w:rPr>
          <w:rtl w:val="0"/>
        </w:rPr>
      </w:r>
    </w:p>
    <w:p w:rsidR="00000000" w:rsidDel="00000000" w:rsidP="00000000" w:rsidRDefault="00000000" w:rsidRPr="00000000" w14:paraId="0000034C">
      <w:pPr>
        <w:pStyle w:val="Heading1"/>
        <w:spacing w:line="276" w:lineRule="auto"/>
        <w:rPr/>
      </w:pPr>
      <w:bookmarkStart w:colFirst="0" w:colLast="0" w:name="_h1wwrnchyvd2" w:id="51"/>
      <w:bookmarkEnd w:id="51"/>
      <w:r w:rsidDel="00000000" w:rsidR="00000000" w:rsidRPr="00000000">
        <w:rPr>
          <w:rtl w:val="0"/>
        </w:rPr>
      </w:r>
    </w:p>
    <w:p w:rsidR="00000000" w:rsidDel="00000000" w:rsidP="00000000" w:rsidRDefault="00000000" w:rsidRPr="00000000" w14:paraId="0000034D">
      <w:pPr>
        <w:pStyle w:val="Heading1"/>
        <w:spacing w:line="276" w:lineRule="auto"/>
        <w:rPr/>
      </w:pPr>
      <w:bookmarkStart w:colFirst="0" w:colLast="0" w:name="_jds953j9ls6r" w:id="52"/>
      <w:bookmarkEnd w:id="52"/>
      <w:r w:rsidDel="00000000" w:rsidR="00000000" w:rsidRPr="00000000">
        <w:rPr>
          <w:rtl w:val="0"/>
        </w:rPr>
      </w:r>
    </w:p>
    <w:p w:rsidR="00000000" w:rsidDel="00000000" w:rsidP="00000000" w:rsidRDefault="00000000" w:rsidRPr="00000000" w14:paraId="0000034E">
      <w:pPr>
        <w:pStyle w:val="Heading1"/>
        <w:spacing w:line="276" w:lineRule="auto"/>
        <w:rPr/>
      </w:pPr>
      <w:bookmarkStart w:colFirst="0" w:colLast="0" w:name="_im298r7nde4x" w:id="53"/>
      <w:bookmarkEnd w:id="53"/>
      <w:r w:rsidDel="00000000" w:rsidR="00000000" w:rsidRPr="00000000">
        <w:rPr>
          <w:rtl w:val="0"/>
        </w:rPr>
      </w:r>
    </w:p>
    <w:p w:rsidR="00000000" w:rsidDel="00000000" w:rsidP="00000000" w:rsidRDefault="00000000" w:rsidRPr="00000000" w14:paraId="0000034F">
      <w:pPr>
        <w:pStyle w:val="Heading1"/>
        <w:spacing w:line="276" w:lineRule="auto"/>
        <w:rPr/>
      </w:pPr>
      <w:bookmarkStart w:colFirst="0" w:colLast="0" w:name="_huy865todph3" w:id="54"/>
      <w:bookmarkEnd w:id="54"/>
      <w:r w:rsidDel="00000000" w:rsidR="00000000" w:rsidRPr="00000000">
        <w:rPr>
          <w:rtl w:val="0"/>
        </w:rPr>
      </w:r>
    </w:p>
    <w:p w:rsidR="00000000" w:rsidDel="00000000" w:rsidP="00000000" w:rsidRDefault="00000000" w:rsidRPr="00000000" w14:paraId="00000350">
      <w:pPr>
        <w:pStyle w:val="Heading1"/>
        <w:spacing w:line="276" w:lineRule="auto"/>
        <w:rPr/>
      </w:pPr>
      <w:bookmarkStart w:colFirst="0" w:colLast="0" w:name="_pt8hz7ok6mvs" w:id="55"/>
      <w:bookmarkEnd w:id="55"/>
      <w:r w:rsidDel="00000000" w:rsidR="00000000" w:rsidRPr="00000000">
        <w:rPr>
          <w:rtl w:val="0"/>
        </w:rPr>
      </w:r>
    </w:p>
    <w:p w:rsidR="00000000" w:rsidDel="00000000" w:rsidP="00000000" w:rsidRDefault="00000000" w:rsidRPr="00000000" w14:paraId="00000351">
      <w:pPr>
        <w:pStyle w:val="Heading1"/>
        <w:spacing w:line="276" w:lineRule="auto"/>
        <w:rPr/>
      </w:pPr>
      <w:bookmarkStart w:colFirst="0" w:colLast="0" w:name="_3u1khoxgnq88" w:id="56"/>
      <w:bookmarkEnd w:id="56"/>
      <w:r w:rsidDel="00000000" w:rsidR="00000000" w:rsidRPr="00000000">
        <w:rPr>
          <w:rtl w:val="0"/>
        </w:rPr>
      </w:r>
    </w:p>
    <w:p w:rsidR="00000000" w:rsidDel="00000000" w:rsidP="00000000" w:rsidRDefault="00000000" w:rsidRPr="00000000" w14:paraId="00000352">
      <w:pPr>
        <w:pStyle w:val="Heading1"/>
        <w:spacing w:line="276" w:lineRule="auto"/>
        <w:rPr/>
      </w:pPr>
      <w:bookmarkStart w:colFirst="0" w:colLast="0" w:name="_d3rd5kzg9uap" w:id="57"/>
      <w:bookmarkEnd w:id="57"/>
      <w:r w:rsidDel="00000000" w:rsidR="00000000" w:rsidRPr="00000000">
        <w:rPr>
          <w:rtl w:val="0"/>
        </w:rPr>
      </w:r>
    </w:p>
    <w:p w:rsidR="00000000" w:rsidDel="00000000" w:rsidP="00000000" w:rsidRDefault="00000000" w:rsidRPr="00000000" w14:paraId="00000353">
      <w:pPr>
        <w:pStyle w:val="Heading1"/>
        <w:spacing w:line="276" w:lineRule="auto"/>
        <w:rPr/>
      </w:pPr>
      <w:bookmarkStart w:colFirst="0" w:colLast="0" w:name="_hol7aqb11cdm" w:id="58"/>
      <w:bookmarkEnd w:id="58"/>
      <w:r w:rsidDel="00000000" w:rsidR="00000000" w:rsidRPr="00000000">
        <w:rPr>
          <w:rtl w:val="0"/>
        </w:rPr>
      </w:r>
    </w:p>
    <w:p w:rsidR="00000000" w:rsidDel="00000000" w:rsidP="00000000" w:rsidRDefault="00000000" w:rsidRPr="00000000" w14:paraId="00000354">
      <w:pPr>
        <w:pStyle w:val="Heading1"/>
        <w:spacing w:line="276" w:lineRule="auto"/>
        <w:rPr/>
      </w:pPr>
      <w:bookmarkStart w:colFirst="0" w:colLast="0" w:name="_ancbyonwq5cr" w:id="59"/>
      <w:bookmarkEnd w:id="59"/>
      <w:r w:rsidDel="00000000" w:rsidR="00000000" w:rsidRPr="00000000">
        <w:rPr>
          <w:rtl w:val="0"/>
        </w:rPr>
      </w:r>
    </w:p>
    <w:p w:rsidR="00000000" w:rsidDel="00000000" w:rsidP="00000000" w:rsidRDefault="00000000" w:rsidRPr="00000000" w14:paraId="00000355">
      <w:pPr>
        <w:pStyle w:val="Heading1"/>
        <w:spacing w:line="276" w:lineRule="auto"/>
        <w:rPr/>
      </w:pPr>
      <w:bookmarkStart w:colFirst="0" w:colLast="0" w:name="_ipkeiycvz37l" w:id="60"/>
      <w:bookmarkEnd w:id="60"/>
      <w:r w:rsidDel="00000000" w:rsidR="00000000" w:rsidRPr="00000000">
        <w:rPr>
          <w:rtl w:val="0"/>
        </w:rPr>
      </w:r>
    </w:p>
    <w:p w:rsidR="00000000" w:rsidDel="00000000" w:rsidP="00000000" w:rsidRDefault="00000000" w:rsidRPr="00000000" w14:paraId="00000356">
      <w:pPr>
        <w:pStyle w:val="Heading1"/>
        <w:spacing w:line="276" w:lineRule="auto"/>
        <w:rPr/>
      </w:pPr>
      <w:bookmarkStart w:colFirst="0" w:colLast="0" w:name="_rnpq0hsdl47u" w:id="61"/>
      <w:bookmarkEnd w:id="61"/>
      <w:r w:rsidDel="00000000" w:rsidR="00000000" w:rsidRPr="00000000">
        <w:rPr>
          <w:rtl w:val="0"/>
        </w:rPr>
      </w:r>
    </w:p>
    <w:p w:rsidR="00000000" w:rsidDel="00000000" w:rsidP="00000000" w:rsidRDefault="00000000" w:rsidRPr="00000000" w14:paraId="00000357">
      <w:pPr>
        <w:pStyle w:val="Heading1"/>
        <w:spacing w:line="276" w:lineRule="auto"/>
        <w:rPr/>
      </w:pPr>
      <w:bookmarkStart w:colFirst="0" w:colLast="0" w:name="_njm79qgeu7u7" w:id="62"/>
      <w:bookmarkEnd w:id="62"/>
      <w:r w:rsidDel="00000000" w:rsidR="00000000" w:rsidRPr="00000000">
        <w:rPr>
          <w:rtl w:val="0"/>
        </w:rPr>
      </w:r>
    </w:p>
    <w:p w:rsidR="00000000" w:rsidDel="00000000" w:rsidP="00000000" w:rsidRDefault="00000000" w:rsidRPr="00000000" w14:paraId="00000358">
      <w:pPr>
        <w:pStyle w:val="Heading1"/>
        <w:spacing w:line="276" w:lineRule="auto"/>
        <w:rPr/>
      </w:pPr>
      <w:bookmarkStart w:colFirst="0" w:colLast="0" w:name="_fvsldtgrqjel" w:id="63"/>
      <w:bookmarkEnd w:id="63"/>
      <w:r w:rsidDel="00000000" w:rsidR="00000000" w:rsidRPr="00000000">
        <w:rPr>
          <w:rtl w:val="0"/>
        </w:rPr>
      </w:r>
    </w:p>
    <w:p w:rsidR="00000000" w:rsidDel="00000000" w:rsidP="00000000" w:rsidRDefault="00000000" w:rsidRPr="00000000" w14:paraId="00000359">
      <w:pPr>
        <w:pStyle w:val="Heading1"/>
        <w:spacing w:line="276" w:lineRule="auto"/>
        <w:rPr/>
      </w:pPr>
      <w:bookmarkStart w:colFirst="0" w:colLast="0" w:name="_ko4goi7g0w21" w:id="64"/>
      <w:bookmarkEnd w:id="64"/>
      <w:r w:rsidDel="00000000" w:rsidR="00000000" w:rsidRPr="00000000">
        <w:rPr>
          <w:rtl w:val="0"/>
        </w:rPr>
      </w:r>
    </w:p>
    <w:p w:rsidR="00000000" w:rsidDel="00000000" w:rsidP="00000000" w:rsidRDefault="00000000" w:rsidRPr="00000000" w14:paraId="0000035A">
      <w:pPr>
        <w:pStyle w:val="Heading1"/>
        <w:spacing w:line="276" w:lineRule="auto"/>
        <w:rPr/>
      </w:pPr>
      <w:bookmarkStart w:colFirst="0" w:colLast="0" w:name="_pf07dk4k01qm" w:id="65"/>
      <w:bookmarkEnd w:id="65"/>
      <w:r w:rsidDel="00000000" w:rsidR="00000000" w:rsidRPr="00000000">
        <w:rPr>
          <w:rtl w:val="0"/>
        </w:rPr>
      </w:r>
    </w:p>
    <w:p w:rsidR="00000000" w:rsidDel="00000000" w:rsidP="00000000" w:rsidRDefault="00000000" w:rsidRPr="00000000" w14:paraId="0000035B">
      <w:pPr>
        <w:rPr/>
        <w:sectPr>
          <w:type w:val="nextPage"/>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35C">
      <w:pPr>
        <w:pStyle w:val="Heading1"/>
        <w:spacing w:line="276" w:lineRule="auto"/>
        <w:rPr/>
      </w:pPr>
      <w:bookmarkStart w:colFirst="0" w:colLast="0" w:name="_nplw8t93g0ky" w:id="66"/>
      <w:bookmarkEnd w:id="66"/>
      <w:r w:rsidDel="00000000" w:rsidR="00000000" w:rsidRPr="00000000">
        <w:rPr>
          <w:rtl w:val="0"/>
        </w:rPr>
        <w:t xml:space="preserve">Online Resource 5: Characteristics of the included studies</w:t>
      </w:r>
    </w:p>
    <w:p w:rsidR="00000000" w:rsidDel="00000000" w:rsidP="00000000" w:rsidRDefault="00000000" w:rsidRPr="00000000" w14:paraId="0000035D">
      <w:pPr>
        <w:spacing w:line="276" w:lineRule="auto"/>
        <w:rPr>
          <w:rFonts w:ascii="Times New Roman" w:cs="Times New Roman" w:eastAsia="Times New Roman" w:hAnsi="Times New Roman"/>
          <w:sz w:val="24"/>
          <w:szCs w:val="24"/>
        </w:rPr>
      </w:pPr>
      <w:r w:rsidDel="00000000" w:rsidR="00000000" w:rsidRPr="00000000">
        <w:rPr>
          <w:rtl w:val="0"/>
        </w:rPr>
      </w:r>
    </w:p>
    <w:tbl>
      <w:tblPr>
        <w:tblStyle w:val="Table6"/>
        <w:tblW w:w="15030.0" w:type="dxa"/>
        <w:jc w:val="left"/>
        <w:tblInd w:w="-1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45"/>
        <w:gridCol w:w="825"/>
        <w:gridCol w:w="945"/>
        <w:gridCol w:w="1080"/>
        <w:gridCol w:w="1185"/>
        <w:gridCol w:w="1410"/>
        <w:gridCol w:w="1365"/>
        <w:gridCol w:w="1455"/>
        <w:gridCol w:w="1815"/>
        <w:gridCol w:w="1515"/>
        <w:gridCol w:w="1140"/>
        <w:gridCol w:w="1050"/>
        <w:tblGridChange w:id="0">
          <w:tblGrid>
            <w:gridCol w:w="1245"/>
            <w:gridCol w:w="825"/>
            <w:gridCol w:w="945"/>
            <w:gridCol w:w="1080"/>
            <w:gridCol w:w="1185"/>
            <w:gridCol w:w="1410"/>
            <w:gridCol w:w="1365"/>
            <w:gridCol w:w="1455"/>
            <w:gridCol w:w="1815"/>
            <w:gridCol w:w="1515"/>
            <w:gridCol w:w="1140"/>
            <w:gridCol w:w="1050"/>
          </w:tblGrid>
        </w:tblGridChange>
      </w:tblGrid>
      <w:tr>
        <w:trPr>
          <w:cantSplit w:val="0"/>
          <w:trHeight w:val="750" w:hRule="atLeast"/>
          <w:tblHeader w:val="1"/>
        </w:trPr>
        <w:tc>
          <w:tcPr>
            <w:tcBorders>
              <w:top w:color="ffffff" w:space="0" w:sz="6" w:val="single"/>
              <w:left w:color="ffffff" w:space="0" w:sz="6" w:val="single"/>
              <w:bottom w:color="ffffff" w:space="0" w:sz="6" w:val="single"/>
              <w:right w:color="ffffff" w:space="0" w:sz="6" w:val="single"/>
            </w:tcBorders>
            <w:shd w:fill="b7b7b7" w:val="clear"/>
            <w:tcMar>
              <w:top w:w="40.0" w:type="dxa"/>
              <w:left w:w="40.0" w:type="dxa"/>
              <w:bottom w:w="40.0" w:type="dxa"/>
              <w:right w:w="40.0" w:type="dxa"/>
            </w:tcMar>
            <w:vAlign w:val="center"/>
          </w:tcPr>
          <w:p w:rsidR="00000000" w:rsidDel="00000000" w:rsidP="00000000" w:rsidRDefault="00000000" w:rsidRPr="00000000" w14:paraId="0000035E">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Author</w:t>
            </w:r>
            <w:r w:rsidDel="00000000" w:rsidR="00000000" w:rsidRPr="00000000">
              <w:rPr>
                <w:rtl w:val="0"/>
              </w:rPr>
            </w:r>
          </w:p>
        </w:tc>
        <w:tc>
          <w:tcPr>
            <w:tcBorders>
              <w:top w:color="ffffff" w:space="0" w:sz="6" w:val="single"/>
              <w:left w:color="cccccc" w:space="0" w:sz="6" w:val="single"/>
              <w:bottom w:color="ffffff" w:space="0" w:sz="6" w:val="single"/>
              <w:right w:color="ffffff" w:space="0" w:sz="6" w:val="single"/>
            </w:tcBorders>
            <w:shd w:fill="b7b7b7" w:val="clear"/>
            <w:tcMar>
              <w:top w:w="40.0" w:type="dxa"/>
              <w:left w:w="40.0" w:type="dxa"/>
              <w:bottom w:w="40.0" w:type="dxa"/>
              <w:right w:w="40.0" w:type="dxa"/>
            </w:tcMar>
            <w:vAlign w:val="center"/>
          </w:tcPr>
          <w:p w:rsidR="00000000" w:rsidDel="00000000" w:rsidP="00000000" w:rsidRDefault="00000000" w:rsidRPr="00000000" w14:paraId="0000035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Year Publication</w:t>
            </w:r>
            <w:r w:rsidDel="00000000" w:rsidR="00000000" w:rsidRPr="00000000">
              <w:rPr>
                <w:rtl w:val="0"/>
              </w:rPr>
            </w:r>
          </w:p>
        </w:tc>
        <w:tc>
          <w:tcPr>
            <w:tcBorders>
              <w:top w:color="ffffff" w:space="0" w:sz="6" w:val="single"/>
              <w:left w:color="cccccc" w:space="0" w:sz="6" w:val="single"/>
              <w:bottom w:color="ffffff" w:space="0" w:sz="6" w:val="single"/>
              <w:right w:color="ffffff" w:space="0" w:sz="6" w:val="single"/>
            </w:tcBorders>
            <w:shd w:fill="b7b7b7" w:val="clear"/>
            <w:tcMar>
              <w:top w:w="40.0" w:type="dxa"/>
              <w:left w:w="40.0" w:type="dxa"/>
              <w:bottom w:w="40.0" w:type="dxa"/>
              <w:right w:w="40.0" w:type="dxa"/>
            </w:tcMar>
            <w:vAlign w:val="center"/>
          </w:tcPr>
          <w:p w:rsidR="00000000" w:rsidDel="00000000" w:rsidP="00000000" w:rsidRDefault="00000000" w:rsidRPr="00000000" w14:paraId="00000360">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Place</w:t>
            </w:r>
            <w:r w:rsidDel="00000000" w:rsidR="00000000" w:rsidRPr="00000000">
              <w:rPr>
                <w:rtl w:val="0"/>
              </w:rPr>
            </w:r>
          </w:p>
        </w:tc>
        <w:tc>
          <w:tcPr>
            <w:tcBorders>
              <w:top w:color="ffffff" w:space="0" w:sz="6" w:val="single"/>
              <w:left w:color="cccccc" w:space="0" w:sz="6" w:val="single"/>
              <w:bottom w:color="ffffff" w:space="0" w:sz="6" w:val="single"/>
              <w:right w:color="ffffff" w:space="0" w:sz="6" w:val="single"/>
            </w:tcBorders>
            <w:shd w:fill="b7b7b7" w:val="clear"/>
            <w:tcMar>
              <w:top w:w="40.0" w:type="dxa"/>
              <w:left w:w="40.0" w:type="dxa"/>
              <w:bottom w:w="40.0" w:type="dxa"/>
              <w:right w:w="40.0" w:type="dxa"/>
            </w:tcMar>
            <w:vAlign w:val="center"/>
          </w:tcPr>
          <w:p w:rsidR="00000000" w:rsidDel="00000000" w:rsidP="00000000" w:rsidRDefault="00000000" w:rsidRPr="00000000" w14:paraId="0000036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Population</w:t>
            </w:r>
            <w:r w:rsidDel="00000000" w:rsidR="00000000" w:rsidRPr="00000000">
              <w:rPr>
                <w:rtl w:val="0"/>
              </w:rPr>
            </w:r>
          </w:p>
        </w:tc>
        <w:tc>
          <w:tcPr>
            <w:tcBorders>
              <w:top w:color="ffffff" w:space="0" w:sz="6" w:val="single"/>
              <w:left w:color="cccccc" w:space="0" w:sz="6" w:val="single"/>
              <w:bottom w:color="ffffff" w:space="0" w:sz="6" w:val="single"/>
              <w:right w:color="ffffff" w:space="0" w:sz="6" w:val="single"/>
            </w:tcBorders>
            <w:shd w:fill="b7b7b7" w:val="clear"/>
            <w:tcMar>
              <w:top w:w="40.0" w:type="dxa"/>
              <w:left w:w="40.0" w:type="dxa"/>
              <w:bottom w:w="40.0" w:type="dxa"/>
              <w:right w:w="40.0" w:type="dxa"/>
            </w:tcMar>
            <w:vAlign w:val="center"/>
          </w:tcPr>
          <w:p w:rsidR="00000000" w:rsidDel="00000000" w:rsidP="00000000" w:rsidRDefault="00000000" w:rsidRPr="00000000" w14:paraId="00000362">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Definition of suicide</w:t>
            </w:r>
            <w:r w:rsidDel="00000000" w:rsidR="00000000" w:rsidRPr="00000000">
              <w:rPr>
                <w:rtl w:val="0"/>
              </w:rPr>
            </w:r>
          </w:p>
        </w:tc>
        <w:tc>
          <w:tcPr>
            <w:tcBorders>
              <w:top w:color="ffffff" w:space="0" w:sz="6" w:val="single"/>
              <w:left w:color="cccccc" w:space="0" w:sz="6" w:val="single"/>
              <w:bottom w:color="ffffff" w:space="0" w:sz="6" w:val="single"/>
              <w:right w:color="ffffff" w:space="0" w:sz="6" w:val="single"/>
            </w:tcBorders>
            <w:shd w:fill="b7b7b7" w:val="clear"/>
            <w:tcMar>
              <w:top w:w="40.0" w:type="dxa"/>
              <w:left w:w="40.0" w:type="dxa"/>
              <w:bottom w:w="40.0" w:type="dxa"/>
              <w:right w:w="40.0" w:type="dxa"/>
            </w:tcMar>
            <w:vAlign w:val="center"/>
          </w:tcPr>
          <w:p w:rsidR="00000000" w:rsidDel="00000000" w:rsidP="00000000" w:rsidRDefault="00000000" w:rsidRPr="00000000" w14:paraId="00000363">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Pre pandemic period</w:t>
            </w:r>
            <w:r w:rsidDel="00000000" w:rsidR="00000000" w:rsidRPr="00000000">
              <w:rPr>
                <w:rtl w:val="0"/>
              </w:rPr>
            </w:r>
          </w:p>
        </w:tc>
        <w:tc>
          <w:tcPr>
            <w:tcBorders>
              <w:top w:color="ffffff" w:space="0" w:sz="6" w:val="single"/>
              <w:left w:color="cccccc" w:space="0" w:sz="6" w:val="single"/>
              <w:bottom w:color="ffffff" w:space="0" w:sz="6" w:val="single"/>
              <w:right w:color="ffffff" w:space="0" w:sz="6" w:val="single"/>
            </w:tcBorders>
            <w:shd w:fill="b7b7b7" w:val="clear"/>
            <w:tcMar>
              <w:top w:w="40.0" w:type="dxa"/>
              <w:left w:w="40.0" w:type="dxa"/>
              <w:bottom w:w="40.0" w:type="dxa"/>
              <w:right w:w="40.0" w:type="dxa"/>
            </w:tcMar>
            <w:vAlign w:val="center"/>
          </w:tcPr>
          <w:p w:rsidR="00000000" w:rsidDel="00000000" w:rsidP="00000000" w:rsidRDefault="00000000" w:rsidRPr="00000000" w14:paraId="00000364">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During pandemic period</w:t>
            </w:r>
            <w:r w:rsidDel="00000000" w:rsidR="00000000" w:rsidRPr="00000000">
              <w:rPr>
                <w:rtl w:val="0"/>
              </w:rPr>
            </w:r>
          </w:p>
        </w:tc>
        <w:tc>
          <w:tcPr>
            <w:tcBorders>
              <w:top w:color="ffffff" w:space="0" w:sz="6" w:val="single"/>
              <w:left w:color="cccccc" w:space="0" w:sz="6" w:val="single"/>
              <w:bottom w:color="ffffff" w:space="0" w:sz="6" w:val="single"/>
              <w:right w:color="ffffff" w:space="0" w:sz="6" w:val="single"/>
            </w:tcBorders>
            <w:shd w:fill="b7b7b7" w:val="clear"/>
            <w:tcMar>
              <w:top w:w="40.0" w:type="dxa"/>
              <w:left w:w="40.0" w:type="dxa"/>
              <w:bottom w:w="40.0" w:type="dxa"/>
              <w:right w:w="40.0" w:type="dxa"/>
            </w:tcMar>
            <w:vAlign w:val="center"/>
          </w:tcPr>
          <w:p w:rsidR="00000000" w:rsidDel="00000000" w:rsidP="00000000" w:rsidRDefault="00000000" w:rsidRPr="00000000" w14:paraId="0000036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Frequency of data report</w:t>
            </w:r>
            <w:r w:rsidDel="00000000" w:rsidR="00000000" w:rsidRPr="00000000">
              <w:rPr>
                <w:rtl w:val="0"/>
              </w:rPr>
            </w:r>
          </w:p>
        </w:tc>
        <w:tc>
          <w:tcPr>
            <w:tcBorders>
              <w:top w:color="ffffff" w:space="0" w:sz="6" w:val="single"/>
              <w:left w:color="cccccc" w:space="0" w:sz="6" w:val="single"/>
              <w:bottom w:color="ffffff" w:space="0" w:sz="6" w:val="single"/>
              <w:right w:color="ffffff" w:space="0" w:sz="6" w:val="single"/>
            </w:tcBorders>
            <w:shd w:fill="b7b7b7" w:val="clear"/>
            <w:tcMar>
              <w:top w:w="40.0" w:type="dxa"/>
              <w:left w:w="40.0" w:type="dxa"/>
              <w:bottom w:w="40.0" w:type="dxa"/>
              <w:right w:w="40.0" w:type="dxa"/>
            </w:tcMar>
            <w:vAlign w:val="center"/>
          </w:tcPr>
          <w:p w:rsidR="00000000" w:rsidDel="00000000" w:rsidP="00000000" w:rsidRDefault="00000000" w:rsidRPr="00000000" w14:paraId="0000036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Data source - suicide</w:t>
            </w:r>
            <w:r w:rsidDel="00000000" w:rsidR="00000000" w:rsidRPr="00000000">
              <w:rPr>
                <w:rtl w:val="0"/>
              </w:rPr>
            </w:r>
          </w:p>
        </w:tc>
        <w:tc>
          <w:tcPr>
            <w:tcBorders>
              <w:top w:color="ffffff" w:space="0" w:sz="6" w:val="single"/>
              <w:left w:color="cccccc" w:space="0" w:sz="6" w:val="single"/>
              <w:bottom w:color="ffffff" w:space="0" w:sz="6" w:val="single"/>
              <w:right w:color="ffffff" w:space="0" w:sz="6" w:val="single"/>
            </w:tcBorders>
            <w:shd w:fill="b7b7b7" w:val="clear"/>
            <w:tcMar>
              <w:top w:w="40.0" w:type="dxa"/>
              <w:left w:w="40.0" w:type="dxa"/>
              <w:bottom w:w="40.0" w:type="dxa"/>
              <w:right w:w="40.0" w:type="dxa"/>
            </w:tcMar>
            <w:vAlign w:val="center"/>
          </w:tcPr>
          <w:p w:rsidR="00000000" w:rsidDel="00000000" w:rsidP="00000000" w:rsidRDefault="00000000" w:rsidRPr="00000000" w14:paraId="00000367">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Data source population data</w:t>
            </w:r>
            <w:r w:rsidDel="00000000" w:rsidR="00000000" w:rsidRPr="00000000">
              <w:rPr>
                <w:rtl w:val="0"/>
              </w:rPr>
            </w:r>
          </w:p>
        </w:tc>
        <w:tc>
          <w:tcPr>
            <w:tcBorders>
              <w:top w:color="ffffff" w:space="0" w:sz="6" w:val="single"/>
              <w:left w:color="cccccc" w:space="0" w:sz="6" w:val="single"/>
              <w:bottom w:color="ffffff" w:space="0" w:sz="6" w:val="single"/>
              <w:right w:color="ffffff" w:space="0" w:sz="6" w:val="single"/>
            </w:tcBorders>
            <w:shd w:fill="b7b7b7" w:val="clear"/>
            <w:tcMar>
              <w:top w:w="40.0" w:type="dxa"/>
              <w:left w:w="40.0" w:type="dxa"/>
              <w:bottom w:w="40.0" w:type="dxa"/>
              <w:right w:w="40.0" w:type="dxa"/>
            </w:tcMar>
            <w:vAlign w:val="center"/>
          </w:tcPr>
          <w:p w:rsidR="00000000" w:rsidDel="00000000" w:rsidP="00000000" w:rsidRDefault="00000000" w:rsidRPr="00000000" w14:paraId="00000368">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Report data by gender</w:t>
            </w:r>
            <w:r w:rsidDel="00000000" w:rsidR="00000000" w:rsidRPr="00000000">
              <w:rPr>
                <w:rtl w:val="0"/>
              </w:rPr>
            </w:r>
          </w:p>
        </w:tc>
        <w:tc>
          <w:tcPr>
            <w:tcBorders>
              <w:top w:color="ffffff" w:space="0" w:sz="6" w:val="single"/>
              <w:left w:color="cccccc" w:space="0" w:sz="6" w:val="single"/>
              <w:bottom w:color="ffffff" w:space="0" w:sz="6" w:val="single"/>
              <w:right w:color="ffffff" w:space="0" w:sz="6" w:val="single"/>
            </w:tcBorders>
            <w:shd w:fill="b7b7b7" w:val="clear"/>
            <w:tcMar>
              <w:top w:w="40.0" w:type="dxa"/>
              <w:left w:w="40.0" w:type="dxa"/>
              <w:bottom w:w="40.0" w:type="dxa"/>
              <w:right w:w="40.0" w:type="dxa"/>
            </w:tcMar>
            <w:vAlign w:val="center"/>
          </w:tcPr>
          <w:p w:rsidR="00000000" w:rsidDel="00000000" w:rsidP="00000000" w:rsidRDefault="00000000" w:rsidRPr="00000000" w14:paraId="00000369">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Report data by age groups</w:t>
            </w:r>
            <w:r w:rsidDel="00000000" w:rsidR="00000000" w:rsidRPr="00000000">
              <w:rPr>
                <w:rtl w:val="0"/>
              </w:rPr>
            </w:r>
          </w:p>
        </w:tc>
      </w:tr>
      <w:tr>
        <w:trPr>
          <w:cantSplit w:val="0"/>
          <w:trHeight w:val="750" w:hRule="atLeast"/>
          <w:tblHeader w:val="0"/>
        </w:trPr>
        <w:tc>
          <w:tcPr>
            <w:tcBorders>
              <w:top w:color="cccccc"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6A">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Sakamoto, H</w:t>
            </w:r>
            <w:r w:rsidDel="00000000" w:rsidR="00000000" w:rsidRPr="00000000">
              <w:rPr>
                <w:rFonts w:ascii="Times New Roman" w:cs="Times New Roman" w:eastAsia="Times New Roman" w:hAnsi="Times New Roman"/>
                <w:vertAlign w:val="superscript"/>
                <w:rtl w:val="0"/>
              </w:rPr>
              <w:t xml:space="preserve">1</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6B">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6C">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Japan</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6D">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6E">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6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 - Nov 2016-2019</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70">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 - Nov 2020</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7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Monthly</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72">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Japanese Ministry of Health Labor and Welfare</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73">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Census of Japan</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74">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7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525" w:hRule="atLeast"/>
          <w:tblHeader w:val="0"/>
        </w:trPr>
        <w:tc>
          <w:tcPr>
            <w:tcBorders>
              <w:top w:color="cccccc"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76">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Acharya, B</w:t>
            </w:r>
            <w:r w:rsidDel="00000000" w:rsidR="00000000" w:rsidRPr="00000000">
              <w:rPr>
                <w:rFonts w:ascii="Times New Roman" w:cs="Times New Roman" w:eastAsia="Times New Roman" w:hAnsi="Times New Roman"/>
                <w:vertAlign w:val="superscript"/>
                <w:rtl w:val="0"/>
              </w:rPr>
              <w:t xml:space="preserve">2</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77">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2022</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78">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Nepal</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79">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7A">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7B">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July 17 - Mar 20</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7C">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 20 - Jun 21</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7D">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Monthly</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7E">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Nepal Police Headquarter</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7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80">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8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750" w:hRule="atLeast"/>
          <w:tblHeader w:val="0"/>
        </w:trPr>
        <w:tc>
          <w:tcPr>
            <w:tcBorders>
              <w:top w:color="cccccc"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82">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Odd, D</w:t>
            </w:r>
            <w:r w:rsidDel="00000000" w:rsidR="00000000" w:rsidRPr="00000000">
              <w:rPr>
                <w:rFonts w:ascii="Times New Roman" w:cs="Times New Roman" w:eastAsia="Times New Roman" w:hAnsi="Times New Roman"/>
                <w:vertAlign w:val="superscript"/>
                <w:rtl w:val="0"/>
              </w:rPr>
              <w:t xml:space="preserve">3</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83">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84">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England</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8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&lt;18yo</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8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87">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 - Dec 19</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88">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 - Dec 20</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89">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Those 9 months per year</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8A">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National Child Mortality Database</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8B">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 for National Statistics</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8C">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8D">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750" w:hRule="atLeast"/>
          <w:tblHeader w:val="0"/>
        </w:trPr>
        <w:tc>
          <w:tcPr>
            <w:tcBorders>
              <w:top w:color="cccccc"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8E">
            <w:pPr>
              <w:spacing w:line="276" w:lineRule="auto"/>
              <w:jc w:val="center"/>
              <w:rPr>
                <w:rFonts w:ascii="Times New Roman" w:cs="Times New Roman" w:eastAsia="Times New Roman" w:hAnsi="Times New Roman"/>
                <w:sz w:val="18"/>
                <w:szCs w:val="18"/>
                <w:vertAlign w:val="superscript"/>
              </w:rPr>
            </w:pPr>
            <w:r w:rsidDel="00000000" w:rsidR="00000000" w:rsidRPr="00000000">
              <w:rPr>
                <w:rFonts w:ascii="Times New Roman" w:cs="Times New Roman" w:eastAsia="Times New Roman" w:hAnsi="Times New Roman"/>
                <w:sz w:val="18"/>
                <w:szCs w:val="18"/>
                <w:rtl w:val="0"/>
              </w:rPr>
              <w:t xml:space="preserve">Deisenhammer, E</w:t>
            </w:r>
            <w:r w:rsidDel="00000000" w:rsidR="00000000" w:rsidRPr="00000000">
              <w:rPr>
                <w:rFonts w:ascii="Times New Roman" w:cs="Times New Roman" w:eastAsia="Times New Roman" w:hAnsi="Times New Roman"/>
                <w:sz w:val="18"/>
                <w:szCs w:val="18"/>
                <w:vertAlign w:val="superscript"/>
                <w:rtl w:val="0"/>
              </w:rPr>
              <w:t xml:space="preserve">4</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8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90">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Tyrol, Austria</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9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92">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93">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April 1st - Sept 30th 2006-2019</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94">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April 1st - Sept 30th 2020</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9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Those 6 months per year</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9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Tyrol Suicide Register</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97">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98">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99">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750" w:hRule="atLeast"/>
          <w:tblHeader w:val="0"/>
        </w:trPr>
        <w:tc>
          <w:tcPr>
            <w:tcBorders>
              <w:top w:color="cccccc"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9A">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Matsumoto, R</w:t>
            </w:r>
            <w:r w:rsidDel="00000000" w:rsidR="00000000" w:rsidRPr="00000000">
              <w:rPr>
                <w:rFonts w:ascii="Times New Roman" w:cs="Times New Roman" w:eastAsia="Times New Roman" w:hAnsi="Times New Roman"/>
                <w:vertAlign w:val="superscript"/>
                <w:rtl w:val="0"/>
              </w:rPr>
              <w:t xml:space="preserve">5</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9B">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9C">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Japan</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9D">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9E">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9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2017-2019</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A0">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2020-2021 (until Jun)</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A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Monthly</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A2">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Japanese Ministry of Health Labor and Welfare</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A3">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Regional Statistics Database (RSD)</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A4">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A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750" w:hRule="atLeast"/>
          <w:tblHeader w:val="0"/>
        </w:trPr>
        <w:tc>
          <w:tcPr>
            <w:tcBorders>
              <w:top w:color="cccccc"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A6">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Inoue, K</w:t>
            </w:r>
            <w:r w:rsidDel="00000000" w:rsidR="00000000" w:rsidRPr="00000000">
              <w:rPr>
                <w:rFonts w:ascii="Times New Roman" w:cs="Times New Roman" w:eastAsia="Times New Roman" w:hAnsi="Times New Roman"/>
                <w:vertAlign w:val="superscript"/>
                <w:rtl w:val="0"/>
              </w:rPr>
              <w:t xml:space="preserve">6</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A7">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2022</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A8">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Japan</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A9">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AA">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AB">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2019</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AC">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2020</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AD">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Annually</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AE">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Japanese Ministry of Health Labor and Welfare</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A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data was not provided</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B0">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B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525" w:hRule="atLeast"/>
          <w:tblHeader w:val="0"/>
        </w:trPr>
        <w:tc>
          <w:tcPr>
            <w:tcBorders>
              <w:top w:color="cccccc"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B2">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Buciuta, M</w:t>
            </w:r>
            <w:r w:rsidDel="00000000" w:rsidR="00000000" w:rsidRPr="00000000">
              <w:rPr>
                <w:rFonts w:ascii="Times New Roman" w:cs="Times New Roman" w:eastAsia="Times New Roman" w:hAnsi="Times New Roman"/>
                <w:vertAlign w:val="superscript"/>
                <w:rtl w:val="0"/>
              </w:rPr>
              <w:t xml:space="preserve">7</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B3">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2022</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B4">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Romania</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B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B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 X7x</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B7">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2016-2019</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B8">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2020</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B9">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Annual</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BA">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Institute of Forensic Medicine Cluj</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BB">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data was not provided</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BC">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BD">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1200" w:hRule="atLeast"/>
          <w:tblHeader w:val="0"/>
        </w:trPr>
        <w:tc>
          <w:tcPr>
            <w:tcBorders>
              <w:top w:color="cccccc"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BE">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Tanaka, T</w:t>
            </w:r>
            <w:r w:rsidDel="00000000" w:rsidR="00000000" w:rsidRPr="00000000">
              <w:rPr>
                <w:rFonts w:ascii="Times New Roman" w:cs="Times New Roman" w:eastAsia="Times New Roman" w:hAnsi="Times New Roman"/>
                <w:vertAlign w:val="superscript"/>
                <w:rtl w:val="0"/>
              </w:rPr>
              <w:t xml:space="preserve">9</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B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C0">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Japan</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C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C2">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C3">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Nov 2016 - Jan 2020</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C4">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First outbreak Feb-Jun2020</w:t>
            </w:r>
          </w:p>
          <w:p w:rsidR="00000000" w:rsidDel="00000000" w:rsidP="00000000" w:rsidRDefault="00000000" w:rsidRPr="00000000" w14:paraId="000003C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Second outbreak Jul-Oct 2020</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C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 period</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C7">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Japanese Ministry of Health Labor and Welfare</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C8">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C9">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CA">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750" w:hRule="atLeast"/>
          <w:tblHeader w:val="0"/>
        </w:trPr>
        <w:tc>
          <w:tcPr>
            <w:tcBorders>
              <w:top w:color="cccccc"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CB">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Watanabe, M</w:t>
            </w:r>
            <w:r w:rsidDel="00000000" w:rsidR="00000000" w:rsidRPr="00000000">
              <w:rPr>
                <w:rFonts w:ascii="Times New Roman" w:cs="Times New Roman" w:eastAsia="Times New Roman" w:hAnsi="Times New Roman"/>
                <w:vertAlign w:val="superscript"/>
                <w:rtl w:val="0"/>
              </w:rPr>
              <w:t xml:space="preserve">8</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CC">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2022</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CD">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Japan</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CE">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C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D0">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D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D2">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Annually</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D3">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Japanese Ministry of Health Labor and Welfare</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D4">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data was not provided</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D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D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750" w:hRule="atLeast"/>
          <w:tblHeader w:val="0"/>
        </w:trPr>
        <w:tc>
          <w:tcPr>
            <w:tcBorders>
              <w:top w:color="cccccc"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D7">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Fushimi, M</w:t>
            </w:r>
            <w:r w:rsidDel="00000000" w:rsidR="00000000" w:rsidRPr="00000000">
              <w:rPr>
                <w:rFonts w:ascii="Times New Roman" w:cs="Times New Roman" w:eastAsia="Times New Roman" w:hAnsi="Times New Roman"/>
                <w:vertAlign w:val="superscript"/>
                <w:rtl w:val="0"/>
              </w:rPr>
              <w:t xml:space="preserve">10</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D8">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2022</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D9">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Japan</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DA">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DB">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DC">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DD">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DE">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Annually</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D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Japanese Ministry of Health Labor and Welfare</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E0">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data was not used</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E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E2">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750" w:hRule="atLeast"/>
          <w:tblHeader w:val="0"/>
        </w:trPr>
        <w:tc>
          <w:tcPr>
            <w:tcBorders>
              <w:top w:color="cccccc"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E3">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Sánchez, R</w:t>
            </w:r>
            <w:r w:rsidDel="00000000" w:rsidR="00000000" w:rsidRPr="00000000">
              <w:rPr>
                <w:rFonts w:ascii="Times New Roman" w:cs="Times New Roman" w:eastAsia="Times New Roman" w:hAnsi="Times New Roman"/>
                <w:vertAlign w:val="superscript"/>
                <w:rtl w:val="0"/>
              </w:rPr>
              <w:t xml:space="preserve">11</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E4">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E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Japan</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E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E7">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E8">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2018-2019</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E9">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 - Nov 2020</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EA">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Annually</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EB">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Japanese Ministry of Health Labor and Welfare</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EC">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Statistical Handbooks of Japan</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ED">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EE">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975" w:hRule="atLeast"/>
          <w:tblHeader w:val="0"/>
        </w:trPr>
        <w:tc>
          <w:tcPr>
            <w:tcBorders>
              <w:top w:color="cccccc"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EF">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Qin, P</w:t>
            </w:r>
            <w:r w:rsidDel="00000000" w:rsidR="00000000" w:rsidRPr="00000000">
              <w:rPr>
                <w:rFonts w:ascii="Times New Roman" w:cs="Times New Roman" w:eastAsia="Times New Roman" w:hAnsi="Times New Roman"/>
                <w:vertAlign w:val="superscript"/>
                <w:rtl w:val="0"/>
              </w:rPr>
              <w:t xml:space="preserve">12</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F0">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F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Norway</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F2">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F3">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F4">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March - April 2017-2018</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F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March - April 2020</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F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Those 3 months per year and monthly</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F7">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Norwegian Cause of Death Registry</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F8">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data was not provided</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F9">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3FA">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1650" w:hRule="atLeast"/>
          <w:tblHeader w:val="0"/>
        </w:trPr>
        <w:tc>
          <w:tcPr>
            <w:tcBorders>
              <w:top w:color="cccccc"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FB">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Clapperton, A</w:t>
            </w:r>
            <w:r w:rsidDel="00000000" w:rsidR="00000000" w:rsidRPr="00000000">
              <w:rPr>
                <w:rFonts w:ascii="Times New Roman" w:cs="Times New Roman" w:eastAsia="Times New Roman" w:hAnsi="Times New Roman"/>
                <w:vertAlign w:val="superscript"/>
                <w:rtl w:val="0"/>
              </w:rPr>
              <w:t xml:space="preserve">13</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FC">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FD">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Australia</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FE">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3F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Suspected suicides</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00">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 2017 - Jan 2020</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0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Feb 2020 - Aug 2020</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02">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 (37 months) x during (7 months)</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03">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interim Queensland Suicide Register (iQSR), Victorian Suicide Register (VSR) and Tasmanian Suicide Register (TSR)</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04">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data was not provided</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0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0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525" w:hRule="atLeast"/>
          <w:tblHeader w:val="0"/>
        </w:trPr>
        <w:tc>
          <w:tcPr>
            <w:tcBorders>
              <w:top w:color="cccccc"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07">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Calati, R</w:t>
            </w:r>
            <w:r w:rsidDel="00000000" w:rsidR="00000000" w:rsidRPr="00000000">
              <w:rPr>
                <w:rFonts w:ascii="Times New Roman" w:cs="Times New Roman" w:eastAsia="Times New Roman" w:hAnsi="Times New Roman"/>
                <w:vertAlign w:val="superscript"/>
                <w:rtl w:val="0"/>
              </w:rPr>
              <w:t xml:space="preserve">14</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08">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09">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Milan</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0A">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0B">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0C">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 19 - Feb 20</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0D">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 20 - Apr 21</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0E">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Monthly</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0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Institute of Forensic Medicine</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10">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1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12">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750" w:hRule="atLeast"/>
          <w:tblHeader w:val="0"/>
        </w:trPr>
        <w:tc>
          <w:tcPr>
            <w:tcBorders>
              <w:top w:color="cccccc"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13">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Knudsen, A</w:t>
            </w:r>
            <w:r w:rsidDel="00000000" w:rsidR="00000000" w:rsidRPr="00000000">
              <w:rPr>
                <w:rFonts w:ascii="Times New Roman" w:cs="Times New Roman" w:eastAsia="Times New Roman" w:hAnsi="Times New Roman"/>
                <w:vertAlign w:val="superscript"/>
                <w:rtl w:val="0"/>
              </w:rPr>
              <w:t xml:space="preserve">15</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14">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1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Norway</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1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17">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accordance with the ICD-10"</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18">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 - May (2014-2018)</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19">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 - May 2020</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1A">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Those 3 months per year</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1B">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Norwegian Cause of Death Registry</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1C">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Eurostat</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1D">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1E">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750" w:hRule="atLeast"/>
          <w:tblHeader w:val="0"/>
        </w:trPr>
        <w:tc>
          <w:tcPr>
            <w:tcBorders>
              <w:top w:color="cccccc"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1F">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Bray, J</w:t>
            </w:r>
            <w:r w:rsidDel="00000000" w:rsidR="00000000" w:rsidRPr="00000000">
              <w:rPr>
                <w:rFonts w:ascii="Times New Roman" w:cs="Times New Roman" w:eastAsia="Times New Roman" w:hAnsi="Times New Roman"/>
                <w:vertAlign w:val="superscript"/>
                <w:rtl w:val="0"/>
              </w:rPr>
              <w:t xml:space="preserve">16</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20">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2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Maryland</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22">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23">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24">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2017/2018 and 1 Jan 20 - 4 Mar 20</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2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Mar 2020 - 7 Jul 2020</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2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Those 7 months per year</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27">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Chief Medical Examiner</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28">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data was not provided</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29">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2A">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750" w:hRule="atLeast"/>
          <w:tblHeader w:val="0"/>
        </w:trPr>
        <w:tc>
          <w:tcPr>
            <w:tcBorders>
              <w:top w:color="cccccc"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2B">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Leske, S</w:t>
            </w:r>
            <w:r w:rsidDel="00000000" w:rsidR="00000000" w:rsidRPr="00000000">
              <w:rPr>
                <w:rFonts w:ascii="Times New Roman" w:cs="Times New Roman" w:eastAsia="Times New Roman" w:hAnsi="Times New Roman"/>
                <w:vertAlign w:val="superscript"/>
                <w:rtl w:val="0"/>
              </w:rPr>
              <w:t xml:space="preserve">17</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2C">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2D">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Queensland, Australia</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2E">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2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Suspected suicides</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30">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 2015-Jan 2020</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3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Feb 2020 - Aug 2020</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32">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 x during pandemic periods</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33">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interim Queensland Suicide Register (iQSR)</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34">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Australian Bureau of Statistics</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3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3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750" w:hRule="atLeast"/>
          <w:tblHeader w:val="0"/>
        </w:trPr>
        <w:tc>
          <w:tcPr>
            <w:tcBorders>
              <w:top w:color="cccccc"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37">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Mitchell, T</w:t>
            </w:r>
            <w:r w:rsidDel="00000000" w:rsidR="00000000" w:rsidRPr="00000000">
              <w:rPr>
                <w:rFonts w:ascii="Times New Roman" w:cs="Times New Roman" w:eastAsia="Times New Roman" w:hAnsi="Times New Roman"/>
                <w:vertAlign w:val="superscript"/>
                <w:rtl w:val="0"/>
              </w:rPr>
              <w:t xml:space="preserve">18</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38">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39">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Connecticut</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3A">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3B">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3C">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March - 20 May (2014-2019)</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3D">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March - 20 May 2020</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3E">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Those 82 days per year</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3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Chief Medical Examiner</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40">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2000 US standard population</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4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42">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525" w:hRule="atLeast"/>
          <w:tblHeader w:val="0"/>
        </w:trPr>
        <w:tc>
          <w:tcPr>
            <w:tcBorders>
              <w:top w:color="cccccc"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43">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Schleihauf, E</w:t>
            </w:r>
            <w:r w:rsidDel="00000000" w:rsidR="00000000" w:rsidRPr="00000000">
              <w:rPr>
                <w:rFonts w:ascii="Times New Roman" w:cs="Times New Roman" w:eastAsia="Times New Roman" w:hAnsi="Times New Roman"/>
                <w:vertAlign w:val="superscript"/>
                <w:rtl w:val="0"/>
              </w:rPr>
              <w:t xml:space="preserve">19</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44">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2022</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4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Nova Scotia</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4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47">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Confirmed suicide deaths</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48">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 2011 - February 2020</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49">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March 2020 - February 2021</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4A">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month period</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4B">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Examiner Service</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4C">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data was not provided</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4D">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4E">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1200" w:hRule="atLeast"/>
          <w:tblHeader w:val="0"/>
        </w:trPr>
        <w:tc>
          <w:tcPr>
            <w:tcBorders>
              <w:top w:color="cccccc"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4F">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Barbic, D</w:t>
            </w:r>
            <w:r w:rsidDel="00000000" w:rsidR="00000000" w:rsidRPr="00000000">
              <w:rPr>
                <w:rFonts w:ascii="Times New Roman" w:cs="Times New Roman" w:eastAsia="Times New Roman" w:hAnsi="Times New Roman"/>
                <w:vertAlign w:val="superscript"/>
                <w:rtl w:val="0"/>
              </w:rPr>
              <w:t xml:space="preserve">20</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50">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5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British Columbia</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52">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53">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Death resulting from self-inflicted injury, with the intent to cause death</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54">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 - Dec 2019</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5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5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Monthly</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57">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BC Coroners Service</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58">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of British Columbia official website</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59">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5A">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1200" w:hRule="atLeast"/>
          <w:tblHeader w:val="0"/>
        </w:trPr>
        <w:tc>
          <w:tcPr>
            <w:tcBorders>
              <w:top w:color="cccccc"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5B">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Appleby, L</w:t>
            </w:r>
            <w:r w:rsidDel="00000000" w:rsidR="00000000" w:rsidRPr="00000000">
              <w:rPr>
                <w:rFonts w:ascii="Times New Roman" w:cs="Times New Roman" w:eastAsia="Times New Roman" w:hAnsi="Times New Roman"/>
                <w:vertAlign w:val="superscript"/>
                <w:rtl w:val="0"/>
              </w:rPr>
              <w:t xml:space="preserve">21</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5C">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5D">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regions in England</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5E">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5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Suspected suicides</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60">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Jan-Oct 2016-2018</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6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Jan-Oct 2020</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62">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Monthly (Jan to Oct)</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63">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Real time surveillance from Sustainability and Transformation Partnership</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64">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 for National Statistics</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6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6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525" w:hRule="atLeast"/>
          <w:tblHeader w:val="0"/>
        </w:trPr>
        <w:tc>
          <w:tcPr>
            <w:tcBorders>
              <w:top w:color="cccccc"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67">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Arya, V</w:t>
            </w:r>
            <w:r w:rsidDel="00000000" w:rsidR="00000000" w:rsidRPr="00000000">
              <w:rPr>
                <w:rFonts w:ascii="Times New Roman" w:cs="Times New Roman" w:eastAsia="Times New Roman" w:hAnsi="Times New Roman"/>
                <w:vertAlign w:val="superscript"/>
                <w:rtl w:val="0"/>
              </w:rPr>
              <w:t xml:space="preserve">22</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68">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2022</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69">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India</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6A">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6B">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6C">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2010-2019</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6D">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2020</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6E">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Annually</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6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National Crime Records Bureau</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70">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Ministry of Health and Family Welfare</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7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72">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525" w:hRule="atLeast"/>
          <w:tblHeader w:val="0"/>
        </w:trPr>
        <w:tc>
          <w:tcPr>
            <w:tcBorders>
              <w:top w:color="cccccc"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73">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McIntyre, R</w:t>
            </w:r>
            <w:r w:rsidDel="00000000" w:rsidR="00000000" w:rsidRPr="00000000">
              <w:rPr>
                <w:rFonts w:ascii="Times New Roman" w:cs="Times New Roman" w:eastAsia="Times New Roman" w:hAnsi="Times New Roman"/>
                <w:vertAlign w:val="superscript"/>
                <w:rtl w:val="0"/>
              </w:rPr>
              <w:t xml:space="preserve">23</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74">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7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Canada</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7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77">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 X60-X84, Y87.0)</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78">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Mar-Feb 2010-2020</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79">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 2020 - Feb 2021</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7A">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Annually</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7B">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Statistics Canada</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7C">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Statistics Canada</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7D">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7E">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975" w:hRule="atLeast"/>
          <w:tblHeader w:val="0"/>
        </w:trPr>
        <w:tc>
          <w:tcPr>
            <w:tcBorders>
              <w:top w:color="cccccc"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7F">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Stene-Larsen, K</w:t>
            </w:r>
            <w:r w:rsidDel="00000000" w:rsidR="00000000" w:rsidRPr="00000000">
              <w:rPr>
                <w:rFonts w:ascii="Times New Roman" w:cs="Times New Roman" w:eastAsia="Times New Roman" w:hAnsi="Times New Roman"/>
                <w:vertAlign w:val="superscript"/>
                <w:rtl w:val="0"/>
              </w:rPr>
              <w:t xml:space="preserve">24</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80">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2022</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8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Norway</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82">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83">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 X60-X84, Y87.0)</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84">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 2010 - Feb 2020</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8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 2020 - Dec 2020</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8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Annually and Jan-Feb/Mar-May/Jun-Sep/Oct-Dec</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87">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Norwegian Cause of Death Registry</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88">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European Standard Population</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89">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8A">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525" w:hRule="atLeast"/>
          <w:tblHeader w:val="0"/>
        </w:trPr>
        <w:tc>
          <w:tcPr>
            <w:tcBorders>
              <w:top w:color="cccccc"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8B">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Pirkis, J</w:t>
            </w:r>
            <w:r w:rsidDel="00000000" w:rsidR="00000000" w:rsidRPr="00000000">
              <w:rPr>
                <w:rFonts w:ascii="Times New Roman" w:cs="Times New Roman" w:eastAsia="Times New Roman" w:hAnsi="Times New Roman"/>
                <w:vertAlign w:val="superscript"/>
                <w:rtl w:val="0"/>
              </w:rPr>
              <w:t xml:space="preserve">25</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8C">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8D">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Multiple areas/countries</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8E">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8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90">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Until March 2020</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9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April 2020 onwards</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92">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Monthly</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93">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Multiple</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94">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data was not provided</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9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9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750" w:hRule="atLeast"/>
          <w:tblHeader w:val="0"/>
        </w:trPr>
        <w:tc>
          <w:tcPr>
            <w:tcBorders>
              <w:top w:color="cccccc"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97">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Chen, Y</w:t>
            </w:r>
            <w:r w:rsidDel="00000000" w:rsidR="00000000" w:rsidRPr="00000000">
              <w:rPr>
                <w:rFonts w:ascii="Times New Roman" w:cs="Times New Roman" w:eastAsia="Times New Roman" w:hAnsi="Times New Roman"/>
                <w:vertAlign w:val="superscript"/>
                <w:rtl w:val="0"/>
              </w:rPr>
              <w:t xml:space="preserve">26</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98">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2022</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99">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Taiwan</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9A">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9B">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9C">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2017-2019</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9D">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2020</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9E">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 2017-2019 and 2020 annual data</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9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Taiwan Ministry of Health and Welfare</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A0">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data was not provided</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A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A2">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525" w:hRule="atLeast"/>
          <w:tblHeader w:val="0"/>
        </w:trPr>
        <w:tc>
          <w:tcPr>
            <w:tcBorders>
              <w:top w:color="cccccc"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A3">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Pérez, V</w:t>
            </w:r>
            <w:r w:rsidDel="00000000" w:rsidR="00000000" w:rsidRPr="00000000">
              <w:rPr>
                <w:rFonts w:ascii="Times New Roman" w:cs="Times New Roman" w:eastAsia="Times New Roman" w:hAnsi="Times New Roman"/>
                <w:vertAlign w:val="superscript"/>
                <w:rtl w:val="0"/>
              </w:rPr>
              <w:t xml:space="preserve">27</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A4">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2022</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A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Catalonia, Spain</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A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&gt;18</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A7">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A8">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2019</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A9">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2020</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AA">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Annually and monthly</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AB">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Catalonia Regional Police Department</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AC">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data was not provided</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AD">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AE">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1425" w:hRule="atLeast"/>
          <w:tblHeader w:val="0"/>
        </w:trPr>
        <w:tc>
          <w:tcPr>
            <w:tcBorders>
              <w:top w:color="cccccc"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AF">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Wollschläger, D</w:t>
            </w:r>
            <w:r w:rsidDel="00000000" w:rsidR="00000000" w:rsidRPr="00000000">
              <w:rPr>
                <w:rFonts w:ascii="Times New Roman" w:cs="Times New Roman" w:eastAsia="Times New Roman" w:hAnsi="Times New Roman"/>
                <w:vertAlign w:val="superscript"/>
                <w:rtl w:val="0"/>
              </w:rPr>
              <w:t xml:space="preserve">28</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B0">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B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Rhineland–Palatinate (Germany) and</w:t>
            </w:r>
          </w:p>
          <w:p w:rsidR="00000000" w:rsidDel="00000000" w:rsidP="00000000" w:rsidRDefault="00000000" w:rsidRPr="00000000" w14:paraId="000004B2">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Emilia–Romagna (Italy)</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B3">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B4">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 X60-X84</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B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2011-2019</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B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2020</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B7">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Annually</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B8">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Mortality Registries</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B9">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State Statistical Office of Rhineland-Palatinate and Italian Institute of Statistics</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BA">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BB">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750" w:hRule="atLeast"/>
          <w:tblHeader w:val="0"/>
        </w:trPr>
        <w:tc>
          <w:tcPr>
            <w:tcBorders>
              <w:top w:color="cccccc"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BC">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Ando, M</w:t>
            </w:r>
            <w:r w:rsidDel="00000000" w:rsidR="00000000" w:rsidRPr="00000000">
              <w:rPr>
                <w:rFonts w:ascii="Times New Roman" w:cs="Times New Roman" w:eastAsia="Times New Roman" w:hAnsi="Times New Roman"/>
                <w:vertAlign w:val="superscript"/>
                <w:rtl w:val="0"/>
              </w:rPr>
              <w:t xml:space="preserve">29</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BD">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2022</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BE">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Japan</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B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C0">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C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2019</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C2">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2020</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C3">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Annually</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C4">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Japanese Ministry of Health Labor and Welfare</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C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data was not used</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C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C7">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1425" w:hRule="atLeast"/>
          <w:tblHeader w:val="0"/>
        </w:trPr>
        <w:tc>
          <w:tcPr>
            <w:tcBorders>
              <w:top w:color="cccccc"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C8">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Yorsaeng, R</w:t>
            </w:r>
            <w:r w:rsidDel="00000000" w:rsidR="00000000" w:rsidRPr="00000000">
              <w:rPr>
                <w:rFonts w:ascii="Times New Roman" w:cs="Times New Roman" w:eastAsia="Times New Roman" w:hAnsi="Times New Roman"/>
                <w:vertAlign w:val="superscript"/>
                <w:rtl w:val="0"/>
              </w:rPr>
              <w:t xml:space="preserve">30</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C9">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2022</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CA">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Thailand</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CB">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CC">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CD">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2019</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CE">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2020</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C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Annually</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D0">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Self-harm surveillance system (Report 506S) of the Thai Department of Mental Health</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D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Agency Statistics</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D2">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D3">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525" w:hRule="atLeast"/>
          <w:tblHeader w:val="0"/>
        </w:trPr>
        <w:tc>
          <w:tcPr>
            <w:tcBorders>
              <w:top w:color="cccccc"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D4">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Kim, A</w:t>
            </w:r>
            <w:r w:rsidDel="00000000" w:rsidR="00000000" w:rsidRPr="00000000">
              <w:rPr>
                <w:rFonts w:ascii="Times New Roman" w:cs="Times New Roman" w:eastAsia="Times New Roman" w:hAnsi="Times New Roman"/>
                <w:vertAlign w:val="superscript"/>
                <w:rtl w:val="0"/>
              </w:rPr>
              <w:t xml:space="preserve">31</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D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D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South Korea</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D7">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D8">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D9">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Jan-Aug 2019</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DA">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Jan-Aug 2020</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DB">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Monthly (from Jan to Aug)</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DC">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Korean Statistical Information Service</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DD">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data was not used</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DE">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D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975" w:hRule="atLeast"/>
          <w:tblHeader w:val="0"/>
        </w:trPr>
        <w:tc>
          <w:tcPr>
            <w:tcBorders>
              <w:top w:color="cccccc"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E0">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Behera, C</w:t>
            </w:r>
            <w:r w:rsidDel="00000000" w:rsidR="00000000" w:rsidRPr="00000000">
              <w:rPr>
                <w:rFonts w:ascii="Times New Roman" w:cs="Times New Roman" w:eastAsia="Times New Roman" w:hAnsi="Times New Roman"/>
                <w:vertAlign w:val="superscript"/>
                <w:rtl w:val="0"/>
              </w:rPr>
              <w:t xml:space="preserve">32</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E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E2">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South and South-east districts in New Delhi</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E3">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4E4">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4E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 25th - Oct 31st 2019</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E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 25th - Oct 31st 2020</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E7">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Those 220 days per year</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E8">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India Institute of Medical Sciences</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E9">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data was not used</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EA">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EB">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750" w:hRule="atLeast"/>
          <w:tblHeader w:val="0"/>
        </w:trPr>
        <w:tc>
          <w:tcPr>
            <w:tcBorders>
              <w:top w:color="cccccc"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EC">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Nomura, S</w:t>
            </w:r>
            <w:r w:rsidDel="00000000" w:rsidR="00000000" w:rsidRPr="00000000">
              <w:rPr>
                <w:rFonts w:ascii="Times New Roman" w:cs="Times New Roman" w:eastAsia="Times New Roman" w:hAnsi="Times New Roman"/>
                <w:vertAlign w:val="superscript"/>
                <w:rtl w:val="0"/>
              </w:rPr>
              <w:t xml:space="preserve">33</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ED">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EE">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Japan</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E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F0">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 specified</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F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2016-2019</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F2">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2020</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F3">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Monthly</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F4">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Japanese Ministry of Health Labor and Welfare</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F5">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data was not used</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F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cccccc" w:space="0" w:sz="6" w:val="single"/>
              <w:left w:color="cccccc"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4F7">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1731.3427734375" w:hRule="atLeast"/>
          <w:tblHeader w:val="0"/>
        </w:trPr>
        <w:tc>
          <w:tcPr>
            <w:tcBorders>
              <w:top w:color="cccccc"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F8">
            <w:pPr>
              <w:spacing w:line="276" w:lineRule="auto"/>
              <w:jc w:val="center"/>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Zheng, X</w:t>
            </w:r>
            <w:r w:rsidDel="00000000" w:rsidR="00000000" w:rsidRPr="00000000">
              <w:rPr>
                <w:rFonts w:ascii="Times New Roman" w:cs="Times New Roman" w:eastAsia="Times New Roman" w:hAnsi="Times New Roman"/>
                <w:vertAlign w:val="superscript"/>
                <w:rtl w:val="0"/>
              </w:rPr>
              <w:t xml:space="preserve">34</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F9">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FA">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Guangdong, China</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FB">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people</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FC">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 X60-X84, Y87.0</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FD">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Jan-Jun 2019</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FE">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Jan-Jun 2020</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4FF">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Annually</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500">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Chinese Center for Disease Control and Prevention (CDC) Cause of Death Reporting System</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501">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Basic Information System</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502">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cccccc" w:space="0" w:sz="6" w:val="single"/>
              <w:left w:color="cccccc"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503">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bl>
    <w:p w:rsidR="00000000" w:rsidDel="00000000" w:rsidP="00000000" w:rsidRDefault="00000000" w:rsidRPr="00000000" w14:paraId="00000504">
      <w:pPr>
        <w:pStyle w:val="Heading1"/>
        <w:spacing w:line="276" w:lineRule="auto"/>
        <w:rPr/>
      </w:pPr>
      <w:bookmarkStart w:colFirst="0" w:colLast="0" w:name="_sstt3211ztp5" w:id="67"/>
      <w:bookmarkEnd w:id="67"/>
      <w:r w:rsidDel="00000000" w:rsidR="00000000" w:rsidRPr="00000000">
        <w:rPr>
          <w:rtl w:val="0"/>
        </w:rPr>
      </w:r>
    </w:p>
    <w:p w:rsidR="00000000" w:rsidDel="00000000" w:rsidP="00000000" w:rsidRDefault="00000000" w:rsidRPr="00000000" w14:paraId="00000505">
      <w:pPr>
        <w:rPr>
          <w:rFonts w:ascii="Times New Roman" w:cs="Times New Roman" w:eastAsia="Times New Roman" w:hAnsi="Times New Roman"/>
          <w:sz w:val="24"/>
          <w:szCs w:val="24"/>
        </w:rPr>
        <w:sectPr>
          <w:type w:val="nextPage"/>
          <w:pgSz w:h="12240" w:w="15840" w:orient="landscape"/>
          <w:pgMar w:bottom="1440" w:top="1440" w:left="1440" w:right="1440" w:header="720" w:footer="720"/>
        </w:sectPr>
      </w:pPr>
      <w:r w:rsidDel="00000000" w:rsidR="00000000" w:rsidRPr="00000000">
        <w:rPr>
          <w:rFonts w:ascii="Times New Roman" w:cs="Times New Roman" w:eastAsia="Times New Roman" w:hAnsi="Times New Roman"/>
          <w:sz w:val="24"/>
          <w:szCs w:val="24"/>
          <w:rtl w:val="0"/>
        </w:rPr>
        <w:t xml:space="preserve">Online resource 5: the table identifies each study by the first author’s last name and shows the following information: year of publication, country/place where the study took place, population, definitions of suicide, definition of pre pandemic period, definition of during pandemic period, frequency of data reported, data source of cases and of the population and if the study included data about gender and age groups.</w:t>
      </w:r>
      <w:r w:rsidDel="00000000" w:rsidR="00000000" w:rsidRPr="00000000">
        <w:rPr>
          <w:rtl w:val="0"/>
        </w:rPr>
      </w:r>
    </w:p>
    <w:p w:rsidR="00000000" w:rsidDel="00000000" w:rsidP="00000000" w:rsidRDefault="00000000" w:rsidRPr="00000000" w14:paraId="00000506">
      <w:pPr>
        <w:pStyle w:val="Heading1"/>
        <w:rPr/>
      </w:pPr>
      <w:bookmarkStart w:colFirst="0" w:colLast="0" w:name="_igizq4z5715e" w:id="68"/>
      <w:bookmarkEnd w:id="68"/>
      <w:r w:rsidDel="00000000" w:rsidR="00000000" w:rsidRPr="00000000">
        <w:rPr>
          <w:rtl w:val="0"/>
        </w:rPr>
        <w:t xml:space="preserve">Online Resource 6:</w:t>
      </w:r>
      <w:r w:rsidDel="00000000" w:rsidR="00000000" w:rsidRPr="00000000">
        <w:rPr>
          <w:rtl w:val="0"/>
        </w:rPr>
        <w:t xml:space="preserve"> Excluded studies from meta-analysis</w:t>
      </w:r>
    </w:p>
    <w:p w:rsidR="00000000" w:rsidDel="00000000" w:rsidP="00000000" w:rsidRDefault="00000000" w:rsidRPr="00000000" w14:paraId="000005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8">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General population:</w:t>
      </w:r>
    </w:p>
    <w:p w:rsidR="00000000" w:rsidDel="00000000" w:rsidP="00000000" w:rsidRDefault="00000000" w:rsidRPr="00000000" w14:paraId="000005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from 21 out of the 34 included studies were used in the meta-analysis. The reason for exclusion of those 13 studies are shown by the table below.</w:t>
      </w:r>
    </w:p>
    <w:p w:rsidR="00000000" w:rsidDel="00000000" w:rsidP="00000000" w:rsidRDefault="00000000" w:rsidRPr="00000000" w14:paraId="0000050A">
      <w:pPr>
        <w:rPr>
          <w:rFonts w:ascii="Times New Roman" w:cs="Times New Roman" w:eastAsia="Times New Roman" w:hAnsi="Times New Roman"/>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B">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Study Author</w:t>
            </w:r>
          </w:p>
        </w:tc>
        <w:tc>
          <w:tcPr>
            <w:shd w:fill="auto" w:val="clear"/>
            <w:tcMar>
              <w:top w:w="100.0" w:type="dxa"/>
              <w:left w:w="100.0" w:type="dxa"/>
              <w:bottom w:w="100.0" w:type="dxa"/>
              <w:right w:w="100.0" w:type="dxa"/>
            </w:tcMar>
            <w:vAlign w:val="top"/>
          </w:tcPr>
          <w:p w:rsidR="00000000" w:rsidDel="00000000" w:rsidP="00000000" w:rsidRDefault="00000000" w:rsidRPr="00000000" w14:paraId="0000050C">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Reason for exclusion of the meta-analysis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Matsumoto</w:t>
            </w:r>
            <w:r w:rsidDel="00000000" w:rsidR="00000000" w:rsidRPr="00000000">
              <w:rPr>
                <w:rFonts w:ascii="Times New Roman" w:cs="Times New Roman" w:eastAsia="Times New Roman" w:hAnsi="Times New Roman"/>
                <w:vertAlign w:val="superscript"/>
                <w:rtl w:val="0"/>
              </w:rPr>
              <w:t xml:space="preserve">5</w:t>
            </w:r>
            <w:r w:rsidDel="00000000" w:rsidR="00000000" w:rsidRPr="00000000">
              <w:rPr>
                <w:rFonts w:ascii="Times New Roman" w:cs="Times New Roman" w:eastAsia="Times New Roman" w:hAnsi="Times New Roman"/>
                <w:rtl w:val="0"/>
              </w:rPr>
              <w:t xml:space="preserve">, Tanaka</w:t>
            </w:r>
            <w:r w:rsidDel="00000000" w:rsidR="00000000" w:rsidRPr="00000000">
              <w:rPr>
                <w:rFonts w:ascii="Times New Roman" w:cs="Times New Roman" w:eastAsia="Times New Roman" w:hAnsi="Times New Roman"/>
                <w:vertAlign w:val="superscript"/>
                <w:rtl w:val="0"/>
              </w:rPr>
              <w:t xml:space="preserve">9</w:t>
            </w:r>
            <w:r w:rsidDel="00000000" w:rsidR="00000000" w:rsidRPr="00000000">
              <w:rPr>
                <w:rFonts w:ascii="Times New Roman" w:cs="Times New Roman" w:eastAsia="Times New Roman" w:hAnsi="Times New Roman"/>
                <w:rtl w:val="0"/>
              </w:rPr>
              <w:t xml:space="preserve">, Arya</w:t>
            </w:r>
            <w:r w:rsidDel="00000000" w:rsidR="00000000" w:rsidRPr="00000000">
              <w:rPr>
                <w:rFonts w:ascii="Times New Roman" w:cs="Times New Roman" w:eastAsia="Times New Roman" w:hAnsi="Times New Roman"/>
                <w:vertAlign w:val="superscript"/>
                <w:rtl w:val="0"/>
              </w:rPr>
              <w:t xml:space="preserve">22</w:t>
            </w:r>
            <w:r w:rsidDel="00000000" w:rsidR="00000000" w:rsidRPr="00000000">
              <w:rPr>
                <w:rFonts w:ascii="Times New Roman" w:cs="Times New Roman" w:eastAsia="Times New Roman" w:hAnsi="Times New Roman"/>
                <w:rtl w:val="0"/>
              </w:rPr>
              <w:t xml:space="preserve">  and Mitchell</w:t>
            </w:r>
            <w:r w:rsidDel="00000000" w:rsidR="00000000" w:rsidRPr="00000000">
              <w:rPr>
                <w:rFonts w:ascii="Times New Roman" w:cs="Times New Roman" w:eastAsia="Times New Roman" w:hAnsi="Times New Roman"/>
                <w:vertAlign w:val="superscript"/>
                <w:rtl w:val="0"/>
              </w:rPr>
              <w:t xml:space="preserve">18</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Did not provide enough data for meta-analysis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0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Watanabe</w:t>
            </w:r>
            <w:r w:rsidDel="00000000" w:rsidR="00000000" w:rsidRPr="00000000">
              <w:rPr>
                <w:rFonts w:ascii="Times New Roman" w:cs="Times New Roman" w:eastAsia="Times New Roman" w:hAnsi="Times New Roman"/>
                <w:vertAlign w:val="superscript"/>
                <w:rtl w:val="0"/>
              </w:rPr>
              <w:t xml:space="preserve">8</w:t>
            </w:r>
            <w:r w:rsidDel="00000000" w:rsidR="00000000" w:rsidRPr="00000000">
              <w:rPr>
                <w:rFonts w:ascii="Times New Roman" w:cs="Times New Roman" w:eastAsia="Times New Roman" w:hAnsi="Times New Roman"/>
                <w:rtl w:val="0"/>
              </w:rPr>
              <w:t xml:space="preserve"> (Japan)</w:t>
            </w:r>
          </w:p>
        </w:tc>
        <w:tc>
          <w:tcPr>
            <w:shd w:fill="auto" w:val="clear"/>
            <w:tcMar>
              <w:top w:w="100.0" w:type="dxa"/>
              <w:left w:w="100.0" w:type="dxa"/>
              <w:bottom w:w="100.0" w:type="dxa"/>
              <w:right w:w="100.0" w:type="dxa"/>
            </w:tcMar>
            <w:vAlign w:val="top"/>
          </w:tcPr>
          <w:p w:rsidR="00000000" w:rsidDel="00000000" w:rsidP="00000000" w:rsidRDefault="00000000" w:rsidRPr="00000000" w14:paraId="0000051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number of suicide cases do not match with the data from other studies which has the same population (Inoue</w:t>
            </w:r>
            <w:r w:rsidDel="00000000" w:rsidR="00000000" w:rsidRPr="00000000">
              <w:rPr>
                <w:rFonts w:ascii="Times New Roman" w:cs="Times New Roman" w:eastAsia="Times New Roman" w:hAnsi="Times New Roman"/>
                <w:vertAlign w:val="superscript"/>
                <w:rtl w:val="0"/>
              </w:rPr>
              <w:t xml:space="preserve">53</w:t>
            </w:r>
            <w:r w:rsidDel="00000000" w:rsidR="00000000" w:rsidRPr="00000000">
              <w:rPr>
                <w:rFonts w:ascii="Times New Roman" w:cs="Times New Roman" w:eastAsia="Times New Roman" w:hAnsi="Times New Roman"/>
                <w:rtl w:val="0"/>
              </w:rPr>
              <w:t xml:space="preserve">, Fushimi</w:t>
            </w:r>
            <w:r w:rsidDel="00000000" w:rsidR="00000000" w:rsidRPr="00000000">
              <w:rPr>
                <w:rFonts w:ascii="Times New Roman" w:cs="Times New Roman" w:eastAsia="Times New Roman" w:hAnsi="Times New Roman"/>
                <w:vertAlign w:val="superscript"/>
                <w:rtl w:val="0"/>
              </w:rPr>
              <w:t xml:space="preserve">57</w:t>
            </w:r>
            <w:r w:rsidDel="00000000" w:rsidR="00000000" w:rsidRPr="00000000">
              <w:rPr>
                <w:rFonts w:ascii="Times New Roman" w:cs="Times New Roman" w:eastAsia="Times New Roman" w:hAnsi="Times New Roman"/>
                <w:rtl w:val="0"/>
              </w:rPr>
              <w:t xml:space="preserve">, Ando</w:t>
            </w:r>
            <w:r w:rsidDel="00000000" w:rsidR="00000000" w:rsidRPr="00000000">
              <w:rPr>
                <w:rFonts w:ascii="Times New Roman" w:cs="Times New Roman" w:eastAsia="Times New Roman" w:hAnsi="Times New Roman"/>
                <w:vertAlign w:val="superscript"/>
                <w:rtl w:val="0"/>
              </w:rPr>
              <w:t xml:space="preserve">65</w:t>
            </w:r>
            <w:r w:rsidDel="00000000" w:rsidR="00000000" w:rsidRPr="00000000">
              <w:rPr>
                <w:rFonts w:ascii="Times New Roman" w:cs="Times New Roman" w:eastAsia="Times New Roman" w:hAnsi="Times New Roman"/>
                <w:rtl w:val="0"/>
              </w:rPr>
              <w:t xml:space="preserve">, Nomura</w:t>
            </w:r>
            <w:r w:rsidDel="00000000" w:rsidR="00000000" w:rsidRPr="00000000">
              <w:rPr>
                <w:rFonts w:ascii="Times New Roman" w:cs="Times New Roman" w:eastAsia="Times New Roman" w:hAnsi="Times New Roman"/>
                <w:vertAlign w:val="superscript"/>
                <w:rtl w:val="0"/>
              </w:rPr>
              <w:t xml:space="preserve">69</w:t>
            </w:r>
            <w:r w:rsidDel="00000000" w:rsidR="00000000" w:rsidRPr="00000000">
              <w:rPr>
                <w:rFonts w:ascii="Times New Roman" w:cs="Times New Roman" w:eastAsia="Times New Roman" w:hAnsi="Times New Roman"/>
                <w:rtl w:val="0"/>
              </w:rPr>
              <w:t xml:space="preserve">) and were supposed to have been extracted from the same data source. Therefore, another study was selected to represent the population of Japan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1">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Inoue</w:t>
            </w:r>
            <w:r w:rsidDel="00000000" w:rsidR="00000000" w:rsidRPr="00000000">
              <w:rPr>
                <w:rFonts w:ascii="Times New Roman" w:cs="Times New Roman" w:eastAsia="Times New Roman" w:hAnsi="Times New Roman"/>
                <w:vertAlign w:val="superscript"/>
                <w:rtl w:val="0"/>
              </w:rPr>
              <w:t xml:space="preserve">6</w:t>
            </w:r>
            <w:r w:rsidDel="00000000" w:rsidR="00000000" w:rsidRPr="00000000">
              <w:rPr>
                <w:rFonts w:ascii="Times New Roman" w:cs="Times New Roman" w:eastAsia="Times New Roman" w:hAnsi="Times New Roman"/>
                <w:rtl w:val="0"/>
              </w:rPr>
              <w:t xml:space="preserve">/Ando</w:t>
            </w:r>
            <w:r w:rsidDel="00000000" w:rsidR="00000000" w:rsidRPr="00000000">
              <w:rPr>
                <w:rFonts w:ascii="Times New Roman" w:cs="Times New Roman" w:eastAsia="Times New Roman" w:hAnsi="Times New Roman"/>
                <w:vertAlign w:val="superscript"/>
                <w:rtl w:val="0"/>
              </w:rPr>
              <w:t xml:space="preserve">29</w:t>
            </w:r>
            <w:r w:rsidDel="00000000" w:rsidR="00000000" w:rsidRPr="00000000">
              <w:rPr>
                <w:rFonts w:ascii="Times New Roman" w:cs="Times New Roman" w:eastAsia="Times New Roman" w:hAnsi="Times New Roman"/>
                <w:rtl w:val="0"/>
              </w:rPr>
              <w:t xml:space="preserve">/Fushimi</w:t>
            </w:r>
            <w:r w:rsidDel="00000000" w:rsidR="00000000" w:rsidRPr="00000000">
              <w:rPr>
                <w:rFonts w:ascii="Times New Roman" w:cs="Times New Roman" w:eastAsia="Times New Roman" w:hAnsi="Times New Roman"/>
                <w:vertAlign w:val="superscript"/>
                <w:rtl w:val="0"/>
              </w:rPr>
              <w:t xml:space="preserve">10</w:t>
            </w:r>
            <w:r w:rsidDel="00000000" w:rsidR="00000000" w:rsidRPr="00000000">
              <w:rPr>
                <w:rFonts w:ascii="Times New Roman" w:cs="Times New Roman" w:eastAsia="Times New Roman" w:hAnsi="Times New Roman"/>
                <w:rtl w:val="0"/>
              </w:rPr>
              <w:t xml:space="preserve"> (Japan)</w:t>
            </w:r>
          </w:p>
        </w:tc>
        <w:tc>
          <w:tcPr>
            <w:shd w:fill="auto" w:val="clear"/>
            <w:tcMar>
              <w:top w:w="100.0" w:type="dxa"/>
              <w:left w:w="100.0" w:type="dxa"/>
              <w:bottom w:w="100.0" w:type="dxa"/>
              <w:right w:w="100.0" w:type="dxa"/>
            </w:tcMar>
            <w:vAlign w:val="top"/>
          </w:tcPr>
          <w:p w:rsidR="00000000" w:rsidDel="00000000" w:rsidP="00000000" w:rsidRDefault="00000000" w:rsidRPr="00000000" w14:paraId="0000051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pre pandemic period of those three studies was the year 2019. Another study with the same population (Nomura</w:t>
            </w:r>
            <w:r w:rsidDel="00000000" w:rsidR="00000000" w:rsidRPr="00000000">
              <w:rPr>
                <w:rFonts w:ascii="Times New Roman" w:cs="Times New Roman" w:eastAsia="Times New Roman" w:hAnsi="Times New Roman"/>
                <w:vertAlign w:val="superscript"/>
                <w:rtl w:val="0"/>
              </w:rPr>
              <w:t xml:space="preserve">69</w:t>
            </w:r>
            <w:r w:rsidDel="00000000" w:rsidR="00000000" w:rsidRPr="00000000">
              <w:rPr>
                <w:rFonts w:ascii="Times New Roman" w:cs="Times New Roman" w:eastAsia="Times New Roman" w:hAnsi="Times New Roman"/>
                <w:rtl w:val="0"/>
              </w:rPr>
              <w:t xml:space="preserve">) presented data of a longer pre pandemic period (from 2017 to 2019), therefore, data from Nomura</w:t>
            </w:r>
            <w:r w:rsidDel="00000000" w:rsidR="00000000" w:rsidRPr="00000000">
              <w:rPr>
                <w:rFonts w:ascii="Times New Roman" w:cs="Times New Roman" w:eastAsia="Times New Roman" w:hAnsi="Times New Roman"/>
                <w:vertAlign w:val="superscript"/>
                <w:rtl w:val="0"/>
              </w:rPr>
              <w:t xml:space="preserve">69</w:t>
            </w:r>
            <w:r w:rsidDel="00000000" w:rsidR="00000000" w:rsidRPr="00000000">
              <w:rPr>
                <w:rFonts w:ascii="Times New Roman" w:cs="Times New Roman" w:eastAsia="Times New Roman" w:hAnsi="Times New Roman"/>
                <w:rtl w:val="0"/>
              </w:rPr>
              <w:t xml:space="preserve"> was selected to be analysed. All of those studies had the same quality appraisal results.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Sakamoto</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rtl w:val="0"/>
              </w:rPr>
              <w:t xml:space="preserve"> (Japan)</w:t>
            </w:r>
          </w:p>
        </w:tc>
        <w:tc>
          <w:tcPr>
            <w:shd w:fill="auto" w:val="clear"/>
            <w:tcMar>
              <w:top w:w="100.0" w:type="dxa"/>
              <w:left w:w="100.0" w:type="dxa"/>
              <w:bottom w:w="100.0" w:type="dxa"/>
              <w:right w:w="100.0" w:type="dxa"/>
            </w:tcMar>
            <w:vAlign w:val="top"/>
          </w:tcPr>
          <w:p w:rsidR="00000000" w:rsidDel="00000000" w:rsidP="00000000" w:rsidRDefault="00000000" w:rsidRPr="00000000" w14:paraId="0000051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pre and during pandemic periods are shorter than the ones in the Nomura</w:t>
            </w:r>
            <w:r w:rsidDel="00000000" w:rsidR="00000000" w:rsidRPr="00000000">
              <w:rPr>
                <w:rFonts w:ascii="Times New Roman" w:cs="Times New Roman" w:eastAsia="Times New Roman" w:hAnsi="Times New Roman"/>
                <w:vertAlign w:val="superscript"/>
                <w:rtl w:val="0"/>
              </w:rPr>
              <w:t xml:space="preserve">69</w:t>
            </w:r>
            <w:r w:rsidDel="00000000" w:rsidR="00000000" w:rsidRPr="00000000">
              <w:rPr>
                <w:rFonts w:ascii="Times New Roman" w:cs="Times New Roman" w:eastAsia="Times New Roman" w:hAnsi="Times New Roman"/>
                <w:rtl w:val="0"/>
              </w:rPr>
              <w:t xml:space="preserve"> study.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Pirkis</w:t>
            </w:r>
            <w:r w:rsidDel="00000000" w:rsidR="00000000" w:rsidRPr="00000000">
              <w:rPr>
                <w:rFonts w:ascii="Times New Roman" w:cs="Times New Roman" w:eastAsia="Times New Roman" w:hAnsi="Times New Roman"/>
                <w:vertAlign w:val="superscript"/>
                <w:rtl w:val="0"/>
              </w:rPr>
              <w:t xml:space="preserve">25</w:t>
            </w:r>
            <w:r w:rsidDel="00000000" w:rsidR="00000000" w:rsidRPr="00000000">
              <w:rPr>
                <w:rFonts w:ascii="Times New Roman" w:cs="Times New Roman" w:eastAsia="Times New Roman" w:hAnsi="Times New Roman"/>
                <w:rtl w:val="0"/>
              </w:rPr>
              <w:t xml:space="preserve"> (Japan)</w:t>
            </w:r>
          </w:p>
        </w:tc>
        <w:tc>
          <w:tcPr>
            <w:shd w:fill="auto" w:val="clear"/>
            <w:tcMar>
              <w:top w:w="100.0" w:type="dxa"/>
              <w:left w:w="100.0" w:type="dxa"/>
              <w:bottom w:w="100.0" w:type="dxa"/>
              <w:right w:w="100.0" w:type="dxa"/>
            </w:tcMar>
            <w:vAlign w:val="top"/>
          </w:tcPr>
          <w:p w:rsidR="00000000" w:rsidDel="00000000" w:rsidP="00000000" w:rsidRDefault="00000000" w:rsidRPr="00000000" w14:paraId="0000051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Another study (Nomura</w:t>
            </w:r>
            <w:r w:rsidDel="00000000" w:rsidR="00000000" w:rsidRPr="00000000">
              <w:rPr>
                <w:rFonts w:ascii="Times New Roman" w:cs="Times New Roman" w:eastAsia="Times New Roman" w:hAnsi="Times New Roman"/>
                <w:vertAlign w:val="superscript"/>
                <w:rtl w:val="0"/>
              </w:rPr>
              <w:t xml:space="preserve">69</w:t>
            </w:r>
            <w:r w:rsidDel="00000000" w:rsidR="00000000" w:rsidRPr="00000000">
              <w:rPr>
                <w:rFonts w:ascii="Times New Roman" w:cs="Times New Roman" w:eastAsia="Times New Roman" w:hAnsi="Times New Roman"/>
                <w:rtl w:val="0"/>
              </w:rPr>
              <w:t xml:space="preserve">) had a longer “during pandemic” period and the same quality appraisal results.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Sánchez</w:t>
            </w:r>
            <w:r w:rsidDel="00000000" w:rsidR="00000000" w:rsidRPr="00000000">
              <w:rPr>
                <w:rFonts w:ascii="Times New Roman" w:cs="Times New Roman" w:eastAsia="Times New Roman" w:hAnsi="Times New Roman"/>
                <w:vertAlign w:val="superscript"/>
                <w:rtl w:val="0"/>
              </w:rPr>
              <w:t xml:space="preserve">11</w:t>
            </w:r>
            <w:r w:rsidDel="00000000" w:rsidR="00000000" w:rsidRPr="00000000">
              <w:rPr>
                <w:rFonts w:ascii="Times New Roman" w:cs="Times New Roman" w:eastAsia="Times New Roman" w:hAnsi="Times New Roman"/>
                <w:rtl w:val="0"/>
              </w:rPr>
              <w:t xml:space="preserve"> (Japan)</w:t>
            </w:r>
          </w:p>
        </w:tc>
        <w:tc>
          <w:tcPr>
            <w:shd w:fill="auto" w:val="clear"/>
            <w:tcMar>
              <w:top w:w="100.0" w:type="dxa"/>
              <w:left w:w="100.0" w:type="dxa"/>
              <w:bottom w:w="100.0" w:type="dxa"/>
              <w:right w:w="100.0" w:type="dxa"/>
            </w:tcMar>
            <w:vAlign w:val="top"/>
          </w:tcPr>
          <w:p w:rsidR="00000000" w:rsidDel="00000000" w:rsidP="00000000" w:rsidRDefault="00000000" w:rsidRPr="00000000" w14:paraId="0000051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study provides rates per age group but not the general population rate.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Pirkis</w:t>
            </w:r>
            <w:r w:rsidDel="00000000" w:rsidR="00000000" w:rsidRPr="00000000">
              <w:rPr>
                <w:rFonts w:ascii="Times New Roman" w:cs="Times New Roman" w:eastAsia="Times New Roman" w:hAnsi="Times New Roman"/>
                <w:vertAlign w:val="superscript"/>
                <w:rtl w:val="0"/>
              </w:rPr>
              <w:t xml:space="preserve">25</w:t>
            </w:r>
            <w:r w:rsidDel="00000000" w:rsidR="00000000" w:rsidRPr="00000000">
              <w:rPr>
                <w:rFonts w:ascii="Times New Roman" w:cs="Times New Roman" w:eastAsia="Times New Roman" w:hAnsi="Times New Roman"/>
                <w:rtl w:val="0"/>
              </w:rPr>
              <w:t xml:space="preserve"> (South Korea)</w:t>
            </w:r>
          </w:p>
        </w:tc>
        <w:tc>
          <w:tcPr>
            <w:shd w:fill="auto" w:val="clear"/>
            <w:tcMar>
              <w:top w:w="100.0" w:type="dxa"/>
              <w:left w:w="100.0" w:type="dxa"/>
              <w:bottom w:w="100.0" w:type="dxa"/>
              <w:right w:w="100.0" w:type="dxa"/>
            </w:tcMar>
            <w:vAlign w:val="top"/>
          </w:tcPr>
          <w:p w:rsidR="00000000" w:rsidDel="00000000" w:rsidP="00000000" w:rsidRDefault="00000000" w:rsidRPr="00000000" w14:paraId="0000051A">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Another study (Kim</w:t>
            </w:r>
            <w:r w:rsidDel="00000000" w:rsidR="00000000" w:rsidRPr="00000000">
              <w:rPr>
                <w:rFonts w:ascii="Times New Roman" w:cs="Times New Roman" w:eastAsia="Times New Roman" w:hAnsi="Times New Roman"/>
                <w:vertAlign w:val="superscript"/>
                <w:rtl w:val="0"/>
              </w:rPr>
              <w:t xml:space="preserve">67</w:t>
            </w:r>
            <w:r w:rsidDel="00000000" w:rsidR="00000000" w:rsidRPr="00000000">
              <w:rPr>
                <w:rFonts w:ascii="Times New Roman" w:cs="Times New Roman" w:eastAsia="Times New Roman" w:hAnsi="Times New Roman"/>
                <w:rtl w:val="0"/>
              </w:rPr>
              <w:t xml:space="preserve">) had a longer during-pandemic period (both had the same quality appraisal results).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B">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Pirkis</w:t>
            </w:r>
            <w:r w:rsidDel="00000000" w:rsidR="00000000" w:rsidRPr="00000000">
              <w:rPr>
                <w:rFonts w:ascii="Times New Roman" w:cs="Times New Roman" w:eastAsia="Times New Roman" w:hAnsi="Times New Roman"/>
                <w:vertAlign w:val="superscript"/>
                <w:rtl w:val="0"/>
              </w:rPr>
              <w:t xml:space="preserve">25</w:t>
            </w:r>
            <w:r w:rsidDel="00000000" w:rsidR="00000000" w:rsidRPr="00000000">
              <w:rPr>
                <w:rFonts w:ascii="Times New Roman" w:cs="Times New Roman" w:eastAsia="Times New Roman" w:hAnsi="Times New Roman"/>
                <w:rtl w:val="0"/>
              </w:rPr>
              <w:t xml:space="preserve"> (Queensland, Australia)</w:t>
            </w:r>
          </w:p>
        </w:tc>
        <w:tc>
          <w:tcPr>
            <w:shd w:fill="auto" w:val="clear"/>
            <w:tcMar>
              <w:top w:w="100.0" w:type="dxa"/>
              <w:left w:w="100.0" w:type="dxa"/>
              <w:bottom w:w="100.0" w:type="dxa"/>
              <w:right w:w="100.0" w:type="dxa"/>
            </w:tcMar>
            <w:vAlign w:val="top"/>
          </w:tcPr>
          <w:p w:rsidR="00000000" w:rsidDel="00000000" w:rsidP="00000000" w:rsidRDefault="00000000" w:rsidRPr="00000000" w14:paraId="0000051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Another study (Leske</w:t>
            </w:r>
            <w:r w:rsidDel="00000000" w:rsidR="00000000" w:rsidRPr="00000000">
              <w:rPr>
                <w:rFonts w:ascii="Times New Roman" w:cs="Times New Roman" w:eastAsia="Times New Roman" w:hAnsi="Times New Roman"/>
                <w:vertAlign w:val="superscript"/>
                <w:rtl w:val="0"/>
              </w:rPr>
              <w:t xml:space="preserve">33</w:t>
            </w:r>
            <w:r w:rsidDel="00000000" w:rsidR="00000000" w:rsidRPr="00000000">
              <w:rPr>
                <w:rFonts w:ascii="Times New Roman" w:cs="Times New Roman" w:eastAsia="Times New Roman" w:hAnsi="Times New Roman"/>
                <w:rtl w:val="0"/>
              </w:rPr>
              <w:t xml:space="preserve">) had both pre and during pandemic periods longer than this study. Leske</w:t>
            </w:r>
            <w:r w:rsidDel="00000000" w:rsidR="00000000" w:rsidRPr="00000000">
              <w:rPr>
                <w:rFonts w:ascii="Times New Roman" w:cs="Times New Roman" w:eastAsia="Times New Roman" w:hAnsi="Times New Roman"/>
                <w:vertAlign w:val="superscript"/>
                <w:rtl w:val="0"/>
              </w:rPr>
              <w:t xml:space="preserve">33</w:t>
            </w:r>
            <w:r w:rsidDel="00000000" w:rsidR="00000000" w:rsidRPr="00000000">
              <w:rPr>
                <w:rFonts w:ascii="Times New Roman" w:cs="Times New Roman" w:eastAsia="Times New Roman" w:hAnsi="Times New Roman"/>
                <w:rtl w:val="0"/>
              </w:rPr>
              <w:t xml:space="preserve"> also had better quality appraisal results.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D">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Qin</w:t>
            </w:r>
            <w:r w:rsidDel="00000000" w:rsidR="00000000" w:rsidRPr="00000000">
              <w:rPr>
                <w:rFonts w:ascii="Times New Roman" w:cs="Times New Roman" w:eastAsia="Times New Roman" w:hAnsi="Times New Roman"/>
                <w:vertAlign w:val="superscript"/>
                <w:rtl w:val="0"/>
              </w:rPr>
              <w:t xml:space="preserve">12</w:t>
            </w:r>
            <w:r w:rsidDel="00000000" w:rsidR="00000000" w:rsidRPr="00000000">
              <w:rPr>
                <w:rFonts w:ascii="Times New Roman" w:cs="Times New Roman" w:eastAsia="Times New Roman" w:hAnsi="Times New Roman"/>
                <w:rtl w:val="0"/>
              </w:rPr>
              <w:t xml:space="preserve">/Knudsen</w:t>
            </w:r>
            <w:r w:rsidDel="00000000" w:rsidR="00000000" w:rsidRPr="00000000">
              <w:rPr>
                <w:rFonts w:ascii="Times New Roman" w:cs="Times New Roman" w:eastAsia="Times New Roman" w:hAnsi="Times New Roman"/>
                <w:vertAlign w:val="superscript"/>
                <w:rtl w:val="0"/>
              </w:rPr>
              <w:t xml:space="preserve">15</w:t>
            </w:r>
            <w:r w:rsidDel="00000000" w:rsidR="00000000" w:rsidRPr="00000000">
              <w:rPr>
                <w:rFonts w:ascii="Times New Roman" w:cs="Times New Roman" w:eastAsia="Times New Roman" w:hAnsi="Times New Roman"/>
                <w:rtl w:val="0"/>
              </w:rPr>
              <w:t xml:space="preserve"> (Norway)</w:t>
            </w:r>
          </w:p>
        </w:tc>
        <w:tc>
          <w:tcPr>
            <w:shd w:fill="auto" w:val="clear"/>
            <w:tcMar>
              <w:top w:w="100.0" w:type="dxa"/>
              <w:left w:w="100.0" w:type="dxa"/>
              <w:bottom w:w="100.0" w:type="dxa"/>
              <w:right w:w="100.0" w:type="dxa"/>
            </w:tcMar>
            <w:vAlign w:val="top"/>
          </w:tcPr>
          <w:p w:rsidR="00000000" w:rsidDel="00000000" w:rsidP="00000000" w:rsidRDefault="00000000" w:rsidRPr="00000000" w14:paraId="0000051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Another study (Stene-Larsen</w:t>
            </w:r>
            <w:r w:rsidDel="00000000" w:rsidR="00000000" w:rsidRPr="00000000">
              <w:rPr>
                <w:rFonts w:ascii="Times New Roman" w:cs="Times New Roman" w:eastAsia="Times New Roman" w:hAnsi="Times New Roman"/>
                <w:vertAlign w:val="superscript"/>
                <w:rtl w:val="0"/>
              </w:rPr>
              <w:t xml:space="preserve">63</w:t>
            </w:r>
            <w:r w:rsidDel="00000000" w:rsidR="00000000" w:rsidRPr="00000000">
              <w:rPr>
                <w:rFonts w:ascii="Times New Roman" w:cs="Times New Roman" w:eastAsia="Times New Roman" w:hAnsi="Times New Roman"/>
                <w:rtl w:val="0"/>
              </w:rPr>
              <w:t xml:space="preserve">) had longer pre and during pandemic periods. Even though Knudsen</w:t>
            </w:r>
            <w:r w:rsidDel="00000000" w:rsidR="00000000" w:rsidRPr="00000000">
              <w:rPr>
                <w:rFonts w:ascii="Times New Roman" w:cs="Times New Roman" w:eastAsia="Times New Roman" w:hAnsi="Times New Roman"/>
                <w:vertAlign w:val="superscript"/>
                <w:rtl w:val="0"/>
              </w:rPr>
              <w:t xml:space="preserve">60</w:t>
            </w:r>
            <w:r w:rsidDel="00000000" w:rsidR="00000000" w:rsidRPr="00000000">
              <w:rPr>
                <w:rFonts w:ascii="Times New Roman" w:cs="Times New Roman" w:eastAsia="Times New Roman" w:hAnsi="Times New Roman"/>
                <w:rtl w:val="0"/>
              </w:rPr>
              <w:t xml:space="preserve"> had better quality appraisal results than Stene-Larsen</w:t>
            </w:r>
            <w:r w:rsidDel="00000000" w:rsidR="00000000" w:rsidRPr="00000000">
              <w:rPr>
                <w:rFonts w:ascii="Times New Roman" w:cs="Times New Roman" w:eastAsia="Times New Roman" w:hAnsi="Times New Roman"/>
                <w:vertAlign w:val="superscript"/>
                <w:rtl w:val="0"/>
              </w:rPr>
              <w:t xml:space="preserve">63</w:t>
            </w:r>
            <w:r w:rsidDel="00000000" w:rsidR="00000000" w:rsidRPr="00000000">
              <w:rPr>
                <w:rFonts w:ascii="Times New Roman" w:cs="Times New Roman" w:eastAsia="Times New Roman" w:hAnsi="Times New Roman"/>
                <w:rtl w:val="0"/>
              </w:rPr>
              <w:t xml:space="preserve">, the second was preferred considering the longer pre and during pandemic periods and the good quality appraisal result.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1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Pirkis</w:t>
            </w:r>
            <w:r w:rsidDel="00000000" w:rsidR="00000000" w:rsidRPr="00000000">
              <w:rPr>
                <w:rFonts w:ascii="Times New Roman" w:cs="Times New Roman" w:eastAsia="Times New Roman" w:hAnsi="Times New Roman"/>
                <w:vertAlign w:val="superscript"/>
                <w:rtl w:val="0"/>
              </w:rPr>
              <w:t xml:space="preserve">25</w:t>
            </w:r>
            <w:r w:rsidDel="00000000" w:rsidR="00000000" w:rsidRPr="00000000">
              <w:rPr>
                <w:rFonts w:ascii="Times New Roman" w:cs="Times New Roman" w:eastAsia="Times New Roman" w:hAnsi="Times New Roman"/>
                <w:rtl w:val="0"/>
              </w:rPr>
              <w:t xml:space="preserve"> (British Columbia, Canada)</w:t>
            </w:r>
          </w:p>
        </w:tc>
        <w:tc>
          <w:tcPr>
            <w:shd w:fill="auto" w:val="clear"/>
            <w:tcMar>
              <w:top w:w="100.0" w:type="dxa"/>
              <w:left w:w="100.0" w:type="dxa"/>
              <w:bottom w:w="100.0" w:type="dxa"/>
              <w:right w:w="100.0" w:type="dxa"/>
            </w:tcMar>
            <w:vAlign w:val="top"/>
          </w:tcPr>
          <w:p w:rsidR="00000000" w:rsidDel="00000000" w:rsidP="00000000" w:rsidRDefault="00000000" w:rsidRPr="00000000" w14:paraId="00000520">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Another study (Barbic</w:t>
            </w:r>
            <w:r w:rsidDel="00000000" w:rsidR="00000000" w:rsidRPr="00000000">
              <w:rPr>
                <w:rFonts w:ascii="Times New Roman" w:cs="Times New Roman" w:eastAsia="Times New Roman" w:hAnsi="Times New Roman"/>
                <w:vertAlign w:val="superscript"/>
                <w:rtl w:val="0"/>
              </w:rPr>
              <w:t xml:space="preserve">62</w:t>
            </w:r>
            <w:r w:rsidDel="00000000" w:rsidR="00000000" w:rsidRPr="00000000">
              <w:rPr>
                <w:rFonts w:ascii="Times New Roman" w:cs="Times New Roman" w:eastAsia="Times New Roman" w:hAnsi="Times New Roman"/>
                <w:rtl w:val="0"/>
              </w:rPr>
              <w:t xml:space="preserve">) had longer pre and during pandemic periods and also better quality appraisal results.</w:t>
            </w:r>
          </w:p>
          <w:p w:rsidR="00000000" w:rsidDel="00000000" w:rsidP="00000000" w:rsidRDefault="00000000" w:rsidRPr="00000000" w14:paraId="00000521">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2">
            <w:pPr>
              <w:spacing w:line="276" w:lineRule="auto"/>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Odd</w:t>
            </w:r>
            <w:r w:rsidDel="00000000" w:rsidR="00000000" w:rsidRPr="00000000">
              <w:rPr>
                <w:rFonts w:ascii="Times New Roman" w:cs="Times New Roman" w:eastAsia="Times New Roman" w:hAnsi="Times New Roman"/>
                <w:vertAlign w:val="superscript"/>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523">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is people under 19 years of age</w:t>
            </w:r>
          </w:p>
        </w:tc>
      </w:tr>
    </w:tbl>
    <w:p w:rsidR="00000000" w:rsidDel="00000000" w:rsidP="00000000" w:rsidRDefault="00000000" w:rsidRPr="00000000" w14:paraId="0000052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25">
      <w:pPr>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Gender:</w:t>
      </w:r>
    </w:p>
    <w:p w:rsidR="00000000" w:rsidDel="00000000" w:rsidP="00000000" w:rsidRDefault="00000000" w:rsidRPr="00000000" w14:paraId="000005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from 9 out of the 34 included studies were used in the meta-analysis. The reason for exclusion of those 25 studies are shown by the table below.</w:t>
      </w:r>
    </w:p>
    <w:p w:rsidR="00000000" w:rsidDel="00000000" w:rsidP="00000000" w:rsidRDefault="00000000" w:rsidRPr="00000000" w14:paraId="00000527">
      <w:pPr>
        <w:rPr>
          <w:rFonts w:ascii="Times New Roman" w:cs="Times New Roman" w:eastAsia="Times New Roman" w:hAnsi="Times New Roman"/>
        </w:rPr>
      </w:pPr>
      <w:r w:rsidDel="00000000" w:rsidR="00000000" w:rsidRPr="00000000">
        <w:rPr>
          <w:rtl w:val="0"/>
        </w:rPr>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8">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Study Author</w:t>
            </w:r>
          </w:p>
        </w:tc>
        <w:tc>
          <w:tcPr>
            <w:shd w:fill="auto" w:val="clear"/>
            <w:tcMar>
              <w:top w:w="100.0" w:type="dxa"/>
              <w:left w:w="100.0" w:type="dxa"/>
              <w:bottom w:w="100.0" w:type="dxa"/>
              <w:right w:w="100.0" w:type="dxa"/>
            </w:tcMar>
            <w:vAlign w:val="top"/>
          </w:tcPr>
          <w:p w:rsidR="00000000" w:rsidDel="00000000" w:rsidP="00000000" w:rsidRDefault="00000000" w:rsidRPr="00000000" w14:paraId="00000529">
            <w:pPr>
              <w:widowControl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Reason for exclusion of the meta-analysis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A">
            <w:pPr>
              <w:widowControl w:val="0"/>
              <w:spacing w:line="240" w:lineRule="auto"/>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Acharya</w:t>
            </w:r>
            <w:r w:rsidDel="00000000" w:rsidR="00000000" w:rsidRPr="00000000">
              <w:rPr>
                <w:rFonts w:ascii="Times New Roman" w:cs="Times New Roman" w:eastAsia="Times New Roman" w:hAnsi="Times New Roman"/>
                <w:vertAlign w:val="superscript"/>
                <w:rtl w:val="0"/>
              </w:rPr>
              <w:t xml:space="preserve">2</w:t>
            </w:r>
            <w:r w:rsidDel="00000000" w:rsidR="00000000" w:rsidRPr="00000000">
              <w:rPr>
                <w:rFonts w:ascii="Times New Roman" w:cs="Times New Roman" w:eastAsia="Times New Roman" w:hAnsi="Times New Roman"/>
                <w:rtl w:val="0"/>
              </w:rPr>
              <w:t xml:space="preserve">, Deisenhammer</w:t>
            </w:r>
            <w:r w:rsidDel="00000000" w:rsidR="00000000" w:rsidRPr="00000000">
              <w:rPr>
                <w:rFonts w:ascii="Times New Roman" w:cs="Times New Roman" w:eastAsia="Times New Roman" w:hAnsi="Times New Roman"/>
                <w:vertAlign w:val="superscript"/>
                <w:rtl w:val="0"/>
              </w:rPr>
              <w:t xml:space="preserve">4</w:t>
            </w:r>
            <w:r w:rsidDel="00000000" w:rsidR="00000000" w:rsidRPr="00000000">
              <w:rPr>
                <w:rFonts w:ascii="Times New Roman" w:cs="Times New Roman" w:eastAsia="Times New Roman" w:hAnsi="Times New Roman"/>
                <w:rtl w:val="0"/>
              </w:rPr>
              <w:t xml:space="preserve">, Buciuta</w:t>
            </w:r>
            <w:r w:rsidDel="00000000" w:rsidR="00000000" w:rsidRPr="00000000">
              <w:rPr>
                <w:rFonts w:ascii="Times New Roman" w:cs="Times New Roman" w:eastAsia="Times New Roman" w:hAnsi="Times New Roman"/>
                <w:vertAlign w:val="superscript"/>
                <w:rtl w:val="0"/>
              </w:rPr>
              <w:t xml:space="preserve">7</w:t>
            </w:r>
            <w:r w:rsidDel="00000000" w:rsidR="00000000" w:rsidRPr="00000000">
              <w:rPr>
                <w:rFonts w:ascii="Times New Roman" w:cs="Times New Roman" w:eastAsia="Times New Roman" w:hAnsi="Times New Roman"/>
                <w:rtl w:val="0"/>
              </w:rPr>
              <w:t xml:space="preserve">, Tanaka</w:t>
            </w:r>
            <w:r w:rsidDel="00000000" w:rsidR="00000000" w:rsidRPr="00000000">
              <w:rPr>
                <w:rFonts w:ascii="Times New Roman" w:cs="Times New Roman" w:eastAsia="Times New Roman" w:hAnsi="Times New Roman"/>
                <w:vertAlign w:val="superscript"/>
                <w:rtl w:val="0"/>
              </w:rPr>
              <w:t xml:space="preserve">9</w:t>
            </w:r>
            <w:r w:rsidDel="00000000" w:rsidR="00000000" w:rsidRPr="00000000">
              <w:rPr>
                <w:rFonts w:ascii="Times New Roman" w:cs="Times New Roman" w:eastAsia="Times New Roman" w:hAnsi="Times New Roman"/>
                <w:rtl w:val="0"/>
              </w:rPr>
              <w:t xml:space="preserve">, Fushimi</w:t>
            </w:r>
            <w:r w:rsidDel="00000000" w:rsidR="00000000" w:rsidRPr="00000000">
              <w:rPr>
                <w:rFonts w:ascii="Times New Roman" w:cs="Times New Roman" w:eastAsia="Times New Roman" w:hAnsi="Times New Roman"/>
                <w:vertAlign w:val="superscript"/>
                <w:rtl w:val="0"/>
              </w:rPr>
              <w:t xml:space="preserve">10</w:t>
            </w:r>
            <w:r w:rsidDel="00000000" w:rsidR="00000000" w:rsidRPr="00000000">
              <w:rPr>
                <w:rFonts w:ascii="Times New Roman" w:cs="Times New Roman" w:eastAsia="Times New Roman" w:hAnsi="Times New Roman"/>
                <w:rtl w:val="0"/>
              </w:rPr>
              <w:t xml:space="preserve">, Sáchez</w:t>
            </w:r>
            <w:r w:rsidDel="00000000" w:rsidR="00000000" w:rsidRPr="00000000">
              <w:rPr>
                <w:rFonts w:ascii="Times New Roman" w:cs="Times New Roman" w:eastAsia="Times New Roman" w:hAnsi="Times New Roman"/>
                <w:vertAlign w:val="superscript"/>
                <w:rtl w:val="0"/>
              </w:rPr>
              <w:t xml:space="preserve">11</w:t>
            </w:r>
            <w:r w:rsidDel="00000000" w:rsidR="00000000" w:rsidRPr="00000000">
              <w:rPr>
                <w:rFonts w:ascii="Times New Roman" w:cs="Times New Roman" w:eastAsia="Times New Roman" w:hAnsi="Times New Roman"/>
                <w:rtl w:val="0"/>
              </w:rPr>
              <w:t xml:space="preserve">, Calati</w:t>
            </w:r>
            <w:r w:rsidDel="00000000" w:rsidR="00000000" w:rsidRPr="00000000">
              <w:rPr>
                <w:rFonts w:ascii="Times New Roman" w:cs="Times New Roman" w:eastAsia="Times New Roman" w:hAnsi="Times New Roman"/>
                <w:vertAlign w:val="superscript"/>
                <w:rtl w:val="0"/>
              </w:rPr>
              <w:t xml:space="preserve">14</w:t>
            </w:r>
            <w:r w:rsidDel="00000000" w:rsidR="00000000" w:rsidRPr="00000000">
              <w:rPr>
                <w:rFonts w:ascii="Times New Roman" w:cs="Times New Roman" w:eastAsia="Times New Roman" w:hAnsi="Times New Roman"/>
                <w:rtl w:val="0"/>
              </w:rPr>
              <w:t xml:space="preserve">, Knudsen</w:t>
            </w:r>
            <w:r w:rsidDel="00000000" w:rsidR="00000000" w:rsidRPr="00000000">
              <w:rPr>
                <w:rFonts w:ascii="Times New Roman" w:cs="Times New Roman" w:eastAsia="Times New Roman" w:hAnsi="Times New Roman"/>
                <w:vertAlign w:val="superscript"/>
                <w:rtl w:val="0"/>
              </w:rPr>
              <w:t xml:space="preserve">15</w:t>
            </w:r>
            <w:r w:rsidDel="00000000" w:rsidR="00000000" w:rsidRPr="00000000">
              <w:rPr>
                <w:rFonts w:ascii="Times New Roman" w:cs="Times New Roman" w:eastAsia="Times New Roman" w:hAnsi="Times New Roman"/>
                <w:rtl w:val="0"/>
              </w:rPr>
              <w:t xml:space="preserve">, Bray</w:t>
            </w:r>
            <w:r w:rsidDel="00000000" w:rsidR="00000000" w:rsidRPr="00000000">
              <w:rPr>
                <w:rFonts w:ascii="Times New Roman" w:cs="Times New Roman" w:eastAsia="Times New Roman" w:hAnsi="Times New Roman"/>
                <w:vertAlign w:val="superscript"/>
                <w:rtl w:val="0"/>
              </w:rPr>
              <w:t xml:space="preserve">47</w:t>
            </w:r>
            <w:r w:rsidDel="00000000" w:rsidR="00000000" w:rsidRPr="00000000">
              <w:rPr>
                <w:rFonts w:ascii="Times New Roman" w:cs="Times New Roman" w:eastAsia="Times New Roman" w:hAnsi="Times New Roman"/>
                <w:rtl w:val="0"/>
              </w:rPr>
              <w:t xml:space="preserve">, Mitchell</w:t>
            </w:r>
            <w:r w:rsidDel="00000000" w:rsidR="00000000" w:rsidRPr="00000000">
              <w:rPr>
                <w:rFonts w:ascii="Times New Roman" w:cs="Times New Roman" w:eastAsia="Times New Roman" w:hAnsi="Times New Roman"/>
                <w:vertAlign w:val="superscript"/>
                <w:rtl w:val="0"/>
              </w:rPr>
              <w:t xml:space="preserve">18</w:t>
            </w:r>
            <w:r w:rsidDel="00000000" w:rsidR="00000000" w:rsidRPr="00000000">
              <w:rPr>
                <w:rFonts w:ascii="Times New Roman" w:cs="Times New Roman" w:eastAsia="Times New Roman" w:hAnsi="Times New Roman"/>
                <w:rtl w:val="0"/>
              </w:rPr>
              <w:t xml:space="preserve">, Schleihauf</w:t>
            </w:r>
            <w:r w:rsidDel="00000000" w:rsidR="00000000" w:rsidRPr="00000000">
              <w:rPr>
                <w:rFonts w:ascii="Times New Roman" w:cs="Times New Roman" w:eastAsia="Times New Roman" w:hAnsi="Times New Roman"/>
                <w:vertAlign w:val="superscript"/>
                <w:rtl w:val="0"/>
              </w:rPr>
              <w:t xml:space="preserve">19</w:t>
            </w:r>
            <w:r w:rsidDel="00000000" w:rsidR="00000000" w:rsidRPr="00000000">
              <w:rPr>
                <w:rFonts w:ascii="Times New Roman" w:cs="Times New Roman" w:eastAsia="Times New Roman" w:hAnsi="Times New Roman"/>
                <w:rtl w:val="0"/>
              </w:rPr>
              <w:t xml:space="preserve">, Appleby</w:t>
            </w:r>
            <w:r w:rsidDel="00000000" w:rsidR="00000000" w:rsidRPr="00000000">
              <w:rPr>
                <w:rFonts w:ascii="Times New Roman" w:cs="Times New Roman" w:eastAsia="Times New Roman" w:hAnsi="Times New Roman"/>
                <w:vertAlign w:val="superscript"/>
                <w:rtl w:val="0"/>
              </w:rPr>
              <w:t xml:space="preserve">21</w:t>
            </w:r>
            <w:r w:rsidDel="00000000" w:rsidR="00000000" w:rsidRPr="00000000">
              <w:rPr>
                <w:rFonts w:ascii="Times New Roman" w:cs="Times New Roman" w:eastAsia="Times New Roman" w:hAnsi="Times New Roman"/>
                <w:rtl w:val="0"/>
              </w:rPr>
              <w:t xml:space="preserve">, McIntyre</w:t>
            </w:r>
            <w:r w:rsidDel="00000000" w:rsidR="00000000" w:rsidRPr="00000000">
              <w:rPr>
                <w:rFonts w:ascii="Times New Roman" w:cs="Times New Roman" w:eastAsia="Times New Roman" w:hAnsi="Times New Roman"/>
                <w:vertAlign w:val="superscript"/>
                <w:rtl w:val="0"/>
              </w:rPr>
              <w:t xml:space="preserve">23</w:t>
            </w:r>
            <w:r w:rsidDel="00000000" w:rsidR="00000000" w:rsidRPr="00000000">
              <w:rPr>
                <w:rFonts w:ascii="Times New Roman" w:cs="Times New Roman" w:eastAsia="Times New Roman" w:hAnsi="Times New Roman"/>
                <w:rtl w:val="0"/>
              </w:rPr>
              <w:t xml:space="preserve">, Pirkis</w:t>
            </w:r>
            <w:r w:rsidDel="00000000" w:rsidR="00000000" w:rsidRPr="00000000">
              <w:rPr>
                <w:rFonts w:ascii="Times New Roman" w:cs="Times New Roman" w:eastAsia="Times New Roman" w:hAnsi="Times New Roman"/>
                <w:vertAlign w:val="superscript"/>
                <w:rtl w:val="0"/>
              </w:rPr>
              <w:t xml:space="preserve">25</w:t>
            </w:r>
            <w:r w:rsidDel="00000000" w:rsidR="00000000" w:rsidRPr="00000000">
              <w:rPr>
                <w:rFonts w:ascii="Times New Roman" w:cs="Times New Roman" w:eastAsia="Times New Roman" w:hAnsi="Times New Roman"/>
                <w:rtl w:val="0"/>
              </w:rPr>
              <w:t xml:space="preserve">, Wollschlager</w:t>
            </w:r>
            <w:r w:rsidDel="00000000" w:rsidR="00000000" w:rsidRPr="00000000">
              <w:rPr>
                <w:rFonts w:ascii="Times New Roman" w:cs="Times New Roman" w:eastAsia="Times New Roman" w:hAnsi="Times New Roman"/>
                <w:vertAlign w:val="superscript"/>
                <w:rtl w:val="0"/>
              </w:rPr>
              <w:t xml:space="preserve">28</w:t>
            </w:r>
            <w:r w:rsidDel="00000000" w:rsidR="00000000" w:rsidRPr="00000000">
              <w:rPr>
                <w:rFonts w:ascii="Times New Roman" w:cs="Times New Roman" w:eastAsia="Times New Roman" w:hAnsi="Times New Roman"/>
                <w:rtl w:val="0"/>
              </w:rPr>
              <w:t xml:space="preserve">, Yorsaeng</w:t>
            </w:r>
            <w:r w:rsidDel="00000000" w:rsidR="00000000" w:rsidRPr="00000000">
              <w:rPr>
                <w:rFonts w:ascii="Times New Roman" w:cs="Times New Roman" w:eastAsia="Times New Roman" w:hAnsi="Times New Roman"/>
                <w:vertAlign w:val="superscript"/>
                <w:rtl w:val="0"/>
              </w:rPr>
              <w:t xml:space="preserve">30</w:t>
            </w:r>
          </w:p>
        </w:tc>
        <w:tc>
          <w:tcPr>
            <w:shd w:fill="auto" w:val="clear"/>
            <w:tcMar>
              <w:top w:w="100.0" w:type="dxa"/>
              <w:left w:w="100.0" w:type="dxa"/>
              <w:bottom w:w="100.0" w:type="dxa"/>
              <w:right w:w="100.0" w:type="dxa"/>
            </w:tcMar>
            <w:vAlign w:val="top"/>
          </w:tcPr>
          <w:p w:rsidR="00000000" w:rsidDel="00000000" w:rsidP="00000000" w:rsidRDefault="00000000" w:rsidRPr="00000000" w14:paraId="0000052B">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Did not provide data by gender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Matsumoto</w:t>
            </w:r>
            <w:r w:rsidDel="00000000" w:rsidR="00000000" w:rsidRPr="00000000">
              <w:rPr>
                <w:rFonts w:ascii="Times New Roman" w:cs="Times New Roman" w:eastAsia="Times New Roman" w:hAnsi="Times New Roman"/>
                <w:vertAlign w:val="superscript"/>
                <w:rtl w:val="0"/>
              </w:rPr>
              <w:t xml:space="preserve">5</w:t>
            </w:r>
            <w:r w:rsidDel="00000000" w:rsidR="00000000" w:rsidRPr="00000000">
              <w:rPr>
                <w:rFonts w:ascii="Times New Roman" w:cs="Times New Roman" w:eastAsia="Times New Roman" w:hAnsi="Times New Roman"/>
                <w:rtl w:val="0"/>
              </w:rPr>
              <w:t xml:space="preserve"> (Japan) and Arya</w:t>
            </w:r>
            <w:r w:rsidDel="00000000" w:rsidR="00000000" w:rsidRPr="00000000">
              <w:rPr>
                <w:rFonts w:ascii="Times New Roman" w:cs="Times New Roman" w:eastAsia="Times New Roman" w:hAnsi="Times New Roman"/>
                <w:vertAlign w:val="superscript"/>
                <w:rtl w:val="0"/>
              </w:rPr>
              <w:t xml:space="preserve">22</w:t>
            </w:r>
            <w:r w:rsidDel="00000000" w:rsidR="00000000" w:rsidRPr="00000000">
              <w:rPr>
                <w:rFonts w:ascii="Times New Roman" w:cs="Times New Roman" w:eastAsia="Times New Roman" w:hAnsi="Times New Roman"/>
                <w:rtl w:val="0"/>
              </w:rPr>
              <w:t xml:space="preserve"> (India)</w:t>
            </w:r>
          </w:p>
        </w:tc>
        <w:tc>
          <w:tcPr>
            <w:shd w:fill="auto" w:val="clear"/>
            <w:tcMar>
              <w:top w:w="100.0" w:type="dxa"/>
              <w:left w:w="100.0" w:type="dxa"/>
              <w:bottom w:w="100.0" w:type="dxa"/>
              <w:right w:w="100.0" w:type="dxa"/>
            </w:tcMar>
            <w:vAlign w:val="top"/>
          </w:tcPr>
          <w:p w:rsidR="00000000" w:rsidDel="00000000" w:rsidP="00000000" w:rsidRDefault="00000000" w:rsidRPr="00000000" w14:paraId="0000052D">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Provided gender data, but not sufficient for meta-analysis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E">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Nomura</w:t>
            </w:r>
            <w:r w:rsidDel="00000000" w:rsidR="00000000" w:rsidRPr="00000000">
              <w:rPr>
                <w:rFonts w:ascii="Times New Roman" w:cs="Times New Roman" w:eastAsia="Times New Roman" w:hAnsi="Times New Roman"/>
                <w:vertAlign w:val="superscript"/>
                <w:rtl w:val="0"/>
              </w:rPr>
              <w:t xml:space="preserve">33</w:t>
            </w:r>
            <w:r w:rsidDel="00000000" w:rsidR="00000000" w:rsidRPr="00000000">
              <w:rPr>
                <w:rFonts w:ascii="Times New Roman" w:cs="Times New Roman" w:eastAsia="Times New Roman" w:hAnsi="Times New Roman"/>
                <w:rtl w:val="0"/>
              </w:rPr>
              <w:t xml:space="preserve"> (Japan)</w:t>
            </w:r>
          </w:p>
        </w:tc>
        <w:tc>
          <w:tcPr>
            <w:shd w:fill="auto" w:val="clear"/>
            <w:tcMar>
              <w:top w:w="100.0" w:type="dxa"/>
              <w:left w:w="100.0" w:type="dxa"/>
              <w:bottom w:w="100.0" w:type="dxa"/>
              <w:right w:w="100.0" w:type="dxa"/>
            </w:tcMar>
            <w:vAlign w:val="top"/>
          </w:tcPr>
          <w:p w:rsidR="00000000" w:rsidDel="00000000" w:rsidP="00000000" w:rsidRDefault="00000000" w:rsidRPr="00000000" w14:paraId="0000052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Although the study has a longer pre pandemic period compared to the two selected studies representing Japan, the data between Nomura</w:t>
            </w:r>
            <w:r w:rsidDel="00000000" w:rsidR="00000000" w:rsidRPr="00000000">
              <w:rPr>
                <w:rFonts w:ascii="Times New Roman" w:cs="Times New Roman" w:eastAsia="Times New Roman" w:hAnsi="Times New Roman"/>
                <w:vertAlign w:val="superscript"/>
                <w:rtl w:val="0"/>
              </w:rPr>
              <w:t xml:space="preserve">69</w:t>
            </w:r>
            <w:r w:rsidDel="00000000" w:rsidR="00000000" w:rsidRPr="00000000">
              <w:rPr>
                <w:rFonts w:ascii="Times New Roman" w:cs="Times New Roman" w:eastAsia="Times New Roman" w:hAnsi="Times New Roman"/>
                <w:rtl w:val="0"/>
              </w:rPr>
              <w:t xml:space="preserve"> and Inoue</w:t>
            </w:r>
            <w:r w:rsidDel="00000000" w:rsidR="00000000" w:rsidRPr="00000000">
              <w:rPr>
                <w:rFonts w:ascii="Times New Roman" w:cs="Times New Roman" w:eastAsia="Times New Roman" w:hAnsi="Times New Roman"/>
                <w:vertAlign w:val="superscript"/>
                <w:rtl w:val="0"/>
              </w:rPr>
              <w:t xml:space="preserve">53</w:t>
            </w:r>
            <w:r w:rsidDel="00000000" w:rsidR="00000000" w:rsidRPr="00000000">
              <w:rPr>
                <w:rFonts w:ascii="Times New Roman" w:cs="Times New Roman" w:eastAsia="Times New Roman" w:hAnsi="Times New Roman"/>
                <w:rtl w:val="0"/>
              </w:rPr>
              <w:t xml:space="preserve">/Ando</w:t>
            </w:r>
            <w:r w:rsidDel="00000000" w:rsidR="00000000" w:rsidRPr="00000000">
              <w:rPr>
                <w:rFonts w:ascii="Times New Roman" w:cs="Times New Roman" w:eastAsia="Times New Roman" w:hAnsi="Times New Roman"/>
                <w:vertAlign w:val="superscript"/>
                <w:rtl w:val="0"/>
              </w:rPr>
              <w:t xml:space="preserve">65</w:t>
            </w:r>
            <w:r w:rsidDel="00000000" w:rsidR="00000000" w:rsidRPr="00000000">
              <w:rPr>
                <w:rFonts w:ascii="Times New Roman" w:cs="Times New Roman" w:eastAsia="Times New Roman" w:hAnsi="Times New Roman"/>
                <w:rtl w:val="0"/>
              </w:rPr>
              <w:t xml:space="preserve"> had disparities, therefore, the data shown by more than one study was chosen to compose the meta-analysis. All three studies had the same quality assessment results.</w:t>
            </w:r>
          </w:p>
          <w:p w:rsidR="00000000" w:rsidDel="00000000" w:rsidP="00000000" w:rsidRDefault="00000000" w:rsidRPr="00000000" w14:paraId="00000530">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1">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Watanabe</w:t>
            </w:r>
            <w:r w:rsidDel="00000000" w:rsidR="00000000" w:rsidRPr="00000000">
              <w:rPr>
                <w:rFonts w:ascii="Times New Roman" w:cs="Times New Roman" w:eastAsia="Times New Roman" w:hAnsi="Times New Roman"/>
                <w:vertAlign w:val="superscript"/>
                <w:rtl w:val="0"/>
              </w:rPr>
              <w:t xml:space="preserve">8</w:t>
            </w:r>
            <w:r w:rsidDel="00000000" w:rsidR="00000000" w:rsidRPr="00000000">
              <w:rPr>
                <w:rFonts w:ascii="Times New Roman" w:cs="Times New Roman" w:eastAsia="Times New Roman" w:hAnsi="Times New Roman"/>
                <w:rtl w:val="0"/>
              </w:rPr>
              <w:t xml:space="preserve"> (Japan)</w:t>
            </w:r>
          </w:p>
        </w:tc>
        <w:tc>
          <w:tcPr>
            <w:shd w:fill="auto" w:val="clear"/>
            <w:tcMar>
              <w:top w:w="100.0" w:type="dxa"/>
              <w:left w:w="100.0" w:type="dxa"/>
              <w:bottom w:w="100.0" w:type="dxa"/>
              <w:right w:w="100.0" w:type="dxa"/>
            </w:tcMar>
            <w:vAlign w:val="top"/>
          </w:tcPr>
          <w:p w:rsidR="00000000" w:rsidDel="00000000" w:rsidP="00000000" w:rsidRDefault="00000000" w:rsidRPr="00000000" w14:paraId="0000053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data between Watanabe</w:t>
            </w:r>
            <w:r w:rsidDel="00000000" w:rsidR="00000000" w:rsidRPr="00000000">
              <w:rPr>
                <w:rFonts w:ascii="Times New Roman" w:cs="Times New Roman" w:eastAsia="Times New Roman" w:hAnsi="Times New Roman"/>
                <w:vertAlign w:val="superscript"/>
                <w:rtl w:val="0"/>
              </w:rPr>
              <w:t xml:space="preserve">43</w:t>
            </w:r>
            <w:r w:rsidDel="00000000" w:rsidR="00000000" w:rsidRPr="00000000">
              <w:rPr>
                <w:rFonts w:ascii="Times New Roman" w:cs="Times New Roman" w:eastAsia="Times New Roman" w:hAnsi="Times New Roman"/>
                <w:rtl w:val="0"/>
              </w:rPr>
              <w:t xml:space="preserve"> and Inoue</w:t>
            </w:r>
            <w:r w:rsidDel="00000000" w:rsidR="00000000" w:rsidRPr="00000000">
              <w:rPr>
                <w:rFonts w:ascii="Times New Roman" w:cs="Times New Roman" w:eastAsia="Times New Roman" w:hAnsi="Times New Roman"/>
                <w:vertAlign w:val="superscript"/>
                <w:rtl w:val="0"/>
              </w:rPr>
              <w:t xml:space="preserve">53</w:t>
            </w:r>
            <w:r w:rsidDel="00000000" w:rsidR="00000000" w:rsidRPr="00000000">
              <w:rPr>
                <w:rFonts w:ascii="Times New Roman" w:cs="Times New Roman" w:eastAsia="Times New Roman" w:hAnsi="Times New Roman"/>
                <w:rtl w:val="0"/>
              </w:rPr>
              <w:t xml:space="preserve">/Ando</w:t>
            </w:r>
            <w:r w:rsidDel="00000000" w:rsidR="00000000" w:rsidRPr="00000000">
              <w:rPr>
                <w:rFonts w:ascii="Times New Roman" w:cs="Times New Roman" w:eastAsia="Times New Roman" w:hAnsi="Times New Roman"/>
                <w:vertAlign w:val="superscript"/>
                <w:rtl w:val="0"/>
              </w:rPr>
              <w:t xml:space="preserve">65</w:t>
            </w:r>
            <w:r w:rsidDel="00000000" w:rsidR="00000000" w:rsidRPr="00000000">
              <w:rPr>
                <w:rFonts w:ascii="Times New Roman" w:cs="Times New Roman" w:eastAsia="Times New Roman" w:hAnsi="Times New Roman"/>
                <w:rtl w:val="0"/>
              </w:rPr>
              <w:t xml:space="preserve"> had disparities, therefore, the data shown by more than one study was chosen to compose the meta-analysis. All three studies had the same quality assessment results.</w:t>
            </w:r>
          </w:p>
          <w:p w:rsidR="00000000" w:rsidDel="00000000" w:rsidP="00000000" w:rsidRDefault="00000000" w:rsidRPr="00000000" w14:paraId="00000533">
            <w:pPr>
              <w:widowControl w:val="0"/>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4">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Sakamoto</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Fonts w:ascii="Times New Roman" w:cs="Times New Roman" w:eastAsia="Times New Roman" w:hAnsi="Times New Roman"/>
                <w:rtl w:val="0"/>
              </w:rPr>
              <w:t xml:space="preserve"> (Japan)</w:t>
            </w:r>
          </w:p>
        </w:tc>
        <w:tc>
          <w:tcPr>
            <w:shd w:fill="auto" w:val="clear"/>
            <w:tcMar>
              <w:top w:w="100.0" w:type="dxa"/>
              <w:left w:w="100.0" w:type="dxa"/>
              <w:bottom w:w="100.0" w:type="dxa"/>
              <w:right w:w="100.0" w:type="dxa"/>
            </w:tcMar>
            <w:vAlign w:val="top"/>
          </w:tcPr>
          <w:p w:rsidR="00000000" w:rsidDel="00000000" w:rsidP="00000000" w:rsidRDefault="00000000" w:rsidRPr="00000000" w14:paraId="0000053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pre and during pandemic periods are shorter than the ones in the Inoue</w:t>
            </w:r>
            <w:r w:rsidDel="00000000" w:rsidR="00000000" w:rsidRPr="00000000">
              <w:rPr>
                <w:rFonts w:ascii="Times New Roman" w:cs="Times New Roman" w:eastAsia="Times New Roman" w:hAnsi="Times New Roman"/>
                <w:vertAlign w:val="superscript"/>
                <w:rtl w:val="0"/>
              </w:rPr>
              <w:t xml:space="preserve">53</w:t>
            </w:r>
            <w:r w:rsidDel="00000000" w:rsidR="00000000" w:rsidRPr="00000000">
              <w:rPr>
                <w:rFonts w:ascii="Times New Roman" w:cs="Times New Roman" w:eastAsia="Times New Roman" w:hAnsi="Times New Roman"/>
                <w:rtl w:val="0"/>
              </w:rPr>
              <w:t xml:space="preserve">/Ando</w:t>
            </w:r>
            <w:r w:rsidDel="00000000" w:rsidR="00000000" w:rsidRPr="00000000">
              <w:rPr>
                <w:rFonts w:ascii="Times New Roman" w:cs="Times New Roman" w:eastAsia="Times New Roman" w:hAnsi="Times New Roman"/>
                <w:vertAlign w:val="superscript"/>
                <w:rtl w:val="0"/>
              </w:rPr>
              <w:t xml:space="preserve">65</w:t>
            </w:r>
            <w:r w:rsidDel="00000000" w:rsidR="00000000" w:rsidRPr="00000000">
              <w:rPr>
                <w:rFonts w:ascii="Times New Roman" w:cs="Times New Roman" w:eastAsia="Times New Roman" w:hAnsi="Times New Roman"/>
                <w:rtl w:val="0"/>
              </w:rPr>
              <w:t xml:space="preserve"> studies.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Qin</w:t>
            </w:r>
            <w:r w:rsidDel="00000000" w:rsidR="00000000" w:rsidRPr="00000000">
              <w:rPr>
                <w:rFonts w:ascii="Times New Roman" w:cs="Times New Roman" w:eastAsia="Times New Roman" w:hAnsi="Times New Roman"/>
                <w:vertAlign w:val="superscript"/>
                <w:rtl w:val="0"/>
              </w:rPr>
              <w:t xml:space="preserve">12</w:t>
            </w:r>
            <w:r w:rsidDel="00000000" w:rsidR="00000000" w:rsidRPr="00000000">
              <w:rPr>
                <w:rFonts w:ascii="Times New Roman" w:cs="Times New Roman" w:eastAsia="Times New Roman" w:hAnsi="Times New Roman"/>
                <w:rtl w:val="0"/>
              </w:rPr>
              <w:t xml:space="preserve"> (Norway)</w:t>
            </w:r>
          </w:p>
        </w:tc>
        <w:tc>
          <w:tcPr>
            <w:shd w:fill="auto" w:val="clear"/>
            <w:tcMar>
              <w:top w:w="100.0" w:type="dxa"/>
              <w:left w:w="100.0" w:type="dxa"/>
              <w:bottom w:w="100.0" w:type="dxa"/>
              <w:right w:w="100.0" w:type="dxa"/>
            </w:tcMar>
            <w:vAlign w:val="top"/>
          </w:tcPr>
          <w:p w:rsidR="00000000" w:rsidDel="00000000" w:rsidP="00000000" w:rsidRDefault="00000000" w:rsidRPr="00000000" w14:paraId="00000537">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Another study (Stene-Larsen</w:t>
            </w:r>
            <w:r w:rsidDel="00000000" w:rsidR="00000000" w:rsidRPr="00000000">
              <w:rPr>
                <w:rFonts w:ascii="Times New Roman" w:cs="Times New Roman" w:eastAsia="Times New Roman" w:hAnsi="Times New Roman"/>
                <w:vertAlign w:val="superscript"/>
                <w:rtl w:val="0"/>
              </w:rPr>
              <w:t xml:space="preserve">63</w:t>
            </w:r>
            <w:r w:rsidDel="00000000" w:rsidR="00000000" w:rsidRPr="00000000">
              <w:rPr>
                <w:rFonts w:ascii="Times New Roman" w:cs="Times New Roman" w:eastAsia="Times New Roman" w:hAnsi="Times New Roman"/>
                <w:rtl w:val="0"/>
              </w:rPr>
              <w:t xml:space="preserve">) had longer pre and during pandemic periods. Both studies had the same quality assessment results.</w:t>
            </w:r>
          </w:p>
          <w:p w:rsidR="00000000" w:rsidDel="00000000" w:rsidP="00000000" w:rsidRDefault="00000000" w:rsidRPr="00000000" w14:paraId="00000538">
            <w:pPr>
              <w:spacing w:line="276" w:lineRule="auto"/>
              <w:rPr>
                <w:rFonts w:ascii="Times New Roman" w:cs="Times New Roman" w:eastAsia="Times New Roman" w:hAnsi="Times New Roman"/>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9">
            <w:pPr>
              <w:spacing w:line="276" w:lineRule="auto"/>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Odd</w:t>
            </w:r>
            <w:r w:rsidDel="00000000" w:rsidR="00000000" w:rsidRPr="00000000">
              <w:rPr>
                <w:rFonts w:ascii="Times New Roman" w:cs="Times New Roman" w:eastAsia="Times New Roman" w:hAnsi="Times New Roman"/>
                <w:vertAlign w:val="superscript"/>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53A">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is people under 19 years of age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B">
            <w:pPr>
              <w:spacing w:line="276" w:lineRule="auto"/>
              <w:rPr>
                <w:rFonts w:ascii="Times New Roman" w:cs="Times New Roman" w:eastAsia="Times New Roman" w:hAnsi="Times New Roman"/>
                <w:vertAlign w:val="superscript"/>
              </w:rPr>
            </w:pPr>
            <w:r w:rsidDel="00000000" w:rsidR="00000000" w:rsidRPr="00000000">
              <w:rPr>
                <w:rFonts w:ascii="Times New Roman" w:cs="Times New Roman" w:eastAsia="Times New Roman" w:hAnsi="Times New Roman"/>
                <w:rtl w:val="0"/>
              </w:rPr>
              <w:t xml:space="preserve">Arya</w:t>
            </w:r>
            <w:r w:rsidDel="00000000" w:rsidR="00000000" w:rsidRPr="00000000">
              <w:rPr>
                <w:rFonts w:ascii="Times New Roman" w:cs="Times New Roman" w:eastAsia="Times New Roman" w:hAnsi="Times New Roman"/>
                <w:vertAlign w:val="superscript"/>
                <w:rtl w:val="0"/>
              </w:rPr>
              <w:t xml:space="preserve">22</w:t>
            </w:r>
          </w:p>
        </w:tc>
        <w:tc>
          <w:tcPr>
            <w:shd w:fill="auto" w:val="clear"/>
            <w:tcMar>
              <w:top w:w="100.0" w:type="dxa"/>
              <w:left w:w="100.0" w:type="dxa"/>
              <w:bottom w:w="100.0" w:type="dxa"/>
              <w:right w:w="100.0" w:type="dxa"/>
            </w:tcMar>
            <w:vAlign w:val="top"/>
          </w:tcPr>
          <w:p w:rsidR="00000000" w:rsidDel="00000000" w:rsidP="00000000" w:rsidRDefault="00000000" w:rsidRPr="00000000" w14:paraId="0000053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Insufficient data (did not provide total number of suicide cases)</w:t>
            </w:r>
            <w:r w:rsidDel="00000000" w:rsidR="00000000" w:rsidRPr="00000000">
              <w:rPr>
                <w:rtl w:val="0"/>
              </w:rPr>
            </w:r>
          </w:p>
        </w:tc>
      </w:tr>
    </w:tbl>
    <w:p w:rsidR="00000000" w:rsidDel="00000000" w:rsidP="00000000" w:rsidRDefault="00000000" w:rsidRPr="00000000" w14:paraId="0000053D">
      <w:pPr>
        <w:rPr/>
      </w:pPr>
      <w:r w:rsidDel="00000000" w:rsidR="00000000" w:rsidRPr="00000000">
        <w:rPr>
          <w:rtl w:val="0"/>
        </w:rPr>
      </w:r>
    </w:p>
    <w:p w:rsidR="00000000" w:rsidDel="00000000" w:rsidP="00000000" w:rsidRDefault="00000000" w:rsidRPr="00000000" w14:paraId="0000053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3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4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4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4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4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4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4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4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4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4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4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4A">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4B">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4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4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4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4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5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5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5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5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5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5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5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5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5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5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5A">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5B">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5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5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5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55F">
      <w:pPr>
        <w:pStyle w:val="Heading1"/>
        <w:rPr/>
      </w:pPr>
      <w:bookmarkStart w:colFirst="0" w:colLast="0" w:name="_cqy508x4e56r" w:id="69"/>
      <w:bookmarkEnd w:id="69"/>
      <w:r w:rsidDel="00000000" w:rsidR="00000000" w:rsidRPr="00000000">
        <w:rPr>
          <w:rtl w:val="0"/>
        </w:rPr>
        <w:t xml:space="preserve">Online Resource 7</w:t>
      </w:r>
      <w:r w:rsidDel="00000000" w:rsidR="00000000" w:rsidRPr="00000000">
        <w:rPr>
          <w:rtl w:val="0"/>
        </w:rPr>
        <w:t xml:space="preserve">: Forest plots of the pooled suicide rate for the pre pandemic period (A) and the during pandemic period (B) by WHO region</w:t>
      </w:r>
    </w:p>
    <w:p w:rsidR="00000000" w:rsidDel="00000000" w:rsidP="00000000" w:rsidRDefault="00000000" w:rsidRPr="00000000" w14:paraId="0000056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t>
      </w:r>
      <w:r w:rsidDel="00000000" w:rsidR="00000000" w:rsidRPr="00000000">
        <w:drawing>
          <wp:anchor allowOverlap="1" behindDoc="0" distB="114300" distT="114300" distL="114300" distR="114300" hidden="0" layoutInCell="1" locked="0" relativeHeight="0" simplePos="0">
            <wp:simplePos x="0" y="0"/>
            <wp:positionH relativeFrom="column">
              <wp:posOffset>-438149</wp:posOffset>
            </wp:positionH>
            <wp:positionV relativeFrom="paragraph">
              <wp:posOffset>251413</wp:posOffset>
            </wp:positionV>
            <wp:extent cx="7100888" cy="6090847"/>
            <wp:effectExtent b="0" l="0" r="0" t="0"/>
            <wp:wrapNone/>
            <wp:docPr id="4"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7100888" cy="6090847"/>
                    </a:xfrm>
                    <a:prstGeom prst="rect"/>
                    <a:ln/>
                  </pic:spPr>
                </pic:pic>
              </a:graphicData>
            </a:graphic>
          </wp:anchor>
        </w:drawing>
      </w:r>
    </w:p>
    <w:p w:rsidR="00000000" w:rsidDel="00000000" w:rsidP="00000000" w:rsidRDefault="00000000" w:rsidRPr="00000000" w14:paraId="0000056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63">
      <w:pPr>
        <w:rPr/>
      </w:pPr>
      <w:r w:rsidDel="00000000" w:rsidR="00000000" w:rsidRPr="00000000">
        <w:rPr>
          <w:rtl w:val="0"/>
        </w:rPr>
      </w:r>
    </w:p>
    <w:p w:rsidR="00000000" w:rsidDel="00000000" w:rsidP="00000000" w:rsidRDefault="00000000" w:rsidRPr="00000000" w14:paraId="00000564">
      <w:pPr>
        <w:rPr/>
      </w:pPr>
      <w:r w:rsidDel="00000000" w:rsidR="00000000" w:rsidRPr="00000000">
        <w:rPr>
          <w:rtl w:val="0"/>
        </w:rPr>
      </w:r>
    </w:p>
    <w:p w:rsidR="00000000" w:rsidDel="00000000" w:rsidP="00000000" w:rsidRDefault="00000000" w:rsidRPr="00000000" w14:paraId="00000565">
      <w:pPr>
        <w:rPr/>
      </w:pPr>
      <w:r w:rsidDel="00000000" w:rsidR="00000000" w:rsidRPr="00000000">
        <w:rPr>
          <w:rtl w:val="0"/>
        </w:rPr>
      </w:r>
    </w:p>
    <w:p w:rsidR="00000000" w:rsidDel="00000000" w:rsidP="00000000" w:rsidRDefault="00000000" w:rsidRPr="00000000" w14:paraId="00000566">
      <w:pPr>
        <w:rPr/>
      </w:pPr>
      <w:r w:rsidDel="00000000" w:rsidR="00000000" w:rsidRPr="00000000">
        <w:rPr>
          <w:rtl w:val="0"/>
        </w:rPr>
      </w:r>
    </w:p>
    <w:p w:rsidR="00000000" w:rsidDel="00000000" w:rsidP="00000000" w:rsidRDefault="00000000" w:rsidRPr="00000000" w14:paraId="00000567">
      <w:pPr>
        <w:rPr/>
      </w:pPr>
      <w:r w:rsidDel="00000000" w:rsidR="00000000" w:rsidRPr="00000000">
        <w:rPr>
          <w:rtl w:val="0"/>
        </w:rPr>
      </w:r>
    </w:p>
    <w:p w:rsidR="00000000" w:rsidDel="00000000" w:rsidP="00000000" w:rsidRDefault="00000000" w:rsidRPr="00000000" w14:paraId="00000568">
      <w:pPr>
        <w:rPr/>
      </w:pPr>
      <w:r w:rsidDel="00000000" w:rsidR="00000000" w:rsidRPr="00000000">
        <w:rPr>
          <w:rtl w:val="0"/>
        </w:rPr>
      </w:r>
    </w:p>
    <w:p w:rsidR="00000000" w:rsidDel="00000000" w:rsidP="00000000" w:rsidRDefault="00000000" w:rsidRPr="00000000" w14:paraId="00000569">
      <w:pPr>
        <w:rPr/>
      </w:pPr>
      <w:r w:rsidDel="00000000" w:rsidR="00000000" w:rsidRPr="00000000">
        <w:rPr>
          <w:rtl w:val="0"/>
        </w:rPr>
      </w:r>
    </w:p>
    <w:p w:rsidR="00000000" w:rsidDel="00000000" w:rsidP="00000000" w:rsidRDefault="00000000" w:rsidRPr="00000000" w14:paraId="0000056A">
      <w:pPr>
        <w:rPr/>
      </w:pPr>
      <w:r w:rsidDel="00000000" w:rsidR="00000000" w:rsidRPr="00000000">
        <w:rPr>
          <w:rtl w:val="0"/>
        </w:rPr>
      </w:r>
    </w:p>
    <w:p w:rsidR="00000000" w:rsidDel="00000000" w:rsidP="00000000" w:rsidRDefault="00000000" w:rsidRPr="00000000" w14:paraId="0000056B">
      <w:pPr>
        <w:rPr/>
      </w:pPr>
      <w:r w:rsidDel="00000000" w:rsidR="00000000" w:rsidRPr="00000000">
        <w:rPr>
          <w:rtl w:val="0"/>
        </w:rPr>
      </w:r>
    </w:p>
    <w:p w:rsidR="00000000" w:rsidDel="00000000" w:rsidP="00000000" w:rsidRDefault="00000000" w:rsidRPr="00000000" w14:paraId="0000056C">
      <w:pPr>
        <w:rPr/>
      </w:pPr>
      <w:r w:rsidDel="00000000" w:rsidR="00000000" w:rsidRPr="00000000">
        <w:rPr>
          <w:rtl w:val="0"/>
        </w:rPr>
      </w:r>
    </w:p>
    <w:p w:rsidR="00000000" w:rsidDel="00000000" w:rsidP="00000000" w:rsidRDefault="00000000" w:rsidRPr="00000000" w14:paraId="0000056D">
      <w:pPr>
        <w:rPr/>
      </w:pPr>
      <w:r w:rsidDel="00000000" w:rsidR="00000000" w:rsidRPr="00000000">
        <w:rPr>
          <w:rtl w:val="0"/>
        </w:rPr>
      </w:r>
    </w:p>
    <w:p w:rsidR="00000000" w:rsidDel="00000000" w:rsidP="00000000" w:rsidRDefault="00000000" w:rsidRPr="00000000" w14:paraId="0000056E">
      <w:pPr>
        <w:rPr/>
      </w:pPr>
      <w:r w:rsidDel="00000000" w:rsidR="00000000" w:rsidRPr="00000000">
        <w:rPr>
          <w:rtl w:val="0"/>
        </w:rPr>
      </w:r>
    </w:p>
    <w:p w:rsidR="00000000" w:rsidDel="00000000" w:rsidP="00000000" w:rsidRDefault="00000000" w:rsidRPr="00000000" w14:paraId="0000056F">
      <w:pPr>
        <w:rPr/>
      </w:pPr>
      <w:r w:rsidDel="00000000" w:rsidR="00000000" w:rsidRPr="00000000">
        <w:rPr>
          <w:rtl w:val="0"/>
        </w:rPr>
      </w:r>
    </w:p>
    <w:p w:rsidR="00000000" w:rsidDel="00000000" w:rsidP="00000000" w:rsidRDefault="00000000" w:rsidRPr="00000000" w14:paraId="00000570">
      <w:pPr>
        <w:rPr/>
      </w:pPr>
      <w:r w:rsidDel="00000000" w:rsidR="00000000" w:rsidRPr="00000000">
        <w:rPr>
          <w:rtl w:val="0"/>
        </w:rPr>
      </w:r>
    </w:p>
    <w:p w:rsidR="00000000" w:rsidDel="00000000" w:rsidP="00000000" w:rsidRDefault="00000000" w:rsidRPr="00000000" w14:paraId="00000571">
      <w:pPr>
        <w:rPr/>
      </w:pPr>
      <w:r w:rsidDel="00000000" w:rsidR="00000000" w:rsidRPr="00000000">
        <w:rPr>
          <w:rtl w:val="0"/>
        </w:rPr>
      </w:r>
    </w:p>
    <w:p w:rsidR="00000000" w:rsidDel="00000000" w:rsidP="00000000" w:rsidRDefault="00000000" w:rsidRPr="00000000" w14:paraId="00000572">
      <w:pPr>
        <w:rPr/>
      </w:pPr>
      <w:r w:rsidDel="00000000" w:rsidR="00000000" w:rsidRPr="00000000">
        <w:rPr>
          <w:rtl w:val="0"/>
        </w:rPr>
      </w:r>
    </w:p>
    <w:p w:rsidR="00000000" w:rsidDel="00000000" w:rsidP="00000000" w:rsidRDefault="00000000" w:rsidRPr="00000000" w14:paraId="00000573">
      <w:pPr>
        <w:rPr/>
      </w:pPr>
      <w:r w:rsidDel="00000000" w:rsidR="00000000" w:rsidRPr="00000000">
        <w:rPr>
          <w:rtl w:val="0"/>
        </w:rPr>
      </w:r>
    </w:p>
    <w:p w:rsidR="00000000" w:rsidDel="00000000" w:rsidP="00000000" w:rsidRDefault="00000000" w:rsidRPr="00000000" w14:paraId="00000574">
      <w:pPr>
        <w:rPr/>
      </w:pPr>
      <w:r w:rsidDel="00000000" w:rsidR="00000000" w:rsidRPr="00000000">
        <w:rPr>
          <w:rtl w:val="0"/>
        </w:rPr>
      </w:r>
    </w:p>
    <w:p w:rsidR="00000000" w:rsidDel="00000000" w:rsidP="00000000" w:rsidRDefault="00000000" w:rsidRPr="00000000" w14:paraId="00000575">
      <w:pPr>
        <w:rPr/>
      </w:pPr>
      <w:r w:rsidDel="00000000" w:rsidR="00000000" w:rsidRPr="00000000">
        <w:rPr>
          <w:rtl w:val="0"/>
        </w:rPr>
      </w:r>
    </w:p>
    <w:p w:rsidR="00000000" w:rsidDel="00000000" w:rsidP="00000000" w:rsidRDefault="00000000" w:rsidRPr="00000000" w14:paraId="00000576">
      <w:pPr>
        <w:rPr/>
      </w:pPr>
      <w:r w:rsidDel="00000000" w:rsidR="00000000" w:rsidRPr="00000000">
        <w:rPr>
          <w:rtl w:val="0"/>
        </w:rPr>
      </w:r>
    </w:p>
    <w:p w:rsidR="00000000" w:rsidDel="00000000" w:rsidP="00000000" w:rsidRDefault="00000000" w:rsidRPr="00000000" w14:paraId="00000577">
      <w:pPr>
        <w:rPr/>
      </w:pPr>
      <w:r w:rsidDel="00000000" w:rsidR="00000000" w:rsidRPr="00000000">
        <w:rPr>
          <w:rtl w:val="0"/>
        </w:rPr>
      </w:r>
    </w:p>
    <w:p w:rsidR="00000000" w:rsidDel="00000000" w:rsidP="00000000" w:rsidRDefault="00000000" w:rsidRPr="00000000" w14:paraId="00000578">
      <w:pPr>
        <w:rPr/>
      </w:pPr>
      <w:r w:rsidDel="00000000" w:rsidR="00000000" w:rsidRPr="00000000">
        <w:rPr>
          <w:rtl w:val="0"/>
        </w:rPr>
      </w:r>
    </w:p>
    <w:p w:rsidR="00000000" w:rsidDel="00000000" w:rsidP="00000000" w:rsidRDefault="00000000" w:rsidRPr="00000000" w14:paraId="00000579">
      <w:pPr>
        <w:rPr/>
      </w:pPr>
      <w:r w:rsidDel="00000000" w:rsidR="00000000" w:rsidRPr="00000000">
        <w:rPr>
          <w:rtl w:val="0"/>
        </w:rPr>
      </w:r>
    </w:p>
    <w:p w:rsidR="00000000" w:rsidDel="00000000" w:rsidP="00000000" w:rsidRDefault="00000000" w:rsidRPr="00000000" w14:paraId="0000057A">
      <w:pPr>
        <w:rPr/>
      </w:pPr>
      <w:r w:rsidDel="00000000" w:rsidR="00000000" w:rsidRPr="00000000">
        <w:rPr>
          <w:rtl w:val="0"/>
        </w:rPr>
      </w:r>
    </w:p>
    <w:p w:rsidR="00000000" w:rsidDel="00000000" w:rsidP="00000000" w:rsidRDefault="00000000" w:rsidRPr="00000000" w14:paraId="0000057B">
      <w:pPr>
        <w:rPr/>
      </w:pPr>
      <w:r w:rsidDel="00000000" w:rsidR="00000000" w:rsidRPr="00000000">
        <w:rPr>
          <w:rtl w:val="0"/>
        </w:rPr>
      </w:r>
    </w:p>
    <w:p w:rsidR="00000000" w:rsidDel="00000000" w:rsidP="00000000" w:rsidRDefault="00000000" w:rsidRPr="00000000" w14:paraId="0000057C">
      <w:pPr>
        <w:rPr/>
      </w:pPr>
      <w:r w:rsidDel="00000000" w:rsidR="00000000" w:rsidRPr="00000000">
        <w:rPr>
          <w:rtl w:val="0"/>
        </w:rPr>
      </w:r>
    </w:p>
    <w:p w:rsidR="00000000" w:rsidDel="00000000" w:rsidP="00000000" w:rsidRDefault="00000000" w:rsidRPr="00000000" w14:paraId="0000057D">
      <w:pPr>
        <w:rPr/>
      </w:pPr>
      <w:r w:rsidDel="00000000" w:rsidR="00000000" w:rsidRPr="00000000">
        <w:rPr>
          <w:rtl w:val="0"/>
        </w:rPr>
      </w:r>
    </w:p>
    <w:p w:rsidR="00000000" w:rsidDel="00000000" w:rsidP="00000000" w:rsidRDefault="00000000" w:rsidRPr="00000000" w14:paraId="0000057E">
      <w:pPr>
        <w:rPr/>
      </w:pPr>
      <w:r w:rsidDel="00000000" w:rsidR="00000000" w:rsidRPr="00000000">
        <w:rPr>
          <w:rtl w:val="0"/>
        </w:rPr>
      </w:r>
    </w:p>
    <w:p w:rsidR="00000000" w:rsidDel="00000000" w:rsidP="00000000" w:rsidRDefault="00000000" w:rsidRPr="00000000" w14:paraId="0000057F">
      <w:pPr>
        <w:rPr/>
      </w:pPr>
      <w:r w:rsidDel="00000000" w:rsidR="00000000" w:rsidRPr="00000000">
        <w:rPr>
          <w:rtl w:val="0"/>
        </w:rPr>
      </w:r>
    </w:p>
    <w:p w:rsidR="00000000" w:rsidDel="00000000" w:rsidP="00000000" w:rsidRDefault="00000000" w:rsidRPr="00000000" w14:paraId="00000580">
      <w:pPr>
        <w:rPr/>
      </w:pPr>
      <w:r w:rsidDel="00000000" w:rsidR="00000000" w:rsidRPr="00000000">
        <w:rPr>
          <w:rtl w:val="0"/>
        </w:rPr>
      </w:r>
    </w:p>
    <w:p w:rsidR="00000000" w:rsidDel="00000000" w:rsidP="00000000" w:rsidRDefault="00000000" w:rsidRPr="00000000" w14:paraId="00000581">
      <w:pPr>
        <w:rPr/>
      </w:pPr>
      <w:r w:rsidDel="00000000" w:rsidR="00000000" w:rsidRPr="00000000">
        <w:rPr>
          <w:rtl w:val="0"/>
        </w:rPr>
      </w:r>
    </w:p>
    <w:p w:rsidR="00000000" w:rsidDel="00000000" w:rsidP="00000000" w:rsidRDefault="00000000" w:rsidRPr="00000000" w14:paraId="00000582">
      <w:pPr>
        <w:rPr/>
      </w:pPr>
      <w:r w:rsidDel="00000000" w:rsidR="00000000" w:rsidRPr="00000000">
        <w:rPr>
          <w:rtl w:val="0"/>
        </w:rPr>
      </w:r>
    </w:p>
    <w:p w:rsidR="00000000" w:rsidDel="00000000" w:rsidP="00000000" w:rsidRDefault="00000000" w:rsidRPr="00000000" w14:paraId="00000583">
      <w:pPr>
        <w:rPr/>
      </w:pPr>
      <w:r w:rsidDel="00000000" w:rsidR="00000000" w:rsidRPr="00000000">
        <w:rPr>
          <w:rtl w:val="0"/>
        </w:rPr>
      </w:r>
    </w:p>
    <w:p w:rsidR="00000000" w:rsidDel="00000000" w:rsidP="00000000" w:rsidRDefault="00000000" w:rsidRPr="00000000" w14:paraId="00000584">
      <w:pPr>
        <w:rPr/>
      </w:pPr>
      <w:r w:rsidDel="00000000" w:rsidR="00000000" w:rsidRPr="00000000">
        <w:rPr>
          <w:rtl w:val="0"/>
        </w:rPr>
      </w:r>
    </w:p>
    <w:p w:rsidR="00000000" w:rsidDel="00000000" w:rsidP="00000000" w:rsidRDefault="00000000" w:rsidRPr="00000000" w14:paraId="00000585">
      <w:pPr>
        <w:rPr/>
      </w:pPr>
      <w:r w:rsidDel="00000000" w:rsidR="00000000" w:rsidRPr="00000000">
        <w:rPr>
          <w:rtl w:val="0"/>
        </w:rPr>
      </w:r>
    </w:p>
    <w:p w:rsidR="00000000" w:rsidDel="00000000" w:rsidP="00000000" w:rsidRDefault="00000000" w:rsidRPr="00000000" w14:paraId="00000586">
      <w:pPr>
        <w:rPr/>
      </w:pPr>
      <w:r w:rsidDel="00000000" w:rsidR="00000000" w:rsidRPr="00000000">
        <w:rPr>
          <w:rtl w:val="0"/>
        </w:rPr>
      </w:r>
    </w:p>
    <w:p w:rsidR="00000000" w:rsidDel="00000000" w:rsidP="00000000" w:rsidRDefault="00000000" w:rsidRPr="00000000" w14:paraId="00000587">
      <w:pPr>
        <w:rPr/>
      </w:pPr>
      <w:r w:rsidDel="00000000" w:rsidR="00000000" w:rsidRPr="00000000">
        <w:rPr>
          <w:rtl w:val="0"/>
        </w:rPr>
      </w:r>
    </w:p>
    <w:p w:rsidR="00000000" w:rsidDel="00000000" w:rsidP="00000000" w:rsidRDefault="00000000" w:rsidRPr="00000000" w14:paraId="00000588">
      <w:pPr>
        <w:rPr/>
      </w:pPr>
      <w:r w:rsidDel="00000000" w:rsidR="00000000" w:rsidRPr="00000000">
        <w:rPr>
          <w:rtl w:val="0"/>
        </w:rPr>
      </w:r>
    </w:p>
    <w:p w:rsidR="00000000" w:rsidDel="00000000" w:rsidP="00000000" w:rsidRDefault="00000000" w:rsidRPr="00000000" w14:paraId="00000589">
      <w:pPr>
        <w:rPr/>
      </w:pPr>
      <w:r w:rsidDel="00000000" w:rsidR="00000000" w:rsidRPr="00000000">
        <w:rPr>
          <w:rtl w:val="0"/>
        </w:rPr>
      </w:r>
    </w:p>
    <w:p w:rsidR="00000000" w:rsidDel="00000000" w:rsidP="00000000" w:rsidRDefault="00000000" w:rsidRPr="00000000" w14:paraId="0000058A">
      <w:pPr>
        <w:rPr/>
      </w:pPr>
      <w:r w:rsidDel="00000000" w:rsidR="00000000" w:rsidRPr="00000000">
        <w:rPr>
          <w:rtl w:val="0"/>
        </w:rPr>
      </w:r>
    </w:p>
    <w:p w:rsidR="00000000" w:rsidDel="00000000" w:rsidP="00000000" w:rsidRDefault="00000000" w:rsidRPr="00000000" w14:paraId="0000058B">
      <w:pPr>
        <w:rPr/>
      </w:pPr>
      <w:r w:rsidDel="00000000" w:rsidR="00000000" w:rsidRPr="00000000">
        <w:rPr>
          <w:rFonts w:ascii="Times New Roman" w:cs="Times New Roman" w:eastAsia="Times New Roman" w:hAnsi="Times New Roman"/>
          <w:rtl w:val="0"/>
        </w:rPr>
        <w:t xml:space="preserve">B</w:t>
      </w:r>
      <w:r w:rsidDel="00000000" w:rsidR="00000000" w:rsidRPr="00000000">
        <w:rPr>
          <w:rtl w:val="0"/>
        </w:rPr>
      </w:r>
    </w:p>
    <w:p w:rsidR="00000000" w:rsidDel="00000000" w:rsidP="00000000" w:rsidRDefault="00000000" w:rsidRPr="00000000" w14:paraId="0000058C">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-361949</wp:posOffset>
            </wp:positionH>
            <wp:positionV relativeFrom="paragraph">
              <wp:posOffset>114300</wp:posOffset>
            </wp:positionV>
            <wp:extent cx="7100888" cy="6090847"/>
            <wp:effectExtent b="0" l="0" r="0" t="0"/>
            <wp:wrapSquare wrapText="bothSides" distB="114300" distT="114300" distL="114300" distR="114300"/>
            <wp:docPr id="2"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7100888" cy="6090847"/>
                    </a:xfrm>
                    <a:prstGeom prst="rect"/>
                    <a:ln/>
                  </pic:spPr>
                </pic:pic>
              </a:graphicData>
            </a:graphic>
          </wp:anchor>
        </w:drawing>
      </w:r>
    </w:p>
    <w:p w:rsidR="00000000" w:rsidDel="00000000" w:rsidP="00000000" w:rsidRDefault="00000000" w:rsidRPr="00000000" w14:paraId="0000058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8E">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8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 resource 7: on the left of the forest plots we find the studies (total of 34) divided by WHO regions and on the right we see the prevalence of suicide for each study.</w:t>
      </w:r>
    </w:p>
    <w:p w:rsidR="00000000" w:rsidDel="00000000" w:rsidP="00000000" w:rsidRDefault="00000000" w:rsidRPr="00000000" w14:paraId="00000591">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592">
      <w:pPr>
        <w:pStyle w:val="Heading1"/>
        <w:rPr>
          <w:rFonts w:ascii="Times New Roman" w:cs="Times New Roman" w:eastAsia="Times New Roman" w:hAnsi="Times New Roman"/>
          <w:sz w:val="24"/>
          <w:szCs w:val="24"/>
        </w:rPr>
      </w:pPr>
      <w:bookmarkStart w:colFirst="0" w:colLast="0" w:name="_2bcss1z9smlk" w:id="70"/>
      <w:bookmarkEnd w:id="70"/>
      <w:r w:rsidDel="00000000" w:rsidR="00000000" w:rsidRPr="00000000">
        <w:rPr>
          <w:rtl w:val="0"/>
        </w:rPr>
        <w:t xml:space="preserve">Online Resource 8</w:t>
      </w:r>
      <w:r w:rsidDel="00000000" w:rsidR="00000000" w:rsidRPr="00000000">
        <w:rPr>
          <w:rtl w:val="0"/>
        </w:rPr>
        <w:t xml:space="preserve">: Forest plot of the pooled suicide rate for the pre and during pandemic periods among women (A) and men (B)</w:t>
      </w:r>
      <w:r w:rsidDel="00000000" w:rsidR="00000000" w:rsidRPr="00000000">
        <w:rPr>
          <w:rtl w:val="0"/>
        </w:rPr>
      </w:r>
    </w:p>
    <w:p w:rsidR="00000000" w:rsidDel="00000000" w:rsidP="00000000" w:rsidRDefault="00000000" w:rsidRPr="00000000" w14:paraId="0000059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r w:rsidDel="00000000" w:rsidR="00000000" w:rsidRPr="00000000">
        <w:drawing>
          <wp:anchor allowOverlap="1" behindDoc="0" distB="114300" distT="114300" distL="114300" distR="114300" hidden="0" layoutInCell="1" locked="0" relativeHeight="0" simplePos="0">
            <wp:simplePos x="0" y="0"/>
            <wp:positionH relativeFrom="column">
              <wp:posOffset>257175</wp:posOffset>
            </wp:positionH>
            <wp:positionV relativeFrom="paragraph">
              <wp:posOffset>227093</wp:posOffset>
            </wp:positionV>
            <wp:extent cx="5681663" cy="3721193"/>
            <wp:effectExtent b="0" l="0" r="0" t="0"/>
            <wp:wrapSquare wrapText="bothSides" distB="114300" distT="114300" distL="114300" distR="114300"/>
            <wp:docPr id="6"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681663" cy="3721193"/>
                    </a:xfrm>
                    <a:prstGeom prst="rect"/>
                    <a:ln/>
                  </pic:spPr>
                </pic:pic>
              </a:graphicData>
            </a:graphic>
          </wp:anchor>
        </w:drawing>
      </w:r>
    </w:p>
    <w:p w:rsidR="00000000" w:rsidDel="00000000" w:rsidP="00000000" w:rsidRDefault="00000000" w:rsidRPr="00000000" w14:paraId="0000059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66700" cy="285750"/>
            <wp:effectExtent b="0" l="0" r="0" t="0"/>
            <wp:docPr id="1"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266700" cy="285750"/>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257175</wp:posOffset>
            </wp:positionH>
            <wp:positionV relativeFrom="paragraph">
              <wp:posOffset>4400550</wp:posOffset>
            </wp:positionV>
            <wp:extent cx="5686425" cy="3700995"/>
            <wp:effectExtent b="0" l="0" r="0" t="0"/>
            <wp:wrapTopAndBottom distB="114300" distT="114300"/>
            <wp:docPr id="5"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5686425" cy="3700995"/>
                    </a:xfrm>
                    <a:prstGeom prst="rect"/>
                    <a:ln/>
                  </pic:spPr>
                </pic:pic>
              </a:graphicData>
            </a:graphic>
          </wp:anchor>
        </w:drawing>
      </w:r>
    </w:p>
    <w:p w:rsidR="00000000" w:rsidDel="00000000" w:rsidP="00000000" w:rsidRDefault="00000000" w:rsidRPr="00000000" w14:paraId="00000595">
      <w:pPr>
        <w:rPr/>
      </w:pPr>
      <w:r w:rsidDel="00000000" w:rsidR="00000000" w:rsidRPr="00000000">
        <w:rPr>
          <w:rFonts w:ascii="Times New Roman" w:cs="Times New Roman" w:eastAsia="Times New Roman" w:hAnsi="Times New Roman"/>
          <w:sz w:val="24"/>
          <w:szCs w:val="24"/>
          <w:rtl w:val="0"/>
        </w:rPr>
        <w:t xml:space="preserve">Online resource 8: on the left of the forest plots we find the studies (total of 8) divided between before and during the pandemic and on the right we see the prevalence of suicide for each study.</w:t>
      </w:r>
      <w:r w:rsidDel="00000000" w:rsidR="00000000" w:rsidRPr="00000000">
        <w:rPr>
          <w:rtl w:val="0"/>
        </w:rPr>
      </w:r>
    </w:p>
    <w:p w:rsidR="00000000" w:rsidDel="00000000" w:rsidP="00000000" w:rsidRDefault="00000000" w:rsidRPr="00000000" w14:paraId="00000596">
      <w:pPr>
        <w:pStyle w:val="Heading1"/>
        <w:spacing w:line="276" w:lineRule="auto"/>
        <w:rPr/>
      </w:pPr>
      <w:bookmarkStart w:colFirst="0" w:colLast="0" w:name="_ew09g3gb41q7" w:id="71"/>
      <w:bookmarkEnd w:id="71"/>
      <w:r w:rsidDel="00000000" w:rsidR="00000000" w:rsidRPr="00000000">
        <w:rPr>
          <w:rtl w:val="0"/>
        </w:rPr>
      </w:r>
    </w:p>
    <w:p w:rsidR="00000000" w:rsidDel="00000000" w:rsidP="00000000" w:rsidRDefault="00000000" w:rsidRPr="00000000" w14:paraId="00000597">
      <w:pPr>
        <w:pStyle w:val="Heading1"/>
        <w:spacing w:line="276" w:lineRule="auto"/>
        <w:rPr/>
      </w:pPr>
      <w:bookmarkStart w:colFirst="0" w:colLast="0" w:name="_4671yuott469" w:id="72"/>
      <w:bookmarkEnd w:id="72"/>
      <w:r w:rsidDel="00000000" w:rsidR="00000000" w:rsidRPr="00000000">
        <w:rPr>
          <w:rtl w:val="0"/>
        </w:rPr>
      </w:r>
    </w:p>
    <w:p w:rsidR="00000000" w:rsidDel="00000000" w:rsidP="00000000" w:rsidRDefault="00000000" w:rsidRPr="00000000" w14:paraId="00000598">
      <w:pPr>
        <w:pStyle w:val="Heading1"/>
        <w:spacing w:line="276" w:lineRule="auto"/>
        <w:rPr/>
      </w:pPr>
      <w:bookmarkStart w:colFirst="0" w:colLast="0" w:name="_nunzwfufkay6" w:id="73"/>
      <w:bookmarkEnd w:id="73"/>
      <w:r w:rsidDel="00000000" w:rsidR="00000000" w:rsidRPr="00000000">
        <w:rPr>
          <w:rtl w:val="0"/>
        </w:rPr>
      </w:r>
    </w:p>
    <w:p w:rsidR="00000000" w:rsidDel="00000000" w:rsidP="00000000" w:rsidRDefault="00000000" w:rsidRPr="00000000" w14:paraId="00000599">
      <w:pPr>
        <w:pStyle w:val="Heading1"/>
        <w:spacing w:line="276" w:lineRule="auto"/>
        <w:rPr/>
      </w:pPr>
      <w:bookmarkStart w:colFirst="0" w:colLast="0" w:name="_d4rsyevydu51" w:id="74"/>
      <w:bookmarkEnd w:id="74"/>
      <w:r w:rsidDel="00000000" w:rsidR="00000000" w:rsidRPr="00000000">
        <w:rPr>
          <w:rtl w:val="0"/>
        </w:rPr>
      </w:r>
    </w:p>
    <w:p w:rsidR="00000000" w:rsidDel="00000000" w:rsidP="00000000" w:rsidRDefault="00000000" w:rsidRPr="00000000" w14:paraId="0000059A">
      <w:pPr>
        <w:pStyle w:val="Heading1"/>
        <w:spacing w:line="276" w:lineRule="auto"/>
        <w:rPr/>
      </w:pPr>
      <w:bookmarkStart w:colFirst="0" w:colLast="0" w:name="_8tx5vjaua5tt" w:id="75"/>
      <w:bookmarkEnd w:id="75"/>
      <w:r w:rsidDel="00000000" w:rsidR="00000000" w:rsidRPr="00000000">
        <w:rPr>
          <w:rtl w:val="0"/>
        </w:rPr>
      </w:r>
    </w:p>
    <w:p w:rsidR="00000000" w:rsidDel="00000000" w:rsidP="00000000" w:rsidRDefault="00000000" w:rsidRPr="00000000" w14:paraId="0000059B">
      <w:pPr>
        <w:pStyle w:val="Heading1"/>
        <w:spacing w:line="276" w:lineRule="auto"/>
        <w:rPr/>
      </w:pPr>
      <w:bookmarkStart w:colFirst="0" w:colLast="0" w:name="_ac9a2rbt8w15" w:id="76"/>
      <w:bookmarkEnd w:id="76"/>
      <w:r w:rsidDel="00000000" w:rsidR="00000000" w:rsidRPr="00000000">
        <w:rPr>
          <w:rtl w:val="0"/>
        </w:rPr>
      </w:r>
    </w:p>
    <w:p w:rsidR="00000000" w:rsidDel="00000000" w:rsidP="00000000" w:rsidRDefault="00000000" w:rsidRPr="00000000" w14:paraId="0000059C">
      <w:pPr>
        <w:pStyle w:val="Heading1"/>
        <w:spacing w:line="276" w:lineRule="auto"/>
        <w:rPr/>
      </w:pPr>
      <w:bookmarkStart w:colFirst="0" w:colLast="0" w:name="_w5k6f4wv07wq" w:id="77"/>
      <w:bookmarkEnd w:id="77"/>
      <w:r w:rsidDel="00000000" w:rsidR="00000000" w:rsidRPr="00000000">
        <w:rPr>
          <w:rtl w:val="0"/>
        </w:rPr>
      </w:r>
    </w:p>
    <w:p w:rsidR="00000000" w:rsidDel="00000000" w:rsidP="00000000" w:rsidRDefault="00000000" w:rsidRPr="00000000" w14:paraId="0000059D">
      <w:pPr>
        <w:pStyle w:val="Heading1"/>
        <w:spacing w:line="276" w:lineRule="auto"/>
        <w:rPr/>
      </w:pPr>
      <w:bookmarkStart w:colFirst="0" w:colLast="0" w:name="_9ohxrqwwkscf" w:id="78"/>
      <w:bookmarkEnd w:id="78"/>
      <w:r w:rsidDel="00000000" w:rsidR="00000000" w:rsidRPr="00000000">
        <w:rPr>
          <w:rtl w:val="0"/>
        </w:rPr>
      </w:r>
    </w:p>
    <w:p w:rsidR="00000000" w:rsidDel="00000000" w:rsidP="00000000" w:rsidRDefault="00000000" w:rsidRPr="00000000" w14:paraId="0000059E">
      <w:pPr>
        <w:pStyle w:val="Heading1"/>
        <w:spacing w:line="276" w:lineRule="auto"/>
        <w:rPr/>
      </w:pPr>
      <w:bookmarkStart w:colFirst="0" w:colLast="0" w:name="_vp2nn8mir0zc" w:id="79"/>
      <w:bookmarkEnd w:id="79"/>
      <w:r w:rsidDel="00000000" w:rsidR="00000000" w:rsidRPr="00000000">
        <w:rPr>
          <w:rtl w:val="0"/>
        </w:rPr>
      </w:r>
    </w:p>
    <w:p w:rsidR="00000000" w:rsidDel="00000000" w:rsidP="00000000" w:rsidRDefault="00000000" w:rsidRPr="00000000" w14:paraId="0000059F">
      <w:pPr>
        <w:pStyle w:val="Heading1"/>
        <w:spacing w:line="276" w:lineRule="auto"/>
        <w:rPr/>
      </w:pPr>
      <w:bookmarkStart w:colFirst="0" w:colLast="0" w:name="_v5h59aa9dk39" w:id="80"/>
      <w:bookmarkEnd w:id="80"/>
      <w:r w:rsidDel="00000000" w:rsidR="00000000" w:rsidRPr="00000000">
        <w:rPr>
          <w:rtl w:val="0"/>
        </w:rPr>
      </w:r>
    </w:p>
    <w:p w:rsidR="00000000" w:rsidDel="00000000" w:rsidP="00000000" w:rsidRDefault="00000000" w:rsidRPr="00000000" w14:paraId="000005A0">
      <w:pPr>
        <w:pStyle w:val="Heading1"/>
        <w:spacing w:line="276" w:lineRule="auto"/>
        <w:rPr/>
      </w:pPr>
      <w:bookmarkStart w:colFirst="0" w:colLast="0" w:name="_tqvmdjhv2j97" w:id="81"/>
      <w:bookmarkEnd w:id="81"/>
      <w:r w:rsidDel="00000000" w:rsidR="00000000" w:rsidRPr="00000000">
        <w:rPr>
          <w:rtl w:val="0"/>
        </w:rPr>
      </w:r>
    </w:p>
    <w:p w:rsidR="00000000" w:rsidDel="00000000" w:rsidP="00000000" w:rsidRDefault="00000000" w:rsidRPr="00000000" w14:paraId="000005A1">
      <w:pPr>
        <w:pStyle w:val="Heading1"/>
        <w:spacing w:line="276" w:lineRule="auto"/>
        <w:rPr/>
      </w:pPr>
      <w:bookmarkStart w:colFirst="0" w:colLast="0" w:name="_nvjfyaapv8h2" w:id="82"/>
      <w:bookmarkEnd w:id="82"/>
      <w:r w:rsidDel="00000000" w:rsidR="00000000" w:rsidRPr="00000000">
        <w:rPr>
          <w:rtl w:val="0"/>
        </w:rPr>
      </w:r>
    </w:p>
    <w:p w:rsidR="00000000" w:rsidDel="00000000" w:rsidP="00000000" w:rsidRDefault="00000000" w:rsidRPr="00000000" w14:paraId="000005A2">
      <w:pPr>
        <w:pStyle w:val="Heading1"/>
        <w:spacing w:line="276" w:lineRule="auto"/>
        <w:rPr/>
      </w:pPr>
      <w:bookmarkStart w:colFirst="0" w:colLast="0" w:name="_jwwf86oo4xcq" w:id="83"/>
      <w:bookmarkEnd w:id="83"/>
      <w:r w:rsidDel="00000000" w:rsidR="00000000" w:rsidRPr="00000000">
        <w:rPr>
          <w:rtl w:val="0"/>
        </w:rPr>
      </w:r>
    </w:p>
    <w:p w:rsidR="00000000" w:rsidDel="00000000" w:rsidP="00000000" w:rsidRDefault="00000000" w:rsidRPr="00000000" w14:paraId="000005A3">
      <w:pPr>
        <w:pStyle w:val="Heading1"/>
        <w:spacing w:line="276" w:lineRule="auto"/>
        <w:rPr/>
      </w:pPr>
      <w:bookmarkStart w:colFirst="0" w:colLast="0" w:name="_80qm4fz4qjb4" w:id="84"/>
      <w:bookmarkEnd w:id="84"/>
      <w:r w:rsidDel="00000000" w:rsidR="00000000" w:rsidRPr="00000000">
        <w:rPr>
          <w:rtl w:val="0"/>
        </w:rPr>
      </w:r>
    </w:p>
    <w:p w:rsidR="00000000" w:rsidDel="00000000" w:rsidP="00000000" w:rsidRDefault="00000000" w:rsidRPr="00000000" w14:paraId="000005A4">
      <w:pPr>
        <w:pStyle w:val="Heading1"/>
        <w:spacing w:line="276" w:lineRule="auto"/>
        <w:rPr/>
      </w:pPr>
      <w:bookmarkStart w:colFirst="0" w:colLast="0" w:name="_p6fk7dkxn3bg" w:id="85"/>
      <w:bookmarkEnd w:id="85"/>
      <w:r w:rsidDel="00000000" w:rsidR="00000000" w:rsidRPr="00000000">
        <w:rPr>
          <w:rtl w:val="0"/>
        </w:rPr>
      </w:r>
    </w:p>
    <w:p w:rsidR="00000000" w:rsidDel="00000000" w:rsidP="00000000" w:rsidRDefault="00000000" w:rsidRPr="00000000" w14:paraId="000005A5">
      <w:pPr>
        <w:pStyle w:val="Heading1"/>
        <w:spacing w:line="276" w:lineRule="auto"/>
        <w:rPr/>
      </w:pPr>
      <w:bookmarkStart w:colFirst="0" w:colLast="0" w:name="_gkpfl88a2ewd" w:id="86"/>
      <w:bookmarkEnd w:id="86"/>
      <w:r w:rsidDel="00000000" w:rsidR="00000000" w:rsidRPr="00000000">
        <w:rPr>
          <w:rtl w:val="0"/>
        </w:rPr>
      </w:r>
    </w:p>
    <w:p w:rsidR="00000000" w:rsidDel="00000000" w:rsidP="00000000" w:rsidRDefault="00000000" w:rsidRPr="00000000" w14:paraId="000005A6">
      <w:pPr>
        <w:pStyle w:val="Heading1"/>
        <w:spacing w:line="276" w:lineRule="auto"/>
        <w:rPr/>
      </w:pPr>
      <w:bookmarkStart w:colFirst="0" w:colLast="0" w:name="_v48zx0tx88wl" w:id="87"/>
      <w:bookmarkEnd w:id="87"/>
      <w:r w:rsidDel="00000000" w:rsidR="00000000" w:rsidRPr="00000000">
        <w:rPr>
          <w:rtl w:val="0"/>
        </w:rPr>
      </w:r>
    </w:p>
    <w:p w:rsidR="00000000" w:rsidDel="00000000" w:rsidP="00000000" w:rsidRDefault="00000000" w:rsidRPr="00000000" w14:paraId="000005A7">
      <w:pPr>
        <w:pStyle w:val="Heading1"/>
        <w:spacing w:line="276" w:lineRule="auto"/>
        <w:rPr/>
      </w:pPr>
      <w:bookmarkStart w:colFirst="0" w:colLast="0" w:name="_4udugdf3p3dv" w:id="88"/>
      <w:bookmarkEnd w:id="88"/>
      <w:r w:rsidDel="00000000" w:rsidR="00000000" w:rsidRPr="00000000">
        <w:rPr>
          <w:rtl w:val="0"/>
        </w:rPr>
      </w:r>
    </w:p>
    <w:p w:rsidR="00000000" w:rsidDel="00000000" w:rsidP="00000000" w:rsidRDefault="00000000" w:rsidRPr="00000000" w14:paraId="000005A8">
      <w:pPr>
        <w:pStyle w:val="Heading1"/>
        <w:spacing w:line="276" w:lineRule="auto"/>
        <w:rPr/>
      </w:pPr>
      <w:bookmarkStart w:colFirst="0" w:colLast="0" w:name="_d4dje0e9nt6y" w:id="89"/>
      <w:bookmarkEnd w:id="89"/>
      <w:r w:rsidDel="00000000" w:rsidR="00000000" w:rsidRPr="00000000">
        <w:rPr>
          <w:rtl w:val="0"/>
        </w:rPr>
      </w:r>
    </w:p>
    <w:p w:rsidR="00000000" w:rsidDel="00000000" w:rsidP="00000000" w:rsidRDefault="00000000" w:rsidRPr="00000000" w14:paraId="000005A9">
      <w:pPr>
        <w:pStyle w:val="Heading1"/>
        <w:spacing w:line="276" w:lineRule="auto"/>
        <w:rPr/>
      </w:pPr>
      <w:bookmarkStart w:colFirst="0" w:colLast="0" w:name="_gnxq2giq5a20" w:id="90"/>
      <w:bookmarkEnd w:id="90"/>
      <w:r w:rsidDel="00000000" w:rsidR="00000000" w:rsidRPr="00000000">
        <w:rPr>
          <w:rtl w:val="0"/>
        </w:rPr>
      </w:r>
    </w:p>
    <w:p w:rsidR="00000000" w:rsidDel="00000000" w:rsidP="00000000" w:rsidRDefault="00000000" w:rsidRPr="00000000" w14:paraId="000005AA">
      <w:pPr>
        <w:pStyle w:val="Heading1"/>
        <w:spacing w:line="276" w:lineRule="auto"/>
        <w:rPr/>
      </w:pPr>
      <w:bookmarkStart w:colFirst="0" w:colLast="0" w:name="_fwfhmcc6v9rv" w:id="91"/>
      <w:bookmarkEnd w:id="91"/>
      <w:r w:rsidDel="00000000" w:rsidR="00000000" w:rsidRPr="00000000">
        <w:rPr>
          <w:rtl w:val="0"/>
        </w:rPr>
      </w:r>
    </w:p>
    <w:p w:rsidR="00000000" w:rsidDel="00000000" w:rsidP="00000000" w:rsidRDefault="00000000" w:rsidRPr="00000000" w14:paraId="000005AB">
      <w:pPr>
        <w:pStyle w:val="Heading1"/>
        <w:spacing w:line="276" w:lineRule="auto"/>
        <w:rPr/>
      </w:pPr>
      <w:bookmarkStart w:colFirst="0" w:colLast="0" w:name="_ghl6aznn0qui" w:id="92"/>
      <w:bookmarkEnd w:id="92"/>
      <w:r w:rsidDel="00000000" w:rsidR="00000000" w:rsidRPr="00000000">
        <w:rPr>
          <w:rtl w:val="0"/>
        </w:rPr>
      </w:r>
    </w:p>
    <w:p w:rsidR="00000000" w:rsidDel="00000000" w:rsidP="00000000" w:rsidRDefault="00000000" w:rsidRPr="00000000" w14:paraId="000005AC">
      <w:pPr>
        <w:pStyle w:val="Heading1"/>
        <w:spacing w:line="276" w:lineRule="auto"/>
        <w:rPr/>
      </w:pPr>
      <w:bookmarkStart w:colFirst="0" w:colLast="0" w:name="_smejqim0mtgz" w:id="93"/>
      <w:bookmarkEnd w:id="93"/>
      <w:r w:rsidDel="00000000" w:rsidR="00000000" w:rsidRPr="00000000">
        <w:rPr>
          <w:rtl w:val="0"/>
        </w:rPr>
      </w:r>
    </w:p>
    <w:p w:rsidR="00000000" w:rsidDel="00000000" w:rsidP="00000000" w:rsidRDefault="00000000" w:rsidRPr="00000000" w14:paraId="000005AD">
      <w:pPr>
        <w:pStyle w:val="Heading1"/>
        <w:spacing w:line="276" w:lineRule="auto"/>
        <w:rPr/>
      </w:pPr>
      <w:bookmarkStart w:colFirst="0" w:colLast="0" w:name="_9vz2pb1d03ik" w:id="94"/>
      <w:bookmarkEnd w:id="94"/>
      <w:r w:rsidDel="00000000" w:rsidR="00000000" w:rsidRPr="00000000">
        <w:rPr>
          <w:rtl w:val="0"/>
        </w:rPr>
      </w:r>
    </w:p>
    <w:p w:rsidR="00000000" w:rsidDel="00000000" w:rsidP="00000000" w:rsidRDefault="00000000" w:rsidRPr="00000000" w14:paraId="000005AE">
      <w:pPr>
        <w:pStyle w:val="Heading1"/>
        <w:spacing w:line="276" w:lineRule="auto"/>
        <w:rPr/>
      </w:pPr>
      <w:bookmarkStart w:colFirst="0" w:colLast="0" w:name="_xukg5hpauy4s" w:id="95"/>
      <w:bookmarkEnd w:id="95"/>
      <w:r w:rsidDel="00000000" w:rsidR="00000000" w:rsidRPr="00000000">
        <w:rPr>
          <w:rtl w:val="0"/>
        </w:rPr>
      </w:r>
    </w:p>
    <w:p w:rsidR="00000000" w:rsidDel="00000000" w:rsidP="00000000" w:rsidRDefault="00000000" w:rsidRPr="00000000" w14:paraId="000005AF">
      <w:pPr>
        <w:pStyle w:val="Heading1"/>
        <w:spacing w:line="276" w:lineRule="auto"/>
        <w:rPr/>
      </w:pPr>
      <w:bookmarkStart w:colFirst="0" w:colLast="0" w:name="_enxaoky8so97" w:id="96"/>
      <w:bookmarkEnd w:id="96"/>
      <w:r w:rsidDel="00000000" w:rsidR="00000000" w:rsidRPr="00000000">
        <w:rPr>
          <w:rtl w:val="0"/>
        </w:rPr>
      </w:r>
    </w:p>
    <w:p w:rsidR="00000000" w:rsidDel="00000000" w:rsidP="00000000" w:rsidRDefault="00000000" w:rsidRPr="00000000" w14:paraId="000005B0">
      <w:pPr>
        <w:pStyle w:val="Heading1"/>
        <w:spacing w:line="276" w:lineRule="auto"/>
        <w:rPr/>
      </w:pPr>
      <w:bookmarkStart w:colFirst="0" w:colLast="0" w:name="_xbzvvbe2nlif" w:id="97"/>
      <w:bookmarkEnd w:id="97"/>
      <w:r w:rsidDel="00000000" w:rsidR="00000000" w:rsidRPr="00000000">
        <w:rPr>
          <w:rtl w:val="0"/>
        </w:rPr>
      </w:r>
    </w:p>
    <w:p w:rsidR="00000000" w:rsidDel="00000000" w:rsidP="00000000" w:rsidRDefault="00000000" w:rsidRPr="00000000" w14:paraId="000005B1">
      <w:pPr>
        <w:pStyle w:val="Heading1"/>
        <w:spacing w:line="276" w:lineRule="auto"/>
        <w:rPr/>
      </w:pPr>
      <w:bookmarkStart w:colFirst="0" w:colLast="0" w:name="_83orqws3msm5" w:id="98"/>
      <w:bookmarkEnd w:id="98"/>
      <w:r w:rsidDel="00000000" w:rsidR="00000000" w:rsidRPr="00000000">
        <w:rPr>
          <w:rtl w:val="0"/>
        </w:rPr>
      </w:r>
    </w:p>
    <w:p w:rsidR="00000000" w:rsidDel="00000000" w:rsidP="00000000" w:rsidRDefault="00000000" w:rsidRPr="00000000" w14:paraId="000005B2">
      <w:pPr>
        <w:pStyle w:val="Heading1"/>
        <w:spacing w:line="276" w:lineRule="auto"/>
        <w:rPr/>
      </w:pPr>
      <w:bookmarkStart w:colFirst="0" w:colLast="0" w:name="_i8z9nw4hea6" w:id="99"/>
      <w:bookmarkEnd w:id="99"/>
      <w:r w:rsidDel="00000000" w:rsidR="00000000" w:rsidRPr="00000000">
        <w:rPr>
          <w:rtl w:val="0"/>
        </w:rPr>
      </w:r>
    </w:p>
    <w:p w:rsidR="00000000" w:rsidDel="00000000" w:rsidP="00000000" w:rsidRDefault="00000000" w:rsidRPr="00000000" w14:paraId="000005B3">
      <w:pPr>
        <w:pStyle w:val="Heading1"/>
        <w:spacing w:line="276" w:lineRule="auto"/>
        <w:rPr/>
      </w:pPr>
      <w:bookmarkStart w:colFirst="0" w:colLast="0" w:name="_7ykejpey0dnr" w:id="100"/>
      <w:bookmarkEnd w:id="100"/>
      <w:r w:rsidDel="00000000" w:rsidR="00000000" w:rsidRPr="00000000">
        <w:rPr>
          <w:rtl w:val="0"/>
        </w:rPr>
      </w:r>
    </w:p>
    <w:p w:rsidR="00000000" w:rsidDel="00000000" w:rsidP="00000000" w:rsidRDefault="00000000" w:rsidRPr="00000000" w14:paraId="000005B4">
      <w:pPr>
        <w:pStyle w:val="Heading1"/>
        <w:spacing w:line="276" w:lineRule="auto"/>
        <w:rPr/>
      </w:pPr>
      <w:bookmarkStart w:colFirst="0" w:colLast="0" w:name="_2phtmha4wx1k" w:id="101"/>
      <w:bookmarkEnd w:id="101"/>
      <w:r w:rsidDel="00000000" w:rsidR="00000000" w:rsidRPr="00000000">
        <w:rPr>
          <w:rtl w:val="0"/>
        </w:rPr>
      </w:r>
    </w:p>
    <w:p w:rsidR="00000000" w:rsidDel="00000000" w:rsidP="00000000" w:rsidRDefault="00000000" w:rsidRPr="00000000" w14:paraId="000005B5">
      <w:pPr>
        <w:pStyle w:val="Heading1"/>
        <w:spacing w:line="276" w:lineRule="auto"/>
        <w:rPr/>
      </w:pPr>
      <w:bookmarkStart w:colFirst="0" w:colLast="0" w:name="_mfosvg5rgxcm" w:id="102"/>
      <w:bookmarkEnd w:id="102"/>
      <w:r w:rsidDel="00000000" w:rsidR="00000000" w:rsidRPr="00000000">
        <w:rPr>
          <w:rtl w:val="0"/>
        </w:rPr>
      </w:r>
    </w:p>
    <w:p w:rsidR="00000000" w:rsidDel="00000000" w:rsidP="00000000" w:rsidRDefault="00000000" w:rsidRPr="00000000" w14:paraId="000005B6">
      <w:pPr>
        <w:pStyle w:val="Heading1"/>
        <w:spacing w:line="276" w:lineRule="auto"/>
        <w:rPr/>
      </w:pPr>
      <w:bookmarkStart w:colFirst="0" w:colLast="0" w:name="_8jrzkdoexuv7" w:id="103"/>
      <w:bookmarkEnd w:id="103"/>
      <w:r w:rsidDel="00000000" w:rsidR="00000000" w:rsidRPr="00000000">
        <w:rPr>
          <w:rtl w:val="0"/>
        </w:rPr>
      </w:r>
    </w:p>
    <w:p w:rsidR="00000000" w:rsidDel="00000000" w:rsidP="00000000" w:rsidRDefault="00000000" w:rsidRPr="00000000" w14:paraId="000005B7">
      <w:pPr>
        <w:pStyle w:val="Heading1"/>
        <w:spacing w:line="276" w:lineRule="auto"/>
        <w:rPr/>
      </w:pPr>
      <w:bookmarkStart w:colFirst="0" w:colLast="0" w:name="_foy5jv2dwraw" w:id="104"/>
      <w:bookmarkEnd w:id="104"/>
      <w:r w:rsidDel="00000000" w:rsidR="00000000" w:rsidRPr="00000000">
        <w:rPr>
          <w:rtl w:val="0"/>
        </w:rPr>
      </w:r>
    </w:p>
    <w:p w:rsidR="00000000" w:rsidDel="00000000" w:rsidP="00000000" w:rsidRDefault="00000000" w:rsidRPr="00000000" w14:paraId="000005B8">
      <w:pPr>
        <w:pStyle w:val="Heading1"/>
        <w:spacing w:line="276" w:lineRule="auto"/>
        <w:rPr/>
      </w:pPr>
      <w:bookmarkStart w:colFirst="0" w:colLast="0" w:name="_1ha8eqm850na" w:id="105"/>
      <w:bookmarkEnd w:id="105"/>
      <w:r w:rsidDel="00000000" w:rsidR="00000000" w:rsidRPr="00000000">
        <w:rPr>
          <w:rtl w:val="0"/>
        </w:rPr>
      </w:r>
    </w:p>
    <w:p w:rsidR="00000000" w:rsidDel="00000000" w:rsidP="00000000" w:rsidRDefault="00000000" w:rsidRPr="00000000" w14:paraId="000005B9">
      <w:pPr>
        <w:pStyle w:val="Heading1"/>
        <w:spacing w:line="276" w:lineRule="auto"/>
        <w:rPr/>
      </w:pPr>
      <w:bookmarkStart w:colFirst="0" w:colLast="0" w:name="_1rh1b2iyefx0" w:id="106"/>
      <w:bookmarkEnd w:id="106"/>
      <w:r w:rsidDel="00000000" w:rsidR="00000000" w:rsidRPr="00000000">
        <w:rPr>
          <w:rtl w:val="0"/>
        </w:rPr>
      </w:r>
    </w:p>
    <w:p w:rsidR="00000000" w:rsidDel="00000000" w:rsidP="00000000" w:rsidRDefault="00000000" w:rsidRPr="00000000" w14:paraId="000005BA">
      <w:pPr>
        <w:pStyle w:val="Heading1"/>
        <w:spacing w:line="276" w:lineRule="auto"/>
        <w:rPr/>
        <w:sectPr>
          <w:type w:val="continuous"/>
          <w:pgSz w:h="15840" w:w="12240" w:orient="portrait"/>
          <w:pgMar w:bottom="1440" w:top="1440" w:left="1440" w:right="1440" w:header="720" w:footer="720"/>
        </w:sectPr>
      </w:pPr>
      <w:bookmarkStart w:colFirst="0" w:colLast="0" w:name="_kanacw14h99g" w:id="107"/>
      <w:bookmarkEnd w:id="107"/>
      <w:r w:rsidDel="00000000" w:rsidR="00000000" w:rsidRPr="00000000">
        <w:rPr>
          <w:rtl w:val="0"/>
        </w:rPr>
      </w:r>
    </w:p>
    <w:p w:rsidR="00000000" w:rsidDel="00000000" w:rsidP="00000000" w:rsidRDefault="00000000" w:rsidRPr="00000000" w14:paraId="000005BB">
      <w:pPr>
        <w:pStyle w:val="Heading1"/>
        <w:spacing w:line="276" w:lineRule="auto"/>
        <w:rPr/>
      </w:pPr>
      <w:bookmarkStart w:colFirst="0" w:colLast="0" w:name="_sgt2kzjsdumh" w:id="108"/>
      <w:bookmarkEnd w:id="108"/>
      <w:r w:rsidDel="00000000" w:rsidR="00000000" w:rsidRPr="00000000">
        <w:rPr>
          <w:rtl w:val="0"/>
        </w:rPr>
        <w:t xml:space="preserve">Online Resource 9</w:t>
      </w:r>
      <w:r w:rsidDel="00000000" w:rsidR="00000000" w:rsidRPr="00000000">
        <w:rPr>
          <w:rtl w:val="0"/>
        </w:rPr>
        <w:t xml:space="preserve">: Estimated suicide rates (95% CI)/100,000 by age groups*</w:t>
      </w:r>
    </w:p>
    <w:tbl>
      <w:tblPr>
        <w:tblStyle w:val="Table9"/>
        <w:tblW w:w="69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1500"/>
        <w:gridCol w:w="1890"/>
        <w:gridCol w:w="1935"/>
        <w:tblGridChange w:id="0">
          <w:tblGrid>
            <w:gridCol w:w="1665"/>
            <w:gridCol w:w="1500"/>
            <w:gridCol w:w="1890"/>
            <w:gridCol w:w="1935"/>
          </w:tblGrid>
        </w:tblGridChange>
      </w:tblGrid>
      <w:tr>
        <w:trPr>
          <w:cantSplit w:val="0"/>
          <w:trHeight w:val="345" w:hRule="atLeast"/>
          <w:tblHeader w:val="0"/>
        </w:trPr>
        <w:tc>
          <w:tcPr>
            <w:tcBorders>
              <w:top w:color="ffffff" w:space="0" w:sz="6" w:val="single"/>
              <w:left w:color="ffffff" w:space="0" w:sz="6" w:val="single"/>
              <w:bottom w:color="434343" w:space="0" w:sz="8"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5BC">
            <w:pPr>
              <w:widowControl w:val="0"/>
              <w:spacing w:line="276" w:lineRule="auto"/>
              <w:rPr/>
            </w:pPr>
            <w:r w:rsidDel="00000000" w:rsidR="00000000" w:rsidRPr="00000000">
              <w:rPr>
                <w:rtl w:val="0"/>
              </w:rPr>
            </w:r>
          </w:p>
        </w:tc>
        <w:tc>
          <w:tcPr>
            <w:tcBorders>
              <w:top w:color="ffffff" w:space="0" w:sz="6" w:val="single"/>
              <w:left w:color="cccccc" w:space="0" w:sz="6" w:val="single"/>
              <w:bottom w:color="434343" w:space="0" w:sz="8" w:val="single"/>
              <w:right w:color="ffffff" w:space="0" w:sz="6" w:val="single"/>
            </w:tcBorders>
            <w:shd w:fill="b7b7b7" w:val="clear"/>
            <w:tcMar>
              <w:top w:w="40.0" w:type="dxa"/>
              <w:left w:w="40.0" w:type="dxa"/>
              <w:bottom w:w="40.0" w:type="dxa"/>
              <w:right w:w="40.0" w:type="dxa"/>
            </w:tcMar>
            <w:vAlign w:val="center"/>
          </w:tcPr>
          <w:p w:rsidR="00000000" w:rsidDel="00000000" w:rsidP="00000000" w:rsidRDefault="00000000" w:rsidRPr="00000000" w14:paraId="000005BD">
            <w:pPr>
              <w:widowControl w:val="0"/>
              <w:spacing w:line="276" w:lineRule="auto"/>
              <w:jc w:val="center"/>
              <w:rPr/>
            </w:pPr>
            <w:r w:rsidDel="00000000" w:rsidR="00000000" w:rsidRPr="00000000">
              <w:rPr>
                <w:rFonts w:ascii="Times New Roman" w:cs="Times New Roman" w:eastAsia="Times New Roman" w:hAnsi="Times New Roman"/>
                <w:b w:val="1"/>
                <w:sz w:val="24"/>
                <w:szCs w:val="24"/>
                <w:rtl w:val="0"/>
              </w:rPr>
              <w:t xml:space="preserve">Age group</w:t>
            </w:r>
            <w:r w:rsidDel="00000000" w:rsidR="00000000" w:rsidRPr="00000000">
              <w:rPr>
                <w:rtl w:val="0"/>
              </w:rPr>
            </w:r>
          </w:p>
        </w:tc>
        <w:tc>
          <w:tcPr>
            <w:tcBorders>
              <w:top w:color="ffffff" w:space="0" w:sz="6" w:val="single"/>
              <w:left w:color="cccccc" w:space="0" w:sz="6" w:val="single"/>
              <w:bottom w:color="434343" w:space="0" w:sz="8" w:val="single"/>
              <w:right w:color="ffffff" w:space="0" w:sz="6" w:val="single"/>
            </w:tcBorders>
            <w:shd w:fill="b7b7b7" w:val="clear"/>
            <w:tcMar>
              <w:top w:w="40.0" w:type="dxa"/>
              <w:left w:w="40.0" w:type="dxa"/>
              <w:bottom w:w="40.0" w:type="dxa"/>
              <w:right w:w="40.0" w:type="dxa"/>
            </w:tcMar>
            <w:vAlign w:val="center"/>
          </w:tcPr>
          <w:p w:rsidR="00000000" w:rsidDel="00000000" w:rsidP="00000000" w:rsidRDefault="00000000" w:rsidRPr="00000000" w14:paraId="000005BE">
            <w:pPr>
              <w:widowControl w:val="0"/>
              <w:spacing w:line="276" w:lineRule="auto"/>
              <w:jc w:val="center"/>
              <w:rPr/>
            </w:pPr>
            <w:r w:rsidDel="00000000" w:rsidR="00000000" w:rsidRPr="00000000">
              <w:rPr>
                <w:rFonts w:ascii="Times New Roman" w:cs="Times New Roman" w:eastAsia="Times New Roman" w:hAnsi="Times New Roman"/>
                <w:b w:val="1"/>
                <w:sz w:val="24"/>
                <w:szCs w:val="24"/>
                <w:rtl w:val="0"/>
              </w:rPr>
              <w:t xml:space="preserve">Pre pandemic</w:t>
            </w:r>
            <w:r w:rsidDel="00000000" w:rsidR="00000000" w:rsidRPr="00000000">
              <w:rPr>
                <w:rtl w:val="0"/>
              </w:rPr>
            </w:r>
          </w:p>
        </w:tc>
        <w:tc>
          <w:tcPr>
            <w:tcBorders>
              <w:top w:color="ffffff" w:space="0" w:sz="6" w:val="single"/>
              <w:left w:color="cccccc" w:space="0" w:sz="6" w:val="single"/>
              <w:bottom w:color="434343" w:space="0" w:sz="8" w:val="single"/>
              <w:right w:color="ffffff" w:space="0" w:sz="6" w:val="single"/>
            </w:tcBorders>
            <w:shd w:fill="b7b7b7" w:val="clear"/>
            <w:tcMar>
              <w:top w:w="40.0" w:type="dxa"/>
              <w:left w:w="40.0" w:type="dxa"/>
              <w:bottom w:w="40.0" w:type="dxa"/>
              <w:right w:w="40.0" w:type="dxa"/>
            </w:tcMar>
            <w:vAlign w:val="center"/>
          </w:tcPr>
          <w:p w:rsidR="00000000" w:rsidDel="00000000" w:rsidP="00000000" w:rsidRDefault="00000000" w:rsidRPr="00000000" w14:paraId="000005BF">
            <w:pPr>
              <w:widowControl w:val="0"/>
              <w:spacing w:line="276" w:lineRule="auto"/>
              <w:jc w:val="center"/>
              <w:rPr/>
            </w:pPr>
            <w:r w:rsidDel="00000000" w:rsidR="00000000" w:rsidRPr="00000000">
              <w:rPr>
                <w:rFonts w:ascii="Times New Roman" w:cs="Times New Roman" w:eastAsia="Times New Roman" w:hAnsi="Times New Roman"/>
                <w:b w:val="1"/>
                <w:sz w:val="24"/>
                <w:szCs w:val="24"/>
                <w:rtl w:val="0"/>
              </w:rPr>
              <w:t xml:space="preserve">During pandemic</w:t>
            </w:r>
            <w:r w:rsidDel="00000000" w:rsidR="00000000" w:rsidRPr="00000000">
              <w:rPr>
                <w:rtl w:val="0"/>
              </w:rPr>
            </w:r>
          </w:p>
        </w:tc>
      </w:tr>
      <w:tr>
        <w:trPr>
          <w:cantSplit w:val="0"/>
          <w:trHeight w:val="315" w:hRule="atLeast"/>
          <w:tblHeader w:val="0"/>
        </w:trPr>
        <w:tc>
          <w:tcPr>
            <w:vMerge w:val="restart"/>
            <w:tcBorders>
              <w:top w:color="434343" w:space="0" w:sz="8" w:val="single"/>
              <w:left w:color="434343" w:space="0" w:sz="8" w:val="single"/>
              <w:bottom w:color="ffffff" w:space="0" w:sz="6" w:val="single"/>
              <w:right w:color="ffffff" w:space="0" w:sz="18" w:val="single"/>
            </w:tcBorders>
            <w:shd w:fill="cccccc" w:val="clear"/>
            <w:tcMar>
              <w:top w:w="40.0" w:type="dxa"/>
              <w:left w:w="40.0" w:type="dxa"/>
              <w:bottom w:w="40.0" w:type="dxa"/>
              <w:right w:w="40.0" w:type="dxa"/>
            </w:tcMar>
            <w:vAlign w:val="center"/>
          </w:tcPr>
          <w:p w:rsidR="00000000" w:rsidDel="00000000" w:rsidP="00000000" w:rsidRDefault="00000000" w:rsidRPr="00000000" w14:paraId="000005C0">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Japan (Ando</w:t>
            </w:r>
            <w:r w:rsidDel="00000000" w:rsidR="00000000" w:rsidRPr="00000000">
              <w:rPr>
                <w:rFonts w:ascii="Times New Roman" w:cs="Times New Roman" w:eastAsia="Times New Roman" w:hAnsi="Times New Roman"/>
                <w:vertAlign w:val="superscript"/>
                <w:rtl w:val="0"/>
              </w:rPr>
              <w:t xml:space="preserve">29</w:t>
            </w:r>
            <w:r w:rsidDel="00000000" w:rsidR="00000000" w:rsidRPr="00000000">
              <w:rPr>
                <w:rFonts w:ascii="Times New Roman" w:cs="Times New Roman" w:eastAsia="Times New Roman" w:hAnsi="Times New Roman"/>
                <w:rtl w:val="0"/>
              </w:rPr>
              <w:t xml:space="preserve">)</w:t>
            </w:r>
          </w:p>
        </w:tc>
        <w:tc>
          <w:tcPr>
            <w:tcBorders>
              <w:top w:color="434343" w:space="0" w:sz="8" w:val="single"/>
              <w:left w:color="ffffff" w:space="0" w:sz="18"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5C1">
            <w:pPr>
              <w:widowControl w:val="0"/>
              <w:spacing w:line="276" w:lineRule="auto"/>
              <w:jc w:val="center"/>
              <w:rPr/>
            </w:pPr>
            <w:r w:rsidDel="00000000" w:rsidR="00000000" w:rsidRPr="00000000">
              <w:rPr>
                <w:rFonts w:ascii="Times New Roman" w:cs="Times New Roman" w:eastAsia="Times New Roman" w:hAnsi="Times New Roman"/>
                <w:rtl w:val="0"/>
              </w:rPr>
              <w:t xml:space="preserve">&lt;20</w:t>
            </w:r>
            <w:r w:rsidDel="00000000" w:rsidR="00000000" w:rsidRPr="00000000">
              <w:rPr>
                <w:rtl w:val="0"/>
              </w:rPr>
            </w:r>
          </w:p>
        </w:tc>
        <w:tc>
          <w:tcPr>
            <w:tcBorders>
              <w:top w:color="434343" w:space="0" w:sz="8"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5C2">
            <w:pPr>
              <w:widowControl w:val="0"/>
              <w:spacing w:line="276" w:lineRule="auto"/>
              <w:jc w:val="center"/>
              <w:rPr/>
            </w:pPr>
            <w:r w:rsidDel="00000000" w:rsidR="00000000" w:rsidRPr="00000000">
              <w:rPr>
                <w:rFonts w:ascii="Times New Roman" w:cs="Times New Roman" w:eastAsia="Times New Roman" w:hAnsi="Times New Roman"/>
                <w:rtl w:val="0"/>
              </w:rPr>
              <w:t xml:space="preserve">3.18 (2.93-3.43)</w:t>
            </w:r>
            <w:r w:rsidDel="00000000" w:rsidR="00000000" w:rsidRPr="00000000">
              <w:rPr>
                <w:rtl w:val="0"/>
              </w:rPr>
            </w:r>
          </w:p>
        </w:tc>
        <w:tc>
          <w:tcPr>
            <w:tcBorders>
              <w:top w:color="434343" w:space="0" w:sz="8" w:val="single"/>
              <w:left w:color="ffffff" w:space="0" w:sz="6" w:val="single"/>
              <w:bottom w:color="ffffff" w:space="0" w:sz="6" w:val="single"/>
              <w:right w:color="434343" w:space="0" w:sz="8" w:val="single"/>
            </w:tcBorders>
            <w:shd w:fill="efefef" w:val="clear"/>
            <w:tcMar>
              <w:top w:w="40.0" w:type="dxa"/>
              <w:left w:w="40.0" w:type="dxa"/>
              <w:bottom w:w="40.0" w:type="dxa"/>
              <w:right w:w="40.0" w:type="dxa"/>
            </w:tcMar>
            <w:vAlign w:val="center"/>
          </w:tcPr>
          <w:p w:rsidR="00000000" w:rsidDel="00000000" w:rsidP="00000000" w:rsidRDefault="00000000" w:rsidRPr="00000000" w14:paraId="000005C3">
            <w:pPr>
              <w:widowControl w:val="0"/>
              <w:spacing w:line="276" w:lineRule="auto"/>
              <w:jc w:val="center"/>
              <w:rPr/>
            </w:pPr>
            <w:r w:rsidDel="00000000" w:rsidR="00000000" w:rsidRPr="00000000">
              <w:rPr>
                <w:rFonts w:ascii="Times New Roman" w:cs="Times New Roman" w:eastAsia="Times New Roman" w:hAnsi="Times New Roman"/>
                <w:rtl w:val="0"/>
              </w:rPr>
              <w:t xml:space="preserve">3.75 (3.48-4.02)</w:t>
            </w:r>
            <w:r w:rsidDel="00000000" w:rsidR="00000000" w:rsidRPr="00000000">
              <w:rPr>
                <w:rtl w:val="0"/>
              </w:rPr>
            </w:r>
          </w:p>
        </w:tc>
      </w:tr>
      <w:tr>
        <w:trPr>
          <w:cantSplit w:val="0"/>
          <w:trHeight w:val="315" w:hRule="atLeast"/>
          <w:tblHeader w:val="0"/>
        </w:trPr>
        <w:tc>
          <w:tcPr>
            <w:vMerge w:val="continue"/>
            <w:tcBorders>
              <w:top w:color="434343" w:space="0" w:sz="8" w:val="single"/>
              <w:left w:color="434343" w:space="0" w:sz="8" w:val="single"/>
              <w:bottom w:color="ffffff" w:space="0" w:sz="6" w:val="single"/>
              <w:right w:color="ffffff" w:space="0" w:sz="18" w:val="single"/>
            </w:tcBorders>
            <w:shd w:fill="cccccc" w:val="clear"/>
            <w:tcMar>
              <w:top w:w="40.0" w:type="dxa"/>
              <w:left w:w="40.0" w:type="dxa"/>
              <w:bottom w:w="40.0" w:type="dxa"/>
              <w:right w:w="40.0" w:type="dxa"/>
            </w:tcMar>
            <w:vAlign w:val="center"/>
          </w:tcPr>
          <w:p w:rsidR="00000000" w:rsidDel="00000000" w:rsidP="00000000" w:rsidRDefault="00000000" w:rsidRPr="00000000" w14:paraId="000005C4">
            <w:pPr>
              <w:widowControl w:val="0"/>
              <w:rPr/>
            </w:pPr>
            <w:r w:rsidDel="00000000" w:rsidR="00000000" w:rsidRPr="00000000">
              <w:rPr>
                <w:rtl w:val="0"/>
              </w:rPr>
            </w:r>
          </w:p>
        </w:tc>
        <w:tc>
          <w:tcPr>
            <w:tcBorders>
              <w:top w:color="ffffff" w:space="0" w:sz="6" w:val="single"/>
              <w:left w:color="ffffff" w:space="0" w:sz="18" w:val="single"/>
              <w:bottom w:color="ffffff" w:space="0" w:sz="6" w:val="single"/>
              <w:right w:color="ffffff"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C5">
            <w:pPr>
              <w:widowControl w:val="0"/>
              <w:spacing w:line="276" w:lineRule="auto"/>
              <w:jc w:val="center"/>
              <w:rPr/>
            </w:pPr>
            <w:r w:rsidDel="00000000" w:rsidR="00000000" w:rsidRPr="00000000">
              <w:rPr>
                <w:rFonts w:ascii="Times New Roman" w:cs="Times New Roman" w:eastAsia="Times New Roman" w:hAnsi="Times New Roman"/>
                <w:rtl w:val="0"/>
              </w:rPr>
              <w:t xml:space="preserve">20-29</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C6">
            <w:pPr>
              <w:widowControl w:val="0"/>
              <w:spacing w:line="276" w:lineRule="auto"/>
              <w:jc w:val="center"/>
              <w:rPr/>
            </w:pPr>
            <w:r w:rsidDel="00000000" w:rsidR="00000000" w:rsidRPr="00000000">
              <w:rPr>
                <w:rFonts w:ascii="Times New Roman" w:cs="Times New Roman" w:eastAsia="Times New Roman" w:hAnsi="Times New Roman"/>
                <w:rtl w:val="0"/>
              </w:rPr>
              <w:t xml:space="preserve">16.66 (15.94-17.39)</w:t>
            </w:r>
            <w:r w:rsidDel="00000000" w:rsidR="00000000" w:rsidRPr="00000000">
              <w:rPr>
                <w:rtl w:val="0"/>
              </w:rPr>
            </w:r>
          </w:p>
        </w:tc>
        <w:tc>
          <w:tcPr>
            <w:tcBorders>
              <w:top w:color="ffffff" w:space="0" w:sz="6" w:val="single"/>
              <w:left w:color="ffffff" w:space="0" w:sz="6" w:val="single"/>
              <w:bottom w:color="ffffff" w:space="0" w:sz="6" w:val="single"/>
              <w:right w:color="434343"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C7">
            <w:pPr>
              <w:widowControl w:val="0"/>
              <w:spacing w:line="276" w:lineRule="auto"/>
              <w:jc w:val="center"/>
              <w:rPr/>
            </w:pPr>
            <w:r w:rsidDel="00000000" w:rsidR="00000000" w:rsidRPr="00000000">
              <w:rPr>
                <w:rFonts w:ascii="Times New Roman" w:cs="Times New Roman" w:eastAsia="Times New Roman" w:hAnsi="Times New Roman"/>
                <w:rtl w:val="0"/>
              </w:rPr>
              <w:t xml:space="preserve">19.84 (19.05-20.63)</w:t>
            </w:r>
            <w:r w:rsidDel="00000000" w:rsidR="00000000" w:rsidRPr="00000000">
              <w:rPr>
                <w:rtl w:val="0"/>
              </w:rPr>
            </w:r>
          </w:p>
        </w:tc>
      </w:tr>
      <w:tr>
        <w:trPr>
          <w:cantSplit w:val="0"/>
          <w:trHeight w:val="315" w:hRule="atLeast"/>
          <w:tblHeader w:val="0"/>
        </w:trPr>
        <w:tc>
          <w:tcPr>
            <w:vMerge w:val="continue"/>
            <w:tcBorders>
              <w:top w:color="434343" w:space="0" w:sz="8" w:val="single"/>
              <w:left w:color="434343" w:space="0" w:sz="8" w:val="single"/>
              <w:bottom w:color="ffffff" w:space="0" w:sz="6" w:val="single"/>
              <w:right w:color="ffffff" w:space="0" w:sz="18" w:val="single"/>
            </w:tcBorders>
            <w:shd w:fill="cccccc" w:val="clear"/>
            <w:tcMar>
              <w:top w:w="40.0" w:type="dxa"/>
              <w:left w:w="40.0" w:type="dxa"/>
              <w:bottom w:w="40.0" w:type="dxa"/>
              <w:right w:w="40.0" w:type="dxa"/>
            </w:tcMar>
            <w:vAlign w:val="center"/>
          </w:tcPr>
          <w:p w:rsidR="00000000" w:rsidDel="00000000" w:rsidP="00000000" w:rsidRDefault="00000000" w:rsidRPr="00000000" w14:paraId="000005C8">
            <w:pPr>
              <w:widowControl w:val="0"/>
              <w:rPr/>
            </w:pPr>
            <w:r w:rsidDel="00000000" w:rsidR="00000000" w:rsidRPr="00000000">
              <w:rPr>
                <w:rtl w:val="0"/>
              </w:rPr>
            </w:r>
          </w:p>
        </w:tc>
        <w:tc>
          <w:tcPr>
            <w:tcBorders>
              <w:top w:color="ffffff" w:space="0" w:sz="6" w:val="single"/>
              <w:left w:color="ffffff" w:space="0" w:sz="18"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5C9">
            <w:pPr>
              <w:widowControl w:val="0"/>
              <w:spacing w:line="276" w:lineRule="auto"/>
              <w:jc w:val="center"/>
              <w:rPr/>
            </w:pPr>
            <w:r w:rsidDel="00000000" w:rsidR="00000000" w:rsidRPr="00000000">
              <w:rPr>
                <w:rFonts w:ascii="Times New Roman" w:cs="Times New Roman" w:eastAsia="Times New Roman" w:hAnsi="Times New Roman"/>
                <w:rtl w:val="0"/>
              </w:rPr>
              <w:t xml:space="preserve">30-39</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5CA">
            <w:pPr>
              <w:widowControl w:val="0"/>
              <w:spacing w:line="276" w:lineRule="auto"/>
              <w:jc w:val="center"/>
              <w:rPr/>
            </w:pPr>
            <w:r w:rsidDel="00000000" w:rsidR="00000000" w:rsidRPr="00000000">
              <w:rPr>
                <w:rFonts w:ascii="Times New Roman" w:cs="Times New Roman" w:eastAsia="Times New Roman" w:hAnsi="Times New Roman"/>
                <w:rtl w:val="0"/>
              </w:rPr>
              <w:t xml:space="preserve">17.77 (17.07-18.48)</w:t>
            </w:r>
            <w:r w:rsidDel="00000000" w:rsidR="00000000" w:rsidRPr="00000000">
              <w:rPr>
                <w:rtl w:val="0"/>
              </w:rPr>
            </w:r>
          </w:p>
        </w:tc>
        <w:tc>
          <w:tcPr>
            <w:tcBorders>
              <w:top w:color="ffffff" w:space="0" w:sz="6" w:val="single"/>
              <w:left w:color="ffffff" w:space="0" w:sz="6" w:val="single"/>
              <w:bottom w:color="ffffff" w:space="0" w:sz="6" w:val="single"/>
              <w:right w:color="434343" w:space="0" w:sz="8" w:val="single"/>
            </w:tcBorders>
            <w:shd w:fill="efefef" w:val="clear"/>
            <w:tcMar>
              <w:top w:w="40.0" w:type="dxa"/>
              <w:left w:w="40.0" w:type="dxa"/>
              <w:bottom w:w="40.0" w:type="dxa"/>
              <w:right w:w="40.0" w:type="dxa"/>
            </w:tcMar>
            <w:vAlign w:val="center"/>
          </w:tcPr>
          <w:p w:rsidR="00000000" w:rsidDel="00000000" w:rsidP="00000000" w:rsidRDefault="00000000" w:rsidRPr="00000000" w14:paraId="000005CB">
            <w:pPr>
              <w:widowControl w:val="0"/>
              <w:spacing w:line="276" w:lineRule="auto"/>
              <w:jc w:val="center"/>
              <w:rPr/>
            </w:pPr>
            <w:r w:rsidDel="00000000" w:rsidR="00000000" w:rsidRPr="00000000">
              <w:rPr>
                <w:rFonts w:ascii="Times New Roman" w:cs="Times New Roman" w:eastAsia="Times New Roman" w:hAnsi="Times New Roman"/>
                <w:rtl w:val="0"/>
              </w:rPr>
              <w:t xml:space="preserve">18.36 (17.64-19.08)</w:t>
            </w:r>
            <w:r w:rsidDel="00000000" w:rsidR="00000000" w:rsidRPr="00000000">
              <w:rPr>
                <w:rtl w:val="0"/>
              </w:rPr>
            </w:r>
          </w:p>
        </w:tc>
      </w:tr>
      <w:tr>
        <w:trPr>
          <w:cantSplit w:val="0"/>
          <w:trHeight w:val="315" w:hRule="atLeast"/>
          <w:tblHeader w:val="0"/>
        </w:trPr>
        <w:tc>
          <w:tcPr>
            <w:vMerge w:val="continue"/>
            <w:tcBorders>
              <w:top w:color="434343" w:space="0" w:sz="8" w:val="single"/>
              <w:left w:color="434343" w:space="0" w:sz="8" w:val="single"/>
              <w:bottom w:color="ffffff" w:space="0" w:sz="6" w:val="single"/>
              <w:right w:color="ffffff" w:space="0" w:sz="18" w:val="single"/>
            </w:tcBorders>
            <w:shd w:fill="cccccc" w:val="clear"/>
            <w:tcMar>
              <w:top w:w="40.0" w:type="dxa"/>
              <w:left w:w="40.0" w:type="dxa"/>
              <w:bottom w:w="40.0" w:type="dxa"/>
              <w:right w:w="40.0" w:type="dxa"/>
            </w:tcMar>
            <w:vAlign w:val="center"/>
          </w:tcPr>
          <w:p w:rsidR="00000000" w:rsidDel="00000000" w:rsidP="00000000" w:rsidRDefault="00000000" w:rsidRPr="00000000" w14:paraId="000005CC">
            <w:pPr>
              <w:widowControl w:val="0"/>
              <w:rPr/>
            </w:pPr>
            <w:r w:rsidDel="00000000" w:rsidR="00000000" w:rsidRPr="00000000">
              <w:rPr>
                <w:rtl w:val="0"/>
              </w:rPr>
            </w:r>
          </w:p>
        </w:tc>
        <w:tc>
          <w:tcPr>
            <w:tcBorders>
              <w:top w:color="ffffff" w:space="0" w:sz="6" w:val="single"/>
              <w:left w:color="ffffff" w:space="0" w:sz="18" w:val="single"/>
              <w:bottom w:color="ffffff" w:space="0" w:sz="6" w:val="single"/>
              <w:right w:color="ffffff"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CD">
            <w:pPr>
              <w:widowControl w:val="0"/>
              <w:spacing w:line="276" w:lineRule="auto"/>
              <w:jc w:val="center"/>
              <w:rPr/>
            </w:pPr>
            <w:r w:rsidDel="00000000" w:rsidR="00000000" w:rsidRPr="00000000">
              <w:rPr>
                <w:rFonts w:ascii="Times New Roman" w:cs="Times New Roman" w:eastAsia="Times New Roman" w:hAnsi="Times New Roman"/>
                <w:rtl w:val="0"/>
              </w:rPr>
              <w:t xml:space="preserve">40-49</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CE">
            <w:pPr>
              <w:widowControl w:val="0"/>
              <w:spacing w:line="276" w:lineRule="auto"/>
              <w:jc w:val="center"/>
              <w:rPr/>
            </w:pPr>
            <w:r w:rsidDel="00000000" w:rsidR="00000000" w:rsidRPr="00000000">
              <w:rPr>
                <w:rFonts w:ascii="Times New Roman" w:cs="Times New Roman" w:eastAsia="Times New Roman" w:hAnsi="Times New Roman"/>
                <w:rtl w:val="0"/>
              </w:rPr>
              <w:t xml:space="preserve">18.68 (18.04-19.31)</w:t>
            </w:r>
            <w:r w:rsidDel="00000000" w:rsidR="00000000" w:rsidRPr="00000000">
              <w:rPr>
                <w:rtl w:val="0"/>
              </w:rPr>
            </w:r>
          </w:p>
        </w:tc>
        <w:tc>
          <w:tcPr>
            <w:tcBorders>
              <w:top w:color="ffffff" w:space="0" w:sz="6" w:val="single"/>
              <w:left w:color="ffffff" w:space="0" w:sz="6" w:val="single"/>
              <w:bottom w:color="ffffff" w:space="0" w:sz="6" w:val="single"/>
              <w:right w:color="434343"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CF">
            <w:pPr>
              <w:widowControl w:val="0"/>
              <w:spacing w:line="276" w:lineRule="auto"/>
              <w:jc w:val="center"/>
              <w:rPr/>
            </w:pPr>
            <w:r w:rsidDel="00000000" w:rsidR="00000000" w:rsidRPr="00000000">
              <w:rPr>
                <w:rFonts w:ascii="Times New Roman" w:cs="Times New Roman" w:eastAsia="Times New Roman" w:hAnsi="Times New Roman"/>
                <w:rtl w:val="0"/>
              </w:rPr>
              <w:t xml:space="preserve">19.45 (18.80-20.10)</w:t>
            </w:r>
            <w:r w:rsidDel="00000000" w:rsidR="00000000" w:rsidRPr="00000000">
              <w:rPr>
                <w:rtl w:val="0"/>
              </w:rPr>
            </w:r>
          </w:p>
        </w:tc>
      </w:tr>
      <w:tr>
        <w:trPr>
          <w:cantSplit w:val="0"/>
          <w:trHeight w:val="315" w:hRule="atLeast"/>
          <w:tblHeader w:val="0"/>
        </w:trPr>
        <w:tc>
          <w:tcPr>
            <w:vMerge w:val="continue"/>
            <w:tcBorders>
              <w:top w:color="434343" w:space="0" w:sz="8" w:val="single"/>
              <w:left w:color="434343" w:space="0" w:sz="8" w:val="single"/>
              <w:bottom w:color="ffffff" w:space="0" w:sz="6" w:val="single"/>
              <w:right w:color="ffffff" w:space="0" w:sz="18" w:val="single"/>
            </w:tcBorders>
            <w:shd w:fill="cccccc" w:val="clear"/>
            <w:tcMar>
              <w:top w:w="40.0" w:type="dxa"/>
              <w:left w:w="40.0" w:type="dxa"/>
              <w:bottom w:w="40.0" w:type="dxa"/>
              <w:right w:w="40.0" w:type="dxa"/>
            </w:tcMar>
            <w:vAlign w:val="center"/>
          </w:tcPr>
          <w:p w:rsidR="00000000" w:rsidDel="00000000" w:rsidP="00000000" w:rsidRDefault="00000000" w:rsidRPr="00000000" w14:paraId="000005D0">
            <w:pPr>
              <w:widowControl w:val="0"/>
              <w:rPr/>
            </w:pPr>
            <w:r w:rsidDel="00000000" w:rsidR="00000000" w:rsidRPr="00000000">
              <w:rPr>
                <w:rtl w:val="0"/>
              </w:rPr>
            </w:r>
          </w:p>
        </w:tc>
        <w:tc>
          <w:tcPr>
            <w:tcBorders>
              <w:top w:color="ffffff" w:space="0" w:sz="6" w:val="single"/>
              <w:left w:color="ffffff" w:space="0" w:sz="18"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5D1">
            <w:pPr>
              <w:widowControl w:val="0"/>
              <w:spacing w:line="276" w:lineRule="auto"/>
              <w:jc w:val="center"/>
              <w:rPr/>
            </w:pPr>
            <w:r w:rsidDel="00000000" w:rsidR="00000000" w:rsidRPr="00000000">
              <w:rPr>
                <w:rFonts w:ascii="Times New Roman" w:cs="Times New Roman" w:eastAsia="Times New Roman" w:hAnsi="Times New Roman"/>
                <w:rtl w:val="0"/>
              </w:rPr>
              <w:t xml:space="preserve">50-59</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5D2">
            <w:pPr>
              <w:widowControl w:val="0"/>
              <w:spacing w:line="276" w:lineRule="auto"/>
              <w:jc w:val="center"/>
              <w:rPr/>
            </w:pPr>
            <w:r w:rsidDel="00000000" w:rsidR="00000000" w:rsidRPr="00000000">
              <w:rPr>
                <w:rFonts w:ascii="Times New Roman" w:cs="Times New Roman" w:eastAsia="Times New Roman" w:hAnsi="Times New Roman"/>
                <w:rtl w:val="0"/>
              </w:rPr>
              <w:t xml:space="preserve">20.6 (19.89-21.30)</w:t>
            </w:r>
            <w:r w:rsidDel="00000000" w:rsidR="00000000" w:rsidRPr="00000000">
              <w:rPr>
                <w:rtl w:val="0"/>
              </w:rPr>
            </w:r>
          </w:p>
        </w:tc>
        <w:tc>
          <w:tcPr>
            <w:tcBorders>
              <w:top w:color="ffffff" w:space="0" w:sz="6" w:val="single"/>
              <w:left w:color="ffffff" w:space="0" w:sz="6" w:val="single"/>
              <w:bottom w:color="ffffff" w:space="0" w:sz="6" w:val="single"/>
              <w:right w:color="434343" w:space="0" w:sz="8" w:val="single"/>
            </w:tcBorders>
            <w:shd w:fill="efefef" w:val="clear"/>
            <w:tcMar>
              <w:top w:w="40.0" w:type="dxa"/>
              <w:left w:w="40.0" w:type="dxa"/>
              <w:bottom w:w="40.0" w:type="dxa"/>
              <w:right w:w="40.0" w:type="dxa"/>
            </w:tcMar>
            <w:vAlign w:val="center"/>
          </w:tcPr>
          <w:p w:rsidR="00000000" w:rsidDel="00000000" w:rsidP="00000000" w:rsidRDefault="00000000" w:rsidRPr="00000000" w14:paraId="000005D3">
            <w:pPr>
              <w:widowControl w:val="0"/>
              <w:spacing w:line="276" w:lineRule="auto"/>
              <w:jc w:val="center"/>
              <w:rPr/>
            </w:pPr>
            <w:r w:rsidDel="00000000" w:rsidR="00000000" w:rsidRPr="00000000">
              <w:rPr>
                <w:rFonts w:ascii="Times New Roman" w:cs="Times New Roman" w:eastAsia="Times New Roman" w:hAnsi="Times New Roman"/>
                <w:rtl w:val="0"/>
              </w:rPr>
              <w:t xml:space="preserve">20.54 (19.83-21.24)</w:t>
            </w:r>
            <w:r w:rsidDel="00000000" w:rsidR="00000000" w:rsidRPr="00000000">
              <w:rPr>
                <w:rtl w:val="0"/>
              </w:rPr>
            </w:r>
          </w:p>
        </w:tc>
      </w:tr>
      <w:tr>
        <w:trPr>
          <w:cantSplit w:val="0"/>
          <w:trHeight w:val="315" w:hRule="atLeast"/>
          <w:tblHeader w:val="0"/>
        </w:trPr>
        <w:tc>
          <w:tcPr>
            <w:vMerge w:val="continue"/>
            <w:tcBorders>
              <w:top w:color="434343" w:space="0" w:sz="8" w:val="single"/>
              <w:left w:color="434343" w:space="0" w:sz="8" w:val="single"/>
              <w:bottom w:color="ffffff" w:space="0" w:sz="6" w:val="single"/>
              <w:right w:color="ffffff" w:space="0" w:sz="18" w:val="single"/>
            </w:tcBorders>
            <w:shd w:fill="cccccc" w:val="clear"/>
            <w:tcMar>
              <w:top w:w="40.0" w:type="dxa"/>
              <w:left w:w="40.0" w:type="dxa"/>
              <w:bottom w:w="40.0" w:type="dxa"/>
              <w:right w:w="40.0" w:type="dxa"/>
            </w:tcMar>
            <w:vAlign w:val="center"/>
          </w:tcPr>
          <w:p w:rsidR="00000000" w:rsidDel="00000000" w:rsidP="00000000" w:rsidRDefault="00000000" w:rsidRPr="00000000" w14:paraId="000005D4">
            <w:pPr>
              <w:widowControl w:val="0"/>
              <w:rPr/>
            </w:pPr>
            <w:r w:rsidDel="00000000" w:rsidR="00000000" w:rsidRPr="00000000">
              <w:rPr>
                <w:rtl w:val="0"/>
              </w:rPr>
            </w:r>
          </w:p>
        </w:tc>
        <w:tc>
          <w:tcPr>
            <w:tcBorders>
              <w:top w:color="ffffff" w:space="0" w:sz="6" w:val="single"/>
              <w:left w:color="ffffff" w:space="0" w:sz="18" w:val="single"/>
              <w:bottom w:color="ffffff" w:space="0" w:sz="6" w:val="single"/>
              <w:right w:color="ffffff"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D5">
            <w:pPr>
              <w:widowControl w:val="0"/>
              <w:spacing w:line="276" w:lineRule="auto"/>
              <w:jc w:val="center"/>
              <w:rPr/>
            </w:pPr>
            <w:r w:rsidDel="00000000" w:rsidR="00000000" w:rsidRPr="00000000">
              <w:rPr>
                <w:rFonts w:ascii="Times New Roman" w:cs="Times New Roman" w:eastAsia="Times New Roman" w:hAnsi="Times New Roman"/>
                <w:rtl w:val="0"/>
              </w:rPr>
              <w:t xml:space="preserve">60-69</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D6">
            <w:pPr>
              <w:widowControl w:val="0"/>
              <w:spacing w:line="276" w:lineRule="auto"/>
              <w:jc w:val="center"/>
              <w:rPr/>
            </w:pPr>
            <w:r w:rsidDel="00000000" w:rsidR="00000000" w:rsidRPr="00000000">
              <w:rPr>
                <w:rFonts w:ascii="Times New Roman" w:cs="Times New Roman" w:eastAsia="Times New Roman" w:hAnsi="Times New Roman"/>
                <w:rtl w:val="0"/>
              </w:rPr>
              <w:t xml:space="preserve">18.51 (17.82-19.20)</w:t>
            </w:r>
            <w:r w:rsidDel="00000000" w:rsidR="00000000" w:rsidRPr="00000000">
              <w:rPr>
                <w:rtl w:val="0"/>
              </w:rPr>
            </w:r>
          </w:p>
        </w:tc>
        <w:tc>
          <w:tcPr>
            <w:tcBorders>
              <w:top w:color="ffffff" w:space="0" w:sz="6" w:val="single"/>
              <w:left w:color="ffffff" w:space="0" w:sz="6" w:val="single"/>
              <w:bottom w:color="ffffff" w:space="0" w:sz="6" w:val="single"/>
              <w:right w:color="434343"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D7">
            <w:pPr>
              <w:widowControl w:val="0"/>
              <w:spacing w:line="276" w:lineRule="auto"/>
              <w:jc w:val="center"/>
              <w:rPr/>
            </w:pPr>
            <w:r w:rsidDel="00000000" w:rsidR="00000000" w:rsidRPr="00000000">
              <w:rPr>
                <w:rFonts w:ascii="Times New Roman" w:cs="Times New Roman" w:eastAsia="Times New Roman" w:hAnsi="Times New Roman"/>
                <w:rtl w:val="0"/>
              </w:rPr>
              <w:t xml:space="preserve">18.00 (17.32-18.68)</w:t>
            </w:r>
            <w:r w:rsidDel="00000000" w:rsidR="00000000" w:rsidRPr="00000000">
              <w:rPr>
                <w:rtl w:val="0"/>
              </w:rPr>
            </w:r>
          </w:p>
        </w:tc>
      </w:tr>
      <w:tr>
        <w:trPr>
          <w:cantSplit w:val="0"/>
          <w:trHeight w:val="315" w:hRule="atLeast"/>
          <w:tblHeader w:val="0"/>
        </w:trPr>
        <w:tc>
          <w:tcPr>
            <w:vMerge w:val="continue"/>
            <w:tcBorders>
              <w:top w:color="434343" w:space="0" w:sz="8" w:val="single"/>
              <w:left w:color="434343" w:space="0" w:sz="8" w:val="single"/>
              <w:bottom w:color="ffffff" w:space="0" w:sz="6" w:val="single"/>
              <w:right w:color="ffffff" w:space="0" w:sz="18" w:val="single"/>
            </w:tcBorders>
            <w:shd w:fill="cccccc" w:val="clear"/>
            <w:tcMar>
              <w:top w:w="40.0" w:type="dxa"/>
              <w:left w:w="40.0" w:type="dxa"/>
              <w:bottom w:w="40.0" w:type="dxa"/>
              <w:right w:w="40.0" w:type="dxa"/>
            </w:tcMar>
            <w:vAlign w:val="center"/>
          </w:tcPr>
          <w:p w:rsidR="00000000" w:rsidDel="00000000" w:rsidP="00000000" w:rsidRDefault="00000000" w:rsidRPr="00000000" w14:paraId="000005D8">
            <w:pPr>
              <w:widowControl w:val="0"/>
              <w:rPr/>
            </w:pPr>
            <w:r w:rsidDel="00000000" w:rsidR="00000000" w:rsidRPr="00000000">
              <w:rPr>
                <w:rtl w:val="0"/>
              </w:rPr>
            </w:r>
          </w:p>
        </w:tc>
        <w:tc>
          <w:tcPr>
            <w:tcBorders>
              <w:top w:color="ffffff" w:space="0" w:sz="6" w:val="single"/>
              <w:left w:color="ffffff" w:space="0" w:sz="18"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5D9">
            <w:pPr>
              <w:widowControl w:val="0"/>
              <w:spacing w:line="276" w:lineRule="auto"/>
              <w:jc w:val="center"/>
              <w:rPr/>
            </w:pPr>
            <w:r w:rsidDel="00000000" w:rsidR="00000000" w:rsidRPr="00000000">
              <w:rPr>
                <w:rFonts w:ascii="Times New Roman" w:cs="Times New Roman" w:eastAsia="Times New Roman" w:hAnsi="Times New Roman"/>
                <w:rtl w:val="0"/>
              </w:rPr>
              <w:t xml:space="preserve">70-79</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5DA">
            <w:pPr>
              <w:widowControl w:val="0"/>
              <w:spacing w:line="276" w:lineRule="auto"/>
              <w:jc w:val="center"/>
              <w:rPr/>
            </w:pPr>
            <w:r w:rsidDel="00000000" w:rsidR="00000000" w:rsidRPr="00000000">
              <w:rPr>
                <w:rFonts w:ascii="Times New Roman" w:cs="Times New Roman" w:eastAsia="Times New Roman" w:hAnsi="Times New Roman"/>
                <w:rtl w:val="0"/>
              </w:rPr>
              <w:t xml:space="preserve">17.95 (17.28-18.61)</w:t>
            </w:r>
            <w:r w:rsidDel="00000000" w:rsidR="00000000" w:rsidRPr="00000000">
              <w:rPr>
                <w:rtl w:val="0"/>
              </w:rPr>
            </w:r>
          </w:p>
        </w:tc>
        <w:tc>
          <w:tcPr>
            <w:tcBorders>
              <w:top w:color="ffffff" w:space="0" w:sz="6" w:val="single"/>
              <w:left w:color="ffffff" w:space="0" w:sz="6" w:val="single"/>
              <w:bottom w:color="ffffff" w:space="0" w:sz="6" w:val="single"/>
              <w:right w:color="434343" w:space="0" w:sz="8" w:val="single"/>
            </w:tcBorders>
            <w:shd w:fill="efefef" w:val="clear"/>
            <w:tcMar>
              <w:top w:w="40.0" w:type="dxa"/>
              <w:left w:w="40.0" w:type="dxa"/>
              <w:bottom w:w="40.0" w:type="dxa"/>
              <w:right w:w="40.0" w:type="dxa"/>
            </w:tcMar>
            <w:vAlign w:val="center"/>
          </w:tcPr>
          <w:p w:rsidR="00000000" w:rsidDel="00000000" w:rsidP="00000000" w:rsidRDefault="00000000" w:rsidRPr="00000000" w14:paraId="000005DB">
            <w:pPr>
              <w:widowControl w:val="0"/>
              <w:spacing w:line="276" w:lineRule="auto"/>
              <w:jc w:val="center"/>
              <w:rPr/>
            </w:pPr>
            <w:r w:rsidDel="00000000" w:rsidR="00000000" w:rsidRPr="00000000">
              <w:rPr>
                <w:rFonts w:ascii="Times New Roman" w:cs="Times New Roman" w:eastAsia="Times New Roman" w:hAnsi="Times New Roman"/>
                <w:rtl w:val="0"/>
              </w:rPr>
              <w:t xml:space="preserve">18.62 (17.94-19.29)</w:t>
            </w:r>
            <w:r w:rsidDel="00000000" w:rsidR="00000000" w:rsidRPr="00000000">
              <w:rPr>
                <w:rtl w:val="0"/>
              </w:rPr>
            </w:r>
          </w:p>
        </w:tc>
      </w:tr>
      <w:tr>
        <w:trPr>
          <w:cantSplit w:val="0"/>
          <w:trHeight w:val="315" w:hRule="atLeast"/>
          <w:tblHeader w:val="0"/>
        </w:trPr>
        <w:tc>
          <w:tcPr>
            <w:vMerge w:val="continue"/>
            <w:tcBorders>
              <w:top w:color="434343" w:space="0" w:sz="8" w:val="single"/>
              <w:left w:color="434343" w:space="0" w:sz="8" w:val="single"/>
              <w:bottom w:color="ffffff" w:space="0" w:sz="6" w:val="single"/>
              <w:right w:color="ffffff" w:space="0" w:sz="18" w:val="single"/>
            </w:tcBorders>
            <w:shd w:fill="cccccc" w:val="clear"/>
            <w:tcMar>
              <w:top w:w="40.0" w:type="dxa"/>
              <w:left w:w="40.0" w:type="dxa"/>
              <w:bottom w:w="40.0" w:type="dxa"/>
              <w:right w:w="40.0" w:type="dxa"/>
            </w:tcMar>
            <w:vAlign w:val="center"/>
          </w:tcPr>
          <w:p w:rsidR="00000000" w:rsidDel="00000000" w:rsidP="00000000" w:rsidRDefault="00000000" w:rsidRPr="00000000" w14:paraId="000005DC">
            <w:pPr>
              <w:widowControl w:val="0"/>
              <w:rPr/>
            </w:pPr>
            <w:r w:rsidDel="00000000" w:rsidR="00000000" w:rsidRPr="00000000">
              <w:rPr>
                <w:rtl w:val="0"/>
              </w:rPr>
            </w:r>
          </w:p>
        </w:tc>
        <w:tc>
          <w:tcPr>
            <w:tcBorders>
              <w:top w:color="ffffff" w:space="0" w:sz="6" w:val="single"/>
              <w:left w:color="ffffff" w:space="0" w:sz="18" w:val="single"/>
              <w:bottom w:color="434343" w:space="0" w:sz="8" w:val="single"/>
              <w:right w:color="ffffff"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DD">
            <w:pPr>
              <w:widowControl w:val="0"/>
              <w:spacing w:line="276" w:lineRule="auto"/>
              <w:jc w:val="center"/>
              <w:rPr/>
            </w:pPr>
            <w:r w:rsidDel="00000000" w:rsidR="00000000" w:rsidRPr="00000000">
              <w:rPr>
                <w:rFonts w:ascii="Times New Roman" w:cs="Times New Roman" w:eastAsia="Times New Roman" w:hAnsi="Times New Roman"/>
                <w:rtl w:val="0"/>
              </w:rPr>
              <w:t xml:space="preserve">80+</w:t>
            </w:r>
            <w:r w:rsidDel="00000000" w:rsidR="00000000" w:rsidRPr="00000000">
              <w:rPr>
                <w:rtl w:val="0"/>
              </w:rPr>
            </w:r>
          </w:p>
        </w:tc>
        <w:tc>
          <w:tcPr>
            <w:tcBorders>
              <w:top w:color="ffffff" w:space="0" w:sz="6" w:val="single"/>
              <w:left w:color="ffffff" w:space="0" w:sz="6" w:val="single"/>
              <w:bottom w:color="434343" w:space="0" w:sz="8" w:val="single"/>
              <w:right w:color="ffffff"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DE">
            <w:pPr>
              <w:widowControl w:val="0"/>
              <w:spacing w:line="276" w:lineRule="auto"/>
              <w:jc w:val="center"/>
              <w:rPr/>
            </w:pPr>
            <w:r w:rsidDel="00000000" w:rsidR="00000000" w:rsidRPr="00000000">
              <w:rPr>
                <w:rFonts w:ascii="Times New Roman" w:cs="Times New Roman" w:eastAsia="Times New Roman" w:hAnsi="Times New Roman"/>
                <w:rtl w:val="0"/>
              </w:rPr>
              <w:t xml:space="preserve">27.16 (26.19-28.14)</w:t>
            </w:r>
            <w:r w:rsidDel="00000000" w:rsidR="00000000" w:rsidRPr="00000000">
              <w:rPr>
                <w:rtl w:val="0"/>
              </w:rPr>
            </w:r>
          </w:p>
        </w:tc>
        <w:tc>
          <w:tcPr>
            <w:tcBorders>
              <w:top w:color="ffffff" w:space="0" w:sz="6" w:val="single"/>
              <w:left w:color="ffffff" w:space="0" w:sz="6" w:val="single"/>
              <w:bottom w:color="434343" w:space="0" w:sz="8" w:val="single"/>
              <w:right w:color="434343"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5DF">
            <w:pPr>
              <w:widowControl w:val="0"/>
              <w:spacing w:line="276" w:lineRule="auto"/>
              <w:jc w:val="center"/>
              <w:rPr/>
            </w:pPr>
            <w:r w:rsidDel="00000000" w:rsidR="00000000" w:rsidRPr="00000000">
              <w:rPr>
                <w:rFonts w:ascii="Times New Roman" w:cs="Times New Roman" w:eastAsia="Times New Roman" w:hAnsi="Times New Roman"/>
                <w:rtl w:val="0"/>
              </w:rPr>
              <w:t xml:space="preserve">19.98 (19.15-20.81)</w:t>
            </w:r>
            <w:r w:rsidDel="00000000" w:rsidR="00000000" w:rsidRPr="00000000">
              <w:rPr>
                <w:rtl w:val="0"/>
              </w:rPr>
            </w:r>
          </w:p>
        </w:tc>
      </w:tr>
      <w:tr>
        <w:trPr>
          <w:cantSplit w:val="0"/>
          <w:trHeight w:val="315" w:hRule="atLeast"/>
          <w:tblHeader w:val="0"/>
        </w:trPr>
        <w:tc>
          <w:tcPr>
            <w:vMerge w:val="restart"/>
            <w:tcBorders>
              <w:top w:color="434343" w:space="0" w:sz="8" w:val="single"/>
              <w:left w:color="434343"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5E0">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British Columbia, Canada (Barbic</w:t>
            </w:r>
            <w:r w:rsidDel="00000000" w:rsidR="00000000" w:rsidRPr="00000000">
              <w:rPr>
                <w:rFonts w:ascii="Times New Roman" w:cs="Times New Roman" w:eastAsia="Times New Roman" w:hAnsi="Times New Roman"/>
                <w:vertAlign w:val="superscript"/>
                <w:rtl w:val="0"/>
              </w:rPr>
              <w:t xml:space="preserve">20</w:t>
            </w:r>
            <w:r w:rsidDel="00000000" w:rsidR="00000000" w:rsidRPr="00000000">
              <w:rPr>
                <w:rFonts w:ascii="Times New Roman" w:cs="Times New Roman" w:eastAsia="Times New Roman" w:hAnsi="Times New Roman"/>
                <w:rtl w:val="0"/>
              </w:rPr>
              <w:t xml:space="preserve">)</w:t>
            </w:r>
          </w:p>
        </w:tc>
        <w:tc>
          <w:tcPr>
            <w:tcBorders>
              <w:top w:color="434343" w:space="0" w:sz="8"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5E1">
            <w:pPr>
              <w:widowControl w:val="0"/>
              <w:spacing w:line="276" w:lineRule="auto"/>
              <w:jc w:val="center"/>
              <w:rPr/>
            </w:pPr>
            <w:r w:rsidDel="00000000" w:rsidR="00000000" w:rsidRPr="00000000">
              <w:rPr>
                <w:rFonts w:ascii="Times New Roman" w:cs="Times New Roman" w:eastAsia="Times New Roman" w:hAnsi="Times New Roman"/>
                <w:rtl w:val="0"/>
              </w:rPr>
              <w:t xml:space="preserve">&lt;20</w:t>
            </w:r>
            <w:r w:rsidDel="00000000" w:rsidR="00000000" w:rsidRPr="00000000">
              <w:rPr>
                <w:rtl w:val="0"/>
              </w:rPr>
            </w:r>
          </w:p>
        </w:tc>
        <w:tc>
          <w:tcPr>
            <w:tcBorders>
              <w:top w:color="434343" w:space="0" w:sz="8"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5E2">
            <w:pPr>
              <w:widowControl w:val="0"/>
              <w:spacing w:line="276" w:lineRule="auto"/>
              <w:jc w:val="center"/>
              <w:rPr/>
            </w:pPr>
            <w:r w:rsidDel="00000000" w:rsidR="00000000" w:rsidRPr="00000000">
              <w:rPr>
                <w:rFonts w:ascii="Times New Roman" w:cs="Times New Roman" w:eastAsia="Times New Roman" w:hAnsi="Times New Roman"/>
                <w:rtl w:val="0"/>
              </w:rPr>
              <w:t xml:space="preserve">2.27 (1.30-3.24)</w:t>
            </w:r>
            <w:r w:rsidDel="00000000" w:rsidR="00000000" w:rsidRPr="00000000">
              <w:rPr>
                <w:rtl w:val="0"/>
              </w:rPr>
            </w:r>
          </w:p>
        </w:tc>
        <w:tc>
          <w:tcPr>
            <w:tcBorders>
              <w:top w:color="434343" w:space="0" w:sz="8" w:val="single"/>
              <w:left w:color="ffffff" w:space="0" w:sz="6" w:val="single"/>
              <w:bottom w:color="ffffff" w:space="0" w:sz="6" w:val="single"/>
              <w:right w:color="434343"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5E3">
            <w:pPr>
              <w:widowControl w:val="0"/>
              <w:spacing w:line="276" w:lineRule="auto"/>
              <w:jc w:val="center"/>
              <w:rPr/>
            </w:pPr>
            <w:r w:rsidDel="00000000" w:rsidR="00000000" w:rsidRPr="00000000">
              <w:rPr>
                <w:rFonts w:ascii="Times New Roman" w:cs="Times New Roman" w:eastAsia="Times New Roman" w:hAnsi="Times New Roman"/>
                <w:rtl w:val="0"/>
              </w:rPr>
              <w:t xml:space="preserve">2.06 (1.14-2.98)</w:t>
            </w:r>
            <w:r w:rsidDel="00000000" w:rsidR="00000000" w:rsidRPr="00000000">
              <w:rPr>
                <w:rtl w:val="0"/>
              </w:rPr>
            </w:r>
          </w:p>
        </w:tc>
      </w:tr>
      <w:tr>
        <w:trPr>
          <w:cantSplit w:val="0"/>
          <w:trHeight w:val="315" w:hRule="atLeast"/>
          <w:tblHeader w:val="0"/>
        </w:trPr>
        <w:tc>
          <w:tcPr>
            <w:vMerge w:val="continue"/>
            <w:tcBorders>
              <w:top w:color="434343" w:space="0" w:sz="8" w:val="single"/>
              <w:left w:color="434343"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5E4">
            <w:pPr>
              <w:widowControl w:val="0"/>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E5">
            <w:pPr>
              <w:widowControl w:val="0"/>
              <w:spacing w:line="276" w:lineRule="auto"/>
              <w:jc w:val="center"/>
              <w:rPr/>
            </w:pPr>
            <w:r w:rsidDel="00000000" w:rsidR="00000000" w:rsidRPr="00000000">
              <w:rPr>
                <w:rFonts w:ascii="Times New Roman" w:cs="Times New Roman" w:eastAsia="Times New Roman" w:hAnsi="Times New Roman"/>
                <w:rtl w:val="0"/>
              </w:rPr>
              <w:t xml:space="preserve">20-29</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E6">
            <w:pPr>
              <w:widowControl w:val="0"/>
              <w:spacing w:line="276" w:lineRule="auto"/>
              <w:jc w:val="center"/>
              <w:rPr/>
            </w:pPr>
            <w:r w:rsidDel="00000000" w:rsidR="00000000" w:rsidRPr="00000000">
              <w:rPr>
                <w:rFonts w:ascii="Times New Roman" w:cs="Times New Roman" w:eastAsia="Times New Roman" w:hAnsi="Times New Roman"/>
                <w:rtl w:val="0"/>
              </w:rPr>
              <w:t xml:space="preserve">17.57 (14.24-20.91)</w:t>
            </w:r>
            <w:r w:rsidDel="00000000" w:rsidR="00000000" w:rsidRPr="00000000">
              <w:rPr>
                <w:rtl w:val="0"/>
              </w:rPr>
            </w:r>
          </w:p>
        </w:tc>
        <w:tc>
          <w:tcPr>
            <w:tcBorders>
              <w:top w:color="ffffff" w:space="0" w:sz="6" w:val="single"/>
              <w:left w:color="ffffff" w:space="0" w:sz="6" w:val="single"/>
              <w:bottom w:color="ffffff" w:space="0" w:sz="6" w:val="single"/>
              <w:right w:color="434343"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E7">
            <w:pPr>
              <w:widowControl w:val="0"/>
              <w:spacing w:line="276" w:lineRule="auto"/>
              <w:jc w:val="center"/>
              <w:rPr/>
            </w:pPr>
            <w:r w:rsidDel="00000000" w:rsidR="00000000" w:rsidRPr="00000000">
              <w:rPr>
                <w:rFonts w:ascii="Times New Roman" w:cs="Times New Roman" w:eastAsia="Times New Roman" w:hAnsi="Times New Roman"/>
                <w:rtl w:val="0"/>
              </w:rPr>
              <w:t xml:space="preserve">15.83 (12.66-19.00)</w:t>
            </w:r>
            <w:r w:rsidDel="00000000" w:rsidR="00000000" w:rsidRPr="00000000">
              <w:rPr>
                <w:rtl w:val="0"/>
              </w:rPr>
            </w:r>
          </w:p>
        </w:tc>
      </w:tr>
      <w:tr>
        <w:trPr>
          <w:cantSplit w:val="0"/>
          <w:trHeight w:val="315" w:hRule="atLeast"/>
          <w:tblHeader w:val="0"/>
        </w:trPr>
        <w:tc>
          <w:tcPr>
            <w:vMerge w:val="continue"/>
            <w:tcBorders>
              <w:top w:color="434343" w:space="0" w:sz="8" w:val="single"/>
              <w:left w:color="434343"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5E8">
            <w:pPr>
              <w:widowControl w:val="0"/>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5E9">
            <w:pPr>
              <w:widowControl w:val="0"/>
              <w:spacing w:line="276" w:lineRule="auto"/>
              <w:jc w:val="center"/>
              <w:rPr/>
            </w:pPr>
            <w:r w:rsidDel="00000000" w:rsidR="00000000" w:rsidRPr="00000000">
              <w:rPr>
                <w:rFonts w:ascii="Times New Roman" w:cs="Times New Roman" w:eastAsia="Times New Roman" w:hAnsi="Times New Roman"/>
                <w:rtl w:val="0"/>
              </w:rPr>
              <w:t xml:space="preserve">30-39</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5EA">
            <w:pPr>
              <w:widowControl w:val="0"/>
              <w:spacing w:line="276" w:lineRule="auto"/>
              <w:jc w:val="center"/>
              <w:rPr/>
            </w:pPr>
            <w:r w:rsidDel="00000000" w:rsidR="00000000" w:rsidRPr="00000000">
              <w:rPr>
                <w:rFonts w:ascii="Times New Roman" w:cs="Times New Roman" w:eastAsia="Times New Roman" w:hAnsi="Times New Roman"/>
                <w:rtl w:val="0"/>
              </w:rPr>
              <w:t xml:space="preserve">11.8 (9.22-14.37)</w:t>
            </w:r>
            <w:r w:rsidDel="00000000" w:rsidR="00000000" w:rsidRPr="00000000">
              <w:rPr>
                <w:rtl w:val="0"/>
              </w:rPr>
            </w:r>
          </w:p>
        </w:tc>
        <w:tc>
          <w:tcPr>
            <w:tcBorders>
              <w:top w:color="ffffff" w:space="0" w:sz="6" w:val="single"/>
              <w:left w:color="ffffff" w:space="0" w:sz="6" w:val="single"/>
              <w:bottom w:color="ffffff" w:space="0" w:sz="6" w:val="single"/>
              <w:right w:color="434343"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5EB">
            <w:pPr>
              <w:widowControl w:val="0"/>
              <w:spacing w:line="276" w:lineRule="auto"/>
              <w:jc w:val="center"/>
              <w:rPr/>
            </w:pPr>
            <w:r w:rsidDel="00000000" w:rsidR="00000000" w:rsidRPr="00000000">
              <w:rPr>
                <w:rFonts w:ascii="Times New Roman" w:cs="Times New Roman" w:eastAsia="Times New Roman" w:hAnsi="Times New Roman"/>
                <w:rtl w:val="0"/>
              </w:rPr>
              <w:t xml:space="preserve">15.1 (12.19-18.01)</w:t>
            </w:r>
            <w:r w:rsidDel="00000000" w:rsidR="00000000" w:rsidRPr="00000000">
              <w:rPr>
                <w:rtl w:val="0"/>
              </w:rPr>
            </w:r>
          </w:p>
        </w:tc>
      </w:tr>
      <w:tr>
        <w:trPr>
          <w:cantSplit w:val="0"/>
          <w:trHeight w:val="315" w:hRule="atLeast"/>
          <w:tblHeader w:val="0"/>
        </w:trPr>
        <w:tc>
          <w:tcPr>
            <w:vMerge w:val="continue"/>
            <w:tcBorders>
              <w:top w:color="434343" w:space="0" w:sz="8" w:val="single"/>
              <w:left w:color="434343"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5EC">
            <w:pPr>
              <w:widowControl w:val="0"/>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ED">
            <w:pPr>
              <w:widowControl w:val="0"/>
              <w:spacing w:line="276" w:lineRule="auto"/>
              <w:jc w:val="center"/>
              <w:rPr/>
            </w:pPr>
            <w:r w:rsidDel="00000000" w:rsidR="00000000" w:rsidRPr="00000000">
              <w:rPr>
                <w:rFonts w:ascii="Times New Roman" w:cs="Times New Roman" w:eastAsia="Times New Roman" w:hAnsi="Times New Roman"/>
                <w:rtl w:val="0"/>
              </w:rPr>
              <w:t xml:space="preserve">40-49</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EE">
            <w:pPr>
              <w:widowControl w:val="0"/>
              <w:spacing w:line="276" w:lineRule="auto"/>
              <w:jc w:val="center"/>
              <w:rPr/>
            </w:pPr>
            <w:r w:rsidDel="00000000" w:rsidR="00000000" w:rsidRPr="00000000">
              <w:rPr>
                <w:rFonts w:ascii="Times New Roman" w:cs="Times New Roman" w:eastAsia="Times New Roman" w:hAnsi="Times New Roman"/>
                <w:rtl w:val="0"/>
              </w:rPr>
              <w:t xml:space="preserve">16.99 (13.71-20.28)</w:t>
            </w:r>
            <w:r w:rsidDel="00000000" w:rsidR="00000000" w:rsidRPr="00000000">
              <w:rPr>
                <w:rtl w:val="0"/>
              </w:rPr>
            </w:r>
          </w:p>
        </w:tc>
        <w:tc>
          <w:tcPr>
            <w:tcBorders>
              <w:top w:color="ffffff" w:space="0" w:sz="6" w:val="single"/>
              <w:left w:color="ffffff" w:space="0" w:sz="6" w:val="single"/>
              <w:bottom w:color="ffffff" w:space="0" w:sz="6" w:val="single"/>
              <w:right w:color="434343"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EF">
            <w:pPr>
              <w:widowControl w:val="0"/>
              <w:spacing w:line="276" w:lineRule="auto"/>
              <w:jc w:val="center"/>
              <w:rPr/>
            </w:pPr>
            <w:r w:rsidDel="00000000" w:rsidR="00000000" w:rsidRPr="00000000">
              <w:rPr>
                <w:rFonts w:ascii="Times New Roman" w:cs="Times New Roman" w:eastAsia="Times New Roman" w:hAnsi="Times New Roman"/>
                <w:rtl w:val="0"/>
              </w:rPr>
              <w:t xml:space="preserve">15.16 (12.06-18.27)</w:t>
            </w:r>
            <w:r w:rsidDel="00000000" w:rsidR="00000000" w:rsidRPr="00000000">
              <w:rPr>
                <w:rtl w:val="0"/>
              </w:rPr>
            </w:r>
          </w:p>
        </w:tc>
      </w:tr>
      <w:tr>
        <w:trPr>
          <w:cantSplit w:val="0"/>
          <w:trHeight w:val="315" w:hRule="atLeast"/>
          <w:tblHeader w:val="0"/>
        </w:trPr>
        <w:tc>
          <w:tcPr>
            <w:vMerge w:val="continue"/>
            <w:tcBorders>
              <w:top w:color="434343" w:space="0" w:sz="8" w:val="single"/>
              <w:left w:color="434343"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5F0">
            <w:pPr>
              <w:widowControl w:val="0"/>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5F1">
            <w:pPr>
              <w:widowControl w:val="0"/>
              <w:spacing w:line="276" w:lineRule="auto"/>
              <w:jc w:val="center"/>
              <w:rPr/>
            </w:pPr>
            <w:r w:rsidDel="00000000" w:rsidR="00000000" w:rsidRPr="00000000">
              <w:rPr>
                <w:rFonts w:ascii="Times New Roman" w:cs="Times New Roman" w:eastAsia="Times New Roman" w:hAnsi="Times New Roman"/>
                <w:rtl w:val="0"/>
              </w:rPr>
              <w:t xml:space="preserve">50-59</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5F2">
            <w:pPr>
              <w:widowControl w:val="0"/>
              <w:spacing w:line="276" w:lineRule="auto"/>
              <w:jc w:val="center"/>
              <w:rPr/>
            </w:pPr>
            <w:r w:rsidDel="00000000" w:rsidR="00000000" w:rsidRPr="00000000">
              <w:rPr>
                <w:rFonts w:ascii="Times New Roman" w:cs="Times New Roman" w:eastAsia="Times New Roman" w:hAnsi="Times New Roman"/>
                <w:rtl w:val="0"/>
              </w:rPr>
              <w:t xml:space="preserve">16.78 (13.65-19.91)</w:t>
            </w:r>
            <w:r w:rsidDel="00000000" w:rsidR="00000000" w:rsidRPr="00000000">
              <w:rPr>
                <w:rtl w:val="0"/>
              </w:rPr>
            </w:r>
          </w:p>
        </w:tc>
        <w:tc>
          <w:tcPr>
            <w:tcBorders>
              <w:top w:color="ffffff" w:space="0" w:sz="6" w:val="single"/>
              <w:left w:color="ffffff" w:space="0" w:sz="6" w:val="single"/>
              <w:bottom w:color="ffffff" w:space="0" w:sz="6" w:val="single"/>
              <w:right w:color="434343"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5F3">
            <w:pPr>
              <w:widowControl w:val="0"/>
              <w:spacing w:line="276" w:lineRule="auto"/>
              <w:jc w:val="center"/>
              <w:rPr/>
            </w:pPr>
            <w:r w:rsidDel="00000000" w:rsidR="00000000" w:rsidRPr="00000000">
              <w:rPr>
                <w:rFonts w:ascii="Times New Roman" w:cs="Times New Roman" w:eastAsia="Times New Roman" w:hAnsi="Times New Roman"/>
                <w:rtl w:val="0"/>
              </w:rPr>
              <w:t xml:space="preserve">16.56 (13.45-19.67)</w:t>
            </w:r>
            <w:r w:rsidDel="00000000" w:rsidR="00000000" w:rsidRPr="00000000">
              <w:rPr>
                <w:rtl w:val="0"/>
              </w:rPr>
            </w:r>
          </w:p>
        </w:tc>
      </w:tr>
      <w:tr>
        <w:trPr>
          <w:cantSplit w:val="0"/>
          <w:trHeight w:val="315" w:hRule="atLeast"/>
          <w:tblHeader w:val="0"/>
        </w:trPr>
        <w:tc>
          <w:tcPr>
            <w:vMerge w:val="continue"/>
            <w:tcBorders>
              <w:top w:color="434343" w:space="0" w:sz="8" w:val="single"/>
              <w:left w:color="434343"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5F4">
            <w:pPr>
              <w:widowControl w:val="0"/>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F5">
            <w:pPr>
              <w:widowControl w:val="0"/>
              <w:spacing w:line="276" w:lineRule="auto"/>
              <w:jc w:val="center"/>
              <w:rPr/>
            </w:pPr>
            <w:r w:rsidDel="00000000" w:rsidR="00000000" w:rsidRPr="00000000">
              <w:rPr>
                <w:rFonts w:ascii="Times New Roman" w:cs="Times New Roman" w:eastAsia="Times New Roman" w:hAnsi="Times New Roman"/>
                <w:rtl w:val="0"/>
              </w:rPr>
              <w:t xml:space="preserve">60-69</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F6">
            <w:pPr>
              <w:widowControl w:val="0"/>
              <w:spacing w:line="276" w:lineRule="auto"/>
              <w:jc w:val="center"/>
              <w:rPr/>
            </w:pPr>
            <w:r w:rsidDel="00000000" w:rsidR="00000000" w:rsidRPr="00000000">
              <w:rPr>
                <w:rFonts w:ascii="Times New Roman" w:cs="Times New Roman" w:eastAsia="Times New Roman" w:hAnsi="Times New Roman"/>
                <w:rtl w:val="0"/>
              </w:rPr>
              <w:t xml:space="preserve">15.86 (12.80-18.93)</w:t>
            </w:r>
            <w:r w:rsidDel="00000000" w:rsidR="00000000" w:rsidRPr="00000000">
              <w:rPr>
                <w:rtl w:val="0"/>
              </w:rPr>
            </w:r>
          </w:p>
        </w:tc>
        <w:tc>
          <w:tcPr>
            <w:tcBorders>
              <w:top w:color="ffffff" w:space="0" w:sz="6" w:val="single"/>
              <w:left w:color="ffffff" w:space="0" w:sz="6" w:val="single"/>
              <w:bottom w:color="ffffff" w:space="0" w:sz="6" w:val="single"/>
              <w:right w:color="434343"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F7">
            <w:pPr>
              <w:widowControl w:val="0"/>
              <w:spacing w:line="276" w:lineRule="auto"/>
              <w:jc w:val="center"/>
              <w:rPr/>
            </w:pPr>
            <w:r w:rsidDel="00000000" w:rsidR="00000000" w:rsidRPr="00000000">
              <w:rPr>
                <w:rFonts w:ascii="Times New Roman" w:cs="Times New Roman" w:eastAsia="Times New Roman" w:hAnsi="Times New Roman"/>
                <w:rtl w:val="0"/>
              </w:rPr>
              <w:t xml:space="preserve">11.34 (8.75-13.93)</w:t>
            </w:r>
            <w:r w:rsidDel="00000000" w:rsidR="00000000" w:rsidRPr="00000000">
              <w:rPr>
                <w:rtl w:val="0"/>
              </w:rPr>
            </w:r>
          </w:p>
        </w:tc>
      </w:tr>
      <w:tr>
        <w:trPr>
          <w:cantSplit w:val="0"/>
          <w:trHeight w:val="315" w:hRule="atLeast"/>
          <w:tblHeader w:val="0"/>
        </w:trPr>
        <w:tc>
          <w:tcPr>
            <w:vMerge w:val="continue"/>
            <w:tcBorders>
              <w:top w:color="434343" w:space="0" w:sz="8" w:val="single"/>
              <w:left w:color="434343"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5F8">
            <w:pPr>
              <w:widowControl w:val="0"/>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5F9">
            <w:pPr>
              <w:widowControl w:val="0"/>
              <w:spacing w:line="276" w:lineRule="auto"/>
              <w:jc w:val="center"/>
              <w:rPr/>
            </w:pPr>
            <w:r w:rsidDel="00000000" w:rsidR="00000000" w:rsidRPr="00000000">
              <w:rPr>
                <w:rFonts w:ascii="Times New Roman" w:cs="Times New Roman" w:eastAsia="Times New Roman" w:hAnsi="Times New Roman"/>
                <w:rtl w:val="0"/>
              </w:rPr>
              <w:t xml:space="preserve">70-79</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5FA">
            <w:pPr>
              <w:widowControl w:val="0"/>
              <w:spacing w:line="276" w:lineRule="auto"/>
              <w:jc w:val="center"/>
              <w:rPr/>
            </w:pPr>
            <w:r w:rsidDel="00000000" w:rsidR="00000000" w:rsidRPr="00000000">
              <w:rPr>
                <w:rFonts w:ascii="Times New Roman" w:cs="Times New Roman" w:eastAsia="Times New Roman" w:hAnsi="Times New Roman"/>
                <w:rtl w:val="0"/>
              </w:rPr>
              <w:t xml:space="preserve">12.57 (9.24-15.90)</w:t>
            </w:r>
            <w:r w:rsidDel="00000000" w:rsidR="00000000" w:rsidRPr="00000000">
              <w:rPr>
                <w:rtl w:val="0"/>
              </w:rPr>
            </w:r>
          </w:p>
        </w:tc>
        <w:tc>
          <w:tcPr>
            <w:tcBorders>
              <w:top w:color="ffffff" w:space="0" w:sz="6" w:val="single"/>
              <w:left w:color="ffffff" w:space="0" w:sz="6" w:val="single"/>
              <w:bottom w:color="ffffff" w:space="0" w:sz="6" w:val="single"/>
              <w:right w:color="434343"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5FB">
            <w:pPr>
              <w:widowControl w:val="0"/>
              <w:spacing w:line="276" w:lineRule="auto"/>
              <w:jc w:val="center"/>
              <w:rPr/>
            </w:pPr>
            <w:r w:rsidDel="00000000" w:rsidR="00000000" w:rsidRPr="00000000">
              <w:rPr>
                <w:rFonts w:ascii="Times New Roman" w:cs="Times New Roman" w:eastAsia="Times New Roman" w:hAnsi="Times New Roman"/>
                <w:rtl w:val="0"/>
              </w:rPr>
              <w:t xml:space="preserve">9.7 (6.78-12.63)</w:t>
            </w:r>
            <w:r w:rsidDel="00000000" w:rsidR="00000000" w:rsidRPr="00000000">
              <w:rPr>
                <w:rtl w:val="0"/>
              </w:rPr>
            </w:r>
          </w:p>
        </w:tc>
      </w:tr>
      <w:tr>
        <w:trPr>
          <w:cantSplit w:val="0"/>
          <w:trHeight w:val="315" w:hRule="atLeast"/>
          <w:tblHeader w:val="0"/>
        </w:trPr>
        <w:tc>
          <w:tcPr>
            <w:vMerge w:val="continue"/>
            <w:tcBorders>
              <w:top w:color="434343" w:space="0" w:sz="8" w:val="single"/>
              <w:left w:color="434343"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5FC">
            <w:pPr>
              <w:widowControl w:val="0"/>
              <w:rPr/>
            </w:pPr>
            <w:r w:rsidDel="00000000" w:rsidR="00000000" w:rsidRPr="00000000">
              <w:rPr>
                <w:rtl w:val="0"/>
              </w:rPr>
            </w:r>
          </w:p>
        </w:tc>
        <w:tc>
          <w:tcPr>
            <w:tcBorders>
              <w:top w:color="ffffff" w:space="0" w:sz="6" w:val="single"/>
              <w:left w:color="ffffff" w:space="0" w:sz="6" w:val="single"/>
              <w:bottom w:color="434343" w:space="0" w:sz="6" w:val="single"/>
              <w:right w:color="ffffff"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FD">
            <w:pPr>
              <w:widowControl w:val="0"/>
              <w:spacing w:line="276" w:lineRule="auto"/>
              <w:jc w:val="center"/>
              <w:rPr/>
            </w:pPr>
            <w:r w:rsidDel="00000000" w:rsidR="00000000" w:rsidRPr="00000000">
              <w:rPr>
                <w:rFonts w:ascii="Times New Roman" w:cs="Times New Roman" w:eastAsia="Times New Roman" w:hAnsi="Times New Roman"/>
                <w:rtl w:val="0"/>
              </w:rPr>
              <w:t xml:space="preserve">80+</w:t>
            </w:r>
            <w:r w:rsidDel="00000000" w:rsidR="00000000" w:rsidRPr="00000000">
              <w:rPr>
                <w:rtl w:val="0"/>
              </w:rPr>
            </w:r>
          </w:p>
        </w:tc>
        <w:tc>
          <w:tcPr>
            <w:tcBorders>
              <w:top w:color="ffffff" w:space="0" w:sz="6" w:val="single"/>
              <w:left w:color="ffffff" w:space="0" w:sz="6" w:val="single"/>
              <w:bottom w:color="434343" w:space="0" w:sz="6" w:val="single"/>
              <w:right w:color="ffffff"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FE">
            <w:pPr>
              <w:widowControl w:val="0"/>
              <w:spacing w:line="276" w:lineRule="auto"/>
              <w:jc w:val="center"/>
              <w:rPr/>
            </w:pPr>
            <w:r w:rsidDel="00000000" w:rsidR="00000000" w:rsidRPr="00000000">
              <w:rPr>
                <w:rFonts w:ascii="Times New Roman" w:cs="Times New Roman" w:eastAsia="Times New Roman" w:hAnsi="Times New Roman"/>
                <w:rtl w:val="0"/>
              </w:rPr>
              <w:t xml:space="preserve">12.73 (8.16-17.30)</w:t>
            </w:r>
            <w:r w:rsidDel="00000000" w:rsidR="00000000" w:rsidRPr="00000000">
              <w:rPr>
                <w:rtl w:val="0"/>
              </w:rPr>
            </w:r>
          </w:p>
        </w:tc>
        <w:tc>
          <w:tcPr>
            <w:tcBorders>
              <w:top w:color="ffffff" w:space="0" w:sz="6" w:val="single"/>
              <w:left w:color="ffffff" w:space="0" w:sz="6" w:val="single"/>
              <w:bottom w:color="434343" w:space="0" w:sz="6" w:val="single"/>
              <w:right w:color="434343"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5FF">
            <w:pPr>
              <w:widowControl w:val="0"/>
              <w:spacing w:line="276" w:lineRule="auto"/>
              <w:jc w:val="center"/>
              <w:rPr/>
            </w:pPr>
            <w:r w:rsidDel="00000000" w:rsidR="00000000" w:rsidRPr="00000000">
              <w:rPr>
                <w:rFonts w:ascii="Times New Roman" w:cs="Times New Roman" w:eastAsia="Times New Roman" w:hAnsi="Times New Roman"/>
                <w:rtl w:val="0"/>
              </w:rPr>
              <w:t xml:space="preserve">13.35 (8.66-18.03)</w:t>
            </w:r>
            <w:r w:rsidDel="00000000" w:rsidR="00000000" w:rsidRPr="00000000">
              <w:rPr>
                <w:rtl w:val="0"/>
              </w:rPr>
            </w:r>
          </w:p>
        </w:tc>
      </w:tr>
      <w:tr>
        <w:trPr>
          <w:cantSplit w:val="0"/>
          <w:trHeight w:val="315" w:hRule="atLeast"/>
          <w:tblHeader w:val="0"/>
        </w:trPr>
        <w:tc>
          <w:tcPr>
            <w:vMerge w:val="restart"/>
            <w:tcBorders>
              <w:top w:color="434343" w:space="0" w:sz="6" w:val="single"/>
              <w:left w:color="434343"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600">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Norway (Stene-Larsen</w:t>
            </w:r>
            <w:r w:rsidDel="00000000" w:rsidR="00000000" w:rsidRPr="00000000">
              <w:rPr>
                <w:rFonts w:ascii="Times New Roman" w:cs="Times New Roman" w:eastAsia="Times New Roman" w:hAnsi="Times New Roman"/>
                <w:vertAlign w:val="superscript"/>
                <w:rtl w:val="0"/>
              </w:rPr>
              <w:t xml:space="preserve">24</w:t>
            </w:r>
            <w:r w:rsidDel="00000000" w:rsidR="00000000" w:rsidRPr="00000000">
              <w:rPr>
                <w:rFonts w:ascii="Times New Roman" w:cs="Times New Roman" w:eastAsia="Times New Roman" w:hAnsi="Times New Roman"/>
                <w:rtl w:val="0"/>
              </w:rPr>
              <w:t xml:space="preserve">)</w:t>
            </w:r>
          </w:p>
        </w:tc>
        <w:tc>
          <w:tcPr>
            <w:tcBorders>
              <w:top w:color="434343"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01">
            <w:pPr>
              <w:widowControl w:val="0"/>
              <w:spacing w:line="276" w:lineRule="auto"/>
              <w:jc w:val="center"/>
              <w:rPr/>
            </w:pPr>
            <w:r w:rsidDel="00000000" w:rsidR="00000000" w:rsidRPr="00000000">
              <w:rPr>
                <w:rFonts w:ascii="Times New Roman" w:cs="Times New Roman" w:eastAsia="Times New Roman" w:hAnsi="Times New Roman"/>
                <w:rtl w:val="0"/>
              </w:rPr>
              <w:t xml:space="preserve">0-24</w:t>
            </w:r>
            <w:r w:rsidDel="00000000" w:rsidR="00000000" w:rsidRPr="00000000">
              <w:rPr>
                <w:rtl w:val="0"/>
              </w:rPr>
            </w:r>
          </w:p>
        </w:tc>
        <w:tc>
          <w:tcPr>
            <w:tcBorders>
              <w:top w:color="434343"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02">
            <w:pPr>
              <w:widowControl w:val="0"/>
              <w:spacing w:line="276" w:lineRule="auto"/>
              <w:jc w:val="center"/>
              <w:rPr/>
            </w:pPr>
            <w:r w:rsidDel="00000000" w:rsidR="00000000" w:rsidRPr="00000000">
              <w:rPr>
                <w:rFonts w:ascii="Times New Roman" w:cs="Times New Roman" w:eastAsia="Times New Roman" w:hAnsi="Times New Roman"/>
                <w:rtl w:val="0"/>
              </w:rPr>
              <w:t xml:space="preserve">6.57 (5.16-7.99)</w:t>
            </w:r>
            <w:r w:rsidDel="00000000" w:rsidR="00000000" w:rsidRPr="00000000">
              <w:rPr>
                <w:rtl w:val="0"/>
              </w:rPr>
            </w:r>
          </w:p>
        </w:tc>
        <w:tc>
          <w:tcPr>
            <w:tcBorders>
              <w:top w:color="434343" w:space="0" w:sz="6" w:val="single"/>
              <w:left w:color="ffffff" w:space="0" w:sz="6" w:val="single"/>
              <w:bottom w:color="ffffff" w:space="0" w:sz="6" w:val="single"/>
              <w:right w:color="434343"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03">
            <w:pPr>
              <w:widowControl w:val="0"/>
              <w:spacing w:line="276" w:lineRule="auto"/>
              <w:jc w:val="center"/>
              <w:rPr/>
            </w:pPr>
            <w:r w:rsidDel="00000000" w:rsidR="00000000" w:rsidRPr="00000000">
              <w:rPr>
                <w:rFonts w:ascii="Times New Roman" w:cs="Times New Roman" w:eastAsia="Times New Roman" w:hAnsi="Times New Roman"/>
                <w:rtl w:val="0"/>
              </w:rPr>
              <w:t xml:space="preserve">5.89 (4.54-7.23)</w:t>
            </w:r>
            <w:r w:rsidDel="00000000" w:rsidR="00000000" w:rsidRPr="00000000">
              <w:rPr>
                <w:rtl w:val="0"/>
              </w:rPr>
            </w:r>
          </w:p>
        </w:tc>
      </w:tr>
      <w:tr>
        <w:trPr>
          <w:cantSplit w:val="0"/>
          <w:trHeight w:val="315" w:hRule="atLeast"/>
          <w:tblHeader w:val="0"/>
        </w:trPr>
        <w:tc>
          <w:tcPr>
            <w:vMerge w:val="continue"/>
            <w:tcBorders>
              <w:top w:color="434343" w:space="0" w:sz="6" w:val="single"/>
              <w:left w:color="434343"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604">
            <w:pPr>
              <w:widowControl w:val="0"/>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605">
            <w:pPr>
              <w:widowControl w:val="0"/>
              <w:spacing w:line="276" w:lineRule="auto"/>
              <w:jc w:val="center"/>
              <w:rPr/>
            </w:pPr>
            <w:r w:rsidDel="00000000" w:rsidR="00000000" w:rsidRPr="00000000">
              <w:rPr>
                <w:rFonts w:ascii="Times New Roman" w:cs="Times New Roman" w:eastAsia="Times New Roman" w:hAnsi="Times New Roman"/>
                <w:rtl w:val="0"/>
              </w:rPr>
              <w:t xml:space="preserve">15-24</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606">
            <w:pPr>
              <w:widowControl w:val="0"/>
              <w:spacing w:line="276" w:lineRule="auto"/>
              <w:jc w:val="center"/>
              <w:rPr/>
            </w:pPr>
            <w:r w:rsidDel="00000000" w:rsidR="00000000" w:rsidRPr="00000000">
              <w:rPr>
                <w:rFonts w:ascii="Times New Roman" w:cs="Times New Roman" w:eastAsia="Times New Roman" w:hAnsi="Times New Roman"/>
                <w:rtl w:val="0"/>
              </w:rPr>
              <w:t xml:space="preserve">12.39 (9.65-15.13)</w:t>
            </w:r>
            <w:r w:rsidDel="00000000" w:rsidR="00000000" w:rsidRPr="00000000">
              <w:rPr>
                <w:rtl w:val="0"/>
              </w:rPr>
            </w:r>
          </w:p>
        </w:tc>
        <w:tc>
          <w:tcPr>
            <w:tcBorders>
              <w:top w:color="ffffff" w:space="0" w:sz="6" w:val="single"/>
              <w:left w:color="ffffff" w:space="0" w:sz="6" w:val="single"/>
              <w:bottom w:color="ffffff" w:space="0" w:sz="6" w:val="single"/>
              <w:right w:color="434343"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607">
            <w:pPr>
              <w:widowControl w:val="0"/>
              <w:spacing w:line="276" w:lineRule="auto"/>
              <w:jc w:val="center"/>
              <w:rPr/>
            </w:pPr>
            <w:r w:rsidDel="00000000" w:rsidR="00000000" w:rsidRPr="00000000">
              <w:rPr>
                <w:rFonts w:ascii="Times New Roman" w:cs="Times New Roman" w:eastAsia="Times New Roman" w:hAnsi="Times New Roman"/>
                <w:rtl w:val="0"/>
              </w:rPr>
              <w:t xml:space="preserve">10.88 (8.32-13.45)</w:t>
            </w:r>
            <w:r w:rsidDel="00000000" w:rsidR="00000000" w:rsidRPr="00000000">
              <w:rPr>
                <w:rtl w:val="0"/>
              </w:rPr>
            </w:r>
          </w:p>
        </w:tc>
      </w:tr>
      <w:tr>
        <w:trPr>
          <w:cantSplit w:val="0"/>
          <w:trHeight w:val="315" w:hRule="atLeast"/>
          <w:tblHeader w:val="0"/>
        </w:trPr>
        <w:tc>
          <w:tcPr>
            <w:vMerge w:val="continue"/>
            <w:tcBorders>
              <w:top w:color="434343" w:space="0" w:sz="6" w:val="single"/>
              <w:left w:color="434343"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608">
            <w:pPr>
              <w:widowControl w:val="0"/>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09">
            <w:pPr>
              <w:widowControl w:val="0"/>
              <w:spacing w:line="276" w:lineRule="auto"/>
              <w:jc w:val="center"/>
              <w:rPr/>
            </w:pPr>
            <w:r w:rsidDel="00000000" w:rsidR="00000000" w:rsidRPr="00000000">
              <w:rPr>
                <w:rFonts w:ascii="Times New Roman" w:cs="Times New Roman" w:eastAsia="Times New Roman" w:hAnsi="Times New Roman"/>
                <w:rtl w:val="0"/>
              </w:rPr>
              <w:t xml:space="preserve">25-44</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0A">
            <w:pPr>
              <w:widowControl w:val="0"/>
              <w:spacing w:line="276" w:lineRule="auto"/>
              <w:jc w:val="center"/>
              <w:rPr/>
            </w:pPr>
            <w:r w:rsidDel="00000000" w:rsidR="00000000" w:rsidRPr="00000000">
              <w:rPr>
                <w:rFonts w:ascii="Times New Roman" w:cs="Times New Roman" w:eastAsia="Times New Roman" w:hAnsi="Times New Roman"/>
                <w:rtl w:val="0"/>
              </w:rPr>
              <w:t xml:space="preserve">15.71 (13.62-17.80)</w:t>
            </w:r>
            <w:r w:rsidDel="00000000" w:rsidR="00000000" w:rsidRPr="00000000">
              <w:rPr>
                <w:rtl w:val="0"/>
              </w:rPr>
            </w:r>
          </w:p>
        </w:tc>
        <w:tc>
          <w:tcPr>
            <w:tcBorders>
              <w:top w:color="ffffff" w:space="0" w:sz="6" w:val="single"/>
              <w:left w:color="ffffff" w:space="0" w:sz="6" w:val="single"/>
              <w:bottom w:color="ffffff" w:space="0" w:sz="6" w:val="single"/>
              <w:right w:color="434343"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0B">
            <w:pPr>
              <w:widowControl w:val="0"/>
              <w:spacing w:line="276" w:lineRule="auto"/>
              <w:jc w:val="center"/>
              <w:rPr/>
            </w:pPr>
            <w:r w:rsidDel="00000000" w:rsidR="00000000" w:rsidRPr="00000000">
              <w:rPr>
                <w:rFonts w:ascii="Times New Roman" w:cs="Times New Roman" w:eastAsia="Times New Roman" w:hAnsi="Times New Roman"/>
                <w:rtl w:val="0"/>
              </w:rPr>
              <w:t xml:space="preserve">15.36 (13.29-17.43)</w:t>
            </w:r>
            <w:r w:rsidDel="00000000" w:rsidR="00000000" w:rsidRPr="00000000">
              <w:rPr>
                <w:rtl w:val="0"/>
              </w:rPr>
            </w:r>
          </w:p>
        </w:tc>
      </w:tr>
      <w:tr>
        <w:trPr>
          <w:cantSplit w:val="0"/>
          <w:trHeight w:val="315" w:hRule="atLeast"/>
          <w:tblHeader w:val="0"/>
        </w:trPr>
        <w:tc>
          <w:tcPr>
            <w:vMerge w:val="continue"/>
            <w:tcBorders>
              <w:top w:color="434343" w:space="0" w:sz="6" w:val="single"/>
              <w:left w:color="434343"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60C">
            <w:pPr>
              <w:widowControl w:val="0"/>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60D">
            <w:pPr>
              <w:widowControl w:val="0"/>
              <w:spacing w:line="276" w:lineRule="auto"/>
              <w:jc w:val="center"/>
              <w:rPr/>
            </w:pPr>
            <w:r w:rsidDel="00000000" w:rsidR="00000000" w:rsidRPr="00000000">
              <w:rPr>
                <w:rFonts w:ascii="Times New Roman" w:cs="Times New Roman" w:eastAsia="Times New Roman" w:hAnsi="Times New Roman"/>
                <w:rtl w:val="0"/>
              </w:rPr>
              <w:t xml:space="preserve">45-64</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60E">
            <w:pPr>
              <w:widowControl w:val="0"/>
              <w:spacing w:line="276" w:lineRule="auto"/>
              <w:jc w:val="center"/>
              <w:rPr/>
            </w:pPr>
            <w:r w:rsidDel="00000000" w:rsidR="00000000" w:rsidRPr="00000000">
              <w:rPr>
                <w:rFonts w:ascii="Times New Roman" w:cs="Times New Roman" w:eastAsia="Times New Roman" w:hAnsi="Times New Roman"/>
                <w:rtl w:val="0"/>
              </w:rPr>
              <w:t xml:space="preserve">16.45 (14.26-18.64)</w:t>
            </w:r>
            <w:r w:rsidDel="00000000" w:rsidR="00000000" w:rsidRPr="00000000">
              <w:rPr>
                <w:rtl w:val="0"/>
              </w:rPr>
            </w:r>
          </w:p>
        </w:tc>
        <w:tc>
          <w:tcPr>
            <w:tcBorders>
              <w:top w:color="ffffff" w:space="0" w:sz="6" w:val="single"/>
              <w:left w:color="ffffff" w:space="0" w:sz="6" w:val="single"/>
              <w:bottom w:color="ffffff" w:space="0" w:sz="6" w:val="single"/>
              <w:right w:color="434343"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60F">
            <w:pPr>
              <w:widowControl w:val="0"/>
              <w:spacing w:line="276" w:lineRule="auto"/>
              <w:jc w:val="center"/>
              <w:rPr/>
            </w:pPr>
            <w:r w:rsidDel="00000000" w:rsidR="00000000" w:rsidRPr="00000000">
              <w:rPr>
                <w:rFonts w:ascii="Times New Roman" w:cs="Times New Roman" w:eastAsia="Times New Roman" w:hAnsi="Times New Roman"/>
                <w:rtl w:val="0"/>
              </w:rPr>
              <w:t xml:space="preserve">15.14 (13.04-17.24)</w:t>
            </w:r>
            <w:r w:rsidDel="00000000" w:rsidR="00000000" w:rsidRPr="00000000">
              <w:rPr>
                <w:rtl w:val="0"/>
              </w:rPr>
            </w:r>
          </w:p>
        </w:tc>
      </w:tr>
      <w:tr>
        <w:trPr>
          <w:cantSplit w:val="0"/>
          <w:trHeight w:val="315" w:hRule="atLeast"/>
          <w:tblHeader w:val="0"/>
        </w:trPr>
        <w:tc>
          <w:tcPr>
            <w:vMerge w:val="continue"/>
            <w:tcBorders>
              <w:top w:color="434343" w:space="0" w:sz="6" w:val="single"/>
              <w:left w:color="434343"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610">
            <w:pPr>
              <w:widowControl w:val="0"/>
              <w:rPr/>
            </w:pPr>
            <w:r w:rsidDel="00000000" w:rsidR="00000000" w:rsidRPr="00000000">
              <w:rPr>
                <w:rtl w:val="0"/>
              </w:rPr>
            </w:r>
          </w:p>
        </w:tc>
        <w:tc>
          <w:tcPr>
            <w:tcBorders>
              <w:top w:color="ffffff" w:space="0" w:sz="6" w:val="single"/>
              <w:left w:color="ffffff" w:space="0" w:sz="6" w:val="single"/>
              <w:bottom w:color="434343"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11">
            <w:pPr>
              <w:widowControl w:val="0"/>
              <w:spacing w:line="276" w:lineRule="auto"/>
              <w:jc w:val="center"/>
              <w:rPr/>
            </w:pPr>
            <w:r w:rsidDel="00000000" w:rsidR="00000000" w:rsidRPr="00000000">
              <w:rPr>
                <w:rFonts w:ascii="Times New Roman" w:cs="Times New Roman" w:eastAsia="Times New Roman" w:hAnsi="Times New Roman"/>
                <w:rtl w:val="0"/>
              </w:rPr>
              <w:t xml:space="preserve">65+</w:t>
            </w:r>
            <w:r w:rsidDel="00000000" w:rsidR="00000000" w:rsidRPr="00000000">
              <w:rPr>
                <w:rtl w:val="0"/>
              </w:rPr>
            </w:r>
          </w:p>
        </w:tc>
        <w:tc>
          <w:tcPr>
            <w:tcBorders>
              <w:top w:color="ffffff" w:space="0" w:sz="6" w:val="single"/>
              <w:left w:color="ffffff" w:space="0" w:sz="6" w:val="single"/>
              <w:bottom w:color="434343"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12">
            <w:pPr>
              <w:widowControl w:val="0"/>
              <w:spacing w:line="276" w:lineRule="auto"/>
              <w:jc w:val="center"/>
              <w:rPr/>
            </w:pPr>
            <w:r w:rsidDel="00000000" w:rsidR="00000000" w:rsidRPr="00000000">
              <w:rPr>
                <w:rFonts w:ascii="Times New Roman" w:cs="Times New Roman" w:eastAsia="Times New Roman" w:hAnsi="Times New Roman"/>
                <w:rtl w:val="0"/>
              </w:rPr>
              <w:t xml:space="preserve">12.41 (10.08-14.73)</w:t>
            </w:r>
            <w:r w:rsidDel="00000000" w:rsidR="00000000" w:rsidRPr="00000000">
              <w:rPr>
                <w:rtl w:val="0"/>
              </w:rPr>
            </w:r>
          </w:p>
        </w:tc>
        <w:tc>
          <w:tcPr>
            <w:tcBorders>
              <w:top w:color="ffffff" w:space="0" w:sz="6" w:val="single"/>
              <w:left w:color="ffffff" w:space="0" w:sz="6" w:val="single"/>
              <w:bottom w:color="434343" w:space="0" w:sz="6" w:val="single"/>
              <w:right w:color="434343"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13">
            <w:pPr>
              <w:widowControl w:val="0"/>
              <w:spacing w:line="276" w:lineRule="auto"/>
              <w:jc w:val="center"/>
              <w:rPr/>
            </w:pPr>
            <w:r w:rsidDel="00000000" w:rsidR="00000000" w:rsidRPr="00000000">
              <w:rPr>
                <w:rFonts w:ascii="Times New Roman" w:cs="Times New Roman" w:eastAsia="Times New Roman" w:hAnsi="Times New Roman"/>
                <w:rtl w:val="0"/>
              </w:rPr>
              <w:t xml:space="preserve">14.47 (11.96-16.98)</w:t>
            </w:r>
            <w:r w:rsidDel="00000000" w:rsidR="00000000" w:rsidRPr="00000000">
              <w:rPr>
                <w:rtl w:val="0"/>
              </w:rPr>
            </w:r>
          </w:p>
        </w:tc>
      </w:tr>
      <w:tr>
        <w:trPr>
          <w:cantSplit w:val="0"/>
          <w:trHeight w:val="315" w:hRule="atLeast"/>
          <w:tblHeader w:val="0"/>
        </w:trPr>
        <w:tc>
          <w:tcPr>
            <w:vMerge w:val="restart"/>
            <w:tcBorders>
              <w:top w:color="434343" w:space="0" w:sz="6" w:val="single"/>
              <w:left w:color="434343"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614">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Guangdong, China (Zheng</w:t>
            </w:r>
            <w:r w:rsidDel="00000000" w:rsidR="00000000" w:rsidRPr="00000000">
              <w:rPr>
                <w:rFonts w:ascii="Times New Roman" w:cs="Times New Roman" w:eastAsia="Times New Roman" w:hAnsi="Times New Roman"/>
                <w:vertAlign w:val="superscript"/>
                <w:rtl w:val="0"/>
              </w:rPr>
              <w:t xml:space="preserve">34</w:t>
            </w:r>
            <w:r w:rsidDel="00000000" w:rsidR="00000000" w:rsidRPr="00000000">
              <w:rPr>
                <w:rFonts w:ascii="Times New Roman" w:cs="Times New Roman" w:eastAsia="Times New Roman" w:hAnsi="Times New Roman"/>
                <w:rtl w:val="0"/>
              </w:rPr>
              <w:t xml:space="preserve">)</w:t>
            </w:r>
          </w:p>
        </w:tc>
        <w:tc>
          <w:tcPr>
            <w:tcBorders>
              <w:top w:color="434343"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615">
            <w:pPr>
              <w:widowControl w:val="0"/>
              <w:spacing w:line="276" w:lineRule="auto"/>
              <w:jc w:val="center"/>
              <w:rPr/>
            </w:pPr>
            <w:r w:rsidDel="00000000" w:rsidR="00000000" w:rsidRPr="00000000">
              <w:rPr>
                <w:rFonts w:ascii="Times New Roman" w:cs="Times New Roman" w:eastAsia="Times New Roman" w:hAnsi="Times New Roman"/>
                <w:rtl w:val="0"/>
              </w:rPr>
              <w:t xml:space="preserve">10-14</w:t>
            </w:r>
            <w:r w:rsidDel="00000000" w:rsidR="00000000" w:rsidRPr="00000000">
              <w:rPr>
                <w:rtl w:val="0"/>
              </w:rPr>
            </w:r>
          </w:p>
        </w:tc>
        <w:tc>
          <w:tcPr>
            <w:tcBorders>
              <w:top w:color="434343"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616">
            <w:pPr>
              <w:widowControl w:val="0"/>
              <w:spacing w:line="276" w:lineRule="auto"/>
              <w:jc w:val="center"/>
              <w:rPr/>
            </w:pPr>
            <w:r w:rsidDel="00000000" w:rsidR="00000000" w:rsidRPr="00000000">
              <w:rPr>
                <w:rFonts w:ascii="Times New Roman" w:cs="Times New Roman" w:eastAsia="Times New Roman" w:hAnsi="Times New Roman"/>
                <w:rtl w:val="0"/>
              </w:rPr>
              <w:t xml:space="preserve">0.63 (0.35-0.91)</w:t>
            </w:r>
            <w:r w:rsidDel="00000000" w:rsidR="00000000" w:rsidRPr="00000000">
              <w:rPr>
                <w:rtl w:val="0"/>
              </w:rPr>
            </w:r>
          </w:p>
        </w:tc>
        <w:tc>
          <w:tcPr>
            <w:tcBorders>
              <w:top w:color="434343" w:space="0" w:sz="6" w:val="single"/>
              <w:left w:color="ffffff" w:space="0" w:sz="6" w:val="single"/>
              <w:bottom w:color="ffffff" w:space="0" w:sz="6" w:val="single"/>
              <w:right w:color="434343" w:space="0" w:sz="6" w:val="single"/>
            </w:tcBorders>
            <w:tcMar>
              <w:top w:w="40.0" w:type="dxa"/>
              <w:left w:w="40.0" w:type="dxa"/>
              <w:bottom w:w="40.0" w:type="dxa"/>
              <w:right w:w="40.0" w:type="dxa"/>
            </w:tcMar>
            <w:vAlign w:val="center"/>
          </w:tcPr>
          <w:p w:rsidR="00000000" w:rsidDel="00000000" w:rsidP="00000000" w:rsidRDefault="00000000" w:rsidRPr="00000000" w14:paraId="00000617">
            <w:pPr>
              <w:widowControl w:val="0"/>
              <w:spacing w:line="276" w:lineRule="auto"/>
              <w:jc w:val="center"/>
              <w:rPr/>
            </w:pPr>
            <w:r w:rsidDel="00000000" w:rsidR="00000000" w:rsidRPr="00000000">
              <w:rPr>
                <w:rFonts w:ascii="Times New Roman" w:cs="Times New Roman" w:eastAsia="Times New Roman" w:hAnsi="Times New Roman"/>
                <w:rtl w:val="0"/>
              </w:rPr>
              <w:t xml:space="preserve">1.5 (1.06-1.94)</w:t>
            </w:r>
            <w:r w:rsidDel="00000000" w:rsidR="00000000" w:rsidRPr="00000000">
              <w:rPr>
                <w:rtl w:val="0"/>
              </w:rPr>
            </w:r>
          </w:p>
        </w:tc>
      </w:tr>
      <w:tr>
        <w:trPr>
          <w:cantSplit w:val="0"/>
          <w:trHeight w:val="315" w:hRule="atLeast"/>
          <w:tblHeader w:val="0"/>
        </w:trPr>
        <w:tc>
          <w:tcPr>
            <w:vMerge w:val="continue"/>
            <w:tcBorders>
              <w:top w:color="434343" w:space="0" w:sz="6" w:val="single"/>
              <w:left w:color="434343"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618">
            <w:pPr>
              <w:widowControl w:val="0"/>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19">
            <w:pPr>
              <w:widowControl w:val="0"/>
              <w:spacing w:line="276" w:lineRule="auto"/>
              <w:jc w:val="center"/>
              <w:rPr/>
            </w:pPr>
            <w:r w:rsidDel="00000000" w:rsidR="00000000" w:rsidRPr="00000000">
              <w:rPr>
                <w:rFonts w:ascii="Times New Roman" w:cs="Times New Roman" w:eastAsia="Times New Roman" w:hAnsi="Times New Roman"/>
                <w:rtl w:val="0"/>
              </w:rPr>
              <w:t xml:space="preserve">15-59</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1A">
            <w:pPr>
              <w:widowControl w:val="0"/>
              <w:spacing w:line="276" w:lineRule="auto"/>
              <w:jc w:val="center"/>
              <w:rPr/>
            </w:pPr>
            <w:r w:rsidDel="00000000" w:rsidR="00000000" w:rsidRPr="00000000">
              <w:rPr>
                <w:rFonts w:ascii="Times New Roman" w:cs="Times New Roman" w:eastAsia="Times New Roman" w:hAnsi="Times New Roman"/>
                <w:rtl w:val="0"/>
              </w:rPr>
              <w:t xml:space="preserve">3.81 (3.61-4.01)</w:t>
            </w:r>
            <w:r w:rsidDel="00000000" w:rsidR="00000000" w:rsidRPr="00000000">
              <w:rPr>
                <w:rtl w:val="0"/>
              </w:rPr>
            </w:r>
          </w:p>
        </w:tc>
        <w:tc>
          <w:tcPr>
            <w:tcBorders>
              <w:top w:color="ffffff" w:space="0" w:sz="6" w:val="single"/>
              <w:left w:color="ffffff" w:space="0" w:sz="6" w:val="single"/>
              <w:bottom w:color="ffffff" w:space="0" w:sz="6" w:val="single"/>
              <w:right w:color="434343"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1B">
            <w:pPr>
              <w:widowControl w:val="0"/>
              <w:spacing w:line="276" w:lineRule="auto"/>
              <w:jc w:val="center"/>
              <w:rPr/>
            </w:pPr>
            <w:r w:rsidDel="00000000" w:rsidR="00000000" w:rsidRPr="00000000">
              <w:rPr>
                <w:rFonts w:ascii="Times New Roman" w:cs="Times New Roman" w:eastAsia="Times New Roman" w:hAnsi="Times New Roman"/>
                <w:rtl w:val="0"/>
              </w:rPr>
              <w:t xml:space="preserve">2.95 (2.78-3.12)</w:t>
            </w:r>
            <w:r w:rsidDel="00000000" w:rsidR="00000000" w:rsidRPr="00000000">
              <w:rPr>
                <w:rtl w:val="0"/>
              </w:rPr>
            </w:r>
          </w:p>
        </w:tc>
      </w:tr>
      <w:tr>
        <w:trPr>
          <w:cantSplit w:val="0"/>
          <w:trHeight w:val="315" w:hRule="atLeast"/>
          <w:tblHeader w:val="0"/>
        </w:trPr>
        <w:tc>
          <w:tcPr>
            <w:vMerge w:val="continue"/>
            <w:tcBorders>
              <w:top w:color="434343" w:space="0" w:sz="6" w:val="single"/>
              <w:left w:color="434343"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61C">
            <w:pPr>
              <w:widowControl w:val="0"/>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61D">
            <w:pPr>
              <w:widowControl w:val="0"/>
              <w:spacing w:line="276" w:lineRule="auto"/>
              <w:jc w:val="center"/>
              <w:rPr/>
            </w:pPr>
            <w:r w:rsidDel="00000000" w:rsidR="00000000" w:rsidRPr="00000000">
              <w:rPr>
                <w:rFonts w:ascii="Times New Roman" w:cs="Times New Roman" w:eastAsia="Times New Roman" w:hAnsi="Times New Roman"/>
                <w:rtl w:val="0"/>
              </w:rPr>
              <w:t xml:space="preserve">60-69</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61E">
            <w:pPr>
              <w:widowControl w:val="0"/>
              <w:spacing w:line="276" w:lineRule="auto"/>
              <w:jc w:val="center"/>
              <w:rPr/>
            </w:pPr>
            <w:r w:rsidDel="00000000" w:rsidR="00000000" w:rsidRPr="00000000">
              <w:rPr>
                <w:rFonts w:ascii="Times New Roman" w:cs="Times New Roman" w:eastAsia="Times New Roman" w:hAnsi="Times New Roman"/>
                <w:rtl w:val="0"/>
              </w:rPr>
              <w:t xml:space="preserve">8.4 (7.38-9.42)</w:t>
            </w:r>
            <w:r w:rsidDel="00000000" w:rsidR="00000000" w:rsidRPr="00000000">
              <w:rPr>
                <w:rtl w:val="0"/>
              </w:rPr>
            </w:r>
          </w:p>
        </w:tc>
        <w:tc>
          <w:tcPr>
            <w:tcBorders>
              <w:top w:color="ffffff" w:space="0" w:sz="6" w:val="single"/>
              <w:left w:color="ffffff" w:space="0" w:sz="6" w:val="single"/>
              <w:bottom w:color="ffffff" w:space="0" w:sz="6" w:val="single"/>
              <w:right w:color="434343" w:space="0" w:sz="6" w:val="single"/>
            </w:tcBorders>
            <w:tcMar>
              <w:top w:w="40.0" w:type="dxa"/>
              <w:left w:w="40.0" w:type="dxa"/>
              <w:bottom w:w="40.0" w:type="dxa"/>
              <w:right w:w="40.0" w:type="dxa"/>
            </w:tcMar>
            <w:vAlign w:val="center"/>
          </w:tcPr>
          <w:p w:rsidR="00000000" w:rsidDel="00000000" w:rsidP="00000000" w:rsidRDefault="00000000" w:rsidRPr="00000000" w14:paraId="0000061F">
            <w:pPr>
              <w:widowControl w:val="0"/>
              <w:spacing w:line="276" w:lineRule="auto"/>
              <w:jc w:val="center"/>
              <w:rPr/>
            </w:pPr>
            <w:r w:rsidDel="00000000" w:rsidR="00000000" w:rsidRPr="00000000">
              <w:rPr>
                <w:rFonts w:ascii="Times New Roman" w:cs="Times New Roman" w:eastAsia="Times New Roman" w:hAnsi="Times New Roman"/>
                <w:rtl w:val="0"/>
              </w:rPr>
              <w:t xml:space="preserve">6.11 (5.33-6.89)</w:t>
            </w:r>
            <w:r w:rsidDel="00000000" w:rsidR="00000000" w:rsidRPr="00000000">
              <w:rPr>
                <w:rtl w:val="0"/>
              </w:rPr>
            </w:r>
          </w:p>
        </w:tc>
      </w:tr>
      <w:tr>
        <w:trPr>
          <w:cantSplit w:val="0"/>
          <w:trHeight w:val="315" w:hRule="atLeast"/>
          <w:tblHeader w:val="0"/>
        </w:trPr>
        <w:tc>
          <w:tcPr>
            <w:vMerge w:val="continue"/>
            <w:tcBorders>
              <w:top w:color="434343" w:space="0" w:sz="6" w:val="single"/>
              <w:left w:color="434343"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620">
            <w:pPr>
              <w:widowControl w:val="0"/>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21">
            <w:pPr>
              <w:widowControl w:val="0"/>
              <w:spacing w:line="276" w:lineRule="auto"/>
              <w:jc w:val="center"/>
              <w:rPr/>
            </w:pPr>
            <w:r w:rsidDel="00000000" w:rsidR="00000000" w:rsidRPr="00000000">
              <w:rPr>
                <w:rFonts w:ascii="Times New Roman" w:cs="Times New Roman" w:eastAsia="Times New Roman" w:hAnsi="Times New Roman"/>
                <w:rtl w:val="0"/>
              </w:rPr>
              <w:t xml:space="preserve">70-79</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22">
            <w:pPr>
              <w:widowControl w:val="0"/>
              <w:spacing w:line="276" w:lineRule="auto"/>
              <w:jc w:val="center"/>
              <w:rPr/>
            </w:pPr>
            <w:r w:rsidDel="00000000" w:rsidR="00000000" w:rsidRPr="00000000">
              <w:rPr>
                <w:rFonts w:ascii="Times New Roman" w:cs="Times New Roman" w:eastAsia="Times New Roman" w:hAnsi="Times New Roman"/>
                <w:rtl w:val="0"/>
              </w:rPr>
              <w:t xml:space="preserve">7.36 (6.22-8.50)</w:t>
            </w:r>
            <w:r w:rsidDel="00000000" w:rsidR="00000000" w:rsidRPr="00000000">
              <w:rPr>
                <w:rtl w:val="0"/>
              </w:rPr>
            </w:r>
          </w:p>
        </w:tc>
        <w:tc>
          <w:tcPr>
            <w:tcBorders>
              <w:top w:color="ffffff" w:space="0" w:sz="6" w:val="single"/>
              <w:left w:color="ffffff" w:space="0" w:sz="6" w:val="single"/>
              <w:bottom w:color="ffffff" w:space="0" w:sz="6" w:val="single"/>
              <w:right w:color="434343"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23">
            <w:pPr>
              <w:widowControl w:val="0"/>
              <w:spacing w:line="276" w:lineRule="auto"/>
              <w:jc w:val="center"/>
              <w:rPr/>
            </w:pPr>
            <w:r w:rsidDel="00000000" w:rsidR="00000000" w:rsidRPr="00000000">
              <w:rPr>
                <w:rFonts w:ascii="Times New Roman" w:cs="Times New Roman" w:eastAsia="Times New Roman" w:hAnsi="Times New Roman"/>
                <w:rtl w:val="0"/>
              </w:rPr>
              <w:t xml:space="preserve">8.6 (7.31-9.89)</w:t>
            </w:r>
            <w:r w:rsidDel="00000000" w:rsidR="00000000" w:rsidRPr="00000000">
              <w:rPr>
                <w:rtl w:val="0"/>
              </w:rPr>
            </w:r>
          </w:p>
        </w:tc>
      </w:tr>
      <w:tr>
        <w:trPr>
          <w:cantSplit w:val="0"/>
          <w:trHeight w:val="315" w:hRule="atLeast"/>
          <w:tblHeader w:val="0"/>
        </w:trPr>
        <w:tc>
          <w:tcPr>
            <w:vMerge w:val="continue"/>
            <w:tcBorders>
              <w:top w:color="434343" w:space="0" w:sz="6" w:val="single"/>
              <w:left w:color="434343"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624">
            <w:pPr>
              <w:widowControl w:val="0"/>
              <w:rPr/>
            </w:pPr>
            <w:r w:rsidDel="00000000" w:rsidR="00000000" w:rsidRPr="00000000">
              <w:rPr>
                <w:rtl w:val="0"/>
              </w:rPr>
            </w:r>
          </w:p>
        </w:tc>
        <w:tc>
          <w:tcPr>
            <w:tcBorders>
              <w:top w:color="ffffff" w:space="0" w:sz="6" w:val="single"/>
              <w:left w:color="ffffff" w:space="0" w:sz="6" w:val="single"/>
              <w:bottom w:color="434343"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625">
            <w:pPr>
              <w:widowControl w:val="0"/>
              <w:spacing w:line="276" w:lineRule="auto"/>
              <w:jc w:val="center"/>
              <w:rPr/>
            </w:pPr>
            <w:r w:rsidDel="00000000" w:rsidR="00000000" w:rsidRPr="00000000">
              <w:rPr>
                <w:rFonts w:ascii="Times New Roman" w:cs="Times New Roman" w:eastAsia="Times New Roman" w:hAnsi="Times New Roman"/>
                <w:rtl w:val="0"/>
              </w:rPr>
              <w:t xml:space="preserve">80+</w:t>
            </w:r>
            <w:r w:rsidDel="00000000" w:rsidR="00000000" w:rsidRPr="00000000">
              <w:rPr>
                <w:rtl w:val="0"/>
              </w:rPr>
            </w:r>
          </w:p>
        </w:tc>
        <w:tc>
          <w:tcPr>
            <w:tcBorders>
              <w:top w:color="ffffff" w:space="0" w:sz="6" w:val="single"/>
              <w:left w:color="ffffff" w:space="0" w:sz="6" w:val="single"/>
              <w:bottom w:color="434343"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626">
            <w:pPr>
              <w:widowControl w:val="0"/>
              <w:spacing w:line="276" w:lineRule="auto"/>
              <w:jc w:val="center"/>
              <w:rPr/>
            </w:pPr>
            <w:r w:rsidDel="00000000" w:rsidR="00000000" w:rsidRPr="00000000">
              <w:rPr>
                <w:rFonts w:ascii="Times New Roman" w:cs="Times New Roman" w:eastAsia="Times New Roman" w:hAnsi="Times New Roman"/>
                <w:rtl w:val="0"/>
              </w:rPr>
              <w:t xml:space="preserve">10.57 (8.59-12.55)</w:t>
            </w:r>
            <w:r w:rsidDel="00000000" w:rsidR="00000000" w:rsidRPr="00000000">
              <w:rPr>
                <w:rtl w:val="0"/>
              </w:rPr>
            </w:r>
          </w:p>
        </w:tc>
        <w:tc>
          <w:tcPr>
            <w:tcBorders>
              <w:top w:color="ffffff" w:space="0" w:sz="6" w:val="single"/>
              <w:left w:color="ffffff" w:space="0" w:sz="6" w:val="single"/>
              <w:bottom w:color="434343" w:space="0" w:sz="6" w:val="single"/>
              <w:right w:color="434343" w:space="0" w:sz="6" w:val="single"/>
            </w:tcBorders>
            <w:tcMar>
              <w:top w:w="40.0" w:type="dxa"/>
              <w:left w:w="40.0" w:type="dxa"/>
              <w:bottom w:w="40.0" w:type="dxa"/>
              <w:right w:w="40.0" w:type="dxa"/>
            </w:tcMar>
            <w:vAlign w:val="center"/>
          </w:tcPr>
          <w:p w:rsidR="00000000" w:rsidDel="00000000" w:rsidP="00000000" w:rsidRDefault="00000000" w:rsidRPr="00000000" w14:paraId="00000627">
            <w:pPr>
              <w:widowControl w:val="0"/>
              <w:spacing w:line="276" w:lineRule="auto"/>
              <w:jc w:val="center"/>
              <w:rPr/>
            </w:pPr>
            <w:r w:rsidDel="00000000" w:rsidR="00000000" w:rsidRPr="00000000">
              <w:rPr>
                <w:rFonts w:ascii="Times New Roman" w:cs="Times New Roman" w:eastAsia="Times New Roman" w:hAnsi="Times New Roman"/>
                <w:rtl w:val="0"/>
              </w:rPr>
              <w:t xml:space="preserve">8.17 (6.40-9.94)</w:t>
            </w:r>
            <w:r w:rsidDel="00000000" w:rsidR="00000000" w:rsidRPr="00000000">
              <w:rPr>
                <w:rtl w:val="0"/>
              </w:rPr>
            </w:r>
          </w:p>
        </w:tc>
      </w:tr>
      <w:tr>
        <w:trPr>
          <w:cantSplit w:val="0"/>
          <w:trHeight w:val="315" w:hRule="atLeast"/>
          <w:tblHeader w:val="0"/>
        </w:trPr>
        <w:tc>
          <w:tcPr>
            <w:vMerge w:val="restart"/>
            <w:tcBorders>
              <w:top w:color="434343" w:space="0" w:sz="6" w:val="single"/>
              <w:left w:color="434343"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628">
            <w:pPr>
              <w:widowControl w:val="0"/>
              <w:spacing w:line="276"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Queensland, Victoria and Tamania, Australia (Clapperton</w:t>
            </w:r>
            <w:r w:rsidDel="00000000" w:rsidR="00000000" w:rsidRPr="00000000">
              <w:rPr>
                <w:rFonts w:ascii="Times New Roman" w:cs="Times New Roman" w:eastAsia="Times New Roman" w:hAnsi="Times New Roman"/>
                <w:vertAlign w:val="superscript"/>
                <w:rtl w:val="0"/>
              </w:rPr>
              <w:t xml:space="preserve">13</w:t>
            </w:r>
            <w:r w:rsidDel="00000000" w:rsidR="00000000" w:rsidRPr="00000000">
              <w:rPr>
                <w:rFonts w:ascii="Times New Roman" w:cs="Times New Roman" w:eastAsia="Times New Roman" w:hAnsi="Times New Roman"/>
                <w:sz w:val="18"/>
                <w:szCs w:val="18"/>
                <w:rtl w:val="0"/>
              </w:rPr>
              <w:t xml:space="preserve">)</w:t>
            </w:r>
          </w:p>
        </w:tc>
        <w:tc>
          <w:tcPr>
            <w:tcBorders>
              <w:top w:color="434343"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29">
            <w:pPr>
              <w:widowControl w:val="0"/>
              <w:spacing w:line="276" w:lineRule="auto"/>
              <w:jc w:val="center"/>
              <w:rPr/>
            </w:pPr>
            <w:r w:rsidDel="00000000" w:rsidR="00000000" w:rsidRPr="00000000">
              <w:rPr>
                <w:rFonts w:ascii="Times New Roman" w:cs="Times New Roman" w:eastAsia="Times New Roman" w:hAnsi="Times New Roman"/>
                <w:rtl w:val="0"/>
              </w:rPr>
              <w:t xml:space="preserve">&lt;25</w:t>
            </w:r>
            <w:r w:rsidDel="00000000" w:rsidR="00000000" w:rsidRPr="00000000">
              <w:rPr>
                <w:rtl w:val="0"/>
              </w:rPr>
            </w:r>
          </w:p>
        </w:tc>
        <w:tc>
          <w:tcPr>
            <w:tcBorders>
              <w:top w:color="434343"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2A">
            <w:pPr>
              <w:widowControl w:val="0"/>
              <w:spacing w:line="276" w:lineRule="auto"/>
              <w:jc w:val="center"/>
              <w:rPr/>
            </w:pPr>
            <w:r w:rsidDel="00000000" w:rsidR="00000000" w:rsidRPr="00000000">
              <w:rPr>
                <w:rFonts w:ascii="Times New Roman" w:cs="Times New Roman" w:eastAsia="Times New Roman" w:hAnsi="Times New Roman"/>
                <w:rtl w:val="0"/>
              </w:rPr>
              <w:t xml:space="preserve">5.73 (4.96-6.50)</w:t>
            </w:r>
            <w:r w:rsidDel="00000000" w:rsidR="00000000" w:rsidRPr="00000000">
              <w:rPr>
                <w:rtl w:val="0"/>
              </w:rPr>
            </w:r>
          </w:p>
        </w:tc>
        <w:tc>
          <w:tcPr>
            <w:tcBorders>
              <w:top w:color="434343" w:space="0" w:sz="6" w:val="single"/>
              <w:left w:color="ffffff" w:space="0" w:sz="6" w:val="single"/>
              <w:bottom w:color="ffffff" w:space="0" w:sz="6" w:val="single"/>
              <w:right w:color="434343"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2B">
            <w:pPr>
              <w:widowControl w:val="0"/>
              <w:spacing w:line="276" w:lineRule="auto"/>
              <w:jc w:val="center"/>
              <w:rPr/>
            </w:pPr>
            <w:r w:rsidDel="00000000" w:rsidR="00000000" w:rsidRPr="00000000">
              <w:rPr>
                <w:rFonts w:ascii="Times New Roman" w:cs="Times New Roman" w:eastAsia="Times New Roman" w:hAnsi="Times New Roman"/>
                <w:rtl w:val="0"/>
              </w:rPr>
              <w:t xml:space="preserve">6.54 (5.72-7.37)</w:t>
            </w:r>
            <w:r w:rsidDel="00000000" w:rsidR="00000000" w:rsidRPr="00000000">
              <w:rPr>
                <w:rtl w:val="0"/>
              </w:rPr>
            </w:r>
          </w:p>
        </w:tc>
      </w:tr>
      <w:tr>
        <w:trPr>
          <w:cantSplit w:val="0"/>
          <w:trHeight w:val="315" w:hRule="atLeast"/>
          <w:tblHeader w:val="0"/>
        </w:trPr>
        <w:tc>
          <w:tcPr>
            <w:vMerge w:val="continue"/>
            <w:tcBorders>
              <w:top w:color="434343" w:space="0" w:sz="6" w:val="single"/>
              <w:left w:color="434343"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62C">
            <w:pPr>
              <w:widowControl w:val="0"/>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62D">
            <w:pPr>
              <w:widowControl w:val="0"/>
              <w:spacing w:line="276" w:lineRule="auto"/>
              <w:jc w:val="center"/>
              <w:rPr/>
            </w:pPr>
            <w:r w:rsidDel="00000000" w:rsidR="00000000" w:rsidRPr="00000000">
              <w:rPr>
                <w:rFonts w:ascii="Times New Roman" w:cs="Times New Roman" w:eastAsia="Times New Roman" w:hAnsi="Times New Roman"/>
                <w:rtl w:val="0"/>
              </w:rPr>
              <w:t xml:space="preserve">25-64</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62E">
            <w:pPr>
              <w:widowControl w:val="0"/>
              <w:spacing w:line="276" w:lineRule="auto"/>
              <w:jc w:val="center"/>
              <w:rPr/>
            </w:pPr>
            <w:r w:rsidDel="00000000" w:rsidR="00000000" w:rsidRPr="00000000">
              <w:rPr>
                <w:rFonts w:ascii="Times New Roman" w:cs="Times New Roman" w:eastAsia="Times New Roman" w:hAnsi="Times New Roman"/>
                <w:rtl w:val="0"/>
              </w:rPr>
              <w:t xml:space="preserve">18.62 (17.51-19.73)</w:t>
            </w:r>
            <w:r w:rsidDel="00000000" w:rsidR="00000000" w:rsidRPr="00000000">
              <w:rPr>
                <w:rtl w:val="0"/>
              </w:rPr>
            </w:r>
          </w:p>
        </w:tc>
        <w:tc>
          <w:tcPr>
            <w:tcBorders>
              <w:top w:color="ffffff" w:space="0" w:sz="6" w:val="single"/>
              <w:left w:color="ffffff" w:space="0" w:sz="6" w:val="single"/>
              <w:bottom w:color="ffffff" w:space="0" w:sz="6" w:val="single"/>
              <w:right w:color="434343"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62F">
            <w:pPr>
              <w:widowControl w:val="0"/>
              <w:spacing w:line="276" w:lineRule="auto"/>
              <w:jc w:val="center"/>
              <w:rPr/>
            </w:pPr>
            <w:r w:rsidDel="00000000" w:rsidR="00000000" w:rsidRPr="00000000">
              <w:rPr>
                <w:rFonts w:ascii="Times New Roman" w:cs="Times New Roman" w:eastAsia="Times New Roman" w:hAnsi="Times New Roman"/>
                <w:rtl w:val="0"/>
              </w:rPr>
              <w:t xml:space="preserve">17.6 (16.52-18.68)</w:t>
            </w:r>
            <w:r w:rsidDel="00000000" w:rsidR="00000000" w:rsidRPr="00000000">
              <w:rPr>
                <w:rtl w:val="0"/>
              </w:rPr>
            </w:r>
          </w:p>
        </w:tc>
      </w:tr>
      <w:tr>
        <w:trPr>
          <w:cantSplit w:val="0"/>
          <w:trHeight w:val="315" w:hRule="atLeast"/>
          <w:tblHeader w:val="0"/>
        </w:trPr>
        <w:tc>
          <w:tcPr>
            <w:vMerge w:val="continue"/>
            <w:tcBorders>
              <w:top w:color="434343" w:space="0" w:sz="6" w:val="single"/>
              <w:left w:color="434343"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630">
            <w:pPr>
              <w:widowControl w:val="0"/>
              <w:rPr/>
            </w:pPr>
            <w:r w:rsidDel="00000000" w:rsidR="00000000" w:rsidRPr="00000000">
              <w:rPr>
                <w:rtl w:val="0"/>
              </w:rPr>
            </w:r>
          </w:p>
        </w:tc>
        <w:tc>
          <w:tcPr>
            <w:tcBorders>
              <w:top w:color="ffffff" w:space="0" w:sz="6" w:val="single"/>
              <w:left w:color="ffffff" w:space="0" w:sz="6" w:val="single"/>
              <w:bottom w:color="434343"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31">
            <w:pPr>
              <w:widowControl w:val="0"/>
              <w:spacing w:line="276" w:lineRule="auto"/>
              <w:jc w:val="center"/>
              <w:rPr/>
            </w:pPr>
            <w:r w:rsidDel="00000000" w:rsidR="00000000" w:rsidRPr="00000000">
              <w:rPr>
                <w:rFonts w:ascii="Times New Roman" w:cs="Times New Roman" w:eastAsia="Times New Roman" w:hAnsi="Times New Roman"/>
                <w:rtl w:val="0"/>
              </w:rPr>
              <w:t xml:space="preserve">65+</w:t>
            </w:r>
            <w:r w:rsidDel="00000000" w:rsidR="00000000" w:rsidRPr="00000000">
              <w:rPr>
                <w:rtl w:val="0"/>
              </w:rPr>
            </w:r>
          </w:p>
        </w:tc>
        <w:tc>
          <w:tcPr>
            <w:tcBorders>
              <w:top w:color="ffffff" w:space="0" w:sz="6" w:val="single"/>
              <w:left w:color="ffffff" w:space="0" w:sz="6" w:val="single"/>
              <w:bottom w:color="434343"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32">
            <w:pPr>
              <w:widowControl w:val="0"/>
              <w:spacing w:line="276" w:lineRule="auto"/>
              <w:jc w:val="center"/>
              <w:rPr/>
            </w:pPr>
            <w:r w:rsidDel="00000000" w:rsidR="00000000" w:rsidRPr="00000000">
              <w:rPr>
                <w:rFonts w:ascii="Times New Roman" w:cs="Times New Roman" w:eastAsia="Times New Roman" w:hAnsi="Times New Roman"/>
                <w:rtl w:val="0"/>
              </w:rPr>
              <w:t xml:space="preserve">12.33 (10.73-13.93)</w:t>
            </w:r>
            <w:r w:rsidDel="00000000" w:rsidR="00000000" w:rsidRPr="00000000">
              <w:rPr>
                <w:rtl w:val="0"/>
              </w:rPr>
            </w:r>
          </w:p>
        </w:tc>
        <w:tc>
          <w:tcPr>
            <w:tcBorders>
              <w:top w:color="ffffff" w:space="0" w:sz="6" w:val="single"/>
              <w:left w:color="ffffff" w:space="0" w:sz="6" w:val="single"/>
              <w:bottom w:color="434343" w:space="0" w:sz="6" w:val="single"/>
              <w:right w:color="434343"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33">
            <w:pPr>
              <w:widowControl w:val="0"/>
              <w:spacing w:line="276" w:lineRule="auto"/>
              <w:jc w:val="center"/>
              <w:rPr/>
            </w:pPr>
            <w:r w:rsidDel="00000000" w:rsidR="00000000" w:rsidRPr="00000000">
              <w:rPr>
                <w:rFonts w:ascii="Times New Roman" w:cs="Times New Roman" w:eastAsia="Times New Roman" w:hAnsi="Times New Roman"/>
                <w:rtl w:val="0"/>
              </w:rPr>
              <w:t xml:space="preserve">13.00 (11.35-14.64)</w:t>
            </w:r>
            <w:r w:rsidDel="00000000" w:rsidR="00000000" w:rsidRPr="00000000">
              <w:rPr>
                <w:rtl w:val="0"/>
              </w:rPr>
            </w:r>
          </w:p>
        </w:tc>
      </w:tr>
      <w:tr>
        <w:trPr>
          <w:cantSplit w:val="0"/>
          <w:trHeight w:val="315" w:hRule="atLeast"/>
          <w:tblHeader w:val="0"/>
        </w:trPr>
        <w:tc>
          <w:tcPr>
            <w:tcBorders>
              <w:top w:color="434343" w:space="0" w:sz="6" w:val="single"/>
              <w:left w:color="434343" w:space="0" w:sz="6" w:val="single"/>
              <w:bottom w:color="ffffff" w:space="0" w:sz="6" w:val="single"/>
              <w:right w:color="ffffff" w:space="0" w:sz="6" w:val="single"/>
            </w:tcBorders>
            <w:shd w:fill="cccccc" w:val="clear"/>
            <w:tcMar>
              <w:top w:w="40.0" w:type="dxa"/>
              <w:left w:w="40.0" w:type="dxa"/>
              <w:bottom w:w="40.0" w:type="dxa"/>
              <w:right w:w="40.0" w:type="dxa"/>
            </w:tcMar>
            <w:vAlign w:val="center"/>
          </w:tcPr>
          <w:p w:rsidR="00000000" w:rsidDel="00000000" w:rsidP="00000000" w:rsidRDefault="00000000" w:rsidRPr="00000000" w14:paraId="00000634">
            <w:pPr>
              <w:widowControl w:val="0"/>
              <w:jc w:val="center"/>
              <w:rPr/>
            </w:pPr>
            <w:r w:rsidDel="00000000" w:rsidR="00000000" w:rsidRPr="00000000">
              <w:rPr>
                <w:rFonts w:ascii="Times New Roman" w:cs="Times New Roman" w:eastAsia="Times New Roman" w:hAnsi="Times New Roman"/>
                <w:sz w:val="18"/>
                <w:szCs w:val="18"/>
                <w:rtl w:val="0"/>
              </w:rPr>
              <w:t xml:space="preserve">England (Odd</w:t>
            </w:r>
            <w:r w:rsidDel="00000000" w:rsidR="00000000" w:rsidRPr="00000000">
              <w:rPr>
                <w:rFonts w:ascii="Times New Roman" w:cs="Times New Roman" w:eastAsia="Times New Roman" w:hAnsi="Times New Roman"/>
                <w:sz w:val="18"/>
                <w:szCs w:val="18"/>
                <w:vertAlign w:val="superscript"/>
                <w:rtl w:val="0"/>
              </w:rPr>
              <w:t xml:space="preserve">3</w:t>
            </w:r>
            <w:r w:rsidDel="00000000" w:rsidR="00000000" w:rsidRPr="00000000">
              <w:rPr>
                <w:rFonts w:ascii="Times New Roman" w:cs="Times New Roman" w:eastAsia="Times New Roman" w:hAnsi="Times New Roman"/>
                <w:sz w:val="18"/>
                <w:szCs w:val="18"/>
                <w:rtl w:val="0"/>
              </w:rPr>
              <w:t xml:space="preserve">)</w:t>
            </w:r>
            <w:r w:rsidDel="00000000" w:rsidR="00000000" w:rsidRPr="00000000">
              <w:rPr>
                <w:rtl w:val="0"/>
              </w:rPr>
            </w:r>
          </w:p>
        </w:tc>
        <w:tc>
          <w:tcPr>
            <w:tcBorders>
              <w:top w:color="ffffff" w:space="0" w:sz="6" w:val="single"/>
              <w:left w:color="ffffff" w:space="0" w:sz="6" w:val="single"/>
              <w:bottom w:color="434343"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35">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&lt;19</w:t>
            </w:r>
          </w:p>
        </w:tc>
        <w:tc>
          <w:tcPr>
            <w:tcBorders>
              <w:top w:color="ffffff" w:space="0" w:sz="6" w:val="single"/>
              <w:left w:color="ffffff" w:space="0" w:sz="6" w:val="single"/>
              <w:bottom w:color="434343"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3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0.85 (0.64 - 1.07)</w:t>
            </w:r>
          </w:p>
        </w:tc>
        <w:tc>
          <w:tcPr>
            <w:tcBorders>
              <w:top w:color="ffffff" w:space="0" w:sz="6" w:val="single"/>
              <w:left w:color="ffffff" w:space="0" w:sz="6" w:val="single"/>
              <w:bottom w:color="434343" w:space="0" w:sz="6" w:val="single"/>
              <w:right w:color="434343"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37">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0.78 (0.58 - 0.99)</w:t>
            </w:r>
          </w:p>
        </w:tc>
      </w:tr>
    </w:tbl>
    <w:p w:rsidR="00000000" w:rsidDel="00000000" w:rsidP="00000000" w:rsidRDefault="00000000" w:rsidRPr="00000000" w14:paraId="00000638">
      <w:pPr>
        <w:spacing w:line="276" w:lineRule="auto"/>
        <w:rPr>
          <w:rFonts w:ascii="Times New Roman" w:cs="Times New Roman" w:eastAsia="Times New Roman" w:hAnsi="Times New Roman"/>
          <w:sz w:val="24"/>
          <w:szCs w:val="24"/>
        </w:rPr>
      </w:pPr>
      <w:r w:rsidDel="00000000" w:rsidR="00000000" w:rsidRPr="00000000">
        <w:rPr>
          <w:rtl w:val="0"/>
        </w:rPr>
        <w:t xml:space="preserve">*</w:t>
      </w:r>
      <w:r w:rsidDel="00000000" w:rsidR="00000000" w:rsidRPr="00000000">
        <w:rPr>
          <w:rFonts w:ascii="Times New Roman" w:cs="Times New Roman" w:eastAsia="Times New Roman" w:hAnsi="Times New Roman"/>
          <w:sz w:val="24"/>
          <w:szCs w:val="24"/>
          <w:rtl w:val="0"/>
        </w:rPr>
        <w:t xml:space="preserve">All rates were estimated by the author using suicide data extracted from the studies, except for the values of the study published by Ando</w:t>
      </w:r>
      <w:r w:rsidDel="00000000" w:rsidR="00000000" w:rsidRPr="00000000">
        <w:rPr>
          <w:rFonts w:ascii="Times New Roman" w:cs="Times New Roman" w:eastAsia="Times New Roman" w:hAnsi="Times New Roman"/>
          <w:sz w:val="24"/>
          <w:szCs w:val="24"/>
          <w:vertAlign w:val="superscript"/>
          <w:rtl w:val="0"/>
        </w:rPr>
        <w:t xml:space="preserve">29</w:t>
      </w:r>
      <w:r w:rsidDel="00000000" w:rsidR="00000000" w:rsidRPr="00000000">
        <w:rPr>
          <w:rFonts w:ascii="Times New Roman" w:cs="Times New Roman" w:eastAsia="Times New Roman" w:hAnsi="Times New Roman"/>
          <w:sz w:val="24"/>
          <w:szCs w:val="24"/>
          <w:rtl w:val="0"/>
        </w:rPr>
        <w:t xml:space="preserve"> and Odd</w:t>
      </w:r>
      <w:r w:rsidDel="00000000" w:rsidR="00000000" w:rsidRPr="00000000">
        <w:rPr>
          <w:rFonts w:ascii="Times New Roman" w:cs="Times New Roman" w:eastAsia="Times New Roman" w:hAnsi="Times New Roman"/>
          <w:sz w:val="24"/>
          <w:szCs w:val="24"/>
          <w:vertAlign w:val="superscript"/>
          <w:rtl w:val="0"/>
        </w:rPr>
        <w:t xml:space="preserve">3</w:t>
      </w:r>
      <w:r w:rsidDel="00000000" w:rsidR="00000000" w:rsidRPr="00000000">
        <w:rPr>
          <w:rFonts w:ascii="Times New Roman" w:cs="Times New Roman" w:eastAsia="Times New Roman" w:hAnsi="Times New Roman"/>
          <w:sz w:val="24"/>
          <w:szCs w:val="24"/>
          <w:rtl w:val="0"/>
        </w:rPr>
        <w:t xml:space="preserve">, which were directly extracted from the study.</w:t>
      </w:r>
    </w:p>
    <w:p w:rsidR="00000000" w:rsidDel="00000000" w:rsidP="00000000" w:rsidRDefault="00000000" w:rsidRPr="00000000" w14:paraId="00000639">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 resource 9: the table shows suicide rates by age groups of 6 studies/locations (Japan, British Columbia, Norway, Guangdong, Australia and England. The age groups are different between the studies.</w:t>
      </w:r>
    </w:p>
    <w:p w:rsidR="00000000" w:rsidDel="00000000" w:rsidP="00000000" w:rsidRDefault="00000000" w:rsidRPr="00000000" w14:paraId="0000063A">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B">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D">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E">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3F">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0">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1">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2">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3">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5">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7">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8">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9">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A">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B">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D">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E">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4F">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0">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1">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2">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3">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5">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7">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8">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9">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A">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B">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D">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E">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5F">
      <w:pPr>
        <w:pStyle w:val="Heading1"/>
        <w:spacing w:line="276" w:lineRule="auto"/>
        <w:rPr/>
      </w:pPr>
      <w:bookmarkStart w:colFirst="0" w:colLast="0" w:name="_tnyc0vlbovh2" w:id="109"/>
      <w:bookmarkEnd w:id="109"/>
      <w:r w:rsidDel="00000000" w:rsidR="00000000" w:rsidRPr="00000000">
        <w:rPr>
          <w:rtl w:val="0"/>
        </w:rPr>
        <w:t xml:space="preserve">Online Resource 10</w:t>
      </w:r>
      <w:r w:rsidDel="00000000" w:rsidR="00000000" w:rsidRPr="00000000">
        <w:rPr>
          <w:rtl w:val="0"/>
        </w:rPr>
        <w:t xml:space="preserve">: Estimated suicide rates (95% CI)/100,000 by ethnicity</w:t>
      </w:r>
    </w:p>
    <w:tbl>
      <w:tblPr>
        <w:tblStyle w:val="Table10"/>
        <w:tblW w:w="77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1500"/>
        <w:gridCol w:w="2205"/>
        <w:gridCol w:w="2550"/>
        <w:tblGridChange w:id="0">
          <w:tblGrid>
            <w:gridCol w:w="1500"/>
            <w:gridCol w:w="1500"/>
            <w:gridCol w:w="2205"/>
            <w:gridCol w:w="2550"/>
          </w:tblGrid>
        </w:tblGridChange>
      </w:tblGrid>
      <w:tr>
        <w:trPr>
          <w:cantSplit w:val="0"/>
          <w:trHeight w:val="315" w:hRule="atLeast"/>
          <w:tblHeader w:val="0"/>
        </w:trPr>
        <w:tc>
          <w:tcPr>
            <w:tcBorders>
              <w:top w:color="ffffff" w:space="0" w:sz="6" w:val="single"/>
              <w:left w:color="ffffff" w:space="0" w:sz="6" w:val="single"/>
              <w:bottom w:color="434343" w:space="0" w:sz="6" w:val="single"/>
              <w:right w:color="ffffff"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660">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Area</w:t>
            </w:r>
            <w:r w:rsidDel="00000000" w:rsidR="00000000" w:rsidRPr="00000000">
              <w:rPr>
                <w:rtl w:val="0"/>
              </w:rPr>
            </w:r>
          </w:p>
        </w:tc>
        <w:tc>
          <w:tcPr>
            <w:tcBorders>
              <w:top w:color="ffffff" w:space="0" w:sz="6" w:val="single"/>
              <w:left w:color="cccccc" w:space="0" w:sz="6" w:val="single"/>
              <w:bottom w:color="434343" w:space="0" w:sz="6" w:val="single"/>
              <w:right w:color="ffffff"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661">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Ethnicity</w:t>
            </w:r>
            <w:r w:rsidDel="00000000" w:rsidR="00000000" w:rsidRPr="00000000">
              <w:rPr>
                <w:rtl w:val="0"/>
              </w:rPr>
            </w:r>
          </w:p>
        </w:tc>
        <w:tc>
          <w:tcPr>
            <w:tcBorders>
              <w:top w:color="ffffff" w:space="0" w:sz="6" w:val="single"/>
              <w:left w:color="cccccc" w:space="0" w:sz="6" w:val="single"/>
              <w:bottom w:color="434343" w:space="0" w:sz="6" w:val="single"/>
              <w:right w:color="ffffff"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662">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Pre pandemic</w:t>
            </w:r>
            <w:r w:rsidDel="00000000" w:rsidR="00000000" w:rsidRPr="00000000">
              <w:rPr>
                <w:rtl w:val="0"/>
              </w:rPr>
            </w:r>
          </w:p>
        </w:tc>
        <w:tc>
          <w:tcPr>
            <w:tcBorders>
              <w:top w:color="ffffff" w:space="0" w:sz="6" w:val="single"/>
              <w:left w:color="cccccc" w:space="0" w:sz="6" w:val="single"/>
              <w:bottom w:color="434343" w:space="0" w:sz="6" w:val="single"/>
              <w:right w:color="ffffff"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663">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During pandemic</w:t>
            </w:r>
            <w:r w:rsidDel="00000000" w:rsidR="00000000" w:rsidRPr="00000000">
              <w:rPr>
                <w:rtl w:val="0"/>
              </w:rPr>
            </w:r>
          </w:p>
        </w:tc>
      </w:tr>
      <w:tr>
        <w:trPr>
          <w:cantSplit w:val="0"/>
          <w:trHeight w:val="315" w:hRule="atLeast"/>
          <w:tblHeader w:val="0"/>
        </w:trPr>
        <w:tc>
          <w:tcPr>
            <w:vMerge w:val="restart"/>
            <w:tcBorders>
              <w:top w:color="434343" w:space="0" w:sz="6" w:val="single"/>
              <w:left w:color="434343" w:space="0" w:sz="6" w:val="single"/>
              <w:bottom w:color="434343" w:space="0" w:sz="6" w:val="single"/>
              <w:right w:color="ffffff"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664">
            <w:pPr>
              <w:widowControl w:val="0"/>
              <w:spacing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Maryland [16] (USA)</w:t>
            </w:r>
          </w:p>
        </w:tc>
        <w:tc>
          <w:tcPr>
            <w:tcBorders>
              <w:top w:color="434343"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65">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Black</w:t>
            </w:r>
          </w:p>
        </w:tc>
        <w:tc>
          <w:tcPr>
            <w:tcBorders>
              <w:top w:color="434343"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66">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4.94 (3.85-6.03)</w:t>
            </w:r>
          </w:p>
        </w:tc>
        <w:tc>
          <w:tcPr>
            <w:tcBorders>
              <w:top w:color="434343" w:space="0" w:sz="6" w:val="single"/>
              <w:left w:color="ffffff" w:space="0" w:sz="6" w:val="single"/>
              <w:bottom w:color="ffffff" w:space="0" w:sz="6" w:val="single"/>
              <w:right w:color="434343"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67">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5.88 (4.69-7.07)</w:t>
            </w:r>
          </w:p>
        </w:tc>
      </w:tr>
      <w:tr>
        <w:trPr>
          <w:cantSplit w:val="0"/>
          <w:trHeight w:val="315" w:hRule="atLeast"/>
          <w:tblHeader w:val="0"/>
        </w:trPr>
        <w:tc>
          <w:tcPr>
            <w:vMerge w:val="continue"/>
            <w:tcBorders>
              <w:top w:color="434343" w:space="0" w:sz="6" w:val="single"/>
              <w:left w:color="434343" w:space="0" w:sz="6" w:val="single"/>
              <w:bottom w:color="434343" w:space="0" w:sz="6" w:val="single"/>
              <w:right w:color="ffffff"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668">
            <w:pPr>
              <w:widowControl w:val="0"/>
              <w:rPr>
                <w:rFonts w:ascii="Times New Roman" w:cs="Times New Roman" w:eastAsia="Times New Roman" w:hAnsi="Times New Roman"/>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669">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White</w:t>
            </w:r>
          </w:p>
        </w:tc>
        <w:tc>
          <w:tcPr>
            <w:tcBorders>
              <w:top w:color="ffffff" w:space="0" w:sz="6" w:val="single"/>
              <w:left w:color="ffffff" w:space="0" w:sz="6" w:val="single"/>
              <w:bottom w:color="ffffff" w:space="0" w:sz="6" w:val="single"/>
              <w:right w:color="ffffff"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66A">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13.65 (12.37-14.94)</w:t>
            </w:r>
          </w:p>
        </w:tc>
        <w:tc>
          <w:tcPr>
            <w:tcBorders>
              <w:top w:color="ffffff" w:space="0" w:sz="6" w:val="single"/>
              <w:left w:color="ffffff" w:space="0" w:sz="6" w:val="single"/>
              <w:bottom w:color="ffffff" w:space="0" w:sz="6" w:val="single"/>
              <w:right w:color="434343"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66B">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9.47 (8.41-10.54)</w:t>
            </w:r>
          </w:p>
        </w:tc>
      </w:tr>
      <w:tr>
        <w:trPr>
          <w:cantSplit w:val="0"/>
          <w:trHeight w:val="315" w:hRule="atLeast"/>
          <w:tblHeader w:val="0"/>
        </w:trPr>
        <w:tc>
          <w:tcPr>
            <w:vMerge w:val="continue"/>
            <w:tcBorders>
              <w:top w:color="434343" w:space="0" w:sz="6" w:val="single"/>
              <w:left w:color="434343" w:space="0" w:sz="6" w:val="single"/>
              <w:bottom w:color="434343" w:space="0" w:sz="6" w:val="single"/>
              <w:right w:color="ffffff"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66C">
            <w:pPr>
              <w:widowControl w:val="0"/>
              <w:rPr>
                <w:rFonts w:ascii="Times New Roman" w:cs="Times New Roman" w:eastAsia="Times New Roman" w:hAnsi="Times New Roman"/>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6D">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Hispanic</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6E">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2.11 (0.76-3.46)</w:t>
            </w:r>
          </w:p>
        </w:tc>
        <w:tc>
          <w:tcPr>
            <w:tcBorders>
              <w:top w:color="ffffff" w:space="0" w:sz="6" w:val="single"/>
              <w:left w:color="ffffff" w:space="0" w:sz="6" w:val="single"/>
              <w:bottom w:color="ffffff" w:space="0" w:sz="6" w:val="single"/>
              <w:right w:color="434343"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6F">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2.96 (1.36-4.56)</w:t>
            </w:r>
          </w:p>
        </w:tc>
      </w:tr>
      <w:tr>
        <w:trPr>
          <w:cantSplit w:val="0"/>
          <w:trHeight w:val="315" w:hRule="atLeast"/>
          <w:tblHeader w:val="0"/>
        </w:trPr>
        <w:tc>
          <w:tcPr>
            <w:vMerge w:val="continue"/>
            <w:tcBorders>
              <w:top w:color="434343" w:space="0" w:sz="6" w:val="single"/>
              <w:left w:color="434343" w:space="0" w:sz="6" w:val="single"/>
              <w:bottom w:color="434343" w:space="0" w:sz="6" w:val="single"/>
              <w:right w:color="ffffff"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670">
            <w:pPr>
              <w:widowControl w:val="0"/>
              <w:rPr>
                <w:rFonts w:ascii="Times New Roman" w:cs="Times New Roman" w:eastAsia="Times New Roman" w:hAnsi="Times New Roman"/>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671">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Asian</w:t>
            </w:r>
          </w:p>
        </w:tc>
        <w:tc>
          <w:tcPr>
            <w:tcBorders>
              <w:top w:color="ffffff" w:space="0" w:sz="6" w:val="single"/>
              <w:left w:color="ffffff" w:space="0" w:sz="6" w:val="single"/>
              <w:bottom w:color="ffffff" w:space="0" w:sz="6" w:val="single"/>
              <w:right w:color="ffffff"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672">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3.12 (1.12-5.12)</w:t>
            </w:r>
          </w:p>
        </w:tc>
        <w:tc>
          <w:tcPr>
            <w:tcBorders>
              <w:top w:color="ffffff" w:space="0" w:sz="6" w:val="single"/>
              <w:left w:color="ffffff" w:space="0" w:sz="6" w:val="single"/>
              <w:bottom w:color="ffffff" w:space="0" w:sz="6" w:val="single"/>
              <w:right w:color="434343"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673">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4.99 (2.47-7.52)</w:t>
            </w:r>
          </w:p>
        </w:tc>
      </w:tr>
      <w:tr>
        <w:trPr>
          <w:cantSplit w:val="0"/>
          <w:trHeight w:val="315" w:hRule="atLeast"/>
          <w:tblHeader w:val="0"/>
        </w:trPr>
        <w:tc>
          <w:tcPr>
            <w:vMerge w:val="continue"/>
            <w:tcBorders>
              <w:top w:color="434343" w:space="0" w:sz="6" w:val="single"/>
              <w:left w:color="434343" w:space="0" w:sz="6" w:val="single"/>
              <w:bottom w:color="434343" w:space="0" w:sz="6" w:val="single"/>
              <w:right w:color="ffffff"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674">
            <w:pPr>
              <w:widowControl w:val="0"/>
              <w:rPr>
                <w:rFonts w:ascii="Times New Roman" w:cs="Times New Roman" w:eastAsia="Times New Roman" w:hAnsi="Times New Roman"/>
              </w:rPr>
            </w:pPr>
            <w:r w:rsidDel="00000000" w:rsidR="00000000" w:rsidRPr="00000000">
              <w:rPr>
                <w:rtl w:val="0"/>
              </w:rPr>
            </w:r>
          </w:p>
        </w:tc>
        <w:tc>
          <w:tcPr>
            <w:tcBorders>
              <w:top w:color="ffffff" w:space="0" w:sz="6" w:val="single"/>
              <w:left w:color="ffffff" w:space="0" w:sz="6" w:val="single"/>
              <w:bottom w:color="434343"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75">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w:t>
            </w:r>
          </w:p>
        </w:tc>
        <w:tc>
          <w:tcPr>
            <w:tcBorders>
              <w:top w:color="ffffff" w:space="0" w:sz="6" w:val="single"/>
              <w:left w:color="ffffff" w:space="0" w:sz="6" w:val="single"/>
              <w:bottom w:color="434343"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76">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 (0.50-5.29)</w:t>
            </w:r>
          </w:p>
        </w:tc>
        <w:tc>
          <w:tcPr>
            <w:tcBorders>
              <w:top w:color="ffffff" w:space="0" w:sz="6" w:val="single"/>
              <w:left w:color="ffffff" w:space="0" w:sz="6" w:val="single"/>
              <w:bottom w:color="434343" w:space="0" w:sz="6" w:val="single"/>
              <w:right w:color="434343"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77">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 (0.5-5.29)</w:t>
            </w:r>
          </w:p>
        </w:tc>
      </w:tr>
      <w:tr>
        <w:trPr>
          <w:cantSplit w:val="0"/>
          <w:trHeight w:val="315" w:hRule="atLeast"/>
          <w:tblHeader w:val="0"/>
        </w:trPr>
        <w:tc>
          <w:tcPr>
            <w:vMerge w:val="restart"/>
            <w:tcBorders>
              <w:top w:color="434343" w:space="0" w:sz="6" w:val="single"/>
              <w:left w:color="434343" w:space="0" w:sz="6" w:val="single"/>
              <w:bottom w:color="434343" w:space="0" w:sz="6" w:val="single"/>
              <w:right w:color="ffffff"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678">
            <w:pPr>
              <w:widowControl w:val="0"/>
              <w:spacing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Connecticut [18](USA)</w:t>
            </w:r>
          </w:p>
        </w:tc>
        <w:tc>
          <w:tcPr>
            <w:tcBorders>
              <w:top w:color="434343"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679">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White</w:t>
            </w:r>
          </w:p>
        </w:tc>
        <w:tc>
          <w:tcPr>
            <w:tcBorders>
              <w:top w:color="434343" w:space="0" w:sz="6" w:val="single"/>
              <w:left w:color="ffffff" w:space="0" w:sz="6" w:val="single"/>
              <w:bottom w:color="ffffff" w:space="0" w:sz="6" w:val="single"/>
              <w:right w:color="ffffff"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67A">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14.07 (11.62-15.53)</w:t>
            </w:r>
          </w:p>
        </w:tc>
        <w:tc>
          <w:tcPr>
            <w:tcBorders>
              <w:top w:color="434343" w:space="0" w:sz="6" w:val="single"/>
              <w:left w:color="ffffff" w:space="0" w:sz="6" w:val="single"/>
              <w:bottom w:color="ffffff" w:space="0" w:sz="6" w:val="single"/>
              <w:right w:color="434343" w:space="0" w:sz="6" w:val="single"/>
            </w:tcBorders>
            <w:shd w:fill="auto" w:val="clear"/>
            <w:tcMar>
              <w:top w:w="40.0" w:type="dxa"/>
              <w:left w:w="40.0" w:type="dxa"/>
              <w:bottom w:w="40.0" w:type="dxa"/>
              <w:right w:w="40.0" w:type="dxa"/>
            </w:tcMar>
            <w:vAlign w:val="center"/>
          </w:tcPr>
          <w:p w:rsidR="00000000" w:rsidDel="00000000" w:rsidP="00000000" w:rsidRDefault="00000000" w:rsidRPr="00000000" w14:paraId="0000067B">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11.01 (9.73-12.30)</w:t>
            </w:r>
          </w:p>
        </w:tc>
      </w:tr>
      <w:tr>
        <w:trPr>
          <w:cantSplit w:val="0"/>
          <w:trHeight w:val="315" w:hRule="atLeast"/>
          <w:tblHeader w:val="0"/>
        </w:trPr>
        <w:tc>
          <w:tcPr>
            <w:vMerge w:val="continue"/>
            <w:tcBorders>
              <w:top w:color="434343" w:space="0" w:sz="6" w:val="single"/>
              <w:left w:color="434343" w:space="0" w:sz="6" w:val="single"/>
              <w:bottom w:color="434343" w:space="0" w:sz="6" w:val="single"/>
              <w:right w:color="ffffff"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67C">
            <w:pPr>
              <w:widowControl w:val="0"/>
              <w:rPr>
                <w:rFonts w:ascii="Times New Roman" w:cs="Times New Roman" w:eastAsia="Times New Roman" w:hAnsi="Times New Roman"/>
              </w:rPr>
            </w:pPr>
            <w:r w:rsidDel="00000000" w:rsidR="00000000" w:rsidRPr="00000000">
              <w:rPr>
                <w:rtl w:val="0"/>
              </w:rPr>
            </w:r>
          </w:p>
        </w:tc>
        <w:tc>
          <w:tcPr>
            <w:tcBorders>
              <w:top w:color="ffffff" w:space="0" w:sz="6" w:val="single"/>
              <w:left w:color="ffffff" w:space="0" w:sz="6" w:val="single"/>
              <w:bottom w:color="434343"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7D">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Non-white</w:t>
            </w:r>
          </w:p>
        </w:tc>
        <w:tc>
          <w:tcPr>
            <w:tcBorders>
              <w:top w:color="ffffff" w:space="0" w:sz="6" w:val="single"/>
              <w:left w:color="ffffff" w:space="0" w:sz="6" w:val="single"/>
              <w:bottom w:color="434343"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7E">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3.64 (2.61-4.67)</w:t>
            </w:r>
          </w:p>
        </w:tc>
        <w:tc>
          <w:tcPr>
            <w:tcBorders>
              <w:top w:color="ffffff" w:space="0" w:sz="6" w:val="single"/>
              <w:left w:color="ffffff" w:space="0" w:sz="6" w:val="single"/>
              <w:bottom w:color="434343" w:space="0" w:sz="6" w:val="single"/>
              <w:right w:color="434343"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7F">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 (5.03-7.77)</w:t>
            </w:r>
          </w:p>
        </w:tc>
      </w:tr>
    </w:tbl>
    <w:p w:rsidR="00000000" w:rsidDel="00000000" w:rsidP="00000000" w:rsidRDefault="00000000" w:rsidRPr="00000000" w14:paraId="00000680">
      <w:pPr>
        <w:spacing w:line="276" w:lineRule="auto"/>
        <w:rPr/>
      </w:pPr>
      <w:r w:rsidDel="00000000" w:rsidR="00000000" w:rsidRPr="00000000">
        <w:rPr>
          <w:rtl w:val="0"/>
        </w:rPr>
      </w:r>
    </w:p>
    <w:p w:rsidR="00000000" w:rsidDel="00000000" w:rsidP="00000000" w:rsidRDefault="00000000" w:rsidRPr="00000000" w14:paraId="0000068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 resource 10: the table shows pre and during pandemic suicide rates among different ethnicities for 2 studies. The study in Maryland divided ethnicity by black, white, hispanic, asian and other, while the study in Connecticut categorized as white and non-white only.</w:t>
      </w:r>
    </w:p>
    <w:p w:rsidR="00000000" w:rsidDel="00000000" w:rsidP="00000000" w:rsidRDefault="00000000" w:rsidRPr="00000000" w14:paraId="00000682">
      <w:pPr>
        <w:spacing w:line="276" w:lineRule="auto"/>
        <w:rPr/>
      </w:pPr>
      <w:r w:rsidDel="00000000" w:rsidR="00000000" w:rsidRPr="00000000">
        <w:rPr>
          <w:rtl w:val="0"/>
        </w:rPr>
      </w:r>
    </w:p>
    <w:p w:rsidR="00000000" w:rsidDel="00000000" w:rsidP="00000000" w:rsidRDefault="00000000" w:rsidRPr="00000000" w14:paraId="00000683">
      <w:pPr>
        <w:spacing w:line="276" w:lineRule="auto"/>
        <w:rPr/>
      </w:pPr>
      <w:r w:rsidDel="00000000" w:rsidR="00000000" w:rsidRPr="00000000">
        <w:rPr>
          <w:rtl w:val="0"/>
        </w:rPr>
      </w:r>
    </w:p>
    <w:p w:rsidR="00000000" w:rsidDel="00000000" w:rsidP="00000000" w:rsidRDefault="00000000" w:rsidRPr="00000000" w14:paraId="00000684">
      <w:pPr>
        <w:spacing w:line="276" w:lineRule="auto"/>
        <w:rPr/>
      </w:pPr>
      <w:r w:rsidDel="00000000" w:rsidR="00000000" w:rsidRPr="00000000">
        <w:rPr>
          <w:rtl w:val="0"/>
        </w:rPr>
      </w:r>
    </w:p>
    <w:p w:rsidR="00000000" w:rsidDel="00000000" w:rsidP="00000000" w:rsidRDefault="00000000" w:rsidRPr="00000000" w14:paraId="00000685">
      <w:pPr>
        <w:spacing w:line="276" w:lineRule="auto"/>
        <w:rPr/>
      </w:pPr>
      <w:r w:rsidDel="00000000" w:rsidR="00000000" w:rsidRPr="00000000">
        <w:rPr>
          <w:rtl w:val="0"/>
        </w:rPr>
      </w:r>
    </w:p>
    <w:p w:rsidR="00000000" w:rsidDel="00000000" w:rsidP="00000000" w:rsidRDefault="00000000" w:rsidRPr="00000000" w14:paraId="00000686">
      <w:pPr>
        <w:spacing w:line="276" w:lineRule="auto"/>
        <w:rPr/>
      </w:pPr>
      <w:r w:rsidDel="00000000" w:rsidR="00000000" w:rsidRPr="00000000">
        <w:rPr>
          <w:rtl w:val="0"/>
        </w:rPr>
      </w:r>
    </w:p>
    <w:p w:rsidR="00000000" w:rsidDel="00000000" w:rsidP="00000000" w:rsidRDefault="00000000" w:rsidRPr="00000000" w14:paraId="00000687">
      <w:pPr>
        <w:spacing w:line="276" w:lineRule="auto"/>
        <w:rPr/>
      </w:pPr>
      <w:r w:rsidDel="00000000" w:rsidR="00000000" w:rsidRPr="00000000">
        <w:rPr>
          <w:rtl w:val="0"/>
        </w:rPr>
      </w:r>
    </w:p>
    <w:p w:rsidR="00000000" w:rsidDel="00000000" w:rsidP="00000000" w:rsidRDefault="00000000" w:rsidRPr="00000000" w14:paraId="00000688">
      <w:pPr>
        <w:spacing w:line="276" w:lineRule="auto"/>
        <w:rPr/>
      </w:pPr>
      <w:r w:rsidDel="00000000" w:rsidR="00000000" w:rsidRPr="00000000">
        <w:rPr>
          <w:rtl w:val="0"/>
        </w:rPr>
      </w:r>
    </w:p>
    <w:p w:rsidR="00000000" w:rsidDel="00000000" w:rsidP="00000000" w:rsidRDefault="00000000" w:rsidRPr="00000000" w14:paraId="00000689">
      <w:pPr>
        <w:spacing w:line="276" w:lineRule="auto"/>
        <w:rPr/>
      </w:pPr>
      <w:r w:rsidDel="00000000" w:rsidR="00000000" w:rsidRPr="00000000">
        <w:rPr>
          <w:rtl w:val="0"/>
        </w:rPr>
      </w:r>
    </w:p>
    <w:p w:rsidR="00000000" w:rsidDel="00000000" w:rsidP="00000000" w:rsidRDefault="00000000" w:rsidRPr="00000000" w14:paraId="0000068A">
      <w:pPr>
        <w:spacing w:line="276" w:lineRule="auto"/>
        <w:rPr/>
      </w:pPr>
      <w:r w:rsidDel="00000000" w:rsidR="00000000" w:rsidRPr="00000000">
        <w:rPr>
          <w:rtl w:val="0"/>
        </w:rPr>
      </w:r>
    </w:p>
    <w:p w:rsidR="00000000" w:rsidDel="00000000" w:rsidP="00000000" w:rsidRDefault="00000000" w:rsidRPr="00000000" w14:paraId="0000068B">
      <w:pPr>
        <w:spacing w:line="276" w:lineRule="auto"/>
        <w:rPr/>
      </w:pPr>
      <w:r w:rsidDel="00000000" w:rsidR="00000000" w:rsidRPr="00000000">
        <w:rPr>
          <w:rtl w:val="0"/>
        </w:rPr>
      </w:r>
    </w:p>
    <w:p w:rsidR="00000000" w:rsidDel="00000000" w:rsidP="00000000" w:rsidRDefault="00000000" w:rsidRPr="00000000" w14:paraId="0000068C">
      <w:pPr>
        <w:spacing w:line="276" w:lineRule="auto"/>
        <w:rPr/>
      </w:pPr>
      <w:r w:rsidDel="00000000" w:rsidR="00000000" w:rsidRPr="00000000">
        <w:rPr>
          <w:rtl w:val="0"/>
        </w:rPr>
      </w:r>
    </w:p>
    <w:p w:rsidR="00000000" w:rsidDel="00000000" w:rsidP="00000000" w:rsidRDefault="00000000" w:rsidRPr="00000000" w14:paraId="0000068D">
      <w:pPr>
        <w:spacing w:line="276" w:lineRule="auto"/>
        <w:rPr/>
      </w:pPr>
      <w:r w:rsidDel="00000000" w:rsidR="00000000" w:rsidRPr="00000000">
        <w:rPr>
          <w:rtl w:val="0"/>
        </w:rPr>
      </w:r>
    </w:p>
    <w:p w:rsidR="00000000" w:rsidDel="00000000" w:rsidP="00000000" w:rsidRDefault="00000000" w:rsidRPr="00000000" w14:paraId="0000068E">
      <w:pPr>
        <w:spacing w:line="276" w:lineRule="auto"/>
        <w:rPr/>
      </w:pPr>
      <w:r w:rsidDel="00000000" w:rsidR="00000000" w:rsidRPr="00000000">
        <w:rPr>
          <w:rtl w:val="0"/>
        </w:rPr>
      </w:r>
    </w:p>
    <w:p w:rsidR="00000000" w:rsidDel="00000000" w:rsidP="00000000" w:rsidRDefault="00000000" w:rsidRPr="00000000" w14:paraId="0000068F">
      <w:pPr>
        <w:spacing w:line="276" w:lineRule="auto"/>
        <w:rPr/>
      </w:pPr>
      <w:r w:rsidDel="00000000" w:rsidR="00000000" w:rsidRPr="00000000">
        <w:rPr>
          <w:rtl w:val="0"/>
        </w:rPr>
      </w:r>
    </w:p>
    <w:p w:rsidR="00000000" w:rsidDel="00000000" w:rsidP="00000000" w:rsidRDefault="00000000" w:rsidRPr="00000000" w14:paraId="00000690">
      <w:pPr>
        <w:spacing w:line="276" w:lineRule="auto"/>
        <w:rPr/>
      </w:pPr>
      <w:r w:rsidDel="00000000" w:rsidR="00000000" w:rsidRPr="00000000">
        <w:rPr>
          <w:rtl w:val="0"/>
        </w:rPr>
      </w:r>
    </w:p>
    <w:p w:rsidR="00000000" w:rsidDel="00000000" w:rsidP="00000000" w:rsidRDefault="00000000" w:rsidRPr="00000000" w14:paraId="00000691">
      <w:pPr>
        <w:spacing w:line="276" w:lineRule="auto"/>
        <w:rPr/>
      </w:pPr>
      <w:r w:rsidDel="00000000" w:rsidR="00000000" w:rsidRPr="00000000">
        <w:rPr>
          <w:rtl w:val="0"/>
        </w:rPr>
      </w:r>
    </w:p>
    <w:p w:rsidR="00000000" w:rsidDel="00000000" w:rsidP="00000000" w:rsidRDefault="00000000" w:rsidRPr="00000000" w14:paraId="00000692">
      <w:pPr>
        <w:spacing w:line="276" w:lineRule="auto"/>
        <w:rPr/>
      </w:pPr>
      <w:r w:rsidDel="00000000" w:rsidR="00000000" w:rsidRPr="00000000">
        <w:rPr>
          <w:rtl w:val="0"/>
        </w:rPr>
      </w:r>
    </w:p>
    <w:p w:rsidR="00000000" w:rsidDel="00000000" w:rsidP="00000000" w:rsidRDefault="00000000" w:rsidRPr="00000000" w14:paraId="00000693">
      <w:pPr>
        <w:spacing w:line="276" w:lineRule="auto"/>
        <w:rPr/>
      </w:pPr>
      <w:r w:rsidDel="00000000" w:rsidR="00000000" w:rsidRPr="00000000">
        <w:rPr>
          <w:rtl w:val="0"/>
        </w:rPr>
      </w:r>
    </w:p>
    <w:p w:rsidR="00000000" w:rsidDel="00000000" w:rsidP="00000000" w:rsidRDefault="00000000" w:rsidRPr="00000000" w14:paraId="00000694">
      <w:pPr>
        <w:spacing w:line="276" w:lineRule="auto"/>
        <w:rPr/>
      </w:pPr>
      <w:r w:rsidDel="00000000" w:rsidR="00000000" w:rsidRPr="00000000">
        <w:rPr>
          <w:rtl w:val="0"/>
        </w:rPr>
      </w:r>
    </w:p>
    <w:p w:rsidR="00000000" w:rsidDel="00000000" w:rsidP="00000000" w:rsidRDefault="00000000" w:rsidRPr="00000000" w14:paraId="00000695">
      <w:pPr>
        <w:spacing w:line="276" w:lineRule="auto"/>
        <w:rPr/>
      </w:pPr>
      <w:r w:rsidDel="00000000" w:rsidR="00000000" w:rsidRPr="00000000">
        <w:rPr>
          <w:rtl w:val="0"/>
        </w:rPr>
      </w:r>
    </w:p>
    <w:p w:rsidR="00000000" w:rsidDel="00000000" w:rsidP="00000000" w:rsidRDefault="00000000" w:rsidRPr="00000000" w14:paraId="00000696">
      <w:pPr>
        <w:spacing w:line="276" w:lineRule="auto"/>
        <w:rPr/>
      </w:pPr>
      <w:r w:rsidDel="00000000" w:rsidR="00000000" w:rsidRPr="00000000">
        <w:rPr>
          <w:rtl w:val="0"/>
        </w:rPr>
      </w:r>
    </w:p>
    <w:p w:rsidR="00000000" w:rsidDel="00000000" w:rsidP="00000000" w:rsidRDefault="00000000" w:rsidRPr="00000000" w14:paraId="00000697">
      <w:pPr>
        <w:spacing w:line="276" w:lineRule="auto"/>
        <w:rPr/>
      </w:pPr>
      <w:r w:rsidDel="00000000" w:rsidR="00000000" w:rsidRPr="00000000">
        <w:rPr>
          <w:rtl w:val="0"/>
        </w:rPr>
      </w:r>
    </w:p>
    <w:p w:rsidR="00000000" w:rsidDel="00000000" w:rsidP="00000000" w:rsidRDefault="00000000" w:rsidRPr="00000000" w14:paraId="00000698">
      <w:pPr>
        <w:spacing w:line="276" w:lineRule="auto"/>
        <w:rPr/>
      </w:pPr>
      <w:r w:rsidDel="00000000" w:rsidR="00000000" w:rsidRPr="00000000">
        <w:rPr>
          <w:rtl w:val="0"/>
        </w:rPr>
      </w:r>
    </w:p>
    <w:p w:rsidR="00000000" w:rsidDel="00000000" w:rsidP="00000000" w:rsidRDefault="00000000" w:rsidRPr="00000000" w14:paraId="00000699">
      <w:pPr>
        <w:spacing w:line="276" w:lineRule="auto"/>
        <w:rPr/>
      </w:pPr>
      <w:r w:rsidDel="00000000" w:rsidR="00000000" w:rsidRPr="00000000">
        <w:rPr>
          <w:rtl w:val="0"/>
        </w:rPr>
      </w:r>
    </w:p>
    <w:p w:rsidR="00000000" w:rsidDel="00000000" w:rsidP="00000000" w:rsidRDefault="00000000" w:rsidRPr="00000000" w14:paraId="0000069A">
      <w:pPr>
        <w:spacing w:line="276" w:lineRule="auto"/>
        <w:rPr/>
      </w:pPr>
      <w:r w:rsidDel="00000000" w:rsidR="00000000" w:rsidRPr="00000000">
        <w:rPr>
          <w:rtl w:val="0"/>
        </w:rPr>
      </w:r>
    </w:p>
    <w:p w:rsidR="00000000" w:rsidDel="00000000" w:rsidP="00000000" w:rsidRDefault="00000000" w:rsidRPr="00000000" w14:paraId="0000069B">
      <w:pPr>
        <w:spacing w:line="276" w:lineRule="auto"/>
        <w:rPr/>
      </w:pPr>
      <w:r w:rsidDel="00000000" w:rsidR="00000000" w:rsidRPr="00000000">
        <w:rPr>
          <w:rtl w:val="0"/>
        </w:rPr>
      </w:r>
    </w:p>
    <w:p w:rsidR="00000000" w:rsidDel="00000000" w:rsidP="00000000" w:rsidRDefault="00000000" w:rsidRPr="00000000" w14:paraId="0000069C">
      <w:pPr>
        <w:spacing w:line="276" w:lineRule="auto"/>
        <w:rPr/>
      </w:pPr>
      <w:r w:rsidDel="00000000" w:rsidR="00000000" w:rsidRPr="00000000">
        <w:rPr>
          <w:rtl w:val="0"/>
        </w:rPr>
      </w:r>
    </w:p>
    <w:p w:rsidR="00000000" w:rsidDel="00000000" w:rsidP="00000000" w:rsidRDefault="00000000" w:rsidRPr="00000000" w14:paraId="0000069D">
      <w:pPr>
        <w:spacing w:line="276" w:lineRule="auto"/>
        <w:rPr/>
      </w:pPr>
      <w:r w:rsidDel="00000000" w:rsidR="00000000" w:rsidRPr="00000000">
        <w:rPr>
          <w:rtl w:val="0"/>
        </w:rPr>
      </w:r>
    </w:p>
    <w:p w:rsidR="00000000" w:rsidDel="00000000" w:rsidP="00000000" w:rsidRDefault="00000000" w:rsidRPr="00000000" w14:paraId="0000069E">
      <w:pPr>
        <w:pStyle w:val="Heading1"/>
        <w:spacing w:line="276" w:lineRule="auto"/>
        <w:rPr/>
      </w:pPr>
      <w:bookmarkStart w:colFirst="0" w:colLast="0" w:name="_ywzwcl6kuwdg" w:id="110"/>
      <w:bookmarkEnd w:id="110"/>
      <w:r w:rsidDel="00000000" w:rsidR="00000000" w:rsidRPr="00000000">
        <w:rPr>
          <w:rtl w:val="0"/>
        </w:rPr>
        <w:t xml:space="preserve">Online Resource 11</w:t>
      </w:r>
      <w:r w:rsidDel="00000000" w:rsidR="00000000" w:rsidRPr="00000000">
        <w:rPr>
          <w:rtl w:val="0"/>
        </w:rPr>
        <w:t xml:space="preserve">: Estimated Suicide rates (95% CI)/100,000 by socio-demographic index (SDI)</w:t>
      </w:r>
    </w:p>
    <w:tbl>
      <w:tblPr>
        <w:tblStyle w:val="Table11"/>
        <w:tblW w:w="77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1500"/>
        <w:gridCol w:w="2205"/>
        <w:gridCol w:w="2550"/>
        <w:tblGridChange w:id="0">
          <w:tblGrid>
            <w:gridCol w:w="1500"/>
            <w:gridCol w:w="1500"/>
            <w:gridCol w:w="2205"/>
            <w:gridCol w:w="2550"/>
          </w:tblGrid>
        </w:tblGridChange>
      </w:tblGrid>
      <w:tr>
        <w:trPr>
          <w:cantSplit w:val="0"/>
          <w:trHeight w:val="315" w:hRule="atLeast"/>
          <w:tblHeader w:val="0"/>
        </w:trPr>
        <w:tc>
          <w:tcPr>
            <w:tcBorders>
              <w:top w:color="ffffff" w:space="0" w:sz="6" w:val="single"/>
              <w:left w:color="ffffff" w:space="0" w:sz="6" w:val="single"/>
              <w:bottom w:color="ffffff" w:space="0" w:sz="6" w:val="single"/>
              <w:right w:color="ffffff"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69F">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Area</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6A0">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SDI</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6A1">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Pre pandemic</w:t>
            </w: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6A2">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During pandemic</w:t>
            </w:r>
            <w:r w:rsidDel="00000000" w:rsidR="00000000" w:rsidRPr="00000000">
              <w:rPr>
                <w:rtl w:val="0"/>
              </w:rPr>
            </w:r>
          </w:p>
        </w:tc>
      </w:tr>
      <w:tr>
        <w:trPr>
          <w:cantSplit w:val="0"/>
          <w:trHeight w:val="315" w:hRule="atLeast"/>
          <w:tblHeader w:val="0"/>
        </w:trPr>
        <w:tc>
          <w:tcPr>
            <w:vMerge w:val="restart"/>
            <w:tcBorders>
              <w:top w:color="ffffff" w:space="0" w:sz="6" w:val="single"/>
              <w:left w:color="ffffff" w:space="0" w:sz="6" w:val="single"/>
              <w:bottom w:color="ffffff" w:space="0" w:sz="6" w:val="single"/>
              <w:right w:color="ffffff"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6A3">
            <w:pPr>
              <w:widowControl w:val="0"/>
              <w:spacing w:line="276" w:lineRule="auto"/>
              <w:jc w:val="center"/>
              <w:rPr>
                <w:rFonts w:ascii="Times New Roman" w:cs="Times New Roman" w:eastAsia="Times New Roman" w:hAnsi="Times New Roman"/>
                <w:b w:val="1"/>
                <w:vertAlign w:val="superscript"/>
              </w:rPr>
            </w:pPr>
            <w:r w:rsidDel="00000000" w:rsidR="00000000" w:rsidRPr="00000000">
              <w:rPr>
                <w:rFonts w:ascii="Times New Roman" w:cs="Times New Roman" w:eastAsia="Times New Roman" w:hAnsi="Times New Roman"/>
                <w:b w:val="1"/>
                <w:rtl w:val="0"/>
              </w:rPr>
              <w:t xml:space="preserve">India</w:t>
            </w:r>
            <w:r w:rsidDel="00000000" w:rsidR="00000000" w:rsidRPr="00000000">
              <w:rPr>
                <w:rFonts w:ascii="Times New Roman" w:cs="Times New Roman" w:eastAsia="Times New Roman" w:hAnsi="Times New Roman"/>
                <w:b w:val="1"/>
                <w:vertAlign w:val="superscript"/>
                <w:rtl w:val="0"/>
              </w:rPr>
              <w:t xml:space="preserve">22</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A4">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 SDI</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A5">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6.06 (6.00-6.12)</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A6">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6.77 (6.71-6.84)</w:t>
            </w:r>
          </w:p>
        </w:tc>
      </w:tr>
      <w:tr>
        <w:trPr>
          <w:cantSplit w:val="0"/>
          <w:trHeight w:val="315" w:hRule="atLeast"/>
          <w:tblHeader w:val="0"/>
        </w:trPr>
        <w:tc>
          <w:tcPr>
            <w:vMerge w:val="continue"/>
            <w:tcBorders>
              <w:top w:color="ffffff" w:space="0" w:sz="6" w:val="single"/>
              <w:left w:color="ffffff" w:space="0" w:sz="6" w:val="single"/>
              <w:bottom w:color="ffffff" w:space="0" w:sz="6" w:val="single"/>
              <w:right w:color="ffffff"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6A7">
            <w:pPr>
              <w:widowControl w:val="0"/>
              <w:rPr>
                <w:rFonts w:ascii="Times New Roman" w:cs="Times New Roman" w:eastAsia="Times New Roman" w:hAnsi="Times New Roman"/>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6A8">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Middle SDI</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6A9">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13.72 (13.61-13.84)</w:t>
            </w:r>
          </w:p>
        </w:tc>
        <w:tc>
          <w:tcPr>
            <w:tcBorders>
              <w:top w:color="ffffff" w:space="0" w:sz="6" w:val="single"/>
              <w:left w:color="ffffff" w:space="0" w:sz="6" w:val="single"/>
              <w:bottom w:color="ffffff" w:space="0" w:sz="6" w:val="single"/>
              <w:right w:color="ffffff" w:space="0" w:sz="6" w:val="single"/>
            </w:tcBorders>
            <w:tcMar>
              <w:top w:w="40.0" w:type="dxa"/>
              <w:left w:w="40.0" w:type="dxa"/>
              <w:bottom w:w="40.0" w:type="dxa"/>
              <w:right w:w="40.0" w:type="dxa"/>
            </w:tcMar>
            <w:vAlign w:val="center"/>
          </w:tcPr>
          <w:p w:rsidR="00000000" w:rsidDel="00000000" w:rsidP="00000000" w:rsidRDefault="00000000" w:rsidRPr="00000000" w14:paraId="000006AA">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14.34 (14.22-14.46)</w:t>
            </w:r>
          </w:p>
        </w:tc>
      </w:tr>
      <w:tr>
        <w:trPr>
          <w:cantSplit w:val="0"/>
          <w:trHeight w:val="315" w:hRule="atLeast"/>
          <w:tblHeader w:val="0"/>
        </w:trPr>
        <w:tc>
          <w:tcPr>
            <w:vMerge w:val="continue"/>
            <w:tcBorders>
              <w:top w:color="ffffff" w:space="0" w:sz="6" w:val="single"/>
              <w:left w:color="ffffff" w:space="0" w:sz="6" w:val="single"/>
              <w:bottom w:color="ffffff" w:space="0" w:sz="6" w:val="single"/>
              <w:right w:color="ffffff" w:space="0" w:sz="6" w:val="single"/>
            </w:tcBorders>
            <w:shd w:fill="d9d9d9" w:val="clear"/>
            <w:tcMar>
              <w:top w:w="40.0" w:type="dxa"/>
              <w:left w:w="40.0" w:type="dxa"/>
              <w:bottom w:w="40.0" w:type="dxa"/>
              <w:right w:w="40.0" w:type="dxa"/>
            </w:tcMar>
            <w:vAlign w:val="center"/>
          </w:tcPr>
          <w:p w:rsidR="00000000" w:rsidDel="00000000" w:rsidP="00000000" w:rsidRDefault="00000000" w:rsidRPr="00000000" w14:paraId="000006AB">
            <w:pPr>
              <w:widowControl w:val="0"/>
              <w:rPr>
                <w:rFonts w:ascii="Times New Roman" w:cs="Times New Roman" w:eastAsia="Times New Roman" w:hAnsi="Times New Roman"/>
              </w:rPr>
            </w:pPr>
            <w:r w:rsidDel="00000000" w:rsidR="00000000" w:rsidRPr="00000000">
              <w:rPr>
                <w:rtl w:val="0"/>
              </w:rPr>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AC">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 SDI</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AD">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15.6 (15.46-15.74)</w:t>
            </w:r>
          </w:p>
        </w:tc>
        <w:tc>
          <w:tcPr>
            <w:tcBorders>
              <w:top w:color="ffffff" w:space="0" w:sz="6" w:val="single"/>
              <w:left w:color="ffffff" w:space="0" w:sz="6" w:val="single"/>
              <w:bottom w:color="ffffff" w:space="0" w:sz="6" w:val="single"/>
              <w:right w:color="ffffff" w:space="0" w:sz="6" w:val="single"/>
            </w:tcBorders>
            <w:shd w:fill="efefef" w:val="clear"/>
            <w:tcMar>
              <w:top w:w="40.0" w:type="dxa"/>
              <w:left w:w="40.0" w:type="dxa"/>
              <w:bottom w:w="40.0" w:type="dxa"/>
              <w:right w:w="40.0" w:type="dxa"/>
            </w:tcMar>
            <w:vAlign w:val="center"/>
          </w:tcPr>
          <w:p w:rsidR="00000000" w:rsidDel="00000000" w:rsidP="00000000" w:rsidRDefault="00000000" w:rsidRPr="00000000" w14:paraId="000006AE">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17.38 (17.23-17.52)</w:t>
            </w:r>
          </w:p>
        </w:tc>
      </w:tr>
    </w:tbl>
    <w:p w:rsidR="00000000" w:rsidDel="00000000" w:rsidP="00000000" w:rsidRDefault="00000000" w:rsidRPr="00000000" w14:paraId="000006AF">
      <w:pPr>
        <w:spacing w:line="276" w:lineRule="auto"/>
        <w:rPr/>
      </w:pPr>
      <w:r w:rsidDel="00000000" w:rsidR="00000000" w:rsidRPr="00000000">
        <w:rPr>
          <w:rtl w:val="0"/>
        </w:rPr>
      </w:r>
    </w:p>
    <w:p w:rsidR="00000000" w:rsidDel="00000000" w:rsidP="00000000" w:rsidRDefault="00000000" w:rsidRPr="00000000" w14:paraId="000006B0">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 resource 11: the table shows pre and during pandemic suicide rates according to socio-demographic index (categorized as low, middle and high) in India. The highest suicide rate is seen among high SDI and there was a small increase between the periods in all of the categories (steepest in the high SDI group). </w:t>
      </w:r>
    </w:p>
    <w:p w:rsidR="00000000" w:rsidDel="00000000" w:rsidP="00000000" w:rsidRDefault="00000000" w:rsidRPr="00000000" w14:paraId="000006B1">
      <w:pPr>
        <w:spacing w:line="276" w:lineRule="auto"/>
        <w:rPr/>
      </w:pPr>
      <w:r w:rsidDel="00000000" w:rsidR="00000000" w:rsidRPr="00000000">
        <w:rPr>
          <w:rtl w:val="0"/>
        </w:rPr>
      </w:r>
    </w:p>
    <w:p w:rsidR="00000000" w:rsidDel="00000000" w:rsidP="00000000" w:rsidRDefault="00000000" w:rsidRPr="00000000" w14:paraId="000006B2">
      <w:pPr>
        <w:spacing w:line="276" w:lineRule="auto"/>
        <w:rPr/>
      </w:pPr>
      <w:r w:rsidDel="00000000" w:rsidR="00000000" w:rsidRPr="00000000">
        <w:rPr>
          <w:rtl w:val="0"/>
        </w:rPr>
      </w:r>
    </w:p>
    <w:p w:rsidR="00000000" w:rsidDel="00000000" w:rsidP="00000000" w:rsidRDefault="00000000" w:rsidRPr="00000000" w14:paraId="000006B3">
      <w:pPr>
        <w:spacing w:line="276" w:lineRule="auto"/>
        <w:rPr/>
      </w:pPr>
      <w:r w:rsidDel="00000000" w:rsidR="00000000" w:rsidRPr="00000000">
        <w:rPr>
          <w:rtl w:val="0"/>
        </w:rPr>
      </w:r>
    </w:p>
    <w:p w:rsidR="00000000" w:rsidDel="00000000" w:rsidP="00000000" w:rsidRDefault="00000000" w:rsidRPr="00000000" w14:paraId="000006B4">
      <w:pPr>
        <w:spacing w:line="276" w:lineRule="auto"/>
        <w:rPr/>
      </w:pPr>
      <w:r w:rsidDel="00000000" w:rsidR="00000000" w:rsidRPr="00000000">
        <w:rPr>
          <w:rtl w:val="0"/>
        </w:rPr>
      </w:r>
    </w:p>
    <w:p w:rsidR="00000000" w:rsidDel="00000000" w:rsidP="00000000" w:rsidRDefault="00000000" w:rsidRPr="00000000" w14:paraId="000006B5">
      <w:pPr>
        <w:spacing w:line="276" w:lineRule="auto"/>
        <w:rPr/>
      </w:pPr>
      <w:r w:rsidDel="00000000" w:rsidR="00000000" w:rsidRPr="00000000">
        <w:rPr>
          <w:rtl w:val="0"/>
        </w:rPr>
      </w:r>
    </w:p>
    <w:p w:rsidR="00000000" w:rsidDel="00000000" w:rsidP="00000000" w:rsidRDefault="00000000" w:rsidRPr="00000000" w14:paraId="000006B6">
      <w:pPr>
        <w:spacing w:line="276" w:lineRule="auto"/>
        <w:rPr/>
      </w:pPr>
      <w:r w:rsidDel="00000000" w:rsidR="00000000" w:rsidRPr="00000000">
        <w:rPr>
          <w:rtl w:val="0"/>
        </w:rPr>
      </w:r>
    </w:p>
    <w:p w:rsidR="00000000" w:rsidDel="00000000" w:rsidP="00000000" w:rsidRDefault="00000000" w:rsidRPr="00000000" w14:paraId="000006B7">
      <w:pPr>
        <w:spacing w:line="276" w:lineRule="auto"/>
        <w:rPr/>
      </w:pPr>
      <w:r w:rsidDel="00000000" w:rsidR="00000000" w:rsidRPr="00000000">
        <w:rPr>
          <w:rtl w:val="0"/>
        </w:rPr>
      </w:r>
    </w:p>
    <w:p w:rsidR="00000000" w:rsidDel="00000000" w:rsidP="00000000" w:rsidRDefault="00000000" w:rsidRPr="00000000" w14:paraId="000006B8">
      <w:pPr>
        <w:spacing w:line="276" w:lineRule="auto"/>
        <w:rPr/>
      </w:pPr>
      <w:r w:rsidDel="00000000" w:rsidR="00000000" w:rsidRPr="00000000">
        <w:rPr>
          <w:rtl w:val="0"/>
        </w:rPr>
      </w:r>
    </w:p>
    <w:p w:rsidR="00000000" w:rsidDel="00000000" w:rsidP="00000000" w:rsidRDefault="00000000" w:rsidRPr="00000000" w14:paraId="000006B9">
      <w:pPr>
        <w:spacing w:line="276" w:lineRule="auto"/>
        <w:rPr/>
      </w:pPr>
      <w:r w:rsidDel="00000000" w:rsidR="00000000" w:rsidRPr="00000000">
        <w:rPr>
          <w:rtl w:val="0"/>
        </w:rPr>
      </w:r>
    </w:p>
    <w:p w:rsidR="00000000" w:rsidDel="00000000" w:rsidP="00000000" w:rsidRDefault="00000000" w:rsidRPr="00000000" w14:paraId="000006BA">
      <w:pPr>
        <w:spacing w:line="276" w:lineRule="auto"/>
        <w:rPr/>
      </w:pPr>
      <w:r w:rsidDel="00000000" w:rsidR="00000000" w:rsidRPr="00000000">
        <w:rPr>
          <w:rtl w:val="0"/>
        </w:rPr>
      </w:r>
    </w:p>
    <w:p w:rsidR="00000000" w:rsidDel="00000000" w:rsidP="00000000" w:rsidRDefault="00000000" w:rsidRPr="00000000" w14:paraId="000006BB">
      <w:pPr>
        <w:spacing w:line="276" w:lineRule="auto"/>
        <w:rPr/>
      </w:pPr>
      <w:r w:rsidDel="00000000" w:rsidR="00000000" w:rsidRPr="00000000">
        <w:rPr>
          <w:rtl w:val="0"/>
        </w:rPr>
      </w:r>
    </w:p>
    <w:p w:rsidR="00000000" w:rsidDel="00000000" w:rsidP="00000000" w:rsidRDefault="00000000" w:rsidRPr="00000000" w14:paraId="000006BC">
      <w:pPr>
        <w:spacing w:line="276" w:lineRule="auto"/>
        <w:rPr/>
      </w:pPr>
      <w:r w:rsidDel="00000000" w:rsidR="00000000" w:rsidRPr="00000000">
        <w:rPr>
          <w:rtl w:val="0"/>
        </w:rPr>
      </w:r>
    </w:p>
    <w:p w:rsidR="00000000" w:rsidDel="00000000" w:rsidP="00000000" w:rsidRDefault="00000000" w:rsidRPr="00000000" w14:paraId="000006BD">
      <w:pPr>
        <w:spacing w:line="276" w:lineRule="auto"/>
        <w:rPr/>
      </w:pPr>
      <w:r w:rsidDel="00000000" w:rsidR="00000000" w:rsidRPr="00000000">
        <w:rPr>
          <w:rtl w:val="0"/>
        </w:rPr>
      </w:r>
    </w:p>
    <w:p w:rsidR="00000000" w:rsidDel="00000000" w:rsidP="00000000" w:rsidRDefault="00000000" w:rsidRPr="00000000" w14:paraId="000006BE">
      <w:pPr>
        <w:spacing w:line="276" w:lineRule="auto"/>
        <w:rPr/>
      </w:pPr>
      <w:r w:rsidDel="00000000" w:rsidR="00000000" w:rsidRPr="00000000">
        <w:rPr>
          <w:rtl w:val="0"/>
        </w:rPr>
      </w:r>
    </w:p>
    <w:p w:rsidR="00000000" w:rsidDel="00000000" w:rsidP="00000000" w:rsidRDefault="00000000" w:rsidRPr="00000000" w14:paraId="000006BF">
      <w:pPr>
        <w:spacing w:line="276" w:lineRule="auto"/>
        <w:rPr/>
      </w:pPr>
      <w:r w:rsidDel="00000000" w:rsidR="00000000" w:rsidRPr="00000000">
        <w:rPr>
          <w:rtl w:val="0"/>
        </w:rPr>
      </w:r>
    </w:p>
    <w:p w:rsidR="00000000" w:rsidDel="00000000" w:rsidP="00000000" w:rsidRDefault="00000000" w:rsidRPr="00000000" w14:paraId="000006C0">
      <w:pPr>
        <w:spacing w:line="276" w:lineRule="auto"/>
        <w:rPr/>
      </w:pPr>
      <w:r w:rsidDel="00000000" w:rsidR="00000000" w:rsidRPr="00000000">
        <w:rPr>
          <w:rtl w:val="0"/>
        </w:rPr>
      </w:r>
    </w:p>
    <w:p w:rsidR="00000000" w:rsidDel="00000000" w:rsidP="00000000" w:rsidRDefault="00000000" w:rsidRPr="00000000" w14:paraId="000006C1">
      <w:pPr>
        <w:spacing w:line="276" w:lineRule="auto"/>
        <w:rPr/>
      </w:pPr>
      <w:r w:rsidDel="00000000" w:rsidR="00000000" w:rsidRPr="00000000">
        <w:rPr>
          <w:rtl w:val="0"/>
        </w:rPr>
      </w:r>
    </w:p>
    <w:p w:rsidR="00000000" w:rsidDel="00000000" w:rsidP="00000000" w:rsidRDefault="00000000" w:rsidRPr="00000000" w14:paraId="000006C2">
      <w:pPr>
        <w:spacing w:line="276" w:lineRule="auto"/>
        <w:rPr/>
      </w:pPr>
      <w:r w:rsidDel="00000000" w:rsidR="00000000" w:rsidRPr="00000000">
        <w:rPr>
          <w:rtl w:val="0"/>
        </w:rPr>
      </w:r>
    </w:p>
    <w:p w:rsidR="00000000" w:rsidDel="00000000" w:rsidP="00000000" w:rsidRDefault="00000000" w:rsidRPr="00000000" w14:paraId="000006C3">
      <w:pPr>
        <w:spacing w:line="276" w:lineRule="auto"/>
        <w:rPr/>
      </w:pPr>
      <w:r w:rsidDel="00000000" w:rsidR="00000000" w:rsidRPr="00000000">
        <w:rPr>
          <w:rtl w:val="0"/>
        </w:rPr>
      </w:r>
    </w:p>
    <w:p w:rsidR="00000000" w:rsidDel="00000000" w:rsidP="00000000" w:rsidRDefault="00000000" w:rsidRPr="00000000" w14:paraId="000006C4">
      <w:pPr>
        <w:spacing w:line="276" w:lineRule="auto"/>
        <w:rPr/>
      </w:pPr>
      <w:r w:rsidDel="00000000" w:rsidR="00000000" w:rsidRPr="00000000">
        <w:rPr>
          <w:rtl w:val="0"/>
        </w:rPr>
      </w:r>
    </w:p>
    <w:p w:rsidR="00000000" w:rsidDel="00000000" w:rsidP="00000000" w:rsidRDefault="00000000" w:rsidRPr="00000000" w14:paraId="000006C5">
      <w:pPr>
        <w:spacing w:line="276" w:lineRule="auto"/>
        <w:rPr/>
      </w:pPr>
      <w:r w:rsidDel="00000000" w:rsidR="00000000" w:rsidRPr="00000000">
        <w:rPr>
          <w:rtl w:val="0"/>
        </w:rPr>
      </w:r>
    </w:p>
    <w:p w:rsidR="00000000" w:rsidDel="00000000" w:rsidP="00000000" w:rsidRDefault="00000000" w:rsidRPr="00000000" w14:paraId="000006C6">
      <w:pPr>
        <w:spacing w:line="276" w:lineRule="auto"/>
        <w:rPr/>
      </w:pPr>
      <w:r w:rsidDel="00000000" w:rsidR="00000000" w:rsidRPr="00000000">
        <w:rPr>
          <w:rtl w:val="0"/>
        </w:rPr>
      </w:r>
    </w:p>
    <w:p w:rsidR="00000000" w:rsidDel="00000000" w:rsidP="00000000" w:rsidRDefault="00000000" w:rsidRPr="00000000" w14:paraId="000006C7">
      <w:pPr>
        <w:spacing w:line="276" w:lineRule="auto"/>
        <w:rPr/>
      </w:pPr>
      <w:r w:rsidDel="00000000" w:rsidR="00000000" w:rsidRPr="00000000">
        <w:rPr>
          <w:rtl w:val="0"/>
        </w:rPr>
      </w:r>
    </w:p>
    <w:p w:rsidR="00000000" w:rsidDel="00000000" w:rsidP="00000000" w:rsidRDefault="00000000" w:rsidRPr="00000000" w14:paraId="000006C8">
      <w:pPr>
        <w:spacing w:line="276" w:lineRule="auto"/>
        <w:rPr/>
      </w:pPr>
      <w:r w:rsidDel="00000000" w:rsidR="00000000" w:rsidRPr="00000000">
        <w:rPr>
          <w:rtl w:val="0"/>
        </w:rPr>
      </w:r>
    </w:p>
    <w:p w:rsidR="00000000" w:rsidDel="00000000" w:rsidP="00000000" w:rsidRDefault="00000000" w:rsidRPr="00000000" w14:paraId="000006C9">
      <w:pPr>
        <w:spacing w:line="276" w:lineRule="auto"/>
        <w:rPr/>
      </w:pPr>
      <w:r w:rsidDel="00000000" w:rsidR="00000000" w:rsidRPr="00000000">
        <w:rPr>
          <w:rtl w:val="0"/>
        </w:rPr>
      </w:r>
    </w:p>
    <w:p w:rsidR="00000000" w:rsidDel="00000000" w:rsidP="00000000" w:rsidRDefault="00000000" w:rsidRPr="00000000" w14:paraId="000006CA">
      <w:pPr>
        <w:spacing w:line="276" w:lineRule="auto"/>
        <w:rPr/>
      </w:pPr>
      <w:r w:rsidDel="00000000" w:rsidR="00000000" w:rsidRPr="00000000">
        <w:rPr>
          <w:rtl w:val="0"/>
        </w:rPr>
      </w:r>
    </w:p>
    <w:p w:rsidR="00000000" w:rsidDel="00000000" w:rsidP="00000000" w:rsidRDefault="00000000" w:rsidRPr="00000000" w14:paraId="000006CB">
      <w:pPr>
        <w:spacing w:line="276" w:lineRule="auto"/>
        <w:rPr/>
      </w:pPr>
      <w:r w:rsidDel="00000000" w:rsidR="00000000" w:rsidRPr="00000000">
        <w:rPr>
          <w:rtl w:val="0"/>
        </w:rPr>
      </w:r>
    </w:p>
    <w:p w:rsidR="00000000" w:rsidDel="00000000" w:rsidP="00000000" w:rsidRDefault="00000000" w:rsidRPr="00000000" w14:paraId="000006CC">
      <w:pPr>
        <w:spacing w:line="276" w:lineRule="auto"/>
        <w:rPr/>
      </w:pPr>
      <w:r w:rsidDel="00000000" w:rsidR="00000000" w:rsidRPr="00000000">
        <w:rPr>
          <w:rtl w:val="0"/>
        </w:rPr>
      </w:r>
    </w:p>
    <w:p w:rsidR="00000000" w:rsidDel="00000000" w:rsidP="00000000" w:rsidRDefault="00000000" w:rsidRPr="00000000" w14:paraId="000006CD">
      <w:pPr>
        <w:spacing w:line="276" w:lineRule="auto"/>
        <w:rPr/>
      </w:pPr>
      <w:r w:rsidDel="00000000" w:rsidR="00000000" w:rsidRPr="00000000">
        <w:rPr>
          <w:rtl w:val="0"/>
        </w:rPr>
      </w:r>
    </w:p>
    <w:p w:rsidR="00000000" w:rsidDel="00000000" w:rsidP="00000000" w:rsidRDefault="00000000" w:rsidRPr="00000000" w14:paraId="000006CE">
      <w:pPr>
        <w:spacing w:line="276" w:lineRule="auto"/>
        <w:rPr/>
      </w:pPr>
      <w:r w:rsidDel="00000000" w:rsidR="00000000" w:rsidRPr="00000000">
        <w:rPr>
          <w:rtl w:val="0"/>
        </w:rPr>
      </w:r>
    </w:p>
    <w:p w:rsidR="00000000" w:rsidDel="00000000" w:rsidP="00000000" w:rsidRDefault="00000000" w:rsidRPr="00000000" w14:paraId="000006CF">
      <w:pPr>
        <w:spacing w:line="276" w:lineRule="auto"/>
        <w:rPr/>
      </w:pPr>
      <w:r w:rsidDel="00000000" w:rsidR="00000000" w:rsidRPr="00000000">
        <w:rPr>
          <w:rtl w:val="0"/>
        </w:rPr>
      </w:r>
    </w:p>
    <w:p w:rsidR="00000000" w:rsidDel="00000000" w:rsidP="00000000" w:rsidRDefault="00000000" w:rsidRPr="00000000" w14:paraId="000006D0">
      <w:pPr>
        <w:pStyle w:val="Heading1"/>
        <w:spacing w:line="276" w:lineRule="auto"/>
        <w:rPr/>
      </w:pPr>
      <w:bookmarkStart w:colFirst="0" w:colLast="0" w:name="_hs2z9eqyuhv2" w:id="111"/>
      <w:bookmarkEnd w:id="111"/>
      <w:r w:rsidDel="00000000" w:rsidR="00000000" w:rsidRPr="00000000">
        <w:rPr>
          <w:rtl w:val="0"/>
        </w:rPr>
        <w:t xml:space="preserve">Online Resource 12: Funnel plot of studies investigating suicide rates in the pre and during Covid-19 pandemic periods</w:t>
      </w:r>
    </w:p>
    <w:p w:rsidR="00000000" w:rsidDel="00000000" w:rsidP="00000000" w:rsidRDefault="00000000" w:rsidRPr="00000000" w14:paraId="000006D1">
      <w:pPr>
        <w:pStyle w:val="Heading1"/>
        <w:keepNext w:val="0"/>
        <w:keepLines w:val="0"/>
        <w:spacing w:line="276" w:lineRule="auto"/>
        <w:rPr>
          <w:sz w:val="22"/>
          <w:szCs w:val="22"/>
        </w:rPr>
      </w:pPr>
      <w:bookmarkStart w:colFirst="0" w:colLast="0" w:name="_sgt2kzjsdumh" w:id="108"/>
      <w:bookmarkEnd w:id="108"/>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19052</wp:posOffset>
            </wp:positionH>
            <wp:positionV relativeFrom="paragraph">
              <wp:posOffset>168436</wp:posOffset>
            </wp:positionV>
            <wp:extent cx="3652838" cy="2385904"/>
            <wp:effectExtent b="0" l="0" r="0" t="0"/>
            <wp:wrapSquare wrapText="bothSides" distB="114300" distT="114300" distL="114300" distR="114300"/>
            <wp:docPr id="3"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3652838" cy="2385904"/>
                    </a:xfrm>
                    <a:prstGeom prst="rect"/>
                    <a:ln/>
                  </pic:spPr>
                </pic:pic>
              </a:graphicData>
            </a:graphic>
          </wp:anchor>
        </w:drawing>
      </w:r>
    </w:p>
    <w:p w:rsidR="00000000" w:rsidDel="00000000" w:rsidP="00000000" w:rsidRDefault="00000000" w:rsidRPr="00000000" w14:paraId="000006D2">
      <w:pPr>
        <w:pStyle w:val="Heading1"/>
        <w:keepNext w:val="0"/>
        <w:keepLines w:val="0"/>
        <w:spacing w:line="276" w:lineRule="auto"/>
        <w:rPr>
          <w:sz w:val="22"/>
          <w:szCs w:val="22"/>
        </w:rPr>
      </w:pPr>
      <w:bookmarkStart w:colFirst="0" w:colLast="0" w:name="_sgt2kzjsdumh" w:id="108"/>
      <w:bookmarkEnd w:id="108"/>
      <w:r w:rsidDel="00000000" w:rsidR="00000000" w:rsidRPr="00000000">
        <w:rPr>
          <w:rtl w:val="0"/>
        </w:rPr>
      </w:r>
    </w:p>
    <w:p w:rsidR="00000000" w:rsidDel="00000000" w:rsidP="00000000" w:rsidRDefault="00000000" w:rsidRPr="00000000" w14:paraId="000006D3">
      <w:pPr>
        <w:pStyle w:val="Heading1"/>
        <w:keepNext w:val="0"/>
        <w:keepLines w:val="0"/>
        <w:spacing w:line="276" w:lineRule="auto"/>
        <w:rPr>
          <w:b w:val="0"/>
          <w:sz w:val="22"/>
          <w:szCs w:val="22"/>
        </w:rPr>
      </w:pPr>
      <w:bookmarkStart w:colFirst="0" w:colLast="0" w:name="_sgt2kzjsdumh" w:id="108"/>
      <w:bookmarkEnd w:id="108"/>
      <w:r w:rsidDel="00000000" w:rsidR="00000000" w:rsidRPr="00000000">
        <w:rPr>
          <w:rtl w:val="0"/>
        </w:rPr>
      </w:r>
    </w:p>
    <w:p w:rsidR="00000000" w:rsidDel="00000000" w:rsidP="00000000" w:rsidRDefault="00000000" w:rsidRPr="00000000" w14:paraId="000006D4">
      <w:pPr>
        <w:pStyle w:val="Heading1"/>
        <w:keepNext w:val="0"/>
        <w:keepLines w:val="0"/>
        <w:spacing w:line="276" w:lineRule="auto"/>
        <w:rPr>
          <w:b w:val="0"/>
          <w:sz w:val="22"/>
          <w:szCs w:val="22"/>
        </w:rPr>
      </w:pPr>
      <w:bookmarkStart w:colFirst="0" w:colLast="0" w:name="_sgt2kzjsdumh" w:id="108"/>
      <w:bookmarkEnd w:id="108"/>
      <w:r w:rsidDel="00000000" w:rsidR="00000000" w:rsidRPr="00000000">
        <w:rPr>
          <w:rtl w:val="0"/>
        </w:rPr>
      </w:r>
    </w:p>
    <w:p w:rsidR="00000000" w:rsidDel="00000000" w:rsidP="00000000" w:rsidRDefault="00000000" w:rsidRPr="00000000" w14:paraId="000006D5">
      <w:pPr>
        <w:pStyle w:val="Heading1"/>
        <w:keepNext w:val="0"/>
        <w:keepLines w:val="0"/>
        <w:spacing w:line="276" w:lineRule="auto"/>
        <w:rPr>
          <w:b w:val="0"/>
          <w:sz w:val="22"/>
          <w:szCs w:val="22"/>
        </w:rPr>
      </w:pPr>
      <w:bookmarkStart w:colFirst="0" w:colLast="0" w:name="_sgt2kzjsdumh" w:id="108"/>
      <w:bookmarkEnd w:id="108"/>
      <w:r w:rsidDel="00000000" w:rsidR="00000000" w:rsidRPr="00000000">
        <w:rPr>
          <w:rtl w:val="0"/>
        </w:rPr>
      </w:r>
    </w:p>
    <w:p w:rsidR="00000000" w:rsidDel="00000000" w:rsidP="00000000" w:rsidRDefault="00000000" w:rsidRPr="00000000" w14:paraId="000006D6">
      <w:pPr>
        <w:pStyle w:val="Heading1"/>
        <w:keepNext w:val="0"/>
        <w:keepLines w:val="0"/>
        <w:spacing w:line="276" w:lineRule="auto"/>
        <w:rPr>
          <w:b w:val="0"/>
          <w:sz w:val="22"/>
          <w:szCs w:val="22"/>
        </w:rPr>
      </w:pPr>
      <w:bookmarkStart w:colFirst="0" w:colLast="0" w:name="_sgt2kzjsdumh" w:id="108"/>
      <w:bookmarkEnd w:id="108"/>
      <w:r w:rsidDel="00000000" w:rsidR="00000000" w:rsidRPr="00000000">
        <w:rPr>
          <w:rtl w:val="0"/>
        </w:rPr>
      </w:r>
    </w:p>
    <w:p w:rsidR="00000000" w:rsidDel="00000000" w:rsidP="00000000" w:rsidRDefault="00000000" w:rsidRPr="00000000" w14:paraId="000006D7">
      <w:pPr>
        <w:pStyle w:val="Heading1"/>
        <w:keepNext w:val="0"/>
        <w:keepLines w:val="0"/>
        <w:spacing w:line="276" w:lineRule="auto"/>
        <w:rPr>
          <w:b w:val="0"/>
          <w:sz w:val="22"/>
          <w:szCs w:val="22"/>
        </w:rPr>
      </w:pPr>
      <w:bookmarkStart w:colFirst="0" w:colLast="0" w:name="_sgt2kzjsdumh" w:id="108"/>
      <w:bookmarkEnd w:id="108"/>
      <w:r w:rsidDel="00000000" w:rsidR="00000000" w:rsidRPr="00000000">
        <w:rPr>
          <w:rtl w:val="0"/>
        </w:rPr>
      </w:r>
    </w:p>
    <w:p w:rsidR="00000000" w:rsidDel="00000000" w:rsidP="00000000" w:rsidRDefault="00000000" w:rsidRPr="00000000" w14:paraId="000006D8">
      <w:pPr>
        <w:pStyle w:val="Heading1"/>
        <w:keepNext w:val="0"/>
        <w:keepLines w:val="0"/>
        <w:spacing w:line="276" w:lineRule="auto"/>
        <w:rPr>
          <w:b w:val="0"/>
          <w:sz w:val="22"/>
          <w:szCs w:val="22"/>
        </w:rPr>
      </w:pPr>
      <w:bookmarkStart w:colFirst="0" w:colLast="0" w:name="_sgt2kzjsdumh" w:id="108"/>
      <w:bookmarkEnd w:id="108"/>
      <w:r w:rsidDel="00000000" w:rsidR="00000000" w:rsidRPr="00000000">
        <w:rPr>
          <w:rtl w:val="0"/>
        </w:rPr>
      </w:r>
    </w:p>
    <w:p w:rsidR="00000000" w:rsidDel="00000000" w:rsidP="00000000" w:rsidRDefault="00000000" w:rsidRPr="00000000" w14:paraId="000006D9">
      <w:pPr>
        <w:pStyle w:val="Heading1"/>
        <w:keepNext w:val="0"/>
        <w:keepLines w:val="0"/>
        <w:spacing w:line="276" w:lineRule="auto"/>
        <w:rPr>
          <w:b w:val="0"/>
          <w:sz w:val="22"/>
          <w:szCs w:val="22"/>
        </w:rPr>
      </w:pPr>
      <w:bookmarkStart w:colFirst="0" w:colLast="0" w:name="_sgt2kzjsdumh" w:id="108"/>
      <w:bookmarkEnd w:id="108"/>
      <w:r w:rsidDel="00000000" w:rsidR="00000000" w:rsidRPr="00000000">
        <w:rPr>
          <w:rtl w:val="0"/>
        </w:rPr>
      </w:r>
    </w:p>
    <w:p w:rsidR="00000000" w:rsidDel="00000000" w:rsidP="00000000" w:rsidRDefault="00000000" w:rsidRPr="00000000" w14:paraId="000006DA">
      <w:pPr>
        <w:pStyle w:val="Heading1"/>
        <w:keepNext w:val="0"/>
        <w:keepLines w:val="0"/>
        <w:spacing w:line="276" w:lineRule="auto"/>
        <w:rPr>
          <w:b w:val="0"/>
          <w:sz w:val="22"/>
          <w:szCs w:val="22"/>
        </w:rPr>
      </w:pPr>
      <w:bookmarkStart w:colFirst="0" w:colLast="0" w:name="_sgt2kzjsdumh" w:id="108"/>
      <w:bookmarkEnd w:id="108"/>
      <w:r w:rsidDel="00000000" w:rsidR="00000000" w:rsidRPr="00000000">
        <w:rPr>
          <w:rtl w:val="0"/>
        </w:rPr>
      </w:r>
    </w:p>
    <w:p w:rsidR="00000000" w:rsidDel="00000000" w:rsidP="00000000" w:rsidRDefault="00000000" w:rsidRPr="00000000" w14:paraId="000006DB">
      <w:pPr>
        <w:pStyle w:val="Heading1"/>
        <w:keepNext w:val="0"/>
        <w:keepLines w:val="0"/>
        <w:spacing w:line="276" w:lineRule="auto"/>
        <w:rPr>
          <w:b w:val="0"/>
          <w:sz w:val="22"/>
          <w:szCs w:val="22"/>
        </w:rPr>
      </w:pPr>
      <w:bookmarkStart w:colFirst="0" w:colLast="0" w:name="_sgt2kzjsdumh" w:id="108"/>
      <w:bookmarkEnd w:id="108"/>
      <w:r w:rsidDel="00000000" w:rsidR="00000000" w:rsidRPr="00000000">
        <w:rPr>
          <w:rtl w:val="0"/>
        </w:rPr>
      </w:r>
    </w:p>
    <w:p w:rsidR="00000000" w:rsidDel="00000000" w:rsidP="00000000" w:rsidRDefault="00000000" w:rsidRPr="00000000" w14:paraId="000006DC">
      <w:pPr>
        <w:pStyle w:val="Heading1"/>
        <w:keepNext w:val="0"/>
        <w:keepLines w:val="0"/>
        <w:spacing w:line="276" w:lineRule="auto"/>
        <w:rPr>
          <w:b w:val="0"/>
          <w:sz w:val="22"/>
          <w:szCs w:val="22"/>
        </w:rPr>
      </w:pPr>
      <w:bookmarkStart w:colFirst="0" w:colLast="0" w:name="_sgt2kzjsdumh" w:id="108"/>
      <w:bookmarkEnd w:id="108"/>
      <w:r w:rsidDel="00000000" w:rsidR="00000000" w:rsidRPr="00000000">
        <w:rPr>
          <w:rtl w:val="0"/>
        </w:rPr>
      </w:r>
    </w:p>
    <w:p w:rsidR="00000000" w:rsidDel="00000000" w:rsidP="00000000" w:rsidRDefault="00000000" w:rsidRPr="00000000" w14:paraId="000006DD">
      <w:pPr>
        <w:pStyle w:val="Heading1"/>
        <w:keepNext w:val="0"/>
        <w:keepLines w:val="0"/>
        <w:spacing w:line="276" w:lineRule="auto"/>
        <w:rPr>
          <w:b w:val="0"/>
          <w:sz w:val="22"/>
          <w:szCs w:val="22"/>
        </w:rPr>
      </w:pPr>
      <w:bookmarkStart w:colFirst="0" w:colLast="0" w:name="_sgt2kzjsdumh" w:id="108"/>
      <w:bookmarkEnd w:id="108"/>
      <w:r w:rsidDel="00000000" w:rsidR="00000000" w:rsidRPr="00000000">
        <w:rPr>
          <w:rtl w:val="0"/>
        </w:rPr>
      </w:r>
    </w:p>
    <w:p w:rsidR="00000000" w:rsidDel="00000000" w:rsidP="00000000" w:rsidRDefault="00000000" w:rsidRPr="00000000" w14:paraId="000006DE">
      <w:pPr>
        <w:pStyle w:val="Heading1"/>
        <w:keepNext w:val="0"/>
        <w:keepLines w:val="0"/>
        <w:spacing w:line="276" w:lineRule="auto"/>
        <w:rPr>
          <w:b w:val="0"/>
          <w:sz w:val="22"/>
          <w:szCs w:val="22"/>
        </w:rPr>
      </w:pPr>
      <w:bookmarkStart w:colFirst="0" w:colLast="0" w:name="_sgt2kzjsdumh" w:id="108"/>
      <w:bookmarkEnd w:id="108"/>
      <w:r w:rsidDel="00000000" w:rsidR="00000000" w:rsidRPr="00000000">
        <w:rPr>
          <w:rtl w:val="0"/>
        </w:rPr>
      </w:r>
    </w:p>
    <w:p w:rsidR="00000000" w:rsidDel="00000000" w:rsidP="00000000" w:rsidRDefault="00000000" w:rsidRPr="00000000" w14:paraId="000006DF">
      <w:pPr>
        <w:pStyle w:val="Heading1"/>
        <w:keepNext w:val="0"/>
        <w:keepLines w:val="0"/>
        <w:spacing w:line="276" w:lineRule="auto"/>
        <w:rPr>
          <w:b w:val="0"/>
          <w:sz w:val="22"/>
          <w:szCs w:val="22"/>
        </w:rPr>
      </w:pPr>
      <w:bookmarkStart w:colFirst="0" w:colLast="0" w:name="_wz1pubk8qq7n" w:id="112"/>
      <w:bookmarkEnd w:id="112"/>
      <w:r w:rsidDel="00000000" w:rsidR="00000000" w:rsidRPr="00000000">
        <w:rPr>
          <w:rtl w:val="0"/>
        </w:rPr>
      </w:r>
    </w:p>
    <w:p w:rsidR="00000000" w:rsidDel="00000000" w:rsidP="00000000" w:rsidRDefault="00000000" w:rsidRPr="00000000" w14:paraId="000006E0">
      <w:pPr>
        <w:pStyle w:val="Heading1"/>
        <w:keepNext w:val="0"/>
        <w:keepLines w:val="0"/>
        <w:spacing w:line="276" w:lineRule="auto"/>
        <w:rPr>
          <w:b w:val="0"/>
          <w:sz w:val="22"/>
          <w:szCs w:val="22"/>
        </w:rPr>
      </w:pPr>
      <w:bookmarkStart w:colFirst="0" w:colLast="0" w:name="_tyermzc1x3ui" w:id="113"/>
      <w:bookmarkEnd w:id="113"/>
      <w:r w:rsidDel="00000000" w:rsidR="00000000" w:rsidRPr="00000000">
        <w:rPr>
          <w:rtl w:val="0"/>
        </w:rPr>
      </w:r>
    </w:p>
    <w:p w:rsidR="00000000" w:rsidDel="00000000" w:rsidP="00000000" w:rsidRDefault="00000000" w:rsidRPr="00000000" w14:paraId="000006E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 resource 12: the figure shows a triangle with the base at the bottom. There are scattered dots located especially at the top of the image and outside the triangle.</w:t>
      </w:r>
    </w:p>
    <w:p w:rsidR="00000000" w:rsidDel="00000000" w:rsidP="00000000" w:rsidRDefault="00000000" w:rsidRPr="00000000" w14:paraId="000006E2">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3">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5">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6">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7">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8">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9">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A">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B">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C">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D">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E">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EF">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0">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1">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2">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3">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4">
      <w:pPr>
        <w:spacing w:line="276"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6F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6F6">
      <w:pPr>
        <w:pStyle w:val="Heading1"/>
        <w:spacing w:line="276" w:lineRule="auto"/>
        <w:rPr/>
      </w:pPr>
      <w:bookmarkStart w:colFirst="0" w:colLast="0" w:name="_1kk6zgyyeuwl" w:id="114"/>
      <w:bookmarkEnd w:id="114"/>
      <w:r w:rsidDel="00000000" w:rsidR="00000000" w:rsidRPr="00000000">
        <w:rPr>
          <w:rtl w:val="0"/>
        </w:rPr>
        <w:t xml:space="preserve">Online Resource 13</w:t>
      </w:r>
      <w:r w:rsidDel="00000000" w:rsidR="00000000" w:rsidRPr="00000000">
        <w:rPr>
          <w:rtl w:val="0"/>
        </w:rPr>
        <w:t xml:space="preserve">: GRADE Evidence Profile of all Observational Studies included in the Systematic Review</w:t>
      </w:r>
    </w:p>
    <w:p w:rsidR="00000000" w:rsidDel="00000000" w:rsidP="00000000" w:rsidRDefault="00000000" w:rsidRPr="00000000" w14:paraId="000006F7">
      <w:pPr>
        <w:spacing w:line="276" w:lineRule="auto"/>
        <w:rPr>
          <w:rFonts w:ascii="Times New Roman" w:cs="Times New Roman" w:eastAsia="Times New Roman" w:hAnsi="Times New Roman"/>
        </w:rPr>
      </w:pPr>
      <w:r w:rsidDel="00000000" w:rsidR="00000000" w:rsidRPr="00000000">
        <w:rPr>
          <w:rtl w:val="0"/>
        </w:rPr>
      </w:r>
    </w:p>
    <w:tbl>
      <w:tblPr>
        <w:tblStyle w:val="Table12"/>
        <w:tblW w:w="11475.0" w:type="dxa"/>
        <w:jc w:val="left"/>
        <w:tblInd w:w="-10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60"/>
        <w:gridCol w:w="1065"/>
        <w:gridCol w:w="1290"/>
        <w:gridCol w:w="1470"/>
        <w:gridCol w:w="1590"/>
        <w:gridCol w:w="1560"/>
        <w:gridCol w:w="1575"/>
        <w:gridCol w:w="1665"/>
        <w:tblGridChange w:id="0">
          <w:tblGrid>
            <w:gridCol w:w="1260"/>
            <w:gridCol w:w="1065"/>
            <w:gridCol w:w="1290"/>
            <w:gridCol w:w="1470"/>
            <w:gridCol w:w="1590"/>
            <w:gridCol w:w="1560"/>
            <w:gridCol w:w="1575"/>
            <w:gridCol w:w="1665"/>
          </w:tblGrid>
        </w:tblGridChange>
      </w:tblGrid>
      <w:tr>
        <w:trPr>
          <w:cantSplit w:val="0"/>
          <w:trHeight w:val="55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6F8">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Outcome Measure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6F9">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Studies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6FA">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Risk of bias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6FB">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Imprecision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6FC">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Inconsistency</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6FD">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Indirectness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6FE">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Publication Bias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6FF">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Certainty of Evidence</w:t>
            </w:r>
          </w:p>
        </w:tc>
      </w:tr>
      <w:tr>
        <w:trPr>
          <w:cantSplit w:val="0"/>
          <w:trHeight w:val="1755" w:hRule="atLeast"/>
          <w:tblHeader w:val="0"/>
        </w:trPr>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700">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Suicide rate</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701">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702">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Serious risk</w:t>
            </w:r>
          </w:p>
          <w:p w:rsidR="00000000" w:rsidDel="00000000" w:rsidP="00000000" w:rsidRDefault="00000000" w:rsidRPr="00000000" w14:paraId="00000703">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studies were unclear about data sources)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704">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serious imprecision</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705">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Very serious inconsistency</w:t>
            </w:r>
          </w:p>
          <w:p w:rsidR="00000000" w:rsidDel="00000000" w:rsidP="00000000" w:rsidRDefault="00000000" w:rsidRPr="00000000" w14:paraId="00000706">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(Large variation in size of effect, large I2 value and chi square test)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707">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serious indirectness</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708">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Detected</w:t>
            </w:r>
          </w:p>
          <w:p w:rsidR="00000000" w:rsidDel="00000000" w:rsidP="00000000" w:rsidRDefault="00000000" w:rsidRPr="00000000" w14:paraId="00000709">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(funnel plot)</w:t>
            </w:r>
          </w:p>
        </w:tc>
        <w:tc>
          <w:tcPr>
            <w:tcBorders>
              <w:top w:color="cccccc" w:space="0" w:sz="6" w:val="single"/>
              <w:left w:color="cccccc" w:space="0" w:sz="6" w:val="single"/>
              <w:bottom w:color="cccccc" w:space="0" w:sz="6" w:val="single"/>
              <w:right w:color="cccccc" w:space="0" w:sz="6" w:val="single"/>
            </w:tcBorders>
            <w:tcMar>
              <w:top w:w="40.0" w:type="dxa"/>
              <w:left w:w="40.0" w:type="dxa"/>
              <w:bottom w:w="40.0" w:type="dxa"/>
              <w:right w:w="40.0" w:type="dxa"/>
            </w:tcMar>
            <w:vAlign w:val="center"/>
          </w:tcPr>
          <w:p w:rsidR="00000000" w:rsidDel="00000000" w:rsidP="00000000" w:rsidRDefault="00000000" w:rsidRPr="00000000" w14:paraId="0000070A">
            <w:pPr>
              <w:widowControl w:val="0"/>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Very low</w:t>
            </w:r>
          </w:p>
        </w:tc>
      </w:tr>
    </w:tbl>
    <w:p w:rsidR="00000000" w:rsidDel="00000000" w:rsidP="00000000" w:rsidRDefault="00000000" w:rsidRPr="00000000" w14:paraId="0000070B">
      <w:pPr>
        <w:spacing w:line="276" w:lineRule="auto"/>
        <w:rPr/>
      </w:pPr>
      <w:r w:rsidDel="00000000" w:rsidR="00000000" w:rsidRPr="00000000">
        <w:rPr>
          <w:rtl w:val="0"/>
        </w:rPr>
      </w:r>
    </w:p>
    <w:p w:rsidR="00000000" w:rsidDel="00000000" w:rsidP="00000000" w:rsidRDefault="00000000" w:rsidRPr="00000000" w14:paraId="0000070C">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 resource 13: the table informs us that the outcome measure is suicide rate; the number of studies is 34; the risk of bias is serious (because 14 studies were unclear about data sources); there was no serious imprecision, inconsistency was very serious (due to large variation is size of effect, large I2 value and chi square test), no serious indirectness, presence of publication bias detected through the funnel plot and the certainty of evidence in considered very low.</w:t>
      </w:r>
    </w:p>
    <w:p w:rsidR="00000000" w:rsidDel="00000000" w:rsidP="00000000" w:rsidRDefault="00000000" w:rsidRPr="00000000" w14:paraId="0000070D">
      <w:pPr>
        <w:spacing w:line="276" w:lineRule="auto"/>
        <w:rPr/>
      </w:pPr>
      <w:r w:rsidDel="00000000" w:rsidR="00000000" w:rsidRPr="00000000">
        <w:rPr>
          <w:rtl w:val="0"/>
        </w:rPr>
      </w:r>
    </w:p>
    <w:p w:rsidR="00000000" w:rsidDel="00000000" w:rsidP="00000000" w:rsidRDefault="00000000" w:rsidRPr="00000000" w14:paraId="0000070E">
      <w:pPr>
        <w:spacing w:line="276" w:lineRule="auto"/>
        <w:rPr/>
      </w:pPr>
      <w:r w:rsidDel="00000000" w:rsidR="00000000" w:rsidRPr="00000000">
        <w:rPr>
          <w:rtl w:val="0"/>
        </w:rPr>
      </w:r>
    </w:p>
    <w:p w:rsidR="00000000" w:rsidDel="00000000" w:rsidP="00000000" w:rsidRDefault="00000000" w:rsidRPr="00000000" w14:paraId="0000070F">
      <w:pPr>
        <w:spacing w:line="276" w:lineRule="auto"/>
        <w:rPr/>
      </w:pPr>
      <w:r w:rsidDel="00000000" w:rsidR="00000000" w:rsidRPr="00000000">
        <w:rPr>
          <w:rtl w:val="0"/>
        </w:rPr>
      </w:r>
    </w:p>
    <w:p w:rsidR="00000000" w:rsidDel="00000000" w:rsidP="00000000" w:rsidRDefault="00000000" w:rsidRPr="00000000" w14:paraId="00000710">
      <w:pPr>
        <w:spacing w:line="276" w:lineRule="auto"/>
        <w:rPr/>
      </w:pPr>
      <w:r w:rsidDel="00000000" w:rsidR="00000000" w:rsidRPr="00000000">
        <w:rPr>
          <w:rtl w:val="0"/>
        </w:rPr>
      </w:r>
    </w:p>
    <w:p w:rsidR="00000000" w:rsidDel="00000000" w:rsidP="00000000" w:rsidRDefault="00000000" w:rsidRPr="00000000" w14:paraId="00000711">
      <w:pPr>
        <w:spacing w:line="276" w:lineRule="auto"/>
        <w:rPr/>
      </w:pPr>
      <w:r w:rsidDel="00000000" w:rsidR="00000000" w:rsidRPr="00000000">
        <w:rPr>
          <w:rtl w:val="0"/>
        </w:rPr>
      </w:r>
    </w:p>
    <w:p w:rsidR="00000000" w:rsidDel="00000000" w:rsidP="00000000" w:rsidRDefault="00000000" w:rsidRPr="00000000" w14:paraId="00000712">
      <w:pPr>
        <w:spacing w:line="276" w:lineRule="auto"/>
        <w:rPr/>
      </w:pPr>
      <w:r w:rsidDel="00000000" w:rsidR="00000000" w:rsidRPr="00000000">
        <w:rPr>
          <w:rtl w:val="0"/>
        </w:rPr>
      </w:r>
    </w:p>
    <w:p w:rsidR="00000000" w:rsidDel="00000000" w:rsidP="00000000" w:rsidRDefault="00000000" w:rsidRPr="00000000" w14:paraId="00000713">
      <w:pPr>
        <w:spacing w:line="276" w:lineRule="auto"/>
        <w:rPr/>
      </w:pPr>
      <w:r w:rsidDel="00000000" w:rsidR="00000000" w:rsidRPr="00000000">
        <w:rPr>
          <w:rtl w:val="0"/>
        </w:rPr>
      </w:r>
    </w:p>
    <w:p w:rsidR="00000000" w:rsidDel="00000000" w:rsidP="00000000" w:rsidRDefault="00000000" w:rsidRPr="00000000" w14:paraId="00000714">
      <w:pPr>
        <w:spacing w:line="276" w:lineRule="auto"/>
        <w:rPr/>
      </w:pPr>
      <w:r w:rsidDel="00000000" w:rsidR="00000000" w:rsidRPr="00000000">
        <w:rPr>
          <w:rtl w:val="0"/>
        </w:rPr>
      </w:r>
    </w:p>
    <w:p w:rsidR="00000000" w:rsidDel="00000000" w:rsidP="00000000" w:rsidRDefault="00000000" w:rsidRPr="00000000" w14:paraId="00000715">
      <w:pPr>
        <w:spacing w:line="276" w:lineRule="auto"/>
        <w:rPr/>
      </w:pPr>
      <w:r w:rsidDel="00000000" w:rsidR="00000000" w:rsidRPr="00000000">
        <w:rPr>
          <w:rtl w:val="0"/>
        </w:rPr>
      </w:r>
    </w:p>
    <w:p w:rsidR="00000000" w:rsidDel="00000000" w:rsidP="00000000" w:rsidRDefault="00000000" w:rsidRPr="00000000" w14:paraId="00000716">
      <w:pPr>
        <w:spacing w:line="276" w:lineRule="auto"/>
        <w:rPr/>
      </w:pPr>
      <w:r w:rsidDel="00000000" w:rsidR="00000000" w:rsidRPr="00000000">
        <w:rPr>
          <w:rtl w:val="0"/>
        </w:rPr>
      </w:r>
    </w:p>
    <w:p w:rsidR="00000000" w:rsidDel="00000000" w:rsidP="00000000" w:rsidRDefault="00000000" w:rsidRPr="00000000" w14:paraId="00000717">
      <w:pPr>
        <w:pStyle w:val="Heading1"/>
        <w:rPr/>
      </w:pPr>
      <w:bookmarkStart w:colFirst="0" w:colLast="0" w:name="_x69k4imufiuh" w:id="115"/>
      <w:bookmarkEnd w:id="115"/>
      <w:r w:rsidDel="00000000" w:rsidR="00000000" w:rsidRPr="00000000">
        <w:rPr>
          <w:rtl w:val="0"/>
        </w:rPr>
      </w:r>
    </w:p>
    <w:p w:rsidR="00000000" w:rsidDel="00000000" w:rsidP="00000000" w:rsidRDefault="00000000" w:rsidRPr="00000000" w14:paraId="00000718">
      <w:pPr>
        <w:pStyle w:val="Heading1"/>
        <w:rPr/>
      </w:pPr>
      <w:bookmarkStart w:colFirst="0" w:colLast="0" w:name="_9g3v5peyjnmt" w:id="116"/>
      <w:bookmarkEnd w:id="116"/>
      <w:r w:rsidDel="00000000" w:rsidR="00000000" w:rsidRPr="00000000">
        <w:rPr>
          <w:rtl w:val="0"/>
        </w:rPr>
      </w:r>
    </w:p>
    <w:p w:rsidR="00000000" w:rsidDel="00000000" w:rsidP="00000000" w:rsidRDefault="00000000" w:rsidRPr="00000000" w14:paraId="00000719">
      <w:pPr>
        <w:pStyle w:val="Heading1"/>
        <w:rPr/>
      </w:pPr>
      <w:bookmarkStart w:colFirst="0" w:colLast="0" w:name="_j1k5n4kw93qi" w:id="117"/>
      <w:bookmarkEnd w:id="117"/>
      <w:r w:rsidDel="00000000" w:rsidR="00000000" w:rsidRPr="00000000">
        <w:rPr>
          <w:rtl w:val="0"/>
        </w:rPr>
      </w:r>
    </w:p>
    <w:p w:rsidR="00000000" w:rsidDel="00000000" w:rsidP="00000000" w:rsidRDefault="00000000" w:rsidRPr="00000000" w14:paraId="0000071A">
      <w:pPr>
        <w:pStyle w:val="Heading1"/>
        <w:rPr/>
      </w:pPr>
      <w:bookmarkStart w:colFirst="0" w:colLast="0" w:name="_kaed4vz4txa1" w:id="118"/>
      <w:bookmarkEnd w:id="118"/>
      <w:r w:rsidDel="00000000" w:rsidR="00000000" w:rsidRPr="00000000">
        <w:rPr>
          <w:rtl w:val="0"/>
        </w:rPr>
      </w:r>
    </w:p>
    <w:p w:rsidR="00000000" w:rsidDel="00000000" w:rsidP="00000000" w:rsidRDefault="00000000" w:rsidRPr="00000000" w14:paraId="0000071B">
      <w:pPr>
        <w:pStyle w:val="Heading1"/>
        <w:rPr/>
      </w:pPr>
      <w:bookmarkStart w:colFirst="0" w:colLast="0" w:name="_57nkfsgdnyq8" w:id="119"/>
      <w:bookmarkEnd w:id="119"/>
      <w:r w:rsidDel="00000000" w:rsidR="00000000" w:rsidRPr="00000000">
        <w:rPr>
          <w:rtl w:val="0"/>
        </w:rPr>
      </w:r>
    </w:p>
    <w:p w:rsidR="00000000" w:rsidDel="00000000" w:rsidP="00000000" w:rsidRDefault="00000000" w:rsidRPr="00000000" w14:paraId="0000071C">
      <w:pPr>
        <w:pStyle w:val="Heading1"/>
        <w:rPr/>
      </w:pPr>
      <w:bookmarkStart w:colFirst="0" w:colLast="0" w:name="_nqexxrfngl0" w:id="120"/>
      <w:bookmarkEnd w:id="120"/>
      <w:r w:rsidDel="00000000" w:rsidR="00000000" w:rsidRPr="00000000">
        <w:rPr>
          <w:rtl w:val="0"/>
        </w:rPr>
      </w:r>
    </w:p>
    <w:p w:rsidR="00000000" w:rsidDel="00000000" w:rsidP="00000000" w:rsidRDefault="00000000" w:rsidRPr="00000000" w14:paraId="0000071D">
      <w:pPr>
        <w:pStyle w:val="Heading1"/>
        <w:rPr/>
      </w:pPr>
      <w:bookmarkStart w:colFirst="0" w:colLast="0" w:name="_oga2o32dwi9w" w:id="121"/>
      <w:bookmarkEnd w:id="121"/>
      <w:r w:rsidDel="00000000" w:rsidR="00000000" w:rsidRPr="00000000">
        <w:rPr>
          <w:rtl w:val="0"/>
        </w:rPr>
      </w:r>
    </w:p>
    <w:p w:rsidR="00000000" w:rsidDel="00000000" w:rsidP="00000000" w:rsidRDefault="00000000" w:rsidRPr="00000000" w14:paraId="0000071E">
      <w:pPr>
        <w:pStyle w:val="Heading1"/>
        <w:rPr/>
      </w:pPr>
      <w:bookmarkStart w:colFirst="0" w:colLast="0" w:name="_evelrs3cl57v" w:id="122"/>
      <w:bookmarkEnd w:id="122"/>
      <w:r w:rsidDel="00000000" w:rsidR="00000000" w:rsidRPr="00000000">
        <w:rPr>
          <w:rtl w:val="0"/>
        </w:rPr>
      </w:r>
    </w:p>
    <w:p w:rsidR="00000000" w:rsidDel="00000000" w:rsidP="00000000" w:rsidRDefault="00000000" w:rsidRPr="00000000" w14:paraId="0000071F">
      <w:pPr>
        <w:pStyle w:val="Heading1"/>
        <w:rPr/>
      </w:pPr>
      <w:bookmarkStart w:colFirst="0" w:colLast="0" w:name="_mgzlpc7kgc2w" w:id="123"/>
      <w:bookmarkEnd w:id="123"/>
      <w:r w:rsidDel="00000000" w:rsidR="00000000" w:rsidRPr="00000000">
        <w:rPr>
          <w:rtl w:val="0"/>
        </w:rPr>
      </w:r>
    </w:p>
    <w:p w:rsidR="00000000" w:rsidDel="00000000" w:rsidP="00000000" w:rsidRDefault="00000000" w:rsidRPr="00000000" w14:paraId="00000720">
      <w:pPr>
        <w:pStyle w:val="Heading1"/>
        <w:rPr/>
      </w:pPr>
      <w:bookmarkStart w:colFirst="0" w:colLast="0" w:name="_3ijbb09dch5o" w:id="124"/>
      <w:bookmarkEnd w:id="124"/>
      <w:r w:rsidDel="00000000" w:rsidR="00000000" w:rsidRPr="00000000">
        <w:rPr>
          <w:rtl w:val="0"/>
        </w:rPr>
      </w:r>
    </w:p>
    <w:p w:rsidR="00000000" w:rsidDel="00000000" w:rsidP="00000000" w:rsidRDefault="00000000" w:rsidRPr="00000000" w14:paraId="00000721">
      <w:pPr>
        <w:pStyle w:val="Heading1"/>
        <w:rPr/>
      </w:pPr>
      <w:bookmarkStart w:colFirst="0" w:colLast="0" w:name="_z4f2dxz4ksci" w:id="125"/>
      <w:bookmarkEnd w:id="125"/>
      <w:r w:rsidDel="00000000" w:rsidR="00000000" w:rsidRPr="00000000">
        <w:rPr>
          <w:rtl w:val="0"/>
        </w:rPr>
      </w:r>
    </w:p>
    <w:p w:rsidR="00000000" w:rsidDel="00000000" w:rsidP="00000000" w:rsidRDefault="00000000" w:rsidRPr="00000000" w14:paraId="00000722">
      <w:pPr>
        <w:pStyle w:val="Heading1"/>
        <w:rPr/>
        <w:sectPr>
          <w:type w:val="nextPage"/>
          <w:pgSz w:h="15840" w:w="12240" w:orient="portrait"/>
          <w:pgMar w:bottom="1440" w:top="1440" w:left="1440" w:right="1440" w:header="720" w:footer="720"/>
        </w:sectPr>
      </w:pPr>
      <w:bookmarkStart w:colFirst="0" w:colLast="0" w:name="_fulc45srw1pf" w:id="126"/>
      <w:bookmarkEnd w:id="126"/>
      <w:r w:rsidDel="00000000" w:rsidR="00000000" w:rsidRPr="00000000">
        <w:rPr>
          <w:rtl w:val="0"/>
        </w:rPr>
      </w:r>
    </w:p>
    <w:p w:rsidR="00000000" w:rsidDel="00000000" w:rsidP="00000000" w:rsidRDefault="00000000" w:rsidRPr="00000000" w14:paraId="00000723">
      <w:pPr>
        <w:pStyle w:val="Heading1"/>
        <w:rPr/>
      </w:pPr>
      <w:bookmarkStart w:colFirst="0" w:colLast="0" w:name="_u0ue6qi0nvar" w:id="127"/>
      <w:bookmarkEnd w:id="127"/>
      <w:r w:rsidDel="00000000" w:rsidR="00000000" w:rsidRPr="00000000">
        <w:rPr>
          <w:rtl w:val="0"/>
        </w:rPr>
        <w:t xml:space="preserve">References</w:t>
      </w:r>
    </w:p>
    <w:p w:rsidR="00000000" w:rsidDel="00000000" w:rsidP="00000000" w:rsidRDefault="00000000" w:rsidRPr="00000000" w14:paraId="000007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Sakamoto H, Ishikane M, Ghaznavi C, Ueda P. Assessment of Suicide in Japan During the COVID-19 Pandemic vs Previous Years. JAMA Netw Open. 2021;4(2):e2037378. Published 2021 Feb 1. doi:10.1001/jamanetworkopen.2020.37378</w:t>
      </w:r>
    </w:p>
    <w:p w:rsidR="00000000" w:rsidDel="00000000" w:rsidP="00000000" w:rsidRDefault="00000000" w:rsidRPr="00000000" w14:paraId="0000072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Acharya B, Subedi K, Acharya P, Ghimire S. Association between COVID-19 pandemic and the suicide rates in Nepal. Leong C, ed. PLoS ONE. 2022;17(1):e0262958. doi:10.1371/journal.pone.0262958</w:t>
      </w:r>
    </w:p>
    <w:p w:rsidR="00000000" w:rsidDel="00000000" w:rsidP="00000000" w:rsidRDefault="00000000" w:rsidRPr="00000000" w14:paraId="00000727">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8">
      <w:pPr>
        <w:spacing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3. </w:t>
      </w:r>
      <w:r w:rsidDel="00000000" w:rsidR="00000000" w:rsidRPr="00000000">
        <w:rPr>
          <w:rFonts w:ascii="Times New Roman" w:cs="Times New Roman" w:eastAsia="Times New Roman" w:hAnsi="Times New Roman"/>
          <w:highlight w:val="white"/>
          <w:rtl w:val="0"/>
        </w:rPr>
        <w:t xml:space="preserve">Odd D, Williams T, Appleby L, Gunnell D, Luyt K. Child suicide rates during the COVID-19 pandemic in England. </w:t>
      </w:r>
      <w:r w:rsidDel="00000000" w:rsidR="00000000" w:rsidRPr="00000000">
        <w:rPr>
          <w:rFonts w:ascii="Times New Roman" w:cs="Times New Roman" w:eastAsia="Times New Roman" w:hAnsi="Times New Roman"/>
          <w:i w:val="1"/>
          <w:highlight w:val="white"/>
          <w:rtl w:val="0"/>
        </w:rPr>
        <w:t xml:space="preserve">J Affect Disord Rep</w:t>
      </w:r>
      <w:r w:rsidDel="00000000" w:rsidR="00000000" w:rsidRPr="00000000">
        <w:rPr>
          <w:rFonts w:ascii="Times New Roman" w:cs="Times New Roman" w:eastAsia="Times New Roman" w:hAnsi="Times New Roman"/>
          <w:highlight w:val="white"/>
          <w:rtl w:val="0"/>
        </w:rPr>
        <w:t xml:space="preserve">. 2021;6:100273. doi:10.1016/j.jadr.2021.100273</w:t>
      </w:r>
    </w:p>
    <w:p w:rsidR="00000000" w:rsidDel="00000000" w:rsidP="00000000" w:rsidRDefault="00000000" w:rsidRPr="00000000" w14:paraId="00000729">
      <w:pPr>
        <w:spacing w:line="240" w:lineRule="auto"/>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72A">
      <w:pPr>
        <w:spacing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 </w:t>
      </w:r>
      <w:r w:rsidDel="00000000" w:rsidR="00000000" w:rsidRPr="00000000">
        <w:rPr>
          <w:rFonts w:ascii="Times New Roman" w:cs="Times New Roman" w:eastAsia="Times New Roman" w:hAnsi="Times New Roman"/>
          <w:highlight w:val="white"/>
          <w:rtl w:val="0"/>
        </w:rPr>
        <w:t xml:space="preserve">Deisenhammer EA, Kemmler G. Decreased suicide numbers during the first 6 months of the COVID-19 pandemic. </w:t>
      </w:r>
      <w:r w:rsidDel="00000000" w:rsidR="00000000" w:rsidRPr="00000000">
        <w:rPr>
          <w:rFonts w:ascii="Times New Roman" w:cs="Times New Roman" w:eastAsia="Times New Roman" w:hAnsi="Times New Roman"/>
          <w:i w:val="1"/>
          <w:highlight w:val="white"/>
          <w:rtl w:val="0"/>
        </w:rPr>
        <w:t xml:space="preserve">Psychiatry Res</w:t>
      </w:r>
      <w:r w:rsidDel="00000000" w:rsidR="00000000" w:rsidRPr="00000000">
        <w:rPr>
          <w:rFonts w:ascii="Times New Roman" w:cs="Times New Roman" w:eastAsia="Times New Roman" w:hAnsi="Times New Roman"/>
          <w:highlight w:val="white"/>
          <w:rtl w:val="0"/>
        </w:rPr>
        <w:t xml:space="preserve">. 2021;295:113623. doi:10.1016/j.psychres.2020.113623</w:t>
      </w:r>
    </w:p>
    <w:p w:rsidR="00000000" w:rsidDel="00000000" w:rsidP="00000000" w:rsidRDefault="00000000" w:rsidRPr="00000000" w14:paraId="0000072B">
      <w:pPr>
        <w:spacing w:line="240" w:lineRule="auto"/>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72C">
      <w:pPr>
        <w:spacing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 </w:t>
      </w:r>
      <w:r w:rsidDel="00000000" w:rsidR="00000000" w:rsidRPr="00000000">
        <w:rPr>
          <w:rFonts w:ascii="Times New Roman" w:cs="Times New Roman" w:eastAsia="Times New Roman" w:hAnsi="Times New Roman"/>
          <w:highlight w:val="white"/>
          <w:rtl w:val="0"/>
        </w:rPr>
        <w:t xml:space="preserve">Matsumoto R, Motomura E, Fukuyama K, Shiroyama T, Okada M. Determining What Changed Japanese Suicide Mortality in 2020 Using Governmental Database. </w:t>
      </w:r>
      <w:r w:rsidDel="00000000" w:rsidR="00000000" w:rsidRPr="00000000">
        <w:rPr>
          <w:rFonts w:ascii="Times New Roman" w:cs="Times New Roman" w:eastAsia="Times New Roman" w:hAnsi="Times New Roman"/>
          <w:i w:val="1"/>
          <w:highlight w:val="white"/>
          <w:rtl w:val="0"/>
        </w:rPr>
        <w:t xml:space="preserve">J Clin Med</w:t>
      </w:r>
      <w:r w:rsidDel="00000000" w:rsidR="00000000" w:rsidRPr="00000000">
        <w:rPr>
          <w:rFonts w:ascii="Times New Roman" w:cs="Times New Roman" w:eastAsia="Times New Roman" w:hAnsi="Times New Roman"/>
          <w:highlight w:val="white"/>
          <w:rtl w:val="0"/>
        </w:rPr>
        <w:t xml:space="preserve">. 2021;10(21):5199. Published 2021 Nov 7. doi:10.3390/jcm10215199</w:t>
      </w:r>
    </w:p>
    <w:p w:rsidR="00000000" w:rsidDel="00000000" w:rsidP="00000000" w:rsidRDefault="00000000" w:rsidRPr="00000000" w14:paraId="0000072D">
      <w:pPr>
        <w:spacing w:line="240" w:lineRule="auto"/>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72E">
      <w:pPr>
        <w:spacing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6. </w:t>
      </w:r>
      <w:r w:rsidDel="00000000" w:rsidR="00000000" w:rsidRPr="00000000">
        <w:rPr>
          <w:rFonts w:ascii="Times New Roman" w:cs="Times New Roman" w:eastAsia="Times New Roman" w:hAnsi="Times New Roman"/>
          <w:highlight w:val="white"/>
          <w:rtl w:val="0"/>
        </w:rPr>
        <w:t xml:space="preserve">Inoue K, Fukunaga T. Discussion of the features of suicide trends in 1994-1995 and 2019-2020: The need for different contents in suicide prevention measures for both periods in Japan from the viewpoint of the present. </w:t>
      </w:r>
      <w:r w:rsidDel="00000000" w:rsidR="00000000" w:rsidRPr="00000000">
        <w:rPr>
          <w:rFonts w:ascii="Times New Roman" w:cs="Times New Roman" w:eastAsia="Times New Roman" w:hAnsi="Times New Roman"/>
          <w:i w:val="1"/>
          <w:highlight w:val="white"/>
          <w:rtl w:val="0"/>
        </w:rPr>
        <w:t xml:space="preserve">Leg Med (Tokyo)</w:t>
      </w:r>
      <w:r w:rsidDel="00000000" w:rsidR="00000000" w:rsidRPr="00000000">
        <w:rPr>
          <w:rFonts w:ascii="Times New Roman" w:cs="Times New Roman" w:eastAsia="Times New Roman" w:hAnsi="Times New Roman"/>
          <w:highlight w:val="white"/>
          <w:rtl w:val="0"/>
        </w:rPr>
        <w:t xml:space="preserve">. 2022;58:102083. doi:10.1016/j.legalmed.2022.102083</w:t>
      </w:r>
    </w:p>
    <w:p w:rsidR="00000000" w:rsidDel="00000000" w:rsidP="00000000" w:rsidRDefault="00000000" w:rsidRPr="00000000" w14:paraId="0000072F">
      <w:pPr>
        <w:spacing w:line="240" w:lineRule="auto"/>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730">
      <w:pPr>
        <w:spacing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7. Vuscan ME, Buciuta A, Vica ML, et al. Impact of the COVID-19 Pandemic on the Suicidal Behavior in Romania [published online ahead of print, 2022 Jan 18]. </w:t>
      </w:r>
      <w:r w:rsidDel="00000000" w:rsidR="00000000" w:rsidRPr="00000000">
        <w:rPr>
          <w:rFonts w:ascii="Times New Roman" w:cs="Times New Roman" w:eastAsia="Times New Roman" w:hAnsi="Times New Roman"/>
          <w:i w:val="1"/>
          <w:highlight w:val="white"/>
          <w:rtl w:val="0"/>
        </w:rPr>
        <w:t xml:space="preserve">Arch Suicide Res</w:t>
      </w:r>
      <w:r w:rsidDel="00000000" w:rsidR="00000000" w:rsidRPr="00000000">
        <w:rPr>
          <w:rFonts w:ascii="Times New Roman" w:cs="Times New Roman" w:eastAsia="Times New Roman" w:hAnsi="Times New Roman"/>
          <w:highlight w:val="white"/>
          <w:rtl w:val="0"/>
        </w:rPr>
        <w:t xml:space="preserve">. 2022;1-11. doi:10.1080/13811118.2021.2022052</w:t>
      </w:r>
    </w:p>
    <w:p w:rsidR="00000000" w:rsidDel="00000000" w:rsidP="00000000" w:rsidRDefault="00000000" w:rsidRPr="00000000" w14:paraId="00000731">
      <w:pPr>
        <w:spacing w:line="240" w:lineRule="auto"/>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732">
      <w:pPr>
        <w:spacing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8. </w:t>
      </w:r>
      <w:r w:rsidDel="00000000" w:rsidR="00000000" w:rsidRPr="00000000">
        <w:rPr>
          <w:rFonts w:ascii="Times New Roman" w:cs="Times New Roman" w:eastAsia="Times New Roman" w:hAnsi="Times New Roman"/>
          <w:highlight w:val="white"/>
          <w:rtl w:val="0"/>
        </w:rPr>
        <w:t xml:space="preserve">Watanabe M, Tanaka H. Increased suicide mortality in Japan during the COVID-19 pandemic in 2020. </w:t>
      </w:r>
      <w:r w:rsidDel="00000000" w:rsidR="00000000" w:rsidRPr="00000000">
        <w:rPr>
          <w:rFonts w:ascii="Times New Roman" w:cs="Times New Roman" w:eastAsia="Times New Roman" w:hAnsi="Times New Roman"/>
          <w:i w:val="1"/>
          <w:highlight w:val="white"/>
          <w:rtl w:val="0"/>
        </w:rPr>
        <w:t xml:space="preserve">Psychiatry Res</w:t>
      </w:r>
      <w:r w:rsidDel="00000000" w:rsidR="00000000" w:rsidRPr="00000000">
        <w:rPr>
          <w:rFonts w:ascii="Times New Roman" w:cs="Times New Roman" w:eastAsia="Times New Roman" w:hAnsi="Times New Roman"/>
          <w:highlight w:val="white"/>
          <w:rtl w:val="0"/>
        </w:rPr>
        <w:t xml:space="preserve">. 2022;309:114422. doi:10.1016/j.psychres.2022.114422</w:t>
      </w:r>
    </w:p>
    <w:p w:rsidR="00000000" w:rsidDel="00000000" w:rsidP="00000000" w:rsidRDefault="00000000" w:rsidRPr="00000000" w14:paraId="00000733">
      <w:pPr>
        <w:spacing w:line="240" w:lineRule="auto"/>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73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Tanaka T, Okamoto S. Increase in suicide following an initial decline during the COVID-19 pandemic in Japan. Nat Hum Behav. 2021;5(2):229-238. doi:10.1038/s41562-020-01042-z</w:t>
      </w:r>
    </w:p>
    <w:p w:rsidR="00000000" w:rsidDel="00000000" w:rsidP="00000000" w:rsidRDefault="00000000" w:rsidRPr="00000000" w14:paraId="0000073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6">
      <w:pPr>
        <w:spacing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10. </w:t>
      </w:r>
      <w:r w:rsidDel="00000000" w:rsidR="00000000" w:rsidRPr="00000000">
        <w:rPr>
          <w:rFonts w:ascii="Times New Roman" w:cs="Times New Roman" w:eastAsia="Times New Roman" w:hAnsi="Times New Roman"/>
          <w:highlight w:val="white"/>
          <w:rtl w:val="0"/>
        </w:rPr>
        <w:t xml:space="preserve">Fushimi M. Is the COVID-19 pandemic a factor that led to completed suicides among suicide attempters?. </w:t>
      </w:r>
      <w:r w:rsidDel="00000000" w:rsidR="00000000" w:rsidRPr="00000000">
        <w:rPr>
          <w:rFonts w:ascii="Times New Roman" w:cs="Times New Roman" w:eastAsia="Times New Roman" w:hAnsi="Times New Roman"/>
          <w:i w:val="1"/>
          <w:highlight w:val="white"/>
          <w:rtl w:val="0"/>
        </w:rPr>
        <w:t xml:space="preserve">Psychiatry Res</w:t>
      </w:r>
      <w:r w:rsidDel="00000000" w:rsidR="00000000" w:rsidRPr="00000000">
        <w:rPr>
          <w:rFonts w:ascii="Times New Roman" w:cs="Times New Roman" w:eastAsia="Times New Roman" w:hAnsi="Times New Roman"/>
          <w:highlight w:val="white"/>
          <w:rtl w:val="0"/>
        </w:rPr>
        <w:t xml:space="preserve">. 2022;312:114569. doi:10.1016/j.psychres.2022.114569</w:t>
      </w:r>
    </w:p>
    <w:p w:rsidR="00000000" w:rsidDel="00000000" w:rsidP="00000000" w:rsidRDefault="00000000" w:rsidRPr="00000000" w14:paraId="00000737">
      <w:pPr>
        <w:spacing w:line="240" w:lineRule="auto"/>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738">
      <w:pPr>
        <w:spacing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11.Ruiz Sánchez G. Monthly suicide rates during the COVID-19 pandemic: Evidence from Japan. </w:t>
      </w:r>
      <w:r w:rsidDel="00000000" w:rsidR="00000000" w:rsidRPr="00000000">
        <w:rPr>
          <w:rFonts w:ascii="Times New Roman" w:cs="Times New Roman" w:eastAsia="Times New Roman" w:hAnsi="Times New Roman"/>
          <w:i w:val="1"/>
          <w:highlight w:val="white"/>
          <w:rtl w:val="0"/>
        </w:rPr>
        <w:t xml:space="preserve">Econ Lett</w:t>
      </w:r>
      <w:r w:rsidDel="00000000" w:rsidR="00000000" w:rsidRPr="00000000">
        <w:rPr>
          <w:rFonts w:ascii="Times New Roman" w:cs="Times New Roman" w:eastAsia="Times New Roman" w:hAnsi="Times New Roman"/>
          <w:highlight w:val="white"/>
          <w:rtl w:val="0"/>
        </w:rPr>
        <w:t xml:space="preserve">. 2021;207:110014. doi:10.1016/j.econlet.2021.110014</w:t>
      </w:r>
    </w:p>
    <w:p w:rsidR="00000000" w:rsidDel="00000000" w:rsidP="00000000" w:rsidRDefault="00000000" w:rsidRPr="00000000" w14:paraId="0000073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Qin P, Mehlum L. National observation of death by suicide in the first 3 months under COVID‐19 pandemic. Acta Psychiatr Scand. 2021;143(1):92-93. doi:10.1111/acps.13246</w:t>
      </w:r>
    </w:p>
    <w:p w:rsidR="00000000" w:rsidDel="00000000" w:rsidP="00000000" w:rsidRDefault="00000000" w:rsidRPr="00000000" w14:paraId="0000073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3C">
      <w:pPr>
        <w:spacing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13. </w:t>
      </w:r>
      <w:r w:rsidDel="00000000" w:rsidR="00000000" w:rsidRPr="00000000">
        <w:rPr>
          <w:rFonts w:ascii="Times New Roman" w:cs="Times New Roman" w:eastAsia="Times New Roman" w:hAnsi="Times New Roman"/>
          <w:highlight w:val="white"/>
          <w:rtl w:val="0"/>
        </w:rPr>
        <w:t xml:space="preserve">Clapperton A, Spittal MJ, Dwyer J, et al. Patterns of Suicide in the Context of COVID-19: Evidence From Three Australian States. </w:t>
      </w:r>
      <w:r w:rsidDel="00000000" w:rsidR="00000000" w:rsidRPr="00000000">
        <w:rPr>
          <w:rFonts w:ascii="Times New Roman" w:cs="Times New Roman" w:eastAsia="Times New Roman" w:hAnsi="Times New Roman"/>
          <w:i w:val="1"/>
          <w:highlight w:val="white"/>
          <w:rtl w:val="0"/>
        </w:rPr>
        <w:t xml:space="preserve">Front Psychiatry</w:t>
      </w:r>
      <w:r w:rsidDel="00000000" w:rsidR="00000000" w:rsidRPr="00000000">
        <w:rPr>
          <w:rFonts w:ascii="Times New Roman" w:cs="Times New Roman" w:eastAsia="Times New Roman" w:hAnsi="Times New Roman"/>
          <w:highlight w:val="white"/>
          <w:rtl w:val="0"/>
        </w:rPr>
        <w:t xml:space="preserve">. 2021;12:797601. Published 2021 Nov 30. doi:10.3389/fpsyt.2021.797601</w:t>
      </w:r>
    </w:p>
    <w:p w:rsidR="00000000" w:rsidDel="00000000" w:rsidP="00000000" w:rsidRDefault="00000000" w:rsidRPr="00000000" w14:paraId="0000073D">
      <w:pPr>
        <w:spacing w:line="240" w:lineRule="auto"/>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73E">
      <w:pPr>
        <w:spacing w:lin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14. Calati R, Gentile G, Fornaro M, Tambuzzi S, Zoja R. Preliminary suicide trends during the COVID-19 pandemic in Milan, Italy. </w:t>
      </w:r>
      <w:r w:rsidDel="00000000" w:rsidR="00000000" w:rsidRPr="00000000">
        <w:rPr>
          <w:rFonts w:ascii="Times New Roman" w:cs="Times New Roman" w:eastAsia="Times New Roman" w:hAnsi="Times New Roman"/>
          <w:i w:val="1"/>
          <w:highlight w:val="white"/>
          <w:rtl w:val="0"/>
        </w:rPr>
        <w:t xml:space="preserve">J Psychiatr Res</w:t>
      </w:r>
      <w:r w:rsidDel="00000000" w:rsidR="00000000" w:rsidRPr="00000000">
        <w:rPr>
          <w:rFonts w:ascii="Times New Roman" w:cs="Times New Roman" w:eastAsia="Times New Roman" w:hAnsi="Times New Roman"/>
          <w:highlight w:val="white"/>
          <w:rtl w:val="0"/>
        </w:rPr>
        <w:t xml:space="preserve">. 2021;143:21-22. doi:10.1016/j.jpsychires.2021.08.029</w:t>
      </w:r>
    </w:p>
    <w:p w:rsidR="00000000" w:rsidDel="00000000" w:rsidP="00000000" w:rsidRDefault="00000000" w:rsidRPr="00000000" w14:paraId="0000073F">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Knudsen AKS, Stene-Larsen K, Gustavson K, et al. Prevalence of mental disorders, suicidal ideation and suicides in the general population before and during the COVID-19 pandemic in Norway: A population-based repeated cross-sectional analysis. Lancet Reg Health Eur. 2021;4:100071. Published 2021 Feb 27. doi:10.1016/j.lanepe.2021.100071</w:t>
      </w:r>
    </w:p>
    <w:p w:rsidR="00000000" w:rsidDel="00000000" w:rsidP="00000000" w:rsidRDefault="00000000" w:rsidRPr="00000000" w14:paraId="0000074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 Bray MJC, Daneshvari NO, Radhakrishnan I, et al. Racial Differences in Statewide Suicide Mortality Trends in Maryland During the Coronavirus Disease 2019 (COVID-19) Pandemic. JAMA Psychiatry. 2021;78(4):444. doi:10.1001/jamapsychiatry.2020.3938</w:t>
      </w:r>
    </w:p>
    <w:p w:rsidR="00000000" w:rsidDel="00000000" w:rsidP="00000000" w:rsidRDefault="00000000" w:rsidRPr="00000000" w14:paraId="00000743">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 Leske S, Kõlves K, Crompton D, Arensman E, de Leo D. Real-time suicide mortality data from police reports in Queensland, Australia, during the COVID-19 pandemic: an interrupted time-series analysis. The Lancet Psychiatry. 2021;8(1):58-63. doi:10.1016/s2215-0366(20)30435-1</w:t>
      </w:r>
    </w:p>
    <w:p w:rsidR="00000000" w:rsidDel="00000000" w:rsidP="00000000" w:rsidRDefault="00000000" w:rsidRPr="00000000" w14:paraId="0000074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 Mitchell TO, Li L. State-Level Data on Suicide Mortality During COVID-19 Quarantine: Early Evidence of a Disproportionate Impact on Racial Minorities. Psychiatry Research. 2021;295:113629. doi:10.1016/j.psychres.2020.113629</w:t>
      </w:r>
    </w:p>
    <w:p w:rsidR="00000000" w:rsidDel="00000000" w:rsidP="00000000" w:rsidRDefault="00000000" w:rsidRPr="00000000" w14:paraId="00000747">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 </w:t>
      </w:r>
      <w:r w:rsidDel="00000000" w:rsidR="00000000" w:rsidRPr="00000000">
        <w:rPr>
          <w:rFonts w:ascii="Times New Roman" w:cs="Times New Roman" w:eastAsia="Times New Roman" w:hAnsi="Times New Roman"/>
          <w:highlight w:val="white"/>
          <w:rtl w:val="0"/>
        </w:rPr>
        <w:t xml:space="preserve">Schleihauf E, Bowes MJ. Suicide and drug toxicity mortality in the first year of the COVID-19 pandemic: use of medical examiner data for public health in Nova Scotia. Mortalité par suicide et par intoxication aux drogues ou aux médicaments dans la première année de la pandémie de COVID-19 : utilisation des données des médecins légistes à des fins de santé publique en Nouvelle-Écosse. </w:t>
      </w:r>
      <w:r w:rsidDel="00000000" w:rsidR="00000000" w:rsidRPr="00000000">
        <w:rPr>
          <w:rFonts w:ascii="Times New Roman" w:cs="Times New Roman" w:eastAsia="Times New Roman" w:hAnsi="Times New Roman"/>
          <w:i w:val="1"/>
          <w:highlight w:val="white"/>
          <w:rtl w:val="0"/>
        </w:rPr>
        <w:t xml:space="preserve">Health Promot Chronic Dis Prev Can</w:t>
      </w:r>
      <w:r w:rsidDel="00000000" w:rsidR="00000000" w:rsidRPr="00000000">
        <w:rPr>
          <w:rFonts w:ascii="Times New Roman" w:cs="Times New Roman" w:eastAsia="Times New Roman" w:hAnsi="Times New Roman"/>
          <w:highlight w:val="white"/>
          <w:rtl w:val="0"/>
        </w:rPr>
        <w:t xml:space="preserve">. 2022;42(2):60-67. doi:10.24095/hpcdp.42.2.02</w:t>
      </w:r>
      <w:r w:rsidDel="00000000" w:rsidR="00000000" w:rsidRPr="00000000">
        <w:rPr>
          <w:rtl w:val="0"/>
        </w:rPr>
      </w:r>
    </w:p>
    <w:p w:rsidR="00000000" w:rsidDel="00000000" w:rsidP="00000000" w:rsidRDefault="00000000" w:rsidRPr="00000000" w14:paraId="0000074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 Barbic D, Scheuermeyer FX, Barbic SP, Honer WG. Suicide Deaths in British Columbia during the First Wave of the COVID-19 Pandemic. Can J Psychiatry. 2021;66(9):830-831. doi:10.1177/07067437211018398</w:t>
      </w:r>
    </w:p>
    <w:p w:rsidR="00000000" w:rsidDel="00000000" w:rsidP="00000000" w:rsidRDefault="00000000" w:rsidRPr="00000000" w14:paraId="0000074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Appleby L, Richards N, Ibrahim S, Turnbull P, Rodway C, Kapur N. Suicide in England in the COVID-19 pandemic: Early observational data from real time surveillance. The Lancet Regional Health - Europe. 2021;4:100110. doi:10.1016/j.lanepe.2021.100110</w:t>
      </w:r>
    </w:p>
    <w:p w:rsidR="00000000" w:rsidDel="00000000" w:rsidP="00000000" w:rsidRDefault="00000000" w:rsidRPr="00000000" w14:paraId="0000074D">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4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Arya V, Page A, Spittal MJ, et al. Suicide in India during the first year of the COVID-19 pandemic. Journal of Affective Disorders. 2022;307:215-220. doi:10.1016/j.jad.2022.03.06</w:t>
      </w:r>
    </w:p>
    <w:p w:rsidR="00000000" w:rsidDel="00000000" w:rsidP="00000000" w:rsidRDefault="00000000" w:rsidRPr="00000000" w14:paraId="0000074F">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 McIntyre RS, Lui LM, Rosenblat JD, et al. Suicide reduction in Canada during the COVID-19 pandemic: lessons informing national prevention strategies for suicide reduction. J R Soc Med. 2021;114(10):473-479. doi:10.1177/01410768211043186</w:t>
      </w:r>
    </w:p>
    <w:p w:rsidR="00000000" w:rsidDel="00000000" w:rsidP="00000000" w:rsidRDefault="00000000" w:rsidRPr="00000000" w14:paraId="0000075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 </w:t>
      </w:r>
      <w:r w:rsidDel="00000000" w:rsidR="00000000" w:rsidRPr="00000000">
        <w:rPr>
          <w:rFonts w:ascii="Times New Roman" w:cs="Times New Roman" w:eastAsia="Times New Roman" w:hAnsi="Times New Roman"/>
          <w:highlight w:val="white"/>
          <w:rtl w:val="0"/>
        </w:rPr>
        <w:t xml:space="preserve">Stene-Larsen K, Raknes G, Engdahl B, et al. Suicide trends in Norway during the first year of the Covid-19 pandemic. A register-based cohort study [published online ahead of print, 2022 Apr 19]. </w:t>
      </w:r>
      <w:r w:rsidDel="00000000" w:rsidR="00000000" w:rsidRPr="00000000">
        <w:rPr>
          <w:rFonts w:ascii="Times New Roman" w:cs="Times New Roman" w:eastAsia="Times New Roman" w:hAnsi="Times New Roman"/>
          <w:i w:val="1"/>
          <w:highlight w:val="white"/>
          <w:rtl w:val="0"/>
        </w:rPr>
        <w:t xml:space="preserve">Eur Psychiatry</w:t>
      </w:r>
      <w:r w:rsidDel="00000000" w:rsidR="00000000" w:rsidRPr="00000000">
        <w:rPr>
          <w:rFonts w:ascii="Times New Roman" w:cs="Times New Roman" w:eastAsia="Times New Roman" w:hAnsi="Times New Roman"/>
          <w:highlight w:val="white"/>
          <w:rtl w:val="0"/>
        </w:rPr>
        <w:t xml:space="preserve">. 2022;65(1):1-24. doi:10.1192/j.eurpsy.2022.17</w:t>
      </w:r>
      <w:r w:rsidDel="00000000" w:rsidR="00000000" w:rsidRPr="00000000">
        <w:rPr>
          <w:rtl w:val="0"/>
        </w:rPr>
      </w:r>
    </w:p>
    <w:p w:rsidR="00000000" w:rsidDel="00000000" w:rsidP="00000000" w:rsidRDefault="00000000" w:rsidRPr="00000000" w14:paraId="0000075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 Pirkis J, John A, Shin S, et al. Suicide trends in the early months of the COVID-19 pandemic: an interrupted time-series analysis of preliminary data from 21 countries. The Lancet Psychiatry. 2021;8(7):579-588. doi:10.1016/s2215-0366(21)00091-2</w:t>
      </w:r>
    </w:p>
    <w:p w:rsidR="00000000" w:rsidDel="00000000" w:rsidP="00000000" w:rsidRDefault="00000000" w:rsidRPr="00000000" w14:paraId="0000075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56">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rtl w:val="0"/>
        </w:rPr>
        <w:t xml:space="preserve">26. </w:t>
      </w:r>
      <w:r w:rsidDel="00000000" w:rsidR="00000000" w:rsidRPr="00000000">
        <w:rPr>
          <w:rFonts w:ascii="Times New Roman" w:cs="Times New Roman" w:eastAsia="Times New Roman" w:hAnsi="Times New Roman"/>
          <w:highlight w:val="white"/>
          <w:rtl w:val="0"/>
        </w:rPr>
        <w:t xml:space="preserve">Chen YY, Yang CT, Pinkney E, Yip PSF. Suicide trends varied by age-subgroups during the COVID-19 pandemic in 2020 in Taiwan. </w:t>
      </w:r>
      <w:r w:rsidDel="00000000" w:rsidR="00000000" w:rsidRPr="00000000">
        <w:rPr>
          <w:rFonts w:ascii="Times New Roman" w:cs="Times New Roman" w:eastAsia="Times New Roman" w:hAnsi="Times New Roman"/>
          <w:i w:val="1"/>
          <w:highlight w:val="white"/>
          <w:rtl w:val="0"/>
        </w:rPr>
        <w:t xml:space="preserve">J Formos Med Assoc</w:t>
      </w:r>
      <w:r w:rsidDel="00000000" w:rsidR="00000000" w:rsidRPr="00000000">
        <w:rPr>
          <w:rFonts w:ascii="Times New Roman" w:cs="Times New Roman" w:eastAsia="Times New Roman" w:hAnsi="Times New Roman"/>
          <w:highlight w:val="white"/>
          <w:rtl w:val="0"/>
        </w:rPr>
        <w:t xml:space="preserve">. 2022;121(6):1174-1177. doi:10.1016/j.jfma.2021.09.021</w:t>
      </w:r>
    </w:p>
    <w:p w:rsidR="00000000" w:rsidDel="00000000" w:rsidP="00000000" w:rsidRDefault="00000000" w:rsidRPr="00000000" w14:paraId="00000757">
      <w:pP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758">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27. Pérez V, Elices M, Vilagut G, et al. Suicide-related thoughts and behavior and suicide death trends during the COVID-19 in the general population of Catalonia, Spain [published correction appears in Eur Neuropsychopharmacol. 2023 Jan;66:66]. </w:t>
      </w:r>
      <w:r w:rsidDel="00000000" w:rsidR="00000000" w:rsidRPr="00000000">
        <w:rPr>
          <w:rFonts w:ascii="Times New Roman" w:cs="Times New Roman" w:eastAsia="Times New Roman" w:hAnsi="Times New Roman"/>
          <w:i w:val="1"/>
          <w:highlight w:val="white"/>
          <w:rtl w:val="0"/>
        </w:rPr>
        <w:t xml:space="preserve">Eur Neuropsychopharmacol</w:t>
      </w:r>
      <w:r w:rsidDel="00000000" w:rsidR="00000000" w:rsidRPr="00000000">
        <w:rPr>
          <w:rFonts w:ascii="Times New Roman" w:cs="Times New Roman" w:eastAsia="Times New Roman" w:hAnsi="Times New Roman"/>
          <w:highlight w:val="white"/>
          <w:rtl w:val="0"/>
        </w:rPr>
        <w:t xml:space="preserve">. 2022;56:4-12. doi:10.1016/j.euroneuro.2021.11.006</w:t>
      </w:r>
    </w:p>
    <w:p w:rsidR="00000000" w:rsidDel="00000000" w:rsidP="00000000" w:rsidRDefault="00000000" w:rsidRPr="00000000" w14:paraId="00000759">
      <w:pP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75A">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28. Wollschläger D, Schmidtmann I, Blettner M, et al. Suicides During the COVID-19 Pandemic 2020 Compared to the Years 2011-2019 in Rhineland-Palatinate (Germany) and Emilia-Romagna (Italy). </w:t>
      </w:r>
      <w:r w:rsidDel="00000000" w:rsidR="00000000" w:rsidRPr="00000000">
        <w:rPr>
          <w:rFonts w:ascii="Times New Roman" w:cs="Times New Roman" w:eastAsia="Times New Roman" w:hAnsi="Times New Roman"/>
          <w:i w:val="1"/>
          <w:highlight w:val="white"/>
          <w:rtl w:val="0"/>
        </w:rPr>
        <w:t xml:space="preserve">Dtsch Arztebl Int</w:t>
      </w:r>
      <w:r w:rsidDel="00000000" w:rsidR="00000000" w:rsidRPr="00000000">
        <w:rPr>
          <w:rFonts w:ascii="Times New Roman" w:cs="Times New Roman" w:eastAsia="Times New Roman" w:hAnsi="Times New Roman"/>
          <w:highlight w:val="white"/>
          <w:rtl w:val="0"/>
        </w:rPr>
        <w:t xml:space="preserve">. 2021;118(47):814-815. doi:10.3238/arztebl.m2021.0365</w:t>
      </w:r>
    </w:p>
    <w:p w:rsidR="00000000" w:rsidDel="00000000" w:rsidP="00000000" w:rsidRDefault="00000000" w:rsidRPr="00000000" w14:paraId="0000075B">
      <w:pP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75C">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29. </w:t>
      </w:r>
      <w:r w:rsidDel="00000000" w:rsidR="00000000" w:rsidRPr="00000000">
        <w:rPr>
          <w:rFonts w:ascii="Times New Roman" w:cs="Times New Roman" w:eastAsia="Times New Roman" w:hAnsi="Times New Roman"/>
          <w:highlight w:val="white"/>
          <w:rtl w:val="0"/>
        </w:rPr>
        <w:t xml:space="preserve">Ando M, Furuichi M. The association of COVID-19 employment shocks with suicide and safety net use: An early-stage investigation. </w:t>
      </w:r>
      <w:r w:rsidDel="00000000" w:rsidR="00000000" w:rsidRPr="00000000">
        <w:rPr>
          <w:rFonts w:ascii="Times New Roman" w:cs="Times New Roman" w:eastAsia="Times New Roman" w:hAnsi="Times New Roman"/>
          <w:i w:val="1"/>
          <w:highlight w:val="white"/>
          <w:rtl w:val="0"/>
        </w:rPr>
        <w:t xml:space="preserve">PLoS One</w:t>
      </w:r>
      <w:r w:rsidDel="00000000" w:rsidR="00000000" w:rsidRPr="00000000">
        <w:rPr>
          <w:rFonts w:ascii="Times New Roman" w:cs="Times New Roman" w:eastAsia="Times New Roman" w:hAnsi="Times New Roman"/>
          <w:highlight w:val="white"/>
          <w:rtl w:val="0"/>
        </w:rPr>
        <w:t xml:space="preserve">. 2022;17(3):e0264829. Published 2022 Mar 24. doi:10.1371/journal.pone.0264829</w:t>
      </w:r>
    </w:p>
    <w:p w:rsidR="00000000" w:rsidDel="00000000" w:rsidP="00000000" w:rsidRDefault="00000000" w:rsidRPr="00000000" w14:paraId="0000075D">
      <w:pP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75E">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30. </w:t>
      </w:r>
      <w:r w:rsidDel="00000000" w:rsidR="00000000" w:rsidRPr="00000000">
        <w:rPr>
          <w:rFonts w:ascii="Times New Roman" w:cs="Times New Roman" w:eastAsia="Times New Roman" w:hAnsi="Times New Roman"/>
          <w:highlight w:val="white"/>
          <w:rtl w:val="0"/>
        </w:rPr>
        <w:t xml:space="preserve">Yorsaeng R, Suntronwong N, Thongpan I, et al. The impact of COVID-19 and control measures on public health in Thailand, 2020. </w:t>
      </w:r>
      <w:r w:rsidDel="00000000" w:rsidR="00000000" w:rsidRPr="00000000">
        <w:rPr>
          <w:rFonts w:ascii="Times New Roman" w:cs="Times New Roman" w:eastAsia="Times New Roman" w:hAnsi="Times New Roman"/>
          <w:i w:val="1"/>
          <w:highlight w:val="white"/>
          <w:rtl w:val="0"/>
        </w:rPr>
        <w:t xml:space="preserve">PeerJ</w:t>
      </w:r>
      <w:r w:rsidDel="00000000" w:rsidR="00000000" w:rsidRPr="00000000">
        <w:rPr>
          <w:rFonts w:ascii="Times New Roman" w:cs="Times New Roman" w:eastAsia="Times New Roman" w:hAnsi="Times New Roman"/>
          <w:highlight w:val="white"/>
          <w:rtl w:val="0"/>
        </w:rPr>
        <w:t xml:space="preserve">. 2022;10:e12960. Published 2022 Feb 16. doi:10.7717/peerj.12960</w:t>
      </w:r>
    </w:p>
    <w:p w:rsidR="00000000" w:rsidDel="00000000" w:rsidP="00000000" w:rsidRDefault="00000000" w:rsidRPr="00000000" w14:paraId="0000075F">
      <w:pP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760">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31. </w:t>
      </w:r>
      <w:r w:rsidDel="00000000" w:rsidR="00000000" w:rsidRPr="00000000">
        <w:rPr>
          <w:rFonts w:ascii="Times New Roman" w:cs="Times New Roman" w:eastAsia="Times New Roman" w:hAnsi="Times New Roman"/>
          <w:highlight w:val="white"/>
          <w:rtl w:val="0"/>
        </w:rPr>
        <w:t xml:space="preserve">Kim AM. The short-term impact of the COVID-19 outbreak on suicides in Korea. </w:t>
      </w:r>
      <w:r w:rsidDel="00000000" w:rsidR="00000000" w:rsidRPr="00000000">
        <w:rPr>
          <w:rFonts w:ascii="Times New Roman" w:cs="Times New Roman" w:eastAsia="Times New Roman" w:hAnsi="Times New Roman"/>
          <w:i w:val="1"/>
          <w:highlight w:val="white"/>
          <w:rtl w:val="0"/>
        </w:rPr>
        <w:t xml:space="preserve">Psychiatry Res</w:t>
      </w:r>
      <w:r w:rsidDel="00000000" w:rsidR="00000000" w:rsidRPr="00000000">
        <w:rPr>
          <w:rFonts w:ascii="Times New Roman" w:cs="Times New Roman" w:eastAsia="Times New Roman" w:hAnsi="Times New Roman"/>
          <w:highlight w:val="white"/>
          <w:rtl w:val="0"/>
        </w:rPr>
        <w:t xml:space="preserve">. 2021;295:113632. doi:10.1016/j.psychres.2020.113632</w:t>
      </w:r>
    </w:p>
    <w:p w:rsidR="00000000" w:rsidDel="00000000" w:rsidP="00000000" w:rsidRDefault="00000000" w:rsidRPr="00000000" w14:paraId="00000761">
      <w:pP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762">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32. </w:t>
      </w:r>
      <w:r w:rsidDel="00000000" w:rsidR="00000000" w:rsidRPr="00000000">
        <w:rPr>
          <w:rFonts w:ascii="Times New Roman" w:cs="Times New Roman" w:eastAsia="Times New Roman" w:hAnsi="Times New Roman"/>
          <w:highlight w:val="white"/>
          <w:rtl w:val="0"/>
        </w:rPr>
        <w:t xml:space="preserve">Behera C, Gupta SK, Singh S, Balhara YPS. Trends in deaths attributable to suicide during COVID-19 pandemic and its association with alcohol use and mental disorders: Findings from autopsies conducted in two districts of India. </w:t>
      </w:r>
      <w:r w:rsidDel="00000000" w:rsidR="00000000" w:rsidRPr="00000000">
        <w:rPr>
          <w:rFonts w:ascii="Times New Roman" w:cs="Times New Roman" w:eastAsia="Times New Roman" w:hAnsi="Times New Roman"/>
          <w:i w:val="1"/>
          <w:highlight w:val="white"/>
          <w:rtl w:val="0"/>
        </w:rPr>
        <w:t xml:space="preserve">Asian J Psychiatr</w:t>
      </w:r>
      <w:r w:rsidDel="00000000" w:rsidR="00000000" w:rsidRPr="00000000">
        <w:rPr>
          <w:rFonts w:ascii="Times New Roman" w:cs="Times New Roman" w:eastAsia="Times New Roman" w:hAnsi="Times New Roman"/>
          <w:highlight w:val="white"/>
          <w:rtl w:val="0"/>
        </w:rPr>
        <w:t xml:space="preserve">. 2021;58:102597. doi:10.1016/j.ajp.2021.102597</w:t>
      </w:r>
    </w:p>
    <w:p w:rsidR="00000000" w:rsidDel="00000000" w:rsidP="00000000" w:rsidRDefault="00000000" w:rsidRPr="00000000" w14:paraId="00000763">
      <w:pPr>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764">
      <w:pP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33. Nomura S, Kawashima T, Yoneoka D, et al. Trends in suicide in Japan by gender during the COVID-19 pandemic, up to September 2020. </w:t>
      </w:r>
      <w:r w:rsidDel="00000000" w:rsidR="00000000" w:rsidRPr="00000000">
        <w:rPr>
          <w:rFonts w:ascii="Times New Roman" w:cs="Times New Roman" w:eastAsia="Times New Roman" w:hAnsi="Times New Roman"/>
          <w:i w:val="1"/>
          <w:highlight w:val="white"/>
          <w:rtl w:val="0"/>
        </w:rPr>
        <w:t xml:space="preserve">Psychiatry Res</w:t>
      </w:r>
      <w:r w:rsidDel="00000000" w:rsidR="00000000" w:rsidRPr="00000000">
        <w:rPr>
          <w:rFonts w:ascii="Times New Roman" w:cs="Times New Roman" w:eastAsia="Times New Roman" w:hAnsi="Times New Roman"/>
          <w:highlight w:val="white"/>
          <w:rtl w:val="0"/>
        </w:rPr>
        <w:t xml:space="preserve">. 2021;295:113622. doi:10.1016/j.psychres.2020.113622</w:t>
      </w:r>
    </w:p>
    <w:p w:rsidR="00000000" w:rsidDel="00000000" w:rsidP="00000000" w:rsidRDefault="00000000" w:rsidRPr="00000000" w14:paraId="0000076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6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 Zheng XY, Tang SL, Ma SL, et al. Trends of injury mortality during the COVID-19 period in Guangdong, China: a population-based retrospective analysis. BMJ Open. 2021;11(6):e045317. Published 2021 Jun 2. doi:10.1136/bmjopen-2020-045317</w:t>
      </w:r>
      <w:r w:rsidDel="00000000" w:rsidR="00000000" w:rsidRPr="00000000">
        <w:rPr>
          <w:rtl w:val="0"/>
        </w:rPr>
      </w:r>
    </w:p>
    <w:p w:rsidR="00000000" w:rsidDel="00000000" w:rsidP="00000000" w:rsidRDefault="00000000" w:rsidRPr="00000000" w14:paraId="00000767">
      <w:pPr>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68">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76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rFonts w:ascii="Times New Roman" w:cs="Times New Roman" w:eastAsia="Times New Roman" w:hAnsi="Times New Roman"/>
      <w:b w:val="1"/>
      <w:sz w:val="24"/>
      <w:szCs w:val="24"/>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Pr>
    <w:rPr>
      <w:rFonts w:ascii="Times New Roman" w:cs="Times New Roman" w:eastAsia="Times New Roman" w:hAnsi="Times New Roman"/>
      <w:b w:val="1"/>
      <w:sz w:val="24"/>
      <w:szCs w:val="24"/>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4">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5">
    <w:basedOn w:val="TableNormal"/>
    <w:tblPr>
      <w:tblStyleRowBandSize w:val="1"/>
      <w:tblStyleColBandSize w:val="1"/>
      <w:tblCellMar>
        <w:top w:w="100.0" w:type="dxa"/>
        <w:left w:w="100.0" w:type="dxa"/>
        <w:bottom w:w="100.0" w:type="dxa"/>
        <w:right w:w="100.0" w:type="dxa"/>
      </w:tblCellMar>
    </w:tblPr>
    <w:tcPr>
      <w:shd w:fill="ffffff" w:val="clear"/>
    </w:tcPr>
  </w:style>
  <w:style w:type="table" w:styleId="Table6">
    <w:basedOn w:val="TableNormal"/>
    <w:rPr>
      <w:sz w:val="20"/>
      <w:szCs w:val="20"/>
    </w:rPr>
    <w:tblPr>
      <w:tblStyleRowBandSize w:val="1"/>
      <w:tblStyleColBandSize w:val="1"/>
      <w:tblCellMar>
        <w:top w:w="100.0" w:type="dxa"/>
        <w:left w:w="100.0" w:type="dxa"/>
        <w:bottom w:w="100.0" w:type="dxa"/>
        <w:right w:w="100.0" w:type="dxa"/>
      </w:tblCellMar>
    </w:tblPr>
    <w:tcPr>
      <w:shd w:fill="ffffff" w:val="clear"/>
    </w:tc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rPr>
      <w:sz w:val="20"/>
      <w:szCs w:val="20"/>
    </w:rPr>
    <w:tblPr>
      <w:tblStyleRowBandSize w:val="1"/>
      <w:tblStyleColBandSize w:val="1"/>
      <w:tblCellMar>
        <w:top w:w="100.0" w:type="dxa"/>
        <w:left w:w="100.0" w:type="dxa"/>
        <w:bottom w:w="100.0" w:type="dxa"/>
        <w:right w:w="100.0" w:type="dxa"/>
      </w:tblCellMar>
    </w:tblPr>
    <w:tcPr>
      <w:shd w:fill="ffffff" w:val="clear"/>
    </w:tcPr>
  </w:style>
  <w:style w:type="table" w:styleId="Table10">
    <w:basedOn w:val="TableNormal"/>
    <w:rPr>
      <w:sz w:val="20"/>
      <w:szCs w:val="20"/>
    </w:rPr>
    <w:tblPr>
      <w:tblStyleRowBandSize w:val="1"/>
      <w:tblStyleColBandSize w:val="1"/>
      <w:tblCellMar>
        <w:top w:w="100.0" w:type="dxa"/>
        <w:left w:w="100.0" w:type="dxa"/>
        <w:bottom w:w="100.0" w:type="dxa"/>
        <w:right w:w="100.0" w:type="dxa"/>
      </w:tblCellMar>
    </w:tblPr>
    <w:tcPr>
      <w:shd w:fill="ffffff" w:val="clear"/>
    </w:tcPr>
  </w:style>
  <w:style w:type="table" w:styleId="Table11">
    <w:basedOn w:val="TableNormal"/>
    <w:rPr>
      <w:sz w:val="20"/>
      <w:szCs w:val="20"/>
    </w:rPr>
    <w:tblPr>
      <w:tblStyleRowBandSize w:val="1"/>
      <w:tblStyleColBandSize w:val="1"/>
      <w:tblCellMar>
        <w:top w:w="100.0" w:type="dxa"/>
        <w:left w:w="100.0" w:type="dxa"/>
        <w:bottom w:w="100.0" w:type="dxa"/>
        <w:right w:w="100.0" w:type="dxa"/>
      </w:tblCellMar>
    </w:tblPr>
    <w:tcPr>
      <w:shd w:fill="ffffff" w:val="clear"/>
    </w:tcPr>
  </w:style>
  <w:style w:type="table" w:styleId="Table12">
    <w:basedOn w:val="TableNormal"/>
    <w:rPr>
      <w:sz w:val="20"/>
      <w:szCs w:val="20"/>
    </w:rPr>
    <w:tblPr>
      <w:tblStyleRowBandSize w:val="1"/>
      <w:tblStyleColBandSize w:val="1"/>
      <w:tblCellMar>
        <w:top w:w="100.0" w:type="dxa"/>
        <w:left w:w="100.0" w:type="dxa"/>
        <w:bottom w:w="100.0" w:type="dxa"/>
        <w:right w:w="100.0" w:type="dxa"/>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3.png"/><Relationship Id="rId10" Type="http://schemas.openxmlformats.org/officeDocument/2006/relationships/image" Target="media/image4.png"/><Relationship Id="rId12" Type="http://schemas.openxmlformats.org/officeDocument/2006/relationships/image" Target="media/image1.png"/><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footer" Target="footer2.xml"/><Relationship Id="rId7" Type="http://schemas.openxmlformats.org/officeDocument/2006/relationships/footer" Target="footer1.xml"/><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