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09D90" w14:textId="066C2BE0" w:rsidR="004418DA" w:rsidRDefault="004418DA" w:rsidP="004418DA">
      <w:pPr>
        <w:ind w:hanging="900"/>
      </w:pPr>
    </w:p>
    <w:p w14:paraId="01B1568B" w14:textId="0564671F" w:rsidR="004418DA" w:rsidRDefault="009A3778" w:rsidP="005C30CF">
      <w:pPr>
        <w:spacing w:after="240" w:line="480" w:lineRule="auto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E3D7376" wp14:editId="4BB1F72D">
            <wp:simplePos x="0" y="0"/>
            <wp:positionH relativeFrom="column">
              <wp:posOffset>-291465</wp:posOffset>
            </wp:positionH>
            <wp:positionV relativeFrom="paragraph">
              <wp:posOffset>688340</wp:posOffset>
            </wp:positionV>
            <wp:extent cx="6515100" cy="8382618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ecure KeyZ:GECKO:figures:all_fig:Slide0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2" r="13826"/>
                    <a:stretch/>
                  </pic:blipFill>
                  <pic:spPr bwMode="auto">
                    <a:xfrm>
                      <a:off x="0" y="0"/>
                      <a:ext cx="6515100" cy="838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0CF" w:rsidRPr="00BC70C2">
        <w:t xml:space="preserve">Supplementary Figure 1. </w:t>
      </w:r>
      <w:r w:rsidR="005C30CF" w:rsidRPr="00BC70C2">
        <w:rPr>
          <w:b/>
          <w:bCs/>
        </w:rPr>
        <w:t xml:space="preserve">Correlations of metabolic traits with each dietary macronutrient. </w:t>
      </w:r>
      <w:r w:rsidR="005C30CF" w:rsidRPr="00BC70C2">
        <w:t>Plots of the correlation of each dietary macronutrient with each metabolic trait</w:t>
      </w:r>
      <w:r>
        <w:t xml:space="preserve"> in Figure 1</w:t>
      </w:r>
      <w:r w:rsidR="005C30CF" w:rsidRPr="00BC70C2">
        <w:t>.</w:t>
      </w:r>
    </w:p>
    <w:p w14:paraId="767D5CD3" w14:textId="4C148FB8" w:rsidR="005C30CF" w:rsidRPr="00BC70C2" w:rsidRDefault="004418DA" w:rsidP="009A3778">
      <w:pPr>
        <w:spacing w:after="240" w:line="480" w:lineRule="auto"/>
      </w:pPr>
      <w:r>
        <w:br w:type="page"/>
      </w:r>
      <w:r w:rsidR="005C30CF" w:rsidRPr="00BC70C2">
        <w:lastRenderedPageBreak/>
        <w:t xml:space="preserve">Supplementary Figure 2. </w:t>
      </w:r>
      <w:r w:rsidR="005C30CF" w:rsidRPr="00BC70C2">
        <w:rPr>
          <w:b/>
          <w:bCs/>
        </w:rPr>
        <w:t xml:space="preserve">Gene regulatory changes relative to dietary carbohydrates. </w:t>
      </w:r>
      <w:r w:rsidR="005C30CF" w:rsidRPr="00BC70C2">
        <w:t>A. Volcano plot of differential splicing changes, plotting the log fold change between 20% dietary carbohydrates and 78% dietary carbohydrates. Blue dots are significant, black are non-significant. Extreme exons in terms of log fold change or p-value are labeled. B. Volcano plot of differential expression changes, plotting the log fold change per percent dietary carbohydrates. Red dots are significant, black are non-significant</w:t>
      </w:r>
    </w:p>
    <w:p w14:paraId="4F805F2B" w14:textId="2FBA417B" w:rsidR="004418DA" w:rsidRDefault="004418DA" w:rsidP="004418DA">
      <w:pPr>
        <w:ind w:hanging="1080"/>
      </w:pPr>
      <w:r>
        <w:rPr>
          <w:noProof/>
        </w:rPr>
        <w:drawing>
          <wp:inline distT="0" distB="0" distL="0" distR="0" wp14:anchorId="76568825" wp14:editId="34D56E54">
            <wp:extent cx="7428179" cy="3571240"/>
            <wp:effectExtent l="0" t="0" r="0" b="10160"/>
            <wp:docPr id="20" name="Picture 20" descr="Secure KeyZ:GECKO:figures:all_fig:Slid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ecure KeyZ:GECKO:figures:all_fig:Slide1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61" b="41686"/>
                    <a:stretch/>
                  </pic:blipFill>
                  <pic:spPr bwMode="auto">
                    <a:xfrm>
                      <a:off x="0" y="0"/>
                      <a:ext cx="7428179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14:paraId="425EFEDE" w14:textId="0B6051DF" w:rsidR="005C30CF" w:rsidRPr="00BC70C2" w:rsidRDefault="005C30CF" w:rsidP="005C30CF">
      <w:pPr>
        <w:spacing w:after="240" w:line="480" w:lineRule="auto"/>
      </w:pPr>
      <w:r w:rsidRPr="00BC70C2">
        <w:lastRenderedPageBreak/>
        <w:t xml:space="preserve">Supplementary Figure 3. </w:t>
      </w:r>
      <w:r w:rsidRPr="00BC70C2">
        <w:rPr>
          <w:b/>
          <w:bCs/>
        </w:rPr>
        <w:t xml:space="preserve">Computationally estimated cell type proportions. </w:t>
      </w:r>
      <w:r w:rsidRPr="00BC70C2">
        <w:t xml:space="preserve">Surfaces generated from the computationally estimated cell type proportions of each fat tissue sample. </w:t>
      </w:r>
      <w:r w:rsidR="00D054AF">
        <w:t>For the</w:t>
      </w:r>
      <w:r w:rsidRPr="00BC70C2">
        <w:t xml:space="preserve"> proportion of macrophages (mMac2)</w:t>
      </w:r>
      <w:r w:rsidR="00D054AF">
        <w:t>,</w:t>
      </w:r>
      <w:r w:rsidRPr="00BC70C2">
        <w:t xml:space="preserve"> </w:t>
      </w:r>
      <w:r w:rsidR="00D054AF" w:rsidRPr="00D054AF">
        <w:t>the data supported a null model with no impact of dietary macronutrients</w:t>
      </w:r>
      <w:r w:rsidR="00D054AF">
        <w:t>.</w:t>
      </w:r>
    </w:p>
    <w:p w14:paraId="4BFD8D5A" w14:textId="0D269BD9" w:rsidR="004418DA" w:rsidRDefault="004418DA" w:rsidP="004418DA">
      <w:pPr>
        <w:ind w:hanging="900"/>
      </w:pPr>
      <w:r>
        <w:rPr>
          <w:noProof/>
        </w:rPr>
        <w:drawing>
          <wp:inline distT="0" distB="0" distL="0" distR="0" wp14:anchorId="1D358031" wp14:editId="74C00D0D">
            <wp:extent cx="7071046" cy="4396740"/>
            <wp:effectExtent l="0" t="0" r="0" b="0"/>
            <wp:docPr id="21" name="Picture 21" descr="Secure KeyZ:GECKO:figures:all_fig:Slid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ecure KeyZ:GECKO:figures:all_fig:Slide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1" b="25512"/>
                    <a:stretch/>
                  </pic:blipFill>
                  <pic:spPr bwMode="auto">
                    <a:xfrm>
                      <a:off x="0" y="0"/>
                      <a:ext cx="7071046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14:paraId="77D4C7B5" w14:textId="35C4FCEC" w:rsidR="009A3778" w:rsidRDefault="009A3778" w:rsidP="00D251B5">
      <w:pPr>
        <w:spacing w:after="240" w:line="480" w:lineRule="auto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07683598" wp14:editId="2AE2CE22">
            <wp:simplePos x="0" y="0"/>
            <wp:positionH relativeFrom="column">
              <wp:posOffset>-730250</wp:posOffset>
            </wp:positionH>
            <wp:positionV relativeFrom="paragraph">
              <wp:posOffset>802640</wp:posOffset>
            </wp:positionV>
            <wp:extent cx="7411085" cy="2628900"/>
            <wp:effectExtent l="0" t="0" r="5715" b="1270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1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12" b="51453"/>
                    <a:stretch/>
                  </pic:blipFill>
                  <pic:spPr bwMode="auto">
                    <a:xfrm>
                      <a:off x="0" y="0"/>
                      <a:ext cx="7411085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Supplementary Figure 4. </w:t>
      </w:r>
      <w:r w:rsidRPr="009A3778">
        <w:rPr>
          <w:b/>
        </w:rPr>
        <w:t>Correlations of food intake with each dietary macronutrient.</w:t>
      </w:r>
      <w:r w:rsidRPr="009A3778">
        <w:t xml:space="preserve"> Plots of the correlation of each dietary macronutrient with food intake.</w:t>
      </w:r>
    </w:p>
    <w:p w14:paraId="45D730E9" w14:textId="657788B9" w:rsidR="009A3778" w:rsidRDefault="009A3778">
      <w:r>
        <w:br w:type="page"/>
      </w:r>
    </w:p>
    <w:p w14:paraId="6B7A3F51" w14:textId="0FFBB18D" w:rsidR="004418DA" w:rsidRDefault="005C30CF" w:rsidP="00D251B5">
      <w:pPr>
        <w:spacing w:after="240" w:line="480" w:lineRule="auto"/>
      </w:pPr>
      <w:r w:rsidRPr="00BC70C2">
        <w:lastRenderedPageBreak/>
        <w:t xml:space="preserve">Supplementary Table 1. </w:t>
      </w:r>
      <w:r w:rsidRPr="00BC70C2">
        <w:rPr>
          <w:b/>
          <w:bCs/>
        </w:rPr>
        <w:t xml:space="preserve">Metabolic trait values. </w:t>
      </w:r>
      <w:r w:rsidRPr="00BC70C2">
        <w:t>Mean and standard deviation for the measurements of each metabolic trait in each diet.</w:t>
      </w:r>
    </w:p>
    <w:p w14:paraId="03D12469" w14:textId="35715314" w:rsidR="00D251B5" w:rsidRPr="00D251B5" w:rsidRDefault="004418DA" w:rsidP="004418DA">
      <w:pPr>
        <w:spacing w:after="240" w:line="480" w:lineRule="auto"/>
        <w:ind w:hanging="720"/>
      </w:pPr>
      <w:r>
        <w:rPr>
          <w:noProof/>
        </w:rPr>
        <w:drawing>
          <wp:inline distT="0" distB="0" distL="0" distR="0" wp14:anchorId="578CEE58" wp14:editId="748FB37D">
            <wp:extent cx="6909435" cy="4680388"/>
            <wp:effectExtent l="0" t="0" r="0" b="0"/>
            <wp:docPr id="16" name="Picture 16" descr="Secure KeyZ:GECKO:figures:all_fig:Slide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ecure KeyZ:GECKO:figures:all_fig:Slide0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90" b="20501"/>
                    <a:stretch/>
                  </pic:blipFill>
                  <pic:spPr bwMode="auto">
                    <a:xfrm>
                      <a:off x="0" y="0"/>
                      <a:ext cx="6909847" cy="468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="00D251B5">
        <w:rPr>
          <w:b/>
          <w:u w:val="single"/>
        </w:rPr>
        <w:br w:type="page"/>
      </w:r>
    </w:p>
    <w:p w14:paraId="0AA805A4" w14:textId="77777777" w:rsidR="009A3778" w:rsidRDefault="009A3778" w:rsidP="009A3778">
      <w:pPr>
        <w:spacing w:after="240" w:line="480" w:lineRule="auto"/>
        <w:rPr>
          <w:b/>
          <w:szCs w:val="24"/>
        </w:rPr>
      </w:pPr>
      <w:r w:rsidRPr="009A3778">
        <w:rPr>
          <w:szCs w:val="24"/>
        </w:rPr>
        <w:lastRenderedPageBreak/>
        <w:t>Supplementary Table 2</w:t>
      </w:r>
      <w:r w:rsidRPr="009A3778">
        <w:rPr>
          <w:b/>
          <w:szCs w:val="24"/>
        </w:rPr>
        <w:t>. AIC values and mixture model summaries for all variables</w:t>
      </w:r>
      <w:r>
        <w:rPr>
          <w:b/>
          <w:szCs w:val="24"/>
        </w:rPr>
        <w:t xml:space="preserve">. </w:t>
      </w:r>
    </w:p>
    <w:p w14:paraId="731E37D1" w14:textId="070A37FB" w:rsidR="009A3778" w:rsidRPr="009A3778" w:rsidRDefault="009A3778" w:rsidP="009A3778">
      <w:pPr>
        <w:spacing w:after="240" w:line="480" w:lineRule="auto"/>
        <w:rPr>
          <w:b/>
          <w:i/>
          <w:szCs w:val="24"/>
        </w:rPr>
      </w:pPr>
      <w:r>
        <w:rPr>
          <w:b/>
          <w:szCs w:val="24"/>
        </w:rPr>
        <w:br w:type="page"/>
      </w:r>
    </w:p>
    <w:sectPr w:rsidR="009A3778" w:rsidRPr="009A3778" w:rsidSect="004418DA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8F38CC" w14:textId="77777777" w:rsidR="002E2BE7" w:rsidRDefault="002E2BE7" w:rsidP="00BD7E1F">
      <w:r>
        <w:separator/>
      </w:r>
    </w:p>
  </w:endnote>
  <w:endnote w:type="continuationSeparator" w:id="0">
    <w:p w14:paraId="3369BBFD" w14:textId="77777777" w:rsidR="002E2BE7" w:rsidRDefault="002E2BE7" w:rsidP="00BD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D8AB84" w14:textId="77777777" w:rsidR="002E2BE7" w:rsidRDefault="002E2BE7" w:rsidP="00BD7E1F">
      <w:r>
        <w:separator/>
      </w:r>
    </w:p>
  </w:footnote>
  <w:footnote w:type="continuationSeparator" w:id="0">
    <w:p w14:paraId="623D526C" w14:textId="77777777" w:rsidR="002E2BE7" w:rsidRDefault="002E2BE7" w:rsidP="00BD7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B25"/>
    <w:rsid w:val="000148BC"/>
    <w:rsid w:val="000169D8"/>
    <w:rsid w:val="000206FC"/>
    <w:rsid w:val="00036239"/>
    <w:rsid w:val="00042491"/>
    <w:rsid w:val="00043FE9"/>
    <w:rsid w:val="0005129E"/>
    <w:rsid w:val="00062164"/>
    <w:rsid w:val="00065437"/>
    <w:rsid w:val="00080A18"/>
    <w:rsid w:val="00093540"/>
    <w:rsid w:val="000B08D4"/>
    <w:rsid w:val="000C02F5"/>
    <w:rsid w:val="000C134E"/>
    <w:rsid w:val="000C61DF"/>
    <w:rsid w:val="000E0FBC"/>
    <w:rsid w:val="000E1FD1"/>
    <w:rsid w:val="000E2442"/>
    <w:rsid w:val="000E72AC"/>
    <w:rsid w:val="000F5799"/>
    <w:rsid w:val="00100170"/>
    <w:rsid w:val="0010583C"/>
    <w:rsid w:val="001165B2"/>
    <w:rsid w:val="00122067"/>
    <w:rsid w:val="001312BC"/>
    <w:rsid w:val="00131416"/>
    <w:rsid w:val="00134216"/>
    <w:rsid w:val="00135A85"/>
    <w:rsid w:val="001637FE"/>
    <w:rsid w:val="001655CD"/>
    <w:rsid w:val="00186626"/>
    <w:rsid w:val="00187FB6"/>
    <w:rsid w:val="00192647"/>
    <w:rsid w:val="00195A84"/>
    <w:rsid w:val="00196D82"/>
    <w:rsid w:val="001C49DE"/>
    <w:rsid w:val="001E3498"/>
    <w:rsid w:val="001E6577"/>
    <w:rsid w:val="00210440"/>
    <w:rsid w:val="00231210"/>
    <w:rsid w:val="00236980"/>
    <w:rsid w:val="002426E7"/>
    <w:rsid w:val="00250754"/>
    <w:rsid w:val="00266A93"/>
    <w:rsid w:val="00282098"/>
    <w:rsid w:val="002859FF"/>
    <w:rsid w:val="002914B0"/>
    <w:rsid w:val="00293B1F"/>
    <w:rsid w:val="002B0510"/>
    <w:rsid w:val="002B3973"/>
    <w:rsid w:val="002B6986"/>
    <w:rsid w:val="002D150B"/>
    <w:rsid w:val="002D5D74"/>
    <w:rsid w:val="002E2122"/>
    <w:rsid w:val="002E2BE7"/>
    <w:rsid w:val="0031691F"/>
    <w:rsid w:val="003265CE"/>
    <w:rsid w:val="0034422B"/>
    <w:rsid w:val="00350D39"/>
    <w:rsid w:val="0035155A"/>
    <w:rsid w:val="003541D1"/>
    <w:rsid w:val="003644FA"/>
    <w:rsid w:val="003678C9"/>
    <w:rsid w:val="00373CAE"/>
    <w:rsid w:val="00382847"/>
    <w:rsid w:val="003A5CD5"/>
    <w:rsid w:val="003B232C"/>
    <w:rsid w:val="003B54F0"/>
    <w:rsid w:val="003F0B35"/>
    <w:rsid w:val="0042257C"/>
    <w:rsid w:val="00423943"/>
    <w:rsid w:val="004275E4"/>
    <w:rsid w:val="004418DA"/>
    <w:rsid w:val="00453BEB"/>
    <w:rsid w:val="00481C5F"/>
    <w:rsid w:val="004B328E"/>
    <w:rsid w:val="004B500B"/>
    <w:rsid w:val="004C1055"/>
    <w:rsid w:val="004C78D6"/>
    <w:rsid w:val="004D210D"/>
    <w:rsid w:val="004D73EA"/>
    <w:rsid w:val="004F493C"/>
    <w:rsid w:val="005002DF"/>
    <w:rsid w:val="00503AF2"/>
    <w:rsid w:val="0051281A"/>
    <w:rsid w:val="005301F4"/>
    <w:rsid w:val="00532BE9"/>
    <w:rsid w:val="0054243E"/>
    <w:rsid w:val="00547916"/>
    <w:rsid w:val="00590F9F"/>
    <w:rsid w:val="00593AFC"/>
    <w:rsid w:val="005A2AF7"/>
    <w:rsid w:val="005A4133"/>
    <w:rsid w:val="005A6EC2"/>
    <w:rsid w:val="005C30CF"/>
    <w:rsid w:val="005D307D"/>
    <w:rsid w:val="005E2C5B"/>
    <w:rsid w:val="005E3519"/>
    <w:rsid w:val="005F5793"/>
    <w:rsid w:val="00600C3E"/>
    <w:rsid w:val="00606C1D"/>
    <w:rsid w:val="00610AB1"/>
    <w:rsid w:val="0062615A"/>
    <w:rsid w:val="0064403F"/>
    <w:rsid w:val="0065481F"/>
    <w:rsid w:val="00661288"/>
    <w:rsid w:val="00663AAB"/>
    <w:rsid w:val="00680107"/>
    <w:rsid w:val="00694503"/>
    <w:rsid w:val="006B5B17"/>
    <w:rsid w:val="006C5001"/>
    <w:rsid w:val="006E0F2C"/>
    <w:rsid w:val="006E19B4"/>
    <w:rsid w:val="006E1D65"/>
    <w:rsid w:val="006E7D29"/>
    <w:rsid w:val="006F3A75"/>
    <w:rsid w:val="006F4427"/>
    <w:rsid w:val="007109EE"/>
    <w:rsid w:val="0074450F"/>
    <w:rsid w:val="00766416"/>
    <w:rsid w:val="007723B6"/>
    <w:rsid w:val="007738D4"/>
    <w:rsid w:val="007859EE"/>
    <w:rsid w:val="007A706E"/>
    <w:rsid w:val="007C0569"/>
    <w:rsid w:val="007D0A95"/>
    <w:rsid w:val="007E69CA"/>
    <w:rsid w:val="00800236"/>
    <w:rsid w:val="0080144D"/>
    <w:rsid w:val="008033FD"/>
    <w:rsid w:val="008178A3"/>
    <w:rsid w:val="00820F6D"/>
    <w:rsid w:val="008313EF"/>
    <w:rsid w:val="00850A8D"/>
    <w:rsid w:val="008552F3"/>
    <w:rsid w:val="00863E42"/>
    <w:rsid w:val="00865363"/>
    <w:rsid w:val="00872ADC"/>
    <w:rsid w:val="008832C6"/>
    <w:rsid w:val="00892D7A"/>
    <w:rsid w:val="008B5651"/>
    <w:rsid w:val="008B5EFD"/>
    <w:rsid w:val="008D6444"/>
    <w:rsid w:val="008E4B25"/>
    <w:rsid w:val="00906420"/>
    <w:rsid w:val="00921971"/>
    <w:rsid w:val="00925C7C"/>
    <w:rsid w:val="009400D9"/>
    <w:rsid w:val="009504B5"/>
    <w:rsid w:val="00952002"/>
    <w:rsid w:val="00963C88"/>
    <w:rsid w:val="00971EB8"/>
    <w:rsid w:val="009A3778"/>
    <w:rsid w:val="009B0891"/>
    <w:rsid w:val="009B2A23"/>
    <w:rsid w:val="009C437A"/>
    <w:rsid w:val="009C70D2"/>
    <w:rsid w:val="00A23524"/>
    <w:rsid w:val="00A25DAE"/>
    <w:rsid w:val="00A37D1F"/>
    <w:rsid w:val="00A56552"/>
    <w:rsid w:val="00A65D1A"/>
    <w:rsid w:val="00A85E82"/>
    <w:rsid w:val="00A87062"/>
    <w:rsid w:val="00A9279B"/>
    <w:rsid w:val="00AA6D82"/>
    <w:rsid w:val="00AE6409"/>
    <w:rsid w:val="00AF4043"/>
    <w:rsid w:val="00AF4ADB"/>
    <w:rsid w:val="00B10603"/>
    <w:rsid w:val="00B231D1"/>
    <w:rsid w:val="00B40C25"/>
    <w:rsid w:val="00B420F6"/>
    <w:rsid w:val="00B46757"/>
    <w:rsid w:val="00B47218"/>
    <w:rsid w:val="00B55C58"/>
    <w:rsid w:val="00B565A6"/>
    <w:rsid w:val="00B57941"/>
    <w:rsid w:val="00B61DCB"/>
    <w:rsid w:val="00B739E1"/>
    <w:rsid w:val="00B819A0"/>
    <w:rsid w:val="00B8403C"/>
    <w:rsid w:val="00BC3959"/>
    <w:rsid w:val="00BC589E"/>
    <w:rsid w:val="00BC768C"/>
    <w:rsid w:val="00BD7E1F"/>
    <w:rsid w:val="00BE2510"/>
    <w:rsid w:val="00BE656A"/>
    <w:rsid w:val="00BE6A7D"/>
    <w:rsid w:val="00BF5A18"/>
    <w:rsid w:val="00C1325D"/>
    <w:rsid w:val="00C211E1"/>
    <w:rsid w:val="00C2195E"/>
    <w:rsid w:val="00C24171"/>
    <w:rsid w:val="00C33B62"/>
    <w:rsid w:val="00C50D59"/>
    <w:rsid w:val="00C65E79"/>
    <w:rsid w:val="00C700D4"/>
    <w:rsid w:val="00C749E9"/>
    <w:rsid w:val="00C82905"/>
    <w:rsid w:val="00C86FCD"/>
    <w:rsid w:val="00C91A00"/>
    <w:rsid w:val="00C97498"/>
    <w:rsid w:val="00CA6715"/>
    <w:rsid w:val="00CA6E8E"/>
    <w:rsid w:val="00CC4CEF"/>
    <w:rsid w:val="00CD3A47"/>
    <w:rsid w:val="00CF7C35"/>
    <w:rsid w:val="00D019D3"/>
    <w:rsid w:val="00D054AF"/>
    <w:rsid w:val="00D20635"/>
    <w:rsid w:val="00D24407"/>
    <w:rsid w:val="00D251B5"/>
    <w:rsid w:val="00D46930"/>
    <w:rsid w:val="00D552AA"/>
    <w:rsid w:val="00D91969"/>
    <w:rsid w:val="00DA109E"/>
    <w:rsid w:val="00DA43CF"/>
    <w:rsid w:val="00DB47C0"/>
    <w:rsid w:val="00DE3375"/>
    <w:rsid w:val="00DE5AF4"/>
    <w:rsid w:val="00E037C9"/>
    <w:rsid w:val="00E06BA1"/>
    <w:rsid w:val="00E1624B"/>
    <w:rsid w:val="00E1744C"/>
    <w:rsid w:val="00E267CD"/>
    <w:rsid w:val="00E3774C"/>
    <w:rsid w:val="00E81B7E"/>
    <w:rsid w:val="00E915FB"/>
    <w:rsid w:val="00E916EF"/>
    <w:rsid w:val="00E95703"/>
    <w:rsid w:val="00E97273"/>
    <w:rsid w:val="00EA55A6"/>
    <w:rsid w:val="00EB1BBC"/>
    <w:rsid w:val="00EB4B27"/>
    <w:rsid w:val="00EB7109"/>
    <w:rsid w:val="00ED1430"/>
    <w:rsid w:val="00ED2449"/>
    <w:rsid w:val="00EF02DF"/>
    <w:rsid w:val="00EF5960"/>
    <w:rsid w:val="00F005A2"/>
    <w:rsid w:val="00F10C68"/>
    <w:rsid w:val="00F41831"/>
    <w:rsid w:val="00F7370B"/>
    <w:rsid w:val="00FA70B3"/>
    <w:rsid w:val="00FD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C1A0F67"/>
  <w14:defaultImageDpi w14:val="300"/>
  <w15:docId w15:val="{33D7D7D4-DF90-4B74-A8D5-A5C7D50D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6E7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426E7"/>
  </w:style>
  <w:style w:type="character" w:styleId="CommentReference">
    <w:name w:val="annotation reference"/>
    <w:basedOn w:val="DefaultParagraphFont"/>
    <w:uiPriority w:val="99"/>
    <w:semiHidden/>
    <w:unhideWhenUsed/>
    <w:rsid w:val="00E81B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1B7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1B7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B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B7E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B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B7E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D7E1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7E1F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D7E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7E1F"/>
    <w:rPr>
      <w:sz w:val="24"/>
      <w:lang w:eastAsia="en-US"/>
    </w:rPr>
  </w:style>
  <w:style w:type="character" w:customStyle="1" w:styleId="gmail-msocommentreference">
    <w:name w:val="gmail-msocommentreference"/>
    <w:basedOn w:val="DefaultParagraphFont"/>
    <w:rsid w:val="00BE6A7D"/>
  </w:style>
  <w:style w:type="character" w:styleId="Hyperlink">
    <w:name w:val="Hyperlink"/>
    <w:basedOn w:val="DefaultParagraphFont"/>
    <w:uiPriority w:val="99"/>
    <w:unhideWhenUsed/>
    <w:rsid w:val="001314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7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799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213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Anchor Advisors, Ltd.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Farris</dc:creator>
  <cp:keywords/>
  <dc:description/>
  <cp:lastModifiedBy>Trupti Sudge</cp:lastModifiedBy>
  <cp:revision>2</cp:revision>
  <dcterms:created xsi:type="dcterms:W3CDTF">2023-08-04T17:58:00Z</dcterms:created>
  <dcterms:modified xsi:type="dcterms:W3CDTF">2023-08-04T17:58:00Z</dcterms:modified>
</cp:coreProperties>
</file>