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F0FDF" w14:textId="77777777" w:rsidR="00AC37BD" w:rsidRPr="00B162A2" w:rsidRDefault="004F5951" w:rsidP="006971DB">
      <w:pPr>
        <w:pStyle w:val="Titel"/>
        <w:rPr>
          <w:lang w:val="en-GB"/>
        </w:rPr>
      </w:pPr>
      <w:bookmarkStart w:id="0" w:name="_GoBack"/>
      <w:bookmarkEnd w:id="0"/>
      <w:r w:rsidRPr="00B162A2">
        <w:rPr>
          <w:lang w:val="en-GB"/>
        </w:rPr>
        <w:t>Supplementary m</w:t>
      </w:r>
      <w:r w:rsidR="00AC37BD" w:rsidRPr="00B162A2">
        <w:rPr>
          <w:lang w:val="en-GB"/>
        </w:rPr>
        <w:t>aterial</w:t>
      </w:r>
    </w:p>
    <w:p w14:paraId="6A50A2DE" w14:textId="77777777" w:rsidR="004F5951" w:rsidRPr="00B162A2" w:rsidRDefault="00DE2958" w:rsidP="006971DB">
      <w:pPr>
        <w:pStyle w:val="berschrift1"/>
        <w:rPr>
          <w:color w:val="auto"/>
          <w:lang w:val="en-GB"/>
        </w:rPr>
      </w:pPr>
      <w:bookmarkStart w:id="1" w:name="_Toc134111917"/>
      <w:r w:rsidRPr="00B162A2">
        <w:rPr>
          <w:color w:val="auto"/>
          <w:lang w:val="en-GB"/>
        </w:rPr>
        <w:t>Description</w:t>
      </w:r>
      <w:bookmarkEnd w:id="1"/>
    </w:p>
    <w:p w14:paraId="32851C14" w14:textId="77777777" w:rsidR="00EF3808" w:rsidRPr="00B162A2" w:rsidRDefault="00F634E0">
      <w:pPr>
        <w:rPr>
          <w:iCs/>
          <w:noProof/>
          <w:sz w:val="24"/>
          <w:szCs w:val="18"/>
          <w:lang w:val="en-GB"/>
        </w:rPr>
      </w:pPr>
      <w:r w:rsidRPr="00B162A2">
        <w:rPr>
          <w:iCs/>
          <w:noProof/>
          <w:sz w:val="24"/>
          <w:szCs w:val="18"/>
          <w:lang w:val="en-GB"/>
        </w:rPr>
        <w:t>This supplementary material</w:t>
      </w:r>
      <w:r w:rsidR="00AC37BD" w:rsidRPr="00B162A2">
        <w:rPr>
          <w:iCs/>
          <w:noProof/>
          <w:sz w:val="24"/>
          <w:szCs w:val="18"/>
          <w:lang w:val="en-GB"/>
        </w:rPr>
        <w:t xml:space="preserve"> consist of the</w:t>
      </w:r>
      <w:r w:rsidR="004F5951" w:rsidRPr="00B162A2">
        <w:rPr>
          <w:iCs/>
          <w:noProof/>
          <w:sz w:val="24"/>
          <w:szCs w:val="18"/>
          <w:lang w:val="en-GB"/>
        </w:rPr>
        <w:t xml:space="preserve"> table</w:t>
      </w:r>
      <w:r w:rsidRPr="00B162A2">
        <w:rPr>
          <w:iCs/>
          <w:noProof/>
          <w:sz w:val="24"/>
          <w:szCs w:val="18"/>
          <w:lang w:val="en-GB"/>
        </w:rPr>
        <w:t>s</w:t>
      </w:r>
      <w:r w:rsidR="004F5951" w:rsidRPr="00B162A2">
        <w:rPr>
          <w:iCs/>
          <w:noProof/>
          <w:sz w:val="24"/>
          <w:szCs w:val="18"/>
          <w:lang w:val="en-GB"/>
        </w:rPr>
        <w:t xml:space="preserve"> and</w:t>
      </w:r>
      <w:r w:rsidR="00AC37BD" w:rsidRPr="00B162A2">
        <w:rPr>
          <w:iCs/>
          <w:noProof/>
          <w:sz w:val="24"/>
          <w:szCs w:val="18"/>
          <w:lang w:val="en-GB"/>
        </w:rPr>
        <w:t xml:space="preserve"> </w:t>
      </w:r>
      <w:r w:rsidR="004F5951" w:rsidRPr="00B162A2">
        <w:rPr>
          <w:iCs/>
          <w:noProof/>
          <w:sz w:val="24"/>
          <w:szCs w:val="18"/>
          <w:lang w:val="en-GB"/>
        </w:rPr>
        <w:t>figures</w:t>
      </w:r>
      <w:r w:rsidR="00AC37BD" w:rsidRPr="00B162A2">
        <w:rPr>
          <w:iCs/>
          <w:noProof/>
          <w:sz w:val="24"/>
          <w:szCs w:val="18"/>
          <w:lang w:val="en-GB"/>
        </w:rPr>
        <w:t xml:space="preserve"> that </w:t>
      </w:r>
      <w:r w:rsidRPr="00B162A2">
        <w:rPr>
          <w:iCs/>
          <w:noProof/>
          <w:sz w:val="24"/>
          <w:szCs w:val="18"/>
          <w:lang w:val="en-GB"/>
        </w:rPr>
        <w:t>provide</w:t>
      </w:r>
      <w:r w:rsidR="00AC37BD" w:rsidRPr="00B162A2">
        <w:rPr>
          <w:iCs/>
          <w:noProof/>
          <w:sz w:val="24"/>
          <w:szCs w:val="18"/>
          <w:lang w:val="en-GB"/>
        </w:rPr>
        <w:t xml:space="preserve"> the reader </w:t>
      </w:r>
      <w:r w:rsidRPr="00B162A2">
        <w:rPr>
          <w:iCs/>
          <w:noProof/>
          <w:sz w:val="24"/>
          <w:szCs w:val="18"/>
          <w:lang w:val="en-GB"/>
        </w:rPr>
        <w:t xml:space="preserve">with </w:t>
      </w:r>
      <w:r w:rsidR="00AC37BD" w:rsidRPr="00B162A2">
        <w:rPr>
          <w:iCs/>
          <w:noProof/>
          <w:sz w:val="24"/>
          <w:szCs w:val="18"/>
          <w:lang w:val="en-GB"/>
        </w:rPr>
        <w:t>additional information about the performance of each hospital mo</w:t>
      </w:r>
      <w:r w:rsidR="007C0F05" w:rsidRPr="00B162A2">
        <w:rPr>
          <w:iCs/>
          <w:noProof/>
          <w:sz w:val="24"/>
          <w:szCs w:val="18"/>
          <w:lang w:val="en-GB"/>
        </w:rPr>
        <w:t>del on different test datasets.</w:t>
      </w:r>
    </w:p>
    <w:p w14:paraId="379307A7" w14:textId="187A9CD8" w:rsidR="00F634E0" w:rsidRDefault="00380104">
      <w:pPr>
        <w:rPr>
          <w:iCs/>
          <w:noProof/>
          <w:sz w:val="24"/>
          <w:szCs w:val="18"/>
          <w:lang w:val="en-GB"/>
        </w:rPr>
      </w:pPr>
      <w:r>
        <w:rPr>
          <w:iCs/>
          <w:noProof/>
          <w:sz w:val="24"/>
          <w:szCs w:val="18"/>
          <w:lang w:val="en-GB"/>
        </w:rPr>
        <w:t>S</w:t>
      </w:r>
      <w:r w:rsidRPr="00380104">
        <w:rPr>
          <w:iCs/>
          <w:noProof/>
          <w:sz w:val="24"/>
          <w:szCs w:val="18"/>
          <w:lang w:val="en-GB"/>
        </w:rPr>
        <w:t xml:space="preserve">upplementary table </w:t>
      </w:r>
      <w:r w:rsidRPr="00380104">
        <w:rPr>
          <w:iCs/>
          <w:noProof/>
          <w:sz w:val="24"/>
          <w:szCs w:val="18"/>
          <w:lang w:val="en-GB"/>
        </w:rPr>
        <w:fldChar w:fldCharType="begin"/>
      </w:r>
      <w:r w:rsidRPr="00380104">
        <w:rPr>
          <w:iCs/>
          <w:noProof/>
          <w:sz w:val="24"/>
          <w:szCs w:val="18"/>
          <w:lang w:val="en-GB"/>
        </w:rPr>
        <w:instrText xml:space="preserve"> SEQ Table \* ARABIC </w:instrText>
      </w:r>
      <w:r w:rsidRPr="00380104">
        <w:rPr>
          <w:iCs/>
          <w:noProof/>
          <w:sz w:val="24"/>
          <w:szCs w:val="18"/>
          <w:lang w:val="en-GB"/>
        </w:rPr>
        <w:fldChar w:fldCharType="separate"/>
      </w:r>
      <w:r w:rsidRPr="00380104">
        <w:rPr>
          <w:iCs/>
          <w:noProof/>
          <w:sz w:val="24"/>
          <w:szCs w:val="18"/>
          <w:lang w:val="en-GB"/>
        </w:rPr>
        <w:t>1</w:t>
      </w:r>
      <w:r w:rsidRPr="00380104">
        <w:rPr>
          <w:iCs/>
          <w:noProof/>
          <w:sz w:val="24"/>
          <w:szCs w:val="18"/>
          <w:lang w:val="en-GB"/>
        </w:rPr>
        <w:fldChar w:fldCharType="end"/>
      </w:r>
      <w:r w:rsidR="00B2003F" w:rsidRPr="00B162A2">
        <w:rPr>
          <w:iCs/>
          <w:noProof/>
          <w:sz w:val="24"/>
          <w:szCs w:val="18"/>
          <w:lang w:val="en-GB"/>
        </w:rPr>
        <w:t xml:space="preserve"> prese</w:t>
      </w:r>
      <w:r w:rsidR="00F634E0" w:rsidRPr="00B162A2">
        <w:rPr>
          <w:iCs/>
          <w:noProof/>
          <w:sz w:val="24"/>
          <w:szCs w:val="18"/>
          <w:lang w:val="en-GB"/>
        </w:rPr>
        <w:t xml:space="preserve">nts the </w:t>
      </w:r>
      <w:r w:rsidR="00291679" w:rsidRPr="00B162A2">
        <w:rPr>
          <w:iCs/>
          <w:noProof/>
          <w:sz w:val="24"/>
          <w:szCs w:val="18"/>
          <w:lang w:val="en-GB"/>
        </w:rPr>
        <w:t>mean accuracy, sensitivity, specificity,</w:t>
      </w:r>
      <w:r w:rsidR="00BA1DD2" w:rsidRPr="00B162A2">
        <w:rPr>
          <w:iCs/>
          <w:noProof/>
          <w:sz w:val="24"/>
          <w:szCs w:val="18"/>
          <w:lang w:val="en-GB"/>
        </w:rPr>
        <w:t xml:space="preserve"> precision and F1 score over five folds</w:t>
      </w:r>
      <w:r w:rsidR="00291679" w:rsidRPr="00B162A2">
        <w:rPr>
          <w:iCs/>
          <w:noProof/>
          <w:sz w:val="24"/>
          <w:szCs w:val="18"/>
          <w:lang w:val="en-GB"/>
        </w:rPr>
        <w:t xml:space="preserve"> metrics when tested with combined test dataset at the optimum threshold selected at Youden index.</w:t>
      </w:r>
      <w:r w:rsidR="00ED686A">
        <w:rPr>
          <w:iCs/>
          <w:noProof/>
          <w:sz w:val="24"/>
          <w:szCs w:val="18"/>
          <w:lang w:val="en-GB"/>
        </w:rPr>
        <w:t xml:space="preserve"> Additionally, we have added the or_mean and or_median that represent mean and median after removing outliers. Further, we have added majority and negative class weighted average results as well.</w:t>
      </w:r>
    </w:p>
    <w:p w14:paraId="578F1E69" w14:textId="0872CBD7" w:rsidR="00B2003F" w:rsidRDefault="00BD11AA">
      <w:pPr>
        <w:rPr>
          <w:rFonts w:ascii="Times New Roman" w:hAnsi="Times New Roman" w:cs="Times New Roman"/>
          <w:sz w:val="20"/>
          <w:szCs w:val="20"/>
          <w:lang w:val="en-GB"/>
        </w:rPr>
      </w:pPr>
      <w:r>
        <w:rPr>
          <w:iCs/>
          <w:noProof/>
          <w:sz w:val="24"/>
          <w:szCs w:val="18"/>
          <w:lang w:val="en-GB"/>
        </w:rPr>
        <w:t>S</w:t>
      </w:r>
      <w:r w:rsidR="00B162A2" w:rsidRPr="00B162A2">
        <w:rPr>
          <w:iCs/>
          <w:noProof/>
          <w:sz w:val="24"/>
          <w:szCs w:val="18"/>
          <w:lang w:val="en-GB"/>
        </w:rPr>
        <w:t>upplementary fig</w:t>
      </w:r>
      <w:r w:rsidR="00380104">
        <w:rPr>
          <w:iCs/>
          <w:noProof/>
          <w:sz w:val="24"/>
          <w:szCs w:val="18"/>
          <w:lang w:val="en-GB"/>
        </w:rPr>
        <w:t>ure</w:t>
      </w:r>
      <w:r w:rsidR="00B162A2" w:rsidRPr="00B162A2">
        <w:rPr>
          <w:iCs/>
          <w:noProof/>
          <w:sz w:val="24"/>
          <w:szCs w:val="18"/>
          <w:lang w:val="en-GB"/>
        </w:rPr>
        <w:t xml:space="preserve"> S</w:t>
      </w:r>
      <w:r w:rsidR="00F312AA" w:rsidRPr="00B162A2">
        <w:rPr>
          <w:iCs/>
          <w:noProof/>
          <w:sz w:val="24"/>
          <w:szCs w:val="18"/>
          <w:lang w:val="en-GB"/>
        </w:rPr>
        <w:t>1 –</w:t>
      </w:r>
      <w:r w:rsidR="00F634E0" w:rsidRPr="00B162A2">
        <w:rPr>
          <w:iCs/>
          <w:noProof/>
          <w:sz w:val="24"/>
          <w:szCs w:val="18"/>
          <w:lang w:val="en-GB"/>
        </w:rPr>
        <w:t xml:space="preserve"> </w:t>
      </w:r>
      <w:r w:rsidR="00B162A2" w:rsidRPr="00B162A2">
        <w:rPr>
          <w:iCs/>
          <w:noProof/>
          <w:sz w:val="24"/>
          <w:szCs w:val="18"/>
          <w:lang w:val="en-GB"/>
        </w:rPr>
        <w:t>S</w:t>
      </w:r>
      <w:r w:rsidR="00F312AA" w:rsidRPr="00B162A2">
        <w:rPr>
          <w:iCs/>
          <w:noProof/>
          <w:sz w:val="24"/>
          <w:szCs w:val="18"/>
          <w:lang w:val="en-GB"/>
        </w:rPr>
        <w:t>11</w:t>
      </w:r>
      <w:r w:rsidR="00F634E0" w:rsidRPr="00B162A2">
        <w:rPr>
          <w:iCs/>
          <w:noProof/>
          <w:sz w:val="24"/>
          <w:szCs w:val="18"/>
          <w:lang w:val="en-GB"/>
        </w:rPr>
        <w:t xml:space="preserve"> show</w:t>
      </w:r>
      <w:r w:rsidR="00B2003F" w:rsidRPr="00B162A2">
        <w:rPr>
          <w:iCs/>
          <w:noProof/>
          <w:sz w:val="24"/>
          <w:szCs w:val="18"/>
          <w:lang w:val="en-GB"/>
        </w:rPr>
        <w:t xml:space="preserve"> the box</w:t>
      </w:r>
      <w:r w:rsidR="00F634E0" w:rsidRPr="00B162A2">
        <w:rPr>
          <w:iCs/>
          <w:noProof/>
          <w:sz w:val="24"/>
          <w:szCs w:val="18"/>
          <w:lang w:val="en-GB"/>
        </w:rPr>
        <w:t xml:space="preserve"> </w:t>
      </w:r>
      <w:r w:rsidR="00B2003F" w:rsidRPr="00B162A2">
        <w:rPr>
          <w:iCs/>
          <w:noProof/>
          <w:sz w:val="24"/>
          <w:szCs w:val="18"/>
          <w:lang w:val="en-GB"/>
        </w:rPr>
        <w:t>plots</w:t>
      </w:r>
      <w:r w:rsidR="00F634E0" w:rsidRPr="00B162A2">
        <w:rPr>
          <w:iCs/>
          <w:noProof/>
          <w:sz w:val="24"/>
          <w:szCs w:val="18"/>
          <w:lang w:val="en-GB"/>
        </w:rPr>
        <w:t xml:space="preserve"> that</w:t>
      </w:r>
      <w:r w:rsidR="00B2003F" w:rsidRPr="00B162A2">
        <w:rPr>
          <w:iCs/>
          <w:noProof/>
          <w:sz w:val="24"/>
          <w:szCs w:val="18"/>
          <w:lang w:val="en-GB"/>
        </w:rPr>
        <w:t xml:space="preserve"> represent the performance</w:t>
      </w:r>
      <w:r w:rsidR="00F634E0" w:rsidRPr="00B162A2">
        <w:rPr>
          <w:iCs/>
          <w:noProof/>
          <w:sz w:val="24"/>
          <w:szCs w:val="18"/>
          <w:lang w:val="en-GB"/>
        </w:rPr>
        <w:t xml:space="preserve"> of the models</w:t>
      </w:r>
      <w:r w:rsidR="00B2003F" w:rsidRPr="00B162A2">
        <w:rPr>
          <w:iCs/>
          <w:noProof/>
          <w:sz w:val="24"/>
          <w:szCs w:val="18"/>
          <w:lang w:val="en-GB"/>
        </w:rPr>
        <w:t xml:space="preserve"> when tested with individual hospitals’ test data</w:t>
      </w:r>
      <w:r w:rsidR="00B2003F" w:rsidRPr="00B162A2">
        <w:rPr>
          <w:rFonts w:ascii="Times New Roman" w:hAnsi="Times New Roman" w:cs="Times New Roman"/>
          <w:sz w:val="20"/>
          <w:szCs w:val="20"/>
          <w:lang w:val="en-GB"/>
        </w:rPr>
        <w:t>.</w:t>
      </w:r>
    </w:p>
    <w:p w14:paraId="72E6548B" w14:textId="31ABE11B" w:rsidR="003611F6" w:rsidRDefault="002315AF">
      <w:pPr>
        <w:rPr>
          <w:rFonts w:ascii="Times New Roman" w:hAnsi="Times New Roman" w:cs="Times New Roman"/>
          <w:sz w:val="20"/>
          <w:szCs w:val="20"/>
          <w:lang w:val="en-GB"/>
        </w:rPr>
      </w:pPr>
      <w:r>
        <w:rPr>
          <w:iCs/>
          <w:noProof/>
          <w:sz w:val="24"/>
          <w:szCs w:val="18"/>
          <w:lang w:val="en-GB"/>
        </w:rPr>
        <w:t>In the end</w:t>
      </w:r>
      <w:r w:rsidR="00380104">
        <w:rPr>
          <w:iCs/>
          <w:noProof/>
          <w:sz w:val="24"/>
          <w:szCs w:val="18"/>
          <w:lang w:val="en-GB"/>
        </w:rPr>
        <w:t>, a heatmap</w:t>
      </w:r>
      <w:r>
        <w:rPr>
          <w:iCs/>
          <w:noProof/>
          <w:sz w:val="24"/>
          <w:szCs w:val="18"/>
          <w:lang w:val="en-GB"/>
        </w:rPr>
        <w:t xml:space="preserve"> is attached as supplemenetary figure 12 that shows an overview of the</w:t>
      </w:r>
      <w:r w:rsidR="00380104">
        <w:rPr>
          <w:iCs/>
          <w:noProof/>
          <w:sz w:val="24"/>
          <w:szCs w:val="18"/>
          <w:lang w:val="en-GB"/>
        </w:rPr>
        <w:t xml:space="preserve"> </w:t>
      </w:r>
      <w:r>
        <w:rPr>
          <w:iCs/>
          <w:noProof/>
          <w:sz w:val="24"/>
          <w:szCs w:val="18"/>
          <w:lang w:val="en-GB"/>
        </w:rPr>
        <w:t>perfromance measure AUROC with 95% CI</w:t>
      </w:r>
      <w:r w:rsidR="00380104">
        <w:rPr>
          <w:iCs/>
          <w:noProof/>
          <w:sz w:val="24"/>
          <w:szCs w:val="18"/>
          <w:lang w:val="en-GB"/>
        </w:rPr>
        <w:t xml:space="preserve"> obtained from testing the each hospital model, general model and FL schemes </w:t>
      </w:r>
      <w:r>
        <w:rPr>
          <w:iCs/>
          <w:noProof/>
          <w:sz w:val="24"/>
          <w:szCs w:val="18"/>
          <w:lang w:val="en-GB"/>
        </w:rPr>
        <w:t xml:space="preserve">along with mean and median after removing the outliers from prediction probabilties and two more FL sechemes, i.e weighted average based on majority and negative samples </w:t>
      </w:r>
      <w:r w:rsidR="00380104">
        <w:rPr>
          <w:iCs/>
          <w:noProof/>
          <w:sz w:val="24"/>
          <w:szCs w:val="18"/>
          <w:lang w:val="en-GB"/>
        </w:rPr>
        <w:t>with each hospital test data and combined test data.</w:t>
      </w:r>
    </w:p>
    <w:p w14:paraId="1E996A16" w14:textId="77777777" w:rsidR="003611F6" w:rsidRPr="00B162A2" w:rsidRDefault="003611F6">
      <w:pPr>
        <w:rPr>
          <w:rFonts w:ascii="Times New Roman" w:hAnsi="Times New Roman" w:cs="Times New Roman"/>
          <w:lang w:val="en-GB"/>
        </w:rPr>
        <w:sectPr w:rsidR="003611F6" w:rsidRPr="00B162A2" w:rsidSect="00EF3808">
          <w:footerReference w:type="default" r:id="rId7"/>
          <w:pgSz w:w="11906" w:h="16838"/>
          <w:pgMar w:top="1418" w:right="1418" w:bottom="1134" w:left="1418" w:header="709" w:footer="709" w:gutter="0"/>
          <w:cols w:space="708"/>
          <w:docGrid w:linePitch="360"/>
        </w:sectPr>
      </w:pPr>
    </w:p>
    <w:tbl>
      <w:tblPr>
        <w:tblW w:w="9072" w:type="dxa"/>
        <w:tblLayout w:type="fixed"/>
        <w:tblLook w:val="04A0" w:firstRow="1" w:lastRow="0" w:firstColumn="1" w:lastColumn="0" w:noHBand="0" w:noVBand="1"/>
      </w:tblPr>
      <w:tblGrid>
        <w:gridCol w:w="1276"/>
        <w:gridCol w:w="1559"/>
        <w:gridCol w:w="1560"/>
        <w:gridCol w:w="1559"/>
        <w:gridCol w:w="1559"/>
        <w:gridCol w:w="1559"/>
      </w:tblGrid>
      <w:tr w:rsidR="002D253E" w:rsidRPr="003611F6" w14:paraId="02F69BE6" w14:textId="77777777" w:rsidTr="002D253E">
        <w:trPr>
          <w:trHeight w:val="294"/>
        </w:trPr>
        <w:tc>
          <w:tcPr>
            <w:tcW w:w="1276" w:type="dxa"/>
            <w:tcBorders>
              <w:top w:val="single" w:sz="4" w:space="0" w:color="auto"/>
              <w:left w:val="nil"/>
              <w:bottom w:val="single" w:sz="4" w:space="0" w:color="auto"/>
              <w:right w:val="nil"/>
            </w:tcBorders>
            <w:shd w:val="clear" w:color="auto" w:fill="auto"/>
            <w:noWrap/>
            <w:vAlign w:val="bottom"/>
            <w:hideMark/>
          </w:tcPr>
          <w:p w14:paraId="65485CAD" w14:textId="439EC9B9" w:rsidR="003611F6" w:rsidRPr="003611F6" w:rsidRDefault="003611F6" w:rsidP="003611F6">
            <w:pPr>
              <w:spacing w:after="0" w:line="240" w:lineRule="auto"/>
              <w:jc w:val="center"/>
              <w:rPr>
                <w:rFonts w:ascii="Aptos Narrow" w:eastAsia="Times New Roman" w:hAnsi="Aptos Narrow" w:cs="Times New Roman"/>
                <w:color w:val="000000"/>
              </w:rPr>
            </w:pPr>
            <w:r w:rsidRPr="003611F6">
              <w:rPr>
                <w:rFonts w:ascii="Aptos Narrow" w:eastAsia="Times New Roman" w:hAnsi="Aptos Narrow" w:cs="Times New Roman"/>
                <w:color w:val="000000"/>
              </w:rPr>
              <w:lastRenderedPageBreak/>
              <w:t>M</w:t>
            </w:r>
            <w:r>
              <w:rPr>
                <w:rFonts w:ascii="Aptos Narrow" w:eastAsia="Times New Roman" w:hAnsi="Aptos Narrow" w:cs="Times New Roman"/>
                <w:color w:val="000000"/>
              </w:rPr>
              <w:t>odel</w:t>
            </w:r>
          </w:p>
        </w:tc>
        <w:tc>
          <w:tcPr>
            <w:tcW w:w="1559" w:type="dxa"/>
            <w:tcBorders>
              <w:top w:val="single" w:sz="4" w:space="0" w:color="auto"/>
              <w:left w:val="nil"/>
              <w:bottom w:val="single" w:sz="4" w:space="0" w:color="auto"/>
              <w:right w:val="nil"/>
            </w:tcBorders>
            <w:shd w:val="clear" w:color="auto" w:fill="auto"/>
            <w:noWrap/>
            <w:vAlign w:val="bottom"/>
            <w:hideMark/>
          </w:tcPr>
          <w:p w14:paraId="24183922" w14:textId="77777777" w:rsidR="003611F6" w:rsidRPr="003611F6" w:rsidRDefault="003611F6" w:rsidP="003611F6">
            <w:pPr>
              <w:spacing w:after="0" w:line="240" w:lineRule="auto"/>
              <w:jc w:val="center"/>
              <w:rPr>
                <w:rFonts w:ascii="Aptos Narrow" w:eastAsia="Times New Roman" w:hAnsi="Aptos Narrow" w:cs="Times New Roman"/>
                <w:color w:val="000000"/>
              </w:rPr>
            </w:pPr>
            <w:r w:rsidRPr="003611F6">
              <w:rPr>
                <w:rFonts w:ascii="Aptos Narrow" w:eastAsia="Times New Roman" w:hAnsi="Aptos Narrow" w:cs="Times New Roman"/>
                <w:color w:val="000000"/>
              </w:rPr>
              <w:t>Accuracy</w:t>
            </w:r>
          </w:p>
        </w:tc>
        <w:tc>
          <w:tcPr>
            <w:tcW w:w="1560" w:type="dxa"/>
            <w:tcBorders>
              <w:top w:val="single" w:sz="4" w:space="0" w:color="auto"/>
              <w:left w:val="nil"/>
              <w:bottom w:val="single" w:sz="4" w:space="0" w:color="auto"/>
              <w:right w:val="nil"/>
            </w:tcBorders>
            <w:shd w:val="clear" w:color="auto" w:fill="auto"/>
            <w:noWrap/>
            <w:vAlign w:val="bottom"/>
            <w:hideMark/>
          </w:tcPr>
          <w:p w14:paraId="5054907D" w14:textId="77777777" w:rsidR="003611F6" w:rsidRPr="003611F6" w:rsidRDefault="003611F6" w:rsidP="003611F6">
            <w:pPr>
              <w:spacing w:after="0" w:line="240" w:lineRule="auto"/>
              <w:jc w:val="center"/>
              <w:rPr>
                <w:rFonts w:ascii="Aptos Narrow" w:eastAsia="Times New Roman" w:hAnsi="Aptos Narrow" w:cs="Times New Roman"/>
                <w:color w:val="000000"/>
              </w:rPr>
            </w:pPr>
            <w:r w:rsidRPr="003611F6">
              <w:rPr>
                <w:rFonts w:ascii="Aptos Narrow" w:eastAsia="Times New Roman" w:hAnsi="Aptos Narrow" w:cs="Times New Roman"/>
                <w:color w:val="000000"/>
              </w:rPr>
              <w:t>Sensitivity</w:t>
            </w:r>
          </w:p>
        </w:tc>
        <w:tc>
          <w:tcPr>
            <w:tcW w:w="1559" w:type="dxa"/>
            <w:tcBorders>
              <w:top w:val="single" w:sz="4" w:space="0" w:color="auto"/>
              <w:left w:val="nil"/>
              <w:bottom w:val="single" w:sz="4" w:space="0" w:color="auto"/>
              <w:right w:val="nil"/>
            </w:tcBorders>
            <w:shd w:val="clear" w:color="auto" w:fill="auto"/>
            <w:noWrap/>
            <w:vAlign w:val="bottom"/>
            <w:hideMark/>
          </w:tcPr>
          <w:p w14:paraId="5737DBA8" w14:textId="77777777" w:rsidR="003611F6" w:rsidRPr="003611F6" w:rsidRDefault="003611F6" w:rsidP="003611F6">
            <w:pPr>
              <w:spacing w:after="0" w:line="240" w:lineRule="auto"/>
              <w:jc w:val="center"/>
              <w:rPr>
                <w:rFonts w:ascii="Aptos Narrow" w:eastAsia="Times New Roman" w:hAnsi="Aptos Narrow" w:cs="Times New Roman"/>
                <w:color w:val="000000"/>
              </w:rPr>
            </w:pPr>
            <w:r w:rsidRPr="003611F6">
              <w:rPr>
                <w:rFonts w:ascii="Aptos Narrow" w:eastAsia="Times New Roman" w:hAnsi="Aptos Narrow" w:cs="Times New Roman"/>
                <w:color w:val="000000"/>
              </w:rPr>
              <w:t>Specificity</w:t>
            </w:r>
          </w:p>
        </w:tc>
        <w:tc>
          <w:tcPr>
            <w:tcW w:w="1559" w:type="dxa"/>
            <w:tcBorders>
              <w:top w:val="single" w:sz="4" w:space="0" w:color="auto"/>
              <w:left w:val="nil"/>
              <w:bottom w:val="single" w:sz="4" w:space="0" w:color="auto"/>
              <w:right w:val="nil"/>
            </w:tcBorders>
            <w:shd w:val="clear" w:color="auto" w:fill="auto"/>
            <w:noWrap/>
            <w:vAlign w:val="bottom"/>
            <w:hideMark/>
          </w:tcPr>
          <w:p w14:paraId="14F2AA7A" w14:textId="77777777" w:rsidR="003611F6" w:rsidRPr="003611F6" w:rsidRDefault="003611F6" w:rsidP="003611F6">
            <w:pPr>
              <w:spacing w:after="0" w:line="240" w:lineRule="auto"/>
              <w:jc w:val="center"/>
              <w:rPr>
                <w:rFonts w:ascii="Aptos Narrow" w:eastAsia="Times New Roman" w:hAnsi="Aptos Narrow" w:cs="Times New Roman"/>
                <w:color w:val="000000"/>
              </w:rPr>
            </w:pPr>
            <w:r w:rsidRPr="003611F6">
              <w:rPr>
                <w:rFonts w:ascii="Aptos Narrow" w:eastAsia="Times New Roman" w:hAnsi="Aptos Narrow" w:cs="Times New Roman"/>
                <w:color w:val="000000"/>
              </w:rPr>
              <w:t>Precision</w:t>
            </w:r>
          </w:p>
        </w:tc>
        <w:tc>
          <w:tcPr>
            <w:tcW w:w="1559" w:type="dxa"/>
            <w:tcBorders>
              <w:top w:val="single" w:sz="4" w:space="0" w:color="auto"/>
              <w:left w:val="nil"/>
              <w:bottom w:val="single" w:sz="4" w:space="0" w:color="auto"/>
              <w:right w:val="nil"/>
            </w:tcBorders>
            <w:shd w:val="clear" w:color="auto" w:fill="auto"/>
            <w:noWrap/>
            <w:vAlign w:val="bottom"/>
            <w:hideMark/>
          </w:tcPr>
          <w:p w14:paraId="3C82DA1F" w14:textId="77777777" w:rsidR="003611F6" w:rsidRPr="003611F6" w:rsidRDefault="003611F6" w:rsidP="003611F6">
            <w:pPr>
              <w:spacing w:after="0" w:line="240" w:lineRule="auto"/>
              <w:jc w:val="center"/>
              <w:rPr>
                <w:rFonts w:ascii="Aptos Narrow" w:eastAsia="Times New Roman" w:hAnsi="Aptos Narrow" w:cs="Times New Roman"/>
                <w:color w:val="000000"/>
              </w:rPr>
            </w:pPr>
            <w:r w:rsidRPr="003611F6">
              <w:rPr>
                <w:rFonts w:ascii="Aptos Narrow" w:eastAsia="Times New Roman" w:hAnsi="Aptos Narrow" w:cs="Times New Roman"/>
                <w:color w:val="000000"/>
              </w:rPr>
              <w:t>F1</w:t>
            </w:r>
          </w:p>
        </w:tc>
      </w:tr>
      <w:tr w:rsidR="002D253E" w:rsidRPr="003611F6" w14:paraId="6861D7A8" w14:textId="77777777" w:rsidTr="002D253E">
        <w:trPr>
          <w:trHeight w:val="294"/>
        </w:trPr>
        <w:tc>
          <w:tcPr>
            <w:tcW w:w="1276" w:type="dxa"/>
            <w:tcBorders>
              <w:top w:val="single" w:sz="4" w:space="0" w:color="auto"/>
              <w:left w:val="nil"/>
              <w:bottom w:val="nil"/>
              <w:right w:val="nil"/>
            </w:tcBorders>
            <w:shd w:val="clear" w:color="auto" w:fill="auto"/>
            <w:noWrap/>
            <w:vAlign w:val="bottom"/>
            <w:hideMark/>
          </w:tcPr>
          <w:p w14:paraId="49C788B7"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H01</w:t>
            </w:r>
          </w:p>
        </w:tc>
        <w:tc>
          <w:tcPr>
            <w:tcW w:w="1559" w:type="dxa"/>
            <w:tcBorders>
              <w:top w:val="single" w:sz="4" w:space="0" w:color="auto"/>
              <w:left w:val="nil"/>
              <w:bottom w:val="nil"/>
              <w:right w:val="nil"/>
            </w:tcBorders>
            <w:shd w:val="clear" w:color="auto" w:fill="auto"/>
            <w:noWrap/>
            <w:vAlign w:val="bottom"/>
            <w:hideMark/>
          </w:tcPr>
          <w:p w14:paraId="06D4BD3D"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0.711 (0.02)</w:t>
            </w:r>
          </w:p>
        </w:tc>
        <w:tc>
          <w:tcPr>
            <w:tcW w:w="1560" w:type="dxa"/>
            <w:tcBorders>
              <w:top w:val="single" w:sz="4" w:space="0" w:color="auto"/>
              <w:left w:val="nil"/>
              <w:bottom w:val="nil"/>
              <w:right w:val="nil"/>
            </w:tcBorders>
            <w:shd w:val="clear" w:color="auto" w:fill="auto"/>
            <w:noWrap/>
            <w:vAlign w:val="bottom"/>
            <w:hideMark/>
          </w:tcPr>
          <w:p w14:paraId="2A6C6EBB"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0.78 (0.011)</w:t>
            </w:r>
          </w:p>
        </w:tc>
        <w:tc>
          <w:tcPr>
            <w:tcW w:w="1559" w:type="dxa"/>
            <w:tcBorders>
              <w:top w:val="single" w:sz="4" w:space="0" w:color="auto"/>
              <w:left w:val="nil"/>
              <w:bottom w:val="nil"/>
              <w:right w:val="nil"/>
            </w:tcBorders>
            <w:shd w:val="clear" w:color="auto" w:fill="auto"/>
            <w:noWrap/>
            <w:vAlign w:val="bottom"/>
            <w:hideMark/>
          </w:tcPr>
          <w:p w14:paraId="1CE0BDCC"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0.681 (0.033)</w:t>
            </w:r>
          </w:p>
        </w:tc>
        <w:tc>
          <w:tcPr>
            <w:tcW w:w="1559" w:type="dxa"/>
            <w:tcBorders>
              <w:top w:val="single" w:sz="4" w:space="0" w:color="auto"/>
              <w:left w:val="nil"/>
              <w:bottom w:val="nil"/>
              <w:right w:val="nil"/>
            </w:tcBorders>
            <w:shd w:val="clear" w:color="auto" w:fill="auto"/>
            <w:noWrap/>
            <w:vAlign w:val="bottom"/>
            <w:hideMark/>
          </w:tcPr>
          <w:p w14:paraId="74DE07FC"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0.515 (0.024)</w:t>
            </w:r>
          </w:p>
        </w:tc>
        <w:tc>
          <w:tcPr>
            <w:tcW w:w="1559" w:type="dxa"/>
            <w:tcBorders>
              <w:top w:val="single" w:sz="4" w:space="0" w:color="auto"/>
              <w:left w:val="nil"/>
              <w:bottom w:val="nil"/>
              <w:right w:val="nil"/>
            </w:tcBorders>
            <w:shd w:val="clear" w:color="auto" w:fill="auto"/>
            <w:noWrap/>
            <w:vAlign w:val="bottom"/>
            <w:hideMark/>
          </w:tcPr>
          <w:p w14:paraId="04E5365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0.62 (0.014)</w:t>
            </w:r>
          </w:p>
        </w:tc>
      </w:tr>
      <w:tr w:rsidR="002D253E" w:rsidRPr="003611F6" w14:paraId="62365614" w14:textId="77777777" w:rsidTr="002D253E">
        <w:trPr>
          <w:trHeight w:val="294"/>
        </w:trPr>
        <w:tc>
          <w:tcPr>
            <w:tcW w:w="1276" w:type="dxa"/>
            <w:tcBorders>
              <w:top w:val="nil"/>
              <w:left w:val="nil"/>
              <w:bottom w:val="nil"/>
              <w:right w:val="nil"/>
            </w:tcBorders>
            <w:shd w:val="clear" w:color="auto" w:fill="auto"/>
            <w:noWrap/>
            <w:vAlign w:val="bottom"/>
            <w:hideMark/>
          </w:tcPr>
          <w:p w14:paraId="0C9B292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H02</w:t>
            </w:r>
          </w:p>
        </w:tc>
        <w:tc>
          <w:tcPr>
            <w:tcW w:w="1559" w:type="dxa"/>
            <w:tcBorders>
              <w:top w:val="nil"/>
              <w:left w:val="nil"/>
              <w:bottom w:val="nil"/>
              <w:right w:val="nil"/>
            </w:tcBorders>
            <w:shd w:val="clear" w:color="auto" w:fill="auto"/>
            <w:noWrap/>
            <w:vAlign w:val="bottom"/>
            <w:hideMark/>
          </w:tcPr>
          <w:p w14:paraId="37860D2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0.672 (0.013)</w:t>
            </w:r>
          </w:p>
        </w:tc>
        <w:tc>
          <w:tcPr>
            <w:tcW w:w="1560" w:type="dxa"/>
            <w:tcBorders>
              <w:top w:val="nil"/>
              <w:left w:val="nil"/>
              <w:bottom w:val="nil"/>
              <w:right w:val="nil"/>
            </w:tcBorders>
            <w:shd w:val="clear" w:color="auto" w:fill="auto"/>
            <w:noWrap/>
            <w:vAlign w:val="bottom"/>
            <w:hideMark/>
          </w:tcPr>
          <w:p w14:paraId="2CB2E75C"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0.721 (0.021)</w:t>
            </w:r>
          </w:p>
        </w:tc>
        <w:tc>
          <w:tcPr>
            <w:tcW w:w="1559" w:type="dxa"/>
            <w:tcBorders>
              <w:top w:val="nil"/>
              <w:left w:val="nil"/>
              <w:bottom w:val="nil"/>
              <w:right w:val="nil"/>
            </w:tcBorders>
            <w:shd w:val="clear" w:color="auto" w:fill="auto"/>
            <w:noWrap/>
            <w:vAlign w:val="bottom"/>
            <w:hideMark/>
          </w:tcPr>
          <w:p w14:paraId="6662809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0.65 (0.012)</w:t>
            </w:r>
          </w:p>
        </w:tc>
        <w:tc>
          <w:tcPr>
            <w:tcW w:w="1559" w:type="dxa"/>
            <w:tcBorders>
              <w:top w:val="nil"/>
              <w:left w:val="nil"/>
              <w:bottom w:val="nil"/>
              <w:right w:val="nil"/>
            </w:tcBorders>
            <w:shd w:val="clear" w:color="auto" w:fill="auto"/>
            <w:noWrap/>
            <w:vAlign w:val="bottom"/>
            <w:hideMark/>
          </w:tcPr>
          <w:p w14:paraId="6BED498C"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0.471 (0.013)</w:t>
            </w:r>
          </w:p>
        </w:tc>
        <w:tc>
          <w:tcPr>
            <w:tcW w:w="1559" w:type="dxa"/>
            <w:tcBorders>
              <w:top w:val="nil"/>
              <w:left w:val="nil"/>
              <w:bottom w:val="nil"/>
              <w:right w:val="nil"/>
            </w:tcBorders>
            <w:shd w:val="clear" w:color="auto" w:fill="auto"/>
            <w:noWrap/>
            <w:vAlign w:val="bottom"/>
            <w:hideMark/>
          </w:tcPr>
          <w:p w14:paraId="092B6E62"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0.57 (0.015)</w:t>
            </w:r>
          </w:p>
        </w:tc>
      </w:tr>
      <w:tr w:rsidR="002D253E" w:rsidRPr="003611F6" w14:paraId="316FA320" w14:textId="77777777" w:rsidTr="002D253E">
        <w:trPr>
          <w:trHeight w:val="294"/>
        </w:trPr>
        <w:tc>
          <w:tcPr>
            <w:tcW w:w="1276" w:type="dxa"/>
            <w:tcBorders>
              <w:top w:val="nil"/>
              <w:left w:val="nil"/>
              <w:bottom w:val="nil"/>
              <w:right w:val="nil"/>
            </w:tcBorders>
            <w:shd w:val="clear" w:color="auto" w:fill="auto"/>
            <w:noWrap/>
            <w:vAlign w:val="bottom"/>
            <w:hideMark/>
          </w:tcPr>
          <w:p w14:paraId="59912B1C"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H03</w:t>
            </w:r>
          </w:p>
        </w:tc>
        <w:tc>
          <w:tcPr>
            <w:tcW w:w="1559" w:type="dxa"/>
            <w:tcBorders>
              <w:top w:val="nil"/>
              <w:left w:val="nil"/>
              <w:bottom w:val="nil"/>
              <w:right w:val="nil"/>
            </w:tcBorders>
            <w:shd w:val="clear" w:color="auto" w:fill="auto"/>
            <w:noWrap/>
            <w:vAlign w:val="bottom"/>
            <w:hideMark/>
          </w:tcPr>
          <w:p w14:paraId="312FB5F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0.663 (0.017)</w:t>
            </w:r>
          </w:p>
        </w:tc>
        <w:tc>
          <w:tcPr>
            <w:tcW w:w="1560" w:type="dxa"/>
            <w:tcBorders>
              <w:top w:val="nil"/>
              <w:left w:val="nil"/>
              <w:bottom w:val="nil"/>
              <w:right w:val="nil"/>
            </w:tcBorders>
            <w:shd w:val="clear" w:color="auto" w:fill="auto"/>
            <w:noWrap/>
            <w:vAlign w:val="bottom"/>
            <w:hideMark/>
          </w:tcPr>
          <w:p w14:paraId="0E6410E2"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0.678 (0.053)</w:t>
            </w:r>
          </w:p>
        </w:tc>
        <w:tc>
          <w:tcPr>
            <w:tcW w:w="1559" w:type="dxa"/>
            <w:tcBorders>
              <w:top w:val="nil"/>
              <w:left w:val="nil"/>
              <w:bottom w:val="nil"/>
              <w:right w:val="nil"/>
            </w:tcBorders>
            <w:shd w:val="clear" w:color="auto" w:fill="auto"/>
            <w:noWrap/>
            <w:vAlign w:val="bottom"/>
            <w:hideMark/>
          </w:tcPr>
          <w:p w14:paraId="2FE86D4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0.657 (0.042)</w:t>
            </w:r>
          </w:p>
        </w:tc>
        <w:tc>
          <w:tcPr>
            <w:tcW w:w="1559" w:type="dxa"/>
            <w:tcBorders>
              <w:top w:val="nil"/>
              <w:left w:val="nil"/>
              <w:bottom w:val="nil"/>
              <w:right w:val="nil"/>
            </w:tcBorders>
            <w:shd w:val="clear" w:color="auto" w:fill="auto"/>
            <w:noWrap/>
            <w:vAlign w:val="bottom"/>
            <w:hideMark/>
          </w:tcPr>
          <w:p w14:paraId="02B4A84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0.462 (0.017)</w:t>
            </w:r>
          </w:p>
        </w:tc>
        <w:tc>
          <w:tcPr>
            <w:tcW w:w="1559" w:type="dxa"/>
            <w:tcBorders>
              <w:top w:val="nil"/>
              <w:left w:val="nil"/>
              <w:bottom w:val="nil"/>
              <w:right w:val="nil"/>
            </w:tcBorders>
            <w:shd w:val="clear" w:color="auto" w:fill="auto"/>
            <w:noWrap/>
            <w:vAlign w:val="bottom"/>
            <w:hideMark/>
          </w:tcPr>
          <w:p w14:paraId="67A7F505"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0.548 (0.016)</w:t>
            </w:r>
          </w:p>
        </w:tc>
      </w:tr>
      <w:tr w:rsidR="002D253E" w:rsidRPr="003611F6" w14:paraId="509F78EA" w14:textId="77777777" w:rsidTr="002D253E">
        <w:trPr>
          <w:trHeight w:val="294"/>
        </w:trPr>
        <w:tc>
          <w:tcPr>
            <w:tcW w:w="1276" w:type="dxa"/>
            <w:tcBorders>
              <w:top w:val="nil"/>
              <w:left w:val="nil"/>
              <w:bottom w:val="nil"/>
              <w:right w:val="nil"/>
            </w:tcBorders>
            <w:shd w:val="clear" w:color="auto" w:fill="auto"/>
            <w:noWrap/>
            <w:vAlign w:val="bottom"/>
            <w:hideMark/>
          </w:tcPr>
          <w:p w14:paraId="22D1D918"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H04</w:t>
            </w:r>
          </w:p>
        </w:tc>
        <w:tc>
          <w:tcPr>
            <w:tcW w:w="1559" w:type="dxa"/>
            <w:tcBorders>
              <w:top w:val="nil"/>
              <w:left w:val="nil"/>
              <w:bottom w:val="nil"/>
              <w:right w:val="nil"/>
            </w:tcBorders>
            <w:shd w:val="clear" w:color="auto" w:fill="auto"/>
            <w:noWrap/>
            <w:vAlign w:val="bottom"/>
            <w:hideMark/>
          </w:tcPr>
          <w:p w14:paraId="678238B8"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0.666 (0.017)</w:t>
            </w:r>
          </w:p>
        </w:tc>
        <w:tc>
          <w:tcPr>
            <w:tcW w:w="1560" w:type="dxa"/>
            <w:tcBorders>
              <w:top w:val="nil"/>
              <w:left w:val="nil"/>
              <w:bottom w:val="nil"/>
              <w:right w:val="nil"/>
            </w:tcBorders>
            <w:shd w:val="clear" w:color="auto" w:fill="auto"/>
            <w:noWrap/>
            <w:vAlign w:val="bottom"/>
            <w:hideMark/>
          </w:tcPr>
          <w:p w14:paraId="09C6E43B"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0.714 (0.042)</w:t>
            </w:r>
          </w:p>
        </w:tc>
        <w:tc>
          <w:tcPr>
            <w:tcW w:w="1559" w:type="dxa"/>
            <w:tcBorders>
              <w:top w:val="nil"/>
              <w:left w:val="nil"/>
              <w:bottom w:val="nil"/>
              <w:right w:val="nil"/>
            </w:tcBorders>
            <w:shd w:val="clear" w:color="auto" w:fill="auto"/>
            <w:noWrap/>
            <w:vAlign w:val="bottom"/>
            <w:hideMark/>
          </w:tcPr>
          <w:p w14:paraId="2E2E68CD"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0.645 (0.04)</w:t>
            </w:r>
          </w:p>
        </w:tc>
        <w:tc>
          <w:tcPr>
            <w:tcW w:w="1559" w:type="dxa"/>
            <w:tcBorders>
              <w:top w:val="nil"/>
              <w:left w:val="nil"/>
              <w:bottom w:val="nil"/>
              <w:right w:val="nil"/>
            </w:tcBorders>
            <w:shd w:val="clear" w:color="auto" w:fill="auto"/>
            <w:noWrap/>
            <w:vAlign w:val="bottom"/>
            <w:hideMark/>
          </w:tcPr>
          <w:p w14:paraId="4577513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0.466 (0.016)</w:t>
            </w:r>
          </w:p>
        </w:tc>
        <w:tc>
          <w:tcPr>
            <w:tcW w:w="1559" w:type="dxa"/>
            <w:tcBorders>
              <w:top w:val="nil"/>
              <w:left w:val="nil"/>
              <w:bottom w:val="nil"/>
              <w:right w:val="nil"/>
            </w:tcBorders>
            <w:shd w:val="clear" w:color="auto" w:fill="auto"/>
            <w:noWrap/>
            <w:vAlign w:val="bottom"/>
            <w:hideMark/>
          </w:tcPr>
          <w:p w14:paraId="0D74B063"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0.563 (0.008)</w:t>
            </w:r>
          </w:p>
        </w:tc>
      </w:tr>
      <w:tr w:rsidR="002D253E" w:rsidRPr="003611F6" w14:paraId="71942815" w14:textId="77777777" w:rsidTr="002D253E">
        <w:trPr>
          <w:trHeight w:val="294"/>
        </w:trPr>
        <w:tc>
          <w:tcPr>
            <w:tcW w:w="1276" w:type="dxa"/>
            <w:tcBorders>
              <w:top w:val="nil"/>
              <w:left w:val="nil"/>
              <w:bottom w:val="nil"/>
              <w:right w:val="nil"/>
            </w:tcBorders>
            <w:shd w:val="clear" w:color="auto" w:fill="auto"/>
            <w:noWrap/>
            <w:vAlign w:val="bottom"/>
            <w:hideMark/>
          </w:tcPr>
          <w:p w14:paraId="10EE96A2"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H05</w:t>
            </w:r>
          </w:p>
        </w:tc>
        <w:tc>
          <w:tcPr>
            <w:tcW w:w="1559" w:type="dxa"/>
            <w:tcBorders>
              <w:top w:val="nil"/>
              <w:left w:val="nil"/>
              <w:bottom w:val="nil"/>
              <w:right w:val="nil"/>
            </w:tcBorders>
            <w:shd w:val="clear" w:color="auto" w:fill="auto"/>
            <w:noWrap/>
            <w:vAlign w:val="bottom"/>
            <w:hideMark/>
          </w:tcPr>
          <w:p w14:paraId="2C156E5D"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0.662 (0.03)</w:t>
            </w:r>
          </w:p>
        </w:tc>
        <w:tc>
          <w:tcPr>
            <w:tcW w:w="1560" w:type="dxa"/>
            <w:tcBorders>
              <w:top w:val="nil"/>
              <w:left w:val="nil"/>
              <w:bottom w:val="nil"/>
              <w:right w:val="nil"/>
            </w:tcBorders>
            <w:shd w:val="clear" w:color="auto" w:fill="auto"/>
            <w:noWrap/>
            <w:vAlign w:val="bottom"/>
            <w:hideMark/>
          </w:tcPr>
          <w:p w14:paraId="4D37B163"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0.789 (0.028)</w:t>
            </w:r>
          </w:p>
        </w:tc>
        <w:tc>
          <w:tcPr>
            <w:tcW w:w="1559" w:type="dxa"/>
            <w:tcBorders>
              <w:top w:val="nil"/>
              <w:left w:val="nil"/>
              <w:bottom w:val="nil"/>
              <w:right w:val="nil"/>
            </w:tcBorders>
            <w:shd w:val="clear" w:color="auto" w:fill="auto"/>
            <w:noWrap/>
            <w:vAlign w:val="bottom"/>
            <w:hideMark/>
          </w:tcPr>
          <w:p w14:paraId="6C9D075E"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0.606 (0.054)</w:t>
            </w:r>
          </w:p>
        </w:tc>
        <w:tc>
          <w:tcPr>
            <w:tcW w:w="1559" w:type="dxa"/>
            <w:tcBorders>
              <w:top w:val="nil"/>
              <w:left w:val="nil"/>
              <w:bottom w:val="nil"/>
              <w:right w:val="nil"/>
            </w:tcBorders>
            <w:shd w:val="clear" w:color="auto" w:fill="auto"/>
            <w:noWrap/>
            <w:vAlign w:val="bottom"/>
            <w:hideMark/>
          </w:tcPr>
          <w:p w14:paraId="5F308A45"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0.466 (0.028)</w:t>
            </w:r>
          </w:p>
        </w:tc>
        <w:tc>
          <w:tcPr>
            <w:tcW w:w="1559" w:type="dxa"/>
            <w:tcBorders>
              <w:top w:val="nil"/>
              <w:left w:val="nil"/>
              <w:bottom w:val="nil"/>
              <w:right w:val="nil"/>
            </w:tcBorders>
            <w:shd w:val="clear" w:color="auto" w:fill="auto"/>
            <w:noWrap/>
            <w:vAlign w:val="bottom"/>
            <w:hideMark/>
          </w:tcPr>
          <w:p w14:paraId="64357346"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0.585 (0.015)</w:t>
            </w:r>
          </w:p>
        </w:tc>
      </w:tr>
      <w:tr w:rsidR="002D253E" w:rsidRPr="003611F6" w14:paraId="4159B3F9" w14:textId="77777777" w:rsidTr="002D253E">
        <w:trPr>
          <w:trHeight w:val="294"/>
        </w:trPr>
        <w:tc>
          <w:tcPr>
            <w:tcW w:w="1276" w:type="dxa"/>
            <w:tcBorders>
              <w:top w:val="nil"/>
              <w:left w:val="nil"/>
              <w:bottom w:val="nil"/>
              <w:right w:val="nil"/>
            </w:tcBorders>
            <w:shd w:val="clear" w:color="auto" w:fill="auto"/>
            <w:noWrap/>
            <w:vAlign w:val="bottom"/>
            <w:hideMark/>
          </w:tcPr>
          <w:p w14:paraId="5BD29DCC"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H06</w:t>
            </w:r>
          </w:p>
        </w:tc>
        <w:tc>
          <w:tcPr>
            <w:tcW w:w="1559" w:type="dxa"/>
            <w:tcBorders>
              <w:top w:val="nil"/>
              <w:left w:val="nil"/>
              <w:bottom w:val="nil"/>
              <w:right w:val="nil"/>
            </w:tcBorders>
            <w:shd w:val="clear" w:color="auto" w:fill="auto"/>
            <w:noWrap/>
            <w:vAlign w:val="bottom"/>
            <w:hideMark/>
          </w:tcPr>
          <w:p w14:paraId="39FC71CD"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0.641 (0.012)</w:t>
            </w:r>
          </w:p>
        </w:tc>
        <w:tc>
          <w:tcPr>
            <w:tcW w:w="1560" w:type="dxa"/>
            <w:tcBorders>
              <w:top w:val="nil"/>
              <w:left w:val="nil"/>
              <w:bottom w:val="nil"/>
              <w:right w:val="nil"/>
            </w:tcBorders>
            <w:shd w:val="clear" w:color="auto" w:fill="auto"/>
            <w:noWrap/>
            <w:vAlign w:val="bottom"/>
            <w:hideMark/>
          </w:tcPr>
          <w:p w14:paraId="24A6A562"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0.755 (0.06)</w:t>
            </w:r>
          </w:p>
        </w:tc>
        <w:tc>
          <w:tcPr>
            <w:tcW w:w="1559" w:type="dxa"/>
            <w:tcBorders>
              <w:top w:val="nil"/>
              <w:left w:val="nil"/>
              <w:bottom w:val="nil"/>
              <w:right w:val="nil"/>
            </w:tcBorders>
            <w:shd w:val="clear" w:color="auto" w:fill="auto"/>
            <w:noWrap/>
            <w:vAlign w:val="bottom"/>
            <w:hideMark/>
          </w:tcPr>
          <w:p w14:paraId="28236743"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0.591 (0.032)</w:t>
            </w:r>
          </w:p>
        </w:tc>
        <w:tc>
          <w:tcPr>
            <w:tcW w:w="1559" w:type="dxa"/>
            <w:tcBorders>
              <w:top w:val="nil"/>
              <w:left w:val="nil"/>
              <w:bottom w:val="nil"/>
              <w:right w:val="nil"/>
            </w:tcBorders>
            <w:shd w:val="clear" w:color="auto" w:fill="auto"/>
            <w:noWrap/>
            <w:vAlign w:val="bottom"/>
            <w:hideMark/>
          </w:tcPr>
          <w:p w14:paraId="713D33D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0.444 (0.011)</w:t>
            </w:r>
          </w:p>
        </w:tc>
        <w:tc>
          <w:tcPr>
            <w:tcW w:w="1559" w:type="dxa"/>
            <w:tcBorders>
              <w:top w:val="nil"/>
              <w:left w:val="nil"/>
              <w:bottom w:val="nil"/>
              <w:right w:val="nil"/>
            </w:tcBorders>
            <w:shd w:val="clear" w:color="auto" w:fill="auto"/>
            <w:noWrap/>
            <w:vAlign w:val="bottom"/>
            <w:hideMark/>
          </w:tcPr>
          <w:p w14:paraId="53FA3896"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0.559 (0.021)</w:t>
            </w:r>
          </w:p>
        </w:tc>
      </w:tr>
      <w:tr w:rsidR="002D253E" w:rsidRPr="003611F6" w14:paraId="15AAE9D6" w14:textId="77777777" w:rsidTr="002D253E">
        <w:trPr>
          <w:trHeight w:val="294"/>
        </w:trPr>
        <w:tc>
          <w:tcPr>
            <w:tcW w:w="1276" w:type="dxa"/>
            <w:tcBorders>
              <w:top w:val="nil"/>
              <w:left w:val="nil"/>
              <w:bottom w:val="nil"/>
              <w:right w:val="nil"/>
            </w:tcBorders>
            <w:shd w:val="clear" w:color="auto" w:fill="auto"/>
            <w:noWrap/>
            <w:vAlign w:val="bottom"/>
            <w:hideMark/>
          </w:tcPr>
          <w:p w14:paraId="295A3D5C"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H07</w:t>
            </w:r>
          </w:p>
        </w:tc>
        <w:tc>
          <w:tcPr>
            <w:tcW w:w="1559" w:type="dxa"/>
            <w:tcBorders>
              <w:top w:val="nil"/>
              <w:left w:val="nil"/>
              <w:bottom w:val="nil"/>
              <w:right w:val="nil"/>
            </w:tcBorders>
            <w:shd w:val="clear" w:color="auto" w:fill="auto"/>
            <w:noWrap/>
            <w:vAlign w:val="bottom"/>
            <w:hideMark/>
          </w:tcPr>
          <w:p w14:paraId="05F0CD77"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0.662 (0.017)</w:t>
            </w:r>
          </w:p>
        </w:tc>
        <w:tc>
          <w:tcPr>
            <w:tcW w:w="1560" w:type="dxa"/>
            <w:tcBorders>
              <w:top w:val="nil"/>
              <w:left w:val="nil"/>
              <w:bottom w:val="nil"/>
              <w:right w:val="nil"/>
            </w:tcBorders>
            <w:shd w:val="clear" w:color="auto" w:fill="auto"/>
            <w:noWrap/>
            <w:vAlign w:val="bottom"/>
            <w:hideMark/>
          </w:tcPr>
          <w:p w14:paraId="0206F5F2"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0.61 (0.106)</w:t>
            </w:r>
          </w:p>
        </w:tc>
        <w:tc>
          <w:tcPr>
            <w:tcW w:w="1559" w:type="dxa"/>
            <w:tcBorders>
              <w:top w:val="nil"/>
              <w:left w:val="nil"/>
              <w:bottom w:val="nil"/>
              <w:right w:val="nil"/>
            </w:tcBorders>
            <w:shd w:val="clear" w:color="auto" w:fill="auto"/>
            <w:noWrap/>
            <w:vAlign w:val="bottom"/>
            <w:hideMark/>
          </w:tcPr>
          <w:p w14:paraId="601602BA"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0.685 (0.06)</w:t>
            </w:r>
          </w:p>
        </w:tc>
        <w:tc>
          <w:tcPr>
            <w:tcW w:w="1559" w:type="dxa"/>
            <w:tcBorders>
              <w:top w:val="nil"/>
              <w:left w:val="nil"/>
              <w:bottom w:val="nil"/>
              <w:right w:val="nil"/>
            </w:tcBorders>
            <w:shd w:val="clear" w:color="auto" w:fill="auto"/>
            <w:noWrap/>
            <w:vAlign w:val="bottom"/>
            <w:hideMark/>
          </w:tcPr>
          <w:p w14:paraId="47739428"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0.457 (0.017)</w:t>
            </w:r>
          </w:p>
        </w:tc>
        <w:tc>
          <w:tcPr>
            <w:tcW w:w="1559" w:type="dxa"/>
            <w:tcBorders>
              <w:top w:val="nil"/>
              <w:left w:val="nil"/>
              <w:bottom w:val="nil"/>
              <w:right w:val="nil"/>
            </w:tcBorders>
            <w:shd w:val="clear" w:color="auto" w:fill="auto"/>
            <w:noWrap/>
            <w:vAlign w:val="bottom"/>
            <w:hideMark/>
          </w:tcPr>
          <w:p w14:paraId="3807934E"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0.519 (0.043)</w:t>
            </w:r>
          </w:p>
        </w:tc>
      </w:tr>
      <w:tr w:rsidR="002D253E" w:rsidRPr="003611F6" w14:paraId="5F292786" w14:textId="77777777" w:rsidTr="002D253E">
        <w:trPr>
          <w:trHeight w:val="294"/>
        </w:trPr>
        <w:tc>
          <w:tcPr>
            <w:tcW w:w="1276" w:type="dxa"/>
            <w:tcBorders>
              <w:top w:val="nil"/>
              <w:left w:val="nil"/>
              <w:bottom w:val="nil"/>
              <w:right w:val="nil"/>
            </w:tcBorders>
            <w:shd w:val="clear" w:color="auto" w:fill="auto"/>
            <w:noWrap/>
            <w:vAlign w:val="bottom"/>
            <w:hideMark/>
          </w:tcPr>
          <w:p w14:paraId="58D969B1"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H08</w:t>
            </w:r>
          </w:p>
        </w:tc>
        <w:tc>
          <w:tcPr>
            <w:tcW w:w="1559" w:type="dxa"/>
            <w:tcBorders>
              <w:top w:val="nil"/>
              <w:left w:val="nil"/>
              <w:bottom w:val="nil"/>
              <w:right w:val="nil"/>
            </w:tcBorders>
            <w:shd w:val="clear" w:color="auto" w:fill="auto"/>
            <w:noWrap/>
            <w:vAlign w:val="bottom"/>
            <w:hideMark/>
          </w:tcPr>
          <w:p w14:paraId="27B898EC"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0.674 (0.019)</w:t>
            </w:r>
          </w:p>
        </w:tc>
        <w:tc>
          <w:tcPr>
            <w:tcW w:w="1560" w:type="dxa"/>
            <w:tcBorders>
              <w:top w:val="nil"/>
              <w:left w:val="nil"/>
              <w:bottom w:val="nil"/>
              <w:right w:val="nil"/>
            </w:tcBorders>
            <w:shd w:val="clear" w:color="auto" w:fill="auto"/>
            <w:noWrap/>
            <w:vAlign w:val="bottom"/>
            <w:hideMark/>
          </w:tcPr>
          <w:p w14:paraId="6FCF659B"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0.707 (0.012)</w:t>
            </w:r>
          </w:p>
        </w:tc>
        <w:tc>
          <w:tcPr>
            <w:tcW w:w="1559" w:type="dxa"/>
            <w:tcBorders>
              <w:top w:val="nil"/>
              <w:left w:val="nil"/>
              <w:bottom w:val="nil"/>
              <w:right w:val="nil"/>
            </w:tcBorders>
            <w:shd w:val="clear" w:color="auto" w:fill="auto"/>
            <w:noWrap/>
            <w:vAlign w:val="bottom"/>
            <w:hideMark/>
          </w:tcPr>
          <w:p w14:paraId="0279DD47"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0.66 (0.028)</w:t>
            </w:r>
          </w:p>
        </w:tc>
        <w:tc>
          <w:tcPr>
            <w:tcW w:w="1559" w:type="dxa"/>
            <w:tcBorders>
              <w:top w:val="nil"/>
              <w:left w:val="nil"/>
              <w:bottom w:val="nil"/>
              <w:right w:val="nil"/>
            </w:tcBorders>
            <w:shd w:val="clear" w:color="auto" w:fill="auto"/>
            <w:noWrap/>
            <w:vAlign w:val="bottom"/>
            <w:hideMark/>
          </w:tcPr>
          <w:p w14:paraId="182AAAE9"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0.474 (0.021)</w:t>
            </w:r>
          </w:p>
        </w:tc>
        <w:tc>
          <w:tcPr>
            <w:tcW w:w="1559" w:type="dxa"/>
            <w:tcBorders>
              <w:top w:val="nil"/>
              <w:left w:val="nil"/>
              <w:bottom w:val="nil"/>
              <w:right w:val="nil"/>
            </w:tcBorders>
            <w:shd w:val="clear" w:color="auto" w:fill="auto"/>
            <w:noWrap/>
            <w:vAlign w:val="bottom"/>
            <w:hideMark/>
          </w:tcPr>
          <w:p w14:paraId="37EB7661"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0.567 (0.015)</w:t>
            </w:r>
          </w:p>
        </w:tc>
      </w:tr>
      <w:tr w:rsidR="002D253E" w:rsidRPr="003611F6" w14:paraId="25865945" w14:textId="77777777" w:rsidTr="002D253E">
        <w:trPr>
          <w:trHeight w:val="294"/>
        </w:trPr>
        <w:tc>
          <w:tcPr>
            <w:tcW w:w="1276" w:type="dxa"/>
            <w:tcBorders>
              <w:top w:val="nil"/>
              <w:left w:val="nil"/>
              <w:bottom w:val="nil"/>
              <w:right w:val="nil"/>
            </w:tcBorders>
            <w:shd w:val="clear" w:color="auto" w:fill="auto"/>
            <w:noWrap/>
            <w:vAlign w:val="bottom"/>
            <w:hideMark/>
          </w:tcPr>
          <w:p w14:paraId="48DE3A0A"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H09</w:t>
            </w:r>
          </w:p>
        </w:tc>
        <w:tc>
          <w:tcPr>
            <w:tcW w:w="1559" w:type="dxa"/>
            <w:tcBorders>
              <w:top w:val="nil"/>
              <w:left w:val="nil"/>
              <w:bottom w:val="nil"/>
              <w:right w:val="nil"/>
            </w:tcBorders>
            <w:shd w:val="clear" w:color="auto" w:fill="auto"/>
            <w:noWrap/>
            <w:vAlign w:val="bottom"/>
            <w:hideMark/>
          </w:tcPr>
          <w:p w14:paraId="10655CDD"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0.585 (0.034)</w:t>
            </w:r>
          </w:p>
        </w:tc>
        <w:tc>
          <w:tcPr>
            <w:tcW w:w="1560" w:type="dxa"/>
            <w:tcBorders>
              <w:top w:val="nil"/>
              <w:left w:val="nil"/>
              <w:bottom w:val="nil"/>
              <w:right w:val="nil"/>
            </w:tcBorders>
            <w:shd w:val="clear" w:color="auto" w:fill="auto"/>
            <w:noWrap/>
            <w:vAlign w:val="bottom"/>
            <w:hideMark/>
          </w:tcPr>
          <w:p w14:paraId="1BA84BDA"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0.787 (0.109)</w:t>
            </w:r>
          </w:p>
        </w:tc>
        <w:tc>
          <w:tcPr>
            <w:tcW w:w="1559" w:type="dxa"/>
            <w:tcBorders>
              <w:top w:val="nil"/>
              <w:left w:val="nil"/>
              <w:bottom w:val="nil"/>
              <w:right w:val="nil"/>
            </w:tcBorders>
            <w:shd w:val="clear" w:color="auto" w:fill="auto"/>
            <w:noWrap/>
            <w:vAlign w:val="bottom"/>
            <w:hideMark/>
          </w:tcPr>
          <w:p w14:paraId="22729B33"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0.497 (0.09)</w:t>
            </w:r>
          </w:p>
        </w:tc>
        <w:tc>
          <w:tcPr>
            <w:tcW w:w="1559" w:type="dxa"/>
            <w:tcBorders>
              <w:top w:val="nil"/>
              <w:left w:val="nil"/>
              <w:bottom w:val="nil"/>
              <w:right w:val="nil"/>
            </w:tcBorders>
            <w:shd w:val="clear" w:color="auto" w:fill="auto"/>
            <w:noWrap/>
            <w:vAlign w:val="bottom"/>
            <w:hideMark/>
          </w:tcPr>
          <w:p w14:paraId="21B8C56D"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0.405 (0.017)</w:t>
            </w:r>
          </w:p>
        </w:tc>
        <w:tc>
          <w:tcPr>
            <w:tcW w:w="1559" w:type="dxa"/>
            <w:tcBorders>
              <w:top w:val="nil"/>
              <w:left w:val="nil"/>
              <w:bottom w:val="nil"/>
              <w:right w:val="nil"/>
            </w:tcBorders>
            <w:shd w:val="clear" w:color="auto" w:fill="auto"/>
            <w:noWrap/>
            <w:vAlign w:val="bottom"/>
            <w:hideMark/>
          </w:tcPr>
          <w:p w14:paraId="487AAE87"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0.532 (0.027)</w:t>
            </w:r>
          </w:p>
        </w:tc>
      </w:tr>
      <w:tr w:rsidR="002D253E" w:rsidRPr="003611F6" w14:paraId="4DD1C12E" w14:textId="77777777" w:rsidTr="002D253E">
        <w:trPr>
          <w:trHeight w:val="294"/>
        </w:trPr>
        <w:tc>
          <w:tcPr>
            <w:tcW w:w="1276" w:type="dxa"/>
            <w:tcBorders>
              <w:top w:val="nil"/>
              <w:left w:val="nil"/>
              <w:bottom w:val="nil"/>
              <w:right w:val="nil"/>
            </w:tcBorders>
            <w:shd w:val="clear" w:color="auto" w:fill="auto"/>
            <w:noWrap/>
            <w:vAlign w:val="bottom"/>
            <w:hideMark/>
          </w:tcPr>
          <w:p w14:paraId="2E1B78F2"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H10</w:t>
            </w:r>
          </w:p>
        </w:tc>
        <w:tc>
          <w:tcPr>
            <w:tcW w:w="1559" w:type="dxa"/>
            <w:tcBorders>
              <w:top w:val="nil"/>
              <w:left w:val="nil"/>
              <w:bottom w:val="nil"/>
              <w:right w:val="nil"/>
            </w:tcBorders>
            <w:shd w:val="clear" w:color="auto" w:fill="auto"/>
            <w:noWrap/>
            <w:vAlign w:val="bottom"/>
            <w:hideMark/>
          </w:tcPr>
          <w:p w14:paraId="6EFB9D53"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0.759 (0.006)</w:t>
            </w:r>
          </w:p>
        </w:tc>
        <w:tc>
          <w:tcPr>
            <w:tcW w:w="1560" w:type="dxa"/>
            <w:tcBorders>
              <w:top w:val="nil"/>
              <w:left w:val="nil"/>
              <w:bottom w:val="nil"/>
              <w:right w:val="nil"/>
            </w:tcBorders>
            <w:shd w:val="clear" w:color="auto" w:fill="auto"/>
            <w:noWrap/>
            <w:vAlign w:val="bottom"/>
            <w:hideMark/>
          </w:tcPr>
          <w:p w14:paraId="45CF68F2"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0.717 (0.02)</w:t>
            </w:r>
          </w:p>
        </w:tc>
        <w:tc>
          <w:tcPr>
            <w:tcW w:w="1559" w:type="dxa"/>
            <w:tcBorders>
              <w:top w:val="nil"/>
              <w:left w:val="nil"/>
              <w:bottom w:val="nil"/>
              <w:right w:val="nil"/>
            </w:tcBorders>
            <w:shd w:val="clear" w:color="auto" w:fill="auto"/>
            <w:noWrap/>
            <w:vAlign w:val="bottom"/>
            <w:hideMark/>
          </w:tcPr>
          <w:p w14:paraId="40F9E60E"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0.778 (0.014)</w:t>
            </w:r>
          </w:p>
        </w:tc>
        <w:tc>
          <w:tcPr>
            <w:tcW w:w="1559" w:type="dxa"/>
            <w:tcBorders>
              <w:top w:val="nil"/>
              <w:left w:val="nil"/>
              <w:bottom w:val="nil"/>
              <w:right w:val="nil"/>
            </w:tcBorders>
            <w:shd w:val="clear" w:color="auto" w:fill="auto"/>
            <w:noWrap/>
            <w:vAlign w:val="bottom"/>
            <w:hideMark/>
          </w:tcPr>
          <w:p w14:paraId="4DFB6E4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0.583 (0.01)</w:t>
            </w:r>
          </w:p>
        </w:tc>
        <w:tc>
          <w:tcPr>
            <w:tcW w:w="1559" w:type="dxa"/>
            <w:tcBorders>
              <w:top w:val="nil"/>
              <w:left w:val="nil"/>
              <w:bottom w:val="nil"/>
              <w:right w:val="nil"/>
            </w:tcBorders>
            <w:shd w:val="clear" w:color="auto" w:fill="auto"/>
            <w:noWrap/>
            <w:vAlign w:val="bottom"/>
            <w:hideMark/>
          </w:tcPr>
          <w:p w14:paraId="41C215F9"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0.643 (0.006)</w:t>
            </w:r>
          </w:p>
        </w:tc>
      </w:tr>
      <w:tr w:rsidR="002D253E" w:rsidRPr="003611F6" w14:paraId="2B224C46" w14:textId="77777777" w:rsidTr="002D253E">
        <w:trPr>
          <w:trHeight w:val="294"/>
        </w:trPr>
        <w:tc>
          <w:tcPr>
            <w:tcW w:w="1276" w:type="dxa"/>
            <w:tcBorders>
              <w:top w:val="nil"/>
              <w:left w:val="nil"/>
              <w:bottom w:val="single" w:sz="4" w:space="0" w:color="auto"/>
              <w:right w:val="nil"/>
            </w:tcBorders>
            <w:shd w:val="clear" w:color="auto" w:fill="auto"/>
            <w:noWrap/>
            <w:vAlign w:val="bottom"/>
            <w:hideMark/>
          </w:tcPr>
          <w:p w14:paraId="02ECE5B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H11</w:t>
            </w:r>
          </w:p>
        </w:tc>
        <w:tc>
          <w:tcPr>
            <w:tcW w:w="1559" w:type="dxa"/>
            <w:tcBorders>
              <w:top w:val="nil"/>
              <w:left w:val="nil"/>
              <w:bottom w:val="single" w:sz="4" w:space="0" w:color="auto"/>
              <w:right w:val="nil"/>
            </w:tcBorders>
            <w:shd w:val="clear" w:color="auto" w:fill="auto"/>
            <w:noWrap/>
            <w:vAlign w:val="bottom"/>
            <w:hideMark/>
          </w:tcPr>
          <w:p w14:paraId="5536704E"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0.593 (0.055)</w:t>
            </w:r>
          </w:p>
        </w:tc>
        <w:tc>
          <w:tcPr>
            <w:tcW w:w="1560" w:type="dxa"/>
            <w:tcBorders>
              <w:top w:val="nil"/>
              <w:left w:val="nil"/>
              <w:bottom w:val="single" w:sz="4" w:space="0" w:color="auto"/>
              <w:right w:val="nil"/>
            </w:tcBorders>
            <w:shd w:val="clear" w:color="auto" w:fill="auto"/>
            <w:noWrap/>
            <w:vAlign w:val="bottom"/>
            <w:hideMark/>
          </w:tcPr>
          <w:p w14:paraId="247F48B7"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0.611 (0.125)</w:t>
            </w:r>
          </w:p>
        </w:tc>
        <w:tc>
          <w:tcPr>
            <w:tcW w:w="1559" w:type="dxa"/>
            <w:tcBorders>
              <w:top w:val="nil"/>
              <w:left w:val="nil"/>
              <w:bottom w:val="single" w:sz="4" w:space="0" w:color="auto"/>
              <w:right w:val="nil"/>
            </w:tcBorders>
            <w:shd w:val="clear" w:color="auto" w:fill="auto"/>
            <w:noWrap/>
            <w:vAlign w:val="bottom"/>
            <w:hideMark/>
          </w:tcPr>
          <w:p w14:paraId="42155FE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0.586 (0.133)</w:t>
            </w:r>
          </w:p>
        </w:tc>
        <w:tc>
          <w:tcPr>
            <w:tcW w:w="1559" w:type="dxa"/>
            <w:tcBorders>
              <w:top w:val="nil"/>
              <w:left w:val="nil"/>
              <w:bottom w:val="single" w:sz="4" w:space="0" w:color="auto"/>
              <w:right w:val="nil"/>
            </w:tcBorders>
            <w:shd w:val="clear" w:color="auto" w:fill="auto"/>
            <w:noWrap/>
            <w:vAlign w:val="bottom"/>
            <w:hideMark/>
          </w:tcPr>
          <w:p w14:paraId="490E2A4B"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0.396 (0.032)</w:t>
            </w:r>
          </w:p>
        </w:tc>
        <w:tc>
          <w:tcPr>
            <w:tcW w:w="1559" w:type="dxa"/>
            <w:tcBorders>
              <w:top w:val="nil"/>
              <w:left w:val="nil"/>
              <w:bottom w:val="single" w:sz="4" w:space="0" w:color="auto"/>
              <w:right w:val="nil"/>
            </w:tcBorders>
            <w:shd w:val="clear" w:color="auto" w:fill="auto"/>
            <w:noWrap/>
            <w:vAlign w:val="bottom"/>
            <w:hideMark/>
          </w:tcPr>
          <w:p w14:paraId="3F794A40"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0.473 (0.017)</w:t>
            </w:r>
          </w:p>
        </w:tc>
      </w:tr>
      <w:tr w:rsidR="002D253E" w:rsidRPr="003611F6" w14:paraId="07529F4B" w14:textId="77777777" w:rsidTr="002D253E">
        <w:trPr>
          <w:trHeight w:val="294"/>
        </w:trPr>
        <w:tc>
          <w:tcPr>
            <w:tcW w:w="1276" w:type="dxa"/>
            <w:tcBorders>
              <w:top w:val="single" w:sz="4" w:space="0" w:color="auto"/>
              <w:left w:val="nil"/>
              <w:bottom w:val="single" w:sz="4" w:space="0" w:color="auto"/>
              <w:right w:val="nil"/>
            </w:tcBorders>
            <w:shd w:val="clear" w:color="auto" w:fill="auto"/>
            <w:noWrap/>
            <w:vAlign w:val="bottom"/>
            <w:hideMark/>
          </w:tcPr>
          <w:p w14:paraId="5DD4D6CB"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GM</w:t>
            </w:r>
          </w:p>
        </w:tc>
        <w:tc>
          <w:tcPr>
            <w:tcW w:w="1559" w:type="dxa"/>
            <w:tcBorders>
              <w:top w:val="single" w:sz="4" w:space="0" w:color="auto"/>
              <w:left w:val="nil"/>
              <w:bottom w:val="single" w:sz="4" w:space="0" w:color="auto"/>
              <w:right w:val="nil"/>
            </w:tcBorders>
            <w:shd w:val="clear" w:color="auto" w:fill="auto"/>
            <w:noWrap/>
            <w:vAlign w:val="bottom"/>
            <w:hideMark/>
          </w:tcPr>
          <w:p w14:paraId="494120E2"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0.772 (0.015)</w:t>
            </w:r>
          </w:p>
        </w:tc>
        <w:tc>
          <w:tcPr>
            <w:tcW w:w="1560" w:type="dxa"/>
            <w:tcBorders>
              <w:top w:val="single" w:sz="4" w:space="0" w:color="auto"/>
              <w:left w:val="nil"/>
              <w:bottom w:val="single" w:sz="4" w:space="0" w:color="auto"/>
              <w:right w:val="nil"/>
            </w:tcBorders>
            <w:shd w:val="clear" w:color="auto" w:fill="auto"/>
            <w:noWrap/>
            <w:vAlign w:val="bottom"/>
            <w:hideMark/>
          </w:tcPr>
          <w:p w14:paraId="62975099"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0.76 (0.038)</w:t>
            </w:r>
          </w:p>
        </w:tc>
        <w:tc>
          <w:tcPr>
            <w:tcW w:w="1559" w:type="dxa"/>
            <w:tcBorders>
              <w:top w:val="single" w:sz="4" w:space="0" w:color="auto"/>
              <w:left w:val="nil"/>
              <w:bottom w:val="single" w:sz="4" w:space="0" w:color="auto"/>
              <w:right w:val="nil"/>
            </w:tcBorders>
            <w:shd w:val="clear" w:color="auto" w:fill="auto"/>
            <w:noWrap/>
            <w:vAlign w:val="bottom"/>
            <w:hideMark/>
          </w:tcPr>
          <w:p w14:paraId="61FBD6E5"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0.777 (0.036)</w:t>
            </w:r>
          </w:p>
        </w:tc>
        <w:tc>
          <w:tcPr>
            <w:tcW w:w="1559" w:type="dxa"/>
            <w:tcBorders>
              <w:top w:val="single" w:sz="4" w:space="0" w:color="auto"/>
              <w:left w:val="nil"/>
              <w:bottom w:val="single" w:sz="4" w:space="0" w:color="auto"/>
              <w:right w:val="nil"/>
            </w:tcBorders>
            <w:shd w:val="clear" w:color="auto" w:fill="auto"/>
            <w:noWrap/>
            <w:vAlign w:val="bottom"/>
            <w:hideMark/>
          </w:tcPr>
          <w:p w14:paraId="156FFCD0"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0.598 (0.027)</w:t>
            </w:r>
          </w:p>
        </w:tc>
        <w:tc>
          <w:tcPr>
            <w:tcW w:w="1559" w:type="dxa"/>
            <w:tcBorders>
              <w:top w:val="single" w:sz="4" w:space="0" w:color="auto"/>
              <w:left w:val="nil"/>
              <w:bottom w:val="single" w:sz="4" w:space="0" w:color="auto"/>
              <w:right w:val="nil"/>
            </w:tcBorders>
            <w:shd w:val="clear" w:color="auto" w:fill="auto"/>
            <w:noWrap/>
            <w:vAlign w:val="bottom"/>
            <w:hideMark/>
          </w:tcPr>
          <w:p w14:paraId="04428771"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0.668 (0.008)</w:t>
            </w:r>
          </w:p>
        </w:tc>
      </w:tr>
      <w:tr w:rsidR="002D253E" w:rsidRPr="003611F6" w14:paraId="126924FC" w14:textId="77777777" w:rsidTr="002D253E">
        <w:trPr>
          <w:trHeight w:val="294"/>
        </w:trPr>
        <w:tc>
          <w:tcPr>
            <w:tcW w:w="1276" w:type="dxa"/>
            <w:tcBorders>
              <w:top w:val="single" w:sz="4" w:space="0" w:color="auto"/>
              <w:left w:val="nil"/>
              <w:bottom w:val="nil"/>
              <w:right w:val="nil"/>
            </w:tcBorders>
            <w:shd w:val="clear" w:color="auto" w:fill="auto"/>
            <w:noWrap/>
            <w:vAlign w:val="bottom"/>
            <w:hideMark/>
          </w:tcPr>
          <w:p w14:paraId="07B5BE4A"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mean</w:t>
            </w:r>
          </w:p>
        </w:tc>
        <w:tc>
          <w:tcPr>
            <w:tcW w:w="1559" w:type="dxa"/>
            <w:tcBorders>
              <w:top w:val="single" w:sz="4" w:space="0" w:color="auto"/>
              <w:left w:val="nil"/>
              <w:bottom w:val="nil"/>
              <w:right w:val="nil"/>
            </w:tcBorders>
            <w:shd w:val="clear" w:color="auto" w:fill="auto"/>
            <w:noWrap/>
            <w:vAlign w:val="bottom"/>
            <w:hideMark/>
          </w:tcPr>
          <w:p w14:paraId="6251DFA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0.702 (0.01)</w:t>
            </w:r>
          </w:p>
        </w:tc>
        <w:tc>
          <w:tcPr>
            <w:tcW w:w="1560" w:type="dxa"/>
            <w:tcBorders>
              <w:top w:val="single" w:sz="4" w:space="0" w:color="auto"/>
              <w:left w:val="nil"/>
              <w:bottom w:val="nil"/>
              <w:right w:val="nil"/>
            </w:tcBorders>
            <w:shd w:val="clear" w:color="auto" w:fill="auto"/>
            <w:noWrap/>
            <w:vAlign w:val="bottom"/>
            <w:hideMark/>
          </w:tcPr>
          <w:p w14:paraId="79FD90B5"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0.781 (0.017)</w:t>
            </w:r>
          </w:p>
        </w:tc>
        <w:tc>
          <w:tcPr>
            <w:tcW w:w="1559" w:type="dxa"/>
            <w:tcBorders>
              <w:top w:val="single" w:sz="4" w:space="0" w:color="auto"/>
              <w:left w:val="nil"/>
              <w:bottom w:val="nil"/>
              <w:right w:val="nil"/>
            </w:tcBorders>
            <w:shd w:val="clear" w:color="auto" w:fill="auto"/>
            <w:noWrap/>
            <w:vAlign w:val="bottom"/>
            <w:hideMark/>
          </w:tcPr>
          <w:p w14:paraId="0FA572C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0.668 (0.015)</w:t>
            </w:r>
          </w:p>
        </w:tc>
        <w:tc>
          <w:tcPr>
            <w:tcW w:w="1559" w:type="dxa"/>
            <w:tcBorders>
              <w:top w:val="single" w:sz="4" w:space="0" w:color="auto"/>
              <w:left w:val="nil"/>
              <w:bottom w:val="nil"/>
              <w:right w:val="nil"/>
            </w:tcBorders>
            <w:shd w:val="clear" w:color="auto" w:fill="auto"/>
            <w:noWrap/>
            <w:vAlign w:val="bottom"/>
            <w:hideMark/>
          </w:tcPr>
          <w:p w14:paraId="593216D6"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0.504 (0.011)</w:t>
            </w:r>
          </w:p>
        </w:tc>
        <w:tc>
          <w:tcPr>
            <w:tcW w:w="1559" w:type="dxa"/>
            <w:tcBorders>
              <w:top w:val="single" w:sz="4" w:space="0" w:color="auto"/>
              <w:left w:val="nil"/>
              <w:bottom w:val="nil"/>
              <w:right w:val="nil"/>
            </w:tcBorders>
            <w:shd w:val="clear" w:color="auto" w:fill="auto"/>
            <w:noWrap/>
            <w:vAlign w:val="bottom"/>
            <w:hideMark/>
          </w:tcPr>
          <w:p w14:paraId="71A2ECF3"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0.613 (0.011)</w:t>
            </w:r>
          </w:p>
        </w:tc>
      </w:tr>
      <w:tr w:rsidR="002D253E" w:rsidRPr="003611F6" w14:paraId="4F5E4248" w14:textId="77777777" w:rsidTr="002D253E">
        <w:trPr>
          <w:trHeight w:val="294"/>
        </w:trPr>
        <w:tc>
          <w:tcPr>
            <w:tcW w:w="1276" w:type="dxa"/>
            <w:tcBorders>
              <w:top w:val="nil"/>
              <w:left w:val="nil"/>
              <w:bottom w:val="nil"/>
              <w:right w:val="nil"/>
            </w:tcBorders>
            <w:shd w:val="clear" w:color="auto" w:fill="auto"/>
            <w:noWrap/>
            <w:vAlign w:val="bottom"/>
            <w:hideMark/>
          </w:tcPr>
          <w:p w14:paraId="66BC910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median</w:t>
            </w:r>
          </w:p>
        </w:tc>
        <w:tc>
          <w:tcPr>
            <w:tcW w:w="1559" w:type="dxa"/>
            <w:tcBorders>
              <w:top w:val="nil"/>
              <w:left w:val="nil"/>
              <w:bottom w:val="nil"/>
              <w:right w:val="nil"/>
            </w:tcBorders>
            <w:shd w:val="clear" w:color="auto" w:fill="auto"/>
            <w:noWrap/>
            <w:vAlign w:val="bottom"/>
            <w:hideMark/>
          </w:tcPr>
          <w:p w14:paraId="6B142C81"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0.682 (0.011)</w:t>
            </w:r>
          </w:p>
        </w:tc>
        <w:tc>
          <w:tcPr>
            <w:tcW w:w="1560" w:type="dxa"/>
            <w:tcBorders>
              <w:top w:val="nil"/>
              <w:left w:val="nil"/>
              <w:bottom w:val="nil"/>
              <w:right w:val="nil"/>
            </w:tcBorders>
            <w:shd w:val="clear" w:color="auto" w:fill="auto"/>
            <w:noWrap/>
            <w:vAlign w:val="bottom"/>
            <w:hideMark/>
          </w:tcPr>
          <w:p w14:paraId="7FFC39D6"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0.741 (0.019)</w:t>
            </w:r>
          </w:p>
        </w:tc>
        <w:tc>
          <w:tcPr>
            <w:tcW w:w="1559" w:type="dxa"/>
            <w:tcBorders>
              <w:top w:val="nil"/>
              <w:left w:val="nil"/>
              <w:bottom w:val="nil"/>
              <w:right w:val="nil"/>
            </w:tcBorders>
            <w:shd w:val="clear" w:color="auto" w:fill="auto"/>
            <w:noWrap/>
            <w:vAlign w:val="bottom"/>
            <w:hideMark/>
          </w:tcPr>
          <w:p w14:paraId="0A43B30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0.656 (0.019)</w:t>
            </w:r>
          </w:p>
        </w:tc>
        <w:tc>
          <w:tcPr>
            <w:tcW w:w="1559" w:type="dxa"/>
            <w:tcBorders>
              <w:top w:val="nil"/>
              <w:left w:val="nil"/>
              <w:bottom w:val="nil"/>
              <w:right w:val="nil"/>
            </w:tcBorders>
            <w:shd w:val="clear" w:color="auto" w:fill="auto"/>
            <w:noWrap/>
            <w:vAlign w:val="bottom"/>
            <w:hideMark/>
          </w:tcPr>
          <w:p w14:paraId="6237660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0.483 (0.012)</w:t>
            </w:r>
          </w:p>
        </w:tc>
        <w:tc>
          <w:tcPr>
            <w:tcW w:w="1559" w:type="dxa"/>
            <w:tcBorders>
              <w:top w:val="nil"/>
              <w:left w:val="nil"/>
              <w:bottom w:val="nil"/>
              <w:right w:val="nil"/>
            </w:tcBorders>
            <w:shd w:val="clear" w:color="auto" w:fill="auto"/>
            <w:noWrap/>
            <w:vAlign w:val="bottom"/>
            <w:hideMark/>
          </w:tcPr>
          <w:p w14:paraId="025343D7"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0.585 (0.01)</w:t>
            </w:r>
          </w:p>
        </w:tc>
      </w:tr>
      <w:tr w:rsidR="002D253E" w:rsidRPr="003611F6" w14:paraId="411B2737" w14:textId="77777777" w:rsidTr="002D253E">
        <w:trPr>
          <w:trHeight w:val="294"/>
        </w:trPr>
        <w:tc>
          <w:tcPr>
            <w:tcW w:w="1276" w:type="dxa"/>
            <w:tcBorders>
              <w:top w:val="nil"/>
              <w:left w:val="nil"/>
              <w:bottom w:val="nil"/>
              <w:right w:val="nil"/>
            </w:tcBorders>
            <w:shd w:val="clear" w:color="auto" w:fill="auto"/>
            <w:noWrap/>
            <w:vAlign w:val="bottom"/>
            <w:hideMark/>
          </w:tcPr>
          <w:p w14:paraId="6E21A051"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or_mean</w:t>
            </w:r>
          </w:p>
        </w:tc>
        <w:tc>
          <w:tcPr>
            <w:tcW w:w="1559" w:type="dxa"/>
            <w:tcBorders>
              <w:top w:val="nil"/>
              <w:left w:val="nil"/>
              <w:bottom w:val="nil"/>
              <w:right w:val="nil"/>
            </w:tcBorders>
            <w:shd w:val="clear" w:color="auto" w:fill="auto"/>
            <w:noWrap/>
            <w:vAlign w:val="bottom"/>
            <w:hideMark/>
          </w:tcPr>
          <w:p w14:paraId="1B10444E"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0.67 (0.013)</w:t>
            </w:r>
          </w:p>
        </w:tc>
        <w:tc>
          <w:tcPr>
            <w:tcW w:w="1560" w:type="dxa"/>
            <w:tcBorders>
              <w:top w:val="nil"/>
              <w:left w:val="nil"/>
              <w:bottom w:val="nil"/>
              <w:right w:val="nil"/>
            </w:tcBorders>
            <w:shd w:val="clear" w:color="auto" w:fill="auto"/>
            <w:noWrap/>
            <w:vAlign w:val="bottom"/>
            <w:hideMark/>
          </w:tcPr>
          <w:p w14:paraId="5A1927F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0.764 (0.039)</w:t>
            </w:r>
          </w:p>
        </w:tc>
        <w:tc>
          <w:tcPr>
            <w:tcW w:w="1559" w:type="dxa"/>
            <w:tcBorders>
              <w:top w:val="nil"/>
              <w:left w:val="nil"/>
              <w:bottom w:val="nil"/>
              <w:right w:val="nil"/>
            </w:tcBorders>
            <w:shd w:val="clear" w:color="auto" w:fill="auto"/>
            <w:noWrap/>
            <w:vAlign w:val="bottom"/>
            <w:hideMark/>
          </w:tcPr>
          <w:p w14:paraId="12203C4E"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0.63 (0.033)</w:t>
            </w:r>
          </w:p>
        </w:tc>
        <w:tc>
          <w:tcPr>
            <w:tcW w:w="1559" w:type="dxa"/>
            <w:tcBorders>
              <w:top w:val="nil"/>
              <w:left w:val="nil"/>
              <w:bottom w:val="nil"/>
              <w:right w:val="nil"/>
            </w:tcBorders>
            <w:shd w:val="clear" w:color="auto" w:fill="auto"/>
            <w:noWrap/>
            <w:vAlign w:val="bottom"/>
            <w:hideMark/>
          </w:tcPr>
          <w:p w14:paraId="79B62791"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0.472 (0.012)</w:t>
            </w:r>
          </w:p>
        </w:tc>
        <w:tc>
          <w:tcPr>
            <w:tcW w:w="1559" w:type="dxa"/>
            <w:tcBorders>
              <w:top w:val="nil"/>
              <w:left w:val="nil"/>
              <w:bottom w:val="nil"/>
              <w:right w:val="nil"/>
            </w:tcBorders>
            <w:shd w:val="clear" w:color="auto" w:fill="auto"/>
            <w:noWrap/>
            <w:vAlign w:val="bottom"/>
            <w:hideMark/>
          </w:tcPr>
          <w:p w14:paraId="5C18DE75"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0.583 (0.009)</w:t>
            </w:r>
          </w:p>
        </w:tc>
      </w:tr>
      <w:tr w:rsidR="002D253E" w:rsidRPr="003611F6" w14:paraId="19F550F2" w14:textId="77777777" w:rsidTr="002D253E">
        <w:trPr>
          <w:trHeight w:val="294"/>
        </w:trPr>
        <w:tc>
          <w:tcPr>
            <w:tcW w:w="1276" w:type="dxa"/>
            <w:tcBorders>
              <w:top w:val="nil"/>
              <w:left w:val="nil"/>
              <w:bottom w:val="nil"/>
              <w:right w:val="nil"/>
            </w:tcBorders>
            <w:shd w:val="clear" w:color="auto" w:fill="auto"/>
            <w:noWrap/>
            <w:vAlign w:val="bottom"/>
            <w:hideMark/>
          </w:tcPr>
          <w:p w14:paraId="49BC345C"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or_median</w:t>
            </w:r>
          </w:p>
        </w:tc>
        <w:tc>
          <w:tcPr>
            <w:tcW w:w="1559" w:type="dxa"/>
            <w:tcBorders>
              <w:top w:val="nil"/>
              <w:left w:val="nil"/>
              <w:bottom w:val="nil"/>
              <w:right w:val="nil"/>
            </w:tcBorders>
            <w:shd w:val="clear" w:color="auto" w:fill="auto"/>
            <w:noWrap/>
            <w:vAlign w:val="bottom"/>
            <w:hideMark/>
          </w:tcPr>
          <w:p w14:paraId="54317CEB"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0.675 (0.009)</w:t>
            </w:r>
          </w:p>
        </w:tc>
        <w:tc>
          <w:tcPr>
            <w:tcW w:w="1560" w:type="dxa"/>
            <w:tcBorders>
              <w:top w:val="nil"/>
              <w:left w:val="nil"/>
              <w:bottom w:val="nil"/>
              <w:right w:val="nil"/>
            </w:tcBorders>
            <w:shd w:val="clear" w:color="auto" w:fill="auto"/>
            <w:noWrap/>
            <w:vAlign w:val="bottom"/>
            <w:hideMark/>
          </w:tcPr>
          <w:p w14:paraId="099238DD"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0.738 (0.017)</w:t>
            </w:r>
          </w:p>
        </w:tc>
        <w:tc>
          <w:tcPr>
            <w:tcW w:w="1559" w:type="dxa"/>
            <w:tcBorders>
              <w:top w:val="nil"/>
              <w:left w:val="nil"/>
              <w:bottom w:val="nil"/>
              <w:right w:val="nil"/>
            </w:tcBorders>
            <w:shd w:val="clear" w:color="auto" w:fill="auto"/>
            <w:noWrap/>
            <w:vAlign w:val="bottom"/>
            <w:hideMark/>
          </w:tcPr>
          <w:p w14:paraId="499C2291"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0.648 (0.014)</w:t>
            </w:r>
          </w:p>
        </w:tc>
        <w:tc>
          <w:tcPr>
            <w:tcW w:w="1559" w:type="dxa"/>
            <w:tcBorders>
              <w:top w:val="nil"/>
              <w:left w:val="nil"/>
              <w:bottom w:val="nil"/>
              <w:right w:val="nil"/>
            </w:tcBorders>
            <w:shd w:val="clear" w:color="auto" w:fill="auto"/>
            <w:noWrap/>
            <w:vAlign w:val="bottom"/>
            <w:hideMark/>
          </w:tcPr>
          <w:p w14:paraId="05E6FBEE"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0.475 (0.009)</w:t>
            </w:r>
          </w:p>
        </w:tc>
        <w:tc>
          <w:tcPr>
            <w:tcW w:w="1559" w:type="dxa"/>
            <w:tcBorders>
              <w:top w:val="nil"/>
              <w:left w:val="nil"/>
              <w:bottom w:val="nil"/>
              <w:right w:val="nil"/>
            </w:tcBorders>
            <w:shd w:val="clear" w:color="auto" w:fill="auto"/>
            <w:noWrap/>
            <w:vAlign w:val="bottom"/>
            <w:hideMark/>
          </w:tcPr>
          <w:p w14:paraId="095B987B"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0.578 (0.009)</w:t>
            </w:r>
          </w:p>
        </w:tc>
      </w:tr>
      <w:tr w:rsidR="002D253E" w:rsidRPr="003611F6" w14:paraId="5769232B" w14:textId="77777777" w:rsidTr="002D253E">
        <w:trPr>
          <w:trHeight w:val="294"/>
        </w:trPr>
        <w:tc>
          <w:tcPr>
            <w:tcW w:w="1276" w:type="dxa"/>
            <w:tcBorders>
              <w:top w:val="nil"/>
              <w:left w:val="nil"/>
              <w:bottom w:val="nil"/>
              <w:right w:val="nil"/>
            </w:tcBorders>
            <w:shd w:val="clear" w:color="auto" w:fill="auto"/>
            <w:noWrap/>
            <w:vAlign w:val="bottom"/>
            <w:hideMark/>
          </w:tcPr>
          <w:p w14:paraId="732F1878"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samples</w:t>
            </w:r>
          </w:p>
        </w:tc>
        <w:tc>
          <w:tcPr>
            <w:tcW w:w="1559" w:type="dxa"/>
            <w:tcBorders>
              <w:top w:val="nil"/>
              <w:left w:val="nil"/>
              <w:bottom w:val="nil"/>
              <w:right w:val="nil"/>
            </w:tcBorders>
            <w:shd w:val="clear" w:color="auto" w:fill="auto"/>
            <w:noWrap/>
            <w:vAlign w:val="bottom"/>
            <w:hideMark/>
          </w:tcPr>
          <w:p w14:paraId="70CABB83"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0.744 (0.004)</w:t>
            </w:r>
          </w:p>
        </w:tc>
        <w:tc>
          <w:tcPr>
            <w:tcW w:w="1560" w:type="dxa"/>
            <w:tcBorders>
              <w:top w:val="nil"/>
              <w:left w:val="nil"/>
              <w:bottom w:val="nil"/>
              <w:right w:val="nil"/>
            </w:tcBorders>
            <w:shd w:val="clear" w:color="auto" w:fill="auto"/>
            <w:noWrap/>
            <w:vAlign w:val="bottom"/>
            <w:hideMark/>
          </w:tcPr>
          <w:p w14:paraId="2C887D9D"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0.77 (0.025)</w:t>
            </w:r>
          </w:p>
        </w:tc>
        <w:tc>
          <w:tcPr>
            <w:tcW w:w="1559" w:type="dxa"/>
            <w:tcBorders>
              <w:top w:val="nil"/>
              <w:left w:val="nil"/>
              <w:bottom w:val="nil"/>
              <w:right w:val="nil"/>
            </w:tcBorders>
            <w:shd w:val="clear" w:color="auto" w:fill="auto"/>
            <w:noWrap/>
            <w:vAlign w:val="bottom"/>
            <w:hideMark/>
          </w:tcPr>
          <w:p w14:paraId="0B47AE9B"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0.733 (0.012)</w:t>
            </w:r>
          </w:p>
        </w:tc>
        <w:tc>
          <w:tcPr>
            <w:tcW w:w="1559" w:type="dxa"/>
            <w:tcBorders>
              <w:top w:val="nil"/>
              <w:left w:val="nil"/>
              <w:bottom w:val="nil"/>
              <w:right w:val="nil"/>
            </w:tcBorders>
            <w:shd w:val="clear" w:color="auto" w:fill="auto"/>
            <w:noWrap/>
            <w:vAlign w:val="bottom"/>
            <w:hideMark/>
          </w:tcPr>
          <w:p w14:paraId="5802171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0.555 (0.007)</w:t>
            </w:r>
          </w:p>
        </w:tc>
        <w:tc>
          <w:tcPr>
            <w:tcW w:w="1559" w:type="dxa"/>
            <w:tcBorders>
              <w:top w:val="nil"/>
              <w:left w:val="nil"/>
              <w:bottom w:val="nil"/>
              <w:right w:val="nil"/>
            </w:tcBorders>
            <w:shd w:val="clear" w:color="auto" w:fill="auto"/>
            <w:noWrap/>
            <w:vAlign w:val="bottom"/>
            <w:hideMark/>
          </w:tcPr>
          <w:p w14:paraId="633DDD8C"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0.645 (0.008)</w:t>
            </w:r>
          </w:p>
        </w:tc>
      </w:tr>
      <w:tr w:rsidR="002D253E" w:rsidRPr="003611F6" w14:paraId="4B80ABFF" w14:textId="77777777" w:rsidTr="002D253E">
        <w:trPr>
          <w:trHeight w:val="294"/>
        </w:trPr>
        <w:tc>
          <w:tcPr>
            <w:tcW w:w="1276" w:type="dxa"/>
            <w:tcBorders>
              <w:top w:val="nil"/>
              <w:left w:val="nil"/>
              <w:bottom w:val="nil"/>
              <w:right w:val="nil"/>
            </w:tcBorders>
            <w:shd w:val="clear" w:color="auto" w:fill="auto"/>
            <w:noWrap/>
            <w:vAlign w:val="bottom"/>
            <w:hideMark/>
          </w:tcPr>
          <w:p w14:paraId="77770441"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positives</w:t>
            </w:r>
          </w:p>
        </w:tc>
        <w:tc>
          <w:tcPr>
            <w:tcW w:w="1559" w:type="dxa"/>
            <w:tcBorders>
              <w:top w:val="nil"/>
              <w:left w:val="nil"/>
              <w:bottom w:val="nil"/>
              <w:right w:val="nil"/>
            </w:tcBorders>
            <w:shd w:val="clear" w:color="auto" w:fill="auto"/>
            <w:noWrap/>
            <w:vAlign w:val="bottom"/>
            <w:hideMark/>
          </w:tcPr>
          <w:p w14:paraId="2BEB3770"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0.762 (0.014)</w:t>
            </w:r>
          </w:p>
        </w:tc>
        <w:tc>
          <w:tcPr>
            <w:tcW w:w="1560" w:type="dxa"/>
            <w:tcBorders>
              <w:top w:val="nil"/>
              <w:left w:val="nil"/>
              <w:bottom w:val="nil"/>
              <w:right w:val="nil"/>
            </w:tcBorders>
            <w:shd w:val="clear" w:color="auto" w:fill="auto"/>
            <w:noWrap/>
            <w:vAlign w:val="bottom"/>
            <w:hideMark/>
          </w:tcPr>
          <w:p w14:paraId="79BA870B"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0.754 (0.027)</w:t>
            </w:r>
          </w:p>
        </w:tc>
        <w:tc>
          <w:tcPr>
            <w:tcW w:w="1559" w:type="dxa"/>
            <w:tcBorders>
              <w:top w:val="nil"/>
              <w:left w:val="nil"/>
              <w:bottom w:val="nil"/>
              <w:right w:val="nil"/>
            </w:tcBorders>
            <w:shd w:val="clear" w:color="auto" w:fill="auto"/>
            <w:noWrap/>
            <w:vAlign w:val="bottom"/>
            <w:hideMark/>
          </w:tcPr>
          <w:p w14:paraId="03DBBC8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0.765 (0.031)</w:t>
            </w:r>
          </w:p>
        </w:tc>
        <w:tc>
          <w:tcPr>
            <w:tcW w:w="1559" w:type="dxa"/>
            <w:tcBorders>
              <w:top w:val="nil"/>
              <w:left w:val="nil"/>
              <w:bottom w:val="nil"/>
              <w:right w:val="nil"/>
            </w:tcBorders>
            <w:shd w:val="clear" w:color="auto" w:fill="auto"/>
            <w:noWrap/>
            <w:vAlign w:val="bottom"/>
            <w:hideMark/>
          </w:tcPr>
          <w:p w14:paraId="1FDBCFD3"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0.583 (0.022)</w:t>
            </w:r>
          </w:p>
        </w:tc>
        <w:tc>
          <w:tcPr>
            <w:tcW w:w="1559" w:type="dxa"/>
            <w:tcBorders>
              <w:top w:val="nil"/>
              <w:left w:val="nil"/>
              <w:bottom w:val="nil"/>
              <w:right w:val="nil"/>
            </w:tcBorders>
            <w:shd w:val="clear" w:color="auto" w:fill="auto"/>
            <w:noWrap/>
            <w:vAlign w:val="bottom"/>
            <w:hideMark/>
          </w:tcPr>
          <w:p w14:paraId="4EC08A26"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0.657 (0.006)</w:t>
            </w:r>
          </w:p>
        </w:tc>
      </w:tr>
      <w:tr w:rsidR="002D253E" w:rsidRPr="003611F6" w14:paraId="13D9DADC" w14:textId="77777777" w:rsidTr="002D253E">
        <w:trPr>
          <w:trHeight w:val="294"/>
        </w:trPr>
        <w:tc>
          <w:tcPr>
            <w:tcW w:w="1276" w:type="dxa"/>
            <w:tcBorders>
              <w:top w:val="nil"/>
              <w:left w:val="nil"/>
              <w:bottom w:val="nil"/>
              <w:right w:val="nil"/>
            </w:tcBorders>
            <w:shd w:val="clear" w:color="auto" w:fill="auto"/>
            <w:noWrap/>
            <w:vAlign w:val="bottom"/>
            <w:hideMark/>
          </w:tcPr>
          <w:p w14:paraId="22532776"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negatives</w:t>
            </w:r>
          </w:p>
        </w:tc>
        <w:tc>
          <w:tcPr>
            <w:tcW w:w="1559" w:type="dxa"/>
            <w:tcBorders>
              <w:top w:val="nil"/>
              <w:left w:val="nil"/>
              <w:bottom w:val="nil"/>
              <w:right w:val="nil"/>
            </w:tcBorders>
            <w:shd w:val="clear" w:color="auto" w:fill="auto"/>
            <w:noWrap/>
            <w:vAlign w:val="bottom"/>
            <w:hideMark/>
          </w:tcPr>
          <w:p w14:paraId="6B1D9AD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0.718 (0.016)</w:t>
            </w:r>
          </w:p>
        </w:tc>
        <w:tc>
          <w:tcPr>
            <w:tcW w:w="1560" w:type="dxa"/>
            <w:tcBorders>
              <w:top w:val="nil"/>
              <w:left w:val="nil"/>
              <w:bottom w:val="nil"/>
              <w:right w:val="nil"/>
            </w:tcBorders>
            <w:shd w:val="clear" w:color="auto" w:fill="auto"/>
            <w:noWrap/>
            <w:vAlign w:val="bottom"/>
            <w:hideMark/>
          </w:tcPr>
          <w:p w14:paraId="69C9A35C"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0.792 (0.016)</w:t>
            </w:r>
          </w:p>
        </w:tc>
        <w:tc>
          <w:tcPr>
            <w:tcW w:w="1559" w:type="dxa"/>
            <w:tcBorders>
              <w:top w:val="nil"/>
              <w:left w:val="nil"/>
              <w:bottom w:val="nil"/>
              <w:right w:val="nil"/>
            </w:tcBorders>
            <w:shd w:val="clear" w:color="auto" w:fill="auto"/>
            <w:noWrap/>
            <w:vAlign w:val="bottom"/>
            <w:hideMark/>
          </w:tcPr>
          <w:p w14:paraId="778CF36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0.685 (0.03)</w:t>
            </w:r>
          </w:p>
        </w:tc>
        <w:tc>
          <w:tcPr>
            <w:tcW w:w="1559" w:type="dxa"/>
            <w:tcBorders>
              <w:top w:val="nil"/>
              <w:left w:val="nil"/>
              <w:bottom w:val="nil"/>
              <w:right w:val="nil"/>
            </w:tcBorders>
            <w:shd w:val="clear" w:color="auto" w:fill="auto"/>
            <w:noWrap/>
            <w:vAlign w:val="bottom"/>
            <w:hideMark/>
          </w:tcPr>
          <w:p w14:paraId="7563E28E"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0.522 (0.019)</w:t>
            </w:r>
          </w:p>
        </w:tc>
        <w:tc>
          <w:tcPr>
            <w:tcW w:w="1559" w:type="dxa"/>
            <w:tcBorders>
              <w:top w:val="nil"/>
              <w:left w:val="nil"/>
              <w:bottom w:val="nil"/>
              <w:right w:val="nil"/>
            </w:tcBorders>
            <w:shd w:val="clear" w:color="auto" w:fill="auto"/>
            <w:noWrap/>
            <w:vAlign w:val="bottom"/>
            <w:hideMark/>
          </w:tcPr>
          <w:p w14:paraId="13F75DE5"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0.629 (0.01)</w:t>
            </w:r>
          </w:p>
        </w:tc>
      </w:tr>
      <w:tr w:rsidR="002D253E" w:rsidRPr="003611F6" w14:paraId="048CB3E7" w14:textId="77777777" w:rsidTr="002D253E">
        <w:trPr>
          <w:trHeight w:val="294"/>
        </w:trPr>
        <w:tc>
          <w:tcPr>
            <w:tcW w:w="1276" w:type="dxa"/>
            <w:tcBorders>
              <w:top w:val="nil"/>
              <w:left w:val="nil"/>
              <w:bottom w:val="nil"/>
              <w:right w:val="nil"/>
            </w:tcBorders>
            <w:shd w:val="clear" w:color="auto" w:fill="auto"/>
            <w:noWrap/>
            <w:vAlign w:val="bottom"/>
            <w:hideMark/>
          </w:tcPr>
          <w:p w14:paraId="27ADD409"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minority</w:t>
            </w:r>
          </w:p>
        </w:tc>
        <w:tc>
          <w:tcPr>
            <w:tcW w:w="1559" w:type="dxa"/>
            <w:tcBorders>
              <w:top w:val="nil"/>
              <w:left w:val="nil"/>
              <w:bottom w:val="nil"/>
              <w:right w:val="nil"/>
            </w:tcBorders>
            <w:shd w:val="clear" w:color="auto" w:fill="auto"/>
            <w:noWrap/>
            <w:vAlign w:val="bottom"/>
            <w:hideMark/>
          </w:tcPr>
          <w:p w14:paraId="52AC13E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0.764 (0.01)</w:t>
            </w:r>
          </w:p>
        </w:tc>
        <w:tc>
          <w:tcPr>
            <w:tcW w:w="1560" w:type="dxa"/>
            <w:tcBorders>
              <w:top w:val="nil"/>
              <w:left w:val="nil"/>
              <w:bottom w:val="nil"/>
              <w:right w:val="nil"/>
            </w:tcBorders>
            <w:shd w:val="clear" w:color="auto" w:fill="auto"/>
            <w:noWrap/>
            <w:vAlign w:val="bottom"/>
            <w:hideMark/>
          </w:tcPr>
          <w:p w14:paraId="2E83FBA1"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0.748 (0.016)</w:t>
            </w:r>
          </w:p>
        </w:tc>
        <w:tc>
          <w:tcPr>
            <w:tcW w:w="1559" w:type="dxa"/>
            <w:tcBorders>
              <w:top w:val="nil"/>
              <w:left w:val="nil"/>
              <w:bottom w:val="nil"/>
              <w:right w:val="nil"/>
            </w:tcBorders>
            <w:shd w:val="clear" w:color="auto" w:fill="auto"/>
            <w:noWrap/>
            <w:vAlign w:val="bottom"/>
            <w:hideMark/>
          </w:tcPr>
          <w:p w14:paraId="18591540"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0.771 (0.02)</w:t>
            </w:r>
          </w:p>
        </w:tc>
        <w:tc>
          <w:tcPr>
            <w:tcW w:w="1559" w:type="dxa"/>
            <w:tcBorders>
              <w:top w:val="nil"/>
              <w:left w:val="nil"/>
              <w:bottom w:val="nil"/>
              <w:right w:val="nil"/>
            </w:tcBorders>
            <w:shd w:val="clear" w:color="auto" w:fill="auto"/>
            <w:noWrap/>
            <w:vAlign w:val="bottom"/>
            <w:hideMark/>
          </w:tcPr>
          <w:p w14:paraId="2C90EFD9"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0.586 (0.017)</w:t>
            </w:r>
          </w:p>
        </w:tc>
        <w:tc>
          <w:tcPr>
            <w:tcW w:w="1559" w:type="dxa"/>
            <w:tcBorders>
              <w:top w:val="nil"/>
              <w:left w:val="nil"/>
              <w:bottom w:val="nil"/>
              <w:right w:val="nil"/>
            </w:tcBorders>
            <w:shd w:val="clear" w:color="auto" w:fill="auto"/>
            <w:noWrap/>
            <w:vAlign w:val="bottom"/>
            <w:hideMark/>
          </w:tcPr>
          <w:p w14:paraId="4F4E2921"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0.657 (0.008)</w:t>
            </w:r>
          </w:p>
        </w:tc>
      </w:tr>
      <w:tr w:rsidR="002D253E" w:rsidRPr="003611F6" w14:paraId="3835E7E5" w14:textId="77777777" w:rsidTr="002D253E">
        <w:trPr>
          <w:trHeight w:val="294"/>
        </w:trPr>
        <w:tc>
          <w:tcPr>
            <w:tcW w:w="1276" w:type="dxa"/>
            <w:tcBorders>
              <w:top w:val="nil"/>
              <w:left w:val="nil"/>
              <w:right w:val="nil"/>
            </w:tcBorders>
            <w:shd w:val="clear" w:color="auto" w:fill="auto"/>
            <w:noWrap/>
            <w:vAlign w:val="bottom"/>
            <w:hideMark/>
          </w:tcPr>
          <w:p w14:paraId="24DE6163"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majority</w:t>
            </w:r>
          </w:p>
        </w:tc>
        <w:tc>
          <w:tcPr>
            <w:tcW w:w="1559" w:type="dxa"/>
            <w:tcBorders>
              <w:top w:val="nil"/>
              <w:left w:val="nil"/>
              <w:right w:val="nil"/>
            </w:tcBorders>
            <w:shd w:val="clear" w:color="auto" w:fill="auto"/>
            <w:noWrap/>
            <w:vAlign w:val="bottom"/>
            <w:hideMark/>
          </w:tcPr>
          <w:p w14:paraId="024ADCD9"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0.728 (0.019)</w:t>
            </w:r>
          </w:p>
        </w:tc>
        <w:tc>
          <w:tcPr>
            <w:tcW w:w="1560" w:type="dxa"/>
            <w:tcBorders>
              <w:top w:val="nil"/>
              <w:left w:val="nil"/>
              <w:right w:val="nil"/>
            </w:tcBorders>
            <w:shd w:val="clear" w:color="auto" w:fill="auto"/>
            <w:noWrap/>
            <w:vAlign w:val="bottom"/>
            <w:hideMark/>
          </w:tcPr>
          <w:p w14:paraId="0D07280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0.797 (0.042)</w:t>
            </w:r>
          </w:p>
        </w:tc>
        <w:tc>
          <w:tcPr>
            <w:tcW w:w="1559" w:type="dxa"/>
            <w:tcBorders>
              <w:top w:val="nil"/>
              <w:left w:val="nil"/>
              <w:right w:val="nil"/>
            </w:tcBorders>
            <w:shd w:val="clear" w:color="auto" w:fill="auto"/>
            <w:noWrap/>
            <w:vAlign w:val="bottom"/>
            <w:hideMark/>
          </w:tcPr>
          <w:p w14:paraId="669875E8"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0.698 (0.043)</w:t>
            </w:r>
          </w:p>
        </w:tc>
        <w:tc>
          <w:tcPr>
            <w:tcW w:w="1559" w:type="dxa"/>
            <w:tcBorders>
              <w:top w:val="nil"/>
              <w:left w:val="nil"/>
              <w:right w:val="nil"/>
            </w:tcBorders>
            <w:shd w:val="clear" w:color="auto" w:fill="auto"/>
            <w:noWrap/>
            <w:vAlign w:val="bottom"/>
            <w:hideMark/>
          </w:tcPr>
          <w:p w14:paraId="01F0276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0.535 (0.026)</w:t>
            </w:r>
          </w:p>
        </w:tc>
        <w:tc>
          <w:tcPr>
            <w:tcW w:w="1559" w:type="dxa"/>
            <w:tcBorders>
              <w:top w:val="nil"/>
              <w:left w:val="nil"/>
              <w:right w:val="nil"/>
            </w:tcBorders>
            <w:shd w:val="clear" w:color="auto" w:fill="auto"/>
            <w:noWrap/>
            <w:vAlign w:val="bottom"/>
            <w:hideMark/>
          </w:tcPr>
          <w:p w14:paraId="75256F90"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0.639 (0.009)</w:t>
            </w:r>
          </w:p>
        </w:tc>
      </w:tr>
      <w:tr w:rsidR="002D253E" w:rsidRPr="003611F6" w14:paraId="0B13776D" w14:textId="77777777" w:rsidTr="002D253E">
        <w:trPr>
          <w:trHeight w:val="294"/>
        </w:trPr>
        <w:tc>
          <w:tcPr>
            <w:tcW w:w="1276" w:type="dxa"/>
            <w:tcBorders>
              <w:top w:val="nil"/>
              <w:left w:val="nil"/>
              <w:bottom w:val="single" w:sz="4" w:space="0" w:color="auto"/>
              <w:right w:val="nil"/>
            </w:tcBorders>
            <w:shd w:val="clear" w:color="auto" w:fill="auto"/>
            <w:noWrap/>
            <w:vAlign w:val="bottom"/>
            <w:hideMark/>
          </w:tcPr>
          <w:p w14:paraId="070DFB0F"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mpd</w:t>
            </w:r>
          </w:p>
        </w:tc>
        <w:tc>
          <w:tcPr>
            <w:tcW w:w="1559" w:type="dxa"/>
            <w:tcBorders>
              <w:top w:val="nil"/>
              <w:left w:val="nil"/>
              <w:bottom w:val="single" w:sz="4" w:space="0" w:color="auto"/>
              <w:right w:val="nil"/>
            </w:tcBorders>
            <w:shd w:val="clear" w:color="auto" w:fill="auto"/>
            <w:noWrap/>
            <w:vAlign w:val="bottom"/>
            <w:hideMark/>
          </w:tcPr>
          <w:p w14:paraId="3E653123"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0.756 (0.006)</w:t>
            </w:r>
          </w:p>
        </w:tc>
        <w:tc>
          <w:tcPr>
            <w:tcW w:w="1560" w:type="dxa"/>
            <w:tcBorders>
              <w:top w:val="nil"/>
              <w:left w:val="nil"/>
              <w:bottom w:val="single" w:sz="4" w:space="0" w:color="auto"/>
              <w:right w:val="nil"/>
            </w:tcBorders>
            <w:shd w:val="clear" w:color="auto" w:fill="auto"/>
            <w:noWrap/>
            <w:vAlign w:val="bottom"/>
            <w:hideMark/>
          </w:tcPr>
          <w:p w14:paraId="4B1AD88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0.765 (0.019)</w:t>
            </w:r>
          </w:p>
        </w:tc>
        <w:tc>
          <w:tcPr>
            <w:tcW w:w="1559" w:type="dxa"/>
            <w:tcBorders>
              <w:top w:val="nil"/>
              <w:left w:val="nil"/>
              <w:bottom w:val="single" w:sz="4" w:space="0" w:color="auto"/>
              <w:right w:val="nil"/>
            </w:tcBorders>
            <w:shd w:val="clear" w:color="auto" w:fill="auto"/>
            <w:noWrap/>
            <w:vAlign w:val="bottom"/>
            <w:hideMark/>
          </w:tcPr>
          <w:p w14:paraId="5FF120C2"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0.751 (0.011)</w:t>
            </w:r>
          </w:p>
        </w:tc>
        <w:tc>
          <w:tcPr>
            <w:tcW w:w="1559" w:type="dxa"/>
            <w:tcBorders>
              <w:top w:val="nil"/>
              <w:left w:val="nil"/>
              <w:bottom w:val="single" w:sz="4" w:space="0" w:color="auto"/>
              <w:right w:val="nil"/>
            </w:tcBorders>
            <w:shd w:val="clear" w:color="auto" w:fill="auto"/>
            <w:noWrap/>
            <w:vAlign w:val="bottom"/>
            <w:hideMark/>
          </w:tcPr>
          <w:p w14:paraId="4082A664"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0.571 (0.009)</w:t>
            </w:r>
          </w:p>
        </w:tc>
        <w:tc>
          <w:tcPr>
            <w:tcW w:w="1559" w:type="dxa"/>
            <w:tcBorders>
              <w:top w:val="nil"/>
              <w:left w:val="nil"/>
              <w:bottom w:val="single" w:sz="4" w:space="0" w:color="auto"/>
              <w:right w:val="nil"/>
            </w:tcBorders>
            <w:shd w:val="clear" w:color="auto" w:fill="auto"/>
            <w:noWrap/>
            <w:vAlign w:val="bottom"/>
            <w:hideMark/>
          </w:tcPr>
          <w:p w14:paraId="6F362417" w14:textId="77777777" w:rsidR="003611F6" w:rsidRPr="003611F6" w:rsidRDefault="003611F6" w:rsidP="003611F6">
            <w:pPr>
              <w:spacing w:after="0" w:line="240" w:lineRule="auto"/>
              <w:rPr>
                <w:rFonts w:ascii="Aptos Narrow" w:eastAsia="Times New Roman" w:hAnsi="Aptos Narrow" w:cs="Times New Roman"/>
                <w:color w:val="000000"/>
              </w:rPr>
            </w:pPr>
            <w:r w:rsidRPr="003611F6">
              <w:rPr>
                <w:rFonts w:ascii="Aptos Narrow" w:eastAsia="Times New Roman" w:hAnsi="Aptos Narrow" w:cs="Times New Roman"/>
                <w:color w:val="000000"/>
              </w:rPr>
              <w:t>0.654 (0.008)</w:t>
            </w:r>
          </w:p>
        </w:tc>
      </w:tr>
    </w:tbl>
    <w:p w14:paraId="0A4BAEE9" w14:textId="195F7FF9" w:rsidR="00291679" w:rsidRPr="00D810DB" w:rsidRDefault="00A0102F">
      <w:pPr>
        <w:pStyle w:val="Beschriftung"/>
        <w:rPr>
          <w:noProof/>
          <w:color w:val="auto"/>
          <w:sz w:val="24"/>
          <w:lang w:val="en-GB"/>
        </w:rPr>
      </w:pPr>
      <w:r w:rsidRPr="00D810DB">
        <w:rPr>
          <w:color w:val="auto"/>
          <w:sz w:val="24"/>
          <w:lang w:val="en-GB"/>
        </w:rPr>
        <w:t>s</w:t>
      </w:r>
      <w:r w:rsidR="002C7373" w:rsidRPr="00D810DB">
        <w:rPr>
          <w:color w:val="auto"/>
          <w:sz w:val="24"/>
          <w:lang w:val="en-GB"/>
        </w:rPr>
        <w:t xml:space="preserve">upplementary </w:t>
      </w:r>
      <w:r w:rsidRPr="00D810DB">
        <w:rPr>
          <w:color w:val="auto"/>
          <w:sz w:val="24"/>
          <w:lang w:val="en-GB"/>
        </w:rPr>
        <w:t>t</w:t>
      </w:r>
      <w:r w:rsidR="00291679" w:rsidRPr="00D810DB">
        <w:rPr>
          <w:color w:val="auto"/>
          <w:sz w:val="24"/>
          <w:lang w:val="en-GB"/>
        </w:rPr>
        <w:t xml:space="preserve">able </w:t>
      </w:r>
      <w:r w:rsidR="00291679" w:rsidRPr="00D810DB">
        <w:rPr>
          <w:color w:val="auto"/>
          <w:sz w:val="24"/>
        </w:rPr>
        <w:fldChar w:fldCharType="begin"/>
      </w:r>
      <w:r w:rsidR="00291679" w:rsidRPr="00D810DB">
        <w:rPr>
          <w:color w:val="auto"/>
          <w:sz w:val="24"/>
          <w:lang w:val="en-GB"/>
        </w:rPr>
        <w:instrText xml:space="preserve"> SEQ Table \* ARABIC </w:instrText>
      </w:r>
      <w:r w:rsidR="00291679" w:rsidRPr="00D810DB">
        <w:rPr>
          <w:color w:val="auto"/>
          <w:sz w:val="24"/>
        </w:rPr>
        <w:fldChar w:fldCharType="separate"/>
      </w:r>
      <w:r w:rsidR="00291679" w:rsidRPr="00D810DB">
        <w:rPr>
          <w:noProof/>
          <w:color w:val="auto"/>
          <w:sz w:val="24"/>
          <w:lang w:val="en-GB"/>
        </w:rPr>
        <w:t>1</w:t>
      </w:r>
      <w:r w:rsidR="00291679" w:rsidRPr="00D810DB">
        <w:rPr>
          <w:color w:val="auto"/>
          <w:sz w:val="24"/>
        </w:rPr>
        <w:fldChar w:fldCharType="end"/>
      </w:r>
      <w:r w:rsidR="00291679" w:rsidRPr="00D810DB">
        <w:rPr>
          <w:color w:val="auto"/>
          <w:sz w:val="24"/>
          <w:lang w:val="en-GB"/>
        </w:rPr>
        <w:t xml:space="preserve"> Mean of accuracy, sensitivity, specificity, precision, and F1 score of all the models tested with the combined test dataset</w:t>
      </w:r>
      <w:r w:rsidR="00291679" w:rsidRPr="00D810DB">
        <w:rPr>
          <w:noProof/>
          <w:color w:val="auto"/>
          <w:sz w:val="24"/>
          <w:lang w:val="en-GB"/>
        </w:rPr>
        <w:t xml:space="preserve"> </w:t>
      </w:r>
      <w:r w:rsidR="00BA1DD2" w:rsidRPr="00D810DB">
        <w:rPr>
          <w:noProof/>
          <w:color w:val="auto"/>
          <w:sz w:val="24"/>
          <w:lang w:val="en-GB"/>
        </w:rPr>
        <w:t xml:space="preserve">over 5 folds </w:t>
      </w:r>
      <w:r w:rsidR="00291679" w:rsidRPr="00D810DB">
        <w:rPr>
          <w:noProof/>
          <w:color w:val="auto"/>
          <w:sz w:val="24"/>
          <w:lang w:val="en-GB"/>
        </w:rPr>
        <w:t>with standard deviation at the optimum threshold selected at Youden index.</w:t>
      </w:r>
    </w:p>
    <w:p w14:paraId="1481E4E8" w14:textId="77777777" w:rsidR="00B946B2" w:rsidRPr="00B162A2" w:rsidRDefault="00B946B2" w:rsidP="00FC3D4D">
      <w:pPr>
        <w:pStyle w:val="berschrift1"/>
        <w:rPr>
          <w:color w:val="auto"/>
        </w:rPr>
      </w:pPr>
      <w:r w:rsidRPr="00B162A2">
        <w:rPr>
          <w:color w:val="auto"/>
        </w:rPr>
        <w:lastRenderedPageBreak/>
        <w:t>Box Plots</w:t>
      </w:r>
    </w:p>
    <w:p w14:paraId="56375DF7" w14:textId="27A38CB8" w:rsidR="00B162A2" w:rsidRPr="00B162A2" w:rsidRDefault="005C027E" w:rsidP="00B162A2">
      <w:pPr>
        <w:keepNext/>
      </w:pPr>
      <w:r>
        <w:rPr>
          <w:noProof/>
          <w:lang w:eastAsia="de-AT"/>
        </w:rPr>
        <w:drawing>
          <wp:inline distT="0" distB="0" distL="0" distR="0" wp14:anchorId="485A4922" wp14:editId="78C0403B">
            <wp:extent cx="5760720" cy="3456305"/>
            <wp:effectExtent l="0" t="0" r="0" b="0"/>
            <wp:docPr id="537683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8381" name="Graphic 53768381"/>
                    <pic:cNvPicPr/>
                  </pic:nvPicPr>
                  <pic:blipFill>
                    <a:blip r:embed="rId8"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5760720" cy="3456305"/>
                    </a:xfrm>
                    <a:prstGeom prst="rect">
                      <a:avLst/>
                    </a:prstGeom>
                  </pic:spPr>
                </pic:pic>
              </a:graphicData>
            </a:graphic>
          </wp:inline>
        </w:drawing>
      </w:r>
    </w:p>
    <w:p w14:paraId="251CA3B9" w14:textId="57FB1B9A" w:rsidR="005F1FA3" w:rsidRPr="00D810DB" w:rsidRDefault="00FE20BA" w:rsidP="00B162A2">
      <w:pPr>
        <w:pStyle w:val="Beschriftung"/>
        <w:rPr>
          <w:rFonts w:ascii="Times New Roman" w:hAnsi="Times New Roman" w:cs="Times New Roman"/>
          <w:color w:val="auto"/>
          <w:sz w:val="24"/>
          <w:lang w:val="en-GB"/>
        </w:rPr>
      </w:pPr>
      <w:r w:rsidRPr="00D810DB">
        <w:rPr>
          <w:color w:val="auto"/>
          <w:sz w:val="24"/>
          <w:lang w:val="en-GB"/>
        </w:rPr>
        <w:t>S</w:t>
      </w:r>
      <w:r w:rsidR="00B162A2" w:rsidRPr="00D810DB">
        <w:rPr>
          <w:color w:val="auto"/>
          <w:sz w:val="24"/>
          <w:lang w:val="en-GB"/>
        </w:rPr>
        <w:t>upplementary fig</w:t>
      </w:r>
      <w:r w:rsidR="00380104" w:rsidRPr="00D810DB">
        <w:rPr>
          <w:color w:val="auto"/>
          <w:sz w:val="24"/>
          <w:lang w:val="en-GB"/>
        </w:rPr>
        <w:t>ure</w:t>
      </w:r>
      <w:r w:rsidR="00B162A2" w:rsidRPr="00D810DB">
        <w:rPr>
          <w:color w:val="auto"/>
          <w:sz w:val="24"/>
          <w:lang w:val="en-GB"/>
        </w:rPr>
        <w:t xml:space="preserve"> S</w:t>
      </w:r>
      <w:r w:rsidR="00B162A2" w:rsidRPr="00D810DB">
        <w:rPr>
          <w:color w:val="auto"/>
          <w:sz w:val="24"/>
        </w:rPr>
        <w:fldChar w:fldCharType="begin"/>
      </w:r>
      <w:r w:rsidR="00B162A2" w:rsidRPr="00D810DB">
        <w:rPr>
          <w:color w:val="auto"/>
          <w:sz w:val="24"/>
          <w:lang w:val="en-GB"/>
        </w:rPr>
        <w:instrText xml:space="preserve"> SEQ supplementary_fig_S \* ARABIC </w:instrText>
      </w:r>
      <w:r w:rsidR="00B162A2" w:rsidRPr="00D810DB">
        <w:rPr>
          <w:color w:val="auto"/>
          <w:sz w:val="24"/>
        </w:rPr>
        <w:fldChar w:fldCharType="separate"/>
      </w:r>
      <w:r w:rsidR="00164306" w:rsidRPr="00D810DB">
        <w:rPr>
          <w:noProof/>
          <w:color w:val="auto"/>
          <w:sz w:val="24"/>
          <w:lang w:val="en-GB"/>
        </w:rPr>
        <w:t>1</w:t>
      </w:r>
      <w:r w:rsidR="00B162A2" w:rsidRPr="00D810DB">
        <w:rPr>
          <w:color w:val="auto"/>
          <w:sz w:val="24"/>
        </w:rPr>
        <w:fldChar w:fldCharType="end"/>
      </w:r>
      <w:r w:rsidR="00B162A2" w:rsidRPr="00D810DB">
        <w:rPr>
          <w:color w:val="auto"/>
          <w:sz w:val="24"/>
          <w:lang w:val="en-GB"/>
        </w:rPr>
        <w:t xml:space="preserve"> Models were tested using test data from Hospital H01</w:t>
      </w:r>
    </w:p>
    <w:p w14:paraId="56C1C5A0" w14:textId="311CB223" w:rsidR="00B162A2" w:rsidRPr="00B162A2" w:rsidRDefault="005C027E" w:rsidP="00B162A2">
      <w:pPr>
        <w:keepNext/>
      </w:pPr>
      <w:r>
        <w:rPr>
          <w:noProof/>
          <w:lang w:eastAsia="de-AT"/>
        </w:rPr>
        <w:drawing>
          <wp:inline distT="0" distB="0" distL="0" distR="0" wp14:anchorId="34EAB332" wp14:editId="25AFBECF">
            <wp:extent cx="5760720" cy="3456305"/>
            <wp:effectExtent l="0" t="0" r="0" b="0"/>
            <wp:docPr id="167621446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14469" name="Graphic 1676214469"/>
                    <pic:cNvPicPr/>
                  </pic:nvPicPr>
                  <pic:blipFill>
                    <a:blip r:embed="rId10"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5760720" cy="3456305"/>
                    </a:xfrm>
                    <a:prstGeom prst="rect">
                      <a:avLst/>
                    </a:prstGeom>
                  </pic:spPr>
                </pic:pic>
              </a:graphicData>
            </a:graphic>
          </wp:inline>
        </w:drawing>
      </w:r>
    </w:p>
    <w:p w14:paraId="62C767A9" w14:textId="6C44BFD7" w:rsidR="005F1FA3" w:rsidRPr="00D810DB" w:rsidRDefault="00FE20BA" w:rsidP="005F1FA3">
      <w:pPr>
        <w:pStyle w:val="Beschriftung"/>
        <w:rPr>
          <w:rFonts w:ascii="Times New Roman" w:hAnsi="Times New Roman" w:cs="Times New Roman"/>
          <w:color w:val="auto"/>
          <w:sz w:val="22"/>
          <w:lang w:val="en-GB"/>
        </w:rPr>
      </w:pPr>
      <w:r w:rsidRPr="00D810DB">
        <w:rPr>
          <w:color w:val="auto"/>
          <w:sz w:val="22"/>
          <w:lang w:val="en-GB"/>
        </w:rPr>
        <w:t>S</w:t>
      </w:r>
      <w:r w:rsidR="00B162A2" w:rsidRPr="00D810DB">
        <w:rPr>
          <w:color w:val="auto"/>
          <w:sz w:val="22"/>
          <w:lang w:val="en-GB"/>
        </w:rPr>
        <w:t>upplementary fig</w:t>
      </w:r>
      <w:r w:rsidR="00380104" w:rsidRPr="00D810DB">
        <w:rPr>
          <w:color w:val="auto"/>
          <w:sz w:val="22"/>
          <w:lang w:val="en-GB"/>
        </w:rPr>
        <w:t>ure</w:t>
      </w:r>
      <w:r w:rsidR="00B162A2" w:rsidRPr="00D810DB">
        <w:rPr>
          <w:color w:val="auto"/>
          <w:sz w:val="22"/>
          <w:lang w:val="en-GB"/>
        </w:rPr>
        <w:t xml:space="preserve"> S</w:t>
      </w:r>
      <w:r w:rsidR="00B162A2" w:rsidRPr="00D810DB">
        <w:rPr>
          <w:color w:val="auto"/>
          <w:sz w:val="22"/>
        </w:rPr>
        <w:fldChar w:fldCharType="begin"/>
      </w:r>
      <w:r w:rsidR="00B162A2" w:rsidRPr="00D810DB">
        <w:rPr>
          <w:color w:val="auto"/>
          <w:sz w:val="22"/>
          <w:lang w:val="en-GB"/>
        </w:rPr>
        <w:instrText xml:space="preserve"> SEQ supplementary_fig_S \* ARABIC </w:instrText>
      </w:r>
      <w:r w:rsidR="00B162A2" w:rsidRPr="00D810DB">
        <w:rPr>
          <w:color w:val="auto"/>
          <w:sz w:val="22"/>
        </w:rPr>
        <w:fldChar w:fldCharType="separate"/>
      </w:r>
      <w:r w:rsidR="00164306" w:rsidRPr="00D810DB">
        <w:rPr>
          <w:noProof/>
          <w:color w:val="auto"/>
          <w:sz w:val="22"/>
          <w:lang w:val="en-GB"/>
        </w:rPr>
        <w:t>2</w:t>
      </w:r>
      <w:r w:rsidR="00B162A2" w:rsidRPr="00D810DB">
        <w:rPr>
          <w:color w:val="auto"/>
          <w:sz w:val="22"/>
        </w:rPr>
        <w:fldChar w:fldCharType="end"/>
      </w:r>
      <w:r w:rsidR="00B162A2" w:rsidRPr="00D810DB">
        <w:rPr>
          <w:color w:val="auto"/>
          <w:sz w:val="22"/>
          <w:lang w:val="en-GB"/>
        </w:rPr>
        <w:t xml:space="preserve"> </w:t>
      </w:r>
      <w:r w:rsidR="00B162A2" w:rsidRPr="00D810DB">
        <w:rPr>
          <w:i w:val="0"/>
          <w:iCs w:val="0"/>
          <w:color w:val="auto"/>
          <w:sz w:val="28"/>
          <w:szCs w:val="22"/>
          <w:lang w:val="en-GB"/>
        </w:rPr>
        <w:t>Models were tested using test data from Hospital H02</w:t>
      </w:r>
    </w:p>
    <w:p w14:paraId="16E0A4C0" w14:textId="40FB8873" w:rsidR="00B162A2" w:rsidRPr="00B162A2" w:rsidRDefault="005C027E" w:rsidP="00B162A2">
      <w:pPr>
        <w:keepNext/>
      </w:pPr>
      <w:r>
        <w:rPr>
          <w:noProof/>
          <w:lang w:eastAsia="de-AT"/>
        </w:rPr>
        <w:lastRenderedPageBreak/>
        <w:drawing>
          <wp:inline distT="0" distB="0" distL="0" distR="0" wp14:anchorId="0CAE7BD2" wp14:editId="09CB9AD3">
            <wp:extent cx="5760720" cy="3456305"/>
            <wp:effectExtent l="0" t="0" r="0" b="0"/>
            <wp:docPr id="10396867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8673" name="Graphic 103968673"/>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5760720" cy="3456305"/>
                    </a:xfrm>
                    <a:prstGeom prst="rect">
                      <a:avLst/>
                    </a:prstGeom>
                  </pic:spPr>
                </pic:pic>
              </a:graphicData>
            </a:graphic>
          </wp:inline>
        </w:drawing>
      </w:r>
    </w:p>
    <w:p w14:paraId="431D11DF" w14:textId="1C1E8381" w:rsidR="008E33AB" w:rsidRPr="00D810DB" w:rsidRDefault="00FE20BA" w:rsidP="00B162A2">
      <w:pPr>
        <w:pStyle w:val="Beschriftung"/>
        <w:rPr>
          <w:color w:val="auto"/>
          <w:sz w:val="24"/>
          <w:lang w:val="en-GB"/>
        </w:rPr>
      </w:pPr>
      <w:r w:rsidRPr="00D810DB">
        <w:rPr>
          <w:color w:val="auto"/>
          <w:sz w:val="24"/>
          <w:lang w:val="en-GB"/>
        </w:rPr>
        <w:t>S</w:t>
      </w:r>
      <w:r w:rsidR="00B162A2" w:rsidRPr="00D810DB">
        <w:rPr>
          <w:color w:val="auto"/>
          <w:sz w:val="24"/>
          <w:lang w:val="en-GB"/>
        </w:rPr>
        <w:t>upplementary fig</w:t>
      </w:r>
      <w:r w:rsidR="00380104" w:rsidRPr="00D810DB">
        <w:rPr>
          <w:color w:val="auto"/>
          <w:sz w:val="24"/>
          <w:lang w:val="en-GB"/>
        </w:rPr>
        <w:t>ure</w:t>
      </w:r>
      <w:r w:rsidR="00B162A2" w:rsidRPr="00D810DB">
        <w:rPr>
          <w:color w:val="auto"/>
          <w:sz w:val="24"/>
          <w:lang w:val="en-GB"/>
        </w:rPr>
        <w:t xml:space="preserve"> S</w:t>
      </w:r>
      <w:r w:rsidR="00B162A2" w:rsidRPr="00D810DB">
        <w:rPr>
          <w:color w:val="auto"/>
          <w:sz w:val="24"/>
          <w:lang w:val="en-GB"/>
        </w:rPr>
        <w:fldChar w:fldCharType="begin"/>
      </w:r>
      <w:r w:rsidR="00B162A2" w:rsidRPr="00D810DB">
        <w:rPr>
          <w:color w:val="auto"/>
          <w:sz w:val="24"/>
          <w:lang w:val="en-GB"/>
        </w:rPr>
        <w:instrText xml:space="preserve"> SEQ supplementary_fig_S \* ARABIC </w:instrText>
      </w:r>
      <w:r w:rsidR="00B162A2" w:rsidRPr="00D810DB">
        <w:rPr>
          <w:color w:val="auto"/>
          <w:sz w:val="24"/>
          <w:lang w:val="en-GB"/>
        </w:rPr>
        <w:fldChar w:fldCharType="separate"/>
      </w:r>
      <w:r w:rsidR="00164306" w:rsidRPr="00D810DB">
        <w:rPr>
          <w:noProof/>
          <w:color w:val="auto"/>
          <w:sz w:val="24"/>
          <w:lang w:val="en-GB"/>
        </w:rPr>
        <w:t>3</w:t>
      </w:r>
      <w:r w:rsidR="00B162A2" w:rsidRPr="00D810DB">
        <w:rPr>
          <w:color w:val="auto"/>
          <w:sz w:val="24"/>
          <w:lang w:val="en-GB"/>
        </w:rPr>
        <w:fldChar w:fldCharType="end"/>
      </w:r>
      <w:r w:rsidR="00B162A2" w:rsidRPr="00D810DB">
        <w:rPr>
          <w:color w:val="auto"/>
          <w:sz w:val="24"/>
          <w:lang w:val="en-GB"/>
        </w:rPr>
        <w:t xml:space="preserve"> Models were tested using test data from Hospital H03</w:t>
      </w:r>
    </w:p>
    <w:p w14:paraId="4D4373B9" w14:textId="5011A8F8" w:rsidR="00B162A2" w:rsidRPr="00B162A2" w:rsidRDefault="005C027E" w:rsidP="00B162A2">
      <w:pPr>
        <w:pStyle w:val="Beschriftung"/>
        <w:keepNext/>
        <w:rPr>
          <w:color w:val="auto"/>
        </w:rPr>
      </w:pPr>
      <w:r>
        <w:rPr>
          <w:noProof/>
          <w:color w:val="auto"/>
          <w:lang w:eastAsia="de-AT"/>
        </w:rPr>
        <w:drawing>
          <wp:inline distT="0" distB="0" distL="0" distR="0" wp14:anchorId="508C0749" wp14:editId="0FBDC2B3">
            <wp:extent cx="5760720" cy="3456305"/>
            <wp:effectExtent l="0" t="0" r="0" b="0"/>
            <wp:docPr id="41812119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21194" name="Graphic 418121194"/>
                    <pic:cNvPicPr/>
                  </pic:nvPicPr>
                  <pic:blipFill>
                    <a:blip r:embed="rId14"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5760720" cy="3456305"/>
                    </a:xfrm>
                    <a:prstGeom prst="rect">
                      <a:avLst/>
                    </a:prstGeom>
                  </pic:spPr>
                </pic:pic>
              </a:graphicData>
            </a:graphic>
          </wp:inline>
        </w:drawing>
      </w:r>
    </w:p>
    <w:p w14:paraId="2FBB66A3" w14:textId="21307B3B" w:rsidR="00D94F17" w:rsidRPr="00D810DB" w:rsidRDefault="00FE20BA" w:rsidP="00B162A2">
      <w:pPr>
        <w:pStyle w:val="Beschriftung"/>
        <w:rPr>
          <w:color w:val="auto"/>
          <w:sz w:val="24"/>
          <w:lang w:val="en-GB"/>
        </w:rPr>
      </w:pPr>
      <w:r w:rsidRPr="00D810DB">
        <w:rPr>
          <w:color w:val="auto"/>
          <w:sz w:val="24"/>
          <w:lang w:val="en-GB"/>
        </w:rPr>
        <w:t>S</w:t>
      </w:r>
      <w:r w:rsidR="00B162A2" w:rsidRPr="00D810DB">
        <w:rPr>
          <w:color w:val="auto"/>
          <w:sz w:val="24"/>
          <w:lang w:val="en-GB"/>
        </w:rPr>
        <w:t>upplementary fig</w:t>
      </w:r>
      <w:r w:rsidR="00380104" w:rsidRPr="00D810DB">
        <w:rPr>
          <w:color w:val="auto"/>
          <w:sz w:val="24"/>
          <w:lang w:val="en-GB"/>
        </w:rPr>
        <w:t>ure</w:t>
      </w:r>
      <w:r w:rsidR="00B162A2" w:rsidRPr="00D810DB">
        <w:rPr>
          <w:color w:val="auto"/>
          <w:sz w:val="24"/>
          <w:lang w:val="en-GB"/>
        </w:rPr>
        <w:t xml:space="preserve"> S</w:t>
      </w:r>
      <w:r w:rsidR="00B162A2" w:rsidRPr="00D810DB">
        <w:rPr>
          <w:color w:val="auto"/>
          <w:sz w:val="24"/>
          <w:lang w:val="en-GB"/>
        </w:rPr>
        <w:fldChar w:fldCharType="begin"/>
      </w:r>
      <w:r w:rsidR="00B162A2" w:rsidRPr="00D810DB">
        <w:rPr>
          <w:color w:val="auto"/>
          <w:sz w:val="24"/>
          <w:lang w:val="en-GB"/>
        </w:rPr>
        <w:instrText xml:space="preserve"> SEQ supplementary_fig_S \* ARABIC </w:instrText>
      </w:r>
      <w:r w:rsidR="00B162A2" w:rsidRPr="00D810DB">
        <w:rPr>
          <w:color w:val="auto"/>
          <w:sz w:val="24"/>
          <w:lang w:val="en-GB"/>
        </w:rPr>
        <w:fldChar w:fldCharType="separate"/>
      </w:r>
      <w:r w:rsidR="00164306" w:rsidRPr="00D810DB">
        <w:rPr>
          <w:noProof/>
          <w:color w:val="auto"/>
          <w:sz w:val="24"/>
          <w:lang w:val="en-GB"/>
        </w:rPr>
        <w:t>4</w:t>
      </w:r>
      <w:r w:rsidR="00B162A2" w:rsidRPr="00D810DB">
        <w:rPr>
          <w:color w:val="auto"/>
          <w:sz w:val="24"/>
          <w:lang w:val="en-GB"/>
        </w:rPr>
        <w:fldChar w:fldCharType="end"/>
      </w:r>
      <w:r w:rsidR="00B162A2" w:rsidRPr="00D810DB">
        <w:rPr>
          <w:color w:val="auto"/>
          <w:sz w:val="24"/>
          <w:lang w:val="en-GB"/>
        </w:rPr>
        <w:t xml:space="preserve"> Models were tested using test data from Hospital H04</w:t>
      </w:r>
    </w:p>
    <w:p w14:paraId="435D3A4E" w14:textId="2B56D903" w:rsidR="00B162A2" w:rsidRPr="00B162A2" w:rsidRDefault="005C027E" w:rsidP="00B162A2">
      <w:pPr>
        <w:pStyle w:val="Beschriftung"/>
        <w:keepNext/>
        <w:rPr>
          <w:color w:val="auto"/>
        </w:rPr>
      </w:pPr>
      <w:r>
        <w:rPr>
          <w:noProof/>
          <w:color w:val="auto"/>
          <w:lang w:eastAsia="de-AT"/>
        </w:rPr>
        <w:lastRenderedPageBreak/>
        <w:drawing>
          <wp:inline distT="0" distB="0" distL="0" distR="0" wp14:anchorId="3DD007C8" wp14:editId="45E07E7C">
            <wp:extent cx="5760720" cy="3456305"/>
            <wp:effectExtent l="0" t="0" r="0" b="0"/>
            <wp:docPr id="189230775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07754" name="Graphic 1892307754"/>
                    <pic:cNvPicPr/>
                  </pic:nvPicPr>
                  <pic:blipFill>
                    <a:blip r:embed="rId16"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5760720" cy="3456305"/>
                    </a:xfrm>
                    <a:prstGeom prst="rect">
                      <a:avLst/>
                    </a:prstGeom>
                  </pic:spPr>
                </pic:pic>
              </a:graphicData>
            </a:graphic>
          </wp:inline>
        </w:drawing>
      </w:r>
    </w:p>
    <w:p w14:paraId="6A9299ED" w14:textId="34D43577" w:rsidR="008E33AB" w:rsidRPr="00D810DB" w:rsidRDefault="00FE20BA" w:rsidP="00B162A2">
      <w:pPr>
        <w:pStyle w:val="Beschriftung"/>
        <w:rPr>
          <w:color w:val="auto"/>
          <w:sz w:val="24"/>
          <w:lang w:val="en-GB"/>
        </w:rPr>
      </w:pPr>
      <w:r w:rsidRPr="00D810DB">
        <w:rPr>
          <w:color w:val="auto"/>
          <w:sz w:val="24"/>
          <w:lang w:val="en-GB"/>
        </w:rPr>
        <w:t>S</w:t>
      </w:r>
      <w:r w:rsidR="00B162A2" w:rsidRPr="00D810DB">
        <w:rPr>
          <w:color w:val="auto"/>
          <w:sz w:val="24"/>
          <w:lang w:val="en-GB"/>
        </w:rPr>
        <w:t>upplementary fig</w:t>
      </w:r>
      <w:r w:rsidR="00380104" w:rsidRPr="00D810DB">
        <w:rPr>
          <w:color w:val="auto"/>
          <w:sz w:val="24"/>
          <w:lang w:val="en-GB"/>
        </w:rPr>
        <w:t>ure</w:t>
      </w:r>
      <w:r w:rsidR="00B162A2" w:rsidRPr="00D810DB">
        <w:rPr>
          <w:color w:val="auto"/>
          <w:sz w:val="24"/>
          <w:lang w:val="en-GB"/>
        </w:rPr>
        <w:t xml:space="preserve"> S</w:t>
      </w:r>
      <w:r w:rsidR="00B162A2" w:rsidRPr="00D810DB">
        <w:rPr>
          <w:color w:val="auto"/>
          <w:sz w:val="24"/>
          <w:lang w:val="en-GB"/>
        </w:rPr>
        <w:fldChar w:fldCharType="begin"/>
      </w:r>
      <w:r w:rsidR="00B162A2" w:rsidRPr="00D810DB">
        <w:rPr>
          <w:color w:val="auto"/>
          <w:sz w:val="24"/>
          <w:lang w:val="en-GB"/>
        </w:rPr>
        <w:instrText xml:space="preserve"> SEQ supplementary_fig_S \* ARABIC </w:instrText>
      </w:r>
      <w:r w:rsidR="00B162A2" w:rsidRPr="00D810DB">
        <w:rPr>
          <w:color w:val="auto"/>
          <w:sz w:val="24"/>
          <w:lang w:val="en-GB"/>
        </w:rPr>
        <w:fldChar w:fldCharType="separate"/>
      </w:r>
      <w:r w:rsidR="00164306" w:rsidRPr="00D810DB">
        <w:rPr>
          <w:noProof/>
          <w:color w:val="auto"/>
          <w:sz w:val="24"/>
          <w:lang w:val="en-GB"/>
        </w:rPr>
        <w:t>5</w:t>
      </w:r>
      <w:r w:rsidR="00B162A2" w:rsidRPr="00D810DB">
        <w:rPr>
          <w:color w:val="auto"/>
          <w:sz w:val="24"/>
          <w:lang w:val="en-GB"/>
        </w:rPr>
        <w:fldChar w:fldCharType="end"/>
      </w:r>
      <w:r w:rsidR="00B162A2" w:rsidRPr="00D810DB">
        <w:rPr>
          <w:color w:val="auto"/>
          <w:sz w:val="24"/>
          <w:lang w:val="en-GB"/>
        </w:rPr>
        <w:t xml:space="preserve"> Models were tested using test data from Hospital H05</w:t>
      </w:r>
    </w:p>
    <w:p w14:paraId="1527FFE7" w14:textId="4E13C295" w:rsidR="00B162A2" w:rsidRPr="00B162A2" w:rsidRDefault="005C027E" w:rsidP="00B162A2">
      <w:pPr>
        <w:keepNext/>
      </w:pPr>
      <w:r>
        <w:rPr>
          <w:noProof/>
          <w:lang w:eastAsia="de-AT"/>
        </w:rPr>
        <w:drawing>
          <wp:inline distT="0" distB="0" distL="0" distR="0" wp14:anchorId="671CA9C4" wp14:editId="1D85C850">
            <wp:extent cx="5760720" cy="3456305"/>
            <wp:effectExtent l="0" t="0" r="0" b="0"/>
            <wp:docPr id="303802693"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2693" name="Graphic 303802693"/>
                    <pic:cNvPicPr/>
                  </pic:nvPicPr>
                  <pic:blipFill>
                    <a:blip r:embed="rId18"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5760720" cy="3456305"/>
                    </a:xfrm>
                    <a:prstGeom prst="rect">
                      <a:avLst/>
                    </a:prstGeom>
                  </pic:spPr>
                </pic:pic>
              </a:graphicData>
            </a:graphic>
          </wp:inline>
        </w:drawing>
      </w:r>
    </w:p>
    <w:p w14:paraId="3A90FC7D" w14:textId="4E6DAEFE" w:rsidR="00730BDC" w:rsidRPr="00D810DB" w:rsidRDefault="00FE20BA" w:rsidP="00B162A2">
      <w:pPr>
        <w:pStyle w:val="Beschriftung"/>
        <w:rPr>
          <w:color w:val="auto"/>
          <w:sz w:val="24"/>
          <w:lang w:val="en-GB"/>
        </w:rPr>
      </w:pPr>
      <w:r w:rsidRPr="00D810DB">
        <w:rPr>
          <w:color w:val="auto"/>
          <w:sz w:val="24"/>
          <w:lang w:val="en-GB"/>
        </w:rPr>
        <w:t>S</w:t>
      </w:r>
      <w:r w:rsidR="00B162A2" w:rsidRPr="00D810DB">
        <w:rPr>
          <w:color w:val="auto"/>
          <w:sz w:val="24"/>
          <w:lang w:val="en-GB"/>
        </w:rPr>
        <w:t>upplementary fig</w:t>
      </w:r>
      <w:r w:rsidR="00380104" w:rsidRPr="00D810DB">
        <w:rPr>
          <w:color w:val="auto"/>
          <w:sz w:val="24"/>
          <w:lang w:val="en-GB"/>
        </w:rPr>
        <w:t>ure</w:t>
      </w:r>
      <w:r w:rsidR="00B162A2" w:rsidRPr="00D810DB">
        <w:rPr>
          <w:color w:val="auto"/>
          <w:sz w:val="24"/>
          <w:lang w:val="en-GB"/>
        </w:rPr>
        <w:t xml:space="preserve"> S</w:t>
      </w:r>
      <w:r w:rsidR="00B162A2" w:rsidRPr="00D810DB">
        <w:rPr>
          <w:color w:val="auto"/>
          <w:sz w:val="24"/>
          <w:lang w:val="en-GB"/>
        </w:rPr>
        <w:fldChar w:fldCharType="begin"/>
      </w:r>
      <w:r w:rsidR="00B162A2" w:rsidRPr="00D810DB">
        <w:rPr>
          <w:color w:val="auto"/>
          <w:sz w:val="24"/>
          <w:lang w:val="en-GB"/>
        </w:rPr>
        <w:instrText xml:space="preserve"> SEQ supplementary_fig_S \* ARABIC </w:instrText>
      </w:r>
      <w:r w:rsidR="00B162A2" w:rsidRPr="00D810DB">
        <w:rPr>
          <w:color w:val="auto"/>
          <w:sz w:val="24"/>
          <w:lang w:val="en-GB"/>
        </w:rPr>
        <w:fldChar w:fldCharType="separate"/>
      </w:r>
      <w:r w:rsidR="00164306" w:rsidRPr="00D810DB">
        <w:rPr>
          <w:noProof/>
          <w:color w:val="auto"/>
          <w:sz w:val="24"/>
          <w:lang w:val="en-GB"/>
        </w:rPr>
        <w:t>6</w:t>
      </w:r>
      <w:r w:rsidR="00B162A2" w:rsidRPr="00D810DB">
        <w:rPr>
          <w:color w:val="auto"/>
          <w:sz w:val="24"/>
          <w:lang w:val="en-GB"/>
        </w:rPr>
        <w:fldChar w:fldCharType="end"/>
      </w:r>
      <w:r w:rsidR="00B162A2" w:rsidRPr="00D810DB">
        <w:rPr>
          <w:color w:val="auto"/>
          <w:sz w:val="24"/>
          <w:lang w:val="en-GB"/>
        </w:rPr>
        <w:t xml:space="preserve"> Models were tested using test data from Hospital H06</w:t>
      </w:r>
    </w:p>
    <w:p w14:paraId="67330A65" w14:textId="73E2F32B" w:rsidR="00B162A2" w:rsidRPr="00B162A2" w:rsidRDefault="005C027E" w:rsidP="00B162A2">
      <w:pPr>
        <w:keepNext/>
      </w:pPr>
      <w:r>
        <w:rPr>
          <w:noProof/>
          <w:lang w:eastAsia="de-AT"/>
        </w:rPr>
        <w:lastRenderedPageBreak/>
        <w:drawing>
          <wp:inline distT="0" distB="0" distL="0" distR="0" wp14:anchorId="6497B2E7" wp14:editId="0AE4EFB5">
            <wp:extent cx="5760720" cy="3456305"/>
            <wp:effectExtent l="0" t="0" r="0" b="0"/>
            <wp:docPr id="528233918"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33918" name="Graphic 528233918"/>
                    <pic:cNvPicPr/>
                  </pic:nvPicPr>
                  <pic:blipFill>
                    <a:blip r:embed="rId20"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5760720" cy="3456305"/>
                    </a:xfrm>
                    <a:prstGeom prst="rect">
                      <a:avLst/>
                    </a:prstGeom>
                  </pic:spPr>
                </pic:pic>
              </a:graphicData>
            </a:graphic>
          </wp:inline>
        </w:drawing>
      </w:r>
    </w:p>
    <w:p w14:paraId="2C22AD5E" w14:textId="0F938EBB" w:rsidR="00AC37BD" w:rsidRPr="00D810DB" w:rsidRDefault="00FE20BA" w:rsidP="00B162A2">
      <w:pPr>
        <w:pStyle w:val="Beschriftung"/>
        <w:rPr>
          <w:color w:val="auto"/>
          <w:sz w:val="24"/>
          <w:lang w:val="en-GB"/>
        </w:rPr>
      </w:pPr>
      <w:r w:rsidRPr="00D810DB">
        <w:rPr>
          <w:color w:val="auto"/>
          <w:sz w:val="24"/>
          <w:lang w:val="en-GB"/>
        </w:rPr>
        <w:t>S</w:t>
      </w:r>
      <w:r w:rsidR="00B162A2" w:rsidRPr="00D810DB">
        <w:rPr>
          <w:color w:val="auto"/>
          <w:sz w:val="24"/>
          <w:lang w:val="en-GB"/>
        </w:rPr>
        <w:t>upplementary fig</w:t>
      </w:r>
      <w:r w:rsidR="00380104" w:rsidRPr="00D810DB">
        <w:rPr>
          <w:color w:val="auto"/>
          <w:sz w:val="24"/>
          <w:lang w:val="en-GB"/>
        </w:rPr>
        <w:t>ure</w:t>
      </w:r>
      <w:r w:rsidR="00B162A2" w:rsidRPr="00D810DB">
        <w:rPr>
          <w:color w:val="auto"/>
          <w:sz w:val="24"/>
          <w:lang w:val="en-GB"/>
        </w:rPr>
        <w:t xml:space="preserve"> S</w:t>
      </w:r>
      <w:r w:rsidR="00B162A2" w:rsidRPr="00D810DB">
        <w:rPr>
          <w:color w:val="auto"/>
          <w:sz w:val="24"/>
        </w:rPr>
        <w:fldChar w:fldCharType="begin"/>
      </w:r>
      <w:r w:rsidR="00B162A2" w:rsidRPr="00D810DB">
        <w:rPr>
          <w:color w:val="auto"/>
          <w:sz w:val="24"/>
          <w:lang w:val="en-GB"/>
        </w:rPr>
        <w:instrText xml:space="preserve"> SEQ supplementary_fig_S \* ARABIC </w:instrText>
      </w:r>
      <w:r w:rsidR="00B162A2" w:rsidRPr="00D810DB">
        <w:rPr>
          <w:color w:val="auto"/>
          <w:sz w:val="24"/>
        </w:rPr>
        <w:fldChar w:fldCharType="separate"/>
      </w:r>
      <w:r w:rsidR="00164306" w:rsidRPr="00D810DB">
        <w:rPr>
          <w:noProof/>
          <w:color w:val="auto"/>
          <w:sz w:val="24"/>
          <w:lang w:val="en-GB"/>
        </w:rPr>
        <w:t>7</w:t>
      </w:r>
      <w:r w:rsidR="00B162A2" w:rsidRPr="00D810DB">
        <w:rPr>
          <w:color w:val="auto"/>
          <w:sz w:val="24"/>
        </w:rPr>
        <w:fldChar w:fldCharType="end"/>
      </w:r>
      <w:r w:rsidR="00B162A2" w:rsidRPr="00D810DB">
        <w:rPr>
          <w:color w:val="auto"/>
          <w:sz w:val="24"/>
          <w:lang w:val="en-GB"/>
        </w:rPr>
        <w:t xml:space="preserve"> Models were tested using test data from Hospital H07</w:t>
      </w:r>
    </w:p>
    <w:p w14:paraId="4961BF79" w14:textId="730738A5" w:rsidR="00B162A2" w:rsidRPr="00B162A2" w:rsidRDefault="005C027E" w:rsidP="00B162A2">
      <w:pPr>
        <w:keepNext/>
      </w:pPr>
      <w:r>
        <w:rPr>
          <w:noProof/>
          <w:lang w:eastAsia="de-AT"/>
        </w:rPr>
        <w:drawing>
          <wp:inline distT="0" distB="0" distL="0" distR="0" wp14:anchorId="771516C9" wp14:editId="0B0734BC">
            <wp:extent cx="5760720" cy="3456305"/>
            <wp:effectExtent l="0" t="0" r="0" b="0"/>
            <wp:docPr id="1585782267"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82267" name="Graphic 1585782267"/>
                    <pic:cNvPicPr/>
                  </pic:nvPicPr>
                  <pic:blipFill>
                    <a:blip r:embed="rId22"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5760720" cy="3456305"/>
                    </a:xfrm>
                    <a:prstGeom prst="rect">
                      <a:avLst/>
                    </a:prstGeom>
                  </pic:spPr>
                </pic:pic>
              </a:graphicData>
            </a:graphic>
          </wp:inline>
        </w:drawing>
      </w:r>
    </w:p>
    <w:p w14:paraId="45FB5402" w14:textId="43AC3FB6" w:rsidR="0074097E" w:rsidRPr="00D810DB" w:rsidRDefault="00FE20BA" w:rsidP="00B162A2">
      <w:pPr>
        <w:pStyle w:val="Beschriftung"/>
        <w:rPr>
          <w:color w:val="auto"/>
          <w:sz w:val="24"/>
          <w:lang w:val="en-GB"/>
        </w:rPr>
      </w:pPr>
      <w:r w:rsidRPr="00D810DB">
        <w:rPr>
          <w:color w:val="auto"/>
          <w:sz w:val="24"/>
          <w:lang w:val="en-GB"/>
        </w:rPr>
        <w:t>S</w:t>
      </w:r>
      <w:r w:rsidR="00B162A2" w:rsidRPr="00D810DB">
        <w:rPr>
          <w:color w:val="auto"/>
          <w:sz w:val="24"/>
          <w:lang w:val="en-GB"/>
        </w:rPr>
        <w:t>upplementary fig</w:t>
      </w:r>
      <w:r w:rsidR="00380104" w:rsidRPr="00D810DB">
        <w:rPr>
          <w:color w:val="auto"/>
          <w:sz w:val="24"/>
          <w:lang w:val="en-GB"/>
        </w:rPr>
        <w:t>ure</w:t>
      </w:r>
      <w:r w:rsidR="00B162A2" w:rsidRPr="00D810DB">
        <w:rPr>
          <w:color w:val="auto"/>
          <w:sz w:val="24"/>
          <w:lang w:val="en-GB"/>
        </w:rPr>
        <w:t xml:space="preserve"> S</w:t>
      </w:r>
      <w:r w:rsidR="00B162A2" w:rsidRPr="00D810DB">
        <w:rPr>
          <w:color w:val="auto"/>
          <w:sz w:val="24"/>
        </w:rPr>
        <w:fldChar w:fldCharType="begin"/>
      </w:r>
      <w:r w:rsidR="00B162A2" w:rsidRPr="00D810DB">
        <w:rPr>
          <w:color w:val="auto"/>
          <w:sz w:val="24"/>
          <w:lang w:val="en-GB"/>
        </w:rPr>
        <w:instrText xml:space="preserve"> SEQ supplementary_fig_S \* ARABIC </w:instrText>
      </w:r>
      <w:r w:rsidR="00B162A2" w:rsidRPr="00D810DB">
        <w:rPr>
          <w:color w:val="auto"/>
          <w:sz w:val="24"/>
        </w:rPr>
        <w:fldChar w:fldCharType="separate"/>
      </w:r>
      <w:r w:rsidR="00164306" w:rsidRPr="00D810DB">
        <w:rPr>
          <w:noProof/>
          <w:color w:val="auto"/>
          <w:sz w:val="24"/>
          <w:lang w:val="en-GB"/>
        </w:rPr>
        <w:t>8</w:t>
      </w:r>
      <w:r w:rsidR="00B162A2" w:rsidRPr="00D810DB">
        <w:rPr>
          <w:color w:val="auto"/>
          <w:sz w:val="24"/>
        </w:rPr>
        <w:fldChar w:fldCharType="end"/>
      </w:r>
      <w:r w:rsidR="00B162A2" w:rsidRPr="00D810DB">
        <w:rPr>
          <w:color w:val="auto"/>
          <w:sz w:val="24"/>
          <w:lang w:val="en-GB"/>
        </w:rPr>
        <w:t xml:space="preserve"> Models were tested using test data from Hospital H08</w:t>
      </w:r>
    </w:p>
    <w:p w14:paraId="55D29C67" w14:textId="7632D1E9" w:rsidR="00B162A2" w:rsidRPr="00B162A2" w:rsidRDefault="005C027E" w:rsidP="00B162A2">
      <w:pPr>
        <w:keepNext/>
      </w:pPr>
      <w:r>
        <w:rPr>
          <w:noProof/>
          <w:lang w:eastAsia="de-AT"/>
        </w:rPr>
        <w:lastRenderedPageBreak/>
        <w:drawing>
          <wp:inline distT="0" distB="0" distL="0" distR="0" wp14:anchorId="16ABD11B" wp14:editId="6177327A">
            <wp:extent cx="5760720" cy="3456305"/>
            <wp:effectExtent l="0" t="0" r="0" b="0"/>
            <wp:docPr id="1920259871"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59871" name="Graphic 1920259871"/>
                    <pic:cNvPicPr/>
                  </pic:nvPicPr>
                  <pic:blipFill>
                    <a:blip r:embed="rId24"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5760720" cy="3456305"/>
                    </a:xfrm>
                    <a:prstGeom prst="rect">
                      <a:avLst/>
                    </a:prstGeom>
                  </pic:spPr>
                </pic:pic>
              </a:graphicData>
            </a:graphic>
          </wp:inline>
        </w:drawing>
      </w:r>
    </w:p>
    <w:p w14:paraId="0BC706CB" w14:textId="04A62B1C" w:rsidR="00AC37BD" w:rsidRPr="00D810DB" w:rsidRDefault="00FE20BA" w:rsidP="00B162A2">
      <w:pPr>
        <w:pStyle w:val="Beschriftung"/>
        <w:rPr>
          <w:color w:val="auto"/>
          <w:sz w:val="24"/>
          <w:lang w:val="en-GB"/>
        </w:rPr>
      </w:pPr>
      <w:r w:rsidRPr="00D810DB">
        <w:rPr>
          <w:color w:val="auto"/>
          <w:sz w:val="24"/>
          <w:lang w:val="en-GB"/>
        </w:rPr>
        <w:t>S</w:t>
      </w:r>
      <w:r w:rsidR="00B162A2" w:rsidRPr="00D810DB">
        <w:rPr>
          <w:color w:val="auto"/>
          <w:sz w:val="24"/>
          <w:lang w:val="en-GB"/>
        </w:rPr>
        <w:t>upplementary fig</w:t>
      </w:r>
      <w:r w:rsidR="00380104" w:rsidRPr="00D810DB">
        <w:rPr>
          <w:color w:val="auto"/>
          <w:sz w:val="24"/>
          <w:lang w:val="en-GB"/>
        </w:rPr>
        <w:t>ure</w:t>
      </w:r>
      <w:r w:rsidR="00B162A2" w:rsidRPr="00D810DB">
        <w:rPr>
          <w:color w:val="auto"/>
          <w:sz w:val="24"/>
          <w:lang w:val="en-GB"/>
        </w:rPr>
        <w:t xml:space="preserve"> S</w:t>
      </w:r>
      <w:r w:rsidR="00B162A2" w:rsidRPr="00D810DB">
        <w:rPr>
          <w:color w:val="auto"/>
          <w:sz w:val="24"/>
        </w:rPr>
        <w:fldChar w:fldCharType="begin"/>
      </w:r>
      <w:r w:rsidR="00B162A2" w:rsidRPr="00D810DB">
        <w:rPr>
          <w:color w:val="auto"/>
          <w:sz w:val="24"/>
          <w:lang w:val="en-GB"/>
        </w:rPr>
        <w:instrText xml:space="preserve"> SEQ supplementary_fig_S \* ARABIC </w:instrText>
      </w:r>
      <w:r w:rsidR="00B162A2" w:rsidRPr="00D810DB">
        <w:rPr>
          <w:color w:val="auto"/>
          <w:sz w:val="24"/>
        </w:rPr>
        <w:fldChar w:fldCharType="separate"/>
      </w:r>
      <w:r w:rsidR="00164306" w:rsidRPr="00D810DB">
        <w:rPr>
          <w:noProof/>
          <w:color w:val="auto"/>
          <w:sz w:val="24"/>
          <w:lang w:val="en-GB"/>
        </w:rPr>
        <w:t>9</w:t>
      </w:r>
      <w:r w:rsidR="00B162A2" w:rsidRPr="00D810DB">
        <w:rPr>
          <w:color w:val="auto"/>
          <w:sz w:val="24"/>
        </w:rPr>
        <w:fldChar w:fldCharType="end"/>
      </w:r>
      <w:r w:rsidR="00B162A2" w:rsidRPr="00D810DB">
        <w:rPr>
          <w:color w:val="auto"/>
          <w:sz w:val="24"/>
          <w:lang w:val="en-GB"/>
        </w:rPr>
        <w:t xml:space="preserve"> Models were tested using test data from Hospital H09</w:t>
      </w:r>
    </w:p>
    <w:p w14:paraId="6D5C5862" w14:textId="14D32172" w:rsidR="00B162A2" w:rsidRPr="00B162A2" w:rsidRDefault="005C027E" w:rsidP="00B162A2">
      <w:pPr>
        <w:keepNext/>
      </w:pPr>
      <w:r>
        <w:rPr>
          <w:noProof/>
          <w:lang w:eastAsia="de-AT"/>
        </w:rPr>
        <w:drawing>
          <wp:inline distT="0" distB="0" distL="0" distR="0" wp14:anchorId="02B6CE49" wp14:editId="6AA866C4">
            <wp:extent cx="5760720" cy="3456305"/>
            <wp:effectExtent l="0" t="0" r="0" b="0"/>
            <wp:docPr id="1436570144"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70144" name="Graphic 1436570144"/>
                    <pic:cNvPicPr/>
                  </pic:nvPicPr>
                  <pic:blipFill>
                    <a:blip r:embed="rId26"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5760720" cy="3456305"/>
                    </a:xfrm>
                    <a:prstGeom prst="rect">
                      <a:avLst/>
                    </a:prstGeom>
                  </pic:spPr>
                </pic:pic>
              </a:graphicData>
            </a:graphic>
          </wp:inline>
        </w:drawing>
      </w:r>
    </w:p>
    <w:p w14:paraId="0AB7A21D" w14:textId="14B7F212" w:rsidR="00AC37BD" w:rsidRPr="00D810DB" w:rsidRDefault="00FE20BA" w:rsidP="00B162A2">
      <w:pPr>
        <w:pStyle w:val="Beschriftung"/>
        <w:rPr>
          <w:color w:val="auto"/>
          <w:sz w:val="24"/>
          <w:lang w:val="en-GB"/>
        </w:rPr>
      </w:pPr>
      <w:r w:rsidRPr="00D810DB">
        <w:rPr>
          <w:color w:val="auto"/>
          <w:sz w:val="24"/>
          <w:lang w:val="en-GB"/>
        </w:rPr>
        <w:t>S</w:t>
      </w:r>
      <w:r w:rsidR="00B162A2" w:rsidRPr="00D810DB">
        <w:rPr>
          <w:color w:val="auto"/>
          <w:sz w:val="24"/>
          <w:lang w:val="en-GB"/>
        </w:rPr>
        <w:t>upplementary fig</w:t>
      </w:r>
      <w:r w:rsidR="00380104" w:rsidRPr="00D810DB">
        <w:rPr>
          <w:color w:val="auto"/>
          <w:sz w:val="24"/>
          <w:lang w:val="en-GB"/>
        </w:rPr>
        <w:t>ure</w:t>
      </w:r>
      <w:r w:rsidR="00B162A2" w:rsidRPr="00D810DB">
        <w:rPr>
          <w:color w:val="auto"/>
          <w:sz w:val="24"/>
          <w:lang w:val="en-GB"/>
        </w:rPr>
        <w:t xml:space="preserve"> S</w:t>
      </w:r>
      <w:r w:rsidR="00B162A2" w:rsidRPr="00D810DB">
        <w:rPr>
          <w:color w:val="auto"/>
          <w:sz w:val="24"/>
          <w:lang w:val="en-GB"/>
        </w:rPr>
        <w:fldChar w:fldCharType="begin"/>
      </w:r>
      <w:r w:rsidR="00B162A2" w:rsidRPr="00D810DB">
        <w:rPr>
          <w:color w:val="auto"/>
          <w:sz w:val="24"/>
          <w:lang w:val="en-GB"/>
        </w:rPr>
        <w:instrText xml:space="preserve"> SEQ supplementary_fig_S \* ARABIC </w:instrText>
      </w:r>
      <w:r w:rsidR="00B162A2" w:rsidRPr="00D810DB">
        <w:rPr>
          <w:color w:val="auto"/>
          <w:sz w:val="24"/>
          <w:lang w:val="en-GB"/>
        </w:rPr>
        <w:fldChar w:fldCharType="separate"/>
      </w:r>
      <w:r w:rsidR="00164306" w:rsidRPr="00D810DB">
        <w:rPr>
          <w:noProof/>
          <w:color w:val="auto"/>
          <w:sz w:val="24"/>
          <w:lang w:val="en-GB"/>
        </w:rPr>
        <w:t>10</w:t>
      </w:r>
      <w:r w:rsidR="00B162A2" w:rsidRPr="00D810DB">
        <w:rPr>
          <w:color w:val="auto"/>
          <w:sz w:val="24"/>
          <w:lang w:val="en-GB"/>
        </w:rPr>
        <w:fldChar w:fldCharType="end"/>
      </w:r>
      <w:r w:rsidR="00B162A2" w:rsidRPr="00D810DB">
        <w:rPr>
          <w:color w:val="auto"/>
          <w:sz w:val="24"/>
          <w:lang w:val="en-GB"/>
        </w:rPr>
        <w:t xml:space="preserve"> Models were tested using test data from Hospital H10</w:t>
      </w:r>
    </w:p>
    <w:p w14:paraId="41D2E569" w14:textId="77777777" w:rsidR="00F1108D" w:rsidRPr="00B162A2" w:rsidRDefault="00F1108D" w:rsidP="00F1108D">
      <w:pPr>
        <w:rPr>
          <w:rFonts w:ascii="Times New Roman" w:hAnsi="Times New Roman" w:cs="Times New Roman"/>
          <w:lang w:val="en-GB"/>
        </w:rPr>
      </w:pPr>
    </w:p>
    <w:p w14:paraId="52B7D3CC" w14:textId="3D81DB0F" w:rsidR="00B162A2" w:rsidRPr="00B162A2" w:rsidRDefault="005C027E" w:rsidP="00B162A2">
      <w:pPr>
        <w:keepNext/>
      </w:pPr>
      <w:r>
        <w:rPr>
          <w:noProof/>
          <w:lang w:eastAsia="de-AT"/>
        </w:rPr>
        <w:lastRenderedPageBreak/>
        <w:drawing>
          <wp:inline distT="0" distB="0" distL="0" distR="0" wp14:anchorId="39BDB2C7" wp14:editId="1D15316F">
            <wp:extent cx="5760720" cy="3456305"/>
            <wp:effectExtent l="0" t="0" r="0" b="0"/>
            <wp:docPr id="203626416"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6416" name="Graphic 203626416"/>
                    <pic:cNvPicPr/>
                  </pic:nvPicPr>
                  <pic:blipFill>
                    <a:blip r:embed="rId28" cstate="hq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5760720" cy="3456305"/>
                    </a:xfrm>
                    <a:prstGeom prst="rect">
                      <a:avLst/>
                    </a:prstGeom>
                  </pic:spPr>
                </pic:pic>
              </a:graphicData>
            </a:graphic>
          </wp:inline>
        </w:drawing>
      </w:r>
    </w:p>
    <w:p w14:paraId="71450D1A" w14:textId="598A8B0D" w:rsidR="00AC37BD" w:rsidRPr="00D810DB" w:rsidRDefault="00FE20BA" w:rsidP="00B162A2">
      <w:pPr>
        <w:pStyle w:val="Beschriftung"/>
        <w:rPr>
          <w:color w:val="auto"/>
          <w:sz w:val="24"/>
          <w:lang w:val="en-GB"/>
        </w:rPr>
      </w:pPr>
      <w:r w:rsidRPr="00D810DB">
        <w:rPr>
          <w:color w:val="auto"/>
          <w:sz w:val="24"/>
          <w:lang w:val="en-GB"/>
        </w:rPr>
        <w:t>S</w:t>
      </w:r>
      <w:r w:rsidR="00B162A2" w:rsidRPr="00D810DB">
        <w:rPr>
          <w:color w:val="auto"/>
          <w:sz w:val="24"/>
          <w:lang w:val="en-GB"/>
        </w:rPr>
        <w:t>upplementary fig</w:t>
      </w:r>
      <w:r w:rsidR="00380104" w:rsidRPr="00D810DB">
        <w:rPr>
          <w:color w:val="auto"/>
          <w:sz w:val="24"/>
          <w:lang w:val="en-GB"/>
        </w:rPr>
        <w:t>ure</w:t>
      </w:r>
      <w:r w:rsidR="00B162A2" w:rsidRPr="00D810DB">
        <w:rPr>
          <w:color w:val="auto"/>
          <w:sz w:val="24"/>
          <w:lang w:val="en-GB"/>
        </w:rPr>
        <w:t xml:space="preserve"> S</w:t>
      </w:r>
      <w:r w:rsidR="00B162A2" w:rsidRPr="00D810DB">
        <w:rPr>
          <w:color w:val="auto"/>
          <w:sz w:val="24"/>
          <w:lang w:val="en-GB"/>
        </w:rPr>
        <w:fldChar w:fldCharType="begin"/>
      </w:r>
      <w:r w:rsidR="00B162A2" w:rsidRPr="00D810DB">
        <w:rPr>
          <w:color w:val="auto"/>
          <w:sz w:val="24"/>
          <w:lang w:val="en-GB"/>
        </w:rPr>
        <w:instrText xml:space="preserve"> SEQ supplementary_fig_S \* ARABIC </w:instrText>
      </w:r>
      <w:r w:rsidR="00B162A2" w:rsidRPr="00D810DB">
        <w:rPr>
          <w:color w:val="auto"/>
          <w:sz w:val="24"/>
          <w:lang w:val="en-GB"/>
        </w:rPr>
        <w:fldChar w:fldCharType="separate"/>
      </w:r>
      <w:r w:rsidR="00164306" w:rsidRPr="00D810DB">
        <w:rPr>
          <w:noProof/>
          <w:color w:val="auto"/>
          <w:sz w:val="24"/>
          <w:lang w:val="en-GB"/>
        </w:rPr>
        <w:t>11</w:t>
      </w:r>
      <w:r w:rsidR="00B162A2" w:rsidRPr="00D810DB">
        <w:rPr>
          <w:color w:val="auto"/>
          <w:sz w:val="24"/>
          <w:lang w:val="en-GB"/>
        </w:rPr>
        <w:fldChar w:fldCharType="end"/>
      </w:r>
      <w:r w:rsidR="00B162A2" w:rsidRPr="00D810DB">
        <w:rPr>
          <w:color w:val="auto"/>
          <w:sz w:val="24"/>
          <w:lang w:val="en-GB"/>
        </w:rPr>
        <w:t xml:space="preserve"> Models were tested using test data from Hospital H11</w:t>
      </w:r>
    </w:p>
    <w:p w14:paraId="68EF7D03" w14:textId="0EE88C43" w:rsidR="00380104" w:rsidRDefault="00380104" w:rsidP="00380104">
      <w:pPr>
        <w:rPr>
          <w:lang w:val="en-GB"/>
        </w:rPr>
        <w:sectPr w:rsidR="00380104">
          <w:pgSz w:w="11906" w:h="16838"/>
          <w:pgMar w:top="1417" w:right="1417" w:bottom="1134" w:left="1417" w:header="708" w:footer="708" w:gutter="0"/>
          <w:cols w:space="708"/>
          <w:docGrid w:linePitch="360"/>
        </w:sectPr>
      </w:pPr>
    </w:p>
    <w:p w14:paraId="5D481C83" w14:textId="77777777" w:rsidR="00164306" w:rsidRDefault="00CB3AD0" w:rsidP="00164306">
      <w:pPr>
        <w:keepNext/>
      </w:pPr>
      <w:r>
        <w:rPr>
          <w:noProof/>
          <w:lang w:eastAsia="de-AT"/>
        </w:rPr>
        <w:lastRenderedPageBreak/>
        <w:drawing>
          <wp:inline distT="0" distB="0" distL="0" distR="0" wp14:anchorId="068F3D48" wp14:editId="09489DC8">
            <wp:extent cx="13497560" cy="8098790"/>
            <wp:effectExtent l="0" t="0" r="8890" b="0"/>
            <wp:docPr id="13784552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55207" name="Grafik 1378455207"/>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13497560" cy="8098790"/>
                    </a:xfrm>
                    <a:prstGeom prst="rect">
                      <a:avLst/>
                    </a:prstGeom>
                  </pic:spPr>
                </pic:pic>
              </a:graphicData>
            </a:graphic>
          </wp:inline>
        </w:drawing>
      </w:r>
    </w:p>
    <w:p w14:paraId="2814C3C1" w14:textId="04A92A3C" w:rsidR="00380104" w:rsidRPr="00E13940" w:rsidRDefault="00D817EF" w:rsidP="00164306">
      <w:pPr>
        <w:pStyle w:val="Beschriftung"/>
        <w:rPr>
          <w:sz w:val="24"/>
          <w:lang w:val="en-GB"/>
        </w:rPr>
      </w:pPr>
      <w:r w:rsidRPr="004E3A50">
        <w:rPr>
          <w:sz w:val="24"/>
          <w:lang w:val="en-GB"/>
        </w:rPr>
        <w:t>S</w:t>
      </w:r>
      <w:r w:rsidR="00164306" w:rsidRPr="00E13940">
        <w:rPr>
          <w:sz w:val="24"/>
          <w:lang w:val="en-GB"/>
        </w:rPr>
        <w:t xml:space="preserve">upplementary fig S </w:t>
      </w:r>
      <w:r w:rsidR="00164306" w:rsidRPr="00E13940">
        <w:rPr>
          <w:sz w:val="24"/>
        </w:rPr>
        <w:fldChar w:fldCharType="begin"/>
      </w:r>
      <w:r w:rsidR="00164306" w:rsidRPr="00E13940">
        <w:rPr>
          <w:sz w:val="24"/>
          <w:lang w:val="en-GB"/>
        </w:rPr>
        <w:instrText xml:space="preserve"> SEQ supplementary_fig_S \* ARABIC </w:instrText>
      </w:r>
      <w:r w:rsidR="00164306" w:rsidRPr="00E13940">
        <w:rPr>
          <w:sz w:val="24"/>
        </w:rPr>
        <w:fldChar w:fldCharType="separate"/>
      </w:r>
      <w:r w:rsidR="00164306" w:rsidRPr="00E13940">
        <w:rPr>
          <w:noProof/>
          <w:sz w:val="24"/>
          <w:lang w:val="en-GB"/>
        </w:rPr>
        <w:t>12</w:t>
      </w:r>
      <w:r w:rsidR="00164306" w:rsidRPr="00E13940">
        <w:rPr>
          <w:sz w:val="24"/>
        </w:rPr>
        <w:fldChar w:fldCharType="end"/>
      </w:r>
      <w:r w:rsidR="00E13940" w:rsidRPr="00E13940">
        <w:rPr>
          <w:sz w:val="24"/>
          <w:lang w:val="en-GB"/>
        </w:rPr>
        <w:t xml:space="preserve"> Health map showing the </w:t>
      </w:r>
      <w:r w:rsidR="00E13940">
        <w:rPr>
          <w:sz w:val="24"/>
          <w:lang w:val="en-GB"/>
        </w:rPr>
        <w:t xml:space="preserve">Area Under Receiver Operation Characteristics (AUROC) along with 95% confidence interval. The </w:t>
      </w:r>
      <w:r w:rsidR="00E13940" w:rsidRPr="00E13940">
        <w:rPr>
          <w:sz w:val="24"/>
          <w:lang w:val="en-GB"/>
        </w:rPr>
        <w:t xml:space="preserve">performance of the </w:t>
      </w:r>
      <w:r w:rsidR="00E13940">
        <w:rPr>
          <w:sz w:val="24"/>
          <w:lang w:val="en-GB"/>
        </w:rPr>
        <w:t>hospital [H01-H10] models, general model [GM], federated learning weighted average models (unweighted (mean), samples, positives, negatives, majority, minority, mpd, median, mean after outlier removal and median after outlier removal) when tested with test data from individual hospital as well as the combined test dataset. Y-axis represents the models and X-axis represents test data.</w:t>
      </w:r>
    </w:p>
    <w:sectPr w:rsidR="00380104" w:rsidRPr="00E13940" w:rsidSect="007C3C0A">
      <w:pgSz w:w="23808" w:h="16840" w:orient="landscape" w:code="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16F99" w14:textId="77777777" w:rsidR="00845CC0" w:rsidRDefault="00845CC0" w:rsidP="00EA5C6B">
      <w:pPr>
        <w:spacing w:after="0" w:line="240" w:lineRule="auto"/>
      </w:pPr>
      <w:r>
        <w:separator/>
      </w:r>
    </w:p>
  </w:endnote>
  <w:endnote w:type="continuationSeparator" w:id="0">
    <w:p w14:paraId="2ACEBB95" w14:textId="77777777" w:rsidR="00845CC0" w:rsidRDefault="00845CC0" w:rsidP="00EA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1995"/>
      <w:docPartObj>
        <w:docPartGallery w:val="Page Numbers (Bottom of Page)"/>
        <w:docPartUnique/>
      </w:docPartObj>
    </w:sdtPr>
    <w:sdtEndPr/>
    <w:sdtContent>
      <w:p w14:paraId="7736B028" w14:textId="5C2A320C" w:rsidR="00EA5C6B" w:rsidRDefault="00EA5C6B">
        <w:pPr>
          <w:pStyle w:val="Fuzeile"/>
          <w:jc w:val="right"/>
        </w:pPr>
        <w:r>
          <w:fldChar w:fldCharType="begin"/>
        </w:r>
        <w:r>
          <w:instrText>PAGE   \* MERGEFORMAT</w:instrText>
        </w:r>
        <w:r>
          <w:fldChar w:fldCharType="separate"/>
        </w:r>
        <w:r w:rsidR="004E3A50" w:rsidRPr="004E3A50">
          <w:rPr>
            <w:noProof/>
            <w:lang w:val="de-DE"/>
          </w:rPr>
          <w:t>4</w:t>
        </w:r>
        <w:r>
          <w:fldChar w:fldCharType="end"/>
        </w:r>
      </w:p>
    </w:sdtContent>
  </w:sdt>
  <w:p w14:paraId="0810F82E" w14:textId="77777777" w:rsidR="00EA5C6B" w:rsidRDefault="00EA5C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40305" w14:textId="77777777" w:rsidR="00845CC0" w:rsidRDefault="00845CC0" w:rsidP="00EA5C6B">
      <w:pPr>
        <w:spacing w:after="0" w:line="240" w:lineRule="auto"/>
      </w:pPr>
      <w:r>
        <w:separator/>
      </w:r>
    </w:p>
  </w:footnote>
  <w:footnote w:type="continuationSeparator" w:id="0">
    <w:p w14:paraId="1DF60146" w14:textId="77777777" w:rsidR="00845CC0" w:rsidRDefault="00845CC0" w:rsidP="00EA5C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3E2"/>
    <w:rsid w:val="000131C3"/>
    <w:rsid w:val="00020F5E"/>
    <w:rsid w:val="000231C3"/>
    <w:rsid w:val="000B41DC"/>
    <w:rsid w:val="000D5ABF"/>
    <w:rsid w:val="00117F7F"/>
    <w:rsid w:val="001371D5"/>
    <w:rsid w:val="00164306"/>
    <w:rsid w:val="00192DAB"/>
    <w:rsid w:val="002315AF"/>
    <w:rsid w:val="002436E6"/>
    <w:rsid w:val="00291679"/>
    <w:rsid w:val="00294E3B"/>
    <w:rsid w:val="002C7373"/>
    <w:rsid w:val="002D253E"/>
    <w:rsid w:val="00303583"/>
    <w:rsid w:val="003611F6"/>
    <w:rsid w:val="00380104"/>
    <w:rsid w:val="00382109"/>
    <w:rsid w:val="003B15B1"/>
    <w:rsid w:val="003C1F72"/>
    <w:rsid w:val="00434DE8"/>
    <w:rsid w:val="00442A36"/>
    <w:rsid w:val="004E3A50"/>
    <w:rsid w:val="004F5951"/>
    <w:rsid w:val="00521E38"/>
    <w:rsid w:val="005655B9"/>
    <w:rsid w:val="00577D9E"/>
    <w:rsid w:val="00593525"/>
    <w:rsid w:val="005C027E"/>
    <w:rsid w:val="005E7281"/>
    <w:rsid w:val="005F1FA3"/>
    <w:rsid w:val="00643E38"/>
    <w:rsid w:val="00676B36"/>
    <w:rsid w:val="006971DB"/>
    <w:rsid w:val="0071682C"/>
    <w:rsid w:val="0073001F"/>
    <w:rsid w:val="00730BDC"/>
    <w:rsid w:val="0074097E"/>
    <w:rsid w:val="00745E51"/>
    <w:rsid w:val="007768D1"/>
    <w:rsid w:val="00795500"/>
    <w:rsid w:val="007B1262"/>
    <w:rsid w:val="007C0F05"/>
    <w:rsid w:val="007C3C0A"/>
    <w:rsid w:val="00840AFA"/>
    <w:rsid w:val="00845CC0"/>
    <w:rsid w:val="008542A8"/>
    <w:rsid w:val="008D4966"/>
    <w:rsid w:val="008E33AB"/>
    <w:rsid w:val="00942FB7"/>
    <w:rsid w:val="00A0102F"/>
    <w:rsid w:val="00A931E4"/>
    <w:rsid w:val="00AC37BD"/>
    <w:rsid w:val="00B162A2"/>
    <w:rsid w:val="00B2003F"/>
    <w:rsid w:val="00B33EE1"/>
    <w:rsid w:val="00B551DE"/>
    <w:rsid w:val="00B70FF0"/>
    <w:rsid w:val="00B946B2"/>
    <w:rsid w:val="00BA1DD2"/>
    <w:rsid w:val="00BB2497"/>
    <w:rsid w:val="00BD11AA"/>
    <w:rsid w:val="00C37343"/>
    <w:rsid w:val="00C43A52"/>
    <w:rsid w:val="00C472D9"/>
    <w:rsid w:val="00CA753E"/>
    <w:rsid w:val="00CB3AD0"/>
    <w:rsid w:val="00CD5232"/>
    <w:rsid w:val="00D146B5"/>
    <w:rsid w:val="00D810DB"/>
    <w:rsid w:val="00D817EF"/>
    <w:rsid w:val="00D94F17"/>
    <w:rsid w:val="00DA52BB"/>
    <w:rsid w:val="00DE2958"/>
    <w:rsid w:val="00E13940"/>
    <w:rsid w:val="00E16AC9"/>
    <w:rsid w:val="00E26D36"/>
    <w:rsid w:val="00E55448"/>
    <w:rsid w:val="00EA5C6B"/>
    <w:rsid w:val="00EB2A06"/>
    <w:rsid w:val="00EB7B8E"/>
    <w:rsid w:val="00ED686A"/>
    <w:rsid w:val="00EF3808"/>
    <w:rsid w:val="00F04303"/>
    <w:rsid w:val="00F07793"/>
    <w:rsid w:val="00F1108D"/>
    <w:rsid w:val="00F312AA"/>
    <w:rsid w:val="00F35FE1"/>
    <w:rsid w:val="00F41BE6"/>
    <w:rsid w:val="00F45332"/>
    <w:rsid w:val="00F634E0"/>
    <w:rsid w:val="00F703E2"/>
    <w:rsid w:val="00FC3D4D"/>
    <w:rsid w:val="00FE20B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B2AE1"/>
  <w14:defaultImageDpi w14:val="330"/>
  <w15:chartTrackingRefBased/>
  <w15:docId w15:val="{88F35810-EEE5-49FC-8E0E-68D8F0F38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EA5C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5F1FA3"/>
    <w:pPr>
      <w:spacing w:after="200" w:line="240" w:lineRule="auto"/>
    </w:pPr>
    <w:rPr>
      <w:i/>
      <w:iCs/>
      <w:color w:val="44546A" w:themeColor="text2"/>
      <w:sz w:val="18"/>
      <w:szCs w:val="18"/>
    </w:rPr>
  </w:style>
  <w:style w:type="paragraph" w:styleId="Titel">
    <w:name w:val="Title"/>
    <w:basedOn w:val="Standard"/>
    <w:next w:val="Standard"/>
    <w:link w:val="TitelZchn"/>
    <w:uiPriority w:val="10"/>
    <w:qFormat/>
    <w:rsid w:val="00AC37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C37BD"/>
    <w:rPr>
      <w:rFonts w:asciiTheme="majorHAnsi" w:eastAsiaTheme="majorEastAsia" w:hAnsiTheme="majorHAnsi" w:cstheme="majorBidi"/>
      <w:spacing w:val="-10"/>
      <w:kern w:val="28"/>
      <w:sz w:val="56"/>
      <w:szCs w:val="56"/>
    </w:rPr>
  </w:style>
  <w:style w:type="paragraph" w:styleId="Sprechblasentext">
    <w:name w:val="Balloon Text"/>
    <w:basedOn w:val="Standard"/>
    <w:link w:val="SprechblasentextZchn"/>
    <w:uiPriority w:val="99"/>
    <w:semiHidden/>
    <w:unhideWhenUsed/>
    <w:rsid w:val="00EF38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F3808"/>
    <w:rPr>
      <w:rFonts w:ascii="Segoe UI" w:hAnsi="Segoe UI" w:cs="Segoe UI"/>
      <w:sz w:val="18"/>
      <w:szCs w:val="18"/>
    </w:rPr>
  </w:style>
  <w:style w:type="table" w:styleId="EinfacheTabelle5">
    <w:name w:val="Plain Table 5"/>
    <w:basedOn w:val="NormaleTabelle"/>
    <w:uiPriority w:val="45"/>
    <w:rsid w:val="00EF38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4">
    <w:name w:val="Plain Table 4"/>
    <w:basedOn w:val="NormaleTabelle"/>
    <w:uiPriority w:val="44"/>
    <w:rsid w:val="00EF38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F077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pfzeile">
    <w:name w:val="header"/>
    <w:basedOn w:val="Standard"/>
    <w:link w:val="KopfzeileZchn"/>
    <w:uiPriority w:val="99"/>
    <w:unhideWhenUsed/>
    <w:rsid w:val="00EA5C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5C6B"/>
  </w:style>
  <w:style w:type="paragraph" w:styleId="Fuzeile">
    <w:name w:val="footer"/>
    <w:basedOn w:val="Standard"/>
    <w:link w:val="FuzeileZchn"/>
    <w:uiPriority w:val="99"/>
    <w:unhideWhenUsed/>
    <w:rsid w:val="00EA5C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5C6B"/>
  </w:style>
  <w:style w:type="character" w:customStyle="1" w:styleId="berschrift1Zchn">
    <w:name w:val="Überschrift 1 Zchn"/>
    <w:basedOn w:val="Absatz-Standardschriftart"/>
    <w:link w:val="berschrift1"/>
    <w:uiPriority w:val="9"/>
    <w:rsid w:val="00EA5C6B"/>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EA5C6B"/>
    <w:pPr>
      <w:outlineLvl w:val="9"/>
    </w:pPr>
    <w:rPr>
      <w:lang w:eastAsia="de-AT"/>
    </w:rPr>
  </w:style>
  <w:style w:type="paragraph" w:styleId="Verzeichnis1">
    <w:name w:val="toc 1"/>
    <w:basedOn w:val="Standard"/>
    <w:next w:val="Standard"/>
    <w:autoRedefine/>
    <w:uiPriority w:val="39"/>
    <w:unhideWhenUsed/>
    <w:rsid w:val="00DE2958"/>
    <w:pPr>
      <w:spacing w:after="100"/>
    </w:pPr>
  </w:style>
  <w:style w:type="character" w:styleId="Hyperlink">
    <w:name w:val="Hyperlink"/>
    <w:basedOn w:val="Absatz-Standardschriftart"/>
    <w:uiPriority w:val="99"/>
    <w:unhideWhenUsed/>
    <w:rsid w:val="00DE29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472978">
      <w:bodyDiv w:val="1"/>
      <w:marLeft w:val="0"/>
      <w:marRight w:val="0"/>
      <w:marTop w:val="0"/>
      <w:marBottom w:val="0"/>
      <w:divBdr>
        <w:top w:val="none" w:sz="0" w:space="0" w:color="auto"/>
        <w:left w:val="none" w:sz="0" w:space="0" w:color="auto"/>
        <w:bottom w:val="none" w:sz="0" w:space="0" w:color="auto"/>
        <w:right w:val="none" w:sz="0" w:space="0" w:color="auto"/>
      </w:divBdr>
    </w:div>
    <w:div w:id="1490514265">
      <w:bodyDiv w:val="1"/>
      <w:marLeft w:val="0"/>
      <w:marRight w:val="0"/>
      <w:marTop w:val="0"/>
      <w:marBottom w:val="0"/>
      <w:divBdr>
        <w:top w:val="none" w:sz="0" w:space="0" w:color="auto"/>
        <w:left w:val="none" w:sz="0" w:space="0" w:color="auto"/>
        <w:bottom w:val="none" w:sz="0" w:space="0" w:color="auto"/>
        <w:right w:val="none" w:sz="0" w:space="0" w:color="auto"/>
      </w:divBdr>
    </w:div>
    <w:div w:id="1544638158">
      <w:bodyDiv w:val="1"/>
      <w:marLeft w:val="0"/>
      <w:marRight w:val="0"/>
      <w:marTop w:val="0"/>
      <w:marBottom w:val="0"/>
      <w:divBdr>
        <w:top w:val="none" w:sz="0" w:space="0" w:color="auto"/>
        <w:left w:val="none" w:sz="0" w:space="0" w:color="auto"/>
        <w:bottom w:val="none" w:sz="0" w:space="0" w:color="auto"/>
        <w:right w:val="none" w:sz="0" w:space="0" w:color="auto"/>
      </w:divBdr>
    </w:div>
    <w:div w:id="163108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4.sv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12.svg"/><Relationship Id="rId31" Type="http://schemas.openxmlformats.org/officeDocument/2006/relationships/image" Target="media/image24.svg"/><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20.svg"/><Relationship Id="rId30"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B8F096C-9186-4341-9DE0-6F5BFC0E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697</Words>
  <Characters>4394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KAGes.m.b.H.</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Veeranki Sai Pavan Kumar, DDipl.Ing., B.techn.</dc:creator>
  <cp:keywords/>
  <dc:description/>
  <cp:lastModifiedBy>Veeranki Sai Pavan Kumar, DDipl.Ing., B.techn.</cp:lastModifiedBy>
  <cp:revision>2</cp:revision>
  <dcterms:created xsi:type="dcterms:W3CDTF">2024-01-31T10:59:00Z</dcterms:created>
  <dcterms:modified xsi:type="dcterms:W3CDTF">2024-01-31T10:59:00Z</dcterms:modified>
</cp:coreProperties>
</file>