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0E901" w14:textId="21F62409" w:rsidR="004C6FC9" w:rsidRDefault="000806A2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noProof/>
          <w:szCs w:val="21"/>
        </w:rPr>
        <w:drawing>
          <wp:inline distT="0" distB="0" distL="0" distR="0" wp14:anchorId="4A076367" wp14:editId="6FCCE18F">
            <wp:extent cx="5266055" cy="546163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C83F" w14:textId="40486A68" w:rsidR="000806A2" w:rsidRDefault="000806A2" w:rsidP="000806A2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szCs w:val="21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upplement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fig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1 </w:t>
      </w:r>
      <w:r w:rsidRPr="000806A2">
        <w:rPr>
          <w:rFonts w:ascii="Times New Roman" w:eastAsia="等线" w:hAnsi="Times New Roman" w:cs="Times New Roman"/>
          <w:b/>
          <w:bCs/>
          <w:szCs w:val="21"/>
        </w:rPr>
        <w:t xml:space="preserve">Sequence information on the conserved structural domains of </w:t>
      </w:r>
      <w:proofErr w:type="spellStart"/>
      <w:r w:rsidRPr="000806A2">
        <w:rPr>
          <w:rFonts w:ascii="Times New Roman" w:eastAsia="等线" w:hAnsi="Times New Roman" w:cs="Times New Roman"/>
          <w:b/>
          <w:bCs/>
          <w:szCs w:val="21"/>
        </w:rPr>
        <w:t>CitHAT</w:t>
      </w:r>
      <w:proofErr w:type="spellEnd"/>
      <w:r>
        <w:rPr>
          <w:rFonts w:ascii="Times New Roman" w:eastAsia="等线" w:hAnsi="Times New Roman" w:cs="Times New Roman"/>
          <w:b/>
          <w:bCs/>
          <w:szCs w:val="21"/>
        </w:rPr>
        <w:t xml:space="preserve"> </w:t>
      </w:r>
    </w:p>
    <w:p w14:paraId="1A5523C1" w14:textId="3C993DE8" w:rsidR="004C6FC9" w:rsidRPr="000806A2" w:rsidRDefault="009120CA" w:rsidP="000806A2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 w:rsidRPr="00B010D2">
        <w:rPr>
          <w:rFonts w:ascii="Times New Roman" w:eastAsia="等线" w:hAnsi="Times New Roman" w:cs="Times New Roman"/>
          <w:sz w:val="24"/>
        </w:rPr>
        <w:t>Twelve</w:t>
      </w:r>
      <w:r w:rsidRPr="000806A2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 xml:space="preserve">conserved </w:t>
      </w:r>
      <w:proofErr w:type="gramStart"/>
      <w:r>
        <w:rPr>
          <w:rFonts w:ascii="Times New Roman" w:eastAsia="等线" w:hAnsi="Times New Roman" w:cs="Times New Roman"/>
          <w:szCs w:val="21"/>
        </w:rPr>
        <w:t>motif</w:t>
      </w:r>
      <w:proofErr w:type="gramEnd"/>
      <w:r>
        <w:rPr>
          <w:rFonts w:ascii="Times New Roman" w:eastAsia="等线" w:hAnsi="Times New Roman" w:cs="Times New Roman"/>
          <w:szCs w:val="21"/>
        </w:rPr>
        <w:t xml:space="preserve"> in order, t</w:t>
      </w:r>
      <w:r w:rsidR="000806A2" w:rsidRPr="000806A2">
        <w:rPr>
          <w:rFonts w:ascii="Times New Roman" w:eastAsia="等线" w:hAnsi="Times New Roman" w:cs="Times New Roman"/>
          <w:szCs w:val="21"/>
        </w:rPr>
        <w:t>he letter size reflects the degree of conservation.</w:t>
      </w:r>
    </w:p>
    <w:p w14:paraId="4B88D0A8" w14:textId="71D1F933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1D6A9459" w14:textId="77777777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0913BFE5" w14:textId="77777777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2C1D33DF" w14:textId="4CDB69AF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18724228" w14:textId="7260BB5D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0400DFE4" w14:textId="3099E01B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1A374114" w14:textId="54C86ADD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27B88EE2" w14:textId="6E4E2B79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47E6A3B6" w14:textId="7623668A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4721ABC7" w14:textId="71C7BDA4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16C3404E" w14:textId="5B86B066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</w:p>
    <w:p w14:paraId="533B6ABA" w14:textId="1D3EE3EE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 w:hint="eastAsia"/>
          <w:b/>
          <w:bCs/>
          <w:szCs w:val="21"/>
        </w:rPr>
      </w:pPr>
    </w:p>
    <w:p w14:paraId="53D55F54" w14:textId="5325F7C3" w:rsidR="004C6FC9" w:rsidRDefault="004C6FC9" w:rsidP="00A76653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 w:rsidRPr="00F1180F">
        <w:rPr>
          <w:rFonts w:ascii="Times New Roman" w:eastAsia="等线" w:hAnsi="Times New Roman" w:cs="Times New Roman"/>
          <w:noProof/>
          <w:szCs w:val="21"/>
        </w:rPr>
        <w:lastRenderedPageBreak/>
        <w:drawing>
          <wp:inline distT="0" distB="0" distL="0" distR="0" wp14:anchorId="5666726E" wp14:editId="44DD3BCE">
            <wp:extent cx="5274310" cy="3937635"/>
            <wp:effectExtent l="0" t="0" r="0" b="0"/>
            <wp:docPr id="2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EBAA828-E1CC-4D88-BFA1-C8F75B40E6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>
                      <a:extLst>
                        <a:ext uri="{FF2B5EF4-FFF2-40B4-BE49-F238E27FC236}">
                          <a16:creationId xmlns:a16="http://schemas.microsoft.com/office/drawing/2014/main" id="{DEBAA828-E1CC-4D88-BFA1-C8F75B40E6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1658" w14:textId="03E312F6" w:rsidR="009120CA" w:rsidRDefault="00A76653" w:rsidP="009120CA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szCs w:val="21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upplement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fig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="009120CA">
        <w:rPr>
          <w:rFonts w:ascii="Times New Roman" w:eastAsia="等线" w:hAnsi="Times New Roman" w:cs="Times New Roman"/>
          <w:b/>
          <w:bCs/>
          <w:szCs w:val="21"/>
        </w:rPr>
        <w:t>2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Volcano plots for differentially </w:t>
      </w:r>
      <w:r>
        <w:rPr>
          <w:rFonts w:ascii="Times New Roman" w:eastAsia="等线" w:hAnsi="Times New Roman" w:cs="Times New Roman"/>
          <w:b/>
          <w:bCs/>
          <w:szCs w:val="21"/>
        </w:rPr>
        <w:t>expressed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 genes (DEGs) in citrus callus</w:t>
      </w:r>
    </w:p>
    <w:p w14:paraId="279009EE" w14:textId="4642C0E6" w:rsidR="00A76653" w:rsidRPr="009120CA" w:rsidRDefault="00A76653" w:rsidP="009120CA">
      <w:pPr>
        <w:autoSpaceDE w:val="0"/>
        <w:autoSpaceDN w:val="0"/>
        <w:adjustRightInd w:val="0"/>
        <w:spacing w:line="288" w:lineRule="auto"/>
        <w:jc w:val="left"/>
        <w:rPr>
          <w:rFonts w:ascii="Times New Roman" w:eastAsia="等线" w:hAnsi="Times New Roman" w:cs="Times New Roman"/>
          <w:b/>
          <w:bCs/>
          <w:szCs w:val="21"/>
        </w:rPr>
      </w:pPr>
      <w:r w:rsidRPr="00A026C1">
        <w:rPr>
          <w:rFonts w:ascii="Times New Roman" w:eastAsia="等线" w:hAnsi="Times New Roman" w:cs="Times New Roman"/>
          <w:szCs w:val="21"/>
        </w:rPr>
        <w:t>The blue dots represent DEGs with down-regulated gene expression in the inhibitor treatment compared to the mock treatment in citrus callus, and the pink plot represents DEGs with up-regulated gene expression.</w:t>
      </w:r>
    </w:p>
    <w:p w14:paraId="6B681D94" w14:textId="6020B355" w:rsidR="00B10483" w:rsidRPr="00A76653" w:rsidRDefault="00680395">
      <w:bookmarkStart w:id="0" w:name="_GoBack"/>
      <w:bookmarkEnd w:id="0"/>
    </w:p>
    <w:sectPr w:rsidR="00B10483" w:rsidRPr="00A76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76B69" w14:textId="77777777" w:rsidR="00680395" w:rsidRDefault="00680395" w:rsidP="00A76653">
      <w:r>
        <w:separator/>
      </w:r>
    </w:p>
  </w:endnote>
  <w:endnote w:type="continuationSeparator" w:id="0">
    <w:p w14:paraId="5533FC86" w14:textId="77777777" w:rsidR="00680395" w:rsidRDefault="00680395" w:rsidP="00A7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382E2" w14:textId="77777777" w:rsidR="00680395" w:rsidRDefault="00680395" w:rsidP="00A76653">
      <w:r>
        <w:separator/>
      </w:r>
    </w:p>
  </w:footnote>
  <w:footnote w:type="continuationSeparator" w:id="0">
    <w:p w14:paraId="66F84640" w14:textId="77777777" w:rsidR="00680395" w:rsidRDefault="00680395" w:rsidP="00A76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3D"/>
    <w:rsid w:val="000806A2"/>
    <w:rsid w:val="000C112A"/>
    <w:rsid w:val="0043013D"/>
    <w:rsid w:val="004C6FC9"/>
    <w:rsid w:val="005713E5"/>
    <w:rsid w:val="00680395"/>
    <w:rsid w:val="009120CA"/>
    <w:rsid w:val="00A7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615AB"/>
  <w15:chartTrackingRefBased/>
  <w15:docId w15:val="{860217D2-D4DE-4BAA-907D-FBF680FF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65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66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6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66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林夏慧</dc:creator>
  <cp:keywords/>
  <dc:description/>
  <cp:lastModifiedBy>林夏慧</cp:lastModifiedBy>
  <cp:revision>3</cp:revision>
  <dcterms:created xsi:type="dcterms:W3CDTF">2023-05-04T01:30:00Z</dcterms:created>
  <dcterms:modified xsi:type="dcterms:W3CDTF">2023-05-04T02:46:00Z</dcterms:modified>
</cp:coreProperties>
</file>