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3EB990" w14:textId="61660421" w:rsidR="001F4044" w:rsidRDefault="00CE6AE7" w:rsidP="001F4044">
      <w:pPr>
        <w:spacing w:line="480" w:lineRule="auto"/>
        <w:contextualSpacing/>
        <w:rPr>
          <w:rFonts w:cs="Times New Roman"/>
          <w:b/>
          <w:bCs/>
          <w:sz w:val="24"/>
          <w:szCs w:val="28"/>
          <w:lang w:val="en-US"/>
        </w:rPr>
      </w:pPr>
      <w:r w:rsidRPr="001D5DA0">
        <w:rPr>
          <w:rFonts w:cs="Times New Roman"/>
          <w:b/>
          <w:bCs/>
          <w:sz w:val="24"/>
          <w:szCs w:val="28"/>
          <w:lang w:val="en-US"/>
        </w:rPr>
        <w:t>Supplementary figures online</w:t>
      </w:r>
    </w:p>
    <w:p w14:paraId="21B9551C" w14:textId="77777777" w:rsidR="001F4044" w:rsidRDefault="001F4044" w:rsidP="001F4044">
      <w:pPr>
        <w:spacing w:line="480" w:lineRule="auto"/>
        <w:contextualSpacing/>
        <w:rPr>
          <w:rFonts w:cs="Times New Roman"/>
          <w:b/>
          <w:bCs/>
          <w:sz w:val="24"/>
          <w:szCs w:val="28"/>
          <w:lang w:val="en-US"/>
        </w:rPr>
      </w:pPr>
    </w:p>
    <w:p w14:paraId="3BAB28A4" w14:textId="6F9A79C7" w:rsidR="00CE6AE7" w:rsidRPr="001F4044" w:rsidRDefault="001F4044" w:rsidP="001F4044">
      <w:pPr>
        <w:spacing w:line="480" w:lineRule="auto"/>
        <w:contextualSpacing/>
        <w:jc w:val="center"/>
        <w:rPr>
          <w:rFonts w:cs="Times New Roman"/>
          <w:bCs/>
          <w:sz w:val="20"/>
          <w:szCs w:val="20"/>
        </w:rPr>
      </w:pPr>
      <w:r w:rsidRPr="001F4044">
        <w:rPr>
          <w:rFonts w:cs="Times New Roman"/>
          <w:b/>
          <w:bCs/>
          <w:sz w:val="24"/>
          <w:szCs w:val="28"/>
        </w:rPr>
        <w:drawing>
          <wp:inline distT="0" distB="0" distL="0" distR="0" wp14:anchorId="2E0FEFBA" wp14:editId="33A91BF4">
            <wp:extent cx="5398856" cy="2065623"/>
            <wp:effectExtent l="0" t="0" r="0" b="0"/>
            <wp:docPr id="6" name="Picture 12">
              <a:extLst xmlns:a="http://schemas.openxmlformats.org/drawingml/2006/main">
                <a:ext uri="{FF2B5EF4-FFF2-40B4-BE49-F238E27FC236}">
                  <a16:creationId xmlns:a16="http://schemas.microsoft.com/office/drawing/2014/main" id="{B45980D3-C07D-4620-B4F0-91A0A4964D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B45980D3-C07D-4620-B4F0-91A0A4964D9B}"/>
                        </a:ext>
                      </a:extLst>
                    </pic:cNvPr>
                    <pic:cNvPicPr>
                      <a:picLocks noChangeAspect="1"/>
                    </pic:cNvPicPr>
                  </pic:nvPicPr>
                  <pic:blipFill rotWithShape="1">
                    <a:blip r:embed="rId4"/>
                    <a:srcRect t="17577" b="14269"/>
                    <a:stretch/>
                  </pic:blipFill>
                  <pic:spPr bwMode="auto">
                    <a:xfrm>
                      <a:off x="0" y="0"/>
                      <a:ext cx="5400040" cy="2066076"/>
                    </a:xfrm>
                    <a:prstGeom prst="rect">
                      <a:avLst/>
                    </a:prstGeom>
                    <a:ln>
                      <a:noFill/>
                    </a:ln>
                    <a:extLst>
                      <a:ext uri="{53640926-AAD7-44D8-BBD7-CCE9431645EC}">
                        <a14:shadowObscured xmlns:a14="http://schemas.microsoft.com/office/drawing/2010/main"/>
                      </a:ext>
                    </a:extLst>
                  </pic:spPr>
                </pic:pic>
              </a:graphicData>
            </a:graphic>
          </wp:inline>
        </w:drawing>
      </w:r>
    </w:p>
    <w:p w14:paraId="3042E635" w14:textId="77777777" w:rsidR="00CE6AE7" w:rsidRPr="002E7CD0" w:rsidRDefault="00CE6AE7" w:rsidP="00CE6AE7">
      <w:pPr>
        <w:pStyle w:val="Caption"/>
        <w:spacing w:line="480" w:lineRule="auto"/>
        <w:rPr>
          <w:rFonts w:ascii="Times New Roman" w:hAnsi="Times New Roman" w:cs="Times New Roman"/>
          <w:bCs/>
          <w:sz w:val="20"/>
          <w:szCs w:val="20"/>
        </w:rPr>
      </w:pPr>
      <w:bookmarkStart w:id="0" w:name="_Toc59295723"/>
      <w:r>
        <w:rPr>
          <w:rFonts w:ascii="Times New Roman" w:hAnsi="Times New Roman" w:cs="Times New Roman"/>
          <w:bCs/>
          <w:sz w:val="20"/>
          <w:szCs w:val="20"/>
        </w:rPr>
        <w:t>Supplementary Fig</w:t>
      </w:r>
      <w:r w:rsidRPr="002E7CD0">
        <w:rPr>
          <w:rFonts w:ascii="Times New Roman" w:hAnsi="Times New Roman" w:cs="Times New Roman"/>
          <w:bCs/>
          <w:sz w:val="20"/>
          <w:szCs w:val="20"/>
        </w:rPr>
        <w:t xml:space="preserve"> </w:t>
      </w:r>
      <w:r w:rsidRPr="002E7CD0">
        <w:rPr>
          <w:rFonts w:ascii="Times New Roman" w:hAnsi="Times New Roman" w:cs="Times New Roman"/>
          <w:bCs/>
          <w:sz w:val="20"/>
          <w:szCs w:val="20"/>
        </w:rPr>
        <w:fldChar w:fldCharType="begin"/>
      </w:r>
      <w:r w:rsidRPr="002E7CD0">
        <w:rPr>
          <w:rFonts w:ascii="Times New Roman" w:hAnsi="Times New Roman" w:cs="Times New Roman"/>
          <w:bCs/>
          <w:sz w:val="20"/>
          <w:szCs w:val="20"/>
        </w:rPr>
        <w:instrText xml:space="preserve"> SEQ Figure_4. \* ARABIC </w:instrText>
      </w:r>
      <w:r w:rsidRPr="002E7CD0">
        <w:rPr>
          <w:rFonts w:ascii="Times New Roman" w:hAnsi="Times New Roman" w:cs="Times New Roman"/>
          <w:bCs/>
          <w:sz w:val="20"/>
          <w:szCs w:val="20"/>
        </w:rPr>
        <w:fldChar w:fldCharType="separate"/>
      </w:r>
      <w:r>
        <w:rPr>
          <w:rFonts w:ascii="Times New Roman" w:hAnsi="Times New Roman" w:cs="Times New Roman"/>
          <w:bCs/>
          <w:noProof/>
          <w:sz w:val="20"/>
          <w:szCs w:val="20"/>
        </w:rPr>
        <w:t>1</w:t>
      </w:r>
      <w:r w:rsidRPr="002E7CD0">
        <w:rPr>
          <w:rFonts w:ascii="Times New Roman" w:hAnsi="Times New Roman" w:cs="Times New Roman"/>
          <w:bCs/>
          <w:sz w:val="20"/>
          <w:szCs w:val="20"/>
        </w:rPr>
        <w:fldChar w:fldCharType="end"/>
      </w:r>
      <w:r w:rsidRPr="002E7CD0">
        <w:rPr>
          <w:rFonts w:ascii="Times New Roman" w:hAnsi="Times New Roman" w:cs="Times New Roman"/>
          <w:bCs/>
          <w:sz w:val="20"/>
          <w:szCs w:val="20"/>
        </w:rPr>
        <w:t xml:space="preserve"> </w:t>
      </w:r>
      <w:r w:rsidRPr="002E7CD0">
        <w:rPr>
          <w:rFonts w:ascii="Times New Roman" w:eastAsia="Arial" w:hAnsi="Times New Roman" w:cs="Times New Roman"/>
          <w:i/>
          <w:color w:val="000000"/>
          <w:sz w:val="20"/>
          <w:szCs w:val="20"/>
        </w:rPr>
        <w:t>–</w:t>
      </w:r>
      <w:r w:rsidRPr="002E7CD0">
        <w:rPr>
          <w:rFonts w:ascii="Times New Roman" w:hAnsi="Times New Roman" w:cs="Times New Roman"/>
          <w:bCs/>
          <w:sz w:val="20"/>
          <w:szCs w:val="20"/>
        </w:rPr>
        <w:t xml:space="preserve"> Treatment with 6-OHDA (a) and rotenone (b) for 24h and 96 h causes different decreases of ATP levels.</w:t>
      </w:r>
      <w:bookmarkEnd w:id="0"/>
      <w:r w:rsidRPr="002E7CD0">
        <w:rPr>
          <w:rFonts w:ascii="Times New Roman" w:hAnsi="Times New Roman" w:cs="Times New Roman"/>
          <w:bCs/>
          <w:sz w:val="20"/>
          <w:szCs w:val="20"/>
        </w:rPr>
        <w:t xml:space="preserve"> </w:t>
      </w:r>
    </w:p>
    <w:p w14:paraId="69964514" w14:textId="0802DF7B" w:rsidR="00CE6AE7" w:rsidRDefault="00CE6AE7" w:rsidP="001F4044">
      <w:pPr>
        <w:pStyle w:val="Caption"/>
        <w:spacing w:line="480" w:lineRule="auto"/>
        <w:rPr>
          <w:rFonts w:ascii="Times New Roman" w:hAnsi="Times New Roman" w:cs="Times New Roman"/>
          <w:b w:val="0"/>
          <w:sz w:val="20"/>
          <w:szCs w:val="20"/>
        </w:rPr>
      </w:pPr>
      <w:r w:rsidRPr="002E7CD0">
        <w:rPr>
          <w:rFonts w:ascii="Times New Roman" w:hAnsi="Times New Roman" w:cs="Times New Roman"/>
          <w:b w:val="0"/>
          <w:sz w:val="20"/>
          <w:szCs w:val="20"/>
        </w:rPr>
        <w:t>Differentiated SH-SY5Y cells were treated with 6-OHDA (a) or rotenone (b) for 24 and 96 h. Data are presented as boxplots, in which each dot represents an independent cell population (n=4), in duplicate. Kruskal-Wallis test (one-way ANOVA on ranks) pairwise (control vs 6-OHDA or control vs rotenone) was used to assess statistical significance, (*) p&lt; 0.05.</w:t>
      </w:r>
    </w:p>
    <w:p w14:paraId="714439B0" w14:textId="77777777" w:rsidR="001F4044" w:rsidRPr="001F4044" w:rsidRDefault="001F4044" w:rsidP="001F4044">
      <w:pPr>
        <w:pStyle w:val="TextoJustificado"/>
        <w:rPr>
          <w:lang w:val="en-US"/>
        </w:rPr>
      </w:pPr>
    </w:p>
    <w:p w14:paraId="620C55F0" w14:textId="7A8AC365" w:rsidR="001F4044" w:rsidRPr="001F4044" w:rsidRDefault="001F4044" w:rsidP="001F4044">
      <w:pPr>
        <w:pStyle w:val="TextoJustificado"/>
        <w:jc w:val="center"/>
        <w:rPr>
          <w:lang w:val="en-US"/>
        </w:rPr>
      </w:pPr>
      <w:r w:rsidRPr="001F4044">
        <w:lastRenderedPageBreak/>
        <w:drawing>
          <wp:inline distT="0" distB="0" distL="0" distR="0" wp14:anchorId="3876EAD5" wp14:editId="13539189">
            <wp:extent cx="5400040" cy="4388750"/>
            <wp:effectExtent l="0" t="0" r="0" b="0"/>
            <wp:docPr id="20" name="Picture 19">
              <a:extLst xmlns:a="http://schemas.openxmlformats.org/drawingml/2006/main">
                <a:ext uri="{FF2B5EF4-FFF2-40B4-BE49-F238E27FC236}">
                  <a16:creationId xmlns:a16="http://schemas.microsoft.com/office/drawing/2014/main" id="{7DE8823D-8787-4AFB-978B-359A90D13B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7DE8823D-8787-4AFB-978B-359A90D13B02}"/>
                        </a:ext>
                      </a:extLst>
                    </pic:cNvPr>
                    <pic:cNvPicPr>
                      <a:picLocks noChangeAspect="1"/>
                    </pic:cNvPicPr>
                  </pic:nvPicPr>
                  <pic:blipFill rotWithShape="1">
                    <a:blip r:embed="rId5"/>
                    <a:srcRect t="5366" b="34964"/>
                    <a:stretch/>
                  </pic:blipFill>
                  <pic:spPr bwMode="auto">
                    <a:xfrm>
                      <a:off x="0" y="0"/>
                      <a:ext cx="5400040" cy="4388750"/>
                    </a:xfrm>
                    <a:prstGeom prst="rect">
                      <a:avLst/>
                    </a:prstGeom>
                    <a:ln>
                      <a:noFill/>
                    </a:ln>
                    <a:extLst>
                      <a:ext uri="{53640926-AAD7-44D8-BBD7-CCE9431645EC}">
                        <a14:shadowObscured xmlns:a14="http://schemas.microsoft.com/office/drawing/2010/main"/>
                      </a:ext>
                    </a:extLst>
                  </pic:spPr>
                </pic:pic>
              </a:graphicData>
            </a:graphic>
          </wp:inline>
        </w:drawing>
      </w:r>
    </w:p>
    <w:p w14:paraId="44E50587" w14:textId="77777777" w:rsidR="00CE6AE7" w:rsidRPr="002E7CD0" w:rsidRDefault="00CE6AE7" w:rsidP="00CE6AE7">
      <w:pPr>
        <w:spacing w:line="480" w:lineRule="auto"/>
        <w:jc w:val="left"/>
        <w:rPr>
          <w:rFonts w:cs="Times New Roman"/>
          <w:b/>
          <w:bCs/>
          <w:szCs w:val="22"/>
          <w:lang w:val="en-US"/>
        </w:rPr>
      </w:pPr>
      <w:r w:rsidRPr="002E7CD0">
        <w:rPr>
          <w:rFonts w:cs="Times New Roman"/>
          <w:b/>
          <w:bCs/>
          <w:noProof/>
          <w:szCs w:val="22"/>
          <w:lang w:val="en-US"/>
        </w:rPr>
        <w:drawing>
          <wp:anchor distT="0" distB="0" distL="114300" distR="114300" simplePos="0" relativeHeight="251671552" behindDoc="0" locked="0" layoutInCell="1" allowOverlap="1" wp14:anchorId="3910A07B" wp14:editId="4DE96959">
            <wp:simplePos x="0" y="0"/>
            <wp:positionH relativeFrom="column">
              <wp:posOffset>-309245</wp:posOffset>
            </wp:positionH>
            <wp:positionV relativeFrom="paragraph">
              <wp:posOffset>0</wp:posOffset>
            </wp:positionV>
            <wp:extent cx="6239510" cy="2903220"/>
            <wp:effectExtent l="0" t="0" r="8890" b="0"/>
            <wp:wrapThrough wrapText="bothSides">
              <wp:wrapPolygon edited="0">
                <wp:start x="198" y="142"/>
                <wp:lineTo x="198" y="1417"/>
                <wp:lineTo x="6463" y="2693"/>
                <wp:lineTo x="10815" y="2693"/>
                <wp:lineTo x="923" y="3543"/>
                <wp:lineTo x="923" y="12331"/>
                <wp:lineTo x="2572" y="14031"/>
                <wp:lineTo x="3100" y="14031"/>
                <wp:lineTo x="3100" y="21402"/>
                <wp:lineTo x="19718" y="21402"/>
                <wp:lineTo x="19718" y="14031"/>
                <wp:lineTo x="21565" y="12472"/>
                <wp:lineTo x="21565" y="3543"/>
                <wp:lineTo x="10815" y="2693"/>
                <wp:lineTo x="9694" y="2693"/>
                <wp:lineTo x="1847" y="709"/>
                <wp:lineTo x="1781" y="142"/>
                <wp:lineTo x="198" y="142"/>
              </wp:wrapPolygon>
            </wp:wrapThrough>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39510" cy="2903220"/>
                    </a:xfrm>
                    <a:prstGeom prst="rect">
                      <a:avLst/>
                    </a:prstGeom>
                    <a:noFill/>
                  </pic:spPr>
                </pic:pic>
              </a:graphicData>
            </a:graphic>
            <wp14:sizeRelH relativeFrom="margin">
              <wp14:pctWidth>0</wp14:pctWidth>
            </wp14:sizeRelH>
            <wp14:sizeRelV relativeFrom="margin">
              <wp14:pctHeight>0</wp14:pctHeight>
            </wp14:sizeRelV>
          </wp:anchor>
        </w:drawing>
      </w:r>
    </w:p>
    <w:p w14:paraId="2111F026" w14:textId="77777777" w:rsidR="00CE6AE7" w:rsidRPr="002E7CD0" w:rsidRDefault="00CE6AE7" w:rsidP="00CE6AE7">
      <w:pPr>
        <w:spacing w:line="480" w:lineRule="auto"/>
        <w:jc w:val="left"/>
        <w:rPr>
          <w:rFonts w:cs="Times New Roman"/>
          <w:b/>
          <w:bCs/>
          <w:szCs w:val="22"/>
          <w:lang w:val="en-US"/>
        </w:rPr>
      </w:pPr>
    </w:p>
    <w:p w14:paraId="4836AF0E" w14:textId="77777777" w:rsidR="00CE6AE7" w:rsidRPr="002E7CD0" w:rsidRDefault="00CE6AE7" w:rsidP="00CE6AE7">
      <w:pPr>
        <w:spacing w:line="480" w:lineRule="auto"/>
        <w:jc w:val="left"/>
        <w:rPr>
          <w:rFonts w:cs="Times New Roman"/>
          <w:b/>
          <w:bCs/>
          <w:szCs w:val="22"/>
          <w:lang w:val="en-US"/>
        </w:rPr>
      </w:pPr>
    </w:p>
    <w:p w14:paraId="74E69056" w14:textId="77777777" w:rsidR="00CE6AE7" w:rsidRPr="002E7CD0" w:rsidRDefault="00CE6AE7" w:rsidP="00CE6AE7">
      <w:pPr>
        <w:spacing w:line="480" w:lineRule="auto"/>
        <w:jc w:val="left"/>
        <w:rPr>
          <w:rFonts w:cs="Times New Roman"/>
          <w:b/>
          <w:bCs/>
          <w:szCs w:val="22"/>
          <w:lang w:val="en-US"/>
        </w:rPr>
      </w:pPr>
    </w:p>
    <w:p w14:paraId="44255A5E" w14:textId="77777777" w:rsidR="00CE6AE7" w:rsidRPr="002E7CD0" w:rsidRDefault="00CE6AE7" w:rsidP="00CE6AE7">
      <w:pPr>
        <w:spacing w:line="480" w:lineRule="auto"/>
        <w:jc w:val="left"/>
        <w:rPr>
          <w:rFonts w:cs="Times New Roman"/>
          <w:b/>
          <w:bCs/>
          <w:noProof/>
          <w:szCs w:val="22"/>
          <w:lang w:val="en-US"/>
        </w:rPr>
      </w:pPr>
      <w:r w:rsidRPr="002E7CD0">
        <w:rPr>
          <w:rFonts w:cs="Times New Roman"/>
          <w:b/>
          <w:bCs/>
          <w:noProof/>
          <w:szCs w:val="22"/>
          <w:lang w:val="en-US"/>
        </w:rPr>
        <w:lastRenderedPageBreak/>
        <w:drawing>
          <wp:anchor distT="0" distB="0" distL="114300" distR="114300" simplePos="0" relativeHeight="251672576" behindDoc="0" locked="0" layoutInCell="1" allowOverlap="1" wp14:anchorId="0E7B4CEF" wp14:editId="2B4318E2">
            <wp:simplePos x="0" y="0"/>
            <wp:positionH relativeFrom="column">
              <wp:posOffset>-307340</wp:posOffset>
            </wp:positionH>
            <wp:positionV relativeFrom="paragraph">
              <wp:posOffset>83820</wp:posOffset>
            </wp:positionV>
            <wp:extent cx="6358498" cy="2880000"/>
            <wp:effectExtent l="0" t="0" r="4445" b="0"/>
            <wp:wrapThrough wrapText="bothSides">
              <wp:wrapPolygon edited="0">
                <wp:start x="324" y="143"/>
                <wp:lineTo x="129" y="857"/>
                <wp:lineTo x="324" y="1572"/>
                <wp:lineTo x="10808" y="2715"/>
                <wp:lineTo x="906" y="3001"/>
                <wp:lineTo x="906" y="12003"/>
                <wp:lineTo x="2847" y="14146"/>
                <wp:lineTo x="2977" y="21433"/>
                <wp:lineTo x="19674" y="21433"/>
                <wp:lineTo x="19674" y="14146"/>
                <wp:lineTo x="21550" y="12146"/>
                <wp:lineTo x="21550" y="3001"/>
                <wp:lineTo x="10743" y="2715"/>
                <wp:lineTo x="1747" y="143"/>
                <wp:lineTo x="324" y="143"/>
              </wp:wrapPolygon>
            </wp:wrapThrough>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58498" cy="2880000"/>
                    </a:xfrm>
                    <a:prstGeom prst="rect">
                      <a:avLst/>
                    </a:prstGeom>
                    <a:noFill/>
                  </pic:spPr>
                </pic:pic>
              </a:graphicData>
            </a:graphic>
            <wp14:sizeRelH relativeFrom="margin">
              <wp14:pctWidth>0</wp14:pctWidth>
            </wp14:sizeRelH>
            <wp14:sizeRelV relativeFrom="margin">
              <wp14:pctHeight>0</wp14:pctHeight>
            </wp14:sizeRelV>
          </wp:anchor>
        </w:drawing>
      </w:r>
    </w:p>
    <w:p w14:paraId="6808A19D" w14:textId="77777777" w:rsidR="00CE6AE7" w:rsidRPr="002E7CD0" w:rsidRDefault="00CE6AE7" w:rsidP="00CE6AE7">
      <w:pPr>
        <w:spacing w:line="480" w:lineRule="auto"/>
        <w:jc w:val="left"/>
        <w:rPr>
          <w:rFonts w:cs="Times New Roman"/>
          <w:b/>
          <w:bCs/>
          <w:szCs w:val="22"/>
          <w:lang w:val="en-US"/>
        </w:rPr>
      </w:pPr>
    </w:p>
    <w:p w14:paraId="2E2CE6DE" w14:textId="77777777" w:rsidR="00CE6AE7" w:rsidRPr="002E7CD0" w:rsidRDefault="00CE6AE7" w:rsidP="00CE6AE7">
      <w:pPr>
        <w:spacing w:line="480" w:lineRule="auto"/>
        <w:jc w:val="left"/>
        <w:rPr>
          <w:rFonts w:cs="Times New Roman"/>
          <w:b/>
          <w:bCs/>
          <w:szCs w:val="22"/>
          <w:lang w:val="en-US"/>
        </w:rPr>
      </w:pPr>
    </w:p>
    <w:p w14:paraId="0BA19C88" w14:textId="77777777" w:rsidR="00CE6AE7" w:rsidRPr="002E7CD0" w:rsidRDefault="00CE6AE7" w:rsidP="00CE6AE7">
      <w:pPr>
        <w:spacing w:line="480" w:lineRule="auto"/>
        <w:jc w:val="left"/>
        <w:rPr>
          <w:rFonts w:cs="Times New Roman"/>
          <w:b/>
          <w:bCs/>
          <w:szCs w:val="22"/>
          <w:lang w:val="en-US"/>
        </w:rPr>
      </w:pPr>
    </w:p>
    <w:p w14:paraId="51FEC4A1" w14:textId="77777777" w:rsidR="00CE6AE7" w:rsidRPr="002E7CD0" w:rsidRDefault="00CE6AE7" w:rsidP="00CE6AE7">
      <w:pPr>
        <w:spacing w:line="480" w:lineRule="auto"/>
        <w:jc w:val="left"/>
        <w:rPr>
          <w:rFonts w:cs="Times New Roman"/>
          <w:b/>
          <w:bCs/>
          <w:szCs w:val="22"/>
          <w:lang w:val="en-US"/>
        </w:rPr>
      </w:pPr>
    </w:p>
    <w:p w14:paraId="35CA294F" w14:textId="77777777" w:rsidR="00CE6AE7" w:rsidRDefault="00CE6AE7" w:rsidP="00CE6AE7">
      <w:pPr>
        <w:pStyle w:val="Caption"/>
        <w:spacing w:line="480" w:lineRule="auto"/>
        <w:rPr>
          <w:rFonts w:ascii="Times New Roman" w:hAnsi="Times New Roman" w:cs="Times New Roman"/>
          <w:sz w:val="20"/>
          <w:szCs w:val="20"/>
        </w:rPr>
      </w:pPr>
      <w:bookmarkStart w:id="1" w:name="_Toc59295724"/>
    </w:p>
    <w:p w14:paraId="279F86DB" w14:textId="77777777" w:rsidR="00CE6AE7" w:rsidRPr="002E7CD0" w:rsidRDefault="00CE6AE7" w:rsidP="00CE6AE7">
      <w:pPr>
        <w:pStyle w:val="Caption"/>
        <w:spacing w:line="480" w:lineRule="auto"/>
        <w:rPr>
          <w:rFonts w:ascii="Times New Roman" w:hAnsi="Times New Roman" w:cs="Times New Roman"/>
          <w:b w:val="0"/>
          <w:bCs/>
          <w:sz w:val="20"/>
          <w:szCs w:val="20"/>
        </w:rPr>
      </w:pPr>
      <w:r>
        <w:rPr>
          <w:rFonts w:ascii="Times New Roman" w:hAnsi="Times New Roman" w:cs="Times New Roman"/>
          <w:bCs/>
          <w:sz w:val="20"/>
          <w:szCs w:val="20"/>
        </w:rPr>
        <w:t xml:space="preserve">Supplementary </w:t>
      </w:r>
      <w:r>
        <w:rPr>
          <w:rFonts w:ascii="Times New Roman" w:hAnsi="Times New Roman" w:cs="Times New Roman"/>
          <w:sz w:val="20"/>
          <w:szCs w:val="20"/>
        </w:rPr>
        <w:t>Fig</w:t>
      </w:r>
      <w:r w:rsidRPr="002E7CD0">
        <w:rPr>
          <w:rFonts w:ascii="Times New Roman" w:hAnsi="Times New Roman" w:cs="Times New Roman"/>
          <w:sz w:val="20"/>
          <w:szCs w:val="20"/>
        </w:rPr>
        <w:t xml:space="preserve"> </w:t>
      </w:r>
      <w:r w:rsidRPr="002E7CD0">
        <w:rPr>
          <w:rFonts w:ascii="Times New Roman" w:hAnsi="Times New Roman" w:cs="Times New Roman"/>
          <w:sz w:val="20"/>
          <w:szCs w:val="20"/>
        </w:rPr>
        <w:fldChar w:fldCharType="begin"/>
      </w:r>
      <w:r w:rsidRPr="002E7CD0">
        <w:rPr>
          <w:rFonts w:ascii="Times New Roman" w:hAnsi="Times New Roman" w:cs="Times New Roman"/>
          <w:sz w:val="20"/>
          <w:szCs w:val="20"/>
        </w:rPr>
        <w:instrText xml:space="preserve"> SEQ Figure_4. \* ARABIC </w:instrText>
      </w:r>
      <w:r w:rsidRPr="002E7CD0">
        <w:rPr>
          <w:rFonts w:ascii="Times New Roman" w:hAnsi="Times New Roman" w:cs="Times New Roman"/>
          <w:sz w:val="20"/>
          <w:szCs w:val="20"/>
        </w:rPr>
        <w:fldChar w:fldCharType="separate"/>
      </w:r>
      <w:r>
        <w:rPr>
          <w:rFonts w:ascii="Times New Roman" w:hAnsi="Times New Roman" w:cs="Times New Roman"/>
          <w:noProof/>
          <w:sz w:val="20"/>
          <w:szCs w:val="20"/>
        </w:rPr>
        <w:t>2</w:t>
      </w:r>
      <w:r w:rsidRPr="002E7CD0">
        <w:rPr>
          <w:rFonts w:ascii="Times New Roman" w:hAnsi="Times New Roman" w:cs="Times New Roman"/>
          <w:sz w:val="20"/>
          <w:szCs w:val="20"/>
        </w:rPr>
        <w:fldChar w:fldCharType="end"/>
      </w:r>
      <w:r w:rsidRPr="002E7CD0">
        <w:rPr>
          <w:rFonts w:ascii="Times New Roman" w:hAnsi="Times New Roman" w:cs="Times New Roman"/>
          <w:sz w:val="20"/>
          <w:szCs w:val="20"/>
        </w:rPr>
        <w:t xml:space="preserve"> – Incubations with 6-OHDA and rotenone decreases the level of βIII tubulin in a dose-dependent manner.</w:t>
      </w:r>
      <w:bookmarkEnd w:id="1"/>
    </w:p>
    <w:p w14:paraId="2E053A27" w14:textId="77777777" w:rsidR="00CE6AE7" w:rsidRPr="002E7CD0" w:rsidRDefault="00CE6AE7" w:rsidP="00CE6AE7">
      <w:pPr>
        <w:pStyle w:val="Caption"/>
        <w:spacing w:line="480" w:lineRule="auto"/>
        <w:rPr>
          <w:rFonts w:ascii="Times New Roman" w:hAnsi="Times New Roman" w:cs="Times New Roman"/>
          <w:b w:val="0"/>
          <w:bCs/>
          <w:sz w:val="20"/>
          <w:szCs w:val="20"/>
        </w:rPr>
      </w:pPr>
      <w:r w:rsidRPr="002E7CD0">
        <w:rPr>
          <w:rFonts w:ascii="Times New Roman" w:hAnsi="Times New Roman" w:cs="Times New Roman"/>
          <w:b w:val="0"/>
          <w:bCs/>
          <w:sz w:val="20"/>
          <w:szCs w:val="20"/>
        </w:rPr>
        <w:t>Incubations with 6-OHDA for 24 h (a) and 96 h (b) or rotenone for 24 h (c) and 96 h (d) induced a significant decrease in βIII tubulin level. Data are presented as boxplots, in which each dot represents an independent cell population (n=4) in duplicate. Kruskal-Wallis test (one-way ANOVA on ranks) pair-wise (control vs 6-OHDA or control vs rotenone) was used to assess statistical significance, (*) p&lt; 0.05. Immunofluorescence images of βIII tubulin in differentiated SH-SY5Y cells were acquired using a 20x objective and the IN Cell Analyzer 2200. Scale bar = 20 µm. Nuclei staining is presented in blue and βIII tubulin is presented in green (e and f). Cells were treated for 24 h (e) or 96 h (f) with 6.25 (ii), 12.5 (iii), 25 (iv) and 50 µM (v) of 6-OHDA or with 31.25 (vi), 62.5 (vii), 125 (viii) and 250 nM (ix) rotenone. Non-treated cells are presented in part (i) of both (e) and (f) panels.</w:t>
      </w:r>
    </w:p>
    <w:p w14:paraId="1994C5A8" w14:textId="77777777" w:rsidR="00CE6AE7" w:rsidRPr="00175682" w:rsidRDefault="00CE6AE7" w:rsidP="00CE6AE7">
      <w:pPr>
        <w:pStyle w:val="TextoJustificado"/>
        <w:rPr>
          <w:lang w:val="en-US"/>
        </w:rPr>
      </w:pPr>
    </w:p>
    <w:p w14:paraId="7B6F8F8D" w14:textId="77777777" w:rsidR="00CE6AE7" w:rsidRPr="001D5DA0" w:rsidRDefault="00CE6AE7" w:rsidP="00CE6AE7">
      <w:pPr>
        <w:spacing w:line="480" w:lineRule="auto"/>
        <w:contextualSpacing/>
        <w:rPr>
          <w:rFonts w:cs="Times New Roman"/>
          <w:b/>
          <w:bCs/>
          <w:sz w:val="24"/>
          <w:szCs w:val="28"/>
          <w:lang w:val="en-US"/>
        </w:rPr>
      </w:pPr>
    </w:p>
    <w:p w14:paraId="01E3060B" w14:textId="77777777" w:rsidR="00CE6AE7" w:rsidRPr="00E018E2" w:rsidRDefault="00CE6AE7" w:rsidP="00CE6AE7">
      <w:pPr>
        <w:spacing w:line="360" w:lineRule="auto"/>
        <w:jc w:val="left"/>
        <w:rPr>
          <w:rFonts w:cs="Times New Roman"/>
          <w:sz w:val="24"/>
          <w:lang w:val="en-US"/>
        </w:rPr>
      </w:pPr>
    </w:p>
    <w:p w14:paraId="7D6B842C" w14:textId="77777777" w:rsidR="00CE6AE7" w:rsidRPr="00E018E2" w:rsidRDefault="00CE6AE7" w:rsidP="00CE6AE7">
      <w:pPr>
        <w:jc w:val="center"/>
        <w:rPr>
          <w:rFonts w:cs="Times New Roman"/>
          <w:szCs w:val="22"/>
          <w:lang w:val="en-US"/>
        </w:rPr>
      </w:pPr>
      <w:r w:rsidRPr="00E018E2">
        <w:rPr>
          <w:rFonts w:eastAsia="Times New Roman" w:cs="Times New Roman"/>
          <w:noProof/>
          <w:sz w:val="20"/>
          <w:szCs w:val="22"/>
          <w:lang w:val="en-US"/>
        </w:rPr>
        <w:lastRenderedPageBreak/>
        <w:drawing>
          <wp:inline distT="0" distB="0" distL="0" distR="0" wp14:anchorId="481E6873" wp14:editId="5199CF28">
            <wp:extent cx="5400040" cy="3599815"/>
            <wp:effectExtent l="0" t="0" r="0" b="0"/>
            <wp:docPr id="10" name="Picture 1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10;&#10;Description automatically generated"/>
                    <pic:cNvPicPr/>
                  </pic:nvPicPr>
                  <pic:blipFill>
                    <a:blip r:embed="rId8"/>
                    <a:stretch>
                      <a:fillRect/>
                    </a:stretch>
                  </pic:blipFill>
                  <pic:spPr>
                    <a:xfrm>
                      <a:off x="0" y="0"/>
                      <a:ext cx="5400040" cy="3599815"/>
                    </a:xfrm>
                    <a:prstGeom prst="rect">
                      <a:avLst/>
                    </a:prstGeom>
                  </pic:spPr>
                </pic:pic>
              </a:graphicData>
            </a:graphic>
          </wp:inline>
        </w:drawing>
      </w:r>
    </w:p>
    <w:p w14:paraId="20BA8453" w14:textId="5E02D4F5" w:rsidR="00CE6AE7" w:rsidRDefault="00CE6AE7" w:rsidP="00CE6AE7">
      <w:pPr>
        <w:spacing w:line="360" w:lineRule="auto"/>
        <w:jc w:val="left"/>
        <w:rPr>
          <w:rFonts w:cs="Times New Roman"/>
          <w:sz w:val="20"/>
          <w:szCs w:val="20"/>
          <w:lang w:val="en-US"/>
        </w:rPr>
      </w:pPr>
      <w:r w:rsidRPr="00175682">
        <w:rPr>
          <w:rFonts w:cs="Times New Roman"/>
          <w:b/>
          <w:bCs/>
          <w:sz w:val="20"/>
          <w:szCs w:val="20"/>
          <w:lang w:val="en-US"/>
        </w:rPr>
        <w:t xml:space="preserve">Supplementary Fig. </w:t>
      </w:r>
      <w:r>
        <w:rPr>
          <w:rFonts w:cs="Times New Roman"/>
          <w:b/>
          <w:bCs/>
          <w:sz w:val="20"/>
          <w:szCs w:val="20"/>
          <w:lang w:val="en-US"/>
        </w:rPr>
        <w:t>3</w:t>
      </w:r>
      <w:r w:rsidRPr="00175682">
        <w:rPr>
          <w:rFonts w:cs="Times New Roman"/>
          <w:b/>
          <w:bCs/>
          <w:sz w:val="20"/>
          <w:szCs w:val="20"/>
          <w:lang w:val="en-US"/>
        </w:rPr>
        <w:t xml:space="preserve"> -  </w:t>
      </w:r>
      <w:r w:rsidRPr="00175682">
        <w:rPr>
          <w:rFonts w:cs="Times New Roman"/>
          <w:sz w:val="20"/>
          <w:szCs w:val="20"/>
          <w:lang w:val="en-US"/>
        </w:rPr>
        <w:t>A subset of 3 trajectories obtained from the control group.</w:t>
      </w:r>
    </w:p>
    <w:p w14:paraId="2DB0A747" w14:textId="77777777" w:rsidR="001F4044" w:rsidRPr="00175682" w:rsidRDefault="001F4044" w:rsidP="00CE6AE7">
      <w:pPr>
        <w:spacing w:line="360" w:lineRule="auto"/>
        <w:jc w:val="left"/>
        <w:rPr>
          <w:rFonts w:cs="Times New Roman"/>
          <w:b/>
          <w:bCs/>
          <w:sz w:val="20"/>
          <w:szCs w:val="20"/>
          <w:lang w:val="en-US"/>
        </w:rPr>
      </w:pPr>
    </w:p>
    <w:p w14:paraId="2E7323C5" w14:textId="77777777" w:rsidR="00CE6AE7" w:rsidRPr="00175682" w:rsidRDefault="00CE6AE7" w:rsidP="00CE6AE7">
      <w:pPr>
        <w:spacing w:line="360" w:lineRule="auto"/>
        <w:jc w:val="left"/>
        <w:rPr>
          <w:rFonts w:cs="Times New Roman"/>
          <w:sz w:val="18"/>
          <w:szCs w:val="18"/>
          <w:lang w:val="en-US"/>
        </w:rPr>
      </w:pPr>
      <w:r w:rsidRPr="00175682">
        <w:rPr>
          <w:rFonts w:eastAsia="Times New Roman" w:cs="Times New Roman"/>
          <w:noProof/>
          <w:color w:val="000000"/>
          <w:sz w:val="16"/>
          <w:szCs w:val="18"/>
          <w:bdr w:val="none" w:sz="0" w:space="0" w:color="auto" w:frame="1"/>
          <w:lang w:val="en-US"/>
        </w:rPr>
        <w:drawing>
          <wp:inline distT="0" distB="0" distL="0" distR="0" wp14:anchorId="14AD0108" wp14:editId="4C0D5F08">
            <wp:extent cx="4221480" cy="2644140"/>
            <wp:effectExtent l="0" t="0" r="0"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21480" cy="2644140"/>
                    </a:xfrm>
                    <a:prstGeom prst="rect">
                      <a:avLst/>
                    </a:prstGeom>
                    <a:noFill/>
                    <a:ln>
                      <a:noFill/>
                    </a:ln>
                  </pic:spPr>
                </pic:pic>
              </a:graphicData>
            </a:graphic>
          </wp:inline>
        </w:drawing>
      </w:r>
    </w:p>
    <w:p w14:paraId="122FF836" w14:textId="77777777" w:rsidR="00CE6AE7" w:rsidRPr="00175682" w:rsidRDefault="00CE6AE7" w:rsidP="00CE6AE7">
      <w:pPr>
        <w:spacing w:line="360" w:lineRule="auto"/>
        <w:rPr>
          <w:rFonts w:cs="Times New Roman"/>
          <w:sz w:val="20"/>
          <w:szCs w:val="20"/>
          <w:lang w:val="en-US"/>
        </w:rPr>
      </w:pPr>
      <w:r w:rsidRPr="00175682">
        <w:rPr>
          <w:rFonts w:cs="Times New Roman"/>
          <w:b/>
          <w:bCs/>
          <w:sz w:val="20"/>
          <w:szCs w:val="20"/>
          <w:lang w:val="en-US"/>
        </w:rPr>
        <w:t xml:space="preserve">Supplementary Fig. </w:t>
      </w:r>
      <w:r>
        <w:rPr>
          <w:rFonts w:cs="Times New Roman"/>
          <w:b/>
          <w:bCs/>
          <w:sz w:val="20"/>
          <w:szCs w:val="20"/>
          <w:lang w:val="en-US"/>
        </w:rPr>
        <w:t>4</w:t>
      </w:r>
      <w:r w:rsidRPr="00175682">
        <w:rPr>
          <w:rFonts w:cs="Times New Roman"/>
          <w:sz w:val="20"/>
          <w:szCs w:val="20"/>
          <w:lang w:val="en-US"/>
        </w:rPr>
        <w:t xml:space="preserve"> - Three trajectories with different stochastic noise strength</w:t>
      </w:r>
      <w:r w:rsidRPr="00175682">
        <w:rPr>
          <w:rFonts w:cs="Times New Roman"/>
          <w:b/>
          <w:bCs/>
          <w:sz w:val="20"/>
          <w:szCs w:val="20"/>
          <w:lang w:val="en-US"/>
        </w:rPr>
        <w:t xml:space="preserve"> </w:t>
      </w:r>
      <w:r w:rsidRPr="00175682">
        <w:rPr>
          <w:rFonts w:eastAsia="Times New Roman" w:cs="Times New Roman"/>
          <w:noProof/>
          <w:color w:val="000000"/>
          <w:sz w:val="18"/>
          <w:szCs w:val="20"/>
          <w:bdr w:val="none" w:sz="0" w:space="0" w:color="auto" w:frame="1"/>
          <w:lang w:val="en-US"/>
        </w:rPr>
        <w:drawing>
          <wp:inline distT="0" distB="0" distL="0" distR="0" wp14:anchorId="3803888E" wp14:editId="7A9A7078">
            <wp:extent cx="922020" cy="152400"/>
            <wp:effectExtent l="0" t="0" r="0" b="0"/>
            <wp:docPr id="34" name="Imagem 3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2020" cy="152400"/>
                    </a:xfrm>
                    <a:prstGeom prst="rect">
                      <a:avLst/>
                    </a:prstGeom>
                    <a:noFill/>
                    <a:ln>
                      <a:noFill/>
                    </a:ln>
                  </pic:spPr>
                </pic:pic>
              </a:graphicData>
            </a:graphic>
          </wp:inline>
        </w:drawing>
      </w:r>
      <w:r w:rsidRPr="00175682">
        <w:rPr>
          <w:rFonts w:cs="Times New Roman"/>
          <w:sz w:val="20"/>
          <w:szCs w:val="20"/>
          <w:lang w:val="en-US"/>
        </w:rPr>
        <w:t xml:space="preserve"> . This example is a linear trajectory  </w:t>
      </w:r>
      <w:r w:rsidRPr="00175682">
        <w:rPr>
          <w:rFonts w:eastAsia="Times New Roman" w:cs="Times New Roman"/>
          <w:noProof/>
          <w:color w:val="000000"/>
          <w:sz w:val="18"/>
          <w:szCs w:val="20"/>
          <w:bdr w:val="none" w:sz="0" w:space="0" w:color="auto" w:frame="1"/>
          <w:lang w:val="en-US"/>
        </w:rPr>
        <w:drawing>
          <wp:inline distT="0" distB="0" distL="0" distR="0" wp14:anchorId="11D9B757" wp14:editId="685B2EF0">
            <wp:extent cx="1706880" cy="152400"/>
            <wp:effectExtent l="0" t="0" r="7620" b="0"/>
            <wp:docPr id="11" name="Imagem 4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6880" cy="152400"/>
                    </a:xfrm>
                    <a:prstGeom prst="rect">
                      <a:avLst/>
                    </a:prstGeom>
                    <a:noFill/>
                    <a:ln>
                      <a:noFill/>
                    </a:ln>
                  </pic:spPr>
                </pic:pic>
              </a:graphicData>
            </a:graphic>
          </wp:inline>
        </w:drawing>
      </w:r>
      <w:r w:rsidRPr="00175682">
        <w:rPr>
          <w:rFonts w:cs="Times New Roman"/>
          <w:sz w:val="20"/>
          <w:szCs w:val="20"/>
          <w:lang w:val="en-US"/>
        </w:rPr>
        <w:t xml:space="preserve"> under the influence of a random noise with </w:t>
      </w:r>
      <w:r w:rsidRPr="00175682">
        <w:rPr>
          <w:rFonts w:eastAsia="Times New Roman" w:cs="Times New Roman"/>
          <w:noProof/>
          <w:color w:val="000000"/>
          <w:sz w:val="18"/>
          <w:szCs w:val="20"/>
          <w:bdr w:val="none" w:sz="0" w:space="0" w:color="auto" w:frame="1"/>
          <w:lang w:val="en-US"/>
        </w:rPr>
        <w:drawing>
          <wp:inline distT="0" distB="0" distL="0" distR="0" wp14:anchorId="0D249F15" wp14:editId="50F79FB3">
            <wp:extent cx="1371600" cy="152400"/>
            <wp:effectExtent l="0" t="0" r="0" b="0"/>
            <wp:docPr id="12" name="Imagem 40">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0" cy="152400"/>
                    </a:xfrm>
                    <a:prstGeom prst="rect">
                      <a:avLst/>
                    </a:prstGeom>
                    <a:noFill/>
                    <a:ln>
                      <a:noFill/>
                    </a:ln>
                  </pic:spPr>
                </pic:pic>
              </a:graphicData>
            </a:graphic>
          </wp:inline>
        </w:drawing>
      </w:r>
      <w:r w:rsidRPr="00175682">
        <w:rPr>
          <w:rFonts w:cs="Times New Roman"/>
          <w:sz w:val="20"/>
          <w:szCs w:val="20"/>
          <w:lang w:val="en-US"/>
        </w:rPr>
        <w:t xml:space="preserve"> and </w:t>
      </w:r>
      <w:r w:rsidRPr="00175682">
        <w:rPr>
          <w:rFonts w:eastAsia="Times New Roman" w:cs="Times New Roman"/>
          <w:noProof/>
          <w:color w:val="000000"/>
          <w:sz w:val="18"/>
          <w:szCs w:val="20"/>
          <w:bdr w:val="none" w:sz="0" w:space="0" w:color="auto" w:frame="1"/>
          <w:lang w:val="en-US"/>
        </w:rPr>
        <w:drawing>
          <wp:inline distT="0" distB="0" distL="0" distR="0" wp14:anchorId="46B68346" wp14:editId="62D6E7D3">
            <wp:extent cx="76200" cy="106680"/>
            <wp:effectExtent l="0" t="0" r="0" b="7620"/>
            <wp:docPr id="13" name="Imagem 39">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200" cy="106680"/>
                    </a:xfrm>
                    <a:prstGeom prst="rect">
                      <a:avLst/>
                    </a:prstGeom>
                    <a:noFill/>
                    <a:ln>
                      <a:noFill/>
                    </a:ln>
                  </pic:spPr>
                </pic:pic>
              </a:graphicData>
            </a:graphic>
          </wp:inline>
        </w:drawing>
      </w:r>
      <w:r w:rsidRPr="00175682">
        <w:rPr>
          <w:rFonts w:cs="Times New Roman"/>
          <w:sz w:val="20"/>
          <w:szCs w:val="20"/>
          <w:lang w:val="en-US"/>
        </w:rPr>
        <w:t xml:space="preserve"> is the parameter that controls the stochastic strength. It is shown the trajectories for </w:t>
      </w:r>
      <w:r w:rsidRPr="00175682">
        <w:rPr>
          <w:rFonts w:eastAsia="Times New Roman" w:cs="Times New Roman"/>
          <w:noProof/>
          <w:color w:val="000000"/>
          <w:sz w:val="18"/>
          <w:szCs w:val="20"/>
          <w:bdr w:val="none" w:sz="0" w:space="0" w:color="auto" w:frame="1"/>
          <w:lang w:val="en-US"/>
        </w:rPr>
        <w:drawing>
          <wp:inline distT="0" distB="0" distL="0" distR="0" wp14:anchorId="698869DC" wp14:editId="3151FF74">
            <wp:extent cx="350520" cy="121920"/>
            <wp:effectExtent l="0" t="0" r="0" b="0"/>
            <wp:docPr id="14" name="Imagem 38">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0520" cy="121920"/>
                    </a:xfrm>
                    <a:prstGeom prst="rect">
                      <a:avLst/>
                    </a:prstGeom>
                    <a:noFill/>
                    <a:ln>
                      <a:noFill/>
                    </a:ln>
                  </pic:spPr>
                </pic:pic>
              </a:graphicData>
            </a:graphic>
          </wp:inline>
        </w:drawing>
      </w:r>
      <w:r w:rsidRPr="00175682">
        <w:rPr>
          <w:rFonts w:cs="Times New Roman"/>
          <w:sz w:val="20"/>
          <w:szCs w:val="20"/>
          <w:lang w:val="en-US"/>
        </w:rPr>
        <w:t xml:space="preserve"> (without noise),  </w:t>
      </w:r>
      <w:r w:rsidRPr="00175682">
        <w:rPr>
          <w:rFonts w:eastAsia="Times New Roman" w:cs="Times New Roman"/>
          <w:noProof/>
          <w:color w:val="000000"/>
          <w:sz w:val="18"/>
          <w:szCs w:val="20"/>
          <w:lang w:val="en-US"/>
        </w:rPr>
        <w:drawing>
          <wp:inline distT="0" distB="0" distL="0" distR="0" wp14:anchorId="31C1D983" wp14:editId="74C23E4B">
            <wp:extent cx="351643" cy="133382"/>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93060" cy="149092"/>
                    </a:xfrm>
                    <a:prstGeom prst="rect">
                      <a:avLst/>
                    </a:prstGeom>
                  </pic:spPr>
                </pic:pic>
              </a:graphicData>
            </a:graphic>
          </wp:inline>
        </w:drawing>
      </w:r>
      <w:r w:rsidRPr="00175682">
        <w:rPr>
          <w:rFonts w:cs="Times New Roman"/>
          <w:sz w:val="20"/>
          <w:szCs w:val="20"/>
          <w:lang w:val="en-US"/>
        </w:rPr>
        <w:t xml:space="preserve"> (weak noise) and </w:t>
      </w:r>
      <w:r w:rsidRPr="00175682">
        <w:rPr>
          <w:rFonts w:eastAsia="Times New Roman" w:cs="Times New Roman"/>
          <w:noProof/>
          <w:color w:val="000000"/>
          <w:sz w:val="18"/>
          <w:szCs w:val="20"/>
          <w:bdr w:val="none" w:sz="0" w:space="0" w:color="auto" w:frame="1"/>
          <w:lang w:val="en-US"/>
        </w:rPr>
        <w:drawing>
          <wp:inline distT="0" distB="0" distL="0" distR="0" wp14:anchorId="5ADCBCEE" wp14:editId="6148CFB3">
            <wp:extent cx="426720" cy="121920"/>
            <wp:effectExtent l="0" t="0" r="0" b="0"/>
            <wp:docPr id="16" name="Imagem 36">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6720" cy="121920"/>
                    </a:xfrm>
                    <a:prstGeom prst="rect">
                      <a:avLst/>
                    </a:prstGeom>
                    <a:noFill/>
                    <a:ln>
                      <a:noFill/>
                    </a:ln>
                  </pic:spPr>
                </pic:pic>
              </a:graphicData>
            </a:graphic>
          </wp:inline>
        </w:drawing>
      </w:r>
      <w:r w:rsidRPr="00175682">
        <w:rPr>
          <w:rFonts w:cs="Times New Roman"/>
          <w:sz w:val="20"/>
          <w:szCs w:val="20"/>
          <w:lang w:val="en-US"/>
        </w:rPr>
        <w:t xml:space="preserve"> (high noise), presenting lower to higher tortuosity, respectively. </w:t>
      </w:r>
    </w:p>
    <w:p w14:paraId="5551F992" w14:textId="77777777" w:rsidR="00CE6AE7" w:rsidRPr="00175682" w:rsidRDefault="00CE6AE7" w:rsidP="00CE6AE7">
      <w:pPr>
        <w:spacing w:line="360" w:lineRule="auto"/>
        <w:rPr>
          <w:rFonts w:cs="Times New Roman"/>
          <w:sz w:val="18"/>
          <w:szCs w:val="18"/>
          <w:lang w:val="en-US"/>
        </w:rPr>
      </w:pPr>
    </w:p>
    <w:p w14:paraId="44E03A98" w14:textId="77777777" w:rsidR="00CE6AE7" w:rsidRPr="00175682" w:rsidRDefault="00CE6AE7" w:rsidP="00CE6AE7">
      <w:pPr>
        <w:spacing w:line="360" w:lineRule="auto"/>
        <w:rPr>
          <w:rFonts w:cs="Times New Roman"/>
          <w:sz w:val="18"/>
          <w:szCs w:val="18"/>
          <w:lang w:val="en-US"/>
        </w:rPr>
      </w:pPr>
    </w:p>
    <w:p w14:paraId="6934A9EA" w14:textId="77777777" w:rsidR="00CE6AE7" w:rsidRPr="00175682" w:rsidRDefault="00CE6AE7" w:rsidP="00CE6AE7">
      <w:pPr>
        <w:jc w:val="center"/>
        <w:rPr>
          <w:rFonts w:cs="Times New Roman"/>
          <w:sz w:val="18"/>
          <w:szCs w:val="18"/>
          <w:lang w:val="en-US"/>
        </w:rPr>
      </w:pPr>
      <w:r w:rsidRPr="00175682">
        <w:rPr>
          <w:rFonts w:eastAsia="Times New Roman" w:cs="Times New Roman"/>
          <w:noProof/>
          <w:color w:val="000000"/>
          <w:sz w:val="16"/>
          <w:szCs w:val="18"/>
          <w:bdr w:val="none" w:sz="0" w:space="0" w:color="auto" w:frame="1"/>
          <w:lang w:val="en-US"/>
        </w:rPr>
        <w:lastRenderedPageBreak/>
        <w:drawing>
          <wp:inline distT="0" distB="0" distL="0" distR="0" wp14:anchorId="4154ECAE" wp14:editId="7208A334">
            <wp:extent cx="4579620" cy="3055620"/>
            <wp:effectExtent l="0" t="0" r="0"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79620" cy="3055620"/>
                    </a:xfrm>
                    <a:prstGeom prst="rect">
                      <a:avLst/>
                    </a:prstGeom>
                    <a:noFill/>
                    <a:ln>
                      <a:noFill/>
                    </a:ln>
                  </pic:spPr>
                </pic:pic>
              </a:graphicData>
            </a:graphic>
          </wp:inline>
        </w:drawing>
      </w:r>
    </w:p>
    <w:p w14:paraId="246767E7" w14:textId="77777777" w:rsidR="00CE6AE7" w:rsidRPr="00175682" w:rsidRDefault="00CE6AE7" w:rsidP="00CE6AE7">
      <w:pPr>
        <w:spacing w:line="360" w:lineRule="auto"/>
        <w:rPr>
          <w:rFonts w:cs="Times New Roman"/>
          <w:sz w:val="20"/>
          <w:szCs w:val="20"/>
          <w:lang w:val="en-US"/>
        </w:rPr>
      </w:pPr>
      <w:r w:rsidRPr="00175682">
        <w:rPr>
          <w:rFonts w:cs="Times New Roman"/>
          <w:b/>
          <w:bCs/>
          <w:sz w:val="20"/>
          <w:szCs w:val="20"/>
          <w:lang w:val="en-US"/>
        </w:rPr>
        <w:t>Supplementary Fig.</w:t>
      </w:r>
      <w:r>
        <w:rPr>
          <w:rFonts w:cs="Times New Roman"/>
          <w:b/>
          <w:bCs/>
          <w:sz w:val="20"/>
          <w:szCs w:val="20"/>
          <w:lang w:val="en-US"/>
        </w:rPr>
        <w:t>5</w:t>
      </w:r>
      <w:r w:rsidRPr="00175682">
        <w:rPr>
          <w:rFonts w:cs="Times New Roman"/>
          <w:sz w:val="20"/>
          <w:szCs w:val="20"/>
          <w:lang w:val="en-US"/>
        </w:rPr>
        <w:t xml:space="preserve"> - Circular trajectory to observe the effect of symmetry in the features by considering subsets of the circle, as exemplified with 6, 11 and 20 points. We calculated the anisotropy, kurtosis, straightness and efficiency</w:t>
      </w:r>
      <w:r w:rsidRPr="00175682" w:rsidDel="00374029">
        <w:rPr>
          <w:rFonts w:cs="Times New Roman"/>
          <w:sz w:val="20"/>
          <w:szCs w:val="20"/>
          <w:lang w:val="en-US"/>
        </w:rPr>
        <w:t xml:space="preserve"> </w:t>
      </w:r>
      <w:r w:rsidRPr="00175682">
        <w:rPr>
          <w:rFonts w:cs="Times New Roman"/>
          <w:sz w:val="20"/>
          <w:szCs w:val="20"/>
          <w:lang w:val="en-US"/>
        </w:rPr>
        <w:t>attributes for incomplete circles from 3 to 20 points (complete circle), counterclockwise, and determined the dependency as a function of the number of points considered.</w:t>
      </w:r>
    </w:p>
    <w:p w14:paraId="2E09BFFE" w14:textId="77777777" w:rsidR="00CE6AE7" w:rsidRPr="00175682" w:rsidRDefault="00CE6AE7" w:rsidP="00CE6AE7">
      <w:pPr>
        <w:spacing w:line="360" w:lineRule="auto"/>
        <w:rPr>
          <w:rFonts w:cs="Times New Roman"/>
          <w:sz w:val="18"/>
          <w:szCs w:val="18"/>
          <w:lang w:val="en-US"/>
        </w:rPr>
      </w:pPr>
    </w:p>
    <w:p w14:paraId="47173A28" w14:textId="77777777" w:rsidR="00CE6AE7" w:rsidRPr="00175682" w:rsidRDefault="00CE6AE7" w:rsidP="00CE6AE7">
      <w:pPr>
        <w:spacing w:line="360" w:lineRule="auto"/>
        <w:jc w:val="center"/>
        <w:rPr>
          <w:rFonts w:cs="Times New Roman"/>
          <w:sz w:val="18"/>
          <w:szCs w:val="18"/>
          <w:lang w:val="en-US"/>
        </w:rPr>
      </w:pPr>
      <w:r w:rsidRPr="00175682">
        <w:rPr>
          <w:rFonts w:eastAsia="Times New Roman" w:cs="Times New Roman"/>
          <w:noProof/>
          <w:color w:val="000000"/>
          <w:sz w:val="16"/>
          <w:szCs w:val="18"/>
          <w:bdr w:val="none" w:sz="0" w:space="0" w:color="auto" w:frame="1"/>
          <w:lang w:val="en-US"/>
        </w:rPr>
        <w:drawing>
          <wp:inline distT="0" distB="0" distL="0" distR="0" wp14:anchorId="5069F37B" wp14:editId="0BAE9D9D">
            <wp:extent cx="4960620" cy="3314700"/>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960620" cy="3314700"/>
                    </a:xfrm>
                    <a:prstGeom prst="rect">
                      <a:avLst/>
                    </a:prstGeom>
                    <a:noFill/>
                    <a:ln>
                      <a:noFill/>
                    </a:ln>
                  </pic:spPr>
                </pic:pic>
              </a:graphicData>
            </a:graphic>
          </wp:inline>
        </w:drawing>
      </w:r>
    </w:p>
    <w:p w14:paraId="611EE3ED" w14:textId="77777777" w:rsidR="00CE6AE7" w:rsidRPr="00175682" w:rsidRDefault="00CE6AE7" w:rsidP="00CE6AE7">
      <w:pPr>
        <w:rPr>
          <w:rFonts w:cs="Times New Roman"/>
          <w:sz w:val="20"/>
          <w:szCs w:val="20"/>
          <w:lang w:val="en-US"/>
        </w:rPr>
      </w:pPr>
      <w:r w:rsidRPr="00175682">
        <w:rPr>
          <w:rFonts w:cs="Times New Roman"/>
          <w:b/>
          <w:bCs/>
          <w:sz w:val="20"/>
          <w:szCs w:val="20"/>
          <w:lang w:val="en-US"/>
        </w:rPr>
        <w:t xml:space="preserve">Supplementary Fig. </w:t>
      </w:r>
      <w:r>
        <w:rPr>
          <w:rFonts w:cs="Times New Roman"/>
          <w:b/>
          <w:bCs/>
          <w:sz w:val="20"/>
          <w:szCs w:val="20"/>
          <w:lang w:val="en-US"/>
        </w:rPr>
        <w:t>6</w:t>
      </w:r>
      <w:r w:rsidRPr="00175682">
        <w:rPr>
          <w:rFonts w:cs="Times New Roman"/>
          <w:b/>
          <w:bCs/>
          <w:sz w:val="20"/>
          <w:szCs w:val="20"/>
          <w:lang w:val="en-US"/>
        </w:rPr>
        <w:t xml:space="preserve"> </w:t>
      </w:r>
      <w:r w:rsidRPr="00175682">
        <w:rPr>
          <w:rFonts w:cs="Times New Roman"/>
          <w:sz w:val="20"/>
          <w:szCs w:val="20"/>
          <w:lang w:val="en-US"/>
        </w:rPr>
        <w:t xml:space="preserve">- The effect of stochasticity on each of the features is depicted. We can observe that anisotropy and kurtosis are resilient to the introduction of stochastic noise in the trajectory. The anisotropy shows a tendency to decrease as the noise influence increases, while the kurtosis goes in the opposite direction and increases with </w:t>
      </w:r>
      <w:r w:rsidRPr="00175682">
        <w:rPr>
          <w:rFonts w:eastAsia="Times New Roman" w:cs="Times New Roman"/>
          <w:noProof/>
          <w:color w:val="000000"/>
          <w:sz w:val="18"/>
          <w:szCs w:val="20"/>
          <w:bdr w:val="none" w:sz="0" w:space="0" w:color="auto" w:frame="1"/>
          <w:lang w:val="en-US"/>
        </w:rPr>
        <w:drawing>
          <wp:inline distT="0" distB="0" distL="0" distR="0" wp14:anchorId="44E1410A" wp14:editId="1088EE88">
            <wp:extent cx="76200" cy="106680"/>
            <wp:effectExtent l="0" t="0" r="0" b="7620"/>
            <wp:docPr id="17" name="Imagem 3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200" cy="106680"/>
                    </a:xfrm>
                    <a:prstGeom prst="rect">
                      <a:avLst/>
                    </a:prstGeom>
                    <a:noFill/>
                    <a:ln>
                      <a:noFill/>
                    </a:ln>
                  </pic:spPr>
                </pic:pic>
              </a:graphicData>
            </a:graphic>
          </wp:inline>
        </w:drawing>
      </w:r>
      <w:r w:rsidRPr="00175682">
        <w:rPr>
          <w:rFonts w:cs="Times New Roman"/>
          <w:sz w:val="20"/>
          <w:szCs w:val="20"/>
          <w:lang w:val="en-US"/>
        </w:rPr>
        <w:t>. In contrast, efficiency and straightness are strongly affected by stochasticity, decreasing rapidly.</w:t>
      </w:r>
    </w:p>
    <w:p w14:paraId="791ADB4D" w14:textId="77777777" w:rsidR="00CE6AE7" w:rsidRPr="00175682" w:rsidRDefault="00CE6AE7" w:rsidP="00CE6AE7">
      <w:pPr>
        <w:spacing w:line="360" w:lineRule="auto"/>
        <w:rPr>
          <w:rFonts w:cs="Times New Roman"/>
          <w:sz w:val="18"/>
          <w:szCs w:val="18"/>
          <w:lang w:val="en-US"/>
        </w:rPr>
      </w:pPr>
    </w:p>
    <w:p w14:paraId="165C21DF" w14:textId="77777777" w:rsidR="00CE6AE7" w:rsidRPr="00175682" w:rsidRDefault="00CE6AE7" w:rsidP="00CE6AE7">
      <w:pPr>
        <w:spacing w:line="360" w:lineRule="auto"/>
        <w:jc w:val="center"/>
        <w:rPr>
          <w:rFonts w:cs="Times New Roman"/>
          <w:sz w:val="18"/>
          <w:szCs w:val="18"/>
          <w:lang w:val="en-US"/>
        </w:rPr>
      </w:pPr>
      <w:r w:rsidRPr="00175682">
        <w:rPr>
          <w:rFonts w:eastAsia="Times New Roman" w:cs="Times New Roman"/>
          <w:noProof/>
          <w:color w:val="000000"/>
          <w:sz w:val="16"/>
          <w:szCs w:val="18"/>
          <w:bdr w:val="none" w:sz="0" w:space="0" w:color="auto" w:frame="1"/>
          <w:lang w:val="en-US"/>
        </w:rPr>
        <w:lastRenderedPageBreak/>
        <w:drawing>
          <wp:inline distT="0" distB="0" distL="0" distR="0" wp14:anchorId="70339F56" wp14:editId="07748E79">
            <wp:extent cx="4754880" cy="316992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54880" cy="3169920"/>
                    </a:xfrm>
                    <a:prstGeom prst="rect">
                      <a:avLst/>
                    </a:prstGeom>
                    <a:noFill/>
                    <a:ln>
                      <a:noFill/>
                    </a:ln>
                  </pic:spPr>
                </pic:pic>
              </a:graphicData>
            </a:graphic>
          </wp:inline>
        </w:drawing>
      </w:r>
    </w:p>
    <w:p w14:paraId="678C1617" w14:textId="77777777" w:rsidR="00CE6AE7" w:rsidRPr="00175682" w:rsidRDefault="00CE6AE7" w:rsidP="00CE6AE7">
      <w:pPr>
        <w:spacing w:line="360" w:lineRule="auto"/>
        <w:jc w:val="left"/>
        <w:rPr>
          <w:rFonts w:cs="Times New Roman"/>
          <w:b/>
          <w:bCs/>
          <w:sz w:val="18"/>
          <w:szCs w:val="18"/>
          <w:lang w:val="en-US"/>
        </w:rPr>
      </w:pPr>
    </w:p>
    <w:p w14:paraId="04386566" w14:textId="77777777" w:rsidR="00CE6AE7" w:rsidRPr="00175682" w:rsidRDefault="00CE6AE7" w:rsidP="00CE6AE7">
      <w:pPr>
        <w:spacing w:line="360" w:lineRule="auto"/>
        <w:rPr>
          <w:rFonts w:cs="Times New Roman"/>
          <w:sz w:val="20"/>
          <w:szCs w:val="20"/>
          <w:lang w:val="en-US"/>
        </w:rPr>
      </w:pPr>
      <w:r w:rsidRPr="00175682">
        <w:rPr>
          <w:rFonts w:cs="Times New Roman"/>
          <w:b/>
          <w:bCs/>
          <w:sz w:val="20"/>
          <w:szCs w:val="20"/>
          <w:lang w:val="en-US"/>
        </w:rPr>
        <w:t xml:space="preserve">Supplementary Fig. </w:t>
      </w:r>
      <w:r>
        <w:rPr>
          <w:rFonts w:cs="Times New Roman"/>
          <w:b/>
          <w:bCs/>
          <w:sz w:val="20"/>
          <w:szCs w:val="20"/>
          <w:lang w:val="en-US"/>
        </w:rPr>
        <w:t>7</w:t>
      </w:r>
      <w:r w:rsidRPr="00175682">
        <w:rPr>
          <w:rFonts w:cs="Times New Roman"/>
          <w:sz w:val="20"/>
          <w:szCs w:val="20"/>
          <w:lang w:val="en-US"/>
        </w:rPr>
        <w:t xml:space="preserve"> - Anisotropy, kurtosis, efficiency and straightness measured for the circular trajectory with different subsets. We can see that the anisotropy and the kurtosis present a non-monotonic behavior. As we consider more points in the circle, the anisotropy decreases due to the symmetry of the circle. With 11 points we have the semi-circle, which coincides with a local minimum in anisotropy and a local maximum in kurtosis. Efficiency and straightness decrease monotonically as we vary the number of points. The examples explored here highlight the difficulties faced in the analysis of some features, presenting often a non-intuitive behavior.</w:t>
      </w:r>
    </w:p>
    <w:p w14:paraId="23B784A4" w14:textId="77777777" w:rsidR="001A39B7" w:rsidRPr="00DA242A" w:rsidRDefault="001A39B7">
      <w:pPr>
        <w:rPr>
          <w:lang w:val="en-US"/>
        </w:rPr>
      </w:pPr>
    </w:p>
    <w:sectPr w:rsidR="001A39B7" w:rsidRPr="00DA242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w:altName w:val="Arial"/>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42A"/>
    <w:rsid w:val="001967ED"/>
    <w:rsid w:val="001A39B7"/>
    <w:rsid w:val="001F4044"/>
    <w:rsid w:val="00455065"/>
    <w:rsid w:val="007B1048"/>
    <w:rsid w:val="0086494F"/>
    <w:rsid w:val="008D3135"/>
    <w:rsid w:val="00BC29B8"/>
    <w:rsid w:val="00CE1C15"/>
    <w:rsid w:val="00CE6AE7"/>
    <w:rsid w:val="00DA242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CB91D"/>
  <w15:chartTrackingRefBased/>
  <w15:docId w15:val="{23EE35C7-69C1-4006-A8FF-AC83865FC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 Normal"/>
    <w:qFormat/>
    <w:rsid w:val="00DA242A"/>
    <w:pPr>
      <w:spacing w:after="0" w:line="336" w:lineRule="auto"/>
      <w:jc w:val="both"/>
    </w:pPr>
    <w:rPr>
      <w:rFonts w:ascii="Times New Roman" w:eastAsia="Calibri" w:hAnsi="Times New Roman" w:cs="Gill Sans"/>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DA242A"/>
    <w:pPr>
      <w:spacing w:before="100" w:beforeAutospacing="1" w:after="100" w:afterAutospacing="1" w:line="240" w:lineRule="auto"/>
      <w:jc w:val="left"/>
    </w:pPr>
    <w:rPr>
      <w:rFonts w:eastAsia="Times New Roman" w:cs="Times New Roman"/>
      <w:lang w:eastAsia="pt-PT"/>
    </w:rPr>
  </w:style>
  <w:style w:type="character" w:customStyle="1" w:styleId="NormalWebChar">
    <w:name w:val="Normal (Web) Char"/>
    <w:basedOn w:val="DefaultParagraphFont"/>
    <w:link w:val="NormalWeb"/>
    <w:uiPriority w:val="99"/>
    <w:rsid w:val="00DA242A"/>
    <w:rPr>
      <w:rFonts w:ascii="Times New Roman" w:eastAsia="Times New Roman" w:hAnsi="Times New Roman" w:cs="Times New Roman"/>
      <w:szCs w:val="24"/>
      <w:lang w:eastAsia="pt-PT"/>
    </w:rPr>
  </w:style>
  <w:style w:type="paragraph" w:customStyle="1" w:styleId="TextoJustificado">
    <w:name w:val="Texto Justificado"/>
    <w:basedOn w:val="ListParagraph"/>
    <w:rsid w:val="00CE6AE7"/>
    <w:pPr>
      <w:ind w:left="0" w:firstLine="720"/>
      <w:contextualSpacing w:val="0"/>
    </w:pPr>
  </w:style>
  <w:style w:type="paragraph" w:styleId="Caption">
    <w:name w:val="caption"/>
    <w:aliases w:val="T Legenda"/>
    <w:basedOn w:val="Normal"/>
    <w:next w:val="TextoJustificado"/>
    <w:qFormat/>
    <w:rsid w:val="00CE6AE7"/>
    <w:rPr>
      <w:rFonts w:asciiTheme="minorHAnsi" w:hAnsiTheme="minorHAnsi" w:cstheme="minorHAnsi"/>
      <w:b/>
      <w:szCs w:val="22"/>
      <w:lang w:val="en-US"/>
    </w:rPr>
  </w:style>
  <w:style w:type="paragraph" w:styleId="ListParagraph">
    <w:name w:val="List Paragraph"/>
    <w:basedOn w:val="Normal"/>
    <w:uiPriority w:val="34"/>
    <w:qFormat/>
    <w:rsid w:val="00CE6A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8.png"/><Relationship Id="rId18" Type="http://schemas.openxmlformats.org/officeDocument/2006/relationships/hyperlink" Target="https://www.codecogs.com/eqnedit.php?latex=%5Cgamma%20=%200%20%230"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www.codecogs.com/eqnedit.php?latex=%5Cgamma%20=%2020%230" TargetMode="External"/><Relationship Id="rId7" Type="http://schemas.openxmlformats.org/officeDocument/2006/relationships/image" Target="media/image4.png"/><Relationship Id="rId12" Type="http://schemas.openxmlformats.org/officeDocument/2006/relationships/hyperlink" Target="https://www.codecogs.com/eqnedit.php?latex=y(x)%20=%20x%20+%20%5Cgamma%20(%5Cmathrm%7BRand%7D-0.5)%20%230" TargetMode="External"/><Relationship Id="rId17" Type="http://schemas.openxmlformats.org/officeDocument/2006/relationships/image" Target="media/image10.png"/><Relationship Id="rId25" Type="http://schemas.openxmlformats.org/officeDocument/2006/relationships/image" Target="media/image16.png"/><Relationship Id="rId2" Type="http://schemas.openxmlformats.org/officeDocument/2006/relationships/settings" Target="settings.xml"/><Relationship Id="rId16" Type="http://schemas.openxmlformats.org/officeDocument/2006/relationships/hyperlink" Target="https://www.codecogs.com/eqnedit.php?latex=%5Cgamma%230" TargetMode="External"/><Relationship Id="rId20" Type="http://schemas.openxmlformats.org/officeDocument/2006/relationships/image" Target="media/image12.gif"/><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7.png"/><Relationship Id="rId24" Type="http://schemas.openxmlformats.org/officeDocument/2006/relationships/image" Target="media/image15.png"/><Relationship Id="rId5" Type="http://schemas.openxmlformats.org/officeDocument/2006/relationships/image" Target="media/image2.emf"/><Relationship Id="rId15" Type="http://schemas.openxmlformats.org/officeDocument/2006/relationships/image" Target="media/image9.png"/><Relationship Id="rId23" Type="http://schemas.openxmlformats.org/officeDocument/2006/relationships/image" Target="media/image14.png"/><Relationship Id="rId10" Type="http://schemas.openxmlformats.org/officeDocument/2006/relationships/hyperlink" Target="https://www.codecogs.com/eqnedit.php?latex=%5Cgamma%20=%20%5C%7B0,%20%5C,%206,%5C,%2020%5C%7D%230" TargetMode="External"/><Relationship Id="rId19" Type="http://schemas.openxmlformats.org/officeDocument/2006/relationships/image" Target="media/image11.png"/><Relationship Id="rId4" Type="http://schemas.openxmlformats.org/officeDocument/2006/relationships/image" Target="media/image1.emf"/><Relationship Id="rId9" Type="http://schemas.openxmlformats.org/officeDocument/2006/relationships/image" Target="media/image6.png"/><Relationship Id="rId14" Type="http://schemas.openxmlformats.org/officeDocument/2006/relationships/hyperlink" Target="https://www.codecogs.com/eqnedit.php?latex=%20%5C%7B%20x%20%5Cin%20%5Cmathbb%7BR%7D%20%7C%200%20%5Cle%20x%20%5Cle%20100%20%5C%7D%230" TargetMode="External"/><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540</Words>
  <Characters>3080</Characters>
  <Application>Microsoft Office Word</Application>
  <DocSecurity>0</DocSecurity>
  <Lines>25</Lines>
  <Paragraphs>7</Paragraphs>
  <ScaleCrop>false</ScaleCrop>
  <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 Simões</dc:creator>
  <cp:keywords/>
  <dc:description/>
  <cp:lastModifiedBy>Rui Simões</cp:lastModifiedBy>
  <cp:revision>3</cp:revision>
  <dcterms:created xsi:type="dcterms:W3CDTF">2021-02-09T17:44:00Z</dcterms:created>
  <dcterms:modified xsi:type="dcterms:W3CDTF">2021-03-05T09:33:00Z</dcterms:modified>
</cp:coreProperties>
</file>