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51A7" w:rsidRPr="00B763F5" w:rsidRDefault="005C51A7" w:rsidP="005C51A7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Comparing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two methods for deriving dietary patterns </w:t>
      </w:r>
      <w:r>
        <w:rPr>
          <w:rFonts w:ascii="Times New Roman" w:hAnsi="Times New Roman" w:cs="Times New Roman"/>
          <w:b/>
          <w:sz w:val="24"/>
          <w:szCs w:val="24"/>
        </w:rPr>
        <w:t>associated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 with </w:t>
      </w:r>
      <w:r>
        <w:rPr>
          <w:rFonts w:ascii="Times New Roman" w:hAnsi="Times New Roman" w:cs="Times New Roman"/>
          <w:b/>
          <w:sz w:val="24"/>
          <w:szCs w:val="24"/>
        </w:rPr>
        <w:t xml:space="preserve">risk of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metabolic syndrome </w:t>
      </w:r>
      <w:r>
        <w:rPr>
          <w:rFonts w:ascii="Times New Roman" w:hAnsi="Times New Roman" w:cs="Times New Roman"/>
          <w:b/>
          <w:sz w:val="24"/>
          <w:szCs w:val="24"/>
        </w:rPr>
        <w:t>among middle-aged and elderly Taiwanese adults</w:t>
      </w:r>
      <w:r>
        <w:rPr>
          <w:rFonts w:ascii="Times New Roman" w:hAnsi="Times New Roman" w:cs="Times New Roman" w:hint="eastAsia"/>
          <w:b/>
          <w:sz w:val="24"/>
          <w:szCs w:val="24"/>
          <w:lang w:eastAsia="zh-TW"/>
        </w:rPr>
        <w:t xml:space="preserve"> with </w:t>
      </w:r>
      <w:r w:rsidRPr="00B763F5">
        <w:rPr>
          <w:rFonts w:ascii="Times New Roman" w:hAnsi="Times New Roman" w:cs="Times New Roman"/>
          <w:b/>
          <w:sz w:val="24"/>
          <w:szCs w:val="24"/>
        </w:rPr>
        <w:t>impaired kidney function</w:t>
      </w:r>
    </w:p>
    <w:p w:rsidR="005C51A7" w:rsidRDefault="005C51A7" w:rsidP="005C51A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sz w:val="24"/>
          <w:szCs w:val="24"/>
        </w:rPr>
        <w:t>Adi Lukas Kurniawan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Chien-Yeh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Hsu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2,3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A091F">
        <w:rPr>
          <w:rFonts w:ascii="Times New Roman" w:hAnsi="Times New Roman" w:cs="Times New Roman"/>
          <w:sz w:val="24"/>
          <w:szCs w:val="24"/>
        </w:rPr>
        <w:t>Rathi</w:t>
      </w:r>
      <w:proofErr w:type="spellEnd"/>
      <w:r w:rsidR="001A091F">
        <w:rPr>
          <w:rFonts w:ascii="Times New Roman" w:hAnsi="Times New Roman" w:cs="Times New Roman"/>
          <w:sz w:val="24"/>
          <w:szCs w:val="24"/>
        </w:rPr>
        <w:t xml:space="preserve"> Paramastri</w:t>
      </w:r>
      <w:r w:rsidR="001A091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1A091F">
        <w:rPr>
          <w:rFonts w:ascii="Times New Roman" w:hAnsi="Times New Roman" w:cs="Times New Roman"/>
          <w:sz w:val="24"/>
          <w:szCs w:val="24"/>
        </w:rPr>
        <w:t>,</w:t>
      </w:r>
      <w:r w:rsidR="001A091F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F222AD">
        <w:rPr>
          <w:rFonts w:ascii="Times New Roman" w:hAnsi="Times New Roman" w:cs="Times New Roman"/>
          <w:sz w:val="24"/>
          <w:szCs w:val="24"/>
        </w:rPr>
        <w:t>Hsiu-An Lee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4</w:t>
      </w:r>
      <w:r w:rsidRPr="00F222AD">
        <w:rPr>
          <w:rFonts w:ascii="Times New Roman" w:hAnsi="Times New Roman" w:cs="Times New Roman"/>
          <w:sz w:val="24"/>
          <w:szCs w:val="24"/>
        </w:rPr>
        <w:t>,</w:t>
      </w:r>
      <w:r w:rsidRPr="00F222AD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Hsiao-Hsien Rau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5</w:t>
      </w:r>
      <w:r w:rsidRPr="007C45B2">
        <w:rPr>
          <w:rFonts w:ascii="Times New Roman" w:hAnsi="Times New Roman" w:cs="Times New Roman"/>
          <w:sz w:val="24"/>
          <w:szCs w:val="24"/>
        </w:rPr>
        <w:t>, Ahmad Sy</w:t>
      </w:r>
      <w:r>
        <w:rPr>
          <w:rFonts w:ascii="Times New Roman" w:hAnsi="Times New Roman" w:cs="Times New Roman"/>
          <w:sz w:val="24"/>
          <w:szCs w:val="24"/>
        </w:rPr>
        <w:t>auqy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7C45B2">
        <w:rPr>
          <w:rFonts w:ascii="Times New Roman" w:hAnsi="Times New Roman" w:cs="Times New Roman"/>
          <w:sz w:val="24"/>
          <w:szCs w:val="24"/>
        </w:rPr>
        <w:t xml:space="preserve"> Jane C.-J. Chao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,3,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7</w:t>
      </w:r>
      <w:proofErr w:type="gramEnd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C46C9C" w:rsidRPr="005A1B0C" w:rsidRDefault="00C46C9C" w:rsidP="00D118A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B0C">
        <w:rPr>
          <w:rFonts w:ascii="Times New Roman" w:hAnsi="Times New Roman" w:cs="Times New Roman"/>
          <w:b/>
          <w:sz w:val="24"/>
          <w:szCs w:val="24"/>
        </w:rPr>
        <w:t xml:space="preserve">Table S2 </w:t>
      </w:r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Association of PCA- or RRR-derived dietary pattern with </w:t>
      </w:r>
      <w:proofErr w:type="spellStart"/>
      <w:r w:rsidR="00A24F9B" w:rsidRPr="005A1B0C">
        <w:rPr>
          <w:rFonts w:ascii="Times New Roman" w:hAnsi="Times New Roman" w:cs="Times New Roman"/>
          <w:sz w:val="24"/>
          <w:szCs w:val="24"/>
        </w:rPr>
        <w:t>MetS</w:t>
      </w:r>
      <w:proofErr w:type="spellEnd"/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 in s</w:t>
      </w:r>
      <w:r w:rsidR="00D118AD" w:rsidRPr="005A1B0C">
        <w:rPr>
          <w:rFonts w:ascii="Times New Roman" w:hAnsi="Times New Roman" w:cs="Times New Roman"/>
          <w:sz w:val="24"/>
          <w:szCs w:val="24"/>
        </w:rPr>
        <w:t>ubgroup</w:t>
      </w:r>
      <w:r w:rsidR="00A24F9B" w:rsidRPr="005A1B0C">
        <w:rPr>
          <w:rFonts w:ascii="Times New Roman" w:hAnsi="Times New Roman" w:cs="Times New Roman"/>
          <w:sz w:val="24"/>
          <w:szCs w:val="24"/>
          <w:lang w:eastAsia="zh-TW"/>
        </w:rPr>
        <w:t>s</w:t>
      </w:r>
      <w:r w:rsidR="00D118AD" w:rsidRPr="005A1B0C">
        <w:rPr>
          <w:rFonts w:ascii="Times New Roman" w:hAnsi="Times New Roman" w:cs="Times New Roman"/>
          <w:sz w:val="24"/>
          <w:szCs w:val="24"/>
        </w:rPr>
        <w:t xml:space="preserve"> by impaired kidney function</w:t>
      </w:r>
      <w:r w:rsidR="005C51A7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="005C51A7" w:rsidRPr="005A1B0C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a</w:t>
      </w:r>
    </w:p>
    <w:tbl>
      <w:tblPr>
        <w:tblW w:w="12988" w:type="dxa"/>
        <w:jc w:val="center"/>
        <w:tblLook w:val="04A0" w:firstRow="1" w:lastRow="0" w:firstColumn="1" w:lastColumn="0" w:noHBand="0" w:noVBand="1"/>
      </w:tblPr>
      <w:tblGrid>
        <w:gridCol w:w="3117"/>
        <w:gridCol w:w="2231"/>
        <w:gridCol w:w="993"/>
        <w:gridCol w:w="1664"/>
        <w:gridCol w:w="869"/>
        <w:gridCol w:w="1559"/>
        <w:gridCol w:w="974"/>
        <w:gridCol w:w="1581"/>
      </w:tblGrid>
      <w:tr w:rsidR="00C46C9C" w:rsidRPr="005A1B0C" w:rsidTr="00A24F9B">
        <w:trPr>
          <w:trHeight w:val="285"/>
          <w:jc w:val="center"/>
        </w:trPr>
        <w:tc>
          <w:tcPr>
            <w:tcW w:w="311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</w:p>
        </w:tc>
        <w:tc>
          <w:tcPr>
            <w:tcW w:w="98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Quartiles 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(Q)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 dietary pattern scores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(</w:t>
            </w:r>
            <w:r w:rsidRPr="005A1B0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n </w:t>
            </w:r>
            <w:r w:rsidR="00A24F9B"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 xml:space="preserve">= </w:t>
            </w:r>
            <w:r w:rsidRPr="005A1B0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24F9B"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hAnsi="Times New Roman" w:cs="Times New Roman"/>
                <w:sz w:val="24"/>
                <w:szCs w:val="24"/>
              </w:rPr>
              <w:t>569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)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Q1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Q2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Q3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Q4</w:t>
            </w:r>
          </w:p>
        </w:tc>
      </w:tr>
      <w:tr w:rsidR="00C46C9C" w:rsidRPr="005A1B0C" w:rsidTr="00A24F9B">
        <w:trPr>
          <w:trHeight w:val="300"/>
          <w:jc w:val="center"/>
        </w:trPr>
        <w:tc>
          <w:tcPr>
            <w:tcW w:w="311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</w:t>
            </w:r>
          </w:p>
        </w:tc>
        <w:tc>
          <w:tcPr>
            <w:tcW w:w="26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  <w:tc>
          <w:tcPr>
            <w:tcW w:w="25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</w:t>
            </w:r>
            <w:r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CI)</w:t>
            </w:r>
          </w:p>
        </w:tc>
      </w:tr>
      <w:tr w:rsidR="00C46C9C" w:rsidRPr="005A1B0C" w:rsidTr="00A24F9B">
        <w:trPr>
          <w:trHeight w:val="330"/>
          <w:jc w:val="center"/>
        </w:trPr>
        <w:tc>
          <w:tcPr>
            <w:tcW w:w="129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A24F9B" w:rsidP="00A24F9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P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articipants </w:t>
            </w: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with m</w:t>
            </w:r>
            <w:r w:rsidR="00C46C9C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ild impaired kidney function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hAnsi="Times New Roman" w:cs="Times New Roman"/>
                <w:sz w:val="24"/>
                <w:szCs w:val="24"/>
              </w:rPr>
              <w:t>eGFR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-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90 mL/min/1.73 m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46C9C" w:rsidRPr="005A1B0C" w:rsidTr="00A24F9B">
        <w:trPr>
          <w:trHeight w:val="330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PCA-derived dietary pattern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5739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5790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5921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6009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MetS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1462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1367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1438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1714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 (0.91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1.08)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 (0.99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1.18)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 (1.28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1.52)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 (0.91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1.08)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 (0.98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1.17)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1.35 (1.24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1.48)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RRR-derived dietary pattern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5827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5819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5896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5917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MetS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1255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1351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1515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1860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2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 (1.01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,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 (1.20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1.43)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1.76 (1.61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1.92)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2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 (0.99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 xml:space="preserve">, 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 (1.17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1.39)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 (1.53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1.83)</w:t>
            </w:r>
          </w:p>
        </w:tc>
      </w:tr>
      <w:tr w:rsidR="00C46C9C" w:rsidRPr="005A1B0C" w:rsidTr="00A24F9B">
        <w:trPr>
          <w:trHeight w:val="330"/>
          <w:jc w:val="center"/>
        </w:trPr>
        <w:tc>
          <w:tcPr>
            <w:tcW w:w="12988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A24F9B" w:rsidP="00A24F9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P</w:t>
            </w:r>
            <w:r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articipants </w:t>
            </w:r>
            <w:r w:rsidRPr="005A1B0C"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with m</w:t>
            </w:r>
            <w:r w:rsidR="00C46C9C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oderate to severe impaired kidney function 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5A1B0C">
              <w:rPr>
                <w:rFonts w:ascii="Times New Roman" w:hAnsi="Times New Roman" w:cs="Times New Roman"/>
                <w:sz w:val="24"/>
                <w:szCs w:val="24"/>
              </w:rPr>
              <w:t>eGFR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&lt; 60 mL/min/1.73 m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D118AD" w:rsidRPr="005A1B0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46C9C" w:rsidRPr="005A1B0C" w:rsidTr="00A24F9B">
        <w:trPr>
          <w:trHeight w:val="330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PCA-derived dietary pattern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Total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679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575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MetS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227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 (1.02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1.60)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 (1.02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1.65)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1.31 (1.01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1.70)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 (1.04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1.64)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 (1.02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1.66)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1.34 (1.03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1.74)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RRR-derived dietary pattern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576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513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572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449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MetS</w:t>
            </w:r>
            <w:proofErr w:type="spellEnd"/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5A1B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n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240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278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7A3D2F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</w:tr>
      <w:tr w:rsidR="00C46C9C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2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6C9C" w:rsidRPr="005A1B0C" w:rsidRDefault="00C46C9C" w:rsidP="003E2A2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 (0.92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1.49)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1.37 (1.09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1.74)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C46C9C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 (1.43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238)</w:t>
            </w:r>
          </w:p>
        </w:tc>
      </w:tr>
      <w:tr w:rsidR="00FC1C20" w:rsidRPr="005A1B0C" w:rsidTr="00A24F9B">
        <w:trPr>
          <w:trHeight w:val="285"/>
          <w:jc w:val="center"/>
        </w:trPr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1C20" w:rsidRPr="005A1B0C" w:rsidRDefault="00FC1C20" w:rsidP="00FC1C20">
            <w:pPr>
              <w:spacing w:after="0" w:line="360" w:lineRule="auto"/>
              <w:ind w:firstLineChars="100" w:firstLine="24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C1C20" w:rsidRPr="005A1B0C" w:rsidRDefault="00FC1C20" w:rsidP="00FC1C2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C1C20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 (0.93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1.52)</w:t>
            </w:r>
          </w:p>
        </w:tc>
        <w:tc>
          <w:tcPr>
            <w:tcW w:w="24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C1C20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 (1.09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1.75)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C1C20" w:rsidRPr="005A1B0C" w:rsidRDefault="00FC1C20" w:rsidP="00A24F9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 (1.42</w:t>
            </w:r>
            <w:r w:rsidR="00A24F9B" w:rsidRPr="005A1B0C">
              <w:rPr>
                <w:rFonts w:ascii="Times New Roman" w:hAnsi="Times New Roman" w:cs="Times New Roman"/>
                <w:color w:val="000000"/>
                <w:sz w:val="24"/>
                <w:szCs w:val="24"/>
                <w:lang w:eastAsia="zh-TW"/>
              </w:rPr>
              <w:t>,</w:t>
            </w:r>
            <w:r w:rsidRPr="005A1B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2.37)</w:t>
            </w:r>
          </w:p>
        </w:tc>
      </w:tr>
    </w:tbl>
    <w:p w:rsidR="00A24F9B" w:rsidRPr="005A1B0C" w:rsidRDefault="00A24F9B" w:rsidP="00FC1C2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</w:pPr>
      <w:r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PCA </w:t>
      </w:r>
      <w:r w:rsidRPr="005A1B0C">
        <w:rPr>
          <w:rFonts w:ascii="Times New Roman" w:hAnsi="Times New Roman" w:cs="Times New Roman"/>
          <w:sz w:val="24"/>
          <w:szCs w:val="24"/>
        </w:rPr>
        <w:t>principal component analysis</w:t>
      </w:r>
      <w:r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, RRR reduced rank regression, </w:t>
      </w:r>
      <w:proofErr w:type="spellStart"/>
      <w:r w:rsidRPr="005A1B0C">
        <w:rPr>
          <w:rFonts w:ascii="Times New Roman" w:hAnsi="Times New Roman" w:cs="Times New Roman"/>
          <w:sz w:val="24"/>
          <w:szCs w:val="24"/>
          <w:lang w:eastAsia="zh-TW"/>
        </w:rPr>
        <w:t>MetS</w:t>
      </w:r>
      <w:proofErr w:type="spellEnd"/>
      <w:r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 metabolic syndrome, </w:t>
      </w:r>
      <w:r w:rsidRPr="005A1B0C">
        <w:rPr>
          <w:rFonts w:ascii="Times New Roman" w:hAnsi="Times New Roman" w:cs="Times New Roman"/>
          <w:sz w:val="24"/>
          <w:szCs w:val="24"/>
        </w:rPr>
        <w:t>eGFR estimated glomerular filtration rate</w:t>
      </w:r>
      <w:r w:rsidRPr="005A1B0C">
        <w:rPr>
          <w:rFonts w:ascii="Times New Roman" w:hAnsi="Times New Roman" w:cs="Times New Roman"/>
          <w:sz w:val="24"/>
          <w:szCs w:val="24"/>
          <w:lang w:eastAsia="zh-TW"/>
        </w:rPr>
        <w:t>.</w:t>
      </w:r>
    </w:p>
    <w:p w:rsidR="00C46C9C" w:rsidRDefault="00A24F9B" w:rsidP="00FC1C20">
      <w:pPr>
        <w:spacing w:after="0" w:line="360" w:lineRule="auto"/>
        <w:jc w:val="both"/>
      </w:pPr>
      <w:proofErr w:type="gramStart"/>
      <w:r w:rsidRPr="005A1B0C">
        <w:rPr>
          <w:rFonts w:ascii="Times New Roman" w:hAnsi="Times New Roman" w:cs="Times New Roman"/>
          <w:sz w:val="24"/>
          <w:szCs w:val="24"/>
          <w:vertAlign w:val="superscript"/>
          <w:lang w:eastAsia="zh-TW"/>
        </w:rPr>
        <w:t>a</w:t>
      </w:r>
      <w:proofErr w:type="gramEnd"/>
      <w:r w:rsidR="00FC1C20" w:rsidRPr="005A1B0C">
        <w:rPr>
          <w:rFonts w:ascii="Times New Roman" w:hAnsi="Times New Roman" w:cs="Times New Roman"/>
          <w:sz w:val="24"/>
          <w:szCs w:val="24"/>
        </w:rPr>
        <w:t xml:space="preserve"> Data are presented as odds ratio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s</w:t>
      </w:r>
      <w:r w:rsidR="00FC1C20" w:rsidRPr="005A1B0C">
        <w:rPr>
          <w:rFonts w:ascii="Times New Roman" w:hAnsi="Times New Roman" w:cs="Times New Roman"/>
          <w:sz w:val="24"/>
          <w:szCs w:val="24"/>
        </w:rPr>
        <w:t xml:space="preserve"> (OR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s</w:t>
      </w:r>
      <w:r w:rsidR="00FC1C20" w:rsidRPr="005A1B0C">
        <w:rPr>
          <w:rFonts w:ascii="Times New Roman" w:hAnsi="Times New Roman" w:cs="Times New Roman"/>
          <w:sz w:val="24"/>
          <w:szCs w:val="24"/>
        </w:rPr>
        <w:t>) and 95% confidence intervals (95% CI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s</w:t>
      </w:r>
      <w:r w:rsidR="00FC1C20" w:rsidRPr="005A1B0C">
        <w:rPr>
          <w:rFonts w:ascii="Times New Roman" w:hAnsi="Times New Roman" w:cs="Times New Roman"/>
          <w:sz w:val="24"/>
          <w:szCs w:val="24"/>
        </w:rPr>
        <w:t>)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. Model 1: a</w:t>
      </w:r>
      <w:r w:rsidR="00FC1C20" w:rsidRPr="005A1B0C">
        <w:rPr>
          <w:rFonts w:ascii="Times New Roman" w:hAnsi="Times New Roman" w:cs="Times New Roman"/>
          <w:sz w:val="24"/>
          <w:szCs w:val="24"/>
        </w:rPr>
        <w:t>djusted for age and gender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. Model 2: a</w:t>
      </w:r>
      <w:r w:rsidR="00FC1C20" w:rsidRPr="005A1B0C">
        <w:rPr>
          <w:rFonts w:ascii="Times New Roman" w:hAnsi="Times New Roman" w:cs="Times New Roman"/>
          <w:sz w:val="24"/>
          <w:szCs w:val="24"/>
        </w:rPr>
        <w:t xml:space="preserve">djusted 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for </w:t>
      </w:r>
      <w:r w:rsidR="00FC1C20" w:rsidRPr="005A1B0C">
        <w:rPr>
          <w:rFonts w:ascii="Times New Roman" w:hAnsi="Times New Roman" w:cs="Times New Roman"/>
          <w:sz w:val="24"/>
          <w:szCs w:val="24"/>
        </w:rPr>
        <w:t xml:space="preserve">age, gender, 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e</w:t>
      </w:r>
      <w:r w:rsidR="00FC1C20" w:rsidRPr="005A1B0C">
        <w:rPr>
          <w:rFonts w:ascii="Times New Roman" w:hAnsi="Times New Roman" w:cs="Times New Roman"/>
          <w:sz w:val="24"/>
          <w:szCs w:val="24"/>
        </w:rPr>
        <w:t>ducation level, income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, </w:t>
      </w:r>
      <w:r w:rsidR="00FC1C20" w:rsidRPr="005A1B0C">
        <w:rPr>
          <w:rFonts w:ascii="Times New Roman" w:hAnsi="Times New Roman" w:cs="Times New Roman"/>
          <w:sz w:val="24"/>
          <w:szCs w:val="24"/>
        </w:rPr>
        <w:t>marital status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,</w:t>
      </w:r>
      <w:r w:rsidR="00FC1C20" w:rsidRPr="005A1B0C">
        <w:rPr>
          <w:rFonts w:ascii="Times New Roman" w:hAnsi="Times New Roman" w:cs="Times New Roman"/>
          <w:sz w:val="24"/>
          <w:szCs w:val="24"/>
        </w:rPr>
        <w:t xml:space="preserve"> smoking, drinking, 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 xml:space="preserve">sleep quality and </w:t>
      </w:r>
      <w:r w:rsidR="00FC1C20" w:rsidRPr="005A1B0C">
        <w:rPr>
          <w:rFonts w:ascii="Times New Roman" w:hAnsi="Times New Roman" w:cs="Times New Roman"/>
          <w:sz w:val="24"/>
          <w:szCs w:val="24"/>
        </w:rPr>
        <w:t>physical activity</w:t>
      </w:r>
      <w:r w:rsidR="00FC1C20" w:rsidRPr="005A1B0C">
        <w:rPr>
          <w:rFonts w:ascii="Times New Roman" w:hAnsi="Times New Roman" w:cs="Times New Roman"/>
          <w:sz w:val="24"/>
          <w:szCs w:val="24"/>
          <w:lang w:eastAsia="zh-TW"/>
        </w:rPr>
        <w:t>.</w:t>
      </w:r>
    </w:p>
    <w:sectPr w:rsidR="00C46C9C" w:rsidSect="00E56AB3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7361" w:rsidRDefault="00257361" w:rsidP="005C51A7">
      <w:pPr>
        <w:spacing w:after="0" w:line="240" w:lineRule="auto"/>
      </w:pPr>
      <w:r>
        <w:separator/>
      </w:r>
    </w:p>
  </w:endnote>
  <w:endnote w:type="continuationSeparator" w:id="0">
    <w:p w:rsidR="00257361" w:rsidRDefault="00257361" w:rsidP="005C51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7361" w:rsidRDefault="00257361" w:rsidP="005C51A7">
      <w:pPr>
        <w:spacing w:after="0" w:line="240" w:lineRule="auto"/>
      </w:pPr>
      <w:r>
        <w:separator/>
      </w:r>
    </w:p>
  </w:footnote>
  <w:footnote w:type="continuationSeparator" w:id="0">
    <w:p w:rsidR="00257361" w:rsidRDefault="00257361" w:rsidP="005C51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51A7" w:rsidRDefault="005C51A7">
    <w:pPr>
      <w:pStyle w:val="Header"/>
    </w:pPr>
    <w:r>
      <w:rPr>
        <w:rFonts w:ascii="Palatino Linotype" w:hAnsi="Palatino Linotype" w:cs="Times New Roman"/>
        <w:b/>
      </w:rPr>
      <w:t xml:space="preserve">Additional </w:t>
    </w:r>
    <w:r>
      <w:rPr>
        <w:rFonts w:ascii="Palatino Linotype" w:hAnsi="Palatino Linotype" w:cs="Times New Roman" w:hint="eastAsia"/>
        <w:b/>
        <w:lang w:eastAsia="zh-TW"/>
      </w:rPr>
      <w:t>f</w:t>
    </w:r>
    <w:r>
      <w:rPr>
        <w:rFonts w:ascii="Palatino Linotype" w:hAnsi="Palatino Linotype" w:cs="Times New Roman"/>
        <w:b/>
      </w:rPr>
      <w:t>ile</w:t>
    </w:r>
    <w:r>
      <w:rPr>
        <w:rFonts w:ascii="Palatino Linotype" w:hAnsi="Palatino Linotype" w:cs="Times New Roman" w:hint="eastAsia"/>
        <w:b/>
        <w:lang w:eastAsia="zh-TW"/>
      </w:rPr>
      <w:t xml:space="preserve">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YwMzKwMDOzsDAxMzNT0lEKTi0uzszPAykwrAUAV6+GfSwAAAA="/>
  </w:docVars>
  <w:rsids>
    <w:rsidRoot w:val="00E56AB3"/>
    <w:rsid w:val="00061734"/>
    <w:rsid w:val="001A091F"/>
    <w:rsid w:val="00257361"/>
    <w:rsid w:val="005A1B0C"/>
    <w:rsid w:val="005C51A7"/>
    <w:rsid w:val="007A3D2F"/>
    <w:rsid w:val="00A24F9B"/>
    <w:rsid w:val="00AD71EA"/>
    <w:rsid w:val="00B80416"/>
    <w:rsid w:val="00C46C9C"/>
    <w:rsid w:val="00C852A9"/>
    <w:rsid w:val="00D118AD"/>
    <w:rsid w:val="00E56AB3"/>
    <w:rsid w:val="00F93107"/>
    <w:rsid w:val="00FC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77D4AB"/>
  <w15:docId w15:val="{9641505F-1290-4284-982C-5159B5731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6A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51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5C51A7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C51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C51A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 Lukas Kurniawan</dc:creator>
  <cp:lastModifiedBy>Adi Lukas Kurniawan</cp:lastModifiedBy>
  <cp:revision>6</cp:revision>
  <dcterms:created xsi:type="dcterms:W3CDTF">2020-03-12T13:30:00Z</dcterms:created>
  <dcterms:modified xsi:type="dcterms:W3CDTF">2020-05-13T16:48:00Z</dcterms:modified>
</cp:coreProperties>
</file>