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69E9" w14:textId="259BB94B" w:rsidR="00C402B2" w:rsidRPr="00C966A0" w:rsidRDefault="00AE1379" w:rsidP="00C402B2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Supplementary</w:t>
      </w:r>
      <w:r w:rsidR="003377F1" w:rsidRPr="00C966A0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C402B2" w:rsidRPr="00C966A0">
        <w:rPr>
          <w:rFonts w:ascii="Times New Roman" w:hAnsi="Times New Roman" w:cs="Times New Roman"/>
          <w:snapToGrid w:val="0"/>
          <w:sz w:val="24"/>
          <w:szCs w:val="24"/>
        </w:rPr>
        <w:t>Table 1. The RAPID scoring system using baseline parameters</w:t>
      </w:r>
    </w:p>
    <w:tbl>
      <w:tblPr>
        <w:tblStyle w:val="OldDefaultTableStyle"/>
        <w:tblW w:w="0" w:type="auto"/>
        <w:tblInd w:w="5" w:type="dxa"/>
        <w:tblLook w:val="04A0" w:firstRow="1" w:lastRow="0" w:firstColumn="1" w:lastColumn="0" w:noHBand="0" w:noVBand="1"/>
      </w:tblPr>
      <w:tblGrid>
        <w:gridCol w:w="3256"/>
        <w:gridCol w:w="2835"/>
        <w:gridCol w:w="2403"/>
      </w:tblGrid>
      <w:tr w:rsidR="00C966A0" w:rsidRPr="00C966A0" w14:paraId="1B474976" w14:textId="77777777" w:rsidTr="0065185F">
        <w:trPr>
          <w:cantSplit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67ECA243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C19CBAA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Measure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04A7251C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Score</w:t>
            </w:r>
          </w:p>
        </w:tc>
      </w:tr>
      <w:tr w:rsidR="00C966A0" w:rsidRPr="00C966A0" w14:paraId="429AC547" w14:textId="77777777" w:rsidTr="0065185F">
        <w:trPr>
          <w:cantSplit/>
        </w:trPr>
        <w:tc>
          <w:tcPr>
            <w:tcW w:w="3256" w:type="dxa"/>
            <w:tcBorders>
              <w:top w:val="single" w:sz="4" w:space="0" w:color="auto"/>
            </w:tcBorders>
          </w:tcPr>
          <w:p w14:paraId="18DA06BE" w14:textId="45FE291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Renal, 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urea 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(mmol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/L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415673" w14:textId="69E1EB91" w:rsidR="00C402B2" w:rsidRPr="00C966A0" w:rsidRDefault="005C7FED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&lt;</w:t>
            </w:r>
            <w:r w:rsidR="00C402B2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5</w:t>
            </w:r>
            <w:r w:rsidR="00C402B2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.0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89E7929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0</w:t>
            </w:r>
          </w:p>
        </w:tc>
      </w:tr>
      <w:tr w:rsidR="00C966A0" w:rsidRPr="00C966A0" w14:paraId="40DC5668" w14:textId="77777777" w:rsidTr="0065185F">
        <w:trPr>
          <w:cantSplit/>
        </w:trPr>
        <w:tc>
          <w:tcPr>
            <w:tcW w:w="3256" w:type="dxa"/>
          </w:tcPr>
          <w:p w14:paraId="468F1527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2B4345" w14:textId="427B449A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5.0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–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8.0</w:t>
            </w:r>
          </w:p>
        </w:tc>
        <w:tc>
          <w:tcPr>
            <w:tcW w:w="2403" w:type="dxa"/>
          </w:tcPr>
          <w:p w14:paraId="68C0A08E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</w:t>
            </w:r>
          </w:p>
        </w:tc>
      </w:tr>
      <w:tr w:rsidR="00C966A0" w:rsidRPr="00C966A0" w14:paraId="0E842302" w14:textId="77777777" w:rsidTr="0065185F">
        <w:trPr>
          <w:cantSplit/>
        </w:trPr>
        <w:tc>
          <w:tcPr>
            <w:tcW w:w="3256" w:type="dxa"/>
          </w:tcPr>
          <w:p w14:paraId="5FEBA00E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6835D7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&gt; 8.0</w:t>
            </w:r>
          </w:p>
        </w:tc>
        <w:tc>
          <w:tcPr>
            <w:tcW w:w="2403" w:type="dxa"/>
          </w:tcPr>
          <w:p w14:paraId="51E66381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2</w:t>
            </w:r>
          </w:p>
        </w:tc>
      </w:tr>
      <w:tr w:rsidR="00C966A0" w:rsidRPr="00C966A0" w14:paraId="27471951" w14:textId="77777777" w:rsidTr="0065185F">
        <w:trPr>
          <w:cantSplit/>
        </w:trPr>
        <w:tc>
          <w:tcPr>
            <w:tcW w:w="3256" w:type="dxa"/>
          </w:tcPr>
          <w:p w14:paraId="7E3FC0B7" w14:textId="21CB31B6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Age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(years)</w:t>
            </w:r>
          </w:p>
        </w:tc>
        <w:tc>
          <w:tcPr>
            <w:tcW w:w="2835" w:type="dxa"/>
          </w:tcPr>
          <w:p w14:paraId="6ED12723" w14:textId="0E039B58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&lt; 50</w:t>
            </w:r>
          </w:p>
        </w:tc>
        <w:tc>
          <w:tcPr>
            <w:tcW w:w="2403" w:type="dxa"/>
          </w:tcPr>
          <w:p w14:paraId="68D750E4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0</w:t>
            </w:r>
          </w:p>
        </w:tc>
      </w:tr>
      <w:tr w:rsidR="00C966A0" w:rsidRPr="00C966A0" w14:paraId="5884040D" w14:textId="77777777" w:rsidTr="0065185F">
        <w:trPr>
          <w:cantSplit/>
        </w:trPr>
        <w:tc>
          <w:tcPr>
            <w:tcW w:w="3256" w:type="dxa"/>
          </w:tcPr>
          <w:p w14:paraId="6DA2EDC6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88AB5C" w14:textId="1B6F6619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50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–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70</w:t>
            </w:r>
          </w:p>
        </w:tc>
        <w:tc>
          <w:tcPr>
            <w:tcW w:w="2403" w:type="dxa"/>
          </w:tcPr>
          <w:p w14:paraId="7C22A795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</w:t>
            </w:r>
          </w:p>
        </w:tc>
      </w:tr>
      <w:tr w:rsidR="00C966A0" w:rsidRPr="00C966A0" w14:paraId="352096BF" w14:textId="77777777" w:rsidTr="0065185F">
        <w:trPr>
          <w:cantSplit/>
        </w:trPr>
        <w:tc>
          <w:tcPr>
            <w:tcW w:w="3256" w:type="dxa"/>
          </w:tcPr>
          <w:p w14:paraId="5B9C498D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BE9678" w14:textId="1BAC7B1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&gt;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70</w:t>
            </w:r>
          </w:p>
        </w:tc>
        <w:tc>
          <w:tcPr>
            <w:tcW w:w="2403" w:type="dxa"/>
          </w:tcPr>
          <w:p w14:paraId="4B9F30D1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2</w:t>
            </w:r>
          </w:p>
        </w:tc>
      </w:tr>
      <w:tr w:rsidR="00C966A0" w:rsidRPr="00C966A0" w14:paraId="1D06F7FE" w14:textId="77777777" w:rsidTr="0065185F">
        <w:trPr>
          <w:cantSplit/>
        </w:trPr>
        <w:tc>
          <w:tcPr>
            <w:tcW w:w="3256" w:type="dxa"/>
          </w:tcPr>
          <w:p w14:paraId="3E43E88A" w14:textId="42FAE910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Purulence of 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pleural 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fluid</w:t>
            </w:r>
          </w:p>
        </w:tc>
        <w:tc>
          <w:tcPr>
            <w:tcW w:w="2835" w:type="dxa"/>
          </w:tcPr>
          <w:p w14:paraId="4E3CD717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Purulent</w:t>
            </w:r>
          </w:p>
        </w:tc>
        <w:tc>
          <w:tcPr>
            <w:tcW w:w="2403" w:type="dxa"/>
          </w:tcPr>
          <w:p w14:paraId="0F1468D9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0</w:t>
            </w:r>
          </w:p>
        </w:tc>
      </w:tr>
      <w:tr w:rsidR="00C966A0" w:rsidRPr="00C966A0" w14:paraId="5DCDF63C" w14:textId="77777777" w:rsidTr="0065185F">
        <w:trPr>
          <w:cantSplit/>
        </w:trPr>
        <w:tc>
          <w:tcPr>
            <w:tcW w:w="3256" w:type="dxa"/>
          </w:tcPr>
          <w:p w14:paraId="2F6496BA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F7340A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Non-purulent</w:t>
            </w:r>
          </w:p>
        </w:tc>
        <w:tc>
          <w:tcPr>
            <w:tcW w:w="2403" w:type="dxa"/>
          </w:tcPr>
          <w:p w14:paraId="66942EA2" w14:textId="11E38609" w:rsidR="00C402B2" w:rsidRPr="00C966A0" w:rsidRDefault="00DE3581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</w:t>
            </w:r>
          </w:p>
        </w:tc>
      </w:tr>
      <w:tr w:rsidR="00C966A0" w:rsidRPr="00C966A0" w14:paraId="33E3FAA0" w14:textId="77777777" w:rsidTr="0065185F">
        <w:trPr>
          <w:cantSplit/>
        </w:trPr>
        <w:tc>
          <w:tcPr>
            <w:tcW w:w="3256" w:type="dxa"/>
          </w:tcPr>
          <w:p w14:paraId="416C3F87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Infection source</w:t>
            </w:r>
          </w:p>
        </w:tc>
        <w:tc>
          <w:tcPr>
            <w:tcW w:w="2835" w:type="dxa"/>
          </w:tcPr>
          <w:p w14:paraId="70CDEED0" w14:textId="2ECBDE22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Community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-acquired</w:t>
            </w:r>
          </w:p>
        </w:tc>
        <w:tc>
          <w:tcPr>
            <w:tcW w:w="2403" w:type="dxa"/>
          </w:tcPr>
          <w:p w14:paraId="274F9A6C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0</w:t>
            </w:r>
          </w:p>
        </w:tc>
      </w:tr>
      <w:tr w:rsidR="00C966A0" w:rsidRPr="00C966A0" w14:paraId="4393E1FF" w14:textId="77777777" w:rsidTr="0065185F">
        <w:trPr>
          <w:cantSplit/>
        </w:trPr>
        <w:tc>
          <w:tcPr>
            <w:tcW w:w="3256" w:type="dxa"/>
          </w:tcPr>
          <w:p w14:paraId="4C129A5A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B83A74" w14:textId="5E15979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Hospital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-acquired</w:t>
            </w:r>
          </w:p>
        </w:tc>
        <w:tc>
          <w:tcPr>
            <w:tcW w:w="2403" w:type="dxa"/>
          </w:tcPr>
          <w:p w14:paraId="36A719C1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</w:t>
            </w:r>
          </w:p>
        </w:tc>
      </w:tr>
      <w:tr w:rsidR="00C966A0" w:rsidRPr="00C966A0" w14:paraId="694D3F9C" w14:textId="77777777" w:rsidTr="0065185F">
        <w:trPr>
          <w:cantSplit/>
        </w:trPr>
        <w:tc>
          <w:tcPr>
            <w:tcW w:w="3256" w:type="dxa"/>
          </w:tcPr>
          <w:p w14:paraId="1B51D39F" w14:textId="3580E939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Dietary factor, 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albumin </w:t>
            </w: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(g</w:t>
            </w:r>
            <w:r w:rsidR="00DE3581"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/L)</w:t>
            </w:r>
          </w:p>
        </w:tc>
        <w:tc>
          <w:tcPr>
            <w:tcW w:w="2835" w:type="dxa"/>
          </w:tcPr>
          <w:p w14:paraId="2D304864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&gt; 27.0</w:t>
            </w:r>
          </w:p>
        </w:tc>
        <w:tc>
          <w:tcPr>
            <w:tcW w:w="2403" w:type="dxa"/>
          </w:tcPr>
          <w:p w14:paraId="3055DEB3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0</w:t>
            </w:r>
          </w:p>
        </w:tc>
      </w:tr>
      <w:tr w:rsidR="00C966A0" w:rsidRPr="00C966A0" w14:paraId="2814121C" w14:textId="77777777" w:rsidTr="0065185F">
        <w:trPr>
          <w:cantSplit/>
        </w:trPr>
        <w:tc>
          <w:tcPr>
            <w:tcW w:w="3256" w:type="dxa"/>
            <w:tcBorders>
              <w:bottom w:val="single" w:sz="4" w:space="0" w:color="auto"/>
            </w:tcBorders>
          </w:tcPr>
          <w:p w14:paraId="538E218E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AA3548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&lt; 27.0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32CAC5D4" w14:textId="77777777" w:rsidR="00C402B2" w:rsidRPr="00C966A0" w:rsidRDefault="00C402B2" w:rsidP="000B147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</w:t>
            </w:r>
          </w:p>
        </w:tc>
      </w:tr>
    </w:tbl>
    <w:p w14:paraId="42F13318" w14:textId="1B0A1847" w:rsidR="000B7B2B" w:rsidRPr="00C966A0" w:rsidRDefault="008907B2" w:rsidP="000B7B2B">
      <w:pPr>
        <w:adjustRightInd w:val="0"/>
        <w:snapToGrid w:val="0"/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  <w:r w:rsidRPr="00C966A0">
        <w:rPr>
          <w:rFonts w:asciiTheme="majorBidi" w:hAnsiTheme="majorBidi" w:cstheme="majorBidi"/>
          <w:sz w:val="24"/>
          <w:szCs w:val="24"/>
        </w:rPr>
        <w:t xml:space="preserve">Source: </w:t>
      </w:r>
      <w:r w:rsidR="0019765F" w:rsidRPr="00C966A0">
        <w:rPr>
          <w:rFonts w:asciiTheme="majorBidi" w:hAnsiTheme="majorBidi" w:cstheme="majorBidi"/>
          <w:sz w:val="24"/>
          <w:szCs w:val="24"/>
        </w:rPr>
        <w:t>Rahman NM, Kahan BC, Miller RF, Gleeson FV, Nunn AJ, Maskell NA. A Clinical Score (RAPID) to Identify Those at Risk for Poor Outcome at Presentation in Patients with Pleural Infection. Chest. 2014;145(4):848-55.</w:t>
      </w:r>
    </w:p>
    <w:p w14:paraId="12123D7A" w14:textId="77777777" w:rsidR="000B7B2B" w:rsidRPr="0065185F" w:rsidRDefault="000B7B2B" w:rsidP="000B7B2B">
      <w:pPr>
        <w:adjustRightInd w:val="0"/>
        <w:snapToGrid w:val="0"/>
        <w:spacing w:line="480" w:lineRule="auto"/>
        <w:jc w:val="left"/>
        <w:rPr>
          <w:rFonts w:asciiTheme="majorBidi" w:hAnsiTheme="majorBidi" w:cstheme="majorBidi"/>
          <w:color w:val="FF0000"/>
          <w:sz w:val="24"/>
          <w:szCs w:val="24"/>
        </w:rPr>
      </w:pPr>
    </w:p>
    <w:sectPr w:rsidR="000B7B2B" w:rsidRPr="006518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4A4C" w14:textId="77777777" w:rsidR="00954087" w:rsidRDefault="00954087" w:rsidP="003C4EA7">
      <w:r>
        <w:separator/>
      </w:r>
    </w:p>
  </w:endnote>
  <w:endnote w:type="continuationSeparator" w:id="0">
    <w:p w14:paraId="06672C12" w14:textId="77777777" w:rsidR="00954087" w:rsidRDefault="00954087" w:rsidP="003C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5804" w14:textId="77777777" w:rsidR="00954087" w:rsidRDefault="00954087" w:rsidP="003C4EA7">
      <w:r>
        <w:separator/>
      </w:r>
    </w:p>
  </w:footnote>
  <w:footnote w:type="continuationSeparator" w:id="0">
    <w:p w14:paraId="54571221" w14:textId="77777777" w:rsidR="00954087" w:rsidRDefault="00954087" w:rsidP="003C4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78"/>
    <w:rsid w:val="00037D5D"/>
    <w:rsid w:val="000B7B2B"/>
    <w:rsid w:val="0019765F"/>
    <w:rsid w:val="002733C4"/>
    <w:rsid w:val="002968B1"/>
    <w:rsid w:val="003377F1"/>
    <w:rsid w:val="003C4EA7"/>
    <w:rsid w:val="005C7FED"/>
    <w:rsid w:val="006355DC"/>
    <w:rsid w:val="0065185F"/>
    <w:rsid w:val="00667279"/>
    <w:rsid w:val="006721D5"/>
    <w:rsid w:val="006E6669"/>
    <w:rsid w:val="008907B2"/>
    <w:rsid w:val="008A1AC4"/>
    <w:rsid w:val="00954087"/>
    <w:rsid w:val="00AE1379"/>
    <w:rsid w:val="00C402B2"/>
    <w:rsid w:val="00C75A78"/>
    <w:rsid w:val="00C966A0"/>
    <w:rsid w:val="00D65F1F"/>
    <w:rsid w:val="00DE3581"/>
    <w:rsid w:val="00F3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1F483"/>
  <w15:chartTrackingRefBased/>
  <w15:docId w15:val="{7E608F64-6CDB-4040-9958-4CDB4532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A78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OldDefaultTableStyle">
    <w:name w:val="Old Default Table Style"/>
    <w:rsid w:val="00C75A78"/>
    <w:pPr>
      <w:spacing w:after="0" w:line="240" w:lineRule="auto"/>
    </w:pPr>
    <w:rPr>
      <w:kern w:val="2"/>
      <w:sz w:val="21"/>
      <w:lang w:val="en-US"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3">
    <w:name w:val="annotation reference"/>
    <w:basedOn w:val="a0"/>
    <w:rsid w:val="00C75A78"/>
    <w:rPr>
      <w:sz w:val="18"/>
    </w:rPr>
  </w:style>
  <w:style w:type="paragraph" w:styleId="a4">
    <w:name w:val="annotation text"/>
    <w:basedOn w:val="a"/>
    <w:link w:val="a5"/>
    <w:rsid w:val="00C75A78"/>
    <w:pPr>
      <w:jc w:val="left"/>
    </w:pPr>
  </w:style>
  <w:style w:type="character" w:customStyle="1" w:styleId="a5">
    <w:name w:val="コメント文字列 (文字)"/>
    <w:basedOn w:val="a0"/>
    <w:link w:val="a4"/>
    <w:rsid w:val="00C75A78"/>
    <w:rPr>
      <w:kern w:val="2"/>
      <w:sz w:val="21"/>
      <w:lang w:val="en-US" w:eastAsia="ja-JP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402B2"/>
    <w:pPr>
      <w:jc w:val="both"/>
    </w:pPr>
    <w:rPr>
      <w:b/>
      <w:bCs/>
      <w:sz w:val="20"/>
      <w:szCs w:val="20"/>
    </w:rPr>
  </w:style>
  <w:style w:type="character" w:customStyle="1" w:styleId="a7">
    <w:name w:val="コメント内容 (文字)"/>
    <w:basedOn w:val="a5"/>
    <w:link w:val="a6"/>
    <w:uiPriority w:val="99"/>
    <w:semiHidden/>
    <w:rsid w:val="00C402B2"/>
    <w:rPr>
      <w:b/>
      <w:bCs/>
      <w:kern w:val="2"/>
      <w:sz w:val="20"/>
      <w:szCs w:val="20"/>
      <w:lang w:val="en-US" w:eastAsia="ja-JP"/>
    </w:rPr>
  </w:style>
  <w:style w:type="paragraph" w:styleId="a8">
    <w:name w:val="Revision"/>
    <w:hidden/>
    <w:uiPriority w:val="99"/>
    <w:semiHidden/>
    <w:rsid w:val="00C402B2"/>
    <w:pPr>
      <w:spacing w:after="0" w:line="240" w:lineRule="auto"/>
    </w:pPr>
    <w:rPr>
      <w:kern w:val="2"/>
      <w:sz w:val="21"/>
      <w:lang w:val="en-US" w:eastAsia="ja-JP"/>
    </w:rPr>
  </w:style>
  <w:style w:type="paragraph" w:styleId="a9">
    <w:name w:val="List Paragraph"/>
    <w:basedOn w:val="a"/>
    <w:uiPriority w:val="34"/>
    <w:qFormat/>
    <w:rsid w:val="00DE358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4E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4EA7"/>
    <w:rPr>
      <w:kern w:val="2"/>
      <w:sz w:val="21"/>
      <w:lang w:val="en-US" w:eastAsia="ja-JP"/>
    </w:rPr>
  </w:style>
  <w:style w:type="paragraph" w:styleId="ac">
    <w:name w:val="footer"/>
    <w:basedOn w:val="a"/>
    <w:link w:val="ad"/>
    <w:uiPriority w:val="99"/>
    <w:unhideWhenUsed/>
    <w:rsid w:val="003C4EA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4EA7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谷口　順平</cp:lastModifiedBy>
  <cp:revision>3</cp:revision>
  <dcterms:created xsi:type="dcterms:W3CDTF">2023-02-23T03:37:00Z</dcterms:created>
  <dcterms:modified xsi:type="dcterms:W3CDTF">2023-02-23T03:47:00Z</dcterms:modified>
</cp:coreProperties>
</file>