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4028B" w14:textId="3E138326" w:rsidR="0080776C" w:rsidRPr="00CC2DFD" w:rsidRDefault="009B27B5" w:rsidP="0080776C">
      <w:pPr>
        <w:spacing w:after="150"/>
        <w:contextualSpacing/>
        <w:rPr>
          <w:rFonts w:ascii="Times New Roman" w:eastAsia="Times New Roman" w:hAnsi="Times New Roman" w:cs="Times New Roman"/>
          <w:b/>
          <w:bCs/>
          <w:sz w:val="24"/>
          <w:szCs w:val="24"/>
          <w:lang w:val="en-GB"/>
        </w:rPr>
      </w:pPr>
      <w:r w:rsidRPr="00CC2DFD">
        <w:rPr>
          <w:rFonts w:ascii="Times New Roman" w:eastAsia="Times New Roman" w:hAnsi="Times New Roman" w:cs="Times New Roman"/>
          <w:b/>
          <w:bCs/>
          <w:sz w:val="24"/>
          <w:szCs w:val="24"/>
          <w:lang w:val="en-GB"/>
        </w:rPr>
        <w:t xml:space="preserve">Electronic </w:t>
      </w:r>
      <w:r w:rsidR="008A4C96" w:rsidRPr="00CC2DFD">
        <w:rPr>
          <w:rFonts w:ascii="Times New Roman" w:eastAsia="Times New Roman" w:hAnsi="Times New Roman" w:cs="Times New Roman"/>
          <w:b/>
          <w:bCs/>
          <w:sz w:val="24"/>
          <w:szCs w:val="24"/>
          <w:lang w:val="en-GB"/>
        </w:rPr>
        <w:t>Supplement</w:t>
      </w:r>
      <w:r w:rsidRPr="00CC2DFD">
        <w:rPr>
          <w:rFonts w:ascii="Times New Roman" w:eastAsia="Times New Roman" w:hAnsi="Times New Roman" w:cs="Times New Roman"/>
          <w:b/>
          <w:bCs/>
          <w:sz w:val="24"/>
          <w:szCs w:val="24"/>
          <w:lang w:val="en-GB"/>
        </w:rPr>
        <w:t>ary Material (ESM)</w:t>
      </w:r>
      <w:r w:rsidR="008A4C96" w:rsidRPr="00CC2DFD">
        <w:rPr>
          <w:rFonts w:ascii="Times New Roman" w:eastAsia="Times New Roman" w:hAnsi="Times New Roman" w:cs="Times New Roman"/>
          <w:b/>
          <w:bCs/>
          <w:sz w:val="24"/>
          <w:szCs w:val="24"/>
          <w:lang w:val="en-GB"/>
        </w:rPr>
        <w:t xml:space="preserve"> 3</w:t>
      </w:r>
      <w:r w:rsidRPr="00CC2DFD">
        <w:rPr>
          <w:rFonts w:ascii="Times New Roman" w:eastAsia="Times New Roman" w:hAnsi="Times New Roman" w:cs="Times New Roman"/>
          <w:b/>
          <w:bCs/>
          <w:sz w:val="24"/>
          <w:szCs w:val="24"/>
          <w:lang w:val="en-GB"/>
        </w:rPr>
        <w:t xml:space="preserve">  </w:t>
      </w:r>
    </w:p>
    <w:p w14:paraId="465E0395" w14:textId="77777777" w:rsidR="0080776C" w:rsidRPr="00CC2DFD" w:rsidRDefault="0080776C" w:rsidP="0080776C">
      <w:pPr>
        <w:spacing w:after="150"/>
        <w:contextualSpacing/>
        <w:rPr>
          <w:rFonts w:ascii="Times New Roman" w:eastAsia="Times New Roman" w:hAnsi="Times New Roman" w:cs="Times New Roman"/>
          <w:b/>
          <w:bCs/>
          <w:sz w:val="24"/>
          <w:szCs w:val="24"/>
          <w:lang w:val="en-GB"/>
        </w:rPr>
      </w:pPr>
    </w:p>
    <w:p w14:paraId="4BDC45A7" w14:textId="253E7C4E" w:rsidR="0080776C" w:rsidRPr="00CC2DFD" w:rsidRDefault="009A6CEC" w:rsidP="0080776C">
      <w:pPr>
        <w:spacing w:after="150"/>
        <w:contextualSpacing/>
        <w:rPr>
          <w:rFonts w:ascii="Times New Roman" w:eastAsia="Times New Roman" w:hAnsi="Times New Roman" w:cs="Times New Roman"/>
          <w:b/>
          <w:bCs/>
          <w:sz w:val="24"/>
          <w:szCs w:val="24"/>
          <w:lang w:val="en-GB"/>
        </w:rPr>
      </w:pPr>
      <w:r w:rsidRPr="00CC2DFD">
        <w:rPr>
          <w:rFonts w:ascii="Times New Roman" w:eastAsia="Times New Roman" w:hAnsi="Times New Roman" w:cs="Times New Roman"/>
          <w:b/>
          <w:bCs/>
          <w:sz w:val="24"/>
          <w:szCs w:val="24"/>
          <w:lang w:val="en-GB"/>
        </w:rPr>
        <w:t xml:space="preserve">Results - </w:t>
      </w:r>
      <w:r w:rsidR="0080776C" w:rsidRPr="00CC2DFD">
        <w:rPr>
          <w:rFonts w:ascii="Times New Roman" w:eastAsia="Times New Roman" w:hAnsi="Times New Roman" w:cs="Times New Roman"/>
          <w:b/>
          <w:bCs/>
          <w:sz w:val="24"/>
          <w:szCs w:val="24"/>
          <w:lang w:val="en-GB"/>
        </w:rPr>
        <w:t>Secondary outcome</w:t>
      </w:r>
    </w:p>
    <w:p w14:paraId="5C6906B6" w14:textId="77777777" w:rsidR="0080776C" w:rsidRPr="00CC2DFD" w:rsidRDefault="0080776C" w:rsidP="0080776C">
      <w:pPr>
        <w:spacing w:after="150"/>
        <w:contextualSpacing/>
        <w:rPr>
          <w:rFonts w:ascii="Times New Roman" w:eastAsia="Times New Roman" w:hAnsi="Times New Roman" w:cs="Times New Roman"/>
          <w:sz w:val="24"/>
          <w:szCs w:val="24"/>
          <w:lang w:val="en-GB"/>
        </w:rPr>
      </w:pPr>
    </w:p>
    <w:p w14:paraId="005C3502" w14:textId="061BA1EE" w:rsidR="0080776C" w:rsidRPr="00CC2DFD" w:rsidRDefault="0080776C" w:rsidP="0080776C">
      <w:pPr>
        <w:spacing w:after="150"/>
        <w:ind w:firstLine="708"/>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The safety analysis of the heart rate changes and ECG conduction times during the antiarrhythmic infusion confirmed safety of both antiarrhythmic modalities with similar decreases of heart rates from a median of 130/min to 85/min (</w:t>
      </w:r>
      <w:r w:rsidR="00586472"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Tab.</w:t>
      </w:r>
      <w:r w:rsidR="00D31934" w:rsidRPr="00CC2DFD">
        <w:rPr>
          <w:rFonts w:ascii="Times New Roman" w:eastAsia="Times New Roman" w:hAnsi="Times New Roman" w:cs="Times New Roman"/>
          <w:sz w:val="24"/>
          <w:szCs w:val="24"/>
          <w:lang w:val="en-GB"/>
        </w:rPr>
        <w:t>1</w:t>
      </w:r>
      <w:r w:rsidR="00665ABE" w:rsidRPr="00CC2DFD">
        <w:rPr>
          <w:rFonts w:ascii="Times New Roman" w:eastAsia="Times New Roman" w:hAnsi="Times New Roman" w:cs="Times New Roman"/>
          <w:sz w:val="24"/>
          <w:szCs w:val="24"/>
          <w:lang w:val="en-GB"/>
        </w:rPr>
        <w:t xml:space="preserve"> </w:t>
      </w:r>
      <w:r w:rsidR="009F0E53"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586472"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Fig.</w:t>
      </w:r>
      <w:r w:rsidR="00D31934" w:rsidRPr="00CC2DFD">
        <w:rPr>
          <w:rFonts w:ascii="Times New Roman" w:eastAsia="Times New Roman" w:hAnsi="Times New Roman" w:cs="Times New Roman"/>
          <w:sz w:val="24"/>
          <w:szCs w:val="24"/>
          <w:lang w:val="en-GB"/>
        </w:rPr>
        <w:t>1</w:t>
      </w:r>
      <w:r w:rsidRPr="00CC2DFD">
        <w:rPr>
          <w:rFonts w:ascii="Times New Roman" w:eastAsia="Times New Roman" w:hAnsi="Times New Roman" w:cs="Times New Roman"/>
          <w:sz w:val="24"/>
          <w:szCs w:val="24"/>
          <w:lang w:val="en-GB"/>
        </w:rPr>
        <w:t xml:space="preserve"> </w:t>
      </w:r>
      <w:r w:rsidR="009F0E53"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542723" w:rsidRPr="00CC2DFD">
        <w:rPr>
          <w:rFonts w:ascii="Times New Roman" w:eastAsia="Times New Roman" w:hAnsi="Times New Roman" w:cs="Times New Roman"/>
          <w:sz w:val="24"/>
          <w:szCs w:val="24"/>
          <w:lang w:val="en-GB"/>
        </w:rPr>
        <w:t>l</w:t>
      </w:r>
      <w:r w:rsidRPr="00CC2DFD">
        <w:rPr>
          <w:rFonts w:ascii="Times New Roman" w:eastAsia="Times New Roman" w:hAnsi="Times New Roman" w:cs="Times New Roman"/>
          <w:sz w:val="24"/>
          <w:szCs w:val="24"/>
          <w:lang w:val="en-GB"/>
        </w:rPr>
        <w:t>inear mixed effect regression). Except for six interruptions in both arms and nine cross overs to the opposite groups no requirements for pacing nor drug related arrhythmias were recorded. The only statistic differences were longer PQ interval within the normal range in the propafenone arm at 24</w:t>
      </w:r>
      <w:r w:rsidR="00735BD3" w:rsidRPr="00CC2DFD">
        <w:rPr>
          <w:rFonts w:ascii="Times New Roman" w:eastAsia="Times New Roman" w:hAnsi="Times New Roman" w:cs="Times New Roman"/>
          <w:sz w:val="24"/>
          <w:szCs w:val="24"/>
          <w:lang w:val="en-GB"/>
        </w:rPr>
        <w:t>hrs</w:t>
      </w:r>
      <w:r w:rsidRPr="00CC2DFD">
        <w:rPr>
          <w:rFonts w:ascii="Times New Roman" w:eastAsia="Times New Roman" w:hAnsi="Times New Roman" w:cs="Times New Roman"/>
          <w:sz w:val="24"/>
          <w:szCs w:val="24"/>
          <w:lang w:val="en-GB"/>
        </w:rPr>
        <w:t xml:space="preserve"> and 48h</w:t>
      </w:r>
      <w:r w:rsidR="00735BD3" w:rsidRPr="00CC2DFD">
        <w:rPr>
          <w:rFonts w:ascii="Times New Roman" w:eastAsia="Times New Roman" w:hAnsi="Times New Roman" w:cs="Times New Roman"/>
          <w:sz w:val="24"/>
          <w:szCs w:val="24"/>
          <w:lang w:val="en-GB"/>
        </w:rPr>
        <w:t>rs</w:t>
      </w:r>
      <w:r w:rsidRPr="00CC2DFD">
        <w:rPr>
          <w:rFonts w:ascii="Times New Roman" w:eastAsia="Times New Roman" w:hAnsi="Times New Roman" w:cs="Times New Roman"/>
          <w:sz w:val="24"/>
          <w:szCs w:val="24"/>
          <w:lang w:val="en-GB"/>
        </w:rPr>
        <w:t xml:space="preserve"> of the study (0.17 s vs 0.16 s in amiodarone, p=</w:t>
      </w:r>
      <w:r w:rsidR="00BE0EC4" w:rsidRPr="00CC2DFD">
        <w:rPr>
          <w:rFonts w:ascii="Times New Roman" w:eastAsia="Times New Roman" w:hAnsi="Times New Roman" w:cs="Times New Roman"/>
          <w:sz w:val="24"/>
          <w:szCs w:val="24"/>
          <w:lang w:val="en-GB"/>
        </w:rPr>
        <w:t>0.</w:t>
      </w:r>
      <w:r w:rsidRPr="00CC2DFD">
        <w:rPr>
          <w:rFonts w:ascii="Times New Roman" w:eastAsia="Times New Roman" w:hAnsi="Times New Roman" w:cs="Times New Roman"/>
          <w:sz w:val="24"/>
          <w:szCs w:val="24"/>
          <w:lang w:val="en-GB"/>
        </w:rPr>
        <w:t>004, and 0.168</w:t>
      </w:r>
      <w:r w:rsidR="00AA08DB" w:rsidRPr="00CC2DFD">
        <w:rPr>
          <w:rFonts w:ascii="Times New Roman" w:eastAsia="Times New Roman" w:hAnsi="Times New Roman" w:cs="Times New Roman"/>
          <w:sz w:val="24"/>
          <w:szCs w:val="24"/>
          <w:lang w:val="en-GB"/>
        </w:rPr>
        <w:t xml:space="preserve"> </w:t>
      </w:r>
      <w:r w:rsidRPr="00CC2DFD">
        <w:rPr>
          <w:rFonts w:ascii="Times New Roman" w:eastAsia="Times New Roman" w:hAnsi="Times New Roman" w:cs="Times New Roman"/>
          <w:sz w:val="24"/>
          <w:szCs w:val="24"/>
          <w:lang w:val="en-GB"/>
        </w:rPr>
        <w:t>s vs 0.149</w:t>
      </w:r>
      <w:r w:rsidR="00AA08DB" w:rsidRPr="00CC2DFD">
        <w:rPr>
          <w:rFonts w:ascii="Times New Roman" w:eastAsia="Times New Roman" w:hAnsi="Times New Roman" w:cs="Times New Roman"/>
          <w:sz w:val="24"/>
          <w:szCs w:val="24"/>
          <w:lang w:val="en-GB"/>
        </w:rPr>
        <w:t xml:space="preserve"> </w:t>
      </w:r>
      <w:r w:rsidRPr="00CC2DFD">
        <w:rPr>
          <w:rFonts w:ascii="Times New Roman" w:eastAsia="Times New Roman" w:hAnsi="Times New Roman" w:cs="Times New Roman"/>
          <w:sz w:val="24"/>
          <w:szCs w:val="24"/>
          <w:lang w:val="en-GB"/>
        </w:rPr>
        <w:t xml:space="preserve">s, p=0.01, respectively, </w:t>
      </w:r>
      <w:r w:rsidR="00586472"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Tab.</w:t>
      </w:r>
      <w:r w:rsidR="00D31934" w:rsidRPr="00CC2DFD">
        <w:rPr>
          <w:rFonts w:ascii="Times New Roman" w:eastAsia="Times New Roman" w:hAnsi="Times New Roman" w:cs="Times New Roman"/>
          <w:sz w:val="24"/>
          <w:szCs w:val="24"/>
          <w:lang w:val="en-GB"/>
        </w:rPr>
        <w:t>1</w:t>
      </w:r>
      <w:r w:rsidR="00735BD3"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735BD3"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586472"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Fig.</w:t>
      </w:r>
      <w:r w:rsidR="00FC52DD" w:rsidRPr="00CC2DFD">
        <w:rPr>
          <w:rFonts w:ascii="Times New Roman" w:eastAsia="Times New Roman" w:hAnsi="Times New Roman" w:cs="Times New Roman"/>
          <w:sz w:val="24"/>
          <w:szCs w:val="24"/>
          <w:lang w:val="en-GB"/>
        </w:rPr>
        <w:t>2</w:t>
      </w:r>
      <w:r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The QRS complex was wider and within the normal range at 72hrs in the amiodarone arm (0.093 s vs 0.088 s, p=0.04, </w:t>
      </w:r>
      <w:r w:rsidR="00586472"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Tab.</w:t>
      </w:r>
      <w:r w:rsidR="00CC2DFD">
        <w:rPr>
          <w:rFonts w:ascii="Times New Roman" w:eastAsia="Times New Roman" w:hAnsi="Times New Roman" w:cs="Times New Roman"/>
          <w:sz w:val="24"/>
          <w:szCs w:val="24"/>
          <w:lang w:val="en-GB"/>
        </w:rPr>
        <w:t>1</w:t>
      </w:r>
      <w:r w:rsidR="00735BD3"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735BD3"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586472"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Fig.</w:t>
      </w:r>
      <w:r w:rsidR="00FC52D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The course of QT during the first 100 hours of the trial did not differ between the groups (</w:t>
      </w:r>
      <w:r w:rsidR="00586472"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Tab.</w:t>
      </w:r>
      <w:r w:rsidR="00CC2DFD">
        <w:rPr>
          <w:rFonts w:ascii="Times New Roman" w:eastAsia="Times New Roman" w:hAnsi="Times New Roman" w:cs="Times New Roman"/>
          <w:sz w:val="24"/>
          <w:szCs w:val="24"/>
          <w:lang w:val="en-GB"/>
        </w:rPr>
        <w:t>1</w:t>
      </w:r>
      <w:r w:rsidR="00735BD3"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735BD3"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586472"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Fig.</w:t>
      </w:r>
      <w:r w:rsidR="00FC52DD" w:rsidRPr="00CC2DFD">
        <w:rPr>
          <w:rFonts w:ascii="Times New Roman" w:eastAsia="Times New Roman" w:hAnsi="Times New Roman" w:cs="Times New Roman"/>
          <w:sz w:val="24"/>
          <w:szCs w:val="24"/>
          <w:lang w:val="en-GB"/>
        </w:rPr>
        <w:t>4</w:t>
      </w:r>
      <w:r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p>
    <w:p w14:paraId="6C6A2C85" w14:textId="78D469BB" w:rsidR="0080776C" w:rsidRPr="00CC2DFD" w:rsidRDefault="0080776C" w:rsidP="0080776C">
      <w:pPr>
        <w:spacing w:after="150"/>
        <w:ind w:firstLine="708"/>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 xml:space="preserve">The courses of </w:t>
      </w:r>
      <w:r w:rsidR="0066394A" w:rsidRPr="00CC2DFD">
        <w:rPr>
          <w:rFonts w:ascii="Times New Roman" w:eastAsia="Times New Roman" w:hAnsi="Times New Roman" w:cs="Times New Roman"/>
          <w:sz w:val="24"/>
          <w:szCs w:val="24"/>
          <w:lang w:val="en-GB"/>
        </w:rPr>
        <w:t xml:space="preserve">the </w:t>
      </w:r>
      <w:r w:rsidRPr="00CC2DFD">
        <w:rPr>
          <w:rFonts w:ascii="Times New Roman" w:eastAsia="Times New Roman" w:hAnsi="Times New Roman" w:cs="Times New Roman"/>
          <w:sz w:val="24"/>
          <w:szCs w:val="24"/>
          <w:lang w:val="en-GB"/>
        </w:rPr>
        <w:t>vasopressors (nor</w:t>
      </w:r>
      <w:r w:rsidR="00BE0EC4" w:rsidRPr="00CC2DFD">
        <w:rPr>
          <w:rFonts w:ascii="Times New Roman" w:eastAsia="Times New Roman" w:hAnsi="Times New Roman" w:cs="Times New Roman"/>
          <w:sz w:val="24"/>
          <w:szCs w:val="24"/>
          <w:lang w:val="en-GB"/>
        </w:rPr>
        <w:t>adrenaline</w:t>
      </w:r>
      <w:r w:rsidRPr="00CC2DFD">
        <w:rPr>
          <w:rFonts w:ascii="Times New Roman" w:eastAsia="Times New Roman" w:hAnsi="Times New Roman" w:cs="Times New Roman"/>
          <w:sz w:val="24"/>
          <w:szCs w:val="24"/>
          <w:lang w:val="en-GB"/>
        </w:rPr>
        <w:t xml:space="preserve"> and arginine vasopressin) </w:t>
      </w:r>
      <w:r w:rsidR="003D78E5" w:rsidRPr="00CC2DFD">
        <w:rPr>
          <w:rFonts w:ascii="Times New Roman" w:eastAsia="Times New Roman" w:hAnsi="Times New Roman" w:cs="Times New Roman"/>
          <w:sz w:val="24"/>
          <w:szCs w:val="24"/>
          <w:lang w:val="en-GB"/>
        </w:rPr>
        <w:t xml:space="preserve">in both arms of the trial </w:t>
      </w:r>
      <w:r w:rsidRPr="00CC2DFD">
        <w:rPr>
          <w:rFonts w:ascii="Times New Roman" w:eastAsia="Times New Roman" w:hAnsi="Times New Roman" w:cs="Times New Roman"/>
          <w:sz w:val="24"/>
          <w:szCs w:val="24"/>
          <w:lang w:val="en-GB"/>
        </w:rPr>
        <w:t xml:space="preserve">were with no significant differences between their median dosages </w:t>
      </w:r>
      <w:r w:rsidR="003D78E5" w:rsidRPr="00CC2DFD">
        <w:rPr>
          <w:rFonts w:ascii="Times New Roman" w:eastAsia="Times New Roman" w:hAnsi="Times New Roman" w:cs="Times New Roman"/>
          <w:sz w:val="24"/>
          <w:szCs w:val="24"/>
          <w:lang w:val="en-GB"/>
        </w:rPr>
        <w:t xml:space="preserve">at six time points during the duration of the antiarrhythmic therapy </w:t>
      </w:r>
      <w:r w:rsidRPr="00CC2DFD">
        <w:rPr>
          <w:rFonts w:ascii="Times New Roman" w:eastAsia="Times New Roman" w:hAnsi="Times New Roman" w:cs="Times New Roman"/>
          <w:sz w:val="24"/>
          <w:szCs w:val="24"/>
          <w:lang w:val="en-GB"/>
        </w:rPr>
        <w:t>(</w:t>
      </w:r>
      <w:r w:rsidR="003E52BA"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Tab.</w:t>
      </w:r>
      <w:r w:rsidR="00CC2DFD">
        <w:rPr>
          <w:rFonts w:ascii="Times New Roman" w:eastAsia="Times New Roman" w:hAnsi="Times New Roman" w:cs="Times New Roman"/>
          <w:sz w:val="24"/>
          <w:szCs w:val="24"/>
          <w:lang w:val="en-GB"/>
        </w:rPr>
        <w:t>1</w:t>
      </w:r>
      <w:r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3E52BA"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Fig.</w:t>
      </w:r>
      <w:r w:rsidR="00FC52DD" w:rsidRPr="00CC2DFD">
        <w:rPr>
          <w:rFonts w:ascii="Times New Roman" w:eastAsia="Times New Roman" w:hAnsi="Times New Roman" w:cs="Times New Roman"/>
          <w:sz w:val="24"/>
          <w:szCs w:val="24"/>
          <w:lang w:val="en-GB"/>
        </w:rPr>
        <w:t>5</w:t>
      </w:r>
      <w:r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3E52BA"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Fig.</w:t>
      </w:r>
      <w:r w:rsidR="00FC52DD" w:rsidRPr="00CC2DFD">
        <w:rPr>
          <w:rFonts w:ascii="Times New Roman" w:eastAsia="Times New Roman" w:hAnsi="Times New Roman" w:cs="Times New Roman"/>
          <w:sz w:val="24"/>
          <w:szCs w:val="24"/>
          <w:lang w:val="en-GB"/>
        </w:rPr>
        <w:t>6</w:t>
      </w:r>
      <w:r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p>
    <w:p w14:paraId="1336AF52" w14:textId="2CECCDA9" w:rsidR="0080776C" w:rsidRPr="00CC2DFD" w:rsidRDefault="0080776C" w:rsidP="00F01116">
      <w:pPr>
        <w:spacing w:after="150"/>
        <w:ind w:firstLine="708"/>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 xml:space="preserve">To eliminate the effect of </w:t>
      </w:r>
      <w:r w:rsidR="007D2622" w:rsidRPr="00CC2DFD">
        <w:rPr>
          <w:rFonts w:ascii="Times New Roman" w:eastAsia="Times New Roman" w:hAnsi="Times New Roman" w:cs="Times New Roman"/>
          <w:sz w:val="24"/>
          <w:szCs w:val="24"/>
          <w:lang w:val="en-GB"/>
        </w:rPr>
        <w:t xml:space="preserve">ICU mortality </w:t>
      </w:r>
      <w:r w:rsidRPr="00CC2DFD">
        <w:rPr>
          <w:rFonts w:ascii="Times New Roman" w:eastAsia="Times New Roman" w:hAnsi="Times New Roman" w:cs="Times New Roman"/>
          <w:sz w:val="24"/>
          <w:szCs w:val="24"/>
          <w:lang w:val="en-GB"/>
        </w:rPr>
        <w:t>on the significant difference between the ICU lengths</w:t>
      </w:r>
      <w:r w:rsidR="00EE3D81" w:rsidRPr="00CC2DFD">
        <w:rPr>
          <w:rFonts w:ascii="Times New Roman" w:eastAsia="Times New Roman" w:hAnsi="Times New Roman" w:cs="Times New Roman"/>
          <w:sz w:val="24"/>
          <w:szCs w:val="24"/>
          <w:lang w:val="en-GB"/>
        </w:rPr>
        <w:t>-</w:t>
      </w:r>
      <w:r w:rsidRPr="00CC2DFD">
        <w:rPr>
          <w:rFonts w:ascii="Times New Roman" w:eastAsia="Times New Roman" w:hAnsi="Times New Roman" w:cs="Times New Roman"/>
          <w:sz w:val="24"/>
          <w:szCs w:val="24"/>
          <w:lang w:val="en-GB"/>
        </w:rPr>
        <w:t>of</w:t>
      </w:r>
      <w:r w:rsidR="00EE3D81" w:rsidRPr="00CC2DFD">
        <w:rPr>
          <w:rFonts w:ascii="Times New Roman" w:eastAsia="Times New Roman" w:hAnsi="Times New Roman" w:cs="Times New Roman"/>
          <w:sz w:val="24"/>
          <w:szCs w:val="24"/>
          <w:lang w:val="en-GB"/>
        </w:rPr>
        <w:t>-</w:t>
      </w:r>
      <w:r w:rsidRPr="00CC2DFD">
        <w:rPr>
          <w:rFonts w:ascii="Times New Roman" w:eastAsia="Times New Roman" w:hAnsi="Times New Roman" w:cs="Times New Roman"/>
          <w:sz w:val="24"/>
          <w:szCs w:val="24"/>
          <w:lang w:val="en-GB"/>
        </w:rPr>
        <w:t>stay (</w:t>
      </w:r>
      <w:r w:rsidR="00EE3D81" w:rsidRPr="00CC2DFD">
        <w:rPr>
          <w:rFonts w:ascii="Times New Roman" w:eastAsia="Times New Roman" w:hAnsi="Times New Roman" w:cs="Times New Roman"/>
          <w:sz w:val="24"/>
          <w:szCs w:val="24"/>
          <w:lang w:val="en-GB"/>
        </w:rPr>
        <w:t xml:space="preserve">LOS, </w:t>
      </w:r>
      <w:r w:rsidRPr="00CC2DFD">
        <w:rPr>
          <w:rFonts w:ascii="Times New Roman" w:eastAsia="Times New Roman" w:hAnsi="Times New Roman" w:cs="Times New Roman"/>
          <w:sz w:val="24"/>
          <w:szCs w:val="24"/>
          <w:lang w:val="en-GB"/>
        </w:rPr>
        <w:t>Tab.</w:t>
      </w:r>
      <w:r w:rsidR="007D2622" w:rsidRPr="00CC2DFD">
        <w:rPr>
          <w:rFonts w:ascii="Times New Roman" w:eastAsia="Times New Roman" w:hAnsi="Times New Roman" w:cs="Times New Roman"/>
          <w:sz w:val="24"/>
          <w:szCs w:val="24"/>
          <w:lang w:val="en-GB"/>
        </w:rPr>
        <w:t>1</w:t>
      </w:r>
      <w:r w:rsidR="00FC52DD" w:rsidRPr="00CC2DFD">
        <w:rPr>
          <w:rFonts w:ascii="Times New Roman" w:eastAsia="Times New Roman" w:hAnsi="Times New Roman" w:cs="Times New Roman"/>
          <w:sz w:val="24"/>
          <w:szCs w:val="24"/>
          <w:lang w:val="en-GB"/>
        </w:rPr>
        <w:t xml:space="preserve"> main manuscript</w:t>
      </w:r>
      <w:r w:rsidRPr="00CC2DFD">
        <w:rPr>
          <w:rFonts w:ascii="Times New Roman" w:eastAsia="Times New Roman" w:hAnsi="Times New Roman" w:cs="Times New Roman"/>
          <w:sz w:val="24"/>
          <w:szCs w:val="24"/>
          <w:lang w:val="en-GB"/>
        </w:rPr>
        <w:t>, p=0.0</w:t>
      </w:r>
      <w:r w:rsidR="00D80337"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xml:space="preserve">) </w:t>
      </w:r>
      <w:r w:rsidR="007D2622" w:rsidRPr="00CC2DFD">
        <w:rPr>
          <w:rFonts w:ascii="Times New Roman" w:eastAsia="Times New Roman" w:hAnsi="Times New Roman" w:cs="Times New Roman"/>
          <w:sz w:val="24"/>
          <w:szCs w:val="24"/>
          <w:lang w:val="en-GB"/>
        </w:rPr>
        <w:t xml:space="preserve">the ICU LOS was compared separately for survivors </w:t>
      </w:r>
      <w:r w:rsidRPr="00CC2DFD">
        <w:rPr>
          <w:rFonts w:ascii="Times New Roman" w:eastAsia="Times New Roman" w:hAnsi="Times New Roman" w:cs="Times New Roman"/>
          <w:sz w:val="24"/>
          <w:szCs w:val="24"/>
          <w:lang w:val="en-GB"/>
        </w:rPr>
        <w:t>(</w:t>
      </w:r>
      <w:r w:rsidR="003E52BA"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Fig.</w:t>
      </w:r>
      <w:r w:rsidR="00FC52DD" w:rsidRPr="00CC2DFD">
        <w:rPr>
          <w:rFonts w:ascii="Times New Roman" w:eastAsia="Times New Roman" w:hAnsi="Times New Roman" w:cs="Times New Roman"/>
          <w:sz w:val="24"/>
          <w:szCs w:val="24"/>
          <w:lang w:val="en-GB"/>
        </w:rPr>
        <w:t>7</w:t>
      </w:r>
      <w:r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w:t>
      </w:r>
      <w:r w:rsidR="00567B94" w:rsidRPr="00CC2DFD">
        <w:rPr>
          <w:rFonts w:ascii="Times New Roman" w:eastAsia="Times New Roman" w:hAnsi="Times New Roman" w:cs="Times New Roman"/>
          <w:sz w:val="24"/>
          <w:szCs w:val="24"/>
          <w:lang w:val="en-GB"/>
        </w:rPr>
        <w:t xml:space="preserve"> confirming longer ICU </w:t>
      </w:r>
      <w:r w:rsidR="00EE3D81" w:rsidRPr="00CC2DFD">
        <w:rPr>
          <w:rFonts w:ascii="Times New Roman" w:eastAsia="Times New Roman" w:hAnsi="Times New Roman" w:cs="Times New Roman"/>
          <w:sz w:val="24"/>
          <w:szCs w:val="24"/>
          <w:lang w:val="en-GB"/>
        </w:rPr>
        <w:t>stay</w:t>
      </w:r>
      <w:r w:rsidR="00567B94" w:rsidRPr="00CC2DFD">
        <w:rPr>
          <w:rFonts w:ascii="Times New Roman" w:eastAsia="Times New Roman" w:hAnsi="Times New Roman" w:cs="Times New Roman"/>
          <w:sz w:val="24"/>
          <w:szCs w:val="24"/>
          <w:lang w:val="en-GB"/>
        </w:rPr>
        <w:t xml:space="preserve"> for survivors of the propafenone arm (</w:t>
      </w:r>
      <w:r w:rsidR="00EE3D81" w:rsidRPr="00CC2DFD">
        <w:rPr>
          <w:rFonts w:ascii="Times New Roman" w:eastAsia="Times New Roman" w:hAnsi="Times New Roman" w:cs="Times New Roman"/>
          <w:sz w:val="24"/>
          <w:szCs w:val="24"/>
          <w:lang w:val="en-GB"/>
        </w:rPr>
        <w:t>17 days (11-20) vs 11 days (9-14) for amiodarone, p=0.046)</w:t>
      </w:r>
      <w:r w:rsidRPr="00CC2DFD">
        <w:rPr>
          <w:rFonts w:ascii="Times New Roman" w:eastAsia="Times New Roman" w:hAnsi="Times New Roman" w:cs="Times New Roman"/>
          <w:sz w:val="24"/>
          <w:szCs w:val="24"/>
          <w:lang w:val="en-GB"/>
        </w:rPr>
        <w:t xml:space="preserve">. The hospital mortality for propafenone group </w:t>
      </w:r>
      <w:r w:rsidRPr="00CC2DFD">
        <w:rPr>
          <w:rFonts w:ascii="Times New Roman" w:hAnsi="Times New Roman" w:cs="Times New Roman"/>
          <w:sz w:val="24"/>
          <w:szCs w:val="24"/>
          <w:lang w:val="en-GB"/>
        </w:rPr>
        <w:t xml:space="preserve">46 (44.7%) </w:t>
      </w:r>
      <w:r w:rsidRPr="00CC2DFD">
        <w:rPr>
          <w:rFonts w:ascii="Times New Roman" w:eastAsia="Times New Roman" w:hAnsi="Times New Roman" w:cs="Times New Roman"/>
          <w:sz w:val="24"/>
          <w:szCs w:val="24"/>
          <w:lang w:val="en-GB"/>
        </w:rPr>
        <w:t>was not significantly different to amiodarone (</w:t>
      </w:r>
      <w:r w:rsidRPr="00CC2DFD">
        <w:rPr>
          <w:rFonts w:ascii="Times New Roman" w:hAnsi="Times New Roman" w:cs="Times New Roman"/>
          <w:sz w:val="24"/>
          <w:szCs w:val="24"/>
          <w:lang w:val="en-GB"/>
        </w:rPr>
        <w:t>51 (50%), p=0.08</w:t>
      </w:r>
      <w:r w:rsidRPr="00CC2DFD">
        <w:rPr>
          <w:rFonts w:ascii="Times New Roman" w:eastAsia="Times New Roman" w:hAnsi="Times New Roman" w:cs="Times New Roman"/>
          <w:sz w:val="24"/>
          <w:szCs w:val="24"/>
          <w:lang w:val="en-GB"/>
        </w:rPr>
        <w:t xml:space="preserve">). The three-month mortality was not significantly lower in the propafenone versus amiodarone group (56 (53.8%) vs 68 (64.8%), p=0.11 chi-square test, </w:t>
      </w:r>
      <w:r w:rsidR="003E52BA" w:rsidRPr="00CC2DFD">
        <w:rPr>
          <w:rFonts w:ascii="Times New Roman" w:eastAsia="Times New Roman" w:hAnsi="Times New Roman" w:cs="Times New Roman"/>
          <w:sz w:val="24"/>
          <w:szCs w:val="24"/>
          <w:lang w:val="en-GB"/>
        </w:rPr>
        <w:t>e-</w:t>
      </w:r>
      <w:r w:rsidRPr="00CC2DFD">
        <w:rPr>
          <w:rFonts w:ascii="Times New Roman" w:eastAsia="Times New Roman" w:hAnsi="Times New Roman" w:cs="Times New Roman"/>
          <w:sz w:val="24"/>
          <w:szCs w:val="24"/>
          <w:lang w:val="en-GB"/>
        </w:rPr>
        <w:t>Fig.</w:t>
      </w:r>
      <w:r w:rsidR="00FC52DD" w:rsidRPr="00CC2DFD">
        <w:rPr>
          <w:rFonts w:ascii="Times New Roman" w:eastAsia="Times New Roman" w:hAnsi="Times New Roman" w:cs="Times New Roman"/>
          <w:sz w:val="24"/>
          <w:szCs w:val="24"/>
          <w:lang w:val="en-GB"/>
        </w:rPr>
        <w:t>8</w:t>
      </w:r>
      <w:r w:rsidRPr="00CC2DFD">
        <w:rPr>
          <w:rFonts w:ascii="Times New Roman" w:eastAsia="Times New Roman" w:hAnsi="Times New Roman" w:cs="Times New Roman"/>
          <w:sz w:val="24"/>
          <w:szCs w:val="24"/>
          <w:lang w:val="en-GB"/>
        </w:rPr>
        <w:t xml:space="preserve"> </w:t>
      </w:r>
      <w:r w:rsidR="009B27B5" w:rsidRPr="00CC2DFD">
        <w:rPr>
          <w:rFonts w:ascii="Times New Roman" w:eastAsia="Times New Roman" w:hAnsi="Times New Roman" w:cs="Times New Roman"/>
          <w:sz w:val="24"/>
          <w:szCs w:val="24"/>
          <w:lang w:val="en-GB"/>
        </w:rPr>
        <w:t xml:space="preserve">ESM </w:t>
      </w:r>
      <w:r w:rsidR="00950FAD" w:rsidRPr="00CC2DFD">
        <w:rPr>
          <w:rFonts w:ascii="Times New Roman" w:eastAsia="Times New Roman" w:hAnsi="Times New Roman" w:cs="Times New Roman"/>
          <w:sz w:val="24"/>
          <w:szCs w:val="24"/>
          <w:lang w:val="en-GB"/>
        </w:rPr>
        <w:t>3</w:t>
      </w:r>
      <w:r w:rsidRPr="00CC2DFD">
        <w:rPr>
          <w:rFonts w:ascii="Times New Roman" w:eastAsia="Times New Roman" w:hAnsi="Times New Roman" w:cs="Times New Roman"/>
          <w:sz w:val="24"/>
          <w:szCs w:val="24"/>
          <w:lang w:val="en-GB"/>
        </w:rPr>
        <w:t>, p=0.14</w:t>
      </w:r>
      <w:r w:rsidR="00F01116" w:rsidRPr="00CC2DFD">
        <w:rPr>
          <w:rFonts w:ascii="Times New Roman" w:eastAsia="Times New Roman" w:hAnsi="Times New Roman" w:cs="Times New Roman"/>
          <w:sz w:val="24"/>
          <w:szCs w:val="24"/>
          <w:lang w:val="en-GB"/>
        </w:rPr>
        <w:t>,</w:t>
      </w:r>
      <w:r w:rsidRPr="00CC2DFD">
        <w:rPr>
          <w:rFonts w:ascii="Times New Roman" w:eastAsia="Times New Roman" w:hAnsi="Times New Roman" w:cs="Times New Roman"/>
          <w:sz w:val="24"/>
          <w:szCs w:val="24"/>
          <w:lang w:val="en-GB"/>
        </w:rPr>
        <w:t xml:space="preserve"> log-rank test). </w:t>
      </w:r>
    </w:p>
    <w:p w14:paraId="4E8F0054" w14:textId="56BAF9FD" w:rsidR="00542723" w:rsidRPr="00CC2DFD" w:rsidRDefault="00542723">
      <w:pPr>
        <w:spacing w:after="160" w:line="259" w:lineRule="auto"/>
        <w:rPr>
          <w:rFonts w:ascii="Times New Roman" w:hAnsi="Times New Roman" w:cs="Times New Roman"/>
          <w:sz w:val="24"/>
          <w:szCs w:val="24"/>
        </w:rPr>
      </w:pPr>
      <w:r w:rsidRPr="00CC2DFD">
        <w:rPr>
          <w:rFonts w:ascii="Times New Roman" w:hAnsi="Times New Roman" w:cs="Times New Roman"/>
          <w:sz w:val="24"/>
          <w:szCs w:val="24"/>
        </w:rPr>
        <w:br w:type="page"/>
      </w:r>
    </w:p>
    <w:p w14:paraId="5E154988" w14:textId="7E49C7D3" w:rsidR="003F1C26" w:rsidRPr="00CC2DFD" w:rsidRDefault="00542723">
      <w:pPr>
        <w:rPr>
          <w:rFonts w:ascii="Times New Roman" w:hAnsi="Times New Roman" w:cs="Times New Roman"/>
          <w:b/>
          <w:bCs/>
          <w:sz w:val="24"/>
          <w:szCs w:val="24"/>
        </w:rPr>
      </w:pPr>
      <w:r w:rsidRPr="00CC2DFD">
        <w:rPr>
          <w:rFonts w:ascii="Times New Roman" w:hAnsi="Times New Roman" w:cs="Times New Roman"/>
          <w:b/>
          <w:bCs/>
          <w:sz w:val="24"/>
          <w:szCs w:val="24"/>
        </w:rPr>
        <w:lastRenderedPageBreak/>
        <w:t>Legends to figures:</w:t>
      </w:r>
    </w:p>
    <w:p w14:paraId="6F83DA31" w14:textId="30568369" w:rsidR="00542723" w:rsidRPr="00CC2DFD" w:rsidRDefault="00542723">
      <w:pPr>
        <w:rPr>
          <w:rFonts w:ascii="Times New Roman" w:hAnsi="Times New Roman" w:cs="Times New Roman"/>
          <w:b/>
          <w:bCs/>
          <w:sz w:val="24"/>
          <w:szCs w:val="24"/>
        </w:rPr>
      </w:pPr>
    </w:p>
    <w:p w14:paraId="01FC257F" w14:textId="77777777" w:rsidR="00542723" w:rsidRPr="00CC2DFD" w:rsidRDefault="00542723">
      <w:pPr>
        <w:rPr>
          <w:rFonts w:ascii="Times New Roman" w:hAnsi="Times New Roman" w:cs="Times New Roman"/>
          <w:b/>
          <w:bCs/>
          <w:sz w:val="24"/>
          <w:szCs w:val="24"/>
        </w:rPr>
      </w:pPr>
    </w:p>
    <w:p w14:paraId="22A47894" w14:textId="139A8A5D"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Table </w:t>
      </w:r>
      <w:r w:rsidR="00D31934" w:rsidRPr="00CC2DFD">
        <w:rPr>
          <w:rFonts w:ascii="Times New Roman" w:eastAsia="Times New Roman" w:hAnsi="Times New Roman" w:cs="Times New Roman"/>
          <w:b/>
          <w:bCs/>
          <w:sz w:val="24"/>
          <w:szCs w:val="24"/>
          <w:lang w:val="en-GB"/>
        </w:rPr>
        <w:t xml:space="preserve">1 </w:t>
      </w:r>
      <w:r w:rsidR="009B27B5" w:rsidRPr="00CC2DFD">
        <w:rPr>
          <w:rFonts w:ascii="Times New Roman" w:eastAsia="Times New Roman" w:hAnsi="Times New Roman" w:cs="Times New Roman"/>
          <w:b/>
          <w:bCs/>
          <w:sz w:val="24"/>
          <w:szCs w:val="24"/>
          <w:lang w:val="en-GB"/>
        </w:rPr>
        <w:t>ESM</w:t>
      </w:r>
      <w:r w:rsidR="00D31934" w:rsidRPr="00CC2DFD">
        <w:rPr>
          <w:rFonts w:ascii="Times New Roman" w:eastAsia="Times New Roman" w:hAnsi="Times New Roman" w:cs="Times New Roman"/>
          <w:b/>
          <w:bCs/>
          <w:sz w:val="24"/>
          <w:szCs w:val="24"/>
          <w:lang w:val="en-GB"/>
        </w:rPr>
        <w:t xml:space="preserve"> 3</w:t>
      </w:r>
      <w:r w:rsidR="002A6662" w:rsidRPr="00CC2DFD">
        <w:rPr>
          <w:rFonts w:ascii="Times New Roman" w:eastAsia="Times New Roman" w:hAnsi="Times New Roman" w:cs="Times New Roman"/>
          <w:b/>
          <w:bCs/>
          <w:sz w:val="24"/>
          <w:szCs w:val="24"/>
          <w:lang w:val="en-GB"/>
        </w:rPr>
        <w:t>:</w:t>
      </w:r>
      <w:r w:rsidR="002A6662" w:rsidRPr="00CC2DFD">
        <w:rPr>
          <w:rFonts w:ascii="Times New Roman" w:eastAsia="Times New Roman" w:hAnsi="Times New Roman" w:cs="Times New Roman"/>
          <w:sz w:val="24"/>
          <w:szCs w:val="24"/>
          <w:lang w:val="en-GB"/>
        </w:rPr>
        <w:t xml:space="preserve"> Development of the heart rate, ECG conduction times and vasopressor dosages </w:t>
      </w:r>
      <w:r w:rsidR="007C7046" w:rsidRPr="00CC2DFD">
        <w:rPr>
          <w:rFonts w:ascii="Times New Roman" w:eastAsia="Times New Roman" w:hAnsi="Times New Roman" w:cs="Times New Roman"/>
          <w:sz w:val="24"/>
          <w:szCs w:val="24"/>
          <w:lang w:val="en-GB"/>
        </w:rPr>
        <w:t>during</w:t>
      </w:r>
      <w:r w:rsidR="002A6662" w:rsidRPr="00CC2DFD">
        <w:rPr>
          <w:rFonts w:ascii="Times New Roman" w:eastAsia="Times New Roman" w:hAnsi="Times New Roman" w:cs="Times New Roman"/>
          <w:sz w:val="24"/>
          <w:szCs w:val="24"/>
          <w:lang w:val="en-GB"/>
        </w:rPr>
        <w:t xml:space="preserve"> the first 100 hours of the antiarrhythmic infusions with comparisons between propafenone and amiodarone. (AA antiarrhythmic, P propafenone, A amiodarone, HR heart rate, NAD norepinephrine, AVP arginine vasopressin).</w:t>
      </w:r>
    </w:p>
    <w:p w14:paraId="6AA46409" w14:textId="04D31397" w:rsidR="00542723" w:rsidRPr="00CC2DFD" w:rsidRDefault="00542723">
      <w:pPr>
        <w:rPr>
          <w:rFonts w:ascii="Times New Roman" w:hAnsi="Times New Roman" w:cs="Times New Roman"/>
          <w:sz w:val="24"/>
          <w:szCs w:val="24"/>
        </w:rPr>
      </w:pPr>
    </w:p>
    <w:p w14:paraId="70C071A2" w14:textId="2ABACD94"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1 </w:t>
      </w:r>
      <w:r w:rsidR="009B27B5" w:rsidRPr="00CC2DFD">
        <w:rPr>
          <w:rFonts w:ascii="Times New Roman" w:eastAsia="Times New Roman" w:hAnsi="Times New Roman" w:cs="Times New Roman"/>
          <w:b/>
          <w:bCs/>
          <w:sz w:val="24"/>
          <w:szCs w:val="24"/>
          <w:lang w:val="en-GB"/>
        </w:rPr>
        <w:t>ESM</w:t>
      </w:r>
      <w:r w:rsidR="00D31934" w:rsidRPr="00CC2DFD">
        <w:rPr>
          <w:rFonts w:ascii="Times New Roman" w:eastAsia="Times New Roman" w:hAnsi="Times New Roman" w:cs="Times New Roman"/>
          <w:b/>
          <w:bCs/>
          <w:sz w:val="24"/>
          <w:szCs w:val="24"/>
          <w:lang w:val="en-GB"/>
        </w:rPr>
        <w:t xml:space="preserve"> 3</w:t>
      </w:r>
      <w:r w:rsidR="002A6662" w:rsidRPr="00CC2DFD">
        <w:rPr>
          <w:rFonts w:ascii="Times New Roman" w:eastAsia="Times New Roman" w:hAnsi="Times New Roman" w:cs="Times New Roman"/>
          <w:b/>
          <w:bCs/>
          <w:sz w:val="24"/>
          <w:szCs w:val="24"/>
          <w:lang w:val="en-GB"/>
        </w:rPr>
        <w:t>:</w:t>
      </w:r>
      <w:r w:rsidR="002A6662" w:rsidRPr="00CC2DFD">
        <w:rPr>
          <w:rFonts w:ascii="Times New Roman" w:eastAsia="Times New Roman" w:hAnsi="Times New Roman" w:cs="Times New Roman"/>
          <w:sz w:val="24"/>
          <w:szCs w:val="24"/>
          <w:lang w:val="en-GB"/>
        </w:rPr>
        <w:t xml:space="preserve"> </w:t>
      </w:r>
      <w:r w:rsidR="00CF3CE9" w:rsidRPr="00CC2DFD">
        <w:rPr>
          <w:rFonts w:ascii="Times New Roman" w:eastAsia="Times New Roman" w:hAnsi="Times New Roman" w:cs="Times New Roman"/>
          <w:sz w:val="24"/>
          <w:szCs w:val="24"/>
          <w:lang w:val="en-GB"/>
        </w:rPr>
        <w:t>Heart rate changes</w:t>
      </w:r>
      <w:r w:rsidR="002A6662" w:rsidRPr="00CC2DFD">
        <w:rPr>
          <w:rFonts w:ascii="Times New Roman" w:eastAsia="Times New Roman" w:hAnsi="Times New Roman" w:cs="Times New Roman"/>
          <w:sz w:val="24"/>
          <w:szCs w:val="24"/>
          <w:lang w:val="en-GB"/>
        </w:rPr>
        <w:t xml:space="preserve"> in propafenone and amiodarone arms of the study (A) with no significant differences </w:t>
      </w:r>
      <w:r w:rsidR="007C7046" w:rsidRPr="00CC2DFD">
        <w:rPr>
          <w:rFonts w:ascii="Times New Roman" w:eastAsia="Times New Roman" w:hAnsi="Times New Roman" w:cs="Times New Roman"/>
          <w:sz w:val="24"/>
          <w:szCs w:val="24"/>
          <w:lang w:val="en-GB"/>
        </w:rPr>
        <w:t>during</w:t>
      </w:r>
      <w:r w:rsidR="002A6662" w:rsidRPr="00CC2DFD">
        <w:rPr>
          <w:rFonts w:ascii="Times New Roman" w:eastAsia="Times New Roman" w:hAnsi="Times New Roman" w:cs="Times New Roman"/>
          <w:sz w:val="24"/>
          <w:szCs w:val="24"/>
          <w:lang w:val="en-GB"/>
        </w:rPr>
        <w:t xml:space="preserve"> the first 100 hours (B). Linear mixed effect model with B-splines.</w:t>
      </w:r>
    </w:p>
    <w:p w14:paraId="30A32980" w14:textId="4C0964B9" w:rsidR="002A6662" w:rsidRPr="00CC2DFD" w:rsidRDefault="002A6662">
      <w:pPr>
        <w:rPr>
          <w:rFonts w:ascii="Times New Roman" w:hAnsi="Times New Roman" w:cs="Times New Roman"/>
          <w:sz w:val="24"/>
          <w:szCs w:val="24"/>
        </w:rPr>
      </w:pPr>
    </w:p>
    <w:p w14:paraId="52F94346" w14:textId="5B6D7EA8"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2 </w:t>
      </w:r>
      <w:r w:rsidR="009B27B5" w:rsidRPr="00CC2DFD">
        <w:rPr>
          <w:rFonts w:ascii="Times New Roman" w:eastAsia="Times New Roman" w:hAnsi="Times New Roman" w:cs="Times New Roman"/>
          <w:b/>
          <w:bCs/>
          <w:sz w:val="24"/>
          <w:szCs w:val="24"/>
          <w:lang w:val="en-GB"/>
        </w:rPr>
        <w:t>ESM</w:t>
      </w:r>
      <w:r w:rsidR="00D31934" w:rsidRPr="00CC2DFD">
        <w:rPr>
          <w:rFonts w:ascii="Times New Roman" w:eastAsia="Times New Roman" w:hAnsi="Times New Roman" w:cs="Times New Roman"/>
          <w:b/>
          <w:bCs/>
          <w:sz w:val="24"/>
          <w:szCs w:val="24"/>
          <w:lang w:val="en-GB"/>
        </w:rPr>
        <w:t xml:space="preserve"> 3</w:t>
      </w:r>
      <w:r w:rsidR="002A6662" w:rsidRPr="00CC2DFD">
        <w:rPr>
          <w:rFonts w:ascii="Times New Roman" w:eastAsia="Times New Roman" w:hAnsi="Times New Roman" w:cs="Times New Roman"/>
          <w:sz w:val="24"/>
          <w:szCs w:val="24"/>
          <w:lang w:val="en-GB"/>
        </w:rPr>
        <w:t xml:space="preserve">: The course of the </w:t>
      </w:r>
      <w:r w:rsidR="007C7046" w:rsidRPr="00CC2DFD">
        <w:rPr>
          <w:rFonts w:ascii="Times New Roman" w:eastAsia="Times New Roman" w:hAnsi="Times New Roman" w:cs="Times New Roman"/>
          <w:sz w:val="24"/>
          <w:szCs w:val="24"/>
          <w:lang w:val="en-GB"/>
        </w:rPr>
        <w:t>P</w:t>
      </w:r>
      <w:r w:rsidR="002A6662" w:rsidRPr="00CC2DFD">
        <w:rPr>
          <w:rFonts w:ascii="Times New Roman" w:eastAsia="Times New Roman" w:hAnsi="Times New Roman" w:cs="Times New Roman"/>
          <w:sz w:val="24"/>
          <w:szCs w:val="24"/>
          <w:lang w:val="en-GB"/>
        </w:rPr>
        <w:t xml:space="preserve">Q interval (ms) </w:t>
      </w:r>
      <w:r w:rsidR="007C7046" w:rsidRPr="00CC2DFD">
        <w:rPr>
          <w:rFonts w:ascii="Times New Roman" w:eastAsia="Times New Roman" w:hAnsi="Times New Roman" w:cs="Times New Roman"/>
          <w:sz w:val="24"/>
          <w:szCs w:val="24"/>
          <w:lang w:val="en-GB"/>
        </w:rPr>
        <w:t>of the ECG during</w:t>
      </w:r>
      <w:r w:rsidR="002A6662" w:rsidRPr="00CC2DFD">
        <w:rPr>
          <w:rFonts w:ascii="Times New Roman" w:eastAsia="Times New Roman" w:hAnsi="Times New Roman" w:cs="Times New Roman"/>
          <w:sz w:val="24"/>
          <w:szCs w:val="24"/>
          <w:lang w:val="en-GB"/>
        </w:rPr>
        <w:t xml:space="preserve"> the first 100 hours was mostly within normal range in both arms (A) with prolonged times in the propafenone group.</w:t>
      </w:r>
    </w:p>
    <w:p w14:paraId="1F69F8E2" w14:textId="1D4DDED9" w:rsidR="002A6662" w:rsidRPr="00CC2DFD" w:rsidRDefault="002A6662">
      <w:pPr>
        <w:rPr>
          <w:rFonts w:ascii="Times New Roman" w:hAnsi="Times New Roman" w:cs="Times New Roman"/>
          <w:sz w:val="24"/>
          <w:szCs w:val="24"/>
        </w:rPr>
      </w:pPr>
    </w:p>
    <w:p w14:paraId="7A403238" w14:textId="12A0CF59"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3 </w:t>
      </w:r>
      <w:r w:rsidR="009B27B5" w:rsidRPr="00CC2DFD">
        <w:rPr>
          <w:rFonts w:ascii="Times New Roman" w:eastAsia="Times New Roman" w:hAnsi="Times New Roman" w:cs="Times New Roman"/>
          <w:b/>
          <w:bCs/>
          <w:sz w:val="24"/>
          <w:szCs w:val="24"/>
          <w:lang w:val="en-GB"/>
        </w:rPr>
        <w:t>ESM</w:t>
      </w:r>
      <w:r w:rsidR="00D31934" w:rsidRPr="00CC2DFD">
        <w:rPr>
          <w:rFonts w:ascii="Times New Roman" w:eastAsia="Times New Roman" w:hAnsi="Times New Roman" w:cs="Times New Roman"/>
          <w:b/>
          <w:bCs/>
          <w:sz w:val="24"/>
          <w:szCs w:val="24"/>
          <w:lang w:val="en-GB"/>
        </w:rPr>
        <w:t xml:space="preserve"> 3</w:t>
      </w:r>
      <w:r w:rsidR="002A6662" w:rsidRPr="00CC2DFD">
        <w:rPr>
          <w:rFonts w:ascii="Times New Roman" w:eastAsia="Times New Roman" w:hAnsi="Times New Roman" w:cs="Times New Roman"/>
          <w:sz w:val="24"/>
          <w:szCs w:val="24"/>
          <w:lang w:val="en-GB"/>
        </w:rPr>
        <w:t xml:space="preserve">: The course of QRS duration (A) </w:t>
      </w:r>
      <w:r w:rsidR="007C7046" w:rsidRPr="00CC2DFD">
        <w:rPr>
          <w:rFonts w:ascii="Times New Roman" w:eastAsia="Times New Roman" w:hAnsi="Times New Roman" w:cs="Times New Roman"/>
          <w:sz w:val="24"/>
          <w:szCs w:val="24"/>
          <w:lang w:val="en-GB"/>
        </w:rPr>
        <w:t>during</w:t>
      </w:r>
      <w:r w:rsidR="002A6662" w:rsidRPr="00CC2DFD">
        <w:rPr>
          <w:rFonts w:ascii="Times New Roman" w:eastAsia="Times New Roman" w:hAnsi="Times New Roman" w:cs="Times New Roman"/>
          <w:sz w:val="24"/>
          <w:szCs w:val="24"/>
          <w:lang w:val="en-GB"/>
        </w:rPr>
        <w:t xml:space="preserve"> the first 100 hours, there were no significant differences between the groups except for a wider QRS at 96h in the propafenone arm (B). (Table 4) Linear mixed effect model with B-splines.</w:t>
      </w:r>
    </w:p>
    <w:p w14:paraId="0BD37599" w14:textId="77777777" w:rsidR="002A6662" w:rsidRPr="00CC2DFD" w:rsidRDefault="002A6662" w:rsidP="002A6662">
      <w:pPr>
        <w:spacing w:after="150"/>
        <w:contextualSpacing/>
        <w:jc w:val="both"/>
        <w:rPr>
          <w:rFonts w:ascii="Times New Roman" w:eastAsia="Times New Roman" w:hAnsi="Times New Roman" w:cs="Times New Roman"/>
          <w:sz w:val="24"/>
          <w:szCs w:val="24"/>
          <w:lang w:val="en-GB"/>
        </w:rPr>
      </w:pPr>
    </w:p>
    <w:p w14:paraId="4A532DBF" w14:textId="3E3F346B"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4 </w:t>
      </w:r>
      <w:r w:rsidR="009B27B5" w:rsidRPr="00CC2DFD">
        <w:rPr>
          <w:rFonts w:ascii="Times New Roman" w:eastAsia="Times New Roman" w:hAnsi="Times New Roman" w:cs="Times New Roman"/>
          <w:b/>
          <w:bCs/>
          <w:sz w:val="24"/>
          <w:szCs w:val="24"/>
          <w:lang w:val="en-GB"/>
        </w:rPr>
        <w:t>ESM</w:t>
      </w:r>
      <w:r w:rsidR="00D31934" w:rsidRPr="00CC2DFD">
        <w:rPr>
          <w:rFonts w:ascii="Times New Roman" w:eastAsia="Times New Roman" w:hAnsi="Times New Roman" w:cs="Times New Roman"/>
          <w:b/>
          <w:bCs/>
          <w:sz w:val="24"/>
          <w:szCs w:val="24"/>
          <w:lang w:val="en-GB"/>
        </w:rPr>
        <w:t xml:space="preserve"> 3</w:t>
      </w:r>
      <w:r w:rsidR="002A6662" w:rsidRPr="00CC2DFD">
        <w:rPr>
          <w:rFonts w:ascii="Times New Roman" w:eastAsia="Times New Roman" w:hAnsi="Times New Roman" w:cs="Times New Roman"/>
          <w:sz w:val="24"/>
          <w:szCs w:val="24"/>
          <w:lang w:val="en-GB"/>
        </w:rPr>
        <w:t xml:space="preserve">: The QT interval differences between the groups </w:t>
      </w:r>
      <w:r w:rsidR="007C7046" w:rsidRPr="00CC2DFD">
        <w:rPr>
          <w:rFonts w:ascii="Times New Roman" w:eastAsia="Times New Roman" w:hAnsi="Times New Roman" w:cs="Times New Roman"/>
          <w:sz w:val="24"/>
          <w:szCs w:val="24"/>
          <w:lang w:val="en-GB"/>
        </w:rPr>
        <w:t>during</w:t>
      </w:r>
      <w:r w:rsidR="002A6662" w:rsidRPr="00CC2DFD">
        <w:rPr>
          <w:rFonts w:ascii="Times New Roman" w:eastAsia="Times New Roman" w:hAnsi="Times New Roman" w:cs="Times New Roman"/>
          <w:sz w:val="24"/>
          <w:szCs w:val="24"/>
          <w:lang w:val="en-GB"/>
        </w:rPr>
        <w:t xml:space="preserve"> the first 100 hours of the study were not significant (Table 4 ESM, Linear mixed effect model with B-splines).</w:t>
      </w:r>
    </w:p>
    <w:p w14:paraId="4F6AFD2D" w14:textId="77777777" w:rsidR="002A6662" w:rsidRPr="00CC2DFD" w:rsidRDefault="002A6662">
      <w:pPr>
        <w:rPr>
          <w:rFonts w:ascii="Times New Roman" w:hAnsi="Times New Roman" w:cs="Times New Roman"/>
          <w:sz w:val="24"/>
          <w:szCs w:val="24"/>
        </w:rPr>
      </w:pPr>
    </w:p>
    <w:p w14:paraId="11A05DE7" w14:textId="19CAB15C"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5 </w:t>
      </w:r>
      <w:r w:rsidR="009B27B5" w:rsidRPr="00CC2DFD">
        <w:rPr>
          <w:rFonts w:ascii="Times New Roman" w:eastAsia="Times New Roman" w:hAnsi="Times New Roman" w:cs="Times New Roman"/>
          <w:b/>
          <w:bCs/>
          <w:sz w:val="24"/>
          <w:szCs w:val="24"/>
          <w:lang w:val="en-GB"/>
        </w:rPr>
        <w:t xml:space="preserve">ESM </w:t>
      </w:r>
      <w:r w:rsidR="00D31934" w:rsidRPr="00CC2DFD">
        <w:rPr>
          <w:rFonts w:ascii="Times New Roman" w:eastAsia="Times New Roman" w:hAnsi="Times New Roman" w:cs="Times New Roman"/>
          <w:b/>
          <w:bCs/>
          <w:sz w:val="24"/>
          <w:szCs w:val="24"/>
          <w:lang w:val="en-GB"/>
        </w:rPr>
        <w:t>3</w:t>
      </w:r>
      <w:r w:rsidR="002A6662" w:rsidRPr="00CC2DFD">
        <w:rPr>
          <w:rFonts w:ascii="Times New Roman" w:eastAsia="Times New Roman" w:hAnsi="Times New Roman" w:cs="Times New Roman"/>
          <w:b/>
          <w:bCs/>
          <w:sz w:val="24"/>
          <w:szCs w:val="24"/>
          <w:lang w:val="en-GB"/>
        </w:rPr>
        <w:t xml:space="preserve">: </w:t>
      </w:r>
      <w:r w:rsidR="002A6662" w:rsidRPr="00CC2DFD">
        <w:rPr>
          <w:rFonts w:ascii="Times New Roman" w:eastAsia="Times New Roman" w:hAnsi="Times New Roman" w:cs="Times New Roman"/>
          <w:sz w:val="24"/>
          <w:szCs w:val="24"/>
          <w:lang w:val="en-GB"/>
        </w:rPr>
        <w:t xml:space="preserve">The course of norepinephrine dosage </w:t>
      </w:r>
      <w:r w:rsidR="007C7046" w:rsidRPr="00CC2DFD">
        <w:rPr>
          <w:rFonts w:ascii="Times New Roman" w:eastAsia="Times New Roman" w:hAnsi="Times New Roman" w:cs="Times New Roman"/>
          <w:sz w:val="24"/>
          <w:szCs w:val="24"/>
          <w:lang w:val="en-GB"/>
        </w:rPr>
        <w:t>during</w:t>
      </w:r>
      <w:r w:rsidR="002A6662" w:rsidRPr="00CC2DFD">
        <w:rPr>
          <w:rFonts w:ascii="Times New Roman" w:eastAsia="Times New Roman" w:hAnsi="Times New Roman" w:cs="Times New Roman"/>
          <w:sz w:val="24"/>
          <w:szCs w:val="24"/>
          <w:lang w:val="en-GB"/>
        </w:rPr>
        <w:t xml:space="preserve"> the first 100 hours of the study and comparison between </w:t>
      </w:r>
      <w:r w:rsidR="007C7046" w:rsidRPr="00CC2DFD">
        <w:rPr>
          <w:rFonts w:ascii="Times New Roman" w:eastAsia="Times New Roman" w:hAnsi="Times New Roman" w:cs="Times New Roman"/>
          <w:sz w:val="24"/>
          <w:szCs w:val="24"/>
          <w:lang w:val="en-GB"/>
        </w:rPr>
        <w:t xml:space="preserve">the </w:t>
      </w:r>
      <w:r w:rsidR="002A6662" w:rsidRPr="00CC2DFD">
        <w:rPr>
          <w:rFonts w:ascii="Times New Roman" w:eastAsia="Times New Roman" w:hAnsi="Times New Roman" w:cs="Times New Roman"/>
          <w:sz w:val="24"/>
          <w:szCs w:val="24"/>
          <w:lang w:val="en-GB"/>
        </w:rPr>
        <w:t>propafenone and amiodarone arms, which was not significant (linear mixed effect model with B-splines).</w:t>
      </w:r>
    </w:p>
    <w:p w14:paraId="503F2136" w14:textId="77777777" w:rsidR="002A6662" w:rsidRPr="00CC2DFD" w:rsidRDefault="002A6662" w:rsidP="002A6662">
      <w:pPr>
        <w:spacing w:after="150"/>
        <w:contextualSpacing/>
        <w:jc w:val="both"/>
        <w:rPr>
          <w:rFonts w:ascii="Times New Roman" w:eastAsia="Times New Roman" w:hAnsi="Times New Roman" w:cs="Times New Roman"/>
          <w:sz w:val="24"/>
          <w:szCs w:val="24"/>
          <w:lang w:val="en-GB"/>
        </w:rPr>
      </w:pPr>
    </w:p>
    <w:p w14:paraId="20E9FA99" w14:textId="1002CAA6"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6 </w:t>
      </w:r>
      <w:r w:rsidR="009B27B5" w:rsidRPr="00CC2DFD">
        <w:rPr>
          <w:rFonts w:ascii="Times New Roman" w:eastAsia="Times New Roman" w:hAnsi="Times New Roman" w:cs="Times New Roman"/>
          <w:b/>
          <w:bCs/>
          <w:sz w:val="24"/>
          <w:szCs w:val="24"/>
          <w:lang w:val="en-GB"/>
        </w:rPr>
        <w:t xml:space="preserve">ESM </w:t>
      </w:r>
      <w:r w:rsidR="00D31934" w:rsidRPr="00CC2DFD">
        <w:rPr>
          <w:rFonts w:ascii="Times New Roman" w:eastAsia="Times New Roman" w:hAnsi="Times New Roman" w:cs="Times New Roman"/>
          <w:b/>
          <w:bCs/>
          <w:sz w:val="24"/>
          <w:szCs w:val="24"/>
          <w:lang w:val="en-GB"/>
        </w:rPr>
        <w:t>3</w:t>
      </w:r>
      <w:r w:rsidR="002A6662" w:rsidRPr="00CC2DFD">
        <w:rPr>
          <w:rFonts w:ascii="Times New Roman" w:eastAsia="Times New Roman" w:hAnsi="Times New Roman" w:cs="Times New Roman"/>
          <w:b/>
          <w:bCs/>
          <w:sz w:val="24"/>
          <w:szCs w:val="24"/>
          <w:lang w:val="en-GB"/>
        </w:rPr>
        <w:t xml:space="preserve">: </w:t>
      </w:r>
      <w:r w:rsidR="002A6662" w:rsidRPr="00CC2DFD">
        <w:rPr>
          <w:rFonts w:ascii="Times New Roman" w:eastAsia="Times New Roman" w:hAnsi="Times New Roman" w:cs="Times New Roman"/>
          <w:sz w:val="24"/>
          <w:szCs w:val="24"/>
          <w:lang w:val="en-GB"/>
        </w:rPr>
        <w:t xml:space="preserve">The course of arginine-vasopressin dosage </w:t>
      </w:r>
      <w:r w:rsidR="007C7046" w:rsidRPr="00CC2DFD">
        <w:rPr>
          <w:rFonts w:ascii="Times New Roman" w:eastAsia="Times New Roman" w:hAnsi="Times New Roman" w:cs="Times New Roman"/>
          <w:sz w:val="24"/>
          <w:szCs w:val="24"/>
          <w:lang w:val="en-GB"/>
        </w:rPr>
        <w:t>during</w:t>
      </w:r>
      <w:r w:rsidR="002A6662" w:rsidRPr="00CC2DFD">
        <w:rPr>
          <w:rFonts w:ascii="Times New Roman" w:eastAsia="Times New Roman" w:hAnsi="Times New Roman" w:cs="Times New Roman"/>
          <w:sz w:val="24"/>
          <w:szCs w:val="24"/>
          <w:lang w:val="en-GB"/>
        </w:rPr>
        <w:t xml:space="preserve"> the first 100 hours of the study and comparison between propafenone and amiodarone arms, which was not significant (linear mixed effect model with B-splines).</w:t>
      </w:r>
    </w:p>
    <w:p w14:paraId="3A47FA2A" w14:textId="7AD1608F" w:rsidR="002A6662" w:rsidRPr="00CC2DFD" w:rsidRDefault="002A6662">
      <w:pPr>
        <w:rPr>
          <w:rFonts w:ascii="Times New Roman" w:hAnsi="Times New Roman" w:cs="Times New Roman"/>
          <w:sz w:val="24"/>
          <w:szCs w:val="24"/>
        </w:rPr>
      </w:pPr>
    </w:p>
    <w:p w14:paraId="0764AE56" w14:textId="56250CEF"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7 </w:t>
      </w:r>
      <w:r w:rsidR="009B27B5" w:rsidRPr="00CC2DFD">
        <w:rPr>
          <w:rFonts w:ascii="Times New Roman" w:eastAsia="Times New Roman" w:hAnsi="Times New Roman" w:cs="Times New Roman"/>
          <w:b/>
          <w:bCs/>
          <w:sz w:val="24"/>
          <w:szCs w:val="24"/>
          <w:lang w:val="en-GB"/>
        </w:rPr>
        <w:t xml:space="preserve">ESM </w:t>
      </w:r>
      <w:r w:rsidR="00D31934" w:rsidRPr="00CC2DFD">
        <w:rPr>
          <w:rFonts w:ascii="Times New Roman" w:eastAsia="Times New Roman" w:hAnsi="Times New Roman" w:cs="Times New Roman"/>
          <w:b/>
          <w:bCs/>
          <w:sz w:val="24"/>
          <w:szCs w:val="24"/>
          <w:lang w:val="en-GB"/>
        </w:rPr>
        <w:t>3</w:t>
      </w:r>
      <w:r w:rsidR="002A6662" w:rsidRPr="00CC2DFD">
        <w:rPr>
          <w:rFonts w:ascii="Times New Roman" w:eastAsia="Times New Roman" w:hAnsi="Times New Roman" w:cs="Times New Roman"/>
          <w:b/>
          <w:bCs/>
          <w:sz w:val="24"/>
          <w:szCs w:val="24"/>
          <w:lang w:val="en-GB"/>
        </w:rPr>
        <w:t xml:space="preserve">: </w:t>
      </w:r>
      <w:r w:rsidR="002A6662" w:rsidRPr="00CC2DFD">
        <w:rPr>
          <w:rFonts w:ascii="Times New Roman" w:eastAsia="Times New Roman" w:hAnsi="Times New Roman" w:cs="Times New Roman"/>
          <w:sz w:val="24"/>
          <w:szCs w:val="24"/>
          <w:lang w:val="en-GB"/>
        </w:rPr>
        <w:t xml:space="preserve">The </w:t>
      </w:r>
      <w:r w:rsidR="00D80337" w:rsidRPr="00CC2DFD">
        <w:rPr>
          <w:rFonts w:ascii="Times New Roman" w:eastAsia="Times New Roman" w:hAnsi="Times New Roman" w:cs="Times New Roman"/>
          <w:sz w:val="24"/>
          <w:szCs w:val="24"/>
          <w:lang w:val="en-GB"/>
        </w:rPr>
        <w:t xml:space="preserve">comparison of </w:t>
      </w:r>
      <w:r w:rsidR="00567B94" w:rsidRPr="00CC2DFD">
        <w:rPr>
          <w:rFonts w:ascii="Times New Roman" w:eastAsia="Times New Roman" w:hAnsi="Times New Roman" w:cs="Times New Roman"/>
          <w:sz w:val="24"/>
          <w:szCs w:val="24"/>
          <w:lang w:val="en-GB"/>
        </w:rPr>
        <w:t>the ICU length-of-stay (LOS) between the survivors of the propafenone and amiodarone groups showing significantly longer LOS of the propafenone patients (17 days (11-20) for propafenone vs 11 days (9-14) for amiodarone, p=0.046).</w:t>
      </w:r>
      <w:r w:rsidR="002A6662" w:rsidRPr="00CC2DFD">
        <w:rPr>
          <w:rFonts w:ascii="Times New Roman" w:eastAsia="Times New Roman" w:hAnsi="Times New Roman" w:cs="Times New Roman"/>
          <w:sz w:val="24"/>
          <w:szCs w:val="24"/>
          <w:lang w:val="en-GB"/>
        </w:rPr>
        <w:t xml:space="preserve"> </w:t>
      </w:r>
    </w:p>
    <w:p w14:paraId="3C80CF31" w14:textId="77777777" w:rsidR="002A6662" w:rsidRPr="00CC2DFD" w:rsidRDefault="002A6662" w:rsidP="002A6662">
      <w:pPr>
        <w:spacing w:after="150"/>
        <w:contextualSpacing/>
        <w:jc w:val="both"/>
        <w:rPr>
          <w:rFonts w:ascii="Times New Roman" w:eastAsia="Times New Roman" w:hAnsi="Times New Roman" w:cs="Times New Roman"/>
          <w:sz w:val="24"/>
          <w:szCs w:val="24"/>
          <w:lang w:val="en-GB"/>
        </w:rPr>
      </w:pPr>
    </w:p>
    <w:p w14:paraId="34995C40" w14:textId="666E035D" w:rsidR="002A6662" w:rsidRPr="00CC2DFD" w:rsidRDefault="00586472" w:rsidP="002A6662">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8 </w:t>
      </w:r>
      <w:r w:rsidR="009B27B5" w:rsidRPr="00CC2DFD">
        <w:rPr>
          <w:rFonts w:ascii="Times New Roman" w:eastAsia="Times New Roman" w:hAnsi="Times New Roman" w:cs="Times New Roman"/>
          <w:b/>
          <w:bCs/>
          <w:sz w:val="24"/>
          <w:szCs w:val="24"/>
          <w:lang w:val="en-GB"/>
        </w:rPr>
        <w:t xml:space="preserve">ESM </w:t>
      </w:r>
      <w:r w:rsidR="00D31934" w:rsidRPr="00CC2DFD">
        <w:rPr>
          <w:rFonts w:ascii="Times New Roman" w:eastAsia="Times New Roman" w:hAnsi="Times New Roman" w:cs="Times New Roman"/>
          <w:b/>
          <w:bCs/>
          <w:sz w:val="24"/>
          <w:szCs w:val="24"/>
          <w:lang w:val="en-GB"/>
        </w:rPr>
        <w:t>3</w:t>
      </w:r>
      <w:r w:rsidR="002A6662" w:rsidRPr="00CC2DFD">
        <w:rPr>
          <w:rFonts w:ascii="Times New Roman" w:eastAsia="Times New Roman" w:hAnsi="Times New Roman" w:cs="Times New Roman"/>
          <w:b/>
          <w:bCs/>
          <w:sz w:val="24"/>
          <w:szCs w:val="24"/>
          <w:lang w:val="en-GB"/>
        </w:rPr>
        <w:t xml:space="preserve">: </w:t>
      </w:r>
      <w:r w:rsidR="002A6662" w:rsidRPr="00CC2DFD">
        <w:rPr>
          <w:rFonts w:ascii="Times New Roman" w:eastAsia="Times New Roman" w:hAnsi="Times New Roman" w:cs="Times New Roman"/>
          <w:sz w:val="24"/>
          <w:szCs w:val="24"/>
          <w:lang w:val="en-GB"/>
        </w:rPr>
        <w:t>Comparison of 90-day survival between the propafenone and amiodarone arms (Kaplan-Meier analysis, log-rank test).</w:t>
      </w:r>
    </w:p>
    <w:p w14:paraId="7A74C7BB" w14:textId="77777777" w:rsidR="002A6662" w:rsidRPr="00CC2DFD" w:rsidRDefault="002A6662" w:rsidP="002A6662">
      <w:pPr>
        <w:spacing w:after="150"/>
        <w:contextualSpacing/>
        <w:jc w:val="both"/>
        <w:rPr>
          <w:rFonts w:ascii="Times New Roman" w:eastAsia="Times New Roman" w:hAnsi="Times New Roman" w:cs="Times New Roman"/>
          <w:sz w:val="24"/>
          <w:szCs w:val="24"/>
          <w:lang w:val="en-GB"/>
        </w:rPr>
      </w:pPr>
    </w:p>
    <w:p w14:paraId="4D724EC0" w14:textId="2583FF1F" w:rsidR="002A6662" w:rsidRPr="00CC2DFD" w:rsidRDefault="00586472" w:rsidP="0093341A">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2A6662"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9 </w:t>
      </w:r>
      <w:r w:rsidR="009B27B5" w:rsidRPr="00CC2DFD">
        <w:rPr>
          <w:rFonts w:ascii="Times New Roman" w:eastAsia="Times New Roman" w:hAnsi="Times New Roman" w:cs="Times New Roman"/>
          <w:b/>
          <w:bCs/>
          <w:sz w:val="24"/>
          <w:szCs w:val="24"/>
          <w:lang w:val="en-GB"/>
        </w:rPr>
        <w:t xml:space="preserve">ESM </w:t>
      </w:r>
      <w:r w:rsidR="00D31934" w:rsidRPr="00CC2DFD">
        <w:rPr>
          <w:rFonts w:ascii="Times New Roman" w:eastAsia="Times New Roman" w:hAnsi="Times New Roman" w:cs="Times New Roman"/>
          <w:b/>
          <w:bCs/>
          <w:sz w:val="24"/>
          <w:szCs w:val="24"/>
          <w:lang w:val="en-GB"/>
        </w:rPr>
        <w:t>3</w:t>
      </w:r>
      <w:r w:rsidR="002A6662" w:rsidRPr="00CC2DFD">
        <w:rPr>
          <w:rFonts w:ascii="Times New Roman" w:eastAsia="Times New Roman" w:hAnsi="Times New Roman" w:cs="Times New Roman"/>
          <w:b/>
          <w:bCs/>
          <w:sz w:val="24"/>
          <w:szCs w:val="24"/>
          <w:lang w:val="en-GB"/>
        </w:rPr>
        <w:t xml:space="preserve">: </w:t>
      </w:r>
      <w:r w:rsidR="002A6662" w:rsidRPr="00CC2DFD">
        <w:rPr>
          <w:rFonts w:ascii="Times New Roman" w:eastAsia="Times New Roman" w:hAnsi="Times New Roman" w:cs="Times New Roman"/>
          <w:sz w:val="24"/>
          <w:szCs w:val="24"/>
          <w:lang w:val="en-GB"/>
        </w:rPr>
        <w:t>Comparison of rhythm control vs persistent rate-controlled arrhythmias and their impact on the outcome in the propafenone and amiodarone arms (Kaplan-Meier log-rank test)</w:t>
      </w:r>
    </w:p>
    <w:p w14:paraId="23C29C8C" w14:textId="522F4393" w:rsidR="007C7046" w:rsidRPr="00CC2DFD" w:rsidRDefault="007C7046" w:rsidP="0093341A">
      <w:pPr>
        <w:spacing w:after="150"/>
        <w:contextualSpacing/>
        <w:jc w:val="both"/>
        <w:rPr>
          <w:rFonts w:ascii="Times New Roman" w:eastAsia="Times New Roman" w:hAnsi="Times New Roman" w:cs="Times New Roman"/>
          <w:sz w:val="24"/>
          <w:szCs w:val="24"/>
          <w:lang w:val="en-GB"/>
        </w:rPr>
      </w:pPr>
    </w:p>
    <w:p w14:paraId="7A405130" w14:textId="04292DE9" w:rsidR="007C7046" w:rsidRPr="00CC2DFD" w:rsidRDefault="007C7046" w:rsidP="0093341A">
      <w:pPr>
        <w:spacing w:after="150"/>
        <w:contextualSpacing/>
        <w:jc w:val="both"/>
        <w:rPr>
          <w:rFonts w:ascii="Times New Roman" w:eastAsia="Times New Roman" w:hAnsi="Times New Roman" w:cs="Times New Roman"/>
          <w:sz w:val="24"/>
          <w:szCs w:val="24"/>
          <w:lang w:val="en-GB"/>
        </w:rPr>
      </w:pPr>
    </w:p>
    <w:p w14:paraId="3AD2FB64" w14:textId="4B030A90" w:rsidR="00735BD3" w:rsidRPr="00CC2DFD" w:rsidRDefault="00735BD3" w:rsidP="0093341A">
      <w:pPr>
        <w:spacing w:after="150"/>
        <w:contextualSpacing/>
        <w:jc w:val="both"/>
        <w:rPr>
          <w:rFonts w:ascii="Times New Roman" w:eastAsia="Times New Roman" w:hAnsi="Times New Roman" w:cs="Times New Roman"/>
          <w:sz w:val="24"/>
          <w:szCs w:val="24"/>
          <w:lang w:val="en-GB"/>
        </w:rPr>
      </w:pPr>
    </w:p>
    <w:p w14:paraId="4EB90AFB" w14:textId="2BE722C4" w:rsidR="00735BD3" w:rsidRPr="00CC2DFD" w:rsidRDefault="00735BD3" w:rsidP="0093341A">
      <w:pPr>
        <w:spacing w:after="150"/>
        <w:contextualSpacing/>
        <w:jc w:val="both"/>
        <w:rPr>
          <w:rFonts w:ascii="Times New Roman" w:eastAsia="Times New Roman" w:hAnsi="Times New Roman" w:cs="Times New Roman"/>
          <w:sz w:val="24"/>
          <w:szCs w:val="24"/>
          <w:lang w:val="en-GB"/>
        </w:rPr>
      </w:pPr>
    </w:p>
    <w:p w14:paraId="5D2D7C0A" w14:textId="34FC665F" w:rsidR="00735BD3" w:rsidRPr="00CC2DFD" w:rsidRDefault="00735BD3" w:rsidP="0093341A">
      <w:pPr>
        <w:spacing w:after="150"/>
        <w:contextualSpacing/>
        <w:jc w:val="both"/>
        <w:rPr>
          <w:rFonts w:ascii="Times New Roman" w:eastAsia="Times New Roman" w:hAnsi="Times New Roman" w:cs="Times New Roman"/>
          <w:sz w:val="24"/>
          <w:szCs w:val="24"/>
          <w:lang w:val="en-GB"/>
        </w:rPr>
      </w:pPr>
    </w:p>
    <w:p w14:paraId="51F02314" w14:textId="047E8492" w:rsidR="00735BD3" w:rsidRPr="00CC2DFD" w:rsidRDefault="00735BD3" w:rsidP="0093341A">
      <w:pPr>
        <w:spacing w:after="150"/>
        <w:contextualSpacing/>
        <w:jc w:val="both"/>
        <w:rPr>
          <w:rFonts w:ascii="Times New Roman" w:eastAsia="Times New Roman" w:hAnsi="Times New Roman" w:cs="Times New Roman"/>
          <w:sz w:val="24"/>
          <w:szCs w:val="24"/>
          <w:lang w:val="en-GB"/>
        </w:rPr>
      </w:pPr>
    </w:p>
    <w:p w14:paraId="04B08167" w14:textId="0260EDEA" w:rsidR="00735BD3" w:rsidRPr="00CC2DFD" w:rsidRDefault="00735BD3" w:rsidP="0093341A">
      <w:pPr>
        <w:spacing w:after="150"/>
        <w:contextualSpacing/>
        <w:jc w:val="both"/>
        <w:rPr>
          <w:rFonts w:ascii="Times New Roman" w:eastAsia="Times New Roman" w:hAnsi="Times New Roman" w:cs="Times New Roman"/>
          <w:sz w:val="24"/>
          <w:szCs w:val="24"/>
          <w:lang w:val="en-GB"/>
        </w:rPr>
      </w:pPr>
    </w:p>
    <w:p w14:paraId="5B93E4E6" w14:textId="77777777" w:rsidR="00735BD3" w:rsidRPr="00CC2DFD" w:rsidRDefault="00735BD3" w:rsidP="0093341A">
      <w:pPr>
        <w:spacing w:after="150"/>
        <w:contextualSpacing/>
        <w:jc w:val="both"/>
        <w:rPr>
          <w:rFonts w:ascii="Times New Roman" w:eastAsia="Times New Roman" w:hAnsi="Times New Roman" w:cs="Times New Roman"/>
          <w:sz w:val="24"/>
          <w:szCs w:val="24"/>
          <w:lang w:val="en-GB"/>
        </w:rPr>
      </w:pPr>
    </w:p>
    <w:p w14:paraId="6CB1E542" w14:textId="53DF1729" w:rsidR="005B03BB" w:rsidRPr="00CC2DFD" w:rsidRDefault="005B03BB" w:rsidP="005B03BB">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lastRenderedPageBreak/>
        <w:t xml:space="preserve">e-Table </w:t>
      </w:r>
      <w:r w:rsidR="00D31934" w:rsidRPr="00CC2DFD">
        <w:rPr>
          <w:rFonts w:ascii="Times New Roman" w:eastAsia="Times New Roman" w:hAnsi="Times New Roman" w:cs="Times New Roman"/>
          <w:b/>
          <w:bCs/>
          <w:sz w:val="24"/>
          <w:szCs w:val="24"/>
          <w:lang w:val="en-GB"/>
        </w:rPr>
        <w:t xml:space="preserve">1 </w:t>
      </w:r>
      <w:r w:rsidR="009B27B5" w:rsidRPr="00CC2DFD">
        <w:rPr>
          <w:rFonts w:ascii="Times New Roman" w:eastAsia="Times New Roman" w:hAnsi="Times New Roman" w:cs="Times New Roman"/>
          <w:b/>
          <w:bCs/>
          <w:sz w:val="24"/>
          <w:szCs w:val="24"/>
          <w:lang w:val="en-GB"/>
        </w:rPr>
        <w:t>ESM</w:t>
      </w:r>
      <w:r w:rsidR="00D31934" w:rsidRPr="00CC2DFD">
        <w:rPr>
          <w:rFonts w:ascii="Times New Roman" w:eastAsia="Times New Roman" w:hAnsi="Times New Roman" w:cs="Times New Roman"/>
          <w:b/>
          <w:bCs/>
          <w:sz w:val="24"/>
          <w:szCs w:val="24"/>
          <w:lang w:val="en-GB"/>
        </w:rPr>
        <w:t xml:space="preserve"> 3</w:t>
      </w:r>
      <w:r w:rsidRPr="00CC2DFD">
        <w:rPr>
          <w:rFonts w:ascii="Times New Roman" w:eastAsia="Times New Roman" w:hAnsi="Times New Roman" w:cs="Times New Roman"/>
          <w:b/>
          <w:bCs/>
          <w:sz w:val="24"/>
          <w:szCs w:val="24"/>
          <w:lang w:val="en-GB"/>
        </w:rPr>
        <w:t>:</w:t>
      </w:r>
      <w:r w:rsidRPr="00CC2DFD">
        <w:rPr>
          <w:rFonts w:ascii="Times New Roman" w:eastAsia="Times New Roman" w:hAnsi="Times New Roman" w:cs="Times New Roman"/>
          <w:sz w:val="24"/>
          <w:szCs w:val="24"/>
          <w:lang w:val="en-GB"/>
        </w:rPr>
        <w:t xml:space="preserve"> Development of the heart rate, ECG conduction times and vasopressor dosages during the first 100 hours of the antiarrhythmic infusions with comparisons between propafenone and amiodarone. (AA antiarrhythmic, P propafenone, A amiodarone, HR heart rate, NAD norepinephrine, AVP arginine vasopressin)</w:t>
      </w:r>
    </w:p>
    <w:p w14:paraId="7FB4F5A1" w14:textId="77777777" w:rsidR="005B03BB" w:rsidRPr="00CC2DFD" w:rsidRDefault="005B03BB" w:rsidP="005B03BB">
      <w:pPr>
        <w:spacing w:after="150"/>
        <w:contextualSpacing/>
        <w:rPr>
          <w:rFonts w:ascii="Times New Roman" w:eastAsia="Times New Roman" w:hAnsi="Times New Roman" w:cs="Times New Roman"/>
          <w:sz w:val="24"/>
          <w:szCs w:val="24"/>
          <w:lang w:val="en-GB"/>
        </w:rPr>
      </w:pPr>
    </w:p>
    <w:tbl>
      <w:tblPr>
        <w:tblStyle w:val="Mkatabulky"/>
        <w:tblW w:w="0" w:type="auto"/>
        <w:tblLook w:val="04A0" w:firstRow="1" w:lastRow="0" w:firstColumn="1" w:lastColumn="0" w:noHBand="0" w:noVBand="1"/>
      </w:tblPr>
      <w:tblGrid>
        <w:gridCol w:w="1356"/>
        <w:gridCol w:w="563"/>
        <w:gridCol w:w="1269"/>
        <w:gridCol w:w="1079"/>
        <w:gridCol w:w="1128"/>
        <w:gridCol w:w="1262"/>
        <w:gridCol w:w="1189"/>
        <w:gridCol w:w="1216"/>
      </w:tblGrid>
      <w:tr w:rsidR="005B03BB" w:rsidRPr="00CC2DFD" w14:paraId="1AE93096" w14:textId="77777777" w:rsidTr="00677259">
        <w:tc>
          <w:tcPr>
            <w:tcW w:w="1255" w:type="dxa"/>
          </w:tcPr>
          <w:p w14:paraId="5C402DFA"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parameter</w:t>
            </w:r>
          </w:p>
        </w:tc>
        <w:tc>
          <w:tcPr>
            <w:tcW w:w="471" w:type="dxa"/>
          </w:tcPr>
          <w:p w14:paraId="2530BFD7"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AA</w:t>
            </w:r>
          </w:p>
        </w:tc>
        <w:tc>
          <w:tcPr>
            <w:tcW w:w="1219" w:type="dxa"/>
          </w:tcPr>
          <w:p w14:paraId="5A3C63C9"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arrhythmia start</w:t>
            </w:r>
          </w:p>
        </w:tc>
        <w:tc>
          <w:tcPr>
            <w:tcW w:w="1119" w:type="dxa"/>
          </w:tcPr>
          <w:p w14:paraId="59CCF733"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+4h</w:t>
            </w:r>
          </w:p>
        </w:tc>
        <w:tc>
          <w:tcPr>
            <w:tcW w:w="1150" w:type="dxa"/>
          </w:tcPr>
          <w:p w14:paraId="27344FEC"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24h</w:t>
            </w:r>
          </w:p>
        </w:tc>
        <w:tc>
          <w:tcPr>
            <w:tcW w:w="1339" w:type="dxa"/>
          </w:tcPr>
          <w:p w14:paraId="1CEAD5E5"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48h</w:t>
            </w:r>
          </w:p>
        </w:tc>
        <w:tc>
          <w:tcPr>
            <w:tcW w:w="1223" w:type="dxa"/>
          </w:tcPr>
          <w:p w14:paraId="781C7EC4"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72h</w:t>
            </w:r>
          </w:p>
        </w:tc>
        <w:tc>
          <w:tcPr>
            <w:tcW w:w="1286" w:type="dxa"/>
          </w:tcPr>
          <w:p w14:paraId="78381777"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96h</w:t>
            </w:r>
          </w:p>
        </w:tc>
      </w:tr>
      <w:tr w:rsidR="005B03BB" w:rsidRPr="00CC2DFD" w14:paraId="45D661A0" w14:textId="77777777" w:rsidTr="00677259">
        <w:tc>
          <w:tcPr>
            <w:tcW w:w="1255" w:type="dxa"/>
            <w:vMerge w:val="restart"/>
          </w:tcPr>
          <w:p w14:paraId="7EF9A3CF"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HR (b/min)</w:t>
            </w:r>
          </w:p>
        </w:tc>
        <w:tc>
          <w:tcPr>
            <w:tcW w:w="471" w:type="dxa"/>
          </w:tcPr>
          <w:p w14:paraId="4A0E3AAE"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 xml:space="preserve">P </w:t>
            </w:r>
          </w:p>
        </w:tc>
        <w:tc>
          <w:tcPr>
            <w:tcW w:w="1219" w:type="dxa"/>
          </w:tcPr>
          <w:p w14:paraId="1EEDF011"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130 (110, 150)</w:t>
            </w:r>
          </w:p>
        </w:tc>
        <w:tc>
          <w:tcPr>
            <w:tcW w:w="1119" w:type="dxa"/>
          </w:tcPr>
          <w:p w14:paraId="291F8143"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84 (77, 100)</w:t>
            </w:r>
          </w:p>
        </w:tc>
        <w:tc>
          <w:tcPr>
            <w:tcW w:w="1150" w:type="dxa"/>
          </w:tcPr>
          <w:p w14:paraId="38AEACF3"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86 (78, 96)</w:t>
            </w:r>
          </w:p>
        </w:tc>
        <w:tc>
          <w:tcPr>
            <w:tcW w:w="1339" w:type="dxa"/>
          </w:tcPr>
          <w:p w14:paraId="202DB64E"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88 (80, 94)</w:t>
            </w:r>
          </w:p>
        </w:tc>
        <w:tc>
          <w:tcPr>
            <w:tcW w:w="1223" w:type="dxa"/>
          </w:tcPr>
          <w:p w14:paraId="14B78184"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98 (84,105)</w:t>
            </w:r>
          </w:p>
        </w:tc>
        <w:tc>
          <w:tcPr>
            <w:tcW w:w="1286" w:type="dxa"/>
          </w:tcPr>
          <w:p w14:paraId="5EF05AC0"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95 (82, 103)</w:t>
            </w:r>
          </w:p>
        </w:tc>
      </w:tr>
      <w:tr w:rsidR="005B03BB" w:rsidRPr="00CC2DFD" w14:paraId="18945DF5" w14:textId="77777777" w:rsidTr="00677259">
        <w:tc>
          <w:tcPr>
            <w:tcW w:w="1255" w:type="dxa"/>
            <w:vMerge/>
          </w:tcPr>
          <w:p w14:paraId="4C6C03DA"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471" w:type="dxa"/>
          </w:tcPr>
          <w:p w14:paraId="66DC9C08"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w:t>
            </w:r>
          </w:p>
          <w:p w14:paraId="385AD6F1"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1219" w:type="dxa"/>
          </w:tcPr>
          <w:p w14:paraId="0FF4B4F2"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128 (110, 142) p=0.3</w:t>
            </w:r>
          </w:p>
        </w:tc>
        <w:tc>
          <w:tcPr>
            <w:tcW w:w="1119" w:type="dxa"/>
          </w:tcPr>
          <w:p w14:paraId="39CE4FC7"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84 (78, 97) p=0.8</w:t>
            </w:r>
          </w:p>
        </w:tc>
        <w:tc>
          <w:tcPr>
            <w:tcW w:w="1150" w:type="dxa"/>
          </w:tcPr>
          <w:p w14:paraId="3AD7510C"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84 (75, 90) p=0.11</w:t>
            </w:r>
          </w:p>
        </w:tc>
        <w:tc>
          <w:tcPr>
            <w:tcW w:w="1339" w:type="dxa"/>
          </w:tcPr>
          <w:p w14:paraId="714D0555"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90 (74, 102) p=0.6</w:t>
            </w:r>
          </w:p>
        </w:tc>
        <w:tc>
          <w:tcPr>
            <w:tcW w:w="1223" w:type="dxa"/>
          </w:tcPr>
          <w:p w14:paraId="32D29520"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95 (82, 110) p=0.7</w:t>
            </w:r>
          </w:p>
        </w:tc>
        <w:tc>
          <w:tcPr>
            <w:tcW w:w="1286" w:type="dxa"/>
          </w:tcPr>
          <w:p w14:paraId="53AFC138"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86 (80, 104) p=0.2</w:t>
            </w:r>
          </w:p>
        </w:tc>
      </w:tr>
      <w:tr w:rsidR="005B03BB" w:rsidRPr="00CC2DFD" w14:paraId="15492400" w14:textId="77777777" w:rsidTr="00677259">
        <w:tc>
          <w:tcPr>
            <w:tcW w:w="1255" w:type="dxa"/>
            <w:vMerge w:val="restart"/>
          </w:tcPr>
          <w:p w14:paraId="0EE546F7"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PQ (ms)</w:t>
            </w:r>
          </w:p>
        </w:tc>
        <w:tc>
          <w:tcPr>
            <w:tcW w:w="471" w:type="dxa"/>
          </w:tcPr>
          <w:p w14:paraId="0CE025BC"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P</w:t>
            </w:r>
          </w:p>
        </w:tc>
        <w:tc>
          <w:tcPr>
            <w:tcW w:w="1219" w:type="dxa"/>
          </w:tcPr>
          <w:p w14:paraId="0E145306"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w:t>
            </w:r>
          </w:p>
        </w:tc>
        <w:tc>
          <w:tcPr>
            <w:tcW w:w="1119" w:type="dxa"/>
          </w:tcPr>
          <w:p w14:paraId="3CC1C9B9"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0.164 (0.15, 0.18)</w:t>
            </w:r>
          </w:p>
        </w:tc>
        <w:tc>
          <w:tcPr>
            <w:tcW w:w="1150" w:type="dxa"/>
          </w:tcPr>
          <w:p w14:paraId="71648F0D"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0.17 (0.15, 0.187)</w:t>
            </w:r>
          </w:p>
        </w:tc>
        <w:tc>
          <w:tcPr>
            <w:tcW w:w="1339" w:type="dxa"/>
          </w:tcPr>
          <w:p w14:paraId="39D0E58D"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0.168 (0.143, 0.183)</w:t>
            </w:r>
          </w:p>
        </w:tc>
        <w:tc>
          <w:tcPr>
            <w:tcW w:w="1223" w:type="dxa"/>
          </w:tcPr>
          <w:p w14:paraId="1E032792"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0.16 (0.147, 0.18)</w:t>
            </w:r>
          </w:p>
        </w:tc>
        <w:tc>
          <w:tcPr>
            <w:tcW w:w="1286" w:type="dxa"/>
          </w:tcPr>
          <w:p w14:paraId="7A11BB3E"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0.16 (0.15, 0.181)</w:t>
            </w:r>
          </w:p>
        </w:tc>
      </w:tr>
      <w:tr w:rsidR="005B03BB" w:rsidRPr="00CC2DFD" w14:paraId="2905DC01" w14:textId="77777777" w:rsidTr="00677259">
        <w:tc>
          <w:tcPr>
            <w:tcW w:w="1255" w:type="dxa"/>
            <w:vMerge/>
          </w:tcPr>
          <w:p w14:paraId="31F6CBD3"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471" w:type="dxa"/>
          </w:tcPr>
          <w:p w14:paraId="63F61D7D"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w:t>
            </w:r>
          </w:p>
          <w:p w14:paraId="73D63B52"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1219" w:type="dxa"/>
          </w:tcPr>
          <w:p w14:paraId="7CAE9CBD"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w:t>
            </w:r>
          </w:p>
        </w:tc>
        <w:tc>
          <w:tcPr>
            <w:tcW w:w="1119" w:type="dxa"/>
          </w:tcPr>
          <w:p w14:paraId="51C00ADA"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0.16 (0.136, 0.18), p=0.08</w:t>
            </w:r>
          </w:p>
        </w:tc>
        <w:tc>
          <w:tcPr>
            <w:tcW w:w="1150" w:type="dxa"/>
          </w:tcPr>
          <w:p w14:paraId="4F6D2157"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 xml:space="preserve">0.16 (0.14, 0.179) </w:t>
            </w:r>
            <w:r w:rsidRPr="00CC2DFD">
              <w:rPr>
                <w:rFonts w:ascii="Times New Roman" w:eastAsia="Times New Roman" w:hAnsi="Times New Roman" w:cs="Times New Roman"/>
                <w:b/>
                <w:bCs/>
                <w:sz w:val="24"/>
                <w:szCs w:val="24"/>
                <w:lang w:val="en-GB"/>
              </w:rPr>
              <w:t>p=0.004</w:t>
            </w:r>
          </w:p>
        </w:tc>
        <w:tc>
          <w:tcPr>
            <w:tcW w:w="1339" w:type="dxa"/>
          </w:tcPr>
          <w:p w14:paraId="28A4DFC6"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 xml:space="preserve">0.149 (0.128, 0.168) </w:t>
            </w:r>
            <w:r w:rsidRPr="00CC2DFD">
              <w:rPr>
                <w:rFonts w:ascii="Times New Roman" w:eastAsia="Times New Roman" w:hAnsi="Times New Roman" w:cs="Times New Roman"/>
                <w:b/>
                <w:bCs/>
                <w:sz w:val="24"/>
                <w:szCs w:val="24"/>
                <w:lang w:val="en-GB"/>
              </w:rPr>
              <w:t>p=0.01</w:t>
            </w:r>
          </w:p>
        </w:tc>
        <w:tc>
          <w:tcPr>
            <w:tcW w:w="1223" w:type="dxa"/>
          </w:tcPr>
          <w:p w14:paraId="58296840"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0.158 (0.136, 0.167) p=0.4</w:t>
            </w:r>
          </w:p>
        </w:tc>
        <w:tc>
          <w:tcPr>
            <w:tcW w:w="1286" w:type="dxa"/>
          </w:tcPr>
          <w:p w14:paraId="4791375E"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0.154 (0.13, 0.178) p=0.06</w:t>
            </w:r>
          </w:p>
        </w:tc>
      </w:tr>
      <w:tr w:rsidR="005B03BB" w:rsidRPr="00CC2DFD" w14:paraId="616F8B21" w14:textId="77777777" w:rsidTr="00677259">
        <w:tc>
          <w:tcPr>
            <w:tcW w:w="1255" w:type="dxa"/>
            <w:vMerge w:val="restart"/>
          </w:tcPr>
          <w:p w14:paraId="60D5D772"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QRS (ms)</w:t>
            </w:r>
          </w:p>
        </w:tc>
        <w:tc>
          <w:tcPr>
            <w:tcW w:w="471" w:type="dxa"/>
          </w:tcPr>
          <w:p w14:paraId="06B71C64"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P</w:t>
            </w:r>
          </w:p>
        </w:tc>
        <w:tc>
          <w:tcPr>
            <w:tcW w:w="1219" w:type="dxa"/>
          </w:tcPr>
          <w:p w14:paraId="39C8D1FD"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0.091 (0.080, 0.102)</w:t>
            </w:r>
          </w:p>
        </w:tc>
        <w:tc>
          <w:tcPr>
            <w:tcW w:w="1119" w:type="dxa"/>
          </w:tcPr>
          <w:p w14:paraId="682CB073"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0.094 (0.084, 0,104)</w:t>
            </w:r>
          </w:p>
        </w:tc>
        <w:tc>
          <w:tcPr>
            <w:tcW w:w="1150" w:type="dxa"/>
          </w:tcPr>
          <w:p w14:paraId="157A07F1"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0.094 (0.086, 0.106)</w:t>
            </w:r>
          </w:p>
        </w:tc>
        <w:tc>
          <w:tcPr>
            <w:tcW w:w="1339" w:type="dxa"/>
          </w:tcPr>
          <w:p w14:paraId="058F6C11"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0.098 (0.087, 0.12)</w:t>
            </w:r>
          </w:p>
        </w:tc>
        <w:tc>
          <w:tcPr>
            <w:tcW w:w="1223" w:type="dxa"/>
          </w:tcPr>
          <w:p w14:paraId="6A316E89"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0.093 (0.084, 0.108)</w:t>
            </w:r>
          </w:p>
        </w:tc>
        <w:tc>
          <w:tcPr>
            <w:tcW w:w="1286" w:type="dxa"/>
          </w:tcPr>
          <w:p w14:paraId="056A7DFA"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0.092 (0.084, 0.104)</w:t>
            </w:r>
          </w:p>
        </w:tc>
      </w:tr>
      <w:tr w:rsidR="005B03BB" w:rsidRPr="00CC2DFD" w14:paraId="6BEB3064" w14:textId="77777777" w:rsidTr="00677259">
        <w:tc>
          <w:tcPr>
            <w:tcW w:w="1255" w:type="dxa"/>
            <w:vMerge/>
          </w:tcPr>
          <w:p w14:paraId="0F394A62"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471" w:type="dxa"/>
          </w:tcPr>
          <w:p w14:paraId="23E73977"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w:t>
            </w:r>
          </w:p>
          <w:p w14:paraId="789455FB"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1219" w:type="dxa"/>
          </w:tcPr>
          <w:p w14:paraId="6DB37086"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0.088 (0.083, 0.103), p=0.6</w:t>
            </w:r>
          </w:p>
        </w:tc>
        <w:tc>
          <w:tcPr>
            <w:tcW w:w="1119" w:type="dxa"/>
          </w:tcPr>
          <w:p w14:paraId="17F0A5B7"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 (0.083, 0.100), p=0.5</w:t>
            </w:r>
          </w:p>
        </w:tc>
        <w:tc>
          <w:tcPr>
            <w:tcW w:w="1150" w:type="dxa"/>
          </w:tcPr>
          <w:p w14:paraId="061219A7"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 (0.082, 0.1) p=0.07</w:t>
            </w:r>
          </w:p>
        </w:tc>
        <w:tc>
          <w:tcPr>
            <w:tcW w:w="1339" w:type="dxa"/>
          </w:tcPr>
          <w:p w14:paraId="7F6EC9AC"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0.09 (0.087, 0.099) p=0.2</w:t>
            </w:r>
          </w:p>
        </w:tc>
        <w:tc>
          <w:tcPr>
            <w:tcW w:w="1223" w:type="dxa"/>
          </w:tcPr>
          <w:p w14:paraId="583BB98E"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 xml:space="preserve">0.088 (0.080, 0.096) </w:t>
            </w:r>
            <w:r w:rsidRPr="00CC2DFD">
              <w:rPr>
                <w:rFonts w:ascii="Times New Roman" w:eastAsia="Times New Roman" w:hAnsi="Times New Roman" w:cs="Times New Roman"/>
                <w:b/>
                <w:bCs/>
                <w:sz w:val="24"/>
                <w:szCs w:val="24"/>
                <w:lang w:val="en-GB"/>
              </w:rPr>
              <w:t>p=0.04</w:t>
            </w:r>
          </w:p>
        </w:tc>
        <w:tc>
          <w:tcPr>
            <w:tcW w:w="1286" w:type="dxa"/>
          </w:tcPr>
          <w:p w14:paraId="064A4FFC"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0.089 (0.083, 0.1) p=0.2</w:t>
            </w:r>
          </w:p>
        </w:tc>
      </w:tr>
      <w:tr w:rsidR="005B03BB" w:rsidRPr="00CC2DFD" w14:paraId="5CB1FB03" w14:textId="77777777" w:rsidTr="00677259">
        <w:tc>
          <w:tcPr>
            <w:tcW w:w="1255" w:type="dxa"/>
            <w:vMerge w:val="restart"/>
          </w:tcPr>
          <w:p w14:paraId="38AC4EDC"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QT (ms)</w:t>
            </w:r>
          </w:p>
        </w:tc>
        <w:tc>
          <w:tcPr>
            <w:tcW w:w="471" w:type="dxa"/>
          </w:tcPr>
          <w:p w14:paraId="455A225E"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P</w:t>
            </w:r>
          </w:p>
        </w:tc>
        <w:tc>
          <w:tcPr>
            <w:tcW w:w="1219" w:type="dxa"/>
          </w:tcPr>
          <w:p w14:paraId="2DE53ED3"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0.31 (0.27, 0.34)</w:t>
            </w:r>
          </w:p>
        </w:tc>
        <w:tc>
          <w:tcPr>
            <w:tcW w:w="1119" w:type="dxa"/>
          </w:tcPr>
          <w:p w14:paraId="4EA7F3DA"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0.37 (0.34, 0.41)</w:t>
            </w:r>
          </w:p>
        </w:tc>
        <w:tc>
          <w:tcPr>
            <w:tcW w:w="1150" w:type="dxa"/>
          </w:tcPr>
          <w:p w14:paraId="1C42CBD0"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0.38 (0.34, 0.41)</w:t>
            </w:r>
          </w:p>
        </w:tc>
        <w:tc>
          <w:tcPr>
            <w:tcW w:w="1339" w:type="dxa"/>
          </w:tcPr>
          <w:p w14:paraId="4991A754"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0.35 (0.33, 0.41)</w:t>
            </w:r>
          </w:p>
        </w:tc>
        <w:tc>
          <w:tcPr>
            <w:tcW w:w="1223" w:type="dxa"/>
          </w:tcPr>
          <w:p w14:paraId="73CD2744"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0.37 (0.33, 0.41)</w:t>
            </w:r>
          </w:p>
        </w:tc>
        <w:tc>
          <w:tcPr>
            <w:tcW w:w="1286" w:type="dxa"/>
          </w:tcPr>
          <w:p w14:paraId="20684F2B"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0.38 (0.33, 0.40)</w:t>
            </w:r>
          </w:p>
        </w:tc>
      </w:tr>
      <w:tr w:rsidR="005B03BB" w:rsidRPr="00CC2DFD" w14:paraId="179180BD" w14:textId="77777777" w:rsidTr="00677259">
        <w:tc>
          <w:tcPr>
            <w:tcW w:w="1255" w:type="dxa"/>
            <w:vMerge/>
          </w:tcPr>
          <w:p w14:paraId="32F78C7D"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471" w:type="dxa"/>
          </w:tcPr>
          <w:p w14:paraId="5DD56E8D"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w:t>
            </w:r>
          </w:p>
          <w:p w14:paraId="5FFEFA93"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1219" w:type="dxa"/>
          </w:tcPr>
          <w:p w14:paraId="53DFD40F"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0.32 (0.28, 0.35) p=0.3</w:t>
            </w:r>
          </w:p>
        </w:tc>
        <w:tc>
          <w:tcPr>
            <w:tcW w:w="1119" w:type="dxa"/>
          </w:tcPr>
          <w:p w14:paraId="4CD72A8D"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0.39 (0.35, 0.42) p=0.13</w:t>
            </w:r>
          </w:p>
        </w:tc>
        <w:tc>
          <w:tcPr>
            <w:tcW w:w="1150" w:type="dxa"/>
          </w:tcPr>
          <w:p w14:paraId="75883AA9"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0.39 (0.36, 0.42) p=0.1</w:t>
            </w:r>
          </w:p>
        </w:tc>
        <w:tc>
          <w:tcPr>
            <w:tcW w:w="1339" w:type="dxa"/>
          </w:tcPr>
          <w:p w14:paraId="063F64A0"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0.39 (0.36, 0.42) p=13</w:t>
            </w:r>
          </w:p>
        </w:tc>
        <w:tc>
          <w:tcPr>
            <w:tcW w:w="1223" w:type="dxa"/>
          </w:tcPr>
          <w:p w14:paraId="49041216"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0.35 (0.34, 0.40) p=0.9</w:t>
            </w:r>
          </w:p>
        </w:tc>
        <w:tc>
          <w:tcPr>
            <w:tcW w:w="1286" w:type="dxa"/>
          </w:tcPr>
          <w:p w14:paraId="3C36A62B"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0.39 (0.35, 0.43)  p=0.06</w:t>
            </w:r>
          </w:p>
        </w:tc>
      </w:tr>
      <w:tr w:rsidR="005B03BB" w:rsidRPr="00CC2DFD" w14:paraId="715D4438" w14:textId="77777777" w:rsidTr="00677259">
        <w:tc>
          <w:tcPr>
            <w:tcW w:w="1255" w:type="dxa"/>
            <w:vMerge w:val="restart"/>
          </w:tcPr>
          <w:p w14:paraId="44048037"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NAD (ug/kg.min)</w:t>
            </w:r>
          </w:p>
        </w:tc>
        <w:tc>
          <w:tcPr>
            <w:tcW w:w="471" w:type="dxa"/>
          </w:tcPr>
          <w:p w14:paraId="7BB7A89A"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P</w:t>
            </w:r>
          </w:p>
        </w:tc>
        <w:tc>
          <w:tcPr>
            <w:tcW w:w="1219" w:type="dxa"/>
          </w:tcPr>
          <w:p w14:paraId="4FCC07FE"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0.30 (0.15, 0.41)</w:t>
            </w:r>
          </w:p>
        </w:tc>
        <w:tc>
          <w:tcPr>
            <w:tcW w:w="1119" w:type="dxa"/>
          </w:tcPr>
          <w:p w14:paraId="615B726A"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0.25 (0.12, 0.40)</w:t>
            </w:r>
          </w:p>
        </w:tc>
        <w:tc>
          <w:tcPr>
            <w:tcW w:w="1150" w:type="dxa"/>
          </w:tcPr>
          <w:p w14:paraId="0C412FDE"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0.23 (0.11, 0.40)</w:t>
            </w:r>
          </w:p>
        </w:tc>
        <w:tc>
          <w:tcPr>
            <w:tcW w:w="1339" w:type="dxa"/>
          </w:tcPr>
          <w:p w14:paraId="3BD60594"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0.25 (0.08, 0.50)</w:t>
            </w:r>
          </w:p>
        </w:tc>
        <w:tc>
          <w:tcPr>
            <w:tcW w:w="1223" w:type="dxa"/>
          </w:tcPr>
          <w:p w14:paraId="1CA0E5DF"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0.25 (0.13, 0.36)</w:t>
            </w:r>
          </w:p>
        </w:tc>
        <w:tc>
          <w:tcPr>
            <w:tcW w:w="1286" w:type="dxa"/>
          </w:tcPr>
          <w:p w14:paraId="639F4D17"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0.15 (0.08, 0.26)</w:t>
            </w:r>
          </w:p>
        </w:tc>
      </w:tr>
      <w:tr w:rsidR="005B03BB" w:rsidRPr="00CC2DFD" w14:paraId="53049A11" w14:textId="77777777" w:rsidTr="00677259">
        <w:tc>
          <w:tcPr>
            <w:tcW w:w="1255" w:type="dxa"/>
            <w:vMerge/>
          </w:tcPr>
          <w:p w14:paraId="220F0285"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471" w:type="dxa"/>
          </w:tcPr>
          <w:p w14:paraId="34E06AA1"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w:t>
            </w:r>
          </w:p>
          <w:p w14:paraId="206772D0"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1219" w:type="dxa"/>
          </w:tcPr>
          <w:p w14:paraId="3BAC649D"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0.28 (0.15, 0.47) p=0.9</w:t>
            </w:r>
          </w:p>
        </w:tc>
        <w:tc>
          <w:tcPr>
            <w:tcW w:w="1119" w:type="dxa"/>
          </w:tcPr>
          <w:p w14:paraId="5F9CA6B6"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0.26 (0.14, 0.40) p=0.8</w:t>
            </w:r>
          </w:p>
        </w:tc>
        <w:tc>
          <w:tcPr>
            <w:tcW w:w="1150" w:type="dxa"/>
          </w:tcPr>
          <w:p w14:paraId="17B47F7E"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0.23 (0.11, 0.40), p=0.9</w:t>
            </w:r>
          </w:p>
        </w:tc>
        <w:tc>
          <w:tcPr>
            <w:tcW w:w="1339" w:type="dxa"/>
          </w:tcPr>
          <w:p w14:paraId="028BC36B"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0.15 (0.09, 0.43) p=0.7</w:t>
            </w:r>
          </w:p>
        </w:tc>
        <w:tc>
          <w:tcPr>
            <w:tcW w:w="1223" w:type="dxa"/>
          </w:tcPr>
          <w:p w14:paraId="46D48DA7"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0.22 (0.14, 0.35) p=0.6</w:t>
            </w:r>
          </w:p>
        </w:tc>
        <w:tc>
          <w:tcPr>
            <w:tcW w:w="1286" w:type="dxa"/>
          </w:tcPr>
          <w:p w14:paraId="634B18D5"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0.17 (0.08, 0.28) p=0.8</w:t>
            </w:r>
          </w:p>
        </w:tc>
      </w:tr>
      <w:tr w:rsidR="005B03BB" w:rsidRPr="00CC2DFD" w14:paraId="08C8BC5D" w14:textId="77777777" w:rsidTr="00677259">
        <w:tc>
          <w:tcPr>
            <w:tcW w:w="1255" w:type="dxa"/>
            <w:vMerge w:val="restart"/>
          </w:tcPr>
          <w:p w14:paraId="72974D39"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AVP (IU/h)</w:t>
            </w:r>
          </w:p>
        </w:tc>
        <w:tc>
          <w:tcPr>
            <w:tcW w:w="471" w:type="dxa"/>
          </w:tcPr>
          <w:p w14:paraId="317A75C0"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P</w:t>
            </w:r>
          </w:p>
        </w:tc>
        <w:tc>
          <w:tcPr>
            <w:tcW w:w="1219" w:type="dxa"/>
          </w:tcPr>
          <w:p w14:paraId="42040BE9"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(2.00, 3.75)</w:t>
            </w:r>
          </w:p>
        </w:tc>
        <w:tc>
          <w:tcPr>
            <w:tcW w:w="1119" w:type="dxa"/>
          </w:tcPr>
          <w:p w14:paraId="3049B639"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(2.00, 3.00)</w:t>
            </w:r>
          </w:p>
        </w:tc>
        <w:tc>
          <w:tcPr>
            <w:tcW w:w="1150" w:type="dxa"/>
          </w:tcPr>
          <w:p w14:paraId="16E0749D"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(2.00, 3.00)</w:t>
            </w:r>
          </w:p>
        </w:tc>
        <w:tc>
          <w:tcPr>
            <w:tcW w:w="1339" w:type="dxa"/>
          </w:tcPr>
          <w:p w14:paraId="3BE65E96"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(2.00, 3.00)</w:t>
            </w:r>
          </w:p>
        </w:tc>
        <w:tc>
          <w:tcPr>
            <w:tcW w:w="1223" w:type="dxa"/>
          </w:tcPr>
          <w:p w14:paraId="0FC77923"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(2.00, 3.00)</w:t>
            </w:r>
          </w:p>
        </w:tc>
        <w:tc>
          <w:tcPr>
            <w:tcW w:w="1286" w:type="dxa"/>
          </w:tcPr>
          <w:p w14:paraId="727EE29E"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(2.00, 3.25)</w:t>
            </w:r>
          </w:p>
        </w:tc>
      </w:tr>
      <w:tr w:rsidR="005B03BB" w:rsidRPr="00CC2DFD" w14:paraId="51AFBC5F" w14:textId="77777777" w:rsidTr="00677259">
        <w:tc>
          <w:tcPr>
            <w:tcW w:w="1255" w:type="dxa"/>
            <w:vMerge/>
          </w:tcPr>
          <w:p w14:paraId="17EF0418"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471" w:type="dxa"/>
          </w:tcPr>
          <w:p w14:paraId="477CCB0F"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A</w:t>
            </w:r>
          </w:p>
          <w:p w14:paraId="1986DD16" w14:textId="77777777" w:rsidR="005B03BB" w:rsidRPr="00CC2DFD" w:rsidRDefault="005B03BB" w:rsidP="00677259">
            <w:pPr>
              <w:spacing w:after="150"/>
              <w:contextualSpacing/>
              <w:rPr>
                <w:rFonts w:ascii="Times New Roman" w:eastAsia="Times New Roman" w:hAnsi="Times New Roman" w:cs="Times New Roman"/>
                <w:sz w:val="24"/>
                <w:szCs w:val="24"/>
                <w:lang w:val="en-GB"/>
              </w:rPr>
            </w:pPr>
          </w:p>
        </w:tc>
        <w:tc>
          <w:tcPr>
            <w:tcW w:w="1219" w:type="dxa"/>
          </w:tcPr>
          <w:p w14:paraId="65DC5847"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(1.00, 2.40) p=0.07</w:t>
            </w:r>
          </w:p>
        </w:tc>
        <w:tc>
          <w:tcPr>
            <w:tcW w:w="1119" w:type="dxa"/>
          </w:tcPr>
          <w:p w14:paraId="513379FA"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(2.00, 2.50) p=0.8</w:t>
            </w:r>
          </w:p>
        </w:tc>
        <w:tc>
          <w:tcPr>
            <w:tcW w:w="1150" w:type="dxa"/>
          </w:tcPr>
          <w:p w14:paraId="3EDB5206"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(2.00, 2.00) p=0.6</w:t>
            </w:r>
          </w:p>
        </w:tc>
        <w:tc>
          <w:tcPr>
            <w:tcW w:w="1339" w:type="dxa"/>
          </w:tcPr>
          <w:p w14:paraId="7EE680B9"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1.25 (0.76, 2.00) p=0.14</w:t>
            </w:r>
          </w:p>
        </w:tc>
        <w:tc>
          <w:tcPr>
            <w:tcW w:w="1223" w:type="dxa"/>
          </w:tcPr>
          <w:p w14:paraId="6BE54386"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(1.00, 2.00) p=0.2</w:t>
            </w:r>
          </w:p>
        </w:tc>
        <w:tc>
          <w:tcPr>
            <w:tcW w:w="1286" w:type="dxa"/>
          </w:tcPr>
          <w:p w14:paraId="555C5182" w14:textId="77777777" w:rsidR="005B03BB" w:rsidRPr="00CC2DFD" w:rsidRDefault="005B03BB" w:rsidP="00677259">
            <w:pPr>
              <w:spacing w:after="150"/>
              <w:contextualSpacing/>
              <w:jc w:val="center"/>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2.00 (1.15, 2.00) p= 0.12</w:t>
            </w:r>
          </w:p>
        </w:tc>
      </w:tr>
    </w:tbl>
    <w:p w14:paraId="5DDA61AD" w14:textId="77777777" w:rsidR="005B03BB" w:rsidRPr="00CC2DFD" w:rsidRDefault="005B03BB" w:rsidP="005B03BB">
      <w:pPr>
        <w:spacing w:after="150"/>
        <w:contextualSpacing/>
        <w:rPr>
          <w:rFonts w:ascii="Times New Roman" w:eastAsia="Times New Roman" w:hAnsi="Times New Roman" w:cs="Times New Roman"/>
          <w:sz w:val="24"/>
          <w:szCs w:val="24"/>
          <w:lang w:val="en-GB"/>
        </w:rPr>
      </w:pPr>
    </w:p>
    <w:p w14:paraId="5EE808A7" w14:textId="30886400" w:rsidR="00317151" w:rsidRPr="00CC2DFD" w:rsidRDefault="005B03BB" w:rsidP="00317151">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lastRenderedPageBreak/>
        <w:t>e-</w:t>
      </w:r>
      <w:r w:rsidR="00317151"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1 </w:t>
      </w:r>
      <w:r w:rsidR="009B27B5" w:rsidRPr="00CC2DFD">
        <w:rPr>
          <w:rFonts w:ascii="Times New Roman" w:eastAsia="Times New Roman" w:hAnsi="Times New Roman" w:cs="Times New Roman"/>
          <w:b/>
          <w:bCs/>
          <w:sz w:val="24"/>
          <w:szCs w:val="24"/>
          <w:lang w:val="en-GB"/>
        </w:rPr>
        <w:t xml:space="preserve">ESM </w:t>
      </w:r>
      <w:r w:rsidR="00D31934" w:rsidRPr="00CC2DFD">
        <w:rPr>
          <w:rFonts w:ascii="Times New Roman" w:eastAsia="Times New Roman" w:hAnsi="Times New Roman" w:cs="Times New Roman"/>
          <w:b/>
          <w:bCs/>
          <w:sz w:val="24"/>
          <w:szCs w:val="24"/>
          <w:lang w:val="en-GB"/>
        </w:rPr>
        <w:t>3</w:t>
      </w:r>
      <w:r w:rsidR="00317151" w:rsidRPr="00CC2DFD">
        <w:rPr>
          <w:rFonts w:ascii="Times New Roman" w:eastAsia="Times New Roman" w:hAnsi="Times New Roman" w:cs="Times New Roman"/>
          <w:b/>
          <w:bCs/>
          <w:sz w:val="24"/>
          <w:szCs w:val="24"/>
          <w:lang w:val="en-GB"/>
        </w:rPr>
        <w:t>:</w:t>
      </w:r>
      <w:r w:rsidR="00317151" w:rsidRPr="00CC2DFD">
        <w:rPr>
          <w:rFonts w:ascii="Times New Roman" w:eastAsia="Times New Roman" w:hAnsi="Times New Roman" w:cs="Times New Roman"/>
          <w:sz w:val="24"/>
          <w:szCs w:val="24"/>
          <w:lang w:val="en-GB"/>
        </w:rPr>
        <w:t xml:space="preserve"> The courses of heart rates in propafenone and amiodarone arms of the study (A) with no significant differences </w:t>
      </w:r>
      <w:r w:rsidR="00735BD3" w:rsidRPr="00CC2DFD">
        <w:rPr>
          <w:rFonts w:ascii="Times New Roman" w:eastAsia="Times New Roman" w:hAnsi="Times New Roman" w:cs="Times New Roman"/>
          <w:sz w:val="24"/>
          <w:szCs w:val="24"/>
          <w:lang w:val="en-GB"/>
        </w:rPr>
        <w:t>during</w:t>
      </w:r>
      <w:r w:rsidR="00317151" w:rsidRPr="00CC2DFD">
        <w:rPr>
          <w:rFonts w:ascii="Times New Roman" w:eastAsia="Times New Roman" w:hAnsi="Times New Roman" w:cs="Times New Roman"/>
          <w:sz w:val="24"/>
          <w:szCs w:val="24"/>
          <w:lang w:val="en-GB"/>
        </w:rPr>
        <w:t xml:space="preserve"> the first 100 hours (B)</w:t>
      </w:r>
      <w:r w:rsidRPr="00CC2DFD">
        <w:rPr>
          <w:rFonts w:ascii="Times New Roman" w:eastAsia="Times New Roman" w:hAnsi="Times New Roman" w:cs="Times New Roman"/>
          <w:sz w:val="24"/>
          <w:szCs w:val="24"/>
          <w:lang w:val="en-GB"/>
        </w:rPr>
        <w:t xml:space="preserve"> (</w:t>
      </w:r>
      <w:r w:rsidR="00317151" w:rsidRPr="00CC2DFD">
        <w:rPr>
          <w:rFonts w:ascii="Times New Roman" w:eastAsia="Times New Roman" w:hAnsi="Times New Roman" w:cs="Times New Roman"/>
          <w:sz w:val="24"/>
          <w:szCs w:val="24"/>
          <w:lang w:val="en-GB"/>
        </w:rPr>
        <w:t>Linear mixed effect model with B-splines</w:t>
      </w:r>
      <w:r w:rsidRPr="00CC2DFD">
        <w:rPr>
          <w:rFonts w:ascii="Times New Roman" w:eastAsia="Times New Roman" w:hAnsi="Times New Roman" w:cs="Times New Roman"/>
          <w:sz w:val="24"/>
          <w:szCs w:val="24"/>
          <w:lang w:val="en-GB"/>
        </w:rPr>
        <w:t>)</w:t>
      </w:r>
      <w:r w:rsidR="00317151" w:rsidRPr="00CC2DFD">
        <w:rPr>
          <w:rFonts w:ascii="Times New Roman" w:eastAsia="Times New Roman" w:hAnsi="Times New Roman" w:cs="Times New Roman"/>
          <w:sz w:val="24"/>
          <w:szCs w:val="24"/>
          <w:lang w:val="en-GB"/>
        </w:rPr>
        <w:t>.</w:t>
      </w:r>
    </w:p>
    <w:p w14:paraId="06A0D6BF"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635B1C53"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noProof/>
          <w:sz w:val="24"/>
          <w:szCs w:val="24"/>
          <w:lang w:val="en-GB"/>
        </w:rPr>
        <w:drawing>
          <wp:inline distT="0" distB="0" distL="0" distR="0" wp14:anchorId="34F13B21" wp14:editId="25763163">
            <wp:extent cx="5755640" cy="251968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5640" cy="2519680"/>
                    </a:xfrm>
                    <a:prstGeom prst="rect">
                      <a:avLst/>
                    </a:prstGeom>
                    <a:noFill/>
                    <a:ln>
                      <a:noFill/>
                    </a:ln>
                  </pic:spPr>
                </pic:pic>
              </a:graphicData>
            </a:graphic>
          </wp:inline>
        </w:drawing>
      </w:r>
    </w:p>
    <w:p w14:paraId="395A8C2C"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61C03CAA"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26E426F1"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19B6B595"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1160DA4A"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4BA31576"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4A7B1BC5"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6FE52E7A"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4634FD53"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79E72E7E"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34EF93B5"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66024B03"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01049E24"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29337BB5"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371DA42D"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07301407"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5A7CF8DA"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0763B8C3"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17B3C418"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6676897C"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6C853FCC"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4EED6893"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04D1A5CC"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79D24724"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13002D96"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08E19090"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50739936"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7DC98F98"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3896B866"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092CF667"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1CF57CA0"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4A97032A" w14:textId="4D507990" w:rsidR="00317151" w:rsidRPr="00CC2DFD" w:rsidRDefault="005B03BB" w:rsidP="00317151">
      <w:pPr>
        <w:spacing w:after="150"/>
        <w:contextualSpacing/>
        <w:jc w:val="both"/>
        <w:rPr>
          <w:rFonts w:ascii="Times New Roman" w:eastAsia="Times New Roman" w:hAnsi="Times New Roman" w:cs="Times New Roman"/>
          <w:i/>
          <w:iCs/>
          <w:sz w:val="24"/>
          <w:szCs w:val="24"/>
          <w:lang w:val="en-GB"/>
        </w:rPr>
      </w:pPr>
      <w:r w:rsidRPr="00CC2DFD">
        <w:rPr>
          <w:rFonts w:ascii="Times New Roman" w:eastAsia="Times New Roman" w:hAnsi="Times New Roman" w:cs="Times New Roman"/>
          <w:b/>
          <w:bCs/>
          <w:sz w:val="24"/>
          <w:szCs w:val="24"/>
          <w:lang w:val="en-GB"/>
        </w:rPr>
        <w:lastRenderedPageBreak/>
        <w:t>e-</w:t>
      </w:r>
      <w:r w:rsidR="00317151"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2 </w:t>
      </w:r>
      <w:r w:rsidR="009B27B5" w:rsidRPr="00CC2DFD">
        <w:rPr>
          <w:rFonts w:ascii="Times New Roman" w:eastAsia="Times New Roman" w:hAnsi="Times New Roman" w:cs="Times New Roman"/>
          <w:b/>
          <w:bCs/>
          <w:sz w:val="24"/>
          <w:szCs w:val="24"/>
          <w:lang w:val="en-GB"/>
        </w:rPr>
        <w:t xml:space="preserve">ESM </w:t>
      </w:r>
      <w:r w:rsidR="00D31934" w:rsidRPr="00CC2DFD">
        <w:rPr>
          <w:rFonts w:ascii="Times New Roman" w:eastAsia="Times New Roman" w:hAnsi="Times New Roman" w:cs="Times New Roman"/>
          <w:b/>
          <w:bCs/>
          <w:sz w:val="24"/>
          <w:szCs w:val="24"/>
          <w:lang w:val="en-GB"/>
        </w:rPr>
        <w:t>3</w:t>
      </w:r>
      <w:r w:rsidR="00317151" w:rsidRPr="00CC2DFD">
        <w:rPr>
          <w:rFonts w:ascii="Times New Roman" w:eastAsia="Times New Roman" w:hAnsi="Times New Roman" w:cs="Times New Roman"/>
          <w:sz w:val="24"/>
          <w:szCs w:val="24"/>
          <w:lang w:val="en-GB"/>
        </w:rPr>
        <w:t xml:space="preserve">: The course of the ECG PQ interval (ms) </w:t>
      </w:r>
      <w:r w:rsidR="00735BD3" w:rsidRPr="00CC2DFD">
        <w:rPr>
          <w:rFonts w:ascii="Times New Roman" w:eastAsia="Times New Roman" w:hAnsi="Times New Roman" w:cs="Times New Roman"/>
          <w:sz w:val="24"/>
          <w:szCs w:val="24"/>
          <w:lang w:val="en-GB"/>
        </w:rPr>
        <w:t>during</w:t>
      </w:r>
      <w:r w:rsidR="00317151" w:rsidRPr="00CC2DFD">
        <w:rPr>
          <w:rFonts w:ascii="Times New Roman" w:eastAsia="Times New Roman" w:hAnsi="Times New Roman" w:cs="Times New Roman"/>
          <w:sz w:val="24"/>
          <w:szCs w:val="24"/>
          <w:lang w:val="en-GB"/>
        </w:rPr>
        <w:t xml:space="preserve"> the first 100 hours was mostly within normal range in both arms (A) with prolonged times in the propafenone group reaching significance at 24 and 48 hours of the infusions (B</w:t>
      </w:r>
      <w:r w:rsidRPr="00CC2DFD">
        <w:rPr>
          <w:rFonts w:ascii="Times New Roman" w:eastAsia="Times New Roman" w:hAnsi="Times New Roman" w:cs="Times New Roman"/>
          <w:sz w:val="24"/>
          <w:szCs w:val="24"/>
          <w:lang w:val="en-GB"/>
        </w:rPr>
        <w:t>,</w:t>
      </w:r>
      <w:r w:rsidR="00CC2DFD">
        <w:rPr>
          <w:rFonts w:ascii="Times New Roman" w:eastAsia="Times New Roman" w:hAnsi="Times New Roman" w:cs="Times New Roman"/>
          <w:sz w:val="24"/>
          <w:szCs w:val="24"/>
          <w:lang w:val="en-GB"/>
        </w:rPr>
        <w:t xml:space="preserve"> </w:t>
      </w:r>
      <w:r w:rsidRPr="00CC2DFD">
        <w:rPr>
          <w:rFonts w:ascii="Times New Roman" w:eastAsia="Times New Roman" w:hAnsi="Times New Roman" w:cs="Times New Roman"/>
          <w:sz w:val="24"/>
          <w:szCs w:val="24"/>
          <w:lang w:val="en-GB"/>
        </w:rPr>
        <w:t>e-</w:t>
      </w:r>
      <w:r w:rsidR="00317151" w:rsidRPr="00CC2DFD">
        <w:rPr>
          <w:rFonts w:ascii="Times New Roman" w:eastAsia="Times New Roman" w:hAnsi="Times New Roman" w:cs="Times New Roman"/>
          <w:sz w:val="24"/>
          <w:szCs w:val="24"/>
          <w:lang w:val="en-GB"/>
        </w:rPr>
        <w:t xml:space="preserve">Table </w:t>
      </w:r>
      <w:r w:rsidR="00CC2DFD">
        <w:rPr>
          <w:rFonts w:ascii="Times New Roman" w:eastAsia="Times New Roman" w:hAnsi="Times New Roman" w:cs="Times New Roman"/>
          <w:sz w:val="24"/>
          <w:szCs w:val="24"/>
          <w:lang w:val="en-GB"/>
        </w:rPr>
        <w:t>1</w:t>
      </w:r>
      <w:r w:rsidR="00D31934" w:rsidRPr="00CC2DFD">
        <w:rPr>
          <w:rFonts w:ascii="Times New Roman" w:eastAsia="Times New Roman" w:hAnsi="Times New Roman" w:cs="Times New Roman"/>
          <w:sz w:val="24"/>
          <w:szCs w:val="24"/>
          <w:lang w:val="en-GB"/>
        </w:rPr>
        <w:t xml:space="preserve"> </w:t>
      </w:r>
      <w:r w:rsidR="00CC2DFD">
        <w:rPr>
          <w:rFonts w:ascii="Times New Roman" w:eastAsia="Times New Roman" w:hAnsi="Times New Roman" w:cs="Times New Roman"/>
          <w:sz w:val="24"/>
          <w:szCs w:val="24"/>
          <w:lang w:val="en-GB"/>
        </w:rPr>
        <w:t xml:space="preserve">ESM </w:t>
      </w:r>
      <w:r w:rsidR="00D31934" w:rsidRPr="00CC2DFD">
        <w:rPr>
          <w:rFonts w:ascii="Times New Roman" w:eastAsia="Times New Roman" w:hAnsi="Times New Roman" w:cs="Times New Roman"/>
          <w:sz w:val="24"/>
          <w:szCs w:val="24"/>
          <w:lang w:val="en-GB"/>
        </w:rPr>
        <w:t>3</w:t>
      </w:r>
      <w:r w:rsidR="00317151" w:rsidRPr="00CC2DFD">
        <w:rPr>
          <w:rFonts w:ascii="Times New Roman" w:eastAsia="Times New Roman" w:hAnsi="Times New Roman" w:cs="Times New Roman"/>
          <w:sz w:val="24"/>
          <w:szCs w:val="24"/>
          <w:lang w:val="en-GB"/>
        </w:rPr>
        <w:t>)</w:t>
      </w:r>
      <w:r w:rsidRPr="00CC2DFD">
        <w:rPr>
          <w:rFonts w:ascii="Times New Roman" w:eastAsia="Times New Roman" w:hAnsi="Times New Roman" w:cs="Times New Roman"/>
          <w:sz w:val="24"/>
          <w:szCs w:val="24"/>
          <w:lang w:val="en-GB"/>
        </w:rPr>
        <w:t>(</w:t>
      </w:r>
      <w:r w:rsidR="00317151" w:rsidRPr="00CC2DFD">
        <w:rPr>
          <w:rFonts w:ascii="Times New Roman" w:eastAsia="Times New Roman" w:hAnsi="Times New Roman" w:cs="Times New Roman"/>
          <w:sz w:val="24"/>
          <w:szCs w:val="24"/>
          <w:lang w:val="en-GB"/>
        </w:rPr>
        <w:t>Linear mixed effect model with B-splines</w:t>
      </w:r>
      <w:r w:rsidRPr="00CC2DFD">
        <w:rPr>
          <w:rFonts w:ascii="Times New Roman" w:eastAsia="Times New Roman" w:hAnsi="Times New Roman" w:cs="Times New Roman"/>
          <w:sz w:val="24"/>
          <w:szCs w:val="24"/>
          <w:lang w:val="en-GB"/>
        </w:rPr>
        <w:t>)</w:t>
      </w:r>
      <w:r w:rsidR="00317151" w:rsidRPr="00CC2DFD">
        <w:rPr>
          <w:rFonts w:ascii="Times New Roman" w:eastAsia="Times New Roman" w:hAnsi="Times New Roman" w:cs="Times New Roman"/>
          <w:sz w:val="24"/>
          <w:szCs w:val="24"/>
          <w:lang w:val="en-GB"/>
        </w:rPr>
        <w:t>.</w:t>
      </w:r>
    </w:p>
    <w:p w14:paraId="1E614EFB"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161FBC2B"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noProof/>
          <w:sz w:val="24"/>
          <w:szCs w:val="24"/>
          <w:lang w:val="en-GB"/>
        </w:rPr>
        <w:drawing>
          <wp:inline distT="0" distB="0" distL="0" distR="0" wp14:anchorId="425178FC" wp14:editId="4A9B231A">
            <wp:extent cx="5755640" cy="25196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5640" cy="2519680"/>
                    </a:xfrm>
                    <a:prstGeom prst="rect">
                      <a:avLst/>
                    </a:prstGeom>
                    <a:noFill/>
                    <a:ln>
                      <a:noFill/>
                    </a:ln>
                  </pic:spPr>
                </pic:pic>
              </a:graphicData>
            </a:graphic>
          </wp:inline>
        </w:drawing>
      </w:r>
      <w:r w:rsidRPr="00CC2DFD">
        <w:rPr>
          <w:rFonts w:ascii="Times New Roman" w:eastAsia="Times New Roman" w:hAnsi="Times New Roman" w:cs="Times New Roman"/>
          <w:sz w:val="24"/>
          <w:szCs w:val="24"/>
          <w:lang w:val="en-GB"/>
        </w:rPr>
        <w:t xml:space="preserve"> </w:t>
      </w:r>
    </w:p>
    <w:p w14:paraId="5A826DF3"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58C0E32F" w14:textId="7F845E2F" w:rsidR="005B03BB" w:rsidRPr="00CC2DFD" w:rsidRDefault="005B03BB">
      <w:pPr>
        <w:spacing w:after="160" w:line="259" w:lineRule="auto"/>
        <w:rPr>
          <w:rFonts w:ascii="Times New Roman" w:eastAsia="Times New Roman" w:hAnsi="Times New Roman" w:cs="Times New Roman"/>
          <w:b/>
          <w:bCs/>
          <w:sz w:val="24"/>
          <w:szCs w:val="24"/>
          <w:lang w:val="en-GB"/>
        </w:rPr>
      </w:pPr>
      <w:r w:rsidRPr="00CC2DFD">
        <w:rPr>
          <w:rFonts w:ascii="Times New Roman" w:eastAsia="Times New Roman" w:hAnsi="Times New Roman" w:cs="Times New Roman"/>
          <w:b/>
          <w:bCs/>
          <w:sz w:val="24"/>
          <w:szCs w:val="24"/>
          <w:lang w:val="en-GB"/>
        </w:rPr>
        <w:br w:type="page"/>
      </w:r>
    </w:p>
    <w:p w14:paraId="7AD86F17" w14:textId="29315509" w:rsidR="00317151" w:rsidRPr="00CC2DFD" w:rsidRDefault="005B03BB" w:rsidP="00317151">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lastRenderedPageBreak/>
        <w:t>e-</w:t>
      </w:r>
      <w:r w:rsidR="00317151" w:rsidRPr="00CC2DFD">
        <w:rPr>
          <w:rFonts w:ascii="Times New Roman" w:eastAsia="Times New Roman" w:hAnsi="Times New Roman" w:cs="Times New Roman"/>
          <w:b/>
          <w:bCs/>
          <w:sz w:val="24"/>
          <w:szCs w:val="24"/>
          <w:lang w:val="en-GB"/>
        </w:rPr>
        <w:t xml:space="preserve">Figure </w:t>
      </w:r>
      <w:r w:rsidR="00D31934" w:rsidRPr="00CC2DFD">
        <w:rPr>
          <w:rFonts w:ascii="Times New Roman" w:eastAsia="Times New Roman" w:hAnsi="Times New Roman" w:cs="Times New Roman"/>
          <w:b/>
          <w:bCs/>
          <w:sz w:val="24"/>
          <w:szCs w:val="24"/>
          <w:lang w:val="en-GB"/>
        </w:rPr>
        <w:t xml:space="preserve">3 </w:t>
      </w:r>
      <w:r w:rsidR="009B27B5" w:rsidRPr="00CC2DFD">
        <w:rPr>
          <w:rFonts w:ascii="Times New Roman" w:eastAsia="Times New Roman" w:hAnsi="Times New Roman" w:cs="Times New Roman"/>
          <w:b/>
          <w:bCs/>
          <w:sz w:val="24"/>
          <w:szCs w:val="24"/>
          <w:lang w:val="en-GB"/>
        </w:rPr>
        <w:t>ESM</w:t>
      </w:r>
      <w:r w:rsidR="00D31934" w:rsidRPr="00CC2DFD">
        <w:rPr>
          <w:rFonts w:ascii="Times New Roman" w:eastAsia="Times New Roman" w:hAnsi="Times New Roman" w:cs="Times New Roman"/>
          <w:b/>
          <w:bCs/>
          <w:sz w:val="24"/>
          <w:szCs w:val="24"/>
          <w:lang w:val="en-GB"/>
        </w:rPr>
        <w:t xml:space="preserve"> 3</w:t>
      </w:r>
      <w:r w:rsidR="00317151" w:rsidRPr="00CC2DFD">
        <w:rPr>
          <w:rFonts w:ascii="Times New Roman" w:eastAsia="Times New Roman" w:hAnsi="Times New Roman" w:cs="Times New Roman"/>
          <w:sz w:val="24"/>
          <w:szCs w:val="24"/>
          <w:lang w:val="en-GB"/>
        </w:rPr>
        <w:t xml:space="preserve">: The course of QRS duration (A) </w:t>
      </w:r>
      <w:r w:rsidR="00735BD3" w:rsidRPr="00CC2DFD">
        <w:rPr>
          <w:rFonts w:ascii="Times New Roman" w:eastAsia="Times New Roman" w:hAnsi="Times New Roman" w:cs="Times New Roman"/>
          <w:sz w:val="24"/>
          <w:szCs w:val="24"/>
          <w:lang w:val="en-GB"/>
        </w:rPr>
        <w:t>during</w:t>
      </w:r>
      <w:r w:rsidR="00317151" w:rsidRPr="00CC2DFD">
        <w:rPr>
          <w:rFonts w:ascii="Times New Roman" w:eastAsia="Times New Roman" w:hAnsi="Times New Roman" w:cs="Times New Roman"/>
          <w:sz w:val="24"/>
          <w:szCs w:val="24"/>
          <w:lang w:val="en-GB"/>
        </w:rPr>
        <w:t xml:space="preserve"> the first 100 hours, there were no significant differences between the groups except for a wider QRS at 96h in the propafenone arm (B</w:t>
      </w:r>
      <w:r w:rsidRPr="00CC2DFD">
        <w:rPr>
          <w:rFonts w:ascii="Times New Roman" w:eastAsia="Times New Roman" w:hAnsi="Times New Roman" w:cs="Times New Roman"/>
          <w:sz w:val="24"/>
          <w:szCs w:val="24"/>
          <w:lang w:val="en-GB"/>
        </w:rPr>
        <w:t xml:space="preserve">, </w:t>
      </w:r>
      <w:r w:rsidR="00CC2DFD">
        <w:rPr>
          <w:rFonts w:ascii="Times New Roman" w:eastAsia="Times New Roman" w:hAnsi="Times New Roman" w:cs="Times New Roman"/>
          <w:sz w:val="24"/>
          <w:szCs w:val="24"/>
          <w:lang w:val="en-GB"/>
        </w:rPr>
        <w:t>e-</w:t>
      </w:r>
      <w:r w:rsidR="00317151" w:rsidRPr="00CC2DFD">
        <w:rPr>
          <w:rFonts w:ascii="Times New Roman" w:eastAsia="Times New Roman" w:hAnsi="Times New Roman" w:cs="Times New Roman"/>
          <w:sz w:val="24"/>
          <w:szCs w:val="24"/>
          <w:lang w:val="en-GB"/>
        </w:rPr>
        <w:t xml:space="preserve">Table </w:t>
      </w:r>
      <w:r w:rsidR="00CC2DFD">
        <w:rPr>
          <w:rFonts w:ascii="Times New Roman" w:eastAsia="Times New Roman" w:hAnsi="Times New Roman" w:cs="Times New Roman"/>
          <w:sz w:val="24"/>
          <w:szCs w:val="24"/>
          <w:lang w:val="en-GB"/>
        </w:rPr>
        <w:t>1</w:t>
      </w:r>
      <w:r w:rsidR="00D31934" w:rsidRPr="00CC2DFD">
        <w:rPr>
          <w:rFonts w:ascii="Times New Roman" w:eastAsia="Times New Roman" w:hAnsi="Times New Roman" w:cs="Times New Roman"/>
          <w:sz w:val="24"/>
          <w:szCs w:val="24"/>
          <w:lang w:val="en-GB"/>
        </w:rPr>
        <w:t xml:space="preserve"> </w:t>
      </w:r>
      <w:r w:rsidR="00CC2DFD">
        <w:rPr>
          <w:rFonts w:ascii="Times New Roman" w:eastAsia="Times New Roman" w:hAnsi="Times New Roman" w:cs="Times New Roman"/>
          <w:sz w:val="24"/>
          <w:szCs w:val="24"/>
          <w:lang w:val="en-GB"/>
        </w:rPr>
        <w:t>ESM</w:t>
      </w:r>
      <w:r w:rsidR="00D31934" w:rsidRPr="00CC2DFD">
        <w:rPr>
          <w:rFonts w:ascii="Times New Roman" w:eastAsia="Times New Roman" w:hAnsi="Times New Roman" w:cs="Times New Roman"/>
          <w:sz w:val="24"/>
          <w:szCs w:val="24"/>
          <w:lang w:val="en-GB"/>
        </w:rPr>
        <w:t xml:space="preserve"> 3</w:t>
      </w:r>
      <w:r w:rsidR="00317151" w:rsidRPr="00CC2DFD">
        <w:rPr>
          <w:rFonts w:ascii="Times New Roman" w:eastAsia="Times New Roman" w:hAnsi="Times New Roman" w:cs="Times New Roman"/>
          <w:sz w:val="24"/>
          <w:szCs w:val="24"/>
          <w:lang w:val="en-GB"/>
        </w:rPr>
        <w:t>)</w:t>
      </w:r>
      <w:r w:rsidR="00D31934" w:rsidRPr="00CC2DFD">
        <w:rPr>
          <w:rFonts w:ascii="Times New Roman" w:eastAsia="Times New Roman" w:hAnsi="Times New Roman" w:cs="Times New Roman"/>
          <w:sz w:val="24"/>
          <w:szCs w:val="24"/>
          <w:lang w:val="en-GB"/>
        </w:rPr>
        <w:t xml:space="preserve"> </w:t>
      </w:r>
      <w:r w:rsidRPr="00CC2DFD">
        <w:rPr>
          <w:rFonts w:ascii="Times New Roman" w:eastAsia="Times New Roman" w:hAnsi="Times New Roman" w:cs="Times New Roman"/>
          <w:sz w:val="24"/>
          <w:szCs w:val="24"/>
          <w:lang w:val="en-GB"/>
        </w:rPr>
        <w:t>(</w:t>
      </w:r>
      <w:r w:rsidR="00317151" w:rsidRPr="00CC2DFD">
        <w:rPr>
          <w:rFonts w:ascii="Times New Roman" w:eastAsia="Times New Roman" w:hAnsi="Times New Roman" w:cs="Times New Roman"/>
          <w:sz w:val="24"/>
          <w:szCs w:val="24"/>
          <w:lang w:val="en-GB"/>
        </w:rPr>
        <w:t>Linear mixed effect model with B-splines</w:t>
      </w:r>
      <w:r w:rsidRPr="00CC2DFD">
        <w:rPr>
          <w:rFonts w:ascii="Times New Roman" w:eastAsia="Times New Roman" w:hAnsi="Times New Roman" w:cs="Times New Roman"/>
          <w:sz w:val="24"/>
          <w:szCs w:val="24"/>
          <w:lang w:val="en-GB"/>
        </w:rPr>
        <w:t>)</w:t>
      </w:r>
      <w:r w:rsidR="00317151" w:rsidRPr="00CC2DFD">
        <w:rPr>
          <w:rFonts w:ascii="Times New Roman" w:eastAsia="Times New Roman" w:hAnsi="Times New Roman" w:cs="Times New Roman"/>
          <w:sz w:val="24"/>
          <w:szCs w:val="24"/>
          <w:lang w:val="en-GB"/>
        </w:rPr>
        <w:t>.</w:t>
      </w:r>
    </w:p>
    <w:p w14:paraId="5C2AD092"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71905DC2"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4A69CAD2"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noProof/>
          <w:sz w:val="24"/>
          <w:szCs w:val="24"/>
          <w:lang w:val="en-GB"/>
        </w:rPr>
        <w:drawing>
          <wp:inline distT="0" distB="0" distL="0" distR="0" wp14:anchorId="3C9E8831" wp14:editId="28DBA149">
            <wp:extent cx="5755640" cy="251968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5640" cy="2519680"/>
                    </a:xfrm>
                    <a:prstGeom prst="rect">
                      <a:avLst/>
                    </a:prstGeom>
                    <a:noFill/>
                    <a:ln>
                      <a:noFill/>
                    </a:ln>
                  </pic:spPr>
                </pic:pic>
              </a:graphicData>
            </a:graphic>
          </wp:inline>
        </w:drawing>
      </w:r>
    </w:p>
    <w:p w14:paraId="5796B121"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4B162CD5"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2CC2CC29"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481F0022"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6854FDE1"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1F9C7F4D"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51CC694A"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29F01E31"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7BC2FD43"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027AEDC7" w14:textId="29147DEA" w:rsidR="005B03BB" w:rsidRPr="00CC2DFD" w:rsidRDefault="005B03BB">
      <w:pPr>
        <w:spacing w:after="160" w:line="259" w:lineRule="auto"/>
        <w:rPr>
          <w:rFonts w:ascii="Times New Roman" w:eastAsia="Times New Roman" w:hAnsi="Times New Roman" w:cs="Times New Roman"/>
          <w:b/>
          <w:bCs/>
          <w:sz w:val="24"/>
          <w:szCs w:val="24"/>
          <w:lang w:val="en-GB"/>
        </w:rPr>
      </w:pPr>
      <w:r w:rsidRPr="00CC2DFD">
        <w:rPr>
          <w:rFonts w:ascii="Times New Roman" w:eastAsia="Times New Roman" w:hAnsi="Times New Roman" w:cs="Times New Roman"/>
          <w:b/>
          <w:bCs/>
          <w:sz w:val="24"/>
          <w:szCs w:val="24"/>
          <w:lang w:val="en-GB"/>
        </w:rPr>
        <w:br w:type="page"/>
      </w:r>
    </w:p>
    <w:p w14:paraId="4EB84A2C" w14:textId="4BDB4FB5" w:rsidR="00317151" w:rsidRPr="00CC2DFD" w:rsidRDefault="005B03BB" w:rsidP="00317151">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lastRenderedPageBreak/>
        <w:t>e-</w:t>
      </w:r>
      <w:r w:rsidR="00317151" w:rsidRPr="00CC2DFD">
        <w:rPr>
          <w:rFonts w:ascii="Times New Roman" w:eastAsia="Times New Roman" w:hAnsi="Times New Roman" w:cs="Times New Roman"/>
          <w:b/>
          <w:bCs/>
          <w:sz w:val="24"/>
          <w:szCs w:val="24"/>
          <w:lang w:val="en-GB"/>
        </w:rPr>
        <w:t xml:space="preserve">Figure </w:t>
      </w:r>
      <w:r w:rsidR="00FC52DD" w:rsidRPr="00CC2DFD">
        <w:rPr>
          <w:rFonts w:ascii="Times New Roman" w:eastAsia="Times New Roman" w:hAnsi="Times New Roman" w:cs="Times New Roman"/>
          <w:b/>
          <w:bCs/>
          <w:sz w:val="24"/>
          <w:szCs w:val="24"/>
          <w:lang w:val="en-GB"/>
        </w:rPr>
        <w:t xml:space="preserve">4 </w:t>
      </w:r>
      <w:r w:rsidR="009B27B5" w:rsidRPr="00CC2DFD">
        <w:rPr>
          <w:rFonts w:ascii="Times New Roman" w:eastAsia="Times New Roman" w:hAnsi="Times New Roman" w:cs="Times New Roman"/>
          <w:b/>
          <w:bCs/>
          <w:sz w:val="24"/>
          <w:szCs w:val="24"/>
          <w:lang w:val="en-GB"/>
        </w:rPr>
        <w:t>ESM</w:t>
      </w:r>
      <w:r w:rsidR="00FC52DD" w:rsidRPr="00CC2DFD">
        <w:rPr>
          <w:rFonts w:ascii="Times New Roman" w:eastAsia="Times New Roman" w:hAnsi="Times New Roman" w:cs="Times New Roman"/>
          <w:b/>
          <w:bCs/>
          <w:sz w:val="24"/>
          <w:szCs w:val="24"/>
          <w:lang w:val="en-GB"/>
        </w:rPr>
        <w:t xml:space="preserve"> 3</w:t>
      </w:r>
      <w:r w:rsidR="00317151" w:rsidRPr="00CC2DFD">
        <w:rPr>
          <w:rFonts w:ascii="Times New Roman" w:eastAsia="Times New Roman" w:hAnsi="Times New Roman" w:cs="Times New Roman"/>
          <w:sz w:val="24"/>
          <w:szCs w:val="24"/>
          <w:lang w:val="en-GB"/>
        </w:rPr>
        <w:t xml:space="preserve">: The QT interval differences between the groups </w:t>
      </w:r>
      <w:r w:rsidR="00735BD3" w:rsidRPr="00CC2DFD">
        <w:rPr>
          <w:rFonts w:ascii="Times New Roman" w:eastAsia="Times New Roman" w:hAnsi="Times New Roman" w:cs="Times New Roman"/>
          <w:sz w:val="24"/>
          <w:szCs w:val="24"/>
          <w:lang w:val="en-GB"/>
        </w:rPr>
        <w:t>during</w:t>
      </w:r>
      <w:r w:rsidR="00317151" w:rsidRPr="00CC2DFD">
        <w:rPr>
          <w:rFonts w:ascii="Times New Roman" w:eastAsia="Times New Roman" w:hAnsi="Times New Roman" w:cs="Times New Roman"/>
          <w:sz w:val="24"/>
          <w:szCs w:val="24"/>
          <w:lang w:val="en-GB"/>
        </w:rPr>
        <w:t xml:space="preserve"> the first 100 hours of the study were not significant (</w:t>
      </w:r>
      <w:r w:rsidRPr="00CC2DFD">
        <w:rPr>
          <w:rFonts w:ascii="Times New Roman" w:eastAsia="Times New Roman" w:hAnsi="Times New Roman" w:cs="Times New Roman"/>
          <w:sz w:val="24"/>
          <w:szCs w:val="24"/>
          <w:lang w:val="en-GB"/>
        </w:rPr>
        <w:t>e-</w:t>
      </w:r>
      <w:r w:rsidR="00317151" w:rsidRPr="00CC2DFD">
        <w:rPr>
          <w:rFonts w:ascii="Times New Roman" w:eastAsia="Times New Roman" w:hAnsi="Times New Roman" w:cs="Times New Roman"/>
          <w:sz w:val="24"/>
          <w:szCs w:val="24"/>
          <w:lang w:val="en-GB"/>
        </w:rPr>
        <w:t xml:space="preserve">Table </w:t>
      </w:r>
      <w:r w:rsidR="00CC2DFD">
        <w:rPr>
          <w:rFonts w:ascii="Times New Roman" w:eastAsia="Times New Roman" w:hAnsi="Times New Roman" w:cs="Times New Roman"/>
          <w:sz w:val="24"/>
          <w:szCs w:val="24"/>
          <w:lang w:val="en-GB"/>
        </w:rPr>
        <w:t>1</w:t>
      </w:r>
      <w:r w:rsidR="00FC52DD" w:rsidRPr="00CC2DFD">
        <w:rPr>
          <w:rFonts w:ascii="Times New Roman" w:eastAsia="Times New Roman" w:hAnsi="Times New Roman" w:cs="Times New Roman"/>
          <w:sz w:val="24"/>
          <w:szCs w:val="24"/>
          <w:lang w:val="en-GB"/>
        </w:rPr>
        <w:t xml:space="preserve"> </w:t>
      </w:r>
      <w:r w:rsidR="00CC2DFD">
        <w:rPr>
          <w:rFonts w:ascii="Times New Roman" w:eastAsia="Times New Roman" w:hAnsi="Times New Roman" w:cs="Times New Roman"/>
          <w:sz w:val="24"/>
          <w:szCs w:val="24"/>
          <w:lang w:val="en-GB"/>
        </w:rPr>
        <w:t>ESM</w:t>
      </w:r>
      <w:r w:rsidR="00FC52DD" w:rsidRPr="00CC2DFD">
        <w:rPr>
          <w:rFonts w:ascii="Times New Roman" w:eastAsia="Times New Roman" w:hAnsi="Times New Roman" w:cs="Times New Roman"/>
          <w:sz w:val="24"/>
          <w:szCs w:val="24"/>
          <w:lang w:val="en-GB"/>
        </w:rPr>
        <w:t xml:space="preserve"> 3</w:t>
      </w:r>
      <w:r w:rsidRPr="00CC2DFD">
        <w:rPr>
          <w:rFonts w:ascii="Times New Roman" w:eastAsia="Times New Roman" w:hAnsi="Times New Roman" w:cs="Times New Roman"/>
          <w:sz w:val="24"/>
          <w:szCs w:val="24"/>
          <w:lang w:val="en-GB"/>
        </w:rPr>
        <w:t>)</w:t>
      </w:r>
      <w:r w:rsidR="00FC52DD" w:rsidRPr="00CC2DFD">
        <w:rPr>
          <w:rFonts w:ascii="Times New Roman" w:eastAsia="Times New Roman" w:hAnsi="Times New Roman" w:cs="Times New Roman"/>
          <w:sz w:val="24"/>
          <w:szCs w:val="24"/>
          <w:lang w:val="en-GB"/>
        </w:rPr>
        <w:t xml:space="preserve"> </w:t>
      </w:r>
      <w:r w:rsidRPr="00CC2DFD">
        <w:rPr>
          <w:rFonts w:ascii="Times New Roman" w:eastAsia="Times New Roman" w:hAnsi="Times New Roman" w:cs="Times New Roman"/>
          <w:sz w:val="24"/>
          <w:szCs w:val="24"/>
          <w:lang w:val="en-GB"/>
        </w:rPr>
        <w:t>(</w:t>
      </w:r>
      <w:r w:rsidR="00317151" w:rsidRPr="00CC2DFD">
        <w:rPr>
          <w:rFonts w:ascii="Times New Roman" w:eastAsia="Times New Roman" w:hAnsi="Times New Roman" w:cs="Times New Roman"/>
          <w:sz w:val="24"/>
          <w:szCs w:val="24"/>
          <w:lang w:val="en-GB"/>
        </w:rPr>
        <w:t>Linear mixed effect model with B-splines).</w:t>
      </w:r>
    </w:p>
    <w:p w14:paraId="0F02607D"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693C6177"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noProof/>
          <w:sz w:val="24"/>
          <w:szCs w:val="24"/>
          <w:lang w:val="en-GB"/>
        </w:rPr>
        <w:drawing>
          <wp:inline distT="0" distB="0" distL="0" distR="0" wp14:anchorId="0CC72D10" wp14:editId="5018737D">
            <wp:extent cx="5755640" cy="251968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5640" cy="2519680"/>
                    </a:xfrm>
                    <a:prstGeom prst="rect">
                      <a:avLst/>
                    </a:prstGeom>
                    <a:noFill/>
                    <a:ln>
                      <a:noFill/>
                    </a:ln>
                  </pic:spPr>
                </pic:pic>
              </a:graphicData>
            </a:graphic>
          </wp:inline>
        </w:drawing>
      </w:r>
    </w:p>
    <w:p w14:paraId="4C740C10" w14:textId="77777777" w:rsidR="00317151" w:rsidRPr="00CC2DFD" w:rsidRDefault="00317151" w:rsidP="00317151">
      <w:pPr>
        <w:rPr>
          <w:rFonts w:ascii="Times New Roman" w:hAnsi="Times New Roman" w:cs="Times New Roman"/>
          <w:sz w:val="24"/>
          <w:szCs w:val="24"/>
          <w:lang w:val="en-GB"/>
        </w:rPr>
      </w:pPr>
    </w:p>
    <w:p w14:paraId="1AFFA8FE" w14:textId="77777777" w:rsidR="00317151" w:rsidRPr="00CC2DFD" w:rsidRDefault="00317151" w:rsidP="00317151">
      <w:pPr>
        <w:spacing w:after="160" w:line="259" w:lineRule="auto"/>
        <w:rPr>
          <w:rFonts w:ascii="Times New Roman" w:hAnsi="Times New Roman" w:cs="Times New Roman"/>
          <w:sz w:val="24"/>
          <w:szCs w:val="24"/>
          <w:lang w:val="en-GB"/>
        </w:rPr>
      </w:pPr>
      <w:r w:rsidRPr="00CC2DFD">
        <w:rPr>
          <w:rFonts w:ascii="Times New Roman" w:hAnsi="Times New Roman" w:cs="Times New Roman"/>
          <w:sz w:val="24"/>
          <w:szCs w:val="24"/>
          <w:lang w:val="en-GB"/>
        </w:rPr>
        <w:br w:type="page"/>
      </w:r>
    </w:p>
    <w:p w14:paraId="5D02D051" w14:textId="5D593679" w:rsidR="00317151" w:rsidRPr="00CC2DFD" w:rsidRDefault="005B03BB" w:rsidP="00317151">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lastRenderedPageBreak/>
        <w:t>e-</w:t>
      </w:r>
      <w:r w:rsidR="00317151" w:rsidRPr="00CC2DFD">
        <w:rPr>
          <w:rFonts w:ascii="Times New Roman" w:eastAsia="Times New Roman" w:hAnsi="Times New Roman" w:cs="Times New Roman"/>
          <w:b/>
          <w:bCs/>
          <w:sz w:val="24"/>
          <w:szCs w:val="24"/>
          <w:lang w:val="en-GB"/>
        </w:rPr>
        <w:t xml:space="preserve">Figure </w:t>
      </w:r>
      <w:r w:rsidR="00FC52DD" w:rsidRPr="00CC2DFD">
        <w:rPr>
          <w:rFonts w:ascii="Times New Roman" w:eastAsia="Times New Roman" w:hAnsi="Times New Roman" w:cs="Times New Roman"/>
          <w:b/>
          <w:bCs/>
          <w:sz w:val="24"/>
          <w:szCs w:val="24"/>
          <w:lang w:val="en-GB"/>
        </w:rPr>
        <w:t xml:space="preserve">5 </w:t>
      </w:r>
      <w:r w:rsidR="009B27B5" w:rsidRPr="00CC2DFD">
        <w:rPr>
          <w:rFonts w:ascii="Times New Roman" w:eastAsia="Times New Roman" w:hAnsi="Times New Roman" w:cs="Times New Roman"/>
          <w:b/>
          <w:bCs/>
          <w:sz w:val="24"/>
          <w:szCs w:val="24"/>
          <w:lang w:val="en-GB"/>
        </w:rPr>
        <w:t>ESM</w:t>
      </w:r>
      <w:r w:rsidR="00FC52DD" w:rsidRPr="00CC2DFD">
        <w:rPr>
          <w:rFonts w:ascii="Times New Roman" w:eastAsia="Times New Roman" w:hAnsi="Times New Roman" w:cs="Times New Roman"/>
          <w:b/>
          <w:bCs/>
          <w:sz w:val="24"/>
          <w:szCs w:val="24"/>
          <w:lang w:val="en-GB"/>
        </w:rPr>
        <w:t xml:space="preserve"> 3</w:t>
      </w:r>
      <w:r w:rsidR="00317151" w:rsidRPr="00CC2DFD">
        <w:rPr>
          <w:rFonts w:ascii="Times New Roman" w:eastAsia="Times New Roman" w:hAnsi="Times New Roman" w:cs="Times New Roman"/>
          <w:b/>
          <w:bCs/>
          <w:sz w:val="24"/>
          <w:szCs w:val="24"/>
          <w:lang w:val="en-GB"/>
        </w:rPr>
        <w:t xml:space="preserve">: </w:t>
      </w:r>
      <w:r w:rsidR="00317151" w:rsidRPr="00CC2DFD">
        <w:rPr>
          <w:rFonts w:ascii="Times New Roman" w:eastAsia="Times New Roman" w:hAnsi="Times New Roman" w:cs="Times New Roman"/>
          <w:sz w:val="24"/>
          <w:szCs w:val="24"/>
          <w:lang w:val="en-GB"/>
        </w:rPr>
        <w:t xml:space="preserve">The course of norepinephrine dosage </w:t>
      </w:r>
      <w:r w:rsidR="00735BD3" w:rsidRPr="00CC2DFD">
        <w:rPr>
          <w:rFonts w:ascii="Times New Roman" w:eastAsia="Times New Roman" w:hAnsi="Times New Roman" w:cs="Times New Roman"/>
          <w:sz w:val="24"/>
          <w:szCs w:val="24"/>
          <w:lang w:val="en-GB"/>
        </w:rPr>
        <w:t>during</w:t>
      </w:r>
      <w:r w:rsidR="00317151" w:rsidRPr="00CC2DFD">
        <w:rPr>
          <w:rFonts w:ascii="Times New Roman" w:eastAsia="Times New Roman" w:hAnsi="Times New Roman" w:cs="Times New Roman"/>
          <w:sz w:val="24"/>
          <w:szCs w:val="24"/>
          <w:lang w:val="en-GB"/>
        </w:rPr>
        <w:t xml:space="preserve"> the first 100 hours of the study and comparison between propafenone and amiodarone arms, which was not significant (linear mixed effect model with B-splines).</w:t>
      </w:r>
    </w:p>
    <w:p w14:paraId="4FFEAE88"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787A81F3" w14:textId="77777777" w:rsidR="00317151" w:rsidRPr="00CC2DFD" w:rsidRDefault="00317151" w:rsidP="00317151">
      <w:pPr>
        <w:spacing w:after="150"/>
        <w:contextualSpacing/>
        <w:rPr>
          <w:rFonts w:ascii="Times New Roman" w:eastAsia="Times New Roman" w:hAnsi="Times New Roman" w:cs="Times New Roman"/>
          <w:noProof/>
          <w:sz w:val="24"/>
          <w:szCs w:val="24"/>
          <w:lang w:val="en-GB"/>
        </w:rPr>
      </w:pPr>
      <w:r w:rsidRPr="00CC2DFD">
        <w:rPr>
          <w:rFonts w:ascii="Times New Roman" w:eastAsia="Times New Roman" w:hAnsi="Times New Roman" w:cs="Times New Roman"/>
          <w:noProof/>
          <w:sz w:val="24"/>
          <w:szCs w:val="24"/>
          <w:lang w:val="en-GB"/>
        </w:rPr>
        <w:drawing>
          <wp:inline distT="0" distB="0" distL="0" distR="0" wp14:anchorId="5513507C" wp14:editId="61038939">
            <wp:extent cx="5755640" cy="251968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5640" cy="2519680"/>
                    </a:xfrm>
                    <a:prstGeom prst="rect">
                      <a:avLst/>
                    </a:prstGeom>
                    <a:noFill/>
                    <a:ln>
                      <a:noFill/>
                    </a:ln>
                  </pic:spPr>
                </pic:pic>
              </a:graphicData>
            </a:graphic>
          </wp:inline>
        </w:drawing>
      </w:r>
    </w:p>
    <w:p w14:paraId="0ED852B9" w14:textId="7A558A23" w:rsidR="00317151" w:rsidRPr="00CC2DFD" w:rsidRDefault="00317151" w:rsidP="00317151">
      <w:pPr>
        <w:rPr>
          <w:rFonts w:ascii="Times New Roman" w:eastAsia="Times New Roman" w:hAnsi="Times New Roman" w:cs="Times New Roman"/>
          <w:noProof/>
          <w:sz w:val="24"/>
          <w:szCs w:val="24"/>
          <w:lang w:val="en-GB"/>
        </w:rPr>
      </w:pPr>
    </w:p>
    <w:p w14:paraId="3EA16989" w14:textId="515A7A52" w:rsidR="005B03BB" w:rsidRPr="00CC2DFD" w:rsidRDefault="005B03BB">
      <w:pPr>
        <w:spacing w:after="160" w:line="259" w:lineRule="auto"/>
        <w:rPr>
          <w:rFonts w:ascii="Times New Roman" w:eastAsia="Times New Roman" w:hAnsi="Times New Roman" w:cs="Times New Roman"/>
          <w:noProof/>
          <w:sz w:val="24"/>
          <w:szCs w:val="24"/>
          <w:lang w:val="en-GB"/>
        </w:rPr>
      </w:pPr>
      <w:r w:rsidRPr="00CC2DFD">
        <w:rPr>
          <w:rFonts w:ascii="Times New Roman" w:eastAsia="Times New Roman" w:hAnsi="Times New Roman" w:cs="Times New Roman"/>
          <w:noProof/>
          <w:sz w:val="24"/>
          <w:szCs w:val="24"/>
          <w:lang w:val="en-GB"/>
        </w:rPr>
        <w:br w:type="page"/>
      </w:r>
    </w:p>
    <w:p w14:paraId="1713758E" w14:textId="77777777" w:rsidR="005B03BB" w:rsidRPr="00CC2DFD" w:rsidRDefault="005B03BB" w:rsidP="00317151">
      <w:pPr>
        <w:rPr>
          <w:rFonts w:ascii="Times New Roman" w:eastAsia="Times New Roman" w:hAnsi="Times New Roman" w:cs="Times New Roman"/>
          <w:noProof/>
          <w:sz w:val="24"/>
          <w:szCs w:val="24"/>
          <w:lang w:val="en-GB"/>
        </w:rPr>
      </w:pPr>
    </w:p>
    <w:p w14:paraId="1BEA3809" w14:textId="428BBA04" w:rsidR="00317151" w:rsidRPr="00CC2DFD" w:rsidRDefault="005B03BB" w:rsidP="00317151">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t>e-</w:t>
      </w:r>
      <w:r w:rsidR="00317151" w:rsidRPr="00CC2DFD">
        <w:rPr>
          <w:rFonts w:ascii="Times New Roman" w:eastAsia="Times New Roman" w:hAnsi="Times New Roman" w:cs="Times New Roman"/>
          <w:b/>
          <w:bCs/>
          <w:sz w:val="24"/>
          <w:szCs w:val="24"/>
          <w:lang w:val="en-GB"/>
        </w:rPr>
        <w:t xml:space="preserve">Figure </w:t>
      </w:r>
      <w:r w:rsidR="00FC52DD" w:rsidRPr="00CC2DFD">
        <w:rPr>
          <w:rFonts w:ascii="Times New Roman" w:eastAsia="Times New Roman" w:hAnsi="Times New Roman" w:cs="Times New Roman"/>
          <w:b/>
          <w:bCs/>
          <w:sz w:val="24"/>
          <w:szCs w:val="24"/>
          <w:lang w:val="en-GB"/>
        </w:rPr>
        <w:t xml:space="preserve">6 </w:t>
      </w:r>
      <w:r w:rsidR="009B27B5" w:rsidRPr="00CC2DFD">
        <w:rPr>
          <w:rFonts w:ascii="Times New Roman" w:eastAsia="Times New Roman" w:hAnsi="Times New Roman" w:cs="Times New Roman"/>
          <w:b/>
          <w:bCs/>
          <w:sz w:val="24"/>
          <w:szCs w:val="24"/>
          <w:lang w:val="en-GB"/>
        </w:rPr>
        <w:t>ESM</w:t>
      </w:r>
      <w:r w:rsidR="00FC52DD" w:rsidRPr="00CC2DFD">
        <w:rPr>
          <w:rFonts w:ascii="Times New Roman" w:eastAsia="Times New Roman" w:hAnsi="Times New Roman" w:cs="Times New Roman"/>
          <w:b/>
          <w:bCs/>
          <w:sz w:val="24"/>
          <w:szCs w:val="24"/>
          <w:lang w:val="en-GB"/>
        </w:rPr>
        <w:t xml:space="preserve"> 3</w:t>
      </w:r>
      <w:r w:rsidR="00317151" w:rsidRPr="00CC2DFD">
        <w:rPr>
          <w:rFonts w:ascii="Times New Roman" w:eastAsia="Times New Roman" w:hAnsi="Times New Roman" w:cs="Times New Roman"/>
          <w:b/>
          <w:bCs/>
          <w:sz w:val="24"/>
          <w:szCs w:val="24"/>
          <w:lang w:val="en-GB"/>
        </w:rPr>
        <w:t xml:space="preserve">: </w:t>
      </w:r>
      <w:r w:rsidR="00317151" w:rsidRPr="00CC2DFD">
        <w:rPr>
          <w:rFonts w:ascii="Times New Roman" w:eastAsia="Times New Roman" w:hAnsi="Times New Roman" w:cs="Times New Roman"/>
          <w:sz w:val="24"/>
          <w:szCs w:val="24"/>
          <w:lang w:val="en-GB"/>
        </w:rPr>
        <w:t xml:space="preserve">The course of arginine-vasopressin dosage </w:t>
      </w:r>
      <w:r w:rsidR="00735BD3" w:rsidRPr="00CC2DFD">
        <w:rPr>
          <w:rFonts w:ascii="Times New Roman" w:eastAsia="Times New Roman" w:hAnsi="Times New Roman" w:cs="Times New Roman"/>
          <w:sz w:val="24"/>
          <w:szCs w:val="24"/>
          <w:lang w:val="en-GB"/>
        </w:rPr>
        <w:t>during</w:t>
      </w:r>
      <w:r w:rsidR="00317151" w:rsidRPr="00CC2DFD">
        <w:rPr>
          <w:rFonts w:ascii="Times New Roman" w:eastAsia="Times New Roman" w:hAnsi="Times New Roman" w:cs="Times New Roman"/>
          <w:sz w:val="24"/>
          <w:szCs w:val="24"/>
          <w:lang w:val="en-GB"/>
        </w:rPr>
        <w:t xml:space="preserve"> the first 100 hours of the study and comparison between propafenone and amiodarone arms, which was not significant (linear mixed effect model with B-splines).</w:t>
      </w:r>
    </w:p>
    <w:p w14:paraId="037466EC" w14:textId="77777777" w:rsidR="00317151" w:rsidRPr="00CC2DFD" w:rsidRDefault="00317151" w:rsidP="00317151">
      <w:pPr>
        <w:rPr>
          <w:rFonts w:ascii="Times New Roman" w:eastAsia="Times New Roman" w:hAnsi="Times New Roman" w:cs="Times New Roman"/>
          <w:sz w:val="24"/>
          <w:szCs w:val="24"/>
          <w:lang w:val="en-GB"/>
        </w:rPr>
      </w:pPr>
    </w:p>
    <w:p w14:paraId="239D214F"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noProof/>
          <w:sz w:val="24"/>
          <w:szCs w:val="24"/>
          <w:lang w:val="en-GB"/>
        </w:rPr>
        <w:drawing>
          <wp:inline distT="0" distB="0" distL="0" distR="0" wp14:anchorId="5FB44A4A" wp14:editId="2292D905">
            <wp:extent cx="5755640" cy="251968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5640" cy="2519680"/>
                    </a:xfrm>
                    <a:prstGeom prst="rect">
                      <a:avLst/>
                    </a:prstGeom>
                    <a:noFill/>
                    <a:ln>
                      <a:noFill/>
                    </a:ln>
                  </pic:spPr>
                </pic:pic>
              </a:graphicData>
            </a:graphic>
          </wp:inline>
        </w:drawing>
      </w:r>
    </w:p>
    <w:p w14:paraId="5E13A8AB"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sz w:val="24"/>
          <w:szCs w:val="24"/>
          <w:lang w:val="en-GB"/>
        </w:rPr>
        <w:t xml:space="preserve"> </w:t>
      </w:r>
    </w:p>
    <w:p w14:paraId="333A8136" w14:textId="77777777" w:rsidR="00317151" w:rsidRPr="00CC2DFD" w:rsidRDefault="00317151" w:rsidP="00317151">
      <w:pPr>
        <w:spacing w:after="160" w:line="259" w:lineRule="auto"/>
        <w:rPr>
          <w:rFonts w:ascii="Times New Roman" w:hAnsi="Times New Roman" w:cs="Times New Roman"/>
          <w:sz w:val="24"/>
          <w:szCs w:val="24"/>
          <w:lang w:val="en-GB"/>
        </w:rPr>
      </w:pPr>
      <w:r w:rsidRPr="00CC2DFD">
        <w:rPr>
          <w:rFonts w:ascii="Times New Roman" w:hAnsi="Times New Roman" w:cs="Times New Roman"/>
          <w:sz w:val="24"/>
          <w:szCs w:val="24"/>
          <w:lang w:val="en-GB"/>
        </w:rPr>
        <w:br w:type="page"/>
      </w:r>
    </w:p>
    <w:p w14:paraId="667BCD55" w14:textId="056C012D" w:rsidR="00317151" w:rsidRPr="00CC2DFD" w:rsidRDefault="005B03BB" w:rsidP="00317151">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lastRenderedPageBreak/>
        <w:t>e-</w:t>
      </w:r>
      <w:r w:rsidR="00317151" w:rsidRPr="00CC2DFD">
        <w:rPr>
          <w:rFonts w:ascii="Times New Roman" w:eastAsia="Times New Roman" w:hAnsi="Times New Roman" w:cs="Times New Roman"/>
          <w:b/>
          <w:bCs/>
          <w:sz w:val="24"/>
          <w:szCs w:val="24"/>
          <w:lang w:val="en-GB"/>
        </w:rPr>
        <w:t xml:space="preserve">Figure </w:t>
      </w:r>
      <w:r w:rsidR="00FC52DD" w:rsidRPr="00CC2DFD">
        <w:rPr>
          <w:rFonts w:ascii="Times New Roman" w:eastAsia="Times New Roman" w:hAnsi="Times New Roman" w:cs="Times New Roman"/>
          <w:b/>
          <w:bCs/>
          <w:sz w:val="24"/>
          <w:szCs w:val="24"/>
          <w:lang w:val="en-GB"/>
        </w:rPr>
        <w:t xml:space="preserve">7 </w:t>
      </w:r>
      <w:r w:rsidR="009B27B5" w:rsidRPr="00CC2DFD">
        <w:rPr>
          <w:rFonts w:ascii="Times New Roman" w:eastAsia="Times New Roman" w:hAnsi="Times New Roman" w:cs="Times New Roman"/>
          <w:b/>
          <w:bCs/>
          <w:sz w:val="24"/>
          <w:szCs w:val="24"/>
          <w:lang w:val="en-GB"/>
        </w:rPr>
        <w:t>ESM</w:t>
      </w:r>
      <w:r w:rsidR="00FC52DD" w:rsidRPr="00CC2DFD">
        <w:rPr>
          <w:rFonts w:ascii="Times New Roman" w:eastAsia="Times New Roman" w:hAnsi="Times New Roman" w:cs="Times New Roman"/>
          <w:b/>
          <w:bCs/>
          <w:sz w:val="24"/>
          <w:szCs w:val="24"/>
          <w:lang w:val="en-GB"/>
        </w:rPr>
        <w:t xml:space="preserve"> 3</w:t>
      </w:r>
      <w:r w:rsidR="00317151" w:rsidRPr="00CC2DFD">
        <w:rPr>
          <w:rFonts w:ascii="Times New Roman" w:eastAsia="Times New Roman" w:hAnsi="Times New Roman" w:cs="Times New Roman"/>
          <w:b/>
          <w:bCs/>
          <w:sz w:val="24"/>
          <w:szCs w:val="24"/>
          <w:lang w:val="en-GB"/>
        </w:rPr>
        <w:t xml:space="preserve">: </w:t>
      </w:r>
      <w:r w:rsidR="00567B94" w:rsidRPr="00CC2DFD">
        <w:rPr>
          <w:rFonts w:ascii="Times New Roman" w:eastAsia="Times New Roman" w:hAnsi="Times New Roman" w:cs="Times New Roman"/>
          <w:sz w:val="24"/>
          <w:szCs w:val="24"/>
          <w:lang w:val="en-GB"/>
        </w:rPr>
        <w:t xml:space="preserve">Comparison of the ICU LOS of the surviving propafenone patients vs patients in amiodarone </w:t>
      </w:r>
      <w:r w:rsidR="00317151" w:rsidRPr="00CC2DFD">
        <w:rPr>
          <w:rFonts w:ascii="Times New Roman" w:eastAsia="Times New Roman" w:hAnsi="Times New Roman" w:cs="Times New Roman"/>
          <w:sz w:val="24"/>
          <w:szCs w:val="24"/>
          <w:lang w:val="en-GB"/>
        </w:rPr>
        <w:t>(p=0.04</w:t>
      </w:r>
      <w:r w:rsidR="00567B94" w:rsidRPr="00CC2DFD">
        <w:rPr>
          <w:rFonts w:ascii="Times New Roman" w:eastAsia="Times New Roman" w:hAnsi="Times New Roman" w:cs="Times New Roman"/>
          <w:sz w:val="24"/>
          <w:szCs w:val="24"/>
          <w:lang w:val="en-GB"/>
        </w:rPr>
        <w:t>6</w:t>
      </w:r>
      <w:r w:rsidR="00317151" w:rsidRPr="00CC2DFD">
        <w:rPr>
          <w:rFonts w:ascii="Times New Roman" w:eastAsia="Times New Roman" w:hAnsi="Times New Roman" w:cs="Times New Roman"/>
          <w:sz w:val="24"/>
          <w:szCs w:val="24"/>
          <w:lang w:val="en-GB"/>
        </w:rPr>
        <w:t xml:space="preserve">). </w:t>
      </w:r>
    </w:p>
    <w:p w14:paraId="3681121E"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p>
    <w:p w14:paraId="10A0D361" w14:textId="35C8DB67" w:rsidR="00317151" w:rsidRPr="00CC2DFD" w:rsidRDefault="00567B94" w:rsidP="00317151">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noProof/>
          <w:sz w:val="24"/>
          <w:szCs w:val="24"/>
          <w:lang w:val="en-GB"/>
        </w:rPr>
        <w:drawing>
          <wp:inline distT="0" distB="0" distL="0" distR="0" wp14:anchorId="6A14448E" wp14:editId="281481EB">
            <wp:extent cx="5291455" cy="5186680"/>
            <wp:effectExtent l="0" t="0" r="444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1455" cy="5186680"/>
                    </a:xfrm>
                    <a:prstGeom prst="rect">
                      <a:avLst/>
                    </a:prstGeom>
                    <a:noFill/>
                    <a:ln>
                      <a:noFill/>
                    </a:ln>
                  </pic:spPr>
                </pic:pic>
              </a:graphicData>
            </a:graphic>
          </wp:inline>
        </w:drawing>
      </w:r>
      <w:r w:rsidR="00317151" w:rsidRPr="00CC2DFD">
        <w:rPr>
          <w:rFonts w:ascii="Times New Roman" w:eastAsia="Times New Roman" w:hAnsi="Times New Roman" w:cs="Times New Roman"/>
          <w:sz w:val="24"/>
          <w:szCs w:val="24"/>
          <w:lang w:val="en-GB"/>
        </w:rPr>
        <w:t xml:space="preserve"> </w:t>
      </w:r>
    </w:p>
    <w:p w14:paraId="04D9F8D9" w14:textId="77777777" w:rsidR="00317151" w:rsidRPr="00CC2DFD" w:rsidRDefault="00317151" w:rsidP="00317151">
      <w:pPr>
        <w:spacing w:after="160" w:line="259" w:lineRule="auto"/>
        <w:rPr>
          <w:rFonts w:ascii="Times New Roman" w:hAnsi="Times New Roman" w:cs="Times New Roman"/>
          <w:sz w:val="24"/>
          <w:szCs w:val="24"/>
          <w:lang w:val="en-GB"/>
        </w:rPr>
      </w:pPr>
      <w:r w:rsidRPr="00CC2DFD">
        <w:rPr>
          <w:rFonts w:ascii="Times New Roman" w:hAnsi="Times New Roman" w:cs="Times New Roman"/>
          <w:sz w:val="24"/>
          <w:szCs w:val="24"/>
          <w:lang w:val="en-GB"/>
        </w:rPr>
        <w:br w:type="page"/>
      </w:r>
    </w:p>
    <w:p w14:paraId="392C50AF" w14:textId="1B75C709" w:rsidR="00317151" w:rsidRPr="00CC2DFD" w:rsidRDefault="005B03BB" w:rsidP="00317151">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lastRenderedPageBreak/>
        <w:t>e-</w:t>
      </w:r>
      <w:r w:rsidR="00317151" w:rsidRPr="00CC2DFD">
        <w:rPr>
          <w:rFonts w:ascii="Times New Roman" w:eastAsia="Times New Roman" w:hAnsi="Times New Roman" w:cs="Times New Roman"/>
          <w:b/>
          <w:bCs/>
          <w:sz w:val="24"/>
          <w:szCs w:val="24"/>
          <w:lang w:val="en-GB"/>
        </w:rPr>
        <w:t xml:space="preserve">Figure </w:t>
      </w:r>
      <w:r w:rsidR="00FC52DD" w:rsidRPr="00CC2DFD">
        <w:rPr>
          <w:rFonts w:ascii="Times New Roman" w:eastAsia="Times New Roman" w:hAnsi="Times New Roman" w:cs="Times New Roman"/>
          <w:b/>
          <w:bCs/>
          <w:sz w:val="24"/>
          <w:szCs w:val="24"/>
          <w:lang w:val="en-GB"/>
        </w:rPr>
        <w:t xml:space="preserve">8 </w:t>
      </w:r>
      <w:r w:rsidR="009B27B5" w:rsidRPr="00CC2DFD">
        <w:rPr>
          <w:rFonts w:ascii="Times New Roman" w:eastAsia="Times New Roman" w:hAnsi="Times New Roman" w:cs="Times New Roman"/>
          <w:b/>
          <w:bCs/>
          <w:sz w:val="24"/>
          <w:szCs w:val="24"/>
          <w:lang w:val="en-GB"/>
        </w:rPr>
        <w:t>ESM</w:t>
      </w:r>
      <w:r w:rsidR="00FC52DD" w:rsidRPr="00CC2DFD">
        <w:rPr>
          <w:rFonts w:ascii="Times New Roman" w:eastAsia="Times New Roman" w:hAnsi="Times New Roman" w:cs="Times New Roman"/>
          <w:b/>
          <w:bCs/>
          <w:sz w:val="24"/>
          <w:szCs w:val="24"/>
          <w:lang w:val="en-GB"/>
        </w:rPr>
        <w:t xml:space="preserve"> 3</w:t>
      </w:r>
      <w:r w:rsidR="00317151" w:rsidRPr="00CC2DFD">
        <w:rPr>
          <w:rFonts w:ascii="Times New Roman" w:eastAsia="Times New Roman" w:hAnsi="Times New Roman" w:cs="Times New Roman"/>
          <w:b/>
          <w:bCs/>
          <w:sz w:val="24"/>
          <w:szCs w:val="24"/>
          <w:lang w:val="en-GB"/>
        </w:rPr>
        <w:t xml:space="preserve">: </w:t>
      </w:r>
      <w:r w:rsidR="00317151" w:rsidRPr="00CC2DFD">
        <w:rPr>
          <w:rFonts w:ascii="Times New Roman" w:eastAsia="Times New Roman" w:hAnsi="Times New Roman" w:cs="Times New Roman"/>
          <w:sz w:val="24"/>
          <w:szCs w:val="24"/>
          <w:lang w:val="en-GB"/>
        </w:rPr>
        <w:t>Comparison of 90-day survival between the propafenone and amiodarone arms (Kaplan-Meier analysis, log-rank test).</w:t>
      </w:r>
    </w:p>
    <w:p w14:paraId="742017B9"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0E3AFF5C" w14:textId="77777777" w:rsidR="00317151" w:rsidRPr="00CC2DFD" w:rsidRDefault="00317151" w:rsidP="00317151">
      <w:pPr>
        <w:spacing w:after="150"/>
        <w:contextualSpacing/>
        <w:jc w:val="center"/>
        <w:rPr>
          <w:rFonts w:ascii="Times New Roman" w:eastAsia="Times New Roman" w:hAnsi="Times New Roman" w:cs="Times New Roman"/>
          <w:sz w:val="24"/>
          <w:szCs w:val="24"/>
          <w:lang w:val="en-GB"/>
        </w:rPr>
      </w:pPr>
    </w:p>
    <w:p w14:paraId="0863164F"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r w:rsidRPr="00CC2DFD">
        <w:rPr>
          <w:rFonts w:ascii="Times New Roman" w:eastAsia="Times New Roman" w:hAnsi="Times New Roman" w:cs="Times New Roman"/>
          <w:b/>
          <w:bCs/>
          <w:noProof/>
          <w:sz w:val="24"/>
          <w:szCs w:val="24"/>
          <w:lang w:val="en-GB"/>
        </w:rPr>
        <w:drawing>
          <wp:inline distT="0" distB="0" distL="0" distR="0" wp14:anchorId="27313253" wp14:editId="2564519A">
            <wp:extent cx="5445760" cy="5445760"/>
            <wp:effectExtent l="0" t="0" r="254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45760" cy="5445760"/>
                    </a:xfrm>
                    <a:prstGeom prst="rect">
                      <a:avLst/>
                    </a:prstGeom>
                  </pic:spPr>
                </pic:pic>
              </a:graphicData>
            </a:graphic>
          </wp:inline>
        </w:drawing>
      </w:r>
    </w:p>
    <w:p w14:paraId="5C5B9CC7" w14:textId="77777777" w:rsidR="00317151" w:rsidRPr="00CC2DFD" w:rsidRDefault="00317151" w:rsidP="00317151">
      <w:pPr>
        <w:spacing w:after="160" w:line="259" w:lineRule="auto"/>
        <w:rPr>
          <w:rFonts w:ascii="Times New Roman" w:hAnsi="Times New Roman" w:cs="Times New Roman"/>
          <w:sz w:val="24"/>
          <w:szCs w:val="24"/>
          <w:lang w:val="en-GB"/>
        </w:rPr>
      </w:pPr>
      <w:r w:rsidRPr="00CC2DFD">
        <w:rPr>
          <w:rFonts w:ascii="Times New Roman" w:hAnsi="Times New Roman" w:cs="Times New Roman"/>
          <w:sz w:val="24"/>
          <w:szCs w:val="24"/>
          <w:lang w:val="en-GB"/>
        </w:rPr>
        <w:br w:type="page"/>
      </w:r>
    </w:p>
    <w:p w14:paraId="419A7475" w14:textId="106153C7" w:rsidR="00317151" w:rsidRPr="00CC2DFD" w:rsidRDefault="005B03BB" w:rsidP="00317151">
      <w:pPr>
        <w:spacing w:after="150"/>
        <w:contextualSpacing/>
        <w:jc w:val="both"/>
        <w:rPr>
          <w:rFonts w:ascii="Times New Roman" w:eastAsia="Times New Roman" w:hAnsi="Times New Roman" w:cs="Times New Roman"/>
          <w:sz w:val="24"/>
          <w:szCs w:val="24"/>
          <w:lang w:val="en-GB"/>
        </w:rPr>
      </w:pPr>
      <w:r w:rsidRPr="00CC2DFD">
        <w:rPr>
          <w:rFonts w:ascii="Times New Roman" w:eastAsia="Times New Roman" w:hAnsi="Times New Roman" w:cs="Times New Roman"/>
          <w:b/>
          <w:bCs/>
          <w:sz w:val="24"/>
          <w:szCs w:val="24"/>
          <w:lang w:val="en-GB"/>
        </w:rPr>
        <w:lastRenderedPageBreak/>
        <w:t>e-</w:t>
      </w:r>
      <w:r w:rsidR="00317151" w:rsidRPr="00CC2DFD">
        <w:rPr>
          <w:rFonts w:ascii="Times New Roman" w:eastAsia="Times New Roman" w:hAnsi="Times New Roman" w:cs="Times New Roman"/>
          <w:b/>
          <w:bCs/>
          <w:sz w:val="24"/>
          <w:szCs w:val="24"/>
          <w:lang w:val="en-GB"/>
        </w:rPr>
        <w:t xml:space="preserve">Figure </w:t>
      </w:r>
      <w:r w:rsidR="00FC52DD" w:rsidRPr="00CC2DFD">
        <w:rPr>
          <w:rFonts w:ascii="Times New Roman" w:eastAsia="Times New Roman" w:hAnsi="Times New Roman" w:cs="Times New Roman"/>
          <w:b/>
          <w:bCs/>
          <w:sz w:val="24"/>
          <w:szCs w:val="24"/>
          <w:lang w:val="en-GB"/>
        </w:rPr>
        <w:t xml:space="preserve">9 </w:t>
      </w:r>
      <w:r w:rsidR="009B27B5" w:rsidRPr="00CC2DFD">
        <w:rPr>
          <w:rFonts w:ascii="Times New Roman" w:eastAsia="Times New Roman" w:hAnsi="Times New Roman" w:cs="Times New Roman"/>
          <w:b/>
          <w:bCs/>
          <w:sz w:val="24"/>
          <w:szCs w:val="24"/>
          <w:lang w:val="en-GB"/>
        </w:rPr>
        <w:t>ESM</w:t>
      </w:r>
      <w:r w:rsidR="00FC52DD" w:rsidRPr="00CC2DFD">
        <w:rPr>
          <w:rFonts w:ascii="Times New Roman" w:eastAsia="Times New Roman" w:hAnsi="Times New Roman" w:cs="Times New Roman"/>
          <w:b/>
          <w:bCs/>
          <w:sz w:val="24"/>
          <w:szCs w:val="24"/>
          <w:lang w:val="en-GB"/>
        </w:rPr>
        <w:t xml:space="preserve"> 3</w:t>
      </w:r>
      <w:r w:rsidR="00317151" w:rsidRPr="00CC2DFD">
        <w:rPr>
          <w:rFonts w:ascii="Times New Roman" w:eastAsia="Times New Roman" w:hAnsi="Times New Roman" w:cs="Times New Roman"/>
          <w:b/>
          <w:bCs/>
          <w:sz w:val="24"/>
          <w:szCs w:val="24"/>
          <w:lang w:val="en-GB"/>
        </w:rPr>
        <w:t xml:space="preserve">: </w:t>
      </w:r>
      <w:r w:rsidR="00317151" w:rsidRPr="00CC2DFD">
        <w:rPr>
          <w:rFonts w:ascii="Times New Roman" w:eastAsia="Times New Roman" w:hAnsi="Times New Roman" w:cs="Times New Roman"/>
          <w:sz w:val="24"/>
          <w:szCs w:val="24"/>
          <w:lang w:val="en-GB"/>
        </w:rPr>
        <w:t>Comparison of rhythm control vs persistent rate-controlled arrhythmias and their impact on the outcome in the propafenone and amiodarone arms (Kaplan-Meier analysis, log-rank test)</w:t>
      </w:r>
    </w:p>
    <w:p w14:paraId="5D727123"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0A6B343E" w14:textId="77777777" w:rsidR="00317151" w:rsidRPr="00CC2DFD" w:rsidRDefault="00317151" w:rsidP="00317151">
      <w:pPr>
        <w:spacing w:after="150"/>
        <w:contextualSpacing/>
        <w:jc w:val="center"/>
        <w:rPr>
          <w:rFonts w:ascii="Times New Roman" w:eastAsia="Times New Roman" w:hAnsi="Times New Roman" w:cs="Times New Roman"/>
          <w:sz w:val="24"/>
          <w:szCs w:val="24"/>
          <w:lang w:val="en-GB"/>
        </w:rPr>
      </w:pPr>
    </w:p>
    <w:p w14:paraId="4DBFF0E9" w14:textId="77777777" w:rsidR="00317151" w:rsidRPr="00CC2DFD" w:rsidRDefault="00317151" w:rsidP="00317151">
      <w:pPr>
        <w:spacing w:after="150"/>
        <w:contextualSpacing/>
        <w:rPr>
          <w:rFonts w:ascii="Times New Roman" w:eastAsia="Times New Roman" w:hAnsi="Times New Roman" w:cs="Times New Roman"/>
          <w:b/>
          <w:bCs/>
          <w:sz w:val="24"/>
          <w:szCs w:val="24"/>
          <w:lang w:val="en-GB"/>
        </w:rPr>
      </w:pPr>
    </w:p>
    <w:p w14:paraId="5789F1EF" w14:textId="77777777" w:rsidR="00317151" w:rsidRPr="00CC2DFD" w:rsidRDefault="00317151" w:rsidP="00317151">
      <w:pPr>
        <w:spacing w:after="150"/>
        <w:contextualSpacing/>
        <w:rPr>
          <w:rFonts w:ascii="Times New Roman" w:eastAsia="Times New Roman" w:hAnsi="Times New Roman" w:cs="Times New Roman"/>
          <w:sz w:val="24"/>
          <w:szCs w:val="24"/>
          <w:lang w:val="en-GB"/>
        </w:rPr>
      </w:pPr>
      <w:r w:rsidRPr="00CC2DFD">
        <w:rPr>
          <w:rFonts w:ascii="Times New Roman" w:eastAsia="Times New Roman" w:hAnsi="Times New Roman" w:cs="Times New Roman"/>
          <w:noProof/>
          <w:sz w:val="24"/>
          <w:szCs w:val="24"/>
          <w:lang w:val="en-GB"/>
        </w:rPr>
        <w:drawing>
          <wp:inline distT="0" distB="0" distL="0" distR="0" wp14:anchorId="149B444F" wp14:editId="2398497E">
            <wp:extent cx="5760720" cy="57607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62134F1D" w14:textId="77777777" w:rsidR="00317151" w:rsidRPr="00CC2DFD" w:rsidRDefault="00317151" w:rsidP="00317151">
      <w:pPr>
        <w:rPr>
          <w:rFonts w:ascii="Times New Roman" w:hAnsi="Times New Roman" w:cs="Times New Roman"/>
          <w:sz w:val="24"/>
          <w:szCs w:val="24"/>
          <w:lang w:val="en-GB"/>
        </w:rPr>
      </w:pPr>
    </w:p>
    <w:p w14:paraId="19CEFDF4" w14:textId="77777777" w:rsidR="00317151" w:rsidRPr="00CC2DFD" w:rsidRDefault="00317151" w:rsidP="00317151">
      <w:pPr>
        <w:rPr>
          <w:rFonts w:ascii="Times New Roman" w:hAnsi="Times New Roman" w:cs="Times New Roman"/>
          <w:sz w:val="24"/>
          <w:szCs w:val="24"/>
          <w:lang w:val="en-GB"/>
        </w:rPr>
      </w:pPr>
    </w:p>
    <w:p w14:paraId="4EF9C42E" w14:textId="77777777" w:rsidR="00317151" w:rsidRPr="00CC2DFD" w:rsidRDefault="00317151" w:rsidP="0093341A">
      <w:pPr>
        <w:spacing w:after="150"/>
        <w:contextualSpacing/>
        <w:jc w:val="both"/>
        <w:rPr>
          <w:rFonts w:ascii="Times New Roman" w:hAnsi="Times New Roman" w:cs="Times New Roman"/>
          <w:sz w:val="24"/>
          <w:szCs w:val="24"/>
        </w:rPr>
      </w:pPr>
    </w:p>
    <w:sectPr w:rsidR="00317151" w:rsidRPr="00CC2DFD">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9087B" w14:textId="77777777" w:rsidR="003B4253" w:rsidRDefault="003B4253" w:rsidP="0080776C">
      <w:r>
        <w:separator/>
      </w:r>
    </w:p>
  </w:endnote>
  <w:endnote w:type="continuationSeparator" w:id="0">
    <w:p w14:paraId="42D7C65F" w14:textId="77777777" w:rsidR="003B4253" w:rsidRDefault="003B4253" w:rsidP="00807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01175"/>
      <w:docPartObj>
        <w:docPartGallery w:val="Page Numbers (Bottom of Page)"/>
        <w:docPartUnique/>
      </w:docPartObj>
    </w:sdtPr>
    <w:sdtContent>
      <w:p w14:paraId="6E3C31FF" w14:textId="23A57BFF" w:rsidR="0093341A" w:rsidRDefault="0093341A">
        <w:pPr>
          <w:pStyle w:val="Zpat"/>
          <w:jc w:val="center"/>
        </w:pPr>
        <w:r>
          <w:fldChar w:fldCharType="begin"/>
        </w:r>
        <w:r>
          <w:instrText>PAGE   \* MERGEFORMAT</w:instrText>
        </w:r>
        <w:r>
          <w:fldChar w:fldCharType="separate"/>
        </w:r>
        <w:r>
          <w:t>2</w:t>
        </w:r>
        <w:r>
          <w:fldChar w:fldCharType="end"/>
        </w:r>
      </w:p>
    </w:sdtContent>
  </w:sdt>
  <w:p w14:paraId="4E7E1981" w14:textId="77777777" w:rsidR="0093341A" w:rsidRDefault="009334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17173" w14:textId="77777777" w:rsidR="003B4253" w:rsidRDefault="003B4253" w:rsidP="0080776C">
      <w:r>
        <w:separator/>
      </w:r>
    </w:p>
  </w:footnote>
  <w:footnote w:type="continuationSeparator" w:id="0">
    <w:p w14:paraId="6E8BF932" w14:textId="77777777" w:rsidR="003B4253" w:rsidRDefault="003B4253" w:rsidP="008077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6C"/>
    <w:rsid w:val="00042DAA"/>
    <w:rsid w:val="00062FD1"/>
    <w:rsid w:val="001A3212"/>
    <w:rsid w:val="00243CD9"/>
    <w:rsid w:val="002A6662"/>
    <w:rsid w:val="00317151"/>
    <w:rsid w:val="003B4253"/>
    <w:rsid w:val="003C614B"/>
    <w:rsid w:val="003D78E5"/>
    <w:rsid w:val="003E52BA"/>
    <w:rsid w:val="003F1C26"/>
    <w:rsid w:val="00434494"/>
    <w:rsid w:val="00542607"/>
    <w:rsid w:val="00542723"/>
    <w:rsid w:val="00567B94"/>
    <w:rsid w:val="00586472"/>
    <w:rsid w:val="005B03BB"/>
    <w:rsid w:val="0066394A"/>
    <w:rsid w:val="00665ABE"/>
    <w:rsid w:val="006B40FB"/>
    <w:rsid w:val="00735BD3"/>
    <w:rsid w:val="007650A5"/>
    <w:rsid w:val="00792334"/>
    <w:rsid w:val="007944AC"/>
    <w:rsid w:val="007C7046"/>
    <w:rsid w:val="007D2622"/>
    <w:rsid w:val="0080776C"/>
    <w:rsid w:val="00864F2D"/>
    <w:rsid w:val="008A4C96"/>
    <w:rsid w:val="008C54F8"/>
    <w:rsid w:val="0093341A"/>
    <w:rsid w:val="00950FAD"/>
    <w:rsid w:val="009A6CEC"/>
    <w:rsid w:val="009B27B5"/>
    <w:rsid w:val="009B7300"/>
    <w:rsid w:val="009F0E53"/>
    <w:rsid w:val="00AA08DB"/>
    <w:rsid w:val="00AA50BA"/>
    <w:rsid w:val="00B21229"/>
    <w:rsid w:val="00BD48FE"/>
    <w:rsid w:val="00BE0EC4"/>
    <w:rsid w:val="00C3063C"/>
    <w:rsid w:val="00CC2DFD"/>
    <w:rsid w:val="00CD3081"/>
    <w:rsid w:val="00CF3CE9"/>
    <w:rsid w:val="00D31934"/>
    <w:rsid w:val="00D80337"/>
    <w:rsid w:val="00E0091A"/>
    <w:rsid w:val="00E20312"/>
    <w:rsid w:val="00E54E27"/>
    <w:rsid w:val="00EE3D81"/>
    <w:rsid w:val="00F01116"/>
    <w:rsid w:val="00FA5CE2"/>
    <w:rsid w:val="00FC52DD"/>
    <w:rsid w:val="00FE2F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0296"/>
  <w15:chartTrackingRefBased/>
  <w15:docId w15:val="{C159D972-208E-4E66-B597-341DB408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776C"/>
    <w:pPr>
      <w:spacing w:after="0" w:line="240" w:lineRule="auto"/>
    </w:pPr>
    <w:rPr>
      <w:rFonts w:ascii="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434494"/>
    <w:rPr>
      <w:b/>
      <w:bCs/>
    </w:rPr>
  </w:style>
  <w:style w:type="paragraph" w:styleId="Titulek">
    <w:name w:val="caption"/>
    <w:basedOn w:val="Normln"/>
    <w:next w:val="Normln"/>
    <w:uiPriority w:val="35"/>
    <w:unhideWhenUsed/>
    <w:qFormat/>
    <w:rsid w:val="00542723"/>
    <w:pPr>
      <w:spacing w:after="200"/>
    </w:pPr>
    <w:rPr>
      <w:i/>
      <w:iCs/>
      <w:color w:val="44546A" w:themeColor="text2"/>
      <w:sz w:val="18"/>
      <w:szCs w:val="18"/>
    </w:rPr>
  </w:style>
  <w:style w:type="paragraph" w:styleId="Zhlav">
    <w:name w:val="header"/>
    <w:basedOn w:val="Normln"/>
    <w:link w:val="ZhlavChar"/>
    <w:uiPriority w:val="99"/>
    <w:unhideWhenUsed/>
    <w:rsid w:val="0093341A"/>
    <w:pPr>
      <w:tabs>
        <w:tab w:val="center" w:pos="4536"/>
        <w:tab w:val="right" w:pos="9072"/>
      </w:tabs>
    </w:pPr>
  </w:style>
  <w:style w:type="character" w:customStyle="1" w:styleId="ZhlavChar">
    <w:name w:val="Záhlaví Char"/>
    <w:basedOn w:val="Standardnpsmoodstavce"/>
    <w:link w:val="Zhlav"/>
    <w:uiPriority w:val="99"/>
    <w:rsid w:val="0093341A"/>
    <w:rPr>
      <w:rFonts w:ascii="Calibri" w:hAnsi="Calibri" w:cs="Calibri"/>
      <w:lang w:eastAsia="cs-CZ"/>
    </w:rPr>
  </w:style>
  <w:style w:type="paragraph" w:styleId="Zpat">
    <w:name w:val="footer"/>
    <w:basedOn w:val="Normln"/>
    <w:link w:val="ZpatChar"/>
    <w:uiPriority w:val="99"/>
    <w:unhideWhenUsed/>
    <w:rsid w:val="0093341A"/>
    <w:pPr>
      <w:tabs>
        <w:tab w:val="center" w:pos="4536"/>
        <w:tab w:val="right" w:pos="9072"/>
      </w:tabs>
    </w:pPr>
  </w:style>
  <w:style w:type="character" w:customStyle="1" w:styleId="ZpatChar">
    <w:name w:val="Zápatí Char"/>
    <w:basedOn w:val="Standardnpsmoodstavce"/>
    <w:link w:val="Zpat"/>
    <w:uiPriority w:val="99"/>
    <w:rsid w:val="0093341A"/>
    <w:rPr>
      <w:rFonts w:ascii="Calibri" w:hAnsi="Calibri" w:cs="Calibri"/>
      <w:lang w:eastAsia="cs-CZ"/>
    </w:rPr>
  </w:style>
  <w:style w:type="table" w:styleId="Mkatabulky">
    <w:name w:val="Table Grid"/>
    <w:basedOn w:val="Normlntabulka"/>
    <w:uiPriority w:val="59"/>
    <w:rsid w:val="00317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01116"/>
    <w:pPr>
      <w:spacing w:after="0" w:line="240" w:lineRule="auto"/>
    </w:pPr>
    <w:rPr>
      <w:rFonts w:ascii="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1169</Words>
  <Characters>6899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Balík Martin, doc. MUDr. Ph.D.  E.D.I.C.</dc:creator>
  <cp:keywords/>
  <dc:description/>
  <cp:lastModifiedBy>Balík Martin, doc. MUDr. Ph.D.  E.D.I.C.</cp:lastModifiedBy>
  <cp:revision>10</cp:revision>
  <dcterms:created xsi:type="dcterms:W3CDTF">2023-05-17T11:31:00Z</dcterms:created>
  <dcterms:modified xsi:type="dcterms:W3CDTF">2023-05-19T15:07:00Z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etDate">
    <vt:lpwstr>2023-03-23T10:18:19Z</vt:lpwstr>
  </property>
  <property fmtid="{D5CDD505-2E9C-101B-9397-08002B2CF9AE}" pid="4" name="MSIP_Label_2063cd7f-2d21-486a-9f29-9c1683fdd175_Method">
    <vt:lpwstr>Standard</vt:lpwstr>
  </property>
  <property fmtid="{D5CDD505-2E9C-101B-9397-08002B2CF9AE}" pid="5" name="MSIP_Label_2063cd7f-2d21-486a-9f29-9c1683fdd175_Name">
    <vt:lpwstr>2063cd7f-2d21-486a-9f29-9c1683fdd175</vt:lpwstr>
  </property>
  <property fmtid="{D5CDD505-2E9C-101B-9397-08002B2CF9AE}" pid="6" name="MSIP_Label_2063cd7f-2d21-486a-9f29-9c1683fdd175_SiteId">
    <vt:lpwstr>0f277086-d4e0-4971-bc1a-bbc5df0eb246</vt:lpwstr>
  </property>
  <property fmtid="{D5CDD505-2E9C-101B-9397-08002B2CF9AE}" pid="7" name="MSIP_Label_2063cd7f-2d21-486a-9f29-9c1683fdd175_ActionId">
    <vt:lpwstr>e15fe9eb-15db-420d-b6e3-608ddfa6c40a</vt:lpwstr>
  </property>
  <property fmtid="{D5CDD505-2E9C-101B-9397-08002B2CF9AE}" pid="8" name="MSIP_Label_2063cd7f-2d21-486a-9f29-9c1683fdd175_ContentBits">
    <vt:lpwstr>0</vt:lpwstr>
  </property>
</Properties>
</file>