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94EE2" w14:textId="77777777" w:rsidR="00531801" w:rsidRPr="00531801" w:rsidRDefault="00531801" w:rsidP="00531801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1801">
        <w:rPr>
          <w:rFonts w:ascii="Times New Roman" w:hAnsi="Times New Roman" w:cs="Times New Roman"/>
          <w:sz w:val="28"/>
          <w:szCs w:val="28"/>
        </w:rPr>
        <w:t>Colonic Microbiota Improves Fiber Digestion Ability and Enhances Absorption of SCFAs in Hainan Local Pigs</w:t>
      </w:r>
    </w:p>
    <w:p w14:paraId="2193F3F1" w14:textId="77777777" w:rsidR="00531801" w:rsidRPr="00490D49" w:rsidRDefault="00531801" w:rsidP="0053180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F7B69">
        <w:rPr>
          <w:rFonts w:ascii="Times New Roman" w:hAnsi="Times New Roman" w:cs="Times New Roman"/>
          <w:sz w:val="24"/>
          <w:szCs w:val="24"/>
        </w:rPr>
        <w:t>Pengxiang</w:t>
      </w:r>
      <w:proofErr w:type="spellEnd"/>
      <w:r w:rsidRPr="002F7B69">
        <w:rPr>
          <w:rFonts w:ascii="Times New Roman" w:hAnsi="Times New Roman" w:cs="Times New Roman"/>
          <w:sz w:val="24"/>
          <w:szCs w:val="24"/>
        </w:rPr>
        <w:t xml:space="preserve"> Xue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7B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7B69">
        <w:rPr>
          <w:rFonts w:ascii="Times New Roman" w:hAnsi="Times New Roman" w:cs="Times New Roman"/>
          <w:sz w:val="24"/>
          <w:szCs w:val="24"/>
        </w:rPr>
        <w:t>Yabiao</w:t>
      </w:r>
      <w:proofErr w:type="spellEnd"/>
      <w:r w:rsidRPr="002F7B69">
        <w:rPr>
          <w:rFonts w:ascii="Times New Roman" w:hAnsi="Times New Roman" w:cs="Times New Roman"/>
          <w:sz w:val="24"/>
          <w:szCs w:val="24"/>
        </w:rPr>
        <w:t xml:space="preserve"> Luo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7B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7B69">
        <w:rPr>
          <w:rFonts w:ascii="Times New Roman" w:hAnsi="Times New Roman" w:cs="Times New Roman"/>
          <w:sz w:val="24"/>
          <w:szCs w:val="24"/>
        </w:rPr>
        <w:t>Yanxia</w:t>
      </w:r>
      <w:proofErr w:type="spellEnd"/>
      <w:r w:rsidRPr="002F7B69">
        <w:rPr>
          <w:rFonts w:ascii="Times New Roman" w:hAnsi="Times New Roman" w:cs="Times New Roman"/>
          <w:sz w:val="24"/>
          <w:szCs w:val="24"/>
        </w:rPr>
        <w:t xml:space="preserve"> Song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7B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7B69">
        <w:rPr>
          <w:rFonts w:ascii="Times New Roman" w:hAnsi="Times New Roman" w:cs="Times New Roman"/>
          <w:sz w:val="24"/>
          <w:szCs w:val="24"/>
        </w:rPr>
        <w:t>Qiguo</w:t>
      </w:r>
      <w:proofErr w:type="spellEnd"/>
      <w:r w:rsidRPr="002F7B69">
        <w:rPr>
          <w:rFonts w:ascii="Times New Roman" w:hAnsi="Times New Roman" w:cs="Times New Roman"/>
          <w:sz w:val="24"/>
          <w:szCs w:val="24"/>
        </w:rPr>
        <w:t xml:space="preserve"> Tang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7B69">
        <w:rPr>
          <w:rFonts w:ascii="Times New Roman" w:hAnsi="Times New Roman" w:cs="Times New Roman"/>
          <w:sz w:val="24"/>
          <w:szCs w:val="24"/>
        </w:rPr>
        <w:t>, Feng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F7B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7B69">
        <w:rPr>
          <w:rFonts w:ascii="Times New Roman" w:hAnsi="Times New Roman" w:cs="Times New Roman"/>
          <w:sz w:val="24"/>
          <w:szCs w:val="24"/>
        </w:rPr>
        <w:t>Ruiping</w:t>
      </w:r>
      <w:proofErr w:type="spellEnd"/>
      <w:r w:rsidRPr="002F7B69">
        <w:rPr>
          <w:rFonts w:ascii="Times New Roman" w:hAnsi="Times New Roman" w:cs="Times New Roman"/>
          <w:sz w:val="24"/>
          <w:szCs w:val="24"/>
        </w:rPr>
        <w:t xml:space="preserve"> Sun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F7B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7B69">
        <w:rPr>
          <w:rFonts w:ascii="Times New Roman" w:hAnsi="Times New Roman" w:cs="Times New Roman"/>
          <w:sz w:val="24"/>
          <w:szCs w:val="24"/>
        </w:rPr>
        <w:t>Zhe</w:t>
      </w:r>
      <w:proofErr w:type="spellEnd"/>
      <w:r w:rsidRPr="002F7B69">
        <w:rPr>
          <w:rFonts w:ascii="Times New Roman" w:hAnsi="Times New Roman" w:cs="Times New Roman"/>
          <w:sz w:val="24"/>
          <w:szCs w:val="24"/>
        </w:rPr>
        <w:t xml:space="preserve">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F7B69">
        <w:rPr>
          <w:rFonts w:ascii="Times New Roman" w:hAnsi="Times New Roman" w:cs="Times New Roman"/>
          <w:sz w:val="24"/>
          <w:szCs w:val="24"/>
        </w:rPr>
        <w:t>, Meiying Fang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7B6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F7B69">
        <w:rPr>
          <w:rFonts w:ascii="Times New Roman" w:hAnsi="Times New Roman" w:cs="Times New Roman" w:hint="eastAsia"/>
          <w:sz w:val="24"/>
          <w:szCs w:val="24"/>
        </w:rPr>
        <w:t>#</w:t>
      </w:r>
    </w:p>
    <w:p w14:paraId="12D72B7D" w14:textId="77777777" w:rsidR="00531801" w:rsidRPr="002F7B69" w:rsidRDefault="00531801" w:rsidP="005318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2F7B69">
        <w:rPr>
          <w:rFonts w:ascii="Times New Roman" w:hAnsi="Times New Roman" w:cs="Times New Roman"/>
          <w:sz w:val="24"/>
          <w:szCs w:val="24"/>
        </w:rPr>
        <w:t>Department of Animal Genetics and Breeding, National Engineering Laboratory for Animal Breeding, MOA Laboratory of Animal Genetics and Breeding, College of Animal Science and Technology, China Agricultural University, Beijing, China.</w:t>
      </w:r>
    </w:p>
    <w:p w14:paraId="63AC13A7" w14:textId="77777777" w:rsidR="00531801" w:rsidRPr="002F7B69" w:rsidRDefault="00531801" w:rsidP="005318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2F7B69">
        <w:rPr>
          <w:rFonts w:ascii="Times New Roman" w:hAnsi="Times New Roman" w:cs="Times New Roman"/>
          <w:sz w:val="24"/>
          <w:szCs w:val="24"/>
        </w:rPr>
        <w:t>Institute of Animal Science and Veterinary Medicine, Hainan Academy of Agricultural Science, Haikou, China</w:t>
      </w:r>
    </w:p>
    <w:p w14:paraId="5B7AE52D" w14:textId="77777777" w:rsidR="00531801" w:rsidRDefault="00531801" w:rsidP="005318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proofErr w:type="spellStart"/>
      <w:r w:rsidRPr="002F7B69">
        <w:rPr>
          <w:rFonts w:ascii="Times New Roman" w:hAnsi="Times New Roman" w:cs="Times New Roman"/>
          <w:sz w:val="24"/>
          <w:szCs w:val="24"/>
        </w:rPr>
        <w:t>Sanya</w:t>
      </w:r>
      <w:proofErr w:type="spellEnd"/>
      <w:r w:rsidRPr="002F7B69">
        <w:rPr>
          <w:rFonts w:ascii="Times New Roman" w:hAnsi="Times New Roman" w:cs="Times New Roman"/>
          <w:sz w:val="24"/>
          <w:szCs w:val="24"/>
        </w:rPr>
        <w:t xml:space="preserve"> Institute of China Agricultural University, </w:t>
      </w:r>
      <w:proofErr w:type="spellStart"/>
      <w:r w:rsidRPr="002F7B69">
        <w:rPr>
          <w:rFonts w:ascii="Times New Roman" w:hAnsi="Times New Roman" w:cs="Times New Roman"/>
          <w:sz w:val="24"/>
          <w:szCs w:val="24"/>
        </w:rPr>
        <w:t>Sanya</w:t>
      </w:r>
      <w:proofErr w:type="spellEnd"/>
      <w:r w:rsidRPr="002F7B69">
        <w:rPr>
          <w:rFonts w:ascii="Times New Roman" w:hAnsi="Times New Roman" w:cs="Times New Roman"/>
          <w:sz w:val="24"/>
          <w:szCs w:val="24"/>
        </w:rPr>
        <w:t>, China.</w:t>
      </w:r>
    </w:p>
    <w:p w14:paraId="189DBCBB" w14:textId="765E145B" w:rsidR="00531801" w:rsidRDefault="00531801" w:rsidP="005318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7B69">
        <w:rPr>
          <w:rFonts w:ascii="Times New Roman" w:hAnsi="Times New Roman" w:cs="Times New Roman" w:hint="eastAsia"/>
          <w:sz w:val="24"/>
          <w:szCs w:val="24"/>
        </w:rPr>
        <w:t>#</w:t>
      </w:r>
      <w:r w:rsidRPr="002F7B69">
        <w:rPr>
          <w:rFonts w:ascii="Times New Roman" w:hAnsi="Times New Roman" w:cs="Times New Roman"/>
          <w:sz w:val="24"/>
          <w:szCs w:val="24"/>
        </w:rPr>
        <w:t xml:space="preserve">Address correspondence to Meiying Fang, </w:t>
      </w:r>
      <w:hyperlink r:id="rId6" w:history="1">
        <w:r w:rsidRPr="002F7B69">
          <w:rPr>
            <w:rStyle w:val="a8"/>
            <w:rFonts w:ascii="Times New Roman" w:hAnsi="Times New Roman" w:cs="Times New Roman"/>
            <w:sz w:val="24"/>
            <w:szCs w:val="24"/>
          </w:rPr>
          <w:t>meiying@cau.edu.cn</w:t>
        </w:r>
      </w:hyperlink>
    </w:p>
    <w:p w14:paraId="680ECF08" w14:textId="77777777" w:rsidR="00531801" w:rsidRDefault="0053180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75EDBA" w14:textId="1EA62CBB" w:rsidR="00E524CF" w:rsidRPr="00E524CF" w:rsidRDefault="00E524CF" w:rsidP="00531801">
      <w:pPr>
        <w:jc w:val="left"/>
        <w:rPr>
          <w:rFonts w:ascii="Times New Roman" w:hAnsi="Times New Roman" w:cs="Times New Roman"/>
          <w:sz w:val="24"/>
          <w:szCs w:val="24"/>
        </w:rPr>
      </w:pPr>
      <w:r w:rsidRPr="00E524C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 w:rsidRPr="00E524CF">
        <w:rPr>
          <w:rFonts w:ascii="Times New Roman" w:hAnsi="Times New Roman" w:cs="Times New Roman"/>
          <w:sz w:val="24"/>
          <w:szCs w:val="24"/>
        </w:rPr>
        <w:t xml:space="preserve"> Ingredients and nutrient level of the experimental diets (as-fed basis).</w:t>
      </w:r>
    </w:p>
    <w:tbl>
      <w:tblPr>
        <w:tblW w:w="538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9"/>
        <w:gridCol w:w="142"/>
        <w:gridCol w:w="1276"/>
        <w:gridCol w:w="141"/>
        <w:gridCol w:w="1417"/>
      </w:tblGrid>
      <w:tr w:rsidR="00E524CF" w:rsidRPr="00E524CF" w14:paraId="41BE5E8F" w14:textId="77777777" w:rsidTr="00A161E1">
        <w:trPr>
          <w:trHeight w:val="806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DDFD2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Item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060AA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0"/>
                <w:szCs w:val="18"/>
              </w:rPr>
            </w:pPr>
            <w:r w:rsidRPr="00E524CF">
              <w:rPr>
                <w:rFonts w:ascii="Times New Roman" w:eastAsia="宋体" w:hAnsi="Times New Roman" w:cs="Times New Roman"/>
                <w:sz w:val="20"/>
                <w:szCs w:val="18"/>
              </w:rPr>
              <w:t>Dietary fiber</w:t>
            </w:r>
          </w:p>
          <w:p w14:paraId="50B950D1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5%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E53E4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0"/>
                <w:szCs w:val="18"/>
              </w:rPr>
            </w:pPr>
            <w:r w:rsidRPr="00E524CF">
              <w:rPr>
                <w:rFonts w:ascii="Times New Roman" w:eastAsia="宋体" w:hAnsi="Times New Roman" w:cs="Times New Roman"/>
                <w:sz w:val="20"/>
                <w:szCs w:val="18"/>
              </w:rPr>
              <w:t>Dietary fiber</w:t>
            </w:r>
          </w:p>
          <w:p w14:paraId="6DC5363B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10%</w:t>
            </w:r>
          </w:p>
        </w:tc>
      </w:tr>
      <w:tr w:rsidR="00E524CF" w:rsidRPr="00E524CF" w14:paraId="45D02053" w14:textId="77777777" w:rsidTr="00A161E1">
        <w:trPr>
          <w:trHeight w:val="373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E67CB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Ingredients%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20BA66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9BCB38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</w:tr>
      <w:tr w:rsidR="00E524CF" w:rsidRPr="00E524CF" w14:paraId="180A7B21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4E917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Corn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1F0880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49.4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95D49E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32.7</w:t>
            </w:r>
          </w:p>
        </w:tc>
      </w:tr>
      <w:tr w:rsidR="00E524CF" w:rsidRPr="00E524CF" w14:paraId="2C00A63E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270A3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Alfalfa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47FA46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2.7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594032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16.9</w:t>
            </w:r>
          </w:p>
        </w:tc>
      </w:tr>
      <w:tr w:rsidR="00E524CF" w:rsidRPr="00E524CF" w14:paraId="4DF8A69F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65777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Wheat bran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8639E3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13.1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678225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13.1</w:t>
            </w:r>
          </w:p>
        </w:tc>
      </w:tr>
      <w:tr w:rsidR="00E524CF" w:rsidRPr="00E524CF" w14:paraId="2A4312D8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D123A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Soybean meal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512D90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4DB5C4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18</w:t>
            </w:r>
          </w:p>
        </w:tc>
      </w:tr>
      <w:tr w:rsidR="00E524CF" w:rsidRPr="00E524CF" w14:paraId="7B0BF638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6BF02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Rice bran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4AA810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1E3CB6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13</w:t>
            </w:r>
          </w:p>
        </w:tc>
      </w:tr>
      <w:tr w:rsidR="00E524CF" w:rsidRPr="00E524CF" w14:paraId="4C793029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1B5F6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Soybean oil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DE5C56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890B09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3.5</w:t>
            </w:r>
          </w:p>
        </w:tc>
      </w:tr>
      <w:tr w:rsidR="00E524CF" w:rsidRPr="00E524CF" w14:paraId="17999BF7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97134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Limestone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B8CFB4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1.4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04F0E0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1.4</w:t>
            </w:r>
          </w:p>
        </w:tc>
      </w:tr>
      <w:tr w:rsidR="00E524CF" w:rsidRPr="00E524CF" w14:paraId="1EDA713D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11D5B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 xml:space="preserve">Sodium chloride 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D028F6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C05DC6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0.3</w:t>
            </w:r>
          </w:p>
        </w:tc>
      </w:tr>
      <w:tr w:rsidR="00E524CF" w:rsidRPr="00E524CF" w14:paraId="45AF2E8C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36F1D3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L-Lysine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E7FC1F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C0349D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0.1</w:t>
            </w:r>
          </w:p>
        </w:tc>
      </w:tr>
      <w:tr w:rsidR="00E524CF" w:rsidRPr="00E524CF" w14:paraId="1C5DB1CA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97D96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Premix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73D455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A5B000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</w:t>
            </w:r>
          </w:p>
        </w:tc>
      </w:tr>
      <w:tr w:rsidR="00E524CF" w:rsidRPr="00E524CF" w14:paraId="03CD8AC8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A584A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Total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99FAC7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3693B5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100</w:t>
            </w:r>
          </w:p>
        </w:tc>
      </w:tr>
      <w:tr w:rsidR="00E524CF" w:rsidRPr="00E524CF" w14:paraId="163557B0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1D03A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Nutrient level</w:t>
            </w:r>
            <w:r w:rsidRPr="00E524CF">
              <w:rPr>
                <w:rFonts w:ascii="Times New Roman" w:eastAsia="宋体" w:hAnsi="Times New Roman" w:cs="Times New Roman"/>
                <w:bCs/>
                <w:sz w:val="24"/>
                <w:vertAlign w:val="superscript"/>
              </w:rPr>
              <w:t>*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AE3C68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5014A9" w14:textId="77777777" w:rsidR="00E524CF" w:rsidRPr="00E524CF" w:rsidRDefault="00E524CF" w:rsidP="00A161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524CF" w:rsidRPr="00E524CF" w14:paraId="4C61F2E1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1B409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DE,</w:t>
            </w:r>
            <w:r w:rsidRPr="00E524CF">
              <w:rPr>
                <w:rFonts w:ascii="Times New Roman" w:hAnsi="Times New Roman" w:cs="Times New Roman"/>
              </w:rPr>
              <w:t xml:space="preserve"> </w:t>
            </w: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MJ·kg</w:t>
            </w:r>
            <w:r w:rsidRPr="00E524CF">
              <w:rPr>
                <w:rFonts w:ascii="Times New Roman" w:eastAsia="宋体" w:hAnsi="Times New Roman" w:cs="Times New Roman"/>
                <w:bCs/>
                <w:sz w:val="24"/>
                <w:vertAlign w:val="superscript"/>
              </w:rPr>
              <w:t>−1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14807C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91C5E7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12.89</w:t>
            </w:r>
          </w:p>
        </w:tc>
      </w:tr>
      <w:tr w:rsidR="00E524CF" w:rsidRPr="00E524CF" w14:paraId="5FEEE03C" w14:textId="77777777" w:rsidTr="00A161E1">
        <w:trPr>
          <w:trHeight w:val="3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F7F8C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CP %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BD0795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16.01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D8C448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16.3</w:t>
            </w:r>
          </w:p>
        </w:tc>
      </w:tr>
      <w:tr w:rsidR="00E524CF" w:rsidRPr="00E524CF" w14:paraId="4BB6C979" w14:textId="77777777" w:rsidTr="00A161E1">
        <w:trPr>
          <w:trHeight w:val="373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D5515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Lys 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55E711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0.85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8E21E3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0.84</w:t>
            </w:r>
          </w:p>
        </w:tc>
      </w:tr>
      <w:tr w:rsidR="00E524CF" w:rsidRPr="00E524CF" w14:paraId="2E95AFE2" w14:textId="77777777" w:rsidTr="00A161E1">
        <w:trPr>
          <w:trHeight w:val="373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5C06CA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Met+Cys</w:t>
            </w:r>
            <w:proofErr w:type="spellEnd"/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7D596F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DCE04D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0.43</w:t>
            </w:r>
          </w:p>
        </w:tc>
      </w:tr>
      <w:tr w:rsidR="00E524CF" w:rsidRPr="00E524CF" w14:paraId="6942135B" w14:textId="77777777" w:rsidTr="00A161E1">
        <w:trPr>
          <w:trHeight w:val="373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936A3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Trp</w:t>
            </w:r>
            <w:proofErr w:type="spellEnd"/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01D446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3938B9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0.14</w:t>
            </w:r>
          </w:p>
        </w:tc>
      </w:tr>
      <w:tr w:rsidR="00E524CF" w:rsidRPr="00E524CF" w14:paraId="0D87F44C" w14:textId="77777777" w:rsidTr="00A161E1">
        <w:trPr>
          <w:trHeight w:val="373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ED7788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Thr</w:t>
            </w:r>
            <w:proofErr w:type="spellEnd"/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0F5E57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A329D1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0.53</w:t>
            </w:r>
          </w:p>
        </w:tc>
      </w:tr>
      <w:tr w:rsidR="00E524CF" w:rsidRPr="00E524CF" w14:paraId="6EE92A7E" w14:textId="77777777" w:rsidTr="00A161E1">
        <w:trPr>
          <w:trHeight w:val="373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3B205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Dietary fiber %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C13C51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33A262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10</w:t>
            </w:r>
          </w:p>
        </w:tc>
      </w:tr>
      <w:tr w:rsidR="00E524CF" w:rsidRPr="00E524CF" w14:paraId="51B911D7" w14:textId="77777777" w:rsidTr="00A161E1">
        <w:trPr>
          <w:trHeight w:val="373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01A04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Calcium %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C2C7C5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76B2E0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0.65</w:t>
            </w:r>
          </w:p>
        </w:tc>
      </w:tr>
      <w:tr w:rsidR="00E524CF" w:rsidRPr="00E524CF" w14:paraId="1011E600" w14:textId="77777777" w:rsidTr="00A161E1">
        <w:trPr>
          <w:trHeight w:val="348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E5679" w14:textId="77777777" w:rsidR="00E524CF" w:rsidRPr="00E524CF" w:rsidRDefault="00E524CF" w:rsidP="00A161E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Phosphorus %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7832FB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48848E" w14:textId="77777777" w:rsidR="00E524CF" w:rsidRPr="00E524CF" w:rsidRDefault="00E524CF" w:rsidP="00A161E1">
            <w:pPr>
              <w:rPr>
                <w:rFonts w:ascii="Times New Roman" w:eastAsia="宋体" w:hAnsi="Times New Roman" w:cs="Times New Roman"/>
                <w:sz w:val="24"/>
              </w:rPr>
            </w:pPr>
            <w:r w:rsidRPr="00E524CF">
              <w:rPr>
                <w:rFonts w:ascii="Times New Roman" w:eastAsia="宋体" w:hAnsi="Times New Roman" w:cs="Times New Roman"/>
                <w:bCs/>
                <w:sz w:val="24"/>
              </w:rPr>
              <w:t>0.54</w:t>
            </w:r>
          </w:p>
        </w:tc>
      </w:tr>
    </w:tbl>
    <w:p w14:paraId="19B13A23" w14:textId="77777777" w:rsidR="00E524CF" w:rsidRPr="00E524CF" w:rsidRDefault="00E524CF" w:rsidP="00E524CF">
      <w:pPr>
        <w:rPr>
          <w:rFonts w:ascii="Times New Roman" w:hAnsi="Times New Roman" w:cs="Times New Roman"/>
          <w:sz w:val="24"/>
          <w:szCs w:val="28"/>
        </w:rPr>
      </w:pPr>
      <w:r w:rsidRPr="00E524CF"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 w:rsidRPr="00E524CF">
        <w:rPr>
          <w:rFonts w:ascii="Times New Roman" w:hAnsi="Times New Roman" w:cs="Times New Roman"/>
          <w:sz w:val="24"/>
          <w:szCs w:val="28"/>
        </w:rPr>
        <w:t>DE was calculated value, while other nutrient levels were measured values</w:t>
      </w:r>
    </w:p>
    <w:p w14:paraId="2CC0DBC8" w14:textId="7C931B8B" w:rsidR="00E524CF" w:rsidRPr="00E524CF" w:rsidRDefault="00E524CF">
      <w:pPr>
        <w:widowControl/>
        <w:jc w:val="left"/>
        <w:rPr>
          <w:rFonts w:ascii="Times New Roman" w:hAnsi="Times New Roman" w:cs="Times New Roman"/>
        </w:rPr>
      </w:pPr>
      <w:r w:rsidRPr="00E524CF">
        <w:rPr>
          <w:rFonts w:ascii="Times New Roman" w:hAnsi="Times New Roman" w:cs="Times New Roman"/>
        </w:rPr>
        <w:br w:type="page"/>
      </w:r>
    </w:p>
    <w:p w14:paraId="5BA63561" w14:textId="77777777" w:rsidR="00E524CF" w:rsidRPr="00E524CF" w:rsidRDefault="00E524CF" w:rsidP="00E524CF">
      <w:pPr>
        <w:jc w:val="left"/>
        <w:rPr>
          <w:rFonts w:ascii="Times New Roman" w:hAnsi="Times New Roman" w:cs="Times New Roman"/>
          <w:sz w:val="24"/>
          <w:szCs w:val="32"/>
        </w:rPr>
      </w:pPr>
      <w:r w:rsidRPr="00E524CF">
        <w:rPr>
          <w:rFonts w:ascii="Times New Roman" w:hAnsi="Times New Roman" w:cs="Times New Roman"/>
          <w:b/>
          <w:sz w:val="24"/>
          <w:szCs w:val="32"/>
        </w:rPr>
        <w:lastRenderedPageBreak/>
        <w:t>Table S2</w:t>
      </w:r>
      <w:r w:rsidRPr="00E524CF">
        <w:rPr>
          <w:rFonts w:ascii="Times New Roman" w:hAnsi="Times New Roman" w:cs="Times New Roman"/>
          <w:sz w:val="24"/>
          <w:szCs w:val="32"/>
        </w:rPr>
        <w:t xml:space="preserve">. </w:t>
      </w:r>
      <w:bookmarkStart w:id="0" w:name="OLE_LINK121"/>
      <w:r w:rsidRPr="00E524CF">
        <w:rPr>
          <w:rFonts w:ascii="Times New Roman" w:hAnsi="Times New Roman" w:cs="Times New Roman"/>
          <w:sz w:val="24"/>
          <w:szCs w:val="32"/>
        </w:rPr>
        <w:t>Primer sequences used for quantitative real-time PCR</w:t>
      </w:r>
      <w:bookmarkEnd w:id="0"/>
    </w:p>
    <w:tbl>
      <w:tblPr>
        <w:tblStyle w:val="a7"/>
        <w:tblW w:w="8640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4"/>
        <w:gridCol w:w="4252"/>
        <w:gridCol w:w="2124"/>
      </w:tblGrid>
      <w:tr w:rsidR="00E524CF" w:rsidRPr="00E524CF" w14:paraId="3EF06857" w14:textId="77777777" w:rsidTr="00A161E1">
        <w:trPr>
          <w:jc w:val="center"/>
        </w:trPr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5AB2FE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Gene symbol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C916B34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Primer sequence (5’ - 3’)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CA74D2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Product size (bp)</w:t>
            </w:r>
          </w:p>
        </w:tc>
      </w:tr>
      <w:tr w:rsidR="00E524CF" w:rsidRPr="00E524CF" w14:paraId="5AA776D8" w14:textId="77777777" w:rsidTr="00A161E1">
        <w:trPr>
          <w:jc w:val="center"/>
        </w:trPr>
        <w:tc>
          <w:tcPr>
            <w:tcW w:w="2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DFB975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GAPDH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CDA8DE7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F: ACAGTCAAGGCGGAGAACG</w:t>
            </w:r>
          </w:p>
          <w:p w14:paraId="7782ACEF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R: CATTTGATGTTGGCGGGAT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313ABE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86</w:t>
            </w:r>
          </w:p>
        </w:tc>
      </w:tr>
      <w:tr w:rsidR="00E524CF" w:rsidRPr="00E524CF" w14:paraId="4A1C3284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724FE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SLC16A1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A30D07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F: TCATCTCAGGCATCTATCT</w:t>
            </w:r>
          </w:p>
          <w:p w14:paraId="66377678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R: GCTTCTCAGCAGCGTCTAT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8CAE2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132</w:t>
            </w:r>
          </w:p>
        </w:tc>
      </w:tr>
      <w:tr w:rsidR="00E524CF" w:rsidRPr="00E524CF" w14:paraId="38E185CD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AD9E1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FFAR2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15641B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F: ACTTGAACTCAACCCAGAAGG</w:t>
            </w:r>
          </w:p>
          <w:p w14:paraId="12AE31B5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R: CATGATCCACACAAAGCGCGAGT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5B4AF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173</w:t>
            </w:r>
          </w:p>
        </w:tc>
      </w:tr>
      <w:tr w:rsidR="00E524CF" w:rsidRPr="00E524CF" w14:paraId="7A87883F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6D659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FFAR3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E9FC1B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F: GCTCCTGTTGCTCTTCCTG</w:t>
            </w:r>
          </w:p>
          <w:p w14:paraId="75798799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R: ACGTGAGATAGACGGTGGTG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3F915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122</w:t>
            </w:r>
          </w:p>
        </w:tc>
      </w:tr>
      <w:tr w:rsidR="00E524CF" w:rsidRPr="00E524CF" w14:paraId="17E8934F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2CF20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PYY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50CA62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F: GCCGCTACTACGCCTCCCT</w:t>
            </w:r>
          </w:p>
          <w:p w14:paraId="1370B738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R: AGCGTCTGGGCTGTCACGT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199DD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szCs w:val="24"/>
              </w:rPr>
              <w:t>80</w:t>
            </w:r>
          </w:p>
        </w:tc>
      </w:tr>
      <w:tr w:rsidR="00E524CF" w:rsidRPr="00E524CF" w14:paraId="24AE3FBA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7FB97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GCG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2BAB0B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F: ATTCATTGCTTGGCTGGTG</w:t>
            </w:r>
          </w:p>
          <w:p w14:paraId="664DA102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R: GTCTGCGGCGGAGTTCTTC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6A5AA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83</w:t>
            </w:r>
          </w:p>
        </w:tc>
      </w:tr>
      <w:tr w:rsidR="00E524CF" w:rsidRPr="00E524CF" w14:paraId="641BB599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F9BA9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β-actin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937B1B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F:</w:t>
            </w:r>
            <w:r w:rsidRPr="00E524CF">
              <w:rPr>
                <w:rFonts w:ascii="Times New Roman" w:hAnsi="Times New Roman"/>
              </w:rPr>
              <w:t xml:space="preserve"> </w:t>
            </w: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GGCACCACACCTTCTACAACGAG</w:t>
            </w:r>
          </w:p>
          <w:p w14:paraId="12E6BD69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R: TCATCTTCTCACGGTTGGCTTTGG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D2FB3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102</w:t>
            </w:r>
          </w:p>
        </w:tc>
      </w:tr>
      <w:tr w:rsidR="00E524CF" w:rsidRPr="00E524CF" w14:paraId="741DCF58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2AB0A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IFNG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386D28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F:</w:t>
            </w:r>
            <w:r w:rsidRPr="00E524CF">
              <w:rPr>
                <w:rFonts w:ascii="Times New Roman" w:hAnsi="Times New Roman"/>
              </w:rPr>
              <w:t xml:space="preserve"> </w:t>
            </w: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TCCAGCGCAAAGCCATCAGTG</w:t>
            </w:r>
          </w:p>
          <w:p w14:paraId="40C07F28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R:</w:t>
            </w:r>
            <w:r w:rsidRPr="00E524CF">
              <w:rPr>
                <w:rFonts w:ascii="Times New Roman" w:hAnsi="Times New Roman"/>
              </w:rPr>
              <w:t xml:space="preserve"> </w:t>
            </w: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ATGCTCTCTGGCCTTGGAACATAGT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B0363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111</w:t>
            </w:r>
          </w:p>
        </w:tc>
      </w:tr>
      <w:tr w:rsidR="00E524CF" w:rsidRPr="00E524CF" w14:paraId="667FD4CA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84FC4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IL-8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08E226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F:</w:t>
            </w:r>
            <w:r w:rsidRPr="00E524CF">
              <w:rPr>
                <w:rFonts w:ascii="Times New Roman" w:hAnsi="Times New Roman"/>
              </w:rPr>
              <w:t xml:space="preserve"> </w:t>
            </w: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GAAGAGAACTGAGAAGCAACAACA</w:t>
            </w:r>
          </w:p>
          <w:p w14:paraId="59D8C4BD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R: TTGTGTTGGCATCTTTACTGAGA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06717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99</w:t>
            </w:r>
          </w:p>
        </w:tc>
      </w:tr>
      <w:tr w:rsidR="00E524CF" w:rsidRPr="00E524CF" w14:paraId="05283114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337E7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TNF-α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546FAF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F:</w:t>
            </w:r>
            <w:r w:rsidRPr="00E524CF">
              <w:rPr>
                <w:rFonts w:ascii="Times New Roman" w:hAnsi="Times New Roman"/>
              </w:rPr>
              <w:t xml:space="preserve"> </w:t>
            </w: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CCACGCTCTTCTGCCTACTGC</w:t>
            </w:r>
          </w:p>
          <w:p w14:paraId="674D7373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R:</w:t>
            </w:r>
            <w:r w:rsidRPr="00E524CF">
              <w:rPr>
                <w:rFonts w:ascii="Times New Roman" w:hAnsi="Times New Roman"/>
              </w:rPr>
              <w:t xml:space="preserve"> </w:t>
            </w: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GCTGTCCCTCGGCTTTGAC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2EBAE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168</w:t>
            </w:r>
          </w:p>
        </w:tc>
      </w:tr>
      <w:tr w:rsidR="00E524CF" w:rsidRPr="00E524CF" w14:paraId="57D23C9C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F8EF3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IL-18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4BF372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F: ACGATGAAGACCTGGAATCGG</w:t>
            </w:r>
          </w:p>
          <w:p w14:paraId="12C716F0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R: AAACACGGCTTGATGTCCCT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7A357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113</w:t>
            </w:r>
          </w:p>
        </w:tc>
      </w:tr>
      <w:tr w:rsidR="00E524CF" w:rsidRPr="00E524CF" w14:paraId="5E8E2D40" w14:textId="77777777" w:rsidTr="00A161E1">
        <w:trPr>
          <w:jc w:val="center"/>
        </w:trPr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6C1E30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IL-26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9CEF865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F:</w:t>
            </w:r>
            <w:r w:rsidRPr="00E524CF">
              <w:rPr>
                <w:rFonts w:ascii="Times New Roman" w:hAnsi="Times New Roman"/>
              </w:rPr>
              <w:t xml:space="preserve"> </w:t>
            </w: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AGCGTGCAAGGAAACAGACT</w:t>
            </w:r>
          </w:p>
          <w:p w14:paraId="241C162E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R: CAGGAAATACAGCGGCTCA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8BB43B" w14:textId="77777777" w:rsidR="00E524CF" w:rsidRPr="00E524CF" w:rsidRDefault="00E524CF" w:rsidP="00A161E1">
            <w:pPr>
              <w:jc w:val="left"/>
              <w:rPr>
                <w:rFonts w:ascii="Times New Roman" w:hAnsi="Times New Roman"/>
                <w:color w:val="000000" w:themeColor="text1"/>
                <w:kern w:val="24"/>
                <w:szCs w:val="24"/>
              </w:rPr>
            </w:pPr>
            <w:r w:rsidRPr="00E524CF">
              <w:rPr>
                <w:rFonts w:ascii="Times New Roman" w:hAnsi="Times New Roman"/>
                <w:color w:val="000000" w:themeColor="text1"/>
                <w:kern w:val="24"/>
                <w:szCs w:val="24"/>
              </w:rPr>
              <w:t>72</w:t>
            </w:r>
          </w:p>
        </w:tc>
      </w:tr>
    </w:tbl>
    <w:p w14:paraId="0F6AC6B8" w14:textId="77777777" w:rsidR="00E524CF" w:rsidRPr="00E524CF" w:rsidRDefault="00E524CF" w:rsidP="00E524CF">
      <w:pPr>
        <w:rPr>
          <w:rFonts w:ascii="Times New Roman" w:hAnsi="Times New Roman" w:cs="Times New Roman"/>
          <w:sz w:val="24"/>
          <w:szCs w:val="24"/>
        </w:rPr>
      </w:pPr>
      <w:r w:rsidRPr="00E524CF">
        <w:rPr>
          <w:rFonts w:ascii="Times New Roman" w:hAnsi="Times New Roman" w:cs="Times New Roman"/>
          <w:i/>
          <w:iCs/>
          <w:sz w:val="24"/>
          <w:szCs w:val="24"/>
        </w:rPr>
        <w:t>SLC16A1</w:t>
      </w:r>
      <w:r w:rsidRPr="00E524CF">
        <w:rPr>
          <w:rFonts w:ascii="Times New Roman" w:hAnsi="Times New Roman" w:cs="Times New Roman"/>
          <w:sz w:val="24"/>
          <w:szCs w:val="24"/>
        </w:rPr>
        <w:t xml:space="preserve">, monocarboxylate transporter 1; </w:t>
      </w:r>
      <w:r w:rsidRPr="00E524CF">
        <w:rPr>
          <w:rFonts w:ascii="Times New Roman" w:hAnsi="Times New Roman" w:cs="Times New Roman"/>
          <w:i/>
          <w:iCs/>
          <w:sz w:val="24"/>
          <w:szCs w:val="24"/>
        </w:rPr>
        <w:t>FFAR</w:t>
      </w:r>
      <w:r w:rsidRPr="00E524CF">
        <w:rPr>
          <w:rFonts w:ascii="Times New Roman" w:hAnsi="Times New Roman" w:cs="Times New Roman"/>
          <w:sz w:val="24"/>
          <w:szCs w:val="24"/>
        </w:rPr>
        <w:t xml:space="preserve">, free fatty acid receptor; </w:t>
      </w:r>
      <w:r w:rsidRPr="00E524CF">
        <w:rPr>
          <w:rFonts w:ascii="Times New Roman" w:hAnsi="Times New Roman" w:cs="Times New Roman"/>
          <w:i/>
          <w:iCs/>
          <w:sz w:val="24"/>
          <w:szCs w:val="24"/>
        </w:rPr>
        <w:t>PYY</w:t>
      </w:r>
      <w:r w:rsidRPr="00E524CF">
        <w:rPr>
          <w:rFonts w:ascii="Times New Roman" w:hAnsi="Times New Roman" w:cs="Times New Roman"/>
          <w:sz w:val="24"/>
          <w:szCs w:val="24"/>
        </w:rPr>
        <w:t xml:space="preserve">, peptide YY; </w:t>
      </w:r>
      <w:r w:rsidRPr="00E524CF">
        <w:rPr>
          <w:rFonts w:ascii="Times New Roman" w:hAnsi="Times New Roman" w:cs="Times New Roman"/>
          <w:i/>
          <w:iCs/>
          <w:sz w:val="24"/>
          <w:szCs w:val="24"/>
        </w:rPr>
        <w:t>GCG</w:t>
      </w:r>
      <w:r w:rsidRPr="00E524CF">
        <w:rPr>
          <w:rFonts w:ascii="Times New Roman" w:hAnsi="Times New Roman" w:cs="Times New Roman"/>
          <w:sz w:val="24"/>
          <w:szCs w:val="24"/>
        </w:rPr>
        <w:t xml:space="preserve">, pro-glucagon; </w:t>
      </w:r>
      <w:r w:rsidRPr="00E524CF">
        <w:rPr>
          <w:rFonts w:ascii="Times New Roman" w:hAnsi="Times New Roman" w:cs="Times New Roman"/>
          <w:i/>
          <w:iCs/>
          <w:sz w:val="24"/>
          <w:szCs w:val="24"/>
        </w:rPr>
        <w:t>IFNG</w:t>
      </w:r>
      <w:r w:rsidRPr="00E524CF">
        <w:rPr>
          <w:rFonts w:ascii="Times New Roman" w:hAnsi="Times New Roman" w:cs="Times New Roman"/>
          <w:sz w:val="24"/>
          <w:szCs w:val="24"/>
        </w:rPr>
        <w:t xml:space="preserve">, interferon gamma; </w:t>
      </w:r>
      <w:r w:rsidRPr="00E524CF">
        <w:rPr>
          <w:rFonts w:ascii="Times New Roman" w:hAnsi="Times New Roman" w:cs="Times New Roman"/>
          <w:i/>
          <w:iCs/>
          <w:sz w:val="24"/>
          <w:szCs w:val="24"/>
        </w:rPr>
        <w:t>IL-8</w:t>
      </w:r>
      <w:r w:rsidRPr="00E524CF">
        <w:rPr>
          <w:rFonts w:ascii="Times New Roman" w:hAnsi="Times New Roman" w:cs="Times New Roman"/>
          <w:sz w:val="24"/>
          <w:szCs w:val="24"/>
        </w:rPr>
        <w:t xml:space="preserve">, interleukin-8; </w:t>
      </w:r>
      <w:r w:rsidRPr="00E524CF">
        <w:rPr>
          <w:rFonts w:ascii="Times New Roman" w:hAnsi="Times New Roman" w:cs="Times New Roman"/>
          <w:i/>
          <w:iCs/>
          <w:sz w:val="24"/>
          <w:szCs w:val="24"/>
        </w:rPr>
        <w:t>TNF-α</w:t>
      </w:r>
      <w:r w:rsidRPr="00E524CF">
        <w:rPr>
          <w:rFonts w:ascii="Times New Roman" w:hAnsi="Times New Roman" w:cs="Times New Roman"/>
          <w:sz w:val="24"/>
          <w:szCs w:val="24"/>
        </w:rPr>
        <w:t xml:space="preserve">, tumor necrosis factor-α; </w:t>
      </w:r>
      <w:r w:rsidRPr="00E524CF">
        <w:rPr>
          <w:rFonts w:ascii="Times New Roman" w:hAnsi="Times New Roman" w:cs="Times New Roman"/>
          <w:i/>
          <w:iCs/>
          <w:sz w:val="24"/>
          <w:szCs w:val="24"/>
        </w:rPr>
        <w:t>IL-18</w:t>
      </w:r>
      <w:r w:rsidRPr="00E524CF">
        <w:rPr>
          <w:rFonts w:ascii="Times New Roman" w:hAnsi="Times New Roman" w:cs="Times New Roman"/>
          <w:sz w:val="24"/>
          <w:szCs w:val="24"/>
        </w:rPr>
        <w:t xml:space="preserve">, interleukin-18; </w:t>
      </w:r>
      <w:r w:rsidRPr="00E524CF">
        <w:rPr>
          <w:rFonts w:ascii="Times New Roman" w:hAnsi="Times New Roman" w:cs="Times New Roman"/>
          <w:i/>
          <w:iCs/>
          <w:sz w:val="24"/>
          <w:szCs w:val="24"/>
        </w:rPr>
        <w:t>IL-26</w:t>
      </w:r>
      <w:r w:rsidRPr="00E524CF">
        <w:rPr>
          <w:rFonts w:ascii="Times New Roman" w:hAnsi="Times New Roman" w:cs="Times New Roman"/>
          <w:sz w:val="24"/>
          <w:szCs w:val="24"/>
        </w:rPr>
        <w:t>, interleukin-26.</w:t>
      </w:r>
    </w:p>
    <w:p w14:paraId="0E564BDA" w14:textId="77777777" w:rsidR="00E524CF" w:rsidRPr="00E524CF" w:rsidRDefault="00E524CF" w:rsidP="00E524CF">
      <w:pPr>
        <w:rPr>
          <w:rFonts w:ascii="Times New Roman" w:hAnsi="Times New Roman" w:cs="Times New Roman"/>
        </w:rPr>
      </w:pPr>
    </w:p>
    <w:p w14:paraId="1FA896DB" w14:textId="77777777" w:rsidR="00E524CF" w:rsidRPr="00E524CF" w:rsidRDefault="00E524CF" w:rsidP="00E524CF">
      <w:pPr>
        <w:rPr>
          <w:rFonts w:ascii="Times New Roman" w:hAnsi="Times New Roman" w:cs="Times New Roman"/>
        </w:rPr>
      </w:pPr>
    </w:p>
    <w:p w14:paraId="32949563" w14:textId="084A2D83" w:rsidR="00E524CF" w:rsidRPr="00E524CF" w:rsidRDefault="00E524CF">
      <w:pPr>
        <w:widowControl/>
        <w:jc w:val="left"/>
        <w:rPr>
          <w:rFonts w:ascii="Times New Roman" w:hAnsi="Times New Roman" w:cs="Times New Roman"/>
        </w:rPr>
      </w:pPr>
      <w:r w:rsidRPr="00E524CF">
        <w:rPr>
          <w:rFonts w:ascii="Times New Roman" w:hAnsi="Times New Roman" w:cs="Times New Roman"/>
        </w:rPr>
        <w:br w:type="page"/>
      </w:r>
    </w:p>
    <w:p w14:paraId="68050FA6" w14:textId="77777777" w:rsidR="00E524CF" w:rsidRPr="00E524CF" w:rsidRDefault="00E524CF" w:rsidP="00E524CF">
      <w:pPr>
        <w:rPr>
          <w:rFonts w:ascii="Times New Roman" w:hAnsi="Times New Roman" w:cs="Times New Roman"/>
          <w:sz w:val="24"/>
          <w:szCs w:val="28"/>
        </w:rPr>
      </w:pPr>
      <w:r w:rsidRPr="00E524CF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 S3.</w:t>
      </w:r>
      <w:r w:rsidRPr="00E524CF">
        <w:rPr>
          <w:rFonts w:ascii="Times New Roman" w:hAnsi="Times New Roman" w:cs="Times New Roman"/>
          <w:sz w:val="24"/>
          <w:szCs w:val="28"/>
        </w:rPr>
        <w:t xml:space="preserve"> Summary of metagenomic sequencing data</w:t>
      </w:r>
    </w:p>
    <w:tbl>
      <w:tblPr>
        <w:tblW w:w="8630" w:type="dxa"/>
        <w:tblInd w:w="-108" w:type="dxa"/>
        <w:tblLook w:val="04A0" w:firstRow="1" w:lastRow="0" w:firstColumn="1" w:lastColumn="0" w:noHBand="0" w:noVBand="1"/>
      </w:tblPr>
      <w:tblGrid>
        <w:gridCol w:w="887"/>
        <w:gridCol w:w="1183"/>
        <w:gridCol w:w="1142"/>
        <w:gridCol w:w="1183"/>
        <w:gridCol w:w="929"/>
        <w:gridCol w:w="1286"/>
        <w:gridCol w:w="1092"/>
        <w:gridCol w:w="928"/>
      </w:tblGrid>
      <w:tr w:rsidR="00E524CF" w:rsidRPr="00E524CF" w14:paraId="2F7CF034" w14:textId="77777777" w:rsidTr="00A161E1">
        <w:trPr>
          <w:trHeight w:val="516"/>
        </w:trPr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36451F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Sample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068CBB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Total reads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51ACF0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Raw bases(GB)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644635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Clean reads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E642F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Number of contigs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A48E65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Total length(bp)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F7922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Average length(bp)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AEDDB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N50(bp)</w:t>
            </w:r>
          </w:p>
        </w:tc>
      </w:tr>
      <w:tr w:rsidR="00E524CF" w:rsidRPr="00E524CF" w14:paraId="5839A24A" w14:textId="77777777" w:rsidTr="00A161E1">
        <w:trPr>
          <w:trHeight w:val="240"/>
        </w:trPr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7C73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DAH1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372E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84,724,416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B2E61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12.1199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F16C1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83,383,214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8C9F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496,697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82EF7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684,325,088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EA2B5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1,378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4BFAA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1,692</w:t>
            </w:r>
          </w:p>
        </w:tc>
      </w:tr>
      <w:tr w:rsidR="00E524CF" w:rsidRPr="00E524CF" w14:paraId="6D5CE08B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3E04D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DAH2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0C7A2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84,877,128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76DA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12.1418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5F39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80,192,868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F8901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307,103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7C355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480,480,021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D50C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1,565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16F6F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2,226</w:t>
            </w:r>
          </w:p>
        </w:tc>
      </w:tr>
      <w:tr w:rsidR="00E524CF" w:rsidRPr="00E524CF" w14:paraId="6514D411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F31E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DAH3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B2DA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83,292,452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28634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11.9151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35761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81,224,658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BD996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363,783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735EB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521,596,497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C5DD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1,434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83F65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1,860</w:t>
            </w:r>
          </w:p>
        </w:tc>
      </w:tr>
      <w:tr w:rsidR="00E524CF" w:rsidRPr="00E524CF" w14:paraId="0885E538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869DD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22D6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84,649,036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3EA3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12.1091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CD47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83,293,264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8C93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376,012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C84E4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553,863,710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32254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1,473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8C1F7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1,977</w:t>
            </w:r>
          </w:p>
        </w:tc>
      </w:tr>
      <w:tr w:rsidR="00E524CF" w:rsidRPr="00E524CF" w14:paraId="63106745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74992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E30AA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84,650,040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DE6A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12.1093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6D9CD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82,848,320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E89B4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358,808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59E60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532,381,185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99694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1,484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26D1B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2,003</w:t>
            </w:r>
          </w:p>
        </w:tc>
      </w:tr>
      <w:tr w:rsidR="00E524CF" w:rsidRPr="00E524CF" w14:paraId="3D974C81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6B75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3999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83,411,334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8C0D2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11.9321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A3F9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82,769,460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71F4F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353,461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8F928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569,599,294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B5D1B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1,612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FAC07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2,395</w:t>
            </w:r>
          </w:p>
        </w:tc>
      </w:tr>
      <w:tr w:rsidR="00E524CF" w:rsidRPr="00E524CF" w14:paraId="55F51695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EC10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DLYH1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05DB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84,840,014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93C62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12.1365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E46E7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84,287,132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2FAD0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543,636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CD0C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711,334,672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36778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1,309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5518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1,525</w:t>
            </w:r>
          </w:p>
        </w:tc>
      </w:tr>
      <w:tr w:rsidR="00E524CF" w:rsidRPr="00E524CF" w14:paraId="1BBCE0D2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0460B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DLYH2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BEDC4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84,417,818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D1C8A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12.0761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CDE01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83,951,394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DC09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509,084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1BD0A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654,767,202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E095D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1,286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A21B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1,489</w:t>
            </w:r>
          </w:p>
        </w:tc>
      </w:tr>
      <w:tr w:rsidR="00E524CF" w:rsidRPr="00E524CF" w14:paraId="13CAD308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9A29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DLYH3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0686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86,126,816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3266A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12.3205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5A446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84,862,008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BDD42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548,800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3FFE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738,711,724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DDD7F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1,346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7260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1,608</w:t>
            </w:r>
          </w:p>
        </w:tc>
      </w:tr>
      <w:tr w:rsidR="00E524CF" w:rsidRPr="00E524CF" w14:paraId="591246F8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E9061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DLYL1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5B51A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89,342,660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17473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12.7806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D16A0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87,833,792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9D077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452,588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F44FD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650,373,702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67CF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1,437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6095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1,852</w:t>
            </w:r>
          </w:p>
        </w:tc>
      </w:tr>
      <w:tr w:rsidR="00E524CF" w:rsidRPr="00E524CF" w14:paraId="79C7F5AD" w14:textId="77777777" w:rsidTr="00A161E1">
        <w:trPr>
          <w:trHeight w:val="24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9808C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DLYL2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53648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87,891,832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01D34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12.573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D44CF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84,197,566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588D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405,816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FC9E5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541,643,585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1209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1,335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C4F38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1,582</w:t>
            </w:r>
          </w:p>
        </w:tc>
      </w:tr>
      <w:tr w:rsidR="00E524CF" w:rsidRPr="00E524CF" w14:paraId="10DB4700" w14:textId="77777777" w:rsidTr="00A161E1">
        <w:trPr>
          <w:trHeight w:val="249"/>
        </w:trPr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28E1F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DLYL3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726F5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84,446,924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27356D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12.0802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396CFE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82,972,822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17104F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455,350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D97DD8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664,363,126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BD8476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1,459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8F7729" w14:textId="77777777" w:rsidR="00E524CF" w:rsidRPr="00E524CF" w:rsidRDefault="00E524CF" w:rsidP="00A161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524C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1,911</w:t>
            </w:r>
          </w:p>
        </w:tc>
      </w:tr>
    </w:tbl>
    <w:p w14:paraId="7FA623CA" w14:textId="77777777" w:rsidR="00E524CF" w:rsidRPr="00E524CF" w:rsidRDefault="00E524CF" w:rsidP="00E524CF">
      <w:pPr>
        <w:widowControl/>
        <w:jc w:val="center"/>
        <w:rPr>
          <w:rFonts w:ascii="Times New Roman" w:hAnsi="Times New Roman" w:cs="Times New Roman"/>
        </w:rPr>
      </w:pPr>
      <w:r w:rsidRPr="00E524CF">
        <w:rPr>
          <w:rFonts w:ascii="Times New Roman" w:hAnsi="Times New Roman" w:cs="Times New Roman"/>
        </w:rPr>
        <w:br w:type="page"/>
      </w:r>
      <w:r w:rsidRPr="00E524C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DFD8CEE" wp14:editId="32E450B0">
            <wp:extent cx="5910417" cy="2165350"/>
            <wp:effectExtent l="0" t="0" r="0" b="6350"/>
            <wp:docPr id="19924037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403792" name="图片 199240379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0443" cy="2169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F7C14" w14:textId="63222C29" w:rsidR="00E524CF" w:rsidRPr="00E524CF" w:rsidRDefault="00E524CF" w:rsidP="006B72EA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24CF">
        <w:rPr>
          <w:rFonts w:ascii="Times New Roman" w:hAnsi="Times New Roman" w:cs="Times New Roman"/>
          <w:b/>
          <w:bCs/>
          <w:sz w:val="24"/>
          <w:szCs w:val="24"/>
        </w:rPr>
        <w:t xml:space="preserve">Fig S1. Rarefaction curves and </w:t>
      </w:r>
      <w:r w:rsidRPr="006B72EA">
        <w:rPr>
          <w:rFonts w:ascii="Times New Roman" w:hAnsi="Times New Roman" w:cs="Times New Roman"/>
          <w:b/>
          <w:bCs/>
          <w:sz w:val="24"/>
          <w:szCs w:val="24"/>
        </w:rPr>
        <w:t>β</w:t>
      </w:r>
      <w:r w:rsidRPr="00E524CF">
        <w:rPr>
          <w:rFonts w:ascii="Times New Roman" w:hAnsi="Times New Roman" w:cs="Times New Roman" w:hint="eastAsia"/>
          <w:b/>
          <w:bCs/>
          <w:sz w:val="24"/>
          <w:szCs w:val="24"/>
        </w:rPr>
        <w:t>-diversity</w:t>
      </w:r>
      <w:r w:rsidRPr="00E524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524CF">
        <w:rPr>
          <w:rFonts w:ascii="Times New Roman" w:hAnsi="Times New Roman" w:cs="Times New Roman" w:hint="eastAsia"/>
          <w:b/>
          <w:bCs/>
          <w:sz w:val="24"/>
          <w:szCs w:val="24"/>
        </w:rPr>
        <w:t>analysis</w:t>
      </w:r>
      <w:r w:rsidRPr="00E524C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7506A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Pr="0087506A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E524CF">
        <w:t xml:space="preserve"> </w:t>
      </w:r>
      <w:r w:rsidRPr="00E524CF">
        <w:rPr>
          <w:rFonts w:ascii="Times New Roman" w:hAnsi="Times New Roman" w:cs="Times New Roman"/>
          <w:sz w:val="24"/>
          <w:szCs w:val="24"/>
        </w:rPr>
        <w:t xml:space="preserve">a Rarefaction curves for </w:t>
      </w:r>
      <w:r>
        <w:rPr>
          <w:rFonts w:ascii="Times New Roman" w:hAnsi="Times New Roman" w:cs="Times New Roman"/>
          <w:sz w:val="24"/>
          <w:szCs w:val="24"/>
        </w:rPr>
        <w:t>richness</w:t>
      </w:r>
      <w:r w:rsidRPr="00E524CF">
        <w:rPr>
          <w:rFonts w:ascii="Times New Roman" w:hAnsi="Times New Roman" w:cs="Times New Roman"/>
          <w:sz w:val="24"/>
          <w:szCs w:val="24"/>
        </w:rPr>
        <w:t xml:space="preserve"> in</w:t>
      </w:r>
      <w:r>
        <w:rPr>
          <w:rFonts w:ascii="Times New Roman" w:hAnsi="Times New Roman" w:cs="Times New Roman"/>
          <w:sz w:val="24"/>
          <w:szCs w:val="24"/>
        </w:rPr>
        <w:t xml:space="preserve"> all samples. </w:t>
      </w:r>
      <w:r w:rsidRPr="0087506A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E524CF">
        <w:t xml:space="preserve"> </w:t>
      </w:r>
      <w:r w:rsidRPr="00E524CF">
        <w:rPr>
          <w:rFonts w:ascii="Times New Roman" w:hAnsi="Times New Roman" w:cs="Times New Roman"/>
          <w:sz w:val="24"/>
          <w:szCs w:val="24"/>
        </w:rPr>
        <w:t>Principal co-ordinates analysis (PCoA) based on Bray-Curtis distance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59461C2" w14:textId="77777777" w:rsidR="00E524CF" w:rsidRPr="00E524CF" w:rsidRDefault="00E524CF" w:rsidP="00E524CF">
      <w:pPr>
        <w:widowControl/>
        <w:jc w:val="left"/>
        <w:rPr>
          <w:rFonts w:ascii="Times New Roman" w:hAnsi="Times New Roman" w:cs="Times New Roman"/>
        </w:rPr>
      </w:pPr>
    </w:p>
    <w:p w14:paraId="6987E421" w14:textId="77777777" w:rsidR="00E524CF" w:rsidRPr="00E524CF" w:rsidRDefault="00E524CF" w:rsidP="00E524CF">
      <w:pPr>
        <w:rPr>
          <w:rFonts w:ascii="Times New Roman" w:hAnsi="Times New Roman" w:cs="Times New Roman"/>
        </w:rPr>
      </w:pPr>
    </w:p>
    <w:p w14:paraId="20C0AD9E" w14:textId="58BDDE60" w:rsidR="006B72EA" w:rsidRDefault="006B72E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708F500" w14:textId="3FD596E1" w:rsidR="001A5D6C" w:rsidRDefault="006B72EA" w:rsidP="006B72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0A12BB" wp14:editId="3D6A0BD9">
            <wp:extent cx="5846965" cy="2774950"/>
            <wp:effectExtent l="0" t="0" r="1905" b="6350"/>
            <wp:docPr id="15095313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531356" name="图片 150953135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0067" cy="2776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DFEB2" w14:textId="574727D2" w:rsidR="00F87FDF" w:rsidRDefault="006B72EA" w:rsidP="006B72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2EA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B72EA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Pr="006B72EA">
        <w:rPr>
          <w:rFonts w:ascii="Times New Roman" w:hAnsi="Times New Roman" w:cs="Times New Roman"/>
          <w:b/>
          <w:bCs/>
          <w:sz w:val="24"/>
          <w:szCs w:val="24"/>
        </w:rPr>
        <w:t xml:space="preserve"> S2.</w:t>
      </w:r>
      <w:r w:rsidRPr="006B72EA">
        <w:rPr>
          <w:rFonts w:ascii="Times New Roman" w:hAnsi="Times New Roman" w:cs="Times New Roman"/>
          <w:sz w:val="24"/>
          <w:szCs w:val="24"/>
        </w:rPr>
        <w:t xml:space="preserve"> Identification of the biomarker for each group by LEfSe at</w:t>
      </w:r>
      <w:r w:rsidRPr="0087506A">
        <w:rPr>
          <w:rFonts w:ascii="Times New Roman" w:hAnsi="Times New Roman" w:cs="Times New Roman"/>
          <w:b/>
          <w:bCs/>
          <w:sz w:val="24"/>
          <w:szCs w:val="24"/>
        </w:rPr>
        <w:t xml:space="preserve"> (A)</w:t>
      </w:r>
      <w:r w:rsidR="008750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B72EA">
        <w:rPr>
          <w:rFonts w:ascii="Times New Roman" w:hAnsi="Times New Roman" w:cs="Times New Roman"/>
          <w:sz w:val="24"/>
          <w:szCs w:val="24"/>
        </w:rPr>
        <w:t xml:space="preserve">genus level and </w:t>
      </w:r>
      <w:r w:rsidRPr="0087506A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6B72EA">
        <w:rPr>
          <w:rFonts w:ascii="Times New Roman" w:hAnsi="Times New Roman" w:cs="Times New Roman"/>
          <w:sz w:val="24"/>
          <w:szCs w:val="24"/>
        </w:rPr>
        <w:t>species level.</w:t>
      </w:r>
      <w:r w:rsidR="00E14187">
        <w:rPr>
          <w:rFonts w:ascii="Times New Roman" w:hAnsi="Times New Roman" w:cs="Times New Roman"/>
          <w:sz w:val="24"/>
          <w:szCs w:val="24"/>
        </w:rPr>
        <w:tab/>
      </w:r>
    </w:p>
    <w:p w14:paraId="2BA44CBC" w14:textId="77777777" w:rsidR="00F87FDF" w:rsidRDefault="00F87FD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5A424C" w14:textId="5249BDC9" w:rsidR="006B72EA" w:rsidRDefault="00F87FDF" w:rsidP="006B72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202A5C1" wp14:editId="655B14DF">
            <wp:extent cx="5353291" cy="4932427"/>
            <wp:effectExtent l="0" t="0" r="0" b="1905"/>
            <wp:docPr id="16268875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887558" name="图片 162688755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4637" cy="4933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3D55A" w14:textId="0C257952" w:rsidR="00336BE7" w:rsidRDefault="00F87FDF" w:rsidP="006B72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87FDF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 w:rsidRPr="00F87FDF">
        <w:rPr>
          <w:rFonts w:ascii="Times New Roman" w:hAnsi="Times New Roman" w:cs="Times New Roman"/>
          <w:b/>
          <w:bCs/>
          <w:sz w:val="24"/>
          <w:szCs w:val="24"/>
        </w:rPr>
        <w:t xml:space="preserve"> S3.</w:t>
      </w:r>
      <w:r w:rsidRPr="00F87FDF">
        <w:rPr>
          <w:rFonts w:ascii="Times New Roman" w:hAnsi="Times New Roman" w:cs="Times New Roman"/>
          <w:sz w:val="24"/>
          <w:szCs w:val="24"/>
        </w:rPr>
        <w:t xml:space="preserve"> </w:t>
      </w:r>
      <w:r w:rsidRPr="00616BAA">
        <w:rPr>
          <w:rFonts w:ascii="Times New Roman" w:hAnsi="Times New Roman" w:cs="Times New Roman"/>
          <w:sz w:val="24"/>
          <w:szCs w:val="24"/>
        </w:rPr>
        <w:t xml:space="preserve">Differential species between </w:t>
      </w:r>
      <w:r w:rsidRPr="0040035C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616BAA">
        <w:rPr>
          <w:rFonts w:ascii="Times New Roman" w:hAnsi="Times New Roman" w:cs="Times New Roman"/>
          <w:sz w:val="24"/>
          <w:szCs w:val="24"/>
        </w:rPr>
        <w:t xml:space="preserve">DAH group and DAL group, </w:t>
      </w:r>
      <w:r w:rsidRPr="0040035C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616BAA">
        <w:rPr>
          <w:rFonts w:ascii="Times New Roman" w:hAnsi="Times New Roman" w:cs="Times New Roman"/>
          <w:sz w:val="24"/>
          <w:szCs w:val="24"/>
        </w:rPr>
        <w:t>DLYH group and DLYL group.</w:t>
      </w:r>
    </w:p>
    <w:p w14:paraId="14AC0380" w14:textId="77777777" w:rsidR="00336BE7" w:rsidRDefault="00336B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00FE38" w14:textId="2AB11B1E" w:rsidR="00F87FDF" w:rsidRDefault="00336BE7" w:rsidP="006B72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6A2590" wp14:editId="5AF57097">
            <wp:extent cx="5060950" cy="5060950"/>
            <wp:effectExtent l="0" t="0" r="6350" b="6350"/>
            <wp:docPr id="12457007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700709" name="图片 124570070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1395" cy="506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DABB3" w14:textId="15FAC7DF" w:rsidR="0087506A" w:rsidRDefault="00336BE7" w:rsidP="006B72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6BE7">
        <w:rPr>
          <w:rFonts w:ascii="Times New Roman" w:hAnsi="Times New Roman" w:cs="Times New Roman"/>
          <w:b/>
          <w:bCs/>
          <w:sz w:val="24"/>
          <w:szCs w:val="24"/>
        </w:rPr>
        <w:t xml:space="preserve">Fig S4. </w:t>
      </w:r>
      <w:r w:rsidRPr="006C1C1A">
        <w:rPr>
          <w:rFonts w:ascii="Times New Roman" w:hAnsi="Times New Roman" w:cs="Times New Roman"/>
          <w:sz w:val="24"/>
          <w:szCs w:val="24"/>
        </w:rPr>
        <w:t>Orthogonal projection to latent structure-discriminant analysis (OPLS-DA)</w:t>
      </w:r>
      <w:r>
        <w:rPr>
          <w:rFonts w:ascii="Times New Roman" w:hAnsi="Times New Roman" w:cs="Times New Roman"/>
          <w:sz w:val="24"/>
          <w:szCs w:val="24"/>
        </w:rPr>
        <w:t xml:space="preserve"> of metabolite composition in the four groups.</w:t>
      </w:r>
    </w:p>
    <w:p w14:paraId="50D26AC3" w14:textId="77777777" w:rsidR="0087506A" w:rsidRDefault="0087506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FC6D52" w14:textId="5557472B" w:rsidR="00336BE7" w:rsidRDefault="0087506A" w:rsidP="0087506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523050" wp14:editId="3B0EA1EE">
            <wp:extent cx="5975141" cy="2203450"/>
            <wp:effectExtent l="0" t="0" r="6985" b="6350"/>
            <wp:docPr id="4811729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172956" name="图片 48117295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7306" cy="2204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6A76F" w14:textId="3E622D95" w:rsidR="007310C2" w:rsidRDefault="0087506A" w:rsidP="008750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7506A">
        <w:rPr>
          <w:rFonts w:ascii="Times New Roman" w:hAnsi="Times New Roman" w:cs="Times New Roman"/>
          <w:b/>
          <w:bCs/>
          <w:sz w:val="24"/>
          <w:szCs w:val="24"/>
        </w:rPr>
        <w:t xml:space="preserve">Fig S5. </w:t>
      </w:r>
      <w:r w:rsidRPr="00E7798A">
        <w:rPr>
          <w:rFonts w:ascii="Times New Roman" w:hAnsi="Times New Roman" w:cs="Times New Roman"/>
          <w:sz w:val="24"/>
          <w:szCs w:val="24"/>
        </w:rPr>
        <w:t>Expression of inflammatory factors in the colonic mucosa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2606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E7798A">
        <w:rPr>
          <w:rFonts w:ascii="Times New Roman" w:hAnsi="Times New Roman" w:cs="Times New Roman"/>
          <w:sz w:val="24"/>
          <w:szCs w:val="24"/>
        </w:rPr>
        <w:t xml:space="preserve"> Ding’an pigs and </w:t>
      </w:r>
      <w:r w:rsidRPr="00AC2606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C2606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798A">
        <w:rPr>
          <w:rFonts w:ascii="Times New Roman" w:hAnsi="Times New Roman" w:cs="Times New Roman"/>
          <w:sz w:val="24"/>
          <w:szCs w:val="24"/>
        </w:rPr>
        <w:t>DLY pigs.</w:t>
      </w:r>
    </w:p>
    <w:p w14:paraId="577B78A8" w14:textId="77777777" w:rsidR="007310C2" w:rsidRDefault="007310C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A82FE49" w14:textId="7CF59C79" w:rsidR="0087506A" w:rsidRDefault="007310C2" w:rsidP="007310C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80C7B6" wp14:editId="148F7924">
            <wp:extent cx="3199883" cy="7416800"/>
            <wp:effectExtent l="0" t="0" r="635" b="0"/>
            <wp:docPr id="19645536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553635" name="图片 196455363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3262" cy="7424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CF262" w14:textId="034D38BB" w:rsidR="00652DA9" w:rsidRDefault="007310C2" w:rsidP="007310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10C2">
        <w:rPr>
          <w:rFonts w:ascii="Times New Roman" w:hAnsi="Times New Roman" w:cs="Times New Roman"/>
          <w:b/>
          <w:bCs/>
          <w:sz w:val="24"/>
          <w:szCs w:val="24"/>
        </w:rPr>
        <w:t>Fig S6.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E95">
        <w:rPr>
          <w:rFonts w:ascii="Times New Roman" w:hAnsi="Times New Roman" w:cs="Times New Roman"/>
          <w:sz w:val="24"/>
          <w:szCs w:val="24"/>
        </w:rPr>
        <w:t xml:space="preserve">Differential species between </w:t>
      </w:r>
      <w:r w:rsidRPr="0040035C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C76E95">
        <w:rPr>
          <w:rFonts w:ascii="Times New Roman" w:hAnsi="Times New Roman" w:cs="Times New Roman"/>
          <w:sz w:val="24"/>
          <w:szCs w:val="24"/>
        </w:rPr>
        <w:t xml:space="preserve"> DAH group and DLYH group,</w:t>
      </w:r>
      <w:r w:rsidRPr="0040035C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Pr="00C76E95">
        <w:rPr>
          <w:rFonts w:ascii="Times New Roman" w:hAnsi="Times New Roman" w:cs="Times New Roman"/>
          <w:sz w:val="24"/>
          <w:szCs w:val="24"/>
        </w:rPr>
        <w:t xml:space="preserve"> DAL group and DLYL group.</w:t>
      </w:r>
    </w:p>
    <w:p w14:paraId="448603C6" w14:textId="77777777" w:rsidR="00652DA9" w:rsidRDefault="00652DA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B011346" w14:textId="423A8C38" w:rsidR="007310C2" w:rsidRDefault="00652DA9" w:rsidP="007310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B220E0B" wp14:editId="43679A12">
            <wp:extent cx="5271163" cy="3860800"/>
            <wp:effectExtent l="0" t="0" r="5715" b="6350"/>
            <wp:docPr id="7012667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266744" name="图片 70126674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9715" cy="386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6FFB1" w14:textId="2A2C398F" w:rsidR="00652DA9" w:rsidRPr="007310C2" w:rsidRDefault="00652DA9" w:rsidP="007310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2DA9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52DA9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Pr="00652DA9">
        <w:rPr>
          <w:rFonts w:ascii="Times New Roman" w:hAnsi="Times New Roman" w:cs="Times New Roman"/>
          <w:b/>
          <w:bCs/>
          <w:sz w:val="24"/>
          <w:szCs w:val="24"/>
        </w:rPr>
        <w:t xml:space="preserve"> S7.</w:t>
      </w:r>
      <w:r>
        <w:rPr>
          <w:rFonts w:ascii="Times New Roman" w:hAnsi="Times New Roman" w:cs="Times New Roman"/>
          <w:sz w:val="24"/>
          <w:szCs w:val="24"/>
        </w:rPr>
        <w:t xml:space="preserve"> The relative abundance of </w:t>
      </w:r>
      <w:r w:rsidRPr="00A027DA">
        <w:rPr>
          <w:rFonts w:ascii="Times New Roman" w:hAnsi="Times New Roman" w:cs="Times New Roman"/>
          <w:sz w:val="24"/>
          <w:szCs w:val="24"/>
        </w:rPr>
        <w:t>propionate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A027DA">
        <w:rPr>
          <w:rFonts w:ascii="Times New Roman" w:hAnsi="Times New Roman" w:cs="Times New Roman"/>
          <w:sz w:val="24"/>
          <w:szCs w:val="24"/>
        </w:rPr>
        <w:t>butyrate-producing bacteria</w:t>
      </w:r>
      <w:r>
        <w:rPr>
          <w:rFonts w:ascii="Times New Roman" w:hAnsi="Times New Roman" w:cs="Times New Roman"/>
          <w:sz w:val="24"/>
          <w:szCs w:val="24"/>
        </w:rPr>
        <w:t xml:space="preserve"> in the four groups.</w:t>
      </w:r>
    </w:p>
    <w:sectPr w:rsidR="00652DA9" w:rsidRPr="00731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53C99" w14:textId="77777777" w:rsidR="00BB062D" w:rsidRDefault="00BB062D" w:rsidP="00E524CF">
      <w:r>
        <w:separator/>
      </w:r>
    </w:p>
  </w:endnote>
  <w:endnote w:type="continuationSeparator" w:id="0">
    <w:p w14:paraId="510F0FCB" w14:textId="77777777" w:rsidR="00BB062D" w:rsidRDefault="00BB062D" w:rsidP="00E52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41CB0" w14:textId="77777777" w:rsidR="00BB062D" w:rsidRDefault="00BB062D" w:rsidP="00E524CF">
      <w:r>
        <w:separator/>
      </w:r>
    </w:p>
  </w:footnote>
  <w:footnote w:type="continuationSeparator" w:id="0">
    <w:p w14:paraId="16098BDC" w14:textId="77777777" w:rsidR="00BB062D" w:rsidRDefault="00BB062D" w:rsidP="00E524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AFD"/>
    <w:rsid w:val="000D74C8"/>
    <w:rsid w:val="000F14DC"/>
    <w:rsid w:val="00153090"/>
    <w:rsid w:val="001A5D6C"/>
    <w:rsid w:val="00336BE7"/>
    <w:rsid w:val="00531801"/>
    <w:rsid w:val="00652DA9"/>
    <w:rsid w:val="006B72EA"/>
    <w:rsid w:val="00711CF4"/>
    <w:rsid w:val="007310C2"/>
    <w:rsid w:val="0087506A"/>
    <w:rsid w:val="00A066C3"/>
    <w:rsid w:val="00BB062D"/>
    <w:rsid w:val="00BB3AFD"/>
    <w:rsid w:val="00E14187"/>
    <w:rsid w:val="00E524CF"/>
    <w:rsid w:val="00F52159"/>
    <w:rsid w:val="00F8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3D5180"/>
  <w15:chartTrackingRefBased/>
  <w15:docId w15:val="{37699E58-9B29-4D52-A6B8-374FAE260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24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4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24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2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24CF"/>
    <w:rPr>
      <w:sz w:val="18"/>
      <w:szCs w:val="18"/>
    </w:rPr>
  </w:style>
  <w:style w:type="table" w:styleId="a7">
    <w:name w:val="Table Grid"/>
    <w:basedOn w:val="a1"/>
    <w:uiPriority w:val="39"/>
    <w:rsid w:val="00E524CF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318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iying@cau.edu.cn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632</Words>
  <Characters>3604</Characters>
  <Application>Microsoft Office Word</Application>
  <DocSecurity>0</DocSecurity>
  <Lines>30</Lines>
  <Paragraphs>8</Paragraphs>
  <ScaleCrop>false</ScaleCrop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鹏翔</dc:creator>
  <cp:keywords/>
  <dc:description/>
  <cp:lastModifiedBy>鹏翔</cp:lastModifiedBy>
  <cp:revision>10</cp:revision>
  <dcterms:created xsi:type="dcterms:W3CDTF">2023-05-15T14:40:00Z</dcterms:created>
  <dcterms:modified xsi:type="dcterms:W3CDTF">2023-05-18T04:24:00Z</dcterms:modified>
</cp:coreProperties>
</file>