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6F51" w:rsidRPr="00E62685" w:rsidRDefault="006E16B5" w:rsidP="00E36F5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 w:rsidR="00E36F51" w:rsidRPr="00E62685">
        <w:rPr>
          <w:rFonts w:ascii="Times New Roman" w:hAnsi="Times New Roman" w:cs="Times New Roman"/>
          <w:b/>
          <w:bCs/>
          <w:sz w:val="24"/>
          <w:szCs w:val="24"/>
        </w:rPr>
        <w:t xml:space="preserve"> A list of screened differential metabolites</w:t>
      </w:r>
    </w:p>
    <w:tbl>
      <w:tblPr>
        <w:tblpPr w:leftFromText="180" w:rightFromText="180" w:horzAnchor="margin" w:tblpY="510"/>
        <w:tblW w:w="14151" w:type="dxa"/>
        <w:tblLook w:val="04A0" w:firstRow="1" w:lastRow="0" w:firstColumn="1" w:lastColumn="0" w:noHBand="0" w:noVBand="1"/>
      </w:tblPr>
      <w:tblGrid>
        <w:gridCol w:w="1809"/>
        <w:gridCol w:w="4206"/>
        <w:gridCol w:w="4583"/>
        <w:gridCol w:w="1603"/>
        <w:gridCol w:w="1950"/>
      </w:tblGrid>
      <w:tr w:rsidR="00E36F51" w:rsidRPr="00E62685" w:rsidTr="00BD320A">
        <w:trPr>
          <w:trHeight w:val="270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4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4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Class II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WT_vs_A53T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A53TR_vs_A53T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MW0106120</w:t>
            </w:r>
          </w:p>
        </w:tc>
        <w:tc>
          <w:tcPr>
            <w:tcW w:w="4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Carisoprodol</w:t>
            </w:r>
          </w:p>
        </w:tc>
        <w:tc>
          <w:tcPr>
            <w:tcW w:w="45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Esters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MW0125891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Normeperidine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Heterocyclic compounds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MW0111420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0" w:name="OLE_LINK1"/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Lithospermoside</w:t>
            </w:r>
            <w:bookmarkEnd w:id="0"/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Hydrocarbon derivatives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MW0006739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Desmethylcitalopram</w:t>
            </w:r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MEDN1407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Estriol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" w:name="_Hlk133404872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 xml:space="preserve">Hormones and </w:t>
            </w:r>
            <w:r w:rsidR="00B52697">
              <w:rPr>
                <w:rFonts w:ascii="Times New Roman" w:hAnsi="Times New Roman" w:cs="Times New Roman"/>
                <w:sz w:val="24"/>
                <w:szCs w:val="24"/>
              </w:rPr>
              <w:t>hormone-related</w:t>
            </w: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 xml:space="preserve"> compounds</w:t>
            </w:r>
            <w:bookmarkEnd w:id="1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MW0116345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Secnidazole</w:t>
            </w:r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2" w:name="_Hlk133404777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Heterocyclic compounds</w:t>
            </w:r>
            <w:bookmarkEnd w:id="2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MW0123325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Ciclopirox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3" w:name="_Hlk133404810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Medicine</w:t>
            </w:r>
            <w:bookmarkEnd w:id="3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MW0062194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Propionylcarnitine</w:t>
            </w:r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CAR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MW0009684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Rivastigmine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MW0009837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Tamsulosin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MEDP0778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Ethyl butyrate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Esters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MW0152480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Leu-Ser-</w:t>
            </w: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Small Peptide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MW0152350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Leu-</w:t>
            </w: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Gly</w:t>
            </w:r>
            <w:proofErr w:type="spellEnd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-Val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33404837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Small Peptide</w:t>
            </w:r>
            <w:bookmarkEnd w:id="4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MW0149874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Gln-Arg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Small Peptide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MW0054437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Lucidenic</w:t>
            </w:r>
            <w:proofErr w:type="spellEnd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 xml:space="preserve"> acid N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Organic acid And Its derivatives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MW0012179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12(R)-HEPE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Oxidized lipids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MW0005453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5-(</w:t>
            </w: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Diphenylphosphinyl</w:t>
            </w:r>
            <w:proofErr w:type="spellEnd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D3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pentanoic</w:t>
            </w:r>
            <w:proofErr w:type="spellEnd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33403973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  <w:bookmarkEnd w:id="5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MW0159351</w:t>
            </w:r>
          </w:p>
        </w:tc>
        <w:tc>
          <w:tcPr>
            <w:tcW w:w="4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Vinblastine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33404154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Esters</w:t>
            </w:r>
            <w:bookmarkEnd w:id="6"/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E36F51" w:rsidRPr="00E62685" w:rsidTr="00BD320A">
        <w:trPr>
          <w:trHeight w:val="270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MW0009787</w:t>
            </w:r>
          </w:p>
        </w:tc>
        <w:tc>
          <w:tcPr>
            <w:tcW w:w="4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Sulfadimethoxine</w:t>
            </w:r>
            <w:proofErr w:type="spellEnd"/>
          </w:p>
        </w:tc>
        <w:tc>
          <w:tcPr>
            <w:tcW w:w="4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E36F51" w:rsidRPr="00E62685" w:rsidRDefault="00E36F51" w:rsidP="00CE29F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E36F51" w:rsidRPr="00E62685" w:rsidRDefault="00E36F51" w:rsidP="00CE29F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62685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</w:tbl>
    <w:p w:rsidR="00084B55" w:rsidRPr="00E36F51" w:rsidRDefault="00084B55">
      <w:pPr>
        <w:rPr>
          <w:rFonts w:ascii="Times New Roman" w:hAnsi="Times New Roman" w:cs="Times New Roman"/>
          <w:sz w:val="24"/>
          <w:szCs w:val="24"/>
        </w:rPr>
      </w:pPr>
    </w:p>
    <w:p w:rsidR="00E36F51" w:rsidRPr="00E36F51" w:rsidRDefault="00E36F51"/>
    <w:sectPr w:rsidR="00E36F51" w:rsidRPr="00E36F51" w:rsidSect="00E36F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50C5F" w:rsidRDefault="00650C5F" w:rsidP="006E16B5">
      <w:r>
        <w:separator/>
      </w:r>
    </w:p>
  </w:endnote>
  <w:endnote w:type="continuationSeparator" w:id="0">
    <w:p w:rsidR="00650C5F" w:rsidRDefault="00650C5F" w:rsidP="006E1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50C5F" w:rsidRDefault="00650C5F" w:rsidP="006E16B5">
      <w:r>
        <w:separator/>
      </w:r>
    </w:p>
  </w:footnote>
  <w:footnote w:type="continuationSeparator" w:id="0">
    <w:p w:rsidR="00650C5F" w:rsidRDefault="00650C5F" w:rsidP="006E1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F51"/>
    <w:rsid w:val="00084B55"/>
    <w:rsid w:val="002C5C5C"/>
    <w:rsid w:val="0062500F"/>
    <w:rsid w:val="00650C5F"/>
    <w:rsid w:val="006E16B5"/>
    <w:rsid w:val="00721737"/>
    <w:rsid w:val="00AE0C98"/>
    <w:rsid w:val="00B52697"/>
    <w:rsid w:val="00BD320A"/>
    <w:rsid w:val="00E36F51"/>
    <w:rsid w:val="00ED3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0354E"/>
  <w15:docId w15:val="{0E64C9DE-494D-42B0-9434-794F1C48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F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16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1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1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孙 晓东</cp:lastModifiedBy>
  <cp:revision>4</cp:revision>
  <dcterms:created xsi:type="dcterms:W3CDTF">2023-03-22T01:23:00Z</dcterms:created>
  <dcterms:modified xsi:type="dcterms:W3CDTF">2023-04-26T06:46:00Z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662098be-0bde-4d5e-bc5c-76852547aaa6</vt:lpwstr>
  </property>
</Properties>
</file>