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E8BF71" w14:textId="1D94C6C1" w:rsidR="00774426" w:rsidRDefault="003B1C05" w:rsidP="00C970B2">
      <w:pPr>
        <w:spacing w:line="360" w:lineRule="auto"/>
        <w:outlineLvl w:val="0"/>
        <w:rPr>
          <w:rFonts w:ascii="Arial" w:hAnsi="Arial" w:cs="Arial"/>
          <w:b/>
          <w:sz w:val="28"/>
        </w:rPr>
      </w:pPr>
      <w:r>
        <w:rPr>
          <w:rFonts w:ascii="Arial" w:hAnsi="Arial" w:cs="Arial"/>
          <w:b/>
          <w:sz w:val="28"/>
        </w:rPr>
        <w:t>Lim</w:t>
      </w:r>
      <w:r w:rsidR="004C05E6">
        <w:rPr>
          <w:rFonts w:ascii="Arial" w:hAnsi="Arial" w:cs="Arial"/>
          <w:b/>
          <w:sz w:val="28"/>
        </w:rPr>
        <w:t xml:space="preserve"> et. al.</w:t>
      </w:r>
      <w:r w:rsidR="00726D97">
        <w:rPr>
          <w:rFonts w:ascii="Arial" w:hAnsi="Arial" w:cs="Arial"/>
          <w:b/>
          <w:sz w:val="28"/>
        </w:rPr>
        <w:t xml:space="preserve"> Supplementary</w:t>
      </w:r>
      <w:r w:rsidR="00241070" w:rsidRPr="00176419">
        <w:rPr>
          <w:rFonts w:ascii="Arial" w:hAnsi="Arial" w:cs="Arial"/>
          <w:b/>
          <w:sz w:val="28"/>
        </w:rPr>
        <w:t xml:space="preserve"> </w:t>
      </w:r>
      <w:r w:rsidR="00726D97">
        <w:rPr>
          <w:rFonts w:ascii="Arial" w:hAnsi="Arial" w:cs="Arial"/>
          <w:b/>
          <w:sz w:val="28"/>
        </w:rPr>
        <w:t>Document</w:t>
      </w:r>
    </w:p>
    <w:p w14:paraId="76B5E1C9" w14:textId="77777777" w:rsidR="00A3694C" w:rsidRDefault="00A3694C" w:rsidP="003B1C05">
      <w:pPr>
        <w:rPr>
          <w:rFonts w:ascii="Arial" w:hAnsi="Arial" w:cs="Arial"/>
          <w:iCs/>
          <w:szCs w:val="22"/>
          <w:lang w:val="en-AU"/>
        </w:rPr>
      </w:pPr>
    </w:p>
    <w:p w14:paraId="3B1EEA36" w14:textId="77777777" w:rsidR="00A3694C" w:rsidRDefault="00A3694C" w:rsidP="003B1C05">
      <w:pPr>
        <w:rPr>
          <w:rFonts w:ascii="Arial" w:hAnsi="Arial" w:cs="Arial"/>
          <w:iCs/>
          <w:szCs w:val="22"/>
          <w:lang w:val="en-AU"/>
        </w:rPr>
      </w:pPr>
    </w:p>
    <w:p w14:paraId="576B0CF2" w14:textId="77777777" w:rsidR="00A3694C" w:rsidRDefault="00A3694C" w:rsidP="003B1C05">
      <w:pPr>
        <w:rPr>
          <w:rFonts w:ascii="Arial" w:hAnsi="Arial" w:cs="Arial"/>
          <w:iCs/>
          <w:szCs w:val="22"/>
          <w:lang w:val="en-AU"/>
        </w:rPr>
      </w:pPr>
    </w:p>
    <w:p w14:paraId="68A74B36" w14:textId="77777777" w:rsidR="00A3694C" w:rsidRDefault="00A3694C" w:rsidP="00A3694C">
      <w:pPr>
        <w:spacing w:line="360" w:lineRule="auto"/>
        <w:rPr>
          <w:rFonts w:ascii="Arial" w:hAnsi="Arial" w:cs="Arial"/>
          <w:iCs/>
          <w:szCs w:val="22"/>
          <w:lang w:val="en-AU"/>
        </w:rPr>
      </w:pPr>
      <w:r w:rsidRPr="00C970B2">
        <w:rPr>
          <w:rFonts w:ascii="Arial" w:hAnsi="Arial" w:cs="Arial"/>
          <w:b/>
          <w:iCs/>
          <w:szCs w:val="22"/>
          <w:lang w:val="en-AU"/>
        </w:rPr>
        <w:t>Supplementary Table 1:</w:t>
      </w:r>
      <w:r w:rsidRPr="00176419">
        <w:rPr>
          <w:rFonts w:ascii="Arial" w:hAnsi="Arial" w:cs="Arial"/>
          <w:i/>
          <w:iCs/>
          <w:szCs w:val="22"/>
          <w:lang w:val="en-AU"/>
        </w:rPr>
        <w:t xml:space="preserve"> </w:t>
      </w:r>
      <w:r w:rsidRPr="00C80A75">
        <w:rPr>
          <w:rFonts w:ascii="Arial" w:hAnsi="Arial" w:cs="Arial"/>
          <w:i/>
          <w:iCs/>
          <w:szCs w:val="22"/>
          <w:lang w:val="en-AU"/>
        </w:rPr>
        <w:t>RAD51C</w:t>
      </w:r>
      <w:r w:rsidRPr="00176419">
        <w:rPr>
          <w:rFonts w:ascii="Arial" w:hAnsi="Arial" w:cs="Arial"/>
          <w:i/>
          <w:iCs/>
          <w:szCs w:val="22"/>
          <w:lang w:val="en-AU"/>
        </w:rPr>
        <w:t xml:space="preserve"> </w:t>
      </w:r>
      <w:r w:rsidRPr="00C80A75">
        <w:rPr>
          <w:rFonts w:ascii="Arial" w:hAnsi="Arial" w:cs="Arial"/>
          <w:iCs/>
          <w:szCs w:val="22"/>
          <w:lang w:val="en-AU"/>
        </w:rPr>
        <w:t xml:space="preserve">rare missense variants </w:t>
      </w:r>
      <w:r>
        <w:rPr>
          <w:rFonts w:ascii="Arial" w:hAnsi="Arial" w:cs="Arial"/>
          <w:iCs/>
          <w:szCs w:val="22"/>
          <w:lang w:val="en-AU"/>
        </w:rPr>
        <w:t xml:space="preserve">detected in the BEACCON study of 5,734 familial breast cancer cases and 14,382 population controls, </w:t>
      </w:r>
      <w:r w:rsidRPr="00C80A75">
        <w:rPr>
          <w:rFonts w:ascii="Arial" w:hAnsi="Arial" w:cs="Arial"/>
          <w:iCs/>
          <w:szCs w:val="22"/>
          <w:lang w:val="en-AU"/>
        </w:rPr>
        <w:t xml:space="preserve">and </w:t>
      </w:r>
      <w:r>
        <w:rPr>
          <w:rFonts w:ascii="Arial" w:hAnsi="Arial" w:cs="Arial"/>
          <w:iCs/>
          <w:szCs w:val="22"/>
          <w:lang w:val="en-AU"/>
        </w:rPr>
        <w:t xml:space="preserve">their </w:t>
      </w:r>
      <w:r w:rsidRPr="00C80A75">
        <w:rPr>
          <w:rFonts w:ascii="Arial" w:hAnsi="Arial" w:cs="Arial"/>
          <w:iCs/>
          <w:szCs w:val="22"/>
          <w:lang w:val="en-AU"/>
        </w:rPr>
        <w:t xml:space="preserve">characteristics. </w:t>
      </w:r>
    </w:p>
    <w:p w14:paraId="19EEBC2E" w14:textId="77777777" w:rsidR="00A3694C" w:rsidRDefault="00A3694C" w:rsidP="00A3694C">
      <w:pPr>
        <w:spacing w:line="360" w:lineRule="auto"/>
        <w:rPr>
          <w:rFonts w:ascii="Arial" w:hAnsi="Arial" w:cs="Arial"/>
          <w:iCs/>
          <w:szCs w:val="22"/>
          <w:lang w:val="en-AU"/>
        </w:rPr>
      </w:pPr>
    </w:p>
    <w:p w14:paraId="1F5221CC" w14:textId="77777777" w:rsidR="00A3694C" w:rsidRDefault="00A3694C" w:rsidP="00A3694C">
      <w:pPr>
        <w:spacing w:line="360" w:lineRule="auto"/>
        <w:rPr>
          <w:rFonts w:ascii="Arial" w:hAnsi="Arial" w:cs="Arial"/>
        </w:rPr>
      </w:pPr>
      <w:r>
        <w:rPr>
          <w:rFonts w:ascii="Arial" w:hAnsi="Arial" w:cs="Arial"/>
          <w:b/>
        </w:rPr>
        <w:t xml:space="preserve">Supplementary Figure 1: </w:t>
      </w:r>
      <w:r w:rsidRPr="00176419">
        <w:rPr>
          <w:rFonts w:ascii="Arial" w:hAnsi="Arial" w:cs="Arial"/>
        </w:rPr>
        <w:t>Mutational signature</w:t>
      </w:r>
      <w:r>
        <w:rPr>
          <w:rFonts w:ascii="Arial" w:hAnsi="Arial" w:cs="Arial"/>
        </w:rPr>
        <w:t>s</w:t>
      </w:r>
      <w:r w:rsidRPr="00176419">
        <w:rPr>
          <w:rFonts w:ascii="Arial" w:hAnsi="Arial" w:cs="Arial"/>
        </w:rPr>
        <w:t xml:space="preserve"> from combined </w:t>
      </w:r>
      <w:r w:rsidRPr="004271B4">
        <w:rPr>
          <w:rFonts w:ascii="Arial" w:hAnsi="Arial" w:cs="Arial"/>
          <w:i/>
        </w:rPr>
        <w:t>RAD51C</w:t>
      </w:r>
      <w:r w:rsidRPr="00176419">
        <w:rPr>
          <w:rFonts w:ascii="Arial" w:hAnsi="Arial" w:cs="Arial"/>
        </w:rPr>
        <w:t xml:space="preserve"> MS samples</w:t>
      </w:r>
      <w:r>
        <w:rPr>
          <w:rFonts w:ascii="Arial" w:hAnsi="Arial" w:cs="Arial"/>
        </w:rPr>
        <w:t xml:space="preserve"> using DeconstructSig (A) VUS (samples 10 to 19 and 21), (B) VUS-TN group (samples 10, 14, 16 and 19), and (C) VUS-ER+ group (samples 12, 15, 17, 18 and 21), (D) p.Gly264Ser variant (samples 1 to 9), (E) p.Gly264Ser-TN group (samples 1 to 5), (F) p.Gly264Ser-ER+ group (samples 7 to 9), (G) ovarian tumour with LOH in a VUS variant (sample 20) and (H) combined tumours with LOH in a LoF variant as reference</w:t>
      </w:r>
      <w:r w:rsidRPr="00B17CE4">
        <w:rPr>
          <w:rFonts w:ascii="Arial" w:eastAsia="Times New Roman" w:hAnsi="Arial" w:cs="Arial"/>
          <w:color w:val="4D5156"/>
          <w:szCs w:val="18"/>
          <w:vertAlign w:val="superscript"/>
        </w:rPr>
        <w:t>†</w:t>
      </w:r>
      <w:r>
        <w:rPr>
          <w:rFonts w:ascii="Arial" w:hAnsi="Arial" w:cs="Arial"/>
        </w:rPr>
        <w:t>.</w:t>
      </w:r>
      <w:r w:rsidRPr="00176419">
        <w:rPr>
          <w:rFonts w:ascii="Arial" w:hAnsi="Arial" w:cs="Arial"/>
        </w:rPr>
        <w:t xml:space="preserve"> Variant criteria: Consequence_rank&lt;=6; GnomA</w:t>
      </w:r>
      <w:r>
        <w:rPr>
          <w:rFonts w:ascii="Arial" w:hAnsi="Arial" w:cs="Arial"/>
        </w:rPr>
        <w:t>D_AF_NFE&lt;0.0001; AlleleFreq&gt;0.1</w:t>
      </w:r>
      <w:r w:rsidRPr="00176419">
        <w:rPr>
          <w:rFonts w:ascii="Arial" w:hAnsi="Arial" w:cs="Arial"/>
        </w:rPr>
        <w:t>, ReadDepth&gt;20.</w:t>
      </w:r>
      <w:r>
        <w:rPr>
          <w:rFonts w:ascii="Arial" w:hAnsi="Arial" w:cs="Arial"/>
        </w:rPr>
        <w:t xml:space="preserve"> VUS: Variants of unknown significance; TN: triple-negative; ER+: ER-positive.</w:t>
      </w:r>
    </w:p>
    <w:p w14:paraId="2C0BE9CB" w14:textId="77777777" w:rsidR="00A3694C" w:rsidRDefault="00A3694C" w:rsidP="00A3694C">
      <w:pPr>
        <w:spacing w:line="360" w:lineRule="auto"/>
        <w:rPr>
          <w:rFonts w:ascii="Arial" w:eastAsia="Times New Roman" w:hAnsi="Arial" w:cs="Arial"/>
          <w:color w:val="000000" w:themeColor="text1"/>
          <w:szCs w:val="18"/>
          <w:vertAlign w:val="superscript"/>
        </w:rPr>
      </w:pPr>
    </w:p>
    <w:p w14:paraId="34A24F34" w14:textId="77777777" w:rsidR="00A3694C" w:rsidRDefault="00A3694C" w:rsidP="00A3694C">
      <w:pPr>
        <w:spacing w:line="360" w:lineRule="auto"/>
        <w:rPr>
          <w:rFonts w:ascii="Arial" w:hAnsi="Arial" w:cs="Arial"/>
          <w:b/>
        </w:rPr>
      </w:pPr>
      <w:r w:rsidRPr="00103554">
        <w:rPr>
          <w:rFonts w:ascii="Arial" w:hAnsi="Arial" w:cs="Arial"/>
          <w:b/>
        </w:rPr>
        <w:t>Suppleme</w:t>
      </w:r>
      <w:r>
        <w:rPr>
          <w:rFonts w:ascii="Arial" w:hAnsi="Arial" w:cs="Arial"/>
          <w:b/>
        </w:rPr>
        <w:t xml:space="preserve">ntary Figure 2: </w:t>
      </w:r>
      <w:r w:rsidRPr="00C970B2">
        <w:rPr>
          <w:rFonts w:ascii="Arial" w:hAnsi="Arial" w:cs="Arial"/>
        </w:rPr>
        <w:t>Pedigree analyses of families of (A) subjects 4 and 6, (B) subject 9, (C) subject 12, (D) subject 22, (E) subject 23, (F) subject 24, and (G) subject 25. Tumour hormone receptor status, lobular breast cancer and age of diagnosis are specified where available.</w:t>
      </w:r>
    </w:p>
    <w:p w14:paraId="51C5522F" w14:textId="77777777" w:rsidR="00A3694C" w:rsidRDefault="00A3694C" w:rsidP="00A3694C">
      <w:pPr>
        <w:spacing w:line="360" w:lineRule="auto"/>
        <w:rPr>
          <w:rFonts w:ascii="Arial" w:hAnsi="Arial" w:cs="Arial"/>
          <w:b/>
        </w:rPr>
      </w:pPr>
    </w:p>
    <w:p w14:paraId="2CE73F24" w14:textId="77777777" w:rsidR="00A3694C" w:rsidRPr="00B17CE4" w:rsidRDefault="00A3694C" w:rsidP="00A3694C">
      <w:pPr>
        <w:spacing w:line="360" w:lineRule="auto"/>
        <w:rPr>
          <w:rFonts w:ascii="Arial" w:hAnsi="Arial" w:cs="Arial"/>
          <w:sz w:val="32"/>
        </w:rPr>
      </w:pPr>
    </w:p>
    <w:p w14:paraId="6631CB53" w14:textId="77777777" w:rsidR="00A3694C" w:rsidRPr="000B075F" w:rsidRDefault="00A3694C" w:rsidP="00A3694C">
      <w:pPr>
        <w:spacing w:line="360" w:lineRule="auto"/>
        <w:rPr>
          <w:rFonts w:ascii="Arial" w:hAnsi="Arial" w:cs="Arial"/>
        </w:rPr>
      </w:pPr>
    </w:p>
    <w:p w14:paraId="40DC90AE" w14:textId="77777777" w:rsidR="00A3694C" w:rsidRPr="00A3694C" w:rsidRDefault="00A3694C" w:rsidP="003B1C05">
      <w:pPr>
        <w:rPr>
          <w:rFonts w:ascii="Arial" w:hAnsi="Arial" w:cs="Arial"/>
          <w:iCs/>
          <w:szCs w:val="22"/>
        </w:rPr>
      </w:pPr>
    </w:p>
    <w:p w14:paraId="471C77F8" w14:textId="77777777" w:rsidR="00F059C4" w:rsidRDefault="00F059C4" w:rsidP="00176419">
      <w:pPr>
        <w:spacing w:line="360" w:lineRule="auto"/>
        <w:rPr>
          <w:rFonts w:ascii="Arial" w:hAnsi="Arial" w:cs="Arial"/>
          <w:b/>
          <w:sz w:val="28"/>
        </w:rPr>
      </w:pPr>
    </w:p>
    <w:p w14:paraId="413B2C6F" w14:textId="65038EE2" w:rsidR="00FC3995" w:rsidRPr="000B075F" w:rsidRDefault="00726D97" w:rsidP="000B075F">
      <w:pPr>
        <w:spacing w:line="360" w:lineRule="auto"/>
        <w:rPr>
          <w:rFonts w:ascii="Arial" w:hAnsi="Arial" w:cs="Arial"/>
        </w:rPr>
      </w:pPr>
      <w:r w:rsidRPr="00C970B2">
        <w:rPr>
          <w:rFonts w:ascii="Arial" w:hAnsi="Arial" w:cs="Arial"/>
          <w:b/>
          <w:iCs/>
          <w:szCs w:val="22"/>
          <w:lang w:val="en-AU"/>
        </w:rPr>
        <w:lastRenderedPageBreak/>
        <w:t>Supplementary Table 1</w:t>
      </w:r>
      <w:r w:rsidR="00110DAC" w:rsidRPr="00C970B2">
        <w:rPr>
          <w:rFonts w:ascii="Arial" w:hAnsi="Arial" w:cs="Arial"/>
          <w:b/>
          <w:iCs/>
          <w:szCs w:val="22"/>
          <w:lang w:val="en-AU"/>
        </w:rPr>
        <w:t>:</w:t>
      </w:r>
      <w:r w:rsidR="00110DAC" w:rsidRPr="00176419">
        <w:rPr>
          <w:rFonts w:ascii="Arial" w:hAnsi="Arial" w:cs="Arial"/>
          <w:i/>
          <w:iCs/>
          <w:szCs w:val="22"/>
          <w:lang w:val="en-AU"/>
        </w:rPr>
        <w:t xml:space="preserve"> </w:t>
      </w:r>
      <w:r w:rsidR="00110DAC" w:rsidRPr="00C80A75">
        <w:rPr>
          <w:rFonts w:ascii="Arial" w:hAnsi="Arial" w:cs="Arial"/>
          <w:i/>
          <w:iCs/>
          <w:szCs w:val="22"/>
          <w:lang w:val="en-AU"/>
        </w:rPr>
        <w:t>RAD51C</w:t>
      </w:r>
      <w:r w:rsidR="00110DAC" w:rsidRPr="00176419">
        <w:rPr>
          <w:rFonts w:ascii="Arial" w:hAnsi="Arial" w:cs="Arial"/>
          <w:i/>
          <w:iCs/>
          <w:szCs w:val="22"/>
          <w:lang w:val="en-AU"/>
        </w:rPr>
        <w:t xml:space="preserve"> </w:t>
      </w:r>
      <w:r w:rsidR="00110DAC" w:rsidRPr="00C80A75">
        <w:rPr>
          <w:rFonts w:ascii="Arial" w:hAnsi="Arial" w:cs="Arial"/>
          <w:iCs/>
          <w:szCs w:val="22"/>
          <w:lang w:val="en-AU"/>
        </w:rPr>
        <w:t xml:space="preserve">rare missense variants </w:t>
      </w:r>
      <w:r w:rsidR="00C970B2">
        <w:rPr>
          <w:rFonts w:ascii="Arial" w:hAnsi="Arial" w:cs="Arial"/>
          <w:iCs/>
          <w:szCs w:val="22"/>
          <w:lang w:val="en-AU"/>
        </w:rPr>
        <w:t xml:space="preserve">detected in the BEACCON study of 5,734 familial breast cancer cases and 14,382 population controls, </w:t>
      </w:r>
      <w:r w:rsidR="00110DAC" w:rsidRPr="00C80A75">
        <w:rPr>
          <w:rFonts w:ascii="Arial" w:hAnsi="Arial" w:cs="Arial"/>
          <w:iCs/>
          <w:szCs w:val="22"/>
          <w:lang w:val="en-AU"/>
        </w:rPr>
        <w:t xml:space="preserve">and </w:t>
      </w:r>
      <w:r w:rsidR="00C970B2">
        <w:rPr>
          <w:rFonts w:ascii="Arial" w:hAnsi="Arial" w:cs="Arial"/>
          <w:iCs/>
          <w:szCs w:val="22"/>
          <w:lang w:val="en-AU"/>
        </w:rPr>
        <w:t xml:space="preserve">their </w:t>
      </w:r>
      <w:r w:rsidR="00110DAC" w:rsidRPr="00C80A75">
        <w:rPr>
          <w:rFonts w:ascii="Arial" w:hAnsi="Arial" w:cs="Arial"/>
          <w:iCs/>
          <w:szCs w:val="22"/>
          <w:lang w:val="en-AU"/>
        </w:rPr>
        <w:t>characteristics</w:t>
      </w:r>
      <w:r w:rsidR="002B6CE6" w:rsidRPr="00C80A75">
        <w:rPr>
          <w:rFonts w:ascii="Arial" w:hAnsi="Arial" w:cs="Arial"/>
          <w:iCs/>
          <w:szCs w:val="22"/>
          <w:lang w:val="en-AU"/>
        </w:rPr>
        <w:t xml:space="preserve">. </w:t>
      </w:r>
    </w:p>
    <w:tbl>
      <w:tblPr>
        <w:tblW w:w="15027" w:type="dxa"/>
        <w:tblInd w:w="-861" w:type="dxa"/>
        <w:tblBorders>
          <w:top w:val="nil"/>
          <w:left w:val="nil"/>
          <w:right w:val="nil"/>
        </w:tblBorders>
        <w:tblLayout w:type="fixed"/>
        <w:tblLook w:val="0000" w:firstRow="0" w:lastRow="0" w:firstColumn="0" w:lastColumn="0" w:noHBand="0" w:noVBand="0"/>
      </w:tblPr>
      <w:tblGrid>
        <w:gridCol w:w="1702"/>
        <w:gridCol w:w="1021"/>
        <w:gridCol w:w="1021"/>
        <w:gridCol w:w="1360"/>
        <w:gridCol w:w="709"/>
        <w:gridCol w:w="850"/>
        <w:gridCol w:w="751"/>
        <w:gridCol w:w="808"/>
        <w:gridCol w:w="709"/>
        <w:gridCol w:w="851"/>
        <w:gridCol w:w="992"/>
        <w:gridCol w:w="783"/>
        <w:gridCol w:w="744"/>
        <w:gridCol w:w="741"/>
        <w:gridCol w:w="1985"/>
      </w:tblGrid>
      <w:tr w:rsidR="0011187B" w:rsidRPr="000B075F" w14:paraId="6C3E666C" w14:textId="77777777" w:rsidTr="0011187B">
        <w:trPr>
          <w:trHeight w:val="89"/>
        </w:trPr>
        <w:tc>
          <w:tcPr>
            <w:tcW w:w="1702" w:type="dxa"/>
            <w:tcBorders>
              <w:top w:val="single" w:sz="8" w:space="0" w:color="000000"/>
              <w:left w:val="single" w:sz="8" w:space="0" w:color="000000"/>
              <w:bottom w:val="single" w:sz="8" w:space="0" w:color="000000"/>
              <w:right w:val="single" w:sz="8" w:space="0" w:color="000000"/>
            </w:tcBorders>
            <w:vAlign w:val="center"/>
          </w:tcPr>
          <w:p w14:paraId="4704977B" w14:textId="77777777" w:rsidR="0011187B" w:rsidRPr="000B075F" w:rsidRDefault="0011187B" w:rsidP="00176419">
            <w:pPr>
              <w:spacing w:line="360" w:lineRule="auto"/>
              <w:jc w:val="center"/>
              <w:rPr>
                <w:rFonts w:ascii="Arial" w:hAnsi="Arial" w:cs="Arial"/>
                <w:b/>
                <w:bCs/>
                <w:sz w:val="21"/>
                <w:szCs w:val="22"/>
              </w:rPr>
            </w:pPr>
          </w:p>
        </w:tc>
        <w:tc>
          <w:tcPr>
            <w:tcW w:w="2042" w:type="dxa"/>
            <w:gridSpan w:val="2"/>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634307D"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Frequency</w:t>
            </w:r>
          </w:p>
        </w:tc>
        <w:tc>
          <w:tcPr>
            <w:tcW w:w="1360" w:type="dxa"/>
            <w:vMerge w:val="restart"/>
            <w:tcBorders>
              <w:top w:val="single" w:sz="8" w:space="0" w:color="000000"/>
              <w:left w:val="single" w:sz="8" w:space="0" w:color="000000"/>
              <w:right w:val="single" w:sz="8" w:space="0" w:color="000000"/>
            </w:tcBorders>
            <w:tcMar>
              <w:top w:w="20" w:type="nil"/>
              <w:left w:w="20" w:type="nil"/>
              <w:right w:w="20" w:type="nil"/>
            </w:tcMar>
            <w:vAlign w:val="center"/>
          </w:tcPr>
          <w:p w14:paraId="6B34E6FA" w14:textId="6662E4E2"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MAF</w:t>
            </w:r>
          </w:p>
        </w:tc>
        <w:tc>
          <w:tcPr>
            <w:tcW w:w="3827" w:type="dxa"/>
            <w:gridSpan w:val="5"/>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78DEE2B"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i/>
                <w:iCs/>
                <w:sz w:val="21"/>
                <w:szCs w:val="22"/>
              </w:rPr>
              <w:t xml:space="preserve">In silico </w:t>
            </w:r>
            <w:r w:rsidRPr="000B075F">
              <w:rPr>
                <w:rFonts w:ascii="Arial" w:hAnsi="Arial" w:cs="Arial"/>
                <w:b/>
                <w:bCs/>
                <w:sz w:val="21"/>
                <w:szCs w:val="22"/>
              </w:rPr>
              <w:t>prediction</w:t>
            </w:r>
          </w:p>
        </w:tc>
        <w:tc>
          <w:tcPr>
            <w:tcW w:w="851" w:type="dxa"/>
            <w:tcBorders>
              <w:top w:val="single" w:sz="8" w:space="0" w:color="000000"/>
              <w:left w:val="single" w:sz="8" w:space="0" w:color="000000"/>
              <w:right w:val="single" w:sz="8" w:space="0" w:color="000000"/>
            </w:tcBorders>
            <w:tcMar>
              <w:top w:w="20" w:type="nil"/>
              <w:left w:w="20" w:type="nil"/>
              <w:right w:w="20" w:type="nil"/>
            </w:tcMar>
            <w:vAlign w:val="center"/>
          </w:tcPr>
          <w:p w14:paraId="4AF6D072"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ClinVar</w:t>
            </w:r>
          </w:p>
        </w:tc>
        <w:tc>
          <w:tcPr>
            <w:tcW w:w="992" w:type="dxa"/>
            <w:tcBorders>
              <w:top w:val="single" w:sz="8" w:space="0" w:color="000000"/>
              <w:left w:val="single" w:sz="8" w:space="0" w:color="000000"/>
              <w:right w:val="single" w:sz="8" w:space="0" w:color="000000"/>
            </w:tcBorders>
            <w:vAlign w:val="center"/>
          </w:tcPr>
          <w:p w14:paraId="79A783AC"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Interaction domain</w:t>
            </w:r>
          </w:p>
        </w:tc>
        <w:tc>
          <w:tcPr>
            <w:tcW w:w="2268" w:type="dxa"/>
            <w:gridSpan w:val="3"/>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403DB89"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Pathology or family phenotype</w:t>
            </w:r>
          </w:p>
        </w:tc>
        <w:tc>
          <w:tcPr>
            <w:tcW w:w="1985" w:type="dxa"/>
            <w:vMerge w:val="restart"/>
            <w:tcBorders>
              <w:top w:val="single" w:sz="8" w:space="0" w:color="000000"/>
              <w:left w:val="single" w:sz="8" w:space="0" w:color="000000"/>
              <w:right w:val="single" w:sz="8" w:space="0" w:color="000000"/>
            </w:tcBorders>
            <w:tcMar>
              <w:top w:w="20" w:type="nil"/>
              <w:left w:w="20" w:type="nil"/>
              <w:right w:w="20" w:type="nil"/>
            </w:tcMar>
            <w:vAlign w:val="center"/>
          </w:tcPr>
          <w:p w14:paraId="4309DBB4"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Literature reported</w:t>
            </w:r>
          </w:p>
        </w:tc>
      </w:tr>
      <w:tr w:rsidR="0011187B" w:rsidRPr="000B075F" w14:paraId="21ADF3DC"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0EC3BDD"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HGVSp</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1C16639" w14:textId="30A8B90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case (homozygous) (%)</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37B89DA" w14:textId="5064A23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Control (homozygous) (%)</w:t>
            </w:r>
          </w:p>
        </w:tc>
        <w:tc>
          <w:tcPr>
            <w:tcW w:w="1360" w:type="dxa"/>
            <w:vMerge/>
            <w:tcBorders>
              <w:left w:val="single" w:sz="8" w:space="0" w:color="000000"/>
              <w:bottom w:val="single" w:sz="8" w:space="0" w:color="000000"/>
              <w:right w:val="single" w:sz="8" w:space="0" w:color="000000"/>
            </w:tcBorders>
            <w:tcMar>
              <w:top w:w="20" w:type="nil"/>
              <w:left w:w="20" w:type="nil"/>
              <w:right w:w="20" w:type="nil"/>
            </w:tcMar>
            <w:vAlign w:val="center"/>
          </w:tcPr>
          <w:p w14:paraId="55642E76" w14:textId="77777777" w:rsidR="0011187B" w:rsidRPr="000B075F" w:rsidRDefault="0011187B" w:rsidP="00176419">
            <w:pPr>
              <w:spacing w:line="360" w:lineRule="auto"/>
              <w:jc w:val="center"/>
              <w:rPr>
                <w:rFonts w:ascii="Arial" w:hAnsi="Arial" w:cs="Arial"/>
                <w:sz w:val="21"/>
                <w:szCs w:val="22"/>
              </w:rPr>
            </w:pP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573C88"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REVEL</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0BA1B2D"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CADD</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EB16B3C"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Condel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76BA720"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PolyPhen</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7F757A9"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SIFT</w:t>
            </w:r>
          </w:p>
        </w:tc>
        <w:tc>
          <w:tcPr>
            <w:tcW w:w="851" w:type="dxa"/>
            <w:tcBorders>
              <w:left w:val="single" w:sz="8" w:space="0" w:color="000000"/>
              <w:bottom w:val="single" w:sz="8" w:space="0" w:color="000000"/>
              <w:right w:val="single" w:sz="8" w:space="0" w:color="000000"/>
            </w:tcBorders>
            <w:tcMar>
              <w:top w:w="20" w:type="nil"/>
              <w:left w:w="20" w:type="nil"/>
              <w:right w:w="20" w:type="nil"/>
            </w:tcMar>
            <w:vAlign w:val="center"/>
          </w:tcPr>
          <w:p w14:paraId="36EAAA7D" w14:textId="77777777" w:rsidR="0011187B" w:rsidRPr="000B075F" w:rsidRDefault="0011187B" w:rsidP="00176419">
            <w:pPr>
              <w:spacing w:line="360" w:lineRule="auto"/>
              <w:jc w:val="center"/>
              <w:rPr>
                <w:rFonts w:ascii="Arial" w:hAnsi="Arial" w:cs="Arial"/>
                <w:sz w:val="21"/>
                <w:szCs w:val="22"/>
              </w:rPr>
            </w:pPr>
          </w:p>
        </w:tc>
        <w:tc>
          <w:tcPr>
            <w:tcW w:w="992" w:type="dxa"/>
            <w:tcBorders>
              <w:left w:val="single" w:sz="8" w:space="0" w:color="000000"/>
              <w:bottom w:val="single" w:sz="8" w:space="0" w:color="000000"/>
              <w:right w:val="single" w:sz="8" w:space="0" w:color="000000"/>
            </w:tcBorders>
            <w:tcMar>
              <w:top w:w="20" w:type="nil"/>
              <w:left w:w="20" w:type="nil"/>
              <w:right w:w="20" w:type="nil"/>
            </w:tcMar>
            <w:vAlign w:val="center"/>
          </w:tcPr>
          <w:p w14:paraId="639B4ACF" w14:textId="77777777" w:rsidR="0011187B" w:rsidRPr="000B075F" w:rsidRDefault="0011187B" w:rsidP="00176419">
            <w:pPr>
              <w:spacing w:line="360" w:lineRule="auto"/>
              <w:jc w:val="center"/>
              <w:rPr>
                <w:rFonts w:ascii="Arial" w:hAnsi="Arial" w:cs="Arial"/>
                <w:sz w:val="21"/>
                <w:szCs w:val="22"/>
              </w:rPr>
            </w:pP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14DA447"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TN (available)</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AA3EE30"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Index OC</w:t>
            </w:r>
          </w:p>
        </w:tc>
        <w:tc>
          <w:tcPr>
            <w:tcW w:w="741" w:type="dxa"/>
            <w:tcBorders>
              <w:top w:val="single" w:sz="8" w:space="0" w:color="000000"/>
              <w:left w:val="single" w:sz="8" w:space="0" w:color="000000"/>
              <w:bottom w:val="single" w:sz="8" w:space="0" w:color="000000"/>
              <w:right w:val="single" w:sz="8" w:space="0" w:color="000000"/>
            </w:tcBorders>
            <w:shd w:val="clear" w:color="auto" w:fill="auto"/>
            <w:tcMar>
              <w:top w:w="20" w:type="nil"/>
              <w:left w:w="20" w:type="nil"/>
              <w:right w:w="20" w:type="nil"/>
            </w:tcMar>
            <w:vAlign w:val="center"/>
          </w:tcPr>
          <w:p w14:paraId="2DF5A2B2" w14:textId="77777777" w:rsidR="0011187B" w:rsidRPr="000B075F" w:rsidRDefault="0011187B" w:rsidP="00176419">
            <w:pPr>
              <w:spacing w:line="360" w:lineRule="auto"/>
              <w:jc w:val="center"/>
              <w:rPr>
                <w:rFonts w:ascii="Arial" w:hAnsi="Arial" w:cs="Arial"/>
                <w:sz w:val="21"/>
                <w:szCs w:val="22"/>
              </w:rPr>
            </w:pPr>
            <w:r w:rsidRPr="000B075F">
              <w:rPr>
                <w:rFonts w:ascii="Arial" w:hAnsi="Arial" w:cs="Arial"/>
                <w:b/>
                <w:bCs/>
                <w:sz w:val="21"/>
                <w:szCs w:val="22"/>
              </w:rPr>
              <w:t>FHx OC</w:t>
            </w:r>
          </w:p>
        </w:tc>
        <w:tc>
          <w:tcPr>
            <w:tcW w:w="1985" w:type="dxa"/>
            <w:vMerge/>
            <w:tcBorders>
              <w:left w:val="single" w:sz="8" w:space="0" w:color="000000"/>
              <w:bottom w:val="single" w:sz="8" w:space="0" w:color="000000"/>
              <w:right w:val="single" w:sz="8" w:space="0" w:color="000000"/>
            </w:tcBorders>
            <w:tcMar>
              <w:top w:w="20" w:type="nil"/>
              <w:left w:w="20" w:type="nil"/>
              <w:right w:w="20" w:type="nil"/>
            </w:tcMar>
            <w:vAlign w:val="center"/>
          </w:tcPr>
          <w:p w14:paraId="436F58C9" w14:textId="77777777" w:rsidR="0011187B" w:rsidRPr="000B075F" w:rsidRDefault="0011187B" w:rsidP="00176419">
            <w:pPr>
              <w:spacing w:line="360" w:lineRule="auto"/>
              <w:rPr>
                <w:rFonts w:ascii="Arial" w:hAnsi="Arial" w:cs="Arial"/>
                <w:sz w:val="21"/>
                <w:szCs w:val="22"/>
              </w:rPr>
            </w:pPr>
          </w:p>
        </w:tc>
      </w:tr>
      <w:tr w:rsidR="001E01D4" w:rsidRPr="000B075F" w14:paraId="03998012"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970F46C" w14:textId="5428EF6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p.Thr5Met</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D5DA13B" w14:textId="1B2FE0C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FF5802" w14:textId="427B99A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DE01D11" w14:textId="1E6545B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4.00E-05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9C7F4F0" w14:textId="396634B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70C53E8" w14:textId="4F58038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10</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EFBD861" w14:textId="43F48E6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EA8C6B3" w14:textId="0CF3AF9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DB831C" w14:textId="38223ED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F41D151" w14:textId="2CE325E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B07EBEB" w14:textId="4062DE4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DC8C9DB" w14:textId="2BF75EA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F4D364" w14:textId="4BF62FD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D5E6E7C" w14:textId="3E960D6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AC145A5" w14:textId="1D8D9232"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7D681C8E"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2D2DDB3" w14:textId="1BD4A4A9"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p.Gln11Arg</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E8FE77B" w14:textId="528BD06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1B03026" w14:textId="7B6DC96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F34132B" w14:textId="15AB41A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D05201" w14:textId="70632C9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0.19</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1E6D418" w14:textId="0D061A5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26</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F636D7E" w14:textId="59E93AC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46C4D45" w14:textId="402C9C8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9DD2962" w14:textId="0AD808F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4895BDB" w14:textId="4947020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495D6CB" w14:textId="6ABE9AE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5FB944" w14:textId="2D492D9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F532039" w14:textId="6B66D0F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307FF3A" w14:textId="626CA9F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4D729B6" w14:textId="7DC249B7"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2DEC475C"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E1C7417" w14:textId="1BA24BAB"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p.Lys26Glu</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49E5D9D" w14:textId="233BD19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A7A1FEA" w14:textId="7990F5B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A26F940" w14:textId="181CDCA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434CA4B" w14:textId="1D7BDBA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0.24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8416202" w14:textId="26ED9B1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28</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F59BA80" w14:textId="2A072FD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5476D4" w14:textId="7F54FDD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5F4A94" w14:textId="35553DF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9BCE603" w14:textId="521B861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ED0C594" w14:textId="47A00BD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2A044E6" w14:textId="61F40EC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802877" w14:textId="6AE8AF6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49D08EB" w14:textId="7B9EEA7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76BCEE0" w14:textId="1A950F60"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0B990BEF"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C7A620C" w14:textId="19F71DD4" w:rsidR="001E01D4" w:rsidRPr="000B075F" w:rsidRDefault="001E01D4" w:rsidP="00176419">
            <w:pPr>
              <w:spacing w:line="360" w:lineRule="auto"/>
              <w:jc w:val="center"/>
              <w:rPr>
                <w:rFonts w:ascii="Arial" w:hAnsi="Arial" w:cs="Arial"/>
                <w:b/>
                <w:sz w:val="21"/>
                <w:szCs w:val="22"/>
              </w:rPr>
            </w:pPr>
            <w:r>
              <w:rPr>
                <w:rFonts w:ascii="Arial" w:eastAsia="Times New Roman" w:hAnsi="Arial" w:cs="Arial"/>
                <w:color w:val="000000"/>
                <w:sz w:val="21"/>
                <w:szCs w:val="21"/>
              </w:rPr>
              <w:t>p.Lys26Arg</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E104717" w14:textId="0D7CEE4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1842A4D" w14:textId="7A24689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657A9DC" w14:textId="1CCEDE0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C1C2740" w14:textId="7B16EC5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F1AA348" w14:textId="6477941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23</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F6E39C" w14:textId="5DEE207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986CB70" w14:textId="7F9B6C5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3375397" w14:textId="7D74B2F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C8EA1C6" w14:textId="4C0E740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6E0DB35" w14:textId="51EF154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44BC448" w14:textId="7D1038C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B5C664" w14:textId="725FE70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D88A1B4" w14:textId="642E567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DB032C9" w14:textId="60B94271"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0B9B1078"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6B8B2C" w14:textId="57D67FDE" w:rsidR="001E01D4" w:rsidRPr="000B075F" w:rsidRDefault="001E01D4" w:rsidP="00176419">
            <w:pPr>
              <w:spacing w:line="360" w:lineRule="auto"/>
              <w:jc w:val="center"/>
              <w:rPr>
                <w:rFonts w:ascii="Arial" w:hAnsi="Arial" w:cs="Arial"/>
                <w:b/>
                <w:sz w:val="21"/>
                <w:szCs w:val="22"/>
              </w:rPr>
            </w:pPr>
            <w:r>
              <w:rPr>
                <w:rFonts w:ascii="Arial" w:eastAsia="Times New Roman" w:hAnsi="Arial" w:cs="Arial"/>
                <w:color w:val="000000"/>
                <w:sz w:val="21"/>
                <w:szCs w:val="21"/>
              </w:rPr>
              <w:t>p.Ser29Phe</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DC6C510" w14:textId="6897FD8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D82EBDA" w14:textId="060D8EB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29ED98C" w14:textId="2049BBA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&lt;1.00E-06</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30C910D" w14:textId="649FA53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0.11</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425543F" w14:textId="77AC00D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24</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71DDB64" w14:textId="086AD15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F765163" w14:textId="3584730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91D1670" w14:textId="77CCC66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BF28781" w14:textId="1988919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24517E8" w14:textId="4A67BE1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083296" w14:textId="08F41E1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689908A" w14:textId="183453B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67AD545" w14:textId="2A7C861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154C1C8" w14:textId="063229A8"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64CCA9FC"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6D373E7" w14:textId="16452152" w:rsidR="001E01D4" w:rsidRPr="000B075F" w:rsidRDefault="001E01D4" w:rsidP="00176419">
            <w:pPr>
              <w:spacing w:line="360" w:lineRule="auto"/>
              <w:jc w:val="center"/>
              <w:rPr>
                <w:rFonts w:ascii="Arial" w:hAnsi="Arial" w:cs="Arial"/>
                <w:b/>
                <w:sz w:val="21"/>
                <w:szCs w:val="22"/>
              </w:rPr>
            </w:pPr>
            <w:r>
              <w:rPr>
                <w:rFonts w:ascii="Arial" w:eastAsia="Times New Roman" w:hAnsi="Arial" w:cs="Arial"/>
                <w:b/>
                <w:bCs/>
                <w:color w:val="000000"/>
                <w:sz w:val="21"/>
                <w:szCs w:val="21"/>
              </w:rPr>
              <w:t>p.Ala30Val</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125A7C" w14:textId="4EC9E3F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025FA4D" w14:textId="1428E88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C0018BD" w14:textId="204C174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AC1F069" w14:textId="22A3C8A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0.21</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D30DFC2" w14:textId="459E836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26</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704F9BB" w14:textId="0AF4E07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4ED561F" w14:textId="5DB490C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00DBF46" w14:textId="44CA506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A6FBC5F" w14:textId="52AFCD0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B9A371E" w14:textId="23D8FBE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198CA0" w14:textId="5643EDD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634B25D" w14:textId="0707F15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AB6443" w14:textId="56C1DB0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0324D4F" w14:textId="301C3667" w:rsidR="001E01D4" w:rsidRPr="000B075F" w:rsidRDefault="001E01D4" w:rsidP="00474A32">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6307C884" w14:textId="77777777" w:rsidTr="0011187B">
        <w:tblPrEx>
          <w:tblBorders>
            <w:top w:val="none" w:sz="0" w:space="0" w:color="auto"/>
          </w:tblBorders>
        </w:tblPrEx>
        <w:trPr>
          <w:trHeight w:val="58"/>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AA22408" w14:textId="06C273F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p.Gln33Arg</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94D0791" w14:textId="33C5EF6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283C82" w14:textId="2F42A31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 (1)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1A64A93" w14:textId="7228A98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&lt;1.00E-07</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387D346" w14:textId="3F219A2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C11785" w14:textId="73ACC1B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23</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6B02328" w14:textId="7FFD410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E418734" w14:textId="21393C9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2ECAF47" w14:textId="2B4D7C9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D0D2B61" w14:textId="467F931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D461A5A" w14:textId="68E94FC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361D718" w14:textId="6362160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85B173" w14:textId="44F5241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2F55AAD" w14:textId="0B76CD7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9A466C7" w14:textId="67B43347"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47760552"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A46332" w14:textId="747AF43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p.Ile52Leu</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7E3695" w14:textId="52FCC8F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009532" w14:textId="5AE2C34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368794E" w14:textId="3A22619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&lt;1.00E-08</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026C85" w14:textId="3A75B14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A09F339" w14:textId="76E1023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22</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C4A16F" w14:textId="7DD2F9A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471DCFD" w14:textId="53565A2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F37C28F" w14:textId="7B79D69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2FA9F7" w14:textId="44C07C0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4981D2F" w14:textId="305489C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C343410" w14:textId="6DC24B3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9BE4346" w14:textId="51CC9E6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32798D8" w14:textId="31E4AC9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11F43BA" w14:textId="2CBE8715"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61CDCAC5"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5B707F6" w14:textId="52F1BBF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p.Thr78Ile</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9B934CC" w14:textId="59A17C1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12B3413" w14:textId="5E7D294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1799F0F" w14:textId="0ED0DEC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&lt;1.00E-09</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1D7DA58" w14:textId="52EB81A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0E017EA" w14:textId="7B62F9E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21</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00263D1" w14:textId="46901BA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6BC33D9" w14:textId="30D0E0B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D1DED64" w14:textId="4A6DF86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028DBD6" w14:textId="3BA938B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8677A9" w14:textId="079D390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35BAB21" w14:textId="241AD4C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EC0D09A" w14:textId="3460AC4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60F85F4" w14:textId="470C74C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92AB98" w14:textId="2C5014A7" w:rsidR="001E01D4" w:rsidRPr="000B075F" w:rsidRDefault="001E01D4" w:rsidP="00474A32">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2453147F"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EE8DEA1" w14:textId="6854141C"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p.Lys84Asn</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6B19204" w14:textId="63D671D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53B80E3" w14:textId="348ABA6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6CC71B5" w14:textId="1E50CC8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C332683" w14:textId="7DD40BE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0.08</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1594FCC" w14:textId="013DD69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19</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A5727A4" w14:textId="71E61A5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9892F3" w14:textId="7E30DDE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44A3BFC" w14:textId="7BD8BEC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EC05DD" w14:textId="77818A8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FA9EEE3" w14:textId="7F80257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5236FD7" w14:textId="0859764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B86592E" w14:textId="6B1A2FE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C181DE4" w14:textId="66AD2CD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43F880C" w14:textId="1C9D8E92"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49E2D134"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2460157" w14:textId="542FFBC1"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p.Thr96Ser</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2AE18BB" w14:textId="7823DFF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BF7ABA2" w14:textId="2384FE7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7801655" w14:textId="03FE8D1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7E5825C" w14:textId="22AA596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0.11</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AC6E834" w14:textId="79B3736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18</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BC6D221" w14:textId="18A792B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782183" w14:textId="631B280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AAA384" w14:textId="2668159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94FBB6B" w14:textId="45997B5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2D5E81D" w14:textId="743D4F3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914015" w14:textId="6F162B0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B5430C9" w14:textId="407EAC0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7E0499D" w14:textId="569955D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274E786" w14:textId="537EEAC7"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75D5EC97"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D808359" w14:textId="2670E0C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p.Ala126Thr</w:t>
            </w:r>
            <w:r>
              <w:rPr>
                <w:rFonts w:ascii="Arial" w:eastAsia="Times New Roman" w:hAnsi="Arial" w:cs="Arial"/>
                <w:color w:val="4D5156"/>
                <w:sz w:val="21"/>
                <w:szCs w:val="21"/>
                <w:vertAlign w:val="superscript"/>
              </w:rPr>
              <w:t>†</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63B9D6F" w14:textId="137C510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68 (1.19%)</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8139CB2" w14:textId="2081910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133 (0.90%)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6F0552" w14:textId="7271E6A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0.0054</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52BFE86" w14:textId="2923C08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3D00517" w14:textId="287C664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22</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6015D9" w14:textId="049AE8A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7332582" w14:textId="11934EB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32D9DA" w14:textId="1BB6EC5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9DC29C8" w14:textId="03DD703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B</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E3BB03A" w14:textId="3212BEA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6B2A5C" w14:textId="1427F4B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11 (33)</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B45106C" w14:textId="5BE3DC3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393C299" w14:textId="4F84B5C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69D2660" w14:textId="3E3BF915" w:rsidR="001E01D4" w:rsidRPr="000B075F" w:rsidRDefault="001E01D4" w:rsidP="00474A32">
            <w:pPr>
              <w:spacing w:line="360" w:lineRule="auto"/>
              <w:jc w:val="center"/>
              <w:rPr>
                <w:rFonts w:ascii="Arial" w:hAnsi="Arial" w:cs="Arial"/>
                <w:sz w:val="21"/>
                <w:szCs w:val="20"/>
              </w:rPr>
            </w:pPr>
            <w:r>
              <w:rPr>
                <w:rFonts w:ascii="Arial" w:eastAsia="Times New Roman" w:hAnsi="Arial" w:cs="Arial"/>
                <w:color w:val="000000"/>
                <w:sz w:val="21"/>
                <w:szCs w:val="22"/>
              </w:rPr>
              <w:t xml:space="preserve">Successful correction of (MMC) </w:t>
            </w:r>
            <w:r>
              <w:rPr>
                <w:rFonts w:ascii="Arial" w:eastAsia="Times New Roman" w:hAnsi="Arial" w:cs="Arial"/>
                <w:color w:val="000000"/>
                <w:sz w:val="21"/>
                <w:szCs w:val="22"/>
              </w:rPr>
              <w:lastRenderedPageBreak/>
              <w:t>hypersensitivity [3]; Benign [2]; no changes in protein interaction [7]</w:t>
            </w:r>
          </w:p>
        </w:tc>
      </w:tr>
      <w:tr w:rsidR="001E01D4" w:rsidRPr="000B075F" w14:paraId="7ECEA355"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E25425" w14:textId="3A12F882"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lastRenderedPageBreak/>
              <w:t>p.Cys135Tyr</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7C2C983" w14:textId="646EB69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6B977AA" w14:textId="1B24455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4307CC3" w14:textId="5977EF8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32F3409" w14:textId="24A4B8A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0.75</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4EC0607" w14:textId="37CC46E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27</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DAFFC54" w14:textId="0502EC7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700ECA" w14:textId="0D74224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F420EB" w14:textId="15C16A5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C9FA06C" w14:textId="5B682BC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LP</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2DA5343" w14:textId="2512BDA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7F73FA" w14:textId="0865744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9116EA" w14:textId="372B770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928C15C" w14:textId="1982253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B8EC2AA" w14:textId="39CB353E" w:rsidR="001E01D4" w:rsidRPr="000B075F" w:rsidRDefault="001E01D4" w:rsidP="00474A32">
            <w:pPr>
              <w:spacing w:line="360" w:lineRule="auto"/>
              <w:jc w:val="center"/>
              <w:rPr>
                <w:rFonts w:ascii="Arial" w:hAnsi="Arial" w:cs="Arial"/>
                <w:sz w:val="21"/>
                <w:szCs w:val="20"/>
              </w:rPr>
            </w:pPr>
            <w:r>
              <w:rPr>
                <w:rFonts w:ascii="Arial" w:eastAsia="Times New Roman" w:hAnsi="Arial" w:cs="Arial"/>
                <w:color w:val="000000"/>
                <w:sz w:val="21"/>
                <w:szCs w:val="21"/>
              </w:rPr>
              <w:t>Partially deleterious[1]</w:t>
            </w:r>
          </w:p>
        </w:tc>
      </w:tr>
      <w:tr w:rsidR="001E01D4" w:rsidRPr="000B075F" w14:paraId="6335975D"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85D0131" w14:textId="2E4AE587"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p.Met136Ile</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303A4D3" w14:textId="59B432B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DD6D4F8" w14:textId="18A03AC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B50F46" w14:textId="08237D1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E17F7D3" w14:textId="30608B0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0.05</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88B3C2F" w14:textId="7E5ADA5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17</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090AB71" w14:textId="2DA8E76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90DFC1F" w14:textId="06795D6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88E0496" w14:textId="4BFDA6A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B52A15E" w14:textId="4C11DB2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0579CD" w14:textId="65E8E11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259A3D2" w14:textId="4F687FC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3EE9737" w14:textId="76FB30B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32BF05A" w14:textId="1D87B4A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7B0583B" w14:textId="7A29D636"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3F6A86C1"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9FCB303" w14:textId="07B5720B"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p.Gln137Arg</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E6C46F8" w14:textId="1F5CFF7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AEB5981" w14:textId="7718245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1D599A8" w14:textId="5B9FB43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A749C2B" w14:textId="583A805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0.63</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6980B2B" w14:textId="6527052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26</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1F13987" w14:textId="342EDDF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E38BFC5" w14:textId="65A423B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221A63B" w14:textId="03A8629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FF31214" w14:textId="268E2A9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B0971A4" w14:textId="48AE6E0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7E26ABB" w14:textId="6D1F831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425745B" w14:textId="6CF5C82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ED9A87" w14:textId="2C0D3BB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54E1439" w14:textId="12B7CAF2"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3FC4CC86"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4C06EDB" w14:textId="5C889A43"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p.Gln143Arg</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569B21C" w14:textId="400CCA6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4 (0.07%)</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2E29B0A" w14:textId="394059F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 (0.02%)</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A629152" w14:textId="58E8759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8.00E-05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26DC397" w14:textId="7231372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0.69</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7F558A9" w14:textId="50A266B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26</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A573F4E" w14:textId="68F93DC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249378" w14:textId="59994DA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63A0716" w14:textId="40C13FE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B2E9C14" w14:textId="712BC33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6267F3E" w14:textId="40B4396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B77D81A" w14:textId="5D0BD1E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 (3)</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FAA03BD" w14:textId="29816E4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85E162C" w14:textId="65716DD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85456B" w14:textId="4B8ECFB4"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1"/>
              </w:rPr>
              <w:t>Partially deleterious[1] Pathogenic[2]</w:t>
            </w:r>
          </w:p>
        </w:tc>
      </w:tr>
      <w:tr w:rsidR="001E01D4" w:rsidRPr="000B075F" w14:paraId="174D15C0"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E7026C" w14:textId="169622CE"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p.Ile144Thr</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854EFF4" w14:textId="6348A29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D865443" w14:textId="284D15F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55B420A" w14:textId="71FBD20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8.00E-05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9016035" w14:textId="2DED1E6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0.31</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4D4C4A5" w14:textId="2652367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26</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188BD4B" w14:textId="3521121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5D2A76F" w14:textId="444A865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D6E2836" w14:textId="4B2667F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609861E" w14:textId="07B58DB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66B1951" w14:textId="23D01DD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00FF54D" w14:textId="0214F53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 (2)</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F427751" w14:textId="790FA5A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3E8514B" w14:textId="6852E8B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2836F2E" w14:textId="4FB768CF"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30F9B31C"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34818A8" w14:textId="1678FE6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p.Ser163Gly</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E69774" w14:textId="4AF6ADA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C4D46B6" w14:textId="094050A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B9E918D" w14:textId="029DE05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D42BB78" w14:textId="7E79A69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0.26</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41EBDFE" w14:textId="28F1D13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23</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6B731E" w14:textId="4B95D97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72C286F" w14:textId="7DB9707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417D855" w14:textId="10C85FA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1D2FC95" w14:textId="3A1328B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630D9D0" w14:textId="70DD43E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6507421" w14:textId="6AA7850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783C39F" w14:textId="37A6689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4F475FE" w14:textId="0606E13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15F52D6" w14:textId="50FAC097"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4AACFDFE"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6590B11" w14:textId="2E4F014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p.Val166Ala</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10A7978" w14:textId="5E59668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9E2D8D2" w14:textId="7A73C70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EA4BD2B" w14:textId="38636F3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F9DC0A" w14:textId="2A9CDF1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C7B0EB4" w14:textId="05DEB74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23</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7EFC32A" w14:textId="5D7C6BE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41F1B4D" w14:textId="278311C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86756DA" w14:textId="343CBD9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F7BC907" w14:textId="194244B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DBF799" w14:textId="1237676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83B2300" w14:textId="460312B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FBA7591" w14:textId="4A8228B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F3D08DB" w14:textId="7E61EC3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389707C" w14:textId="5AF1842D" w:rsidR="001E01D4" w:rsidRPr="000B075F" w:rsidRDefault="001E01D4" w:rsidP="00474A32">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48244FEA"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998D4E9" w14:textId="0DB6E98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p.Val169Ala</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72CCE1B" w14:textId="6E18AA4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 (0.03%)</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CEBA504" w14:textId="61BAF31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12 (0.08%)</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7268808" w14:textId="71ACF84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0.0003</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3D853B" w14:textId="0A8A2FC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0.08</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2CF8AE" w14:textId="4B15FEE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22</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4D19A7" w14:textId="392A552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7DE11FB" w14:textId="5A3B13D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D649CD3" w14:textId="2CDDE56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7E15845" w14:textId="1522BB1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040E3B" w14:textId="1920A6E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178B1F4" w14:textId="14B0B70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E4FBFF2" w14:textId="5A6A54B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4838CBF" w14:textId="3C40F42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5BB2919" w14:textId="22E2754D"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2"/>
              </w:rPr>
              <w:t>Successful correction of (MMC) hypersensitivity [3]</w:t>
            </w:r>
          </w:p>
        </w:tc>
      </w:tr>
      <w:tr w:rsidR="001E01D4" w:rsidRPr="000B075F" w14:paraId="7BCEC605"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41AA7D0" w14:textId="6B6E1058"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p.Ala175Thr</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DA4AE4D" w14:textId="5E8D50C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1BFB4B6" w14:textId="1F2448F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28483F5" w14:textId="75ECA79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4.00E-05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0C71FAD" w14:textId="7EA8C95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0.44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217093E" w14:textId="03224F3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26</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8CA3763" w14:textId="356FECC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0BB9CB9" w14:textId="4DDF253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87821D4" w14:textId="1A2D859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3B67379" w14:textId="1927819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7897F1" w14:textId="10B6DB0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A558196" w14:textId="72E3423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D5935AE" w14:textId="136F3B1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26D140E" w14:textId="2B5DF9F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DA70746" w14:textId="4F4C2977"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3C6E8EF5"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68FAA7F" w14:textId="15B679EE"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p.Cys176Arg</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08CAD92" w14:textId="3838442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EB6EEF" w14:textId="3F97737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60BD02C" w14:textId="2D95566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E3DD984" w14:textId="71D9E45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0.33</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CE52E6" w14:textId="1F78AB7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26</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74F395E" w14:textId="04018B9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5588FB6" w14:textId="1ED260A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18DF450" w14:textId="4E0D33A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DE26792" w14:textId="0BA4E2C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1AC22F4" w14:textId="5A4AB82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91A45CC" w14:textId="7F88786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F48915" w14:textId="3180E4E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33BF312" w14:textId="38D9928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20" w:type="nil"/>
              <w:left w:w="20" w:type="nil"/>
              <w:right w:w="20" w:type="nil"/>
            </w:tcMar>
            <w:vAlign w:val="center"/>
          </w:tcPr>
          <w:p w14:paraId="0DE8F0E7" w14:textId="0DD762D8" w:rsidR="001E01D4" w:rsidRPr="000B075F" w:rsidRDefault="001E01D4" w:rsidP="00176419">
            <w:pPr>
              <w:spacing w:line="360" w:lineRule="auto"/>
              <w:jc w:val="center"/>
              <w:rPr>
                <w:rFonts w:ascii="Arial" w:eastAsia="Times New Roman" w:hAnsi="Arial" w:cs="Arial"/>
                <w:sz w:val="21"/>
                <w:szCs w:val="20"/>
              </w:rPr>
            </w:pPr>
            <w:r>
              <w:rPr>
                <w:rFonts w:ascii="Arial" w:eastAsia="Times New Roman" w:hAnsi="Arial" w:cs="Arial"/>
                <w:color w:val="000000"/>
                <w:sz w:val="21"/>
                <w:szCs w:val="21"/>
              </w:rPr>
              <w:t>Excess in case[3]</w:t>
            </w:r>
          </w:p>
        </w:tc>
      </w:tr>
      <w:tr w:rsidR="001E01D4" w:rsidRPr="000B075F" w14:paraId="7BE8BF8E"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256CEE0" w14:textId="2D9FD12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p.Gln178Pro</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74B47A8" w14:textId="737C7EE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E08E188" w14:textId="04DB787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5C0EEA8" w14:textId="7E5E751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5906B1D" w14:textId="09EF8B6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0.21</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06A0755" w14:textId="185B868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24</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EA832E0" w14:textId="6C84686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B4A3E6" w14:textId="0CE6447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E00974E" w14:textId="5F5CA4A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7B962C6" w14:textId="36FC3C0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E0F4528" w14:textId="1D712F1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6456FD" w14:textId="1A28484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66A17A2" w14:textId="16693A6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F194EA9" w14:textId="5DF2A29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8EB74B2" w14:textId="40544988"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06FFDCA6" w14:textId="77777777" w:rsidTr="0011187B">
        <w:tblPrEx>
          <w:tblBorders>
            <w:top w:val="none" w:sz="0" w:space="0" w:color="auto"/>
          </w:tblBorders>
        </w:tblPrEx>
        <w:trPr>
          <w:trHeight w:val="271"/>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ACE798" w14:textId="1664D4ED"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p.His187Asp</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63D877D" w14:textId="56E3B809"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1839503" w14:textId="2E46169E"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FF85C51" w14:textId="5C5A787E"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5FA9387" w14:textId="026C2FEF"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8FA5E83" w14:textId="0547BE69"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15</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8089178" w14:textId="0BBDA841"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BC1862E" w14:textId="5DA8E51C"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456788" w14:textId="1042D047"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A1978F" w14:textId="345B32E4"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94029E8" w14:textId="31A23B74"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5B64B16" w14:textId="37CF90C1" w:rsidR="001E01D4" w:rsidRPr="000B075F" w:rsidRDefault="001E01D4" w:rsidP="00176419">
            <w:pPr>
              <w:spacing w:line="360" w:lineRule="auto"/>
              <w:jc w:val="center"/>
              <w:rPr>
                <w:rFonts w:ascii="Arial" w:eastAsia="Times New Roman" w:hAnsi="Arial" w:cs="Arial"/>
                <w:color w:val="000000"/>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D6B7CD0" w14:textId="30F11E1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F9FE7AB" w14:textId="2D1D553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487561F" w14:textId="595B0388"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11DC47D0" w14:textId="77777777" w:rsidTr="0011187B">
        <w:tblPrEx>
          <w:tblBorders>
            <w:top w:val="none" w:sz="0" w:space="0" w:color="auto"/>
          </w:tblBorders>
        </w:tblPrEx>
        <w:trPr>
          <w:trHeight w:val="271"/>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B09A432" w14:textId="7FF81A1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p.Arg193Gln</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BECE483" w14:textId="14CE3DF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A0740F8" w14:textId="1BDA949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543998" w14:textId="7705F52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1324B59" w14:textId="60FC69F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0.07</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181419D" w14:textId="5518D1C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13</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6BF0B49" w14:textId="05C6363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20D4E6" w14:textId="141DF35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8944C2D" w14:textId="11D73D2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3B4546" w14:textId="10A82F9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8DD49A0" w14:textId="0A26200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7A22EC4" w14:textId="55AE127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3E90A05" w14:textId="12083D6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E321C1D" w14:textId="612737E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36D4427" w14:textId="38999E2C"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5D987C62"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BBC084" w14:textId="0E1AC44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p.Ile208Val</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FD56C82" w14:textId="0ADAB37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9B087EC" w14:textId="01F1969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45B5AA0" w14:textId="1CA9FA7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FB08990" w14:textId="01658FB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0.13</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29A2032" w14:textId="32CBA5E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24</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DD1F18E" w14:textId="328B429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A2CDB27" w14:textId="1269D49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5E07010" w14:textId="28257C2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E37EA42" w14:textId="4D747E0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222B4A7" w14:textId="4A0F81C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DADD343" w14:textId="0C62BBF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08E9478" w14:textId="42D1CAF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8E2A559" w14:textId="0565716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9EE1496" w14:textId="1FBD45CE"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2C7EB02E"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DE896CA" w14:textId="16F96526"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lastRenderedPageBreak/>
              <w:t>p.Arg212His</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EED9F66" w14:textId="2FACDF4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D08C1A2" w14:textId="45BAC27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3F91274" w14:textId="07587B9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545EB98" w14:textId="1831DA8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0.64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66BFF02" w14:textId="676E69D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28</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822D2EF" w14:textId="60090C6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02E12F" w14:textId="5B4D75C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885910D" w14:textId="7ADEB0E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71A9CC7" w14:textId="4E8E89B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2FD5E47" w14:textId="2435B64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6BBC49B" w14:textId="3B9E766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(2)</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C7234E3" w14:textId="4930C7C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463ECB6" w14:textId="6F6DC56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87CF2E3" w14:textId="613B20FD"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1"/>
              </w:rPr>
              <w:t>Benign[4]</w:t>
            </w:r>
          </w:p>
        </w:tc>
      </w:tr>
      <w:tr w:rsidR="001E01D4" w:rsidRPr="000B075F" w14:paraId="710C9511"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9D7C729" w14:textId="6513FD5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p.Arg214His</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6003EF3" w14:textId="3CD7891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27B9597" w14:textId="1D1CCD6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A26AD3A" w14:textId="3CC6C60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8D06F12" w14:textId="1157782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0.17</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F42000D" w14:textId="19346BF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14</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208A586" w14:textId="4BA9FC0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0C2E55D" w14:textId="19A18FF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FE5F8E7" w14:textId="1772750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48A80C6" w14:textId="551DA99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07AF103" w14:textId="0B0A8EC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E78F1E9" w14:textId="2F14952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0E55828" w14:textId="43AAD4B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973A835" w14:textId="0BAFE26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08E380" w14:textId="758E36ED"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42E12C21"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ABF98DA" w14:textId="4363BAE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p.Ser231Thr</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357976B" w14:textId="4823D0C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258D4DE" w14:textId="727AF59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4EAF8D4" w14:textId="4446BEE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&lt;1.00E-06</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558AEFD" w14:textId="4D5FB5B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0.11</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63E05D1" w14:textId="0AE447D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23</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471D799" w14:textId="3D26DA4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E68FD04" w14:textId="3E1D99B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BF8CFF" w14:textId="30C24D0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90E6EE" w14:textId="100ED9B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F81F91" w14:textId="4CD6113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53FFAFB" w14:textId="1AFDC1B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28C3E76" w14:textId="13FDE10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944EF15" w14:textId="0DAF797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494FE00" w14:textId="1FD326CB"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71594782"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366B791" w14:textId="1AAC0FD2" w:rsidR="001E01D4" w:rsidRPr="000B075F" w:rsidRDefault="001E01D4" w:rsidP="001B19E5">
            <w:pPr>
              <w:spacing w:line="360" w:lineRule="auto"/>
              <w:jc w:val="center"/>
              <w:rPr>
                <w:rFonts w:ascii="Arial" w:hAnsi="Arial" w:cs="Arial"/>
                <w:sz w:val="21"/>
                <w:szCs w:val="22"/>
              </w:rPr>
            </w:pPr>
            <w:r>
              <w:rPr>
                <w:rFonts w:ascii="Arial" w:eastAsia="Times New Roman" w:hAnsi="Arial" w:cs="Arial"/>
                <w:color w:val="000000"/>
                <w:sz w:val="21"/>
                <w:szCs w:val="21"/>
              </w:rPr>
              <w:t>p.Glu232Asp</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69D1DC1" w14:textId="33E1F57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48B340D" w14:textId="3110A83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B58C6BE" w14:textId="10FB8C0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&lt;1.00E-07</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7CD2FC8" w14:textId="2A63C95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0.15</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5AECD71" w14:textId="6094C42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18</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E0C5453" w14:textId="2F41178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0BB9B0" w14:textId="313DF76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EDF5DFF" w14:textId="4B0F4C9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A25B6EE" w14:textId="36B9216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3E7CA9D" w14:textId="6CA00FF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1F63D61" w14:textId="2F1C898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9D8615" w14:textId="22AF3C2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C2DB749" w14:textId="40E2382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0DD3579" w14:textId="2306A55F" w:rsidR="001E01D4" w:rsidRPr="000B075F" w:rsidRDefault="001E01D4" w:rsidP="00474A32">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4B49CF24"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193D71" w14:textId="77F3CAC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p.Ile240Leu</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856CB3B" w14:textId="244902F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4BF4C3C" w14:textId="556A6EF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9DC5D4E" w14:textId="0AB15C8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F46C6C" w14:textId="6070DE0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0.25</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F06B70" w14:textId="3F9F502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23</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56796F" w14:textId="08756B1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67D77B0" w14:textId="15F6655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6653ED5" w14:textId="56953F7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5282514" w14:textId="4F25DA8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02356D8" w14:textId="1D508CB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26FC7D" w14:textId="3632A80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1B10899" w14:textId="5065488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FA3B078" w14:textId="589BFBB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5B5D219" w14:textId="7313AC49"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06C83B8B"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99C6B8C" w14:textId="31B86BAF"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p.Val241Met</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0D6C109" w14:textId="4911538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9B854AE" w14:textId="67E6163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F956BF4" w14:textId="6DE0199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25B5A30" w14:textId="034B5D5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0.52</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59FC8AB" w14:textId="56AD8B2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25</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DE20ACF" w14:textId="1E91787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3C57400" w14:textId="5251308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90004CE" w14:textId="4405C4F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0C546BF" w14:textId="73F3F44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B380D83" w14:textId="19EE260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480948" w14:textId="6036270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98FB22" w14:textId="1883DF6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CE6F116" w14:textId="161E648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2BBB980" w14:textId="2703A7C0"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381F7F4E"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A10761" w14:textId="0F53CA97"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p.Asp242Asn</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EA503CF" w14:textId="4FB1B3C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8FE16F" w14:textId="36CBA7E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9C832DF" w14:textId="04B58AF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0545CCB" w14:textId="671089A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0.81</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F78B209" w14:textId="1EDF198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32</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452D863" w14:textId="24056E5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94434FE" w14:textId="5483B7D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8B1C4C0" w14:textId="2C0EF40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6D5B060" w14:textId="15FAEE7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DC164F" w14:textId="12B73C9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1021654" w14:textId="0574150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81F466C" w14:textId="51576CB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2DD4FAA" w14:textId="21F23A5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45E999" w14:textId="664DE854" w:rsidR="001E01D4" w:rsidRPr="000B075F" w:rsidRDefault="001E01D4" w:rsidP="00474A32">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7037087B"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B63B352" w14:textId="2B37380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p.Ile244Val</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E31E6B" w14:textId="0A190DD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612A93D" w14:textId="2D4B51C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4F3761A" w14:textId="70F763B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4.00E-05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06C7B2" w14:textId="2D0C787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0.16</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E27C212" w14:textId="46D81F5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20</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64CEE2E" w14:textId="7C20764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05A12AE" w14:textId="6227520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8B9159" w14:textId="36C93D2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753F226" w14:textId="4920E00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A7D8E73" w14:textId="5E9BE11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656A63C" w14:textId="1D16548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53422F0" w14:textId="7CB62CA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C2D348B" w14:textId="434E20D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D458CC9" w14:textId="274F57B0"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1"/>
              </w:rPr>
              <w:t> </w:t>
            </w:r>
          </w:p>
        </w:tc>
      </w:tr>
      <w:tr w:rsidR="001E01D4" w:rsidRPr="000B075F" w14:paraId="75E57D36"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A4D547E" w14:textId="21F6E408"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p.Arg249Cys</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3AF1859" w14:textId="0E30DF7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45FF78" w14:textId="3D1D5E8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66A970" w14:textId="3A80766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C7EF77D" w14:textId="0C300EA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0.44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DE97364" w14:textId="3D779B2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30</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FFC9C44" w14:textId="544F134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903CDD7" w14:textId="152ED9D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1FCBBF3" w14:textId="5CF0CA5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7C32314" w14:textId="1FE622F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425B340" w14:textId="41B98DD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4DB9FCB" w14:textId="0684395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88E133A" w14:textId="19999C1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D8461DF" w14:textId="35053EF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AABA4FF" w14:textId="254DA788"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57410109"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0171C3" w14:textId="1981AF57"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p.Arg249His</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276041B" w14:textId="1EAD629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488577B" w14:textId="56A72D9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D90B897" w14:textId="4C9DBDE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4064775" w14:textId="7E81104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0.44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FF01BBC" w14:textId="0DBFBE0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30</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964D907" w14:textId="1314456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CE6EAAA" w14:textId="7439364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1C53ED2" w14:textId="458F603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707C791" w14:textId="0F54E02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7FF83F" w14:textId="667EA48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082DF4F" w14:textId="237BE8E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7BD9172" w14:textId="63A2AF6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E81A1A6" w14:textId="7330A35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2331F9" w14:textId="2BF72A08"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639FD46F"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3D19F8A" w14:textId="57A5638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p.His250Tyr</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BE27934" w14:textId="0DF010B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509456" w14:textId="1AEDA06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05775EC" w14:textId="28EEF8F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6538793" w14:textId="225B775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0.13</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D84C5A7" w14:textId="1FC14FE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24</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99F7ACB" w14:textId="1872281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636C9DC" w14:textId="4222D9F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EEAF08A" w14:textId="0579781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61A9C1A" w14:textId="3562AEF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5E34D3D" w14:textId="596E90C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7C3D008" w14:textId="01B4299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E10BAB8" w14:textId="77AC216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2D7E954" w14:textId="218B4CC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01F161B" w14:textId="780E757E"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4213A31B"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5A5A33C" w14:textId="6824EDD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p.Asp253Gly</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E73E068" w14:textId="6369868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E74C4AD" w14:textId="796A80A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0AA2B50" w14:textId="1BE278F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4C8FAC" w14:textId="6F23324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0.21</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30C41A" w14:textId="00BB6A7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27</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0DFF4C8" w14:textId="2F9F3B3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ABE869A" w14:textId="5F6C9BD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3EBC01" w14:textId="1737E5E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BF4815" w14:textId="325B85A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3D1FAE" w14:textId="476F0CB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5E91D77" w14:textId="0A46C18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1C2BEE" w14:textId="577B797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2CE312A" w14:textId="36EEA14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40DAB8" w14:textId="7BAD96E6"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6F8E7B00"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665209F" w14:textId="343D63AC"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p.Arg258Cys</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0A1371F" w14:textId="667BC4B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3CC8569" w14:textId="035BEBD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82715BE" w14:textId="12560F8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6.00E-05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E79D298" w14:textId="227EDFC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0.53</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290F062" w14:textId="6E10176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28</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D6286F1" w14:textId="21060DB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7DF8CE5" w14:textId="0D5AA8B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62CE04A" w14:textId="51BCF8A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2A57271" w14:textId="3486FCB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02420C3" w14:textId="4BCD4D4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95EBC59" w14:textId="1E1A282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26C88FB" w14:textId="6C845DE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8CFFF8B" w14:textId="2D14388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8B42CC" w14:textId="7BCA189D"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2CFC575A"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811A89C" w14:textId="3167F1DF"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p.Arg258His</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87E3B04" w14:textId="2C6A2EB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 (0.03%)</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DAAFA32" w14:textId="176D3AF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4 (0.03%)</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34D1FAA" w14:textId="0D58333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4.00E-05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0C48BE2" w14:textId="18DB786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0.5</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372FBE" w14:textId="2C02409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32</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32F99A4" w14:textId="34DFD12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425E7BE" w14:textId="7EE051D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D384296" w14:textId="2E14D08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25F47D1" w14:textId="1591C32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52CFCE" w14:textId="330580A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45C009F" w14:textId="75259E6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(2)</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890BC4A" w14:textId="3F3A821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3942546" w14:textId="429CF6A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5669F5B" w14:textId="1AAE75A0"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1"/>
              </w:rPr>
              <w:t>Deleterious via functional[5] Pathogenic[2],  Hypomorphic[6]</w:t>
            </w:r>
          </w:p>
        </w:tc>
      </w:tr>
      <w:tr w:rsidR="001E01D4" w:rsidRPr="000B075F" w14:paraId="5E45D97F"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7AFE3BF" w14:textId="7825A613"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p.Arg260Trp</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1C0FE3C" w14:textId="425D28A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E63A8F" w14:textId="2D39CEB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26155F7" w14:textId="6DEF039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B2BD2A7" w14:textId="245EF2F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0.6</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3D1620" w14:textId="452B188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29</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186B213" w14:textId="74910C5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76A64D5" w14:textId="35CE162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7AB28CE" w14:textId="27BB8D8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C49301D" w14:textId="3780971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EC7BB1A" w14:textId="6D8A286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FDB4A0A" w14:textId="683DA41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AB43447" w14:textId="1FCD76C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E466F0B" w14:textId="28536BE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1EDE5F" w14:textId="235EE65E"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4F8C1263"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8B5C80F" w14:textId="5EE67133"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p.Leu262Val</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0C8C902" w14:textId="6FE4439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1D4183C" w14:textId="13D439A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0B28CB6" w14:textId="61E05F7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0.0001</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CD16EE" w14:textId="6BAC2FE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0.32</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2F5891F" w14:textId="6D1C89B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22</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09A29E0" w14:textId="6571C8B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455861" w14:textId="46F911C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5C718F" w14:textId="74222A0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20" w:type="nil"/>
              <w:left w:w="20" w:type="nil"/>
              <w:right w:w="20" w:type="nil"/>
            </w:tcMar>
            <w:vAlign w:val="center"/>
          </w:tcPr>
          <w:p w14:paraId="757D3936" w14:textId="695E8BC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008CAA5" w14:textId="33C85E4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D05019" w14:textId="4EFDC25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49DA0D5" w14:textId="7815A72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E2FC55F" w14:textId="71BB30D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B3BDFC" w14:textId="354D19F2" w:rsidR="001E01D4" w:rsidRPr="000B075F" w:rsidRDefault="001E01D4" w:rsidP="00176419">
            <w:pPr>
              <w:spacing w:line="360" w:lineRule="auto"/>
              <w:jc w:val="center"/>
              <w:rPr>
                <w:rFonts w:ascii="Arial" w:eastAsia="Times New Roman" w:hAnsi="Arial" w:cs="Arial"/>
                <w:color w:val="000000"/>
                <w:sz w:val="21"/>
                <w:szCs w:val="20"/>
              </w:rPr>
            </w:pPr>
            <w:r>
              <w:rPr>
                <w:rFonts w:ascii="Arial" w:eastAsia="Times New Roman" w:hAnsi="Arial" w:cs="Arial"/>
                <w:color w:val="000000"/>
                <w:sz w:val="21"/>
                <w:szCs w:val="20"/>
              </w:rPr>
              <w:t> </w:t>
            </w:r>
          </w:p>
        </w:tc>
      </w:tr>
      <w:tr w:rsidR="001E01D4" w:rsidRPr="000B075F" w14:paraId="320D78AF"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BAA2F63" w14:textId="3069FD8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p.Gly264Ser</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AE8D77C" w14:textId="4E605F4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30 (1) (0.52%)</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19F86D1" w14:textId="2897C56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78 (0.53%)</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003C070" w14:textId="07F16B2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0.0034</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AFA7196" w14:textId="0AEB850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0.2</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4E46CB9" w14:textId="48920EF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23</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A2BB7E5" w14:textId="0591D8F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A3A98FE" w14:textId="0FD326B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0C2914" w14:textId="3F2ED54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90D82D" w14:textId="06C39B3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5C2368D" w14:textId="0D10AEB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1CD5A73" w14:textId="540C975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10 (14)</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13DE3E" w14:textId="02178EF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B41E318" w14:textId="5CD3353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9B1B8DA" w14:textId="2DACBF38"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1"/>
              </w:rPr>
              <w:t xml:space="preserve">Pathogenic in small sample size[3, 8, 9]; reduced cell </w:t>
            </w:r>
            <w:r>
              <w:rPr>
                <w:rFonts w:ascii="Arial" w:eastAsia="Times New Roman" w:hAnsi="Arial" w:cs="Arial"/>
                <w:color w:val="000000"/>
                <w:sz w:val="21"/>
                <w:szCs w:val="21"/>
              </w:rPr>
              <w:lastRenderedPageBreak/>
              <w:t>survival [3], Hypomorphic[6]</w:t>
            </w:r>
          </w:p>
        </w:tc>
      </w:tr>
      <w:tr w:rsidR="001E01D4" w:rsidRPr="000B075F" w14:paraId="583D1DB2"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9DBA438" w14:textId="7FC6D831"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lastRenderedPageBreak/>
              <w:t>p.Met286Thr</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A37DF99" w14:textId="3D5DDC0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89AF99" w14:textId="1BC33E4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9225134" w14:textId="2C87D9B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49222D0" w14:textId="1138467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0.42</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54E671E" w14:textId="6AD6419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26</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D6D6C5" w14:textId="75D124E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FA1A7C" w14:textId="656C9CA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4D6D580" w14:textId="6B92C3F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0C949CB" w14:textId="27A639D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520D6BA" w14:textId="19CE20E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9D5CEF" w14:textId="13D0C55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6032161" w14:textId="4B2F4D6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1245716" w14:textId="70B96E7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2DC075" w14:textId="14CFA359"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1"/>
              </w:rPr>
              <w:t> </w:t>
            </w:r>
          </w:p>
        </w:tc>
      </w:tr>
      <w:tr w:rsidR="001E01D4" w:rsidRPr="000B075F" w14:paraId="4AF5B931"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A923A9" w14:textId="13D5EE8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p.Met286Val</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2C9D6BF" w14:textId="6C16B6A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4403ABF" w14:textId="7C4E23E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F1A97AA" w14:textId="17E50F1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A392C5A" w14:textId="7751474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E673923" w14:textId="2FEC125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20</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907AF48" w14:textId="42F5AE5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6DC4682" w14:textId="1692228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B89ABB0" w14:textId="6592350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B8C5D33" w14:textId="350A520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2E03456" w14:textId="0C92930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7E1EB74" w14:textId="1D3F408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1127CEF" w14:textId="1E9B23E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D4FB4B7" w14:textId="123087D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5D4ACCC" w14:textId="6AA555E1" w:rsidR="001E01D4" w:rsidRPr="000B075F" w:rsidRDefault="001E01D4" w:rsidP="00474A32">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30A9C318"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FCE77A6" w14:textId="205FED2D" w:rsidR="001E01D4" w:rsidRPr="000B075F" w:rsidRDefault="001E01D4" w:rsidP="00176419">
            <w:pPr>
              <w:spacing w:line="360" w:lineRule="auto"/>
              <w:jc w:val="center"/>
              <w:rPr>
                <w:rFonts w:ascii="Arial" w:hAnsi="Arial" w:cs="Arial"/>
                <w:sz w:val="21"/>
                <w:szCs w:val="22"/>
              </w:rPr>
            </w:pPr>
            <w:r>
              <w:rPr>
                <w:rFonts w:ascii="Arial" w:eastAsia="Times New Roman" w:hAnsi="Arial" w:cs="Arial"/>
                <w:b/>
                <w:bCs/>
                <w:color w:val="000000"/>
                <w:sz w:val="21"/>
                <w:szCs w:val="21"/>
              </w:rPr>
              <w:t>p.Arg312Gln</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ED0F5E5" w14:textId="63E516F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1761CD1" w14:textId="7354826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B3C7AD4" w14:textId="32EA05C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A410F6D" w14:textId="5886C65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0.47</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CF99E77" w14:textId="388A7BF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32</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F411B37" w14:textId="3E93AD9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FBDDAAE" w14:textId="67B2B38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17B2CE9" w14:textId="5510ECF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D76CF79" w14:textId="2A351DD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2020CED" w14:textId="0813199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7F8F09E" w14:textId="5FC975B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433A9AE" w14:textId="4EB4FE3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D01283E" w14:textId="1089419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071968F" w14:textId="7CA563B7"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630E7CF1" w14:textId="77777777" w:rsidTr="0011187B">
        <w:tblPrEx>
          <w:tblBorders>
            <w:top w:val="none" w:sz="0" w:space="0" w:color="auto"/>
          </w:tblBorders>
        </w:tblPrEx>
        <w:trPr>
          <w:trHeight w:val="58"/>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AE2CB5" w14:textId="4ADC044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p.Thr336Pro</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3F61669" w14:textId="0594609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2C6A151" w14:textId="1D65159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927A533" w14:textId="78BA984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0F96A46" w14:textId="01040AE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0.21</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B6EC39D" w14:textId="458E8E6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23</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353431C" w14:textId="0859895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C428AA6" w14:textId="1BE7D90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FCDD758" w14:textId="6FD9EB6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6CB5165" w14:textId="2102338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0FE3E13" w14:textId="1FF801B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E6EE813" w14:textId="0865B20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FC9D5A7" w14:textId="406C72E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D163CB7" w14:textId="1B806A5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923F22D" w14:textId="287BAF4C"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57F0E178"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DDC062A" w14:textId="31CBD12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p.Val350Ile</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E54037" w14:textId="6096D4B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1DD5858" w14:textId="7492D8E4"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393040E" w14:textId="125692A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A0F6FFE" w14:textId="7350508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0.02</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D48341F" w14:textId="0C6E159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16</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60462BA" w14:textId="646E3C8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14C4EC3" w14:textId="0A6A277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7767CD6" w14:textId="0230ED6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79FEA19" w14:textId="50659D5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CE47814" w14:textId="2F81F9B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FE01503" w14:textId="5BB7DE4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 (1)</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292F3EC" w14:textId="37D6F69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AA48ACA" w14:textId="4CBF3D3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56D29FE" w14:textId="5F9D88C7"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34B2B61F"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F069D86" w14:textId="2BF4F73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p.Ala354Val</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BD5EADB" w14:textId="143C063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89FB0D8" w14:textId="61A360C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1502DC7" w14:textId="6957B99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BF906EF" w14:textId="3CDE02D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0.04</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B8BB7EB" w14:textId="6BDFD0C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12</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A1B9BF1" w14:textId="7BE99A6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03A6A35" w14:textId="3C1B967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093E2F" w14:textId="515DEEF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9A35D21" w14:textId="4FE0508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B387C79" w14:textId="3E9EF3C7"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E97CF1" w14:textId="72FAFC9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D6AD1B6" w14:textId="21B860B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5FC1ABE" w14:textId="3963AAC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39ACCE2" w14:textId="3F9C04D0"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5157EB32" w14:textId="77777777" w:rsidTr="0011187B">
        <w:tblPrEx>
          <w:tblBorders>
            <w:top w:val="none" w:sz="0" w:space="0" w:color="auto"/>
          </w:tblBorders>
        </w:tblPrEx>
        <w:trPr>
          <w:trHeight w:val="89"/>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70189B2" w14:textId="1FACF1B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p.Gln358Glu</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10C419D" w14:textId="2E44B98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E3DF69B" w14:textId="5727E02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A2A7897" w14:textId="5D4AE33D"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&lt;1.00E-05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61226E" w14:textId="1F79EC2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0.06</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B72AD2D" w14:textId="6858E10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96A81AC" w14:textId="660A281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5FD73BB" w14:textId="0300117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74DBB61" w14:textId="3FB77B5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C1A4830" w14:textId="1CB45D3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7502C02" w14:textId="0948D1C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5F31B39" w14:textId="49A35FE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A685051" w14:textId="1BA41B9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EDE21DF" w14:textId="01C3E39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AC637CF" w14:textId="52FF39B3"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3D8743DF" w14:textId="77777777" w:rsidTr="0011187B">
        <w:tblPrEx>
          <w:tblBorders>
            <w:top w:val="none" w:sz="0" w:space="0" w:color="auto"/>
          </w:tblBorders>
        </w:tblPrEx>
        <w:trPr>
          <w:trHeight w:val="58"/>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4E6C5B1" w14:textId="7C92538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p.Ser364Gly</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43AD9B1" w14:textId="552FB50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0BE0C3B" w14:textId="505ADD5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5E7FE5E" w14:textId="5FCE088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01601D7" w14:textId="057915A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0.03</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7515697" w14:textId="1B3E170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15</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6673D59D" w14:textId="69E64F20"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4D6E46C" w14:textId="2F96CE9C"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05A46E" w14:textId="3A3E6779"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A81D558" w14:textId="351A2D6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71E27273" w14:textId="2429447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4F46D40" w14:textId="5E34E9C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0FFE54" w14:textId="2EF9D2AF"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9C9A56" w14:textId="4114576B"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2D9831A" w14:textId="446A8787"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r w:rsidR="001E01D4" w:rsidRPr="000B075F" w14:paraId="6970E203" w14:textId="77777777" w:rsidTr="0011187B">
        <w:trPr>
          <w:trHeight w:val="371"/>
        </w:trPr>
        <w:tc>
          <w:tcPr>
            <w:tcW w:w="170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943923A" w14:textId="7312CE7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p.Arg370Gln</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04D6C87" w14:textId="59E75FB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102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5492606" w14:textId="21CFED25"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1</w:t>
            </w:r>
          </w:p>
        </w:tc>
        <w:tc>
          <w:tcPr>
            <w:tcW w:w="136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24489C0" w14:textId="0B85D2C6"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2.00E-05</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A655D3F" w14:textId="4A0FE87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0.15</w:t>
            </w:r>
          </w:p>
        </w:tc>
        <w:tc>
          <w:tcPr>
            <w:tcW w:w="850"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DB71334" w14:textId="613E80E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23</w:t>
            </w:r>
          </w:p>
        </w:tc>
        <w:tc>
          <w:tcPr>
            <w:tcW w:w="7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43687926" w14:textId="1B6A4463"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808"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9FC76AE" w14:textId="451A1B8E"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neu</w:t>
            </w:r>
          </w:p>
        </w:tc>
        <w:tc>
          <w:tcPr>
            <w:tcW w:w="709"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0561BCD1" w14:textId="31C38F3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del</w:t>
            </w:r>
          </w:p>
        </w:tc>
        <w:tc>
          <w:tcPr>
            <w:tcW w:w="85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1955BF8" w14:textId="19D32038"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VUS</w:t>
            </w:r>
          </w:p>
        </w:tc>
        <w:tc>
          <w:tcPr>
            <w:tcW w:w="992"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9F5FBDB" w14:textId="1C2D3C3A"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1"/>
              </w:rPr>
              <w:t>0</w:t>
            </w:r>
          </w:p>
        </w:tc>
        <w:tc>
          <w:tcPr>
            <w:tcW w:w="783"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129D7734" w14:textId="0E6C365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4"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3DF2D3D1" w14:textId="686C9292"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741"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27B4CF2C" w14:textId="283FE061" w:rsidR="001E01D4" w:rsidRPr="000B075F" w:rsidRDefault="001E01D4" w:rsidP="00176419">
            <w:pPr>
              <w:spacing w:line="360" w:lineRule="auto"/>
              <w:jc w:val="center"/>
              <w:rPr>
                <w:rFonts w:ascii="Arial" w:hAnsi="Arial" w:cs="Arial"/>
                <w:sz w:val="21"/>
                <w:szCs w:val="22"/>
              </w:rPr>
            </w:pPr>
            <w:r>
              <w:rPr>
                <w:rFonts w:ascii="Arial" w:eastAsia="Times New Roman" w:hAnsi="Arial" w:cs="Arial"/>
                <w:color w:val="000000"/>
                <w:sz w:val="21"/>
                <w:szCs w:val="22"/>
              </w:rPr>
              <w:t> </w:t>
            </w:r>
          </w:p>
        </w:tc>
        <w:tc>
          <w:tcPr>
            <w:tcW w:w="1985" w:type="dxa"/>
            <w:tcBorders>
              <w:top w:val="single" w:sz="8" w:space="0" w:color="000000"/>
              <w:left w:val="single" w:sz="8" w:space="0" w:color="000000"/>
              <w:bottom w:val="single" w:sz="8" w:space="0" w:color="000000"/>
              <w:right w:val="single" w:sz="8" w:space="0" w:color="000000"/>
            </w:tcBorders>
            <w:tcMar>
              <w:top w:w="20" w:type="nil"/>
              <w:left w:w="20" w:type="nil"/>
              <w:right w:w="20" w:type="nil"/>
            </w:tcMar>
            <w:vAlign w:val="center"/>
          </w:tcPr>
          <w:p w14:paraId="5E7C8115" w14:textId="358FADF3" w:rsidR="001E01D4" w:rsidRPr="000B075F" w:rsidRDefault="001E01D4" w:rsidP="00176419">
            <w:pPr>
              <w:spacing w:line="360" w:lineRule="auto"/>
              <w:jc w:val="center"/>
              <w:rPr>
                <w:rFonts w:ascii="Arial" w:hAnsi="Arial" w:cs="Arial"/>
                <w:sz w:val="21"/>
                <w:szCs w:val="20"/>
              </w:rPr>
            </w:pPr>
            <w:r>
              <w:rPr>
                <w:rFonts w:ascii="Arial" w:eastAsia="Times New Roman" w:hAnsi="Arial" w:cs="Arial"/>
                <w:color w:val="000000"/>
                <w:sz w:val="21"/>
                <w:szCs w:val="20"/>
              </w:rPr>
              <w:t> </w:t>
            </w:r>
          </w:p>
        </w:tc>
      </w:tr>
    </w:tbl>
    <w:p w14:paraId="3CF0D26F" w14:textId="77777777" w:rsidR="004C05E6" w:rsidRDefault="004C05E6" w:rsidP="004C05E6">
      <w:pPr>
        <w:spacing w:line="360" w:lineRule="auto"/>
        <w:rPr>
          <w:rFonts w:ascii="Arial" w:hAnsi="Arial" w:cs="Arial"/>
          <w:iCs/>
          <w:szCs w:val="22"/>
          <w:lang w:val="en-AU"/>
        </w:rPr>
      </w:pPr>
    </w:p>
    <w:p w14:paraId="0801F4FB" w14:textId="77777777" w:rsidR="004C05E6" w:rsidRDefault="004C05E6" w:rsidP="004C05E6">
      <w:pPr>
        <w:spacing w:line="360" w:lineRule="auto"/>
        <w:rPr>
          <w:rFonts w:ascii="Arial" w:hAnsi="Arial" w:cs="Arial"/>
        </w:rPr>
      </w:pPr>
      <w:r w:rsidRPr="00C80A75">
        <w:rPr>
          <w:rFonts w:ascii="Arial" w:hAnsi="Arial" w:cs="Arial"/>
          <w:iCs/>
          <w:szCs w:val="22"/>
          <w:lang w:val="en-AU"/>
        </w:rPr>
        <w:t>Variants of interest that fulfil one or more of following criteria are in bold: (1) &gt;=4 in-silico tools, (2) specific tumour or family phenotype, (3) excess of cases, (4) interaction domain or (5) previously reported as pathogenic. Cut-offs of CADD&gt;25 and Revel&gt;0.5 are used.</w:t>
      </w:r>
      <w:r w:rsidRPr="00C80A75">
        <w:rPr>
          <w:rFonts w:ascii="Arial" w:hAnsi="Arial" w:cs="Arial"/>
        </w:rPr>
        <w:t xml:space="preserve"> </w:t>
      </w:r>
      <w:r w:rsidRPr="00C80A75">
        <w:rPr>
          <w:rFonts w:ascii="Arial" w:hAnsi="Arial" w:cs="Arial"/>
          <w:iCs/>
          <w:szCs w:val="22"/>
          <w:lang w:val="en-AU"/>
        </w:rPr>
        <w:t>GnomAD_AF_NFE: GnomAD Database Allele Frequency Non-Finnish European; del: deleterious; neu: neutral; LP: likely pathogenic; VUS: variant of unknown significance; LB: likely benign; OC: ovarian cancer; FHx: 1-2 deg family history.</w:t>
      </w:r>
      <w:r>
        <w:rPr>
          <w:rFonts w:ascii="Arial" w:hAnsi="Arial" w:cs="Arial"/>
          <w:iCs/>
          <w:szCs w:val="22"/>
          <w:lang w:val="en-AU"/>
        </w:rPr>
        <w:t xml:space="preserve"> ClinVar database was accessed in March 2020.</w:t>
      </w:r>
      <w:r w:rsidRPr="00C80A75">
        <w:rPr>
          <w:rFonts w:ascii="Arial" w:hAnsi="Arial" w:cs="Arial"/>
          <w:iCs/>
          <w:szCs w:val="22"/>
          <w:lang w:val="en-AU"/>
        </w:rPr>
        <w:t xml:space="preserve"> Four likely TN cases (ER-/PR-/HER2nr) are included in this table.</w:t>
      </w:r>
      <w:r w:rsidRPr="00C80A75">
        <w:rPr>
          <w:rFonts w:ascii="Arial" w:hAnsi="Arial" w:cs="Arial"/>
        </w:rPr>
        <w:t xml:space="preserve"> </w:t>
      </w:r>
    </w:p>
    <w:p w14:paraId="120B5EF3" w14:textId="4E2001C5" w:rsidR="00FC3995" w:rsidRPr="00176419" w:rsidRDefault="004C05E6" w:rsidP="004C05E6">
      <w:pPr>
        <w:spacing w:line="360" w:lineRule="auto"/>
        <w:rPr>
          <w:rFonts w:ascii="Arial" w:hAnsi="Arial" w:cs="Arial"/>
        </w:rPr>
      </w:pPr>
      <w:r>
        <w:rPr>
          <w:rFonts w:ascii="Arial" w:eastAsia="Times New Roman" w:hAnsi="Arial" w:cs="Arial"/>
          <w:color w:val="4D5156"/>
          <w:sz w:val="21"/>
          <w:szCs w:val="21"/>
          <w:vertAlign w:val="superscript"/>
        </w:rPr>
        <w:t>†</w:t>
      </w:r>
      <w:r w:rsidRPr="001B19E5">
        <w:rPr>
          <w:rFonts w:ascii="Arial" w:eastAsia="Times New Roman" w:hAnsi="Arial" w:cs="Arial"/>
          <w:color w:val="4D5156"/>
          <w:sz w:val="21"/>
          <w:szCs w:val="21"/>
        </w:rPr>
        <w:t>p.</w:t>
      </w:r>
      <w:r>
        <w:rPr>
          <w:rFonts w:ascii="Arial" w:eastAsia="Times New Roman" w:hAnsi="Arial" w:cs="Arial"/>
          <w:color w:val="4D5156"/>
          <w:sz w:val="21"/>
          <w:szCs w:val="21"/>
        </w:rPr>
        <w:t>Ala126Thr is a known benign variant included as a reference</w:t>
      </w:r>
    </w:p>
    <w:p w14:paraId="734327C2" w14:textId="77777777" w:rsidR="00370B91" w:rsidRDefault="00370B91" w:rsidP="00176419">
      <w:pPr>
        <w:spacing w:line="360" w:lineRule="auto"/>
        <w:rPr>
          <w:rFonts w:ascii="Arial" w:eastAsia="Times New Roman" w:hAnsi="Arial" w:cs="Arial"/>
          <w:color w:val="000000" w:themeColor="text1"/>
          <w:szCs w:val="21"/>
          <w:shd w:val="clear" w:color="auto" w:fill="FFFFFF"/>
        </w:rPr>
      </w:pPr>
    </w:p>
    <w:p w14:paraId="5A9A154F" w14:textId="77777777" w:rsidR="004271B4" w:rsidRDefault="004271B4" w:rsidP="00176419">
      <w:pPr>
        <w:spacing w:line="360" w:lineRule="auto"/>
        <w:rPr>
          <w:rFonts w:ascii="Arial" w:hAnsi="Arial" w:cs="Arial"/>
          <w:b/>
        </w:rPr>
      </w:pPr>
    </w:p>
    <w:p w14:paraId="7DC5CD6E" w14:textId="77777777" w:rsidR="004C05E6" w:rsidRDefault="004C05E6" w:rsidP="00176419">
      <w:pPr>
        <w:spacing w:line="360" w:lineRule="auto"/>
        <w:rPr>
          <w:rFonts w:ascii="Arial" w:hAnsi="Arial" w:cs="Arial"/>
          <w:b/>
        </w:rPr>
      </w:pPr>
    </w:p>
    <w:p w14:paraId="1B8D328F" w14:textId="77777777" w:rsidR="004C05E6" w:rsidRDefault="004271B4" w:rsidP="004C05E6">
      <w:pPr>
        <w:spacing w:line="360" w:lineRule="auto"/>
        <w:rPr>
          <w:rFonts w:ascii="Arial" w:eastAsia="Times New Roman" w:hAnsi="Arial" w:cs="Arial"/>
          <w:color w:val="000000" w:themeColor="text1"/>
          <w:szCs w:val="18"/>
          <w:vertAlign w:val="superscript"/>
        </w:rPr>
      </w:pPr>
      <w:r>
        <w:rPr>
          <w:rFonts w:ascii="Arial" w:hAnsi="Arial" w:cs="Arial"/>
          <w:b/>
        </w:rPr>
        <w:t xml:space="preserve">Supplementary Figure 1: </w:t>
      </w:r>
      <w:r w:rsidR="00AE572F" w:rsidRPr="00176419">
        <w:rPr>
          <w:rFonts w:ascii="Arial" w:hAnsi="Arial" w:cs="Arial"/>
        </w:rPr>
        <w:t>Mutational signature</w:t>
      </w:r>
      <w:r w:rsidR="002D6D66">
        <w:rPr>
          <w:rFonts w:ascii="Arial" w:hAnsi="Arial" w:cs="Arial"/>
        </w:rPr>
        <w:t>s</w:t>
      </w:r>
      <w:r w:rsidR="00AE572F" w:rsidRPr="00176419">
        <w:rPr>
          <w:rFonts w:ascii="Arial" w:hAnsi="Arial" w:cs="Arial"/>
        </w:rPr>
        <w:t xml:space="preserve"> from combined </w:t>
      </w:r>
      <w:r w:rsidR="00AE572F" w:rsidRPr="004271B4">
        <w:rPr>
          <w:rFonts w:ascii="Arial" w:hAnsi="Arial" w:cs="Arial"/>
          <w:i/>
        </w:rPr>
        <w:t>RAD51C</w:t>
      </w:r>
      <w:r w:rsidR="00AE572F" w:rsidRPr="00176419">
        <w:rPr>
          <w:rFonts w:ascii="Arial" w:hAnsi="Arial" w:cs="Arial"/>
        </w:rPr>
        <w:t xml:space="preserve"> MS samples</w:t>
      </w:r>
      <w:r>
        <w:rPr>
          <w:rFonts w:ascii="Arial" w:hAnsi="Arial" w:cs="Arial"/>
        </w:rPr>
        <w:t xml:space="preserve"> using DeconstructSig</w:t>
      </w:r>
      <w:r w:rsidR="00D1086C">
        <w:rPr>
          <w:rFonts w:ascii="Arial" w:hAnsi="Arial" w:cs="Arial"/>
        </w:rPr>
        <w:t xml:space="preserve"> (A) </w:t>
      </w:r>
      <w:r w:rsidR="00202A36">
        <w:rPr>
          <w:rFonts w:ascii="Arial" w:hAnsi="Arial" w:cs="Arial"/>
        </w:rPr>
        <w:t>VUS</w:t>
      </w:r>
      <w:r w:rsidR="00D1086C">
        <w:rPr>
          <w:rFonts w:ascii="Arial" w:hAnsi="Arial" w:cs="Arial"/>
        </w:rPr>
        <w:t xml:space="preserve"> (</w:t>
      </w:r>
      <w:r w:rsidR="007B57C3">
        <w:rPr>
          <w:rFonts w:ascii="Arial" w:hAnsi="Arial" w:cs="Arial"/>
        </w:rPr>
        <w:t>samples 10 to 19 and 21</w:t>
      </w:r>
      <w:r w:rsidR="00D1086C">
        <w:rPr>
          <w:rFonts w:ascii="Arial" w:hAnsi="Arial" w:cs="Arial"/>
        </w:rPr>
        <w:t>)</w:t>
      </w:r>
      <w:r w:rsidR="002D6D66">
        <w:rPr>
          <w:rFonts w:ascii="Arial" w:hAnsi="Arial" w:cs="Arial"/>
        </w:rPr>
        <w:t xml:space="preserve">, </w:t>
      </w:r>
      <w:r w:rsidR="00D1086C">
        <w:rPr>
          <w:rFonts w:ascii="Arial" w:hAnsi="Arial" w:cs="Arial"/>
        </w:rPr>
        <w:t>(B</w:t>
      </w:r>
      <w:r w:rsidR="002D6D66">
        <w:rPr>
          <w:rFonts w:ascii="Arial" w:hAnsi="Arial" w:cs="Arial"/>
        </w:rPr>
        <w:t xml:space="preserve">) </w:t>
      </w:r>
      <w:r w:rsidR="00202A36">
        <w:rPr>
          <w:rFonts w:ascii="Arial" w:hAnsi="Arial" w:cs="Arial"/>
        </w:rPr>
        <w:t>VUS</w:t>
      </w:r>
      <w:r w:rsidR="002D6D66">
        <w:rPr>
          <w:rFonts w:ascii="Arial" w:hAnsi="Arial" w:cs="Arial"/>
        </w:rPr>
        <w:t xml:space="preserve">-TN group </w:t>
      </w:r>
      <w:r w:rsidR="00D1086C">
        <w:rPr>
          <w:rFonts w:ascii="Arial" w:hAnsi="Arial" w:cs="Arial"/>
        </w:rPr>
        <w:t>(</w:t>
      </w:r>
      <w:r w:rsidR="007B57C3">
        <w:rPr>
          <w:rFonts w:ascii="Arial" w:hAnsi="Arial" w:cs="Arial"/>
        </w:rPr>
        <w:t>samples 10, 14, 16 and 19</w:t>
      </w:r>
      <w:r w:rsidR="00D1086C">
        <w:rPr>
          <w:rFonts w:ascii="Arial" w:hAnsi="Arial" w:cs="Arial"/>
        </w:rPr>
        <w:t>), and (C</w:t>
      </w:r>
      <w:r w:rsidR="002D6D66">
        <w:rPr>
          <w:rFonts w:ascii="Arial" w:hAnsi="Arial" w:cs="Arial"/>
        </w:rPr>
        <w:t xml:space="preserve">) </w:t>
      </w:r>
      <w:r w:rsidR="00202A36">
        <w:rPr>
          <w:rFonts w:ascii="Arial" w:hAnsi="Arial" w:cs="Arial"/>
        </w:rPr>
        <w:t>VUS</w:t>
      </w:r>
      <w:r w:rsidR="002D6D66">
        <w:rPr>
          <w:rFonts w:ascii="Arial" w:hAnsi="Arial" w:cs="Arial"/>
        </w:rPr>
        <w:t xml:space="preserve">-ER+ group </w:t>
      </w:r>
      <w:r w:rsidR="00D1086C">
        <w:rPr>
          <w:rFonts w:ascii="Arial" w:hAnsi="Arial" w:cs="Arial"/>
        </w:rPr>
        <w:t>(</w:t>
      </w:r>
      <w:r w:rsidR="007B57C3">
        <w:rPr>
          <w:rFonts w:ascii="Arial" w:hAnsi="Arial" w:cs="Arial"/>
        </w:rPr>
        <w:t>samples 12, 15, 17, 18 and 21</w:t>
      </w:r>
      <w:r w:rsidR="00D1086C">
        <w:rPr>
          <w:rFonts w:ascii="Arial" w:hAnsi="Arial" w:cs="Arial"/>
        </w:rPr>
        <w:t>), (D</w:t>
      </w:r>
      <w:r w:rsidR="00C31B7D">
        <w:rPr>
          <w:rFonts w:ascii="Arial" w:hAnsi="Arial" w:cs="Arial"/>
        </w:rPr>
        <w:t xml:space="preserve">) </w:t>
      </w:r>
      <w:r w:rsidR="00C31B7D">
        <w:rPr>
          <w:rFonts w:ascii="Arial" w:hAnsi="Arial" w:cs="Arial"/>
        </w:rPr>
        <w:lastRenderedPageBreak/>
        <w:t>p.Gly264Ser variant (samples 1 to 9</w:t>
      </w:r>
      <w:r w:rsidR="00D1086C">
        <w:rPr>
          <w:rFonts w:ascii="Arial" w:hAnsi="Arial" w:cs="Arial"/>
        </w:rPr>
        <w:t>), (E)</w:t>
      </w:r>
      <w:r w:rsidR="00C31B7D">
        <w:rPr>
          <w:rFonts w:ascii="Arial" w:hAnsi="Arial" w:cs="Arial"/>
        </w:rPr>
        <w:t xml:space="preserve"> p.Gly264Ser-TN group (samples 1 to 5</w:t>
      </w:r>
      <w:r w:rsidR="00D1086C">
        <w:rPr>
          <w:rFonts w:ascii="Arial" w:hAnsi="Arial" w:cs="Arial"/>
        </w:rPr>
        <w:t>), (F) p.Gly264Ser-ER+ group</w:t>
      </w:r>
      <w:r w:rsidR="00C31B7D">
        <w:rPr>
          <w:rFonts w:ascii="Arial" w:hAnsi="Arial" w:cs="Arial"/>
        </w:rPr>
        <w:t xml:space="preserve"> (samples 7 to 9)</w:t>
      </w:r>
      <w:r w:rsidR="00D1086C">
        <w:rPr>
          <w:rFonts w:ascii="Arial" w:hAnsi="Arial" w:cs="Arial"/>
        </w:rPr>
        <w:t>, (G) ovarian t</w:t>
      </w:r>
      <w:r w:rsidR="00202A36">
        <w:rPr>
          <w:rFonts w:ascii="Arial" w:hAnsi="Arial" w:cs="Arial"/>
        </w:rPr>
        <w:t>umour with LOH in a</w:t>
      </w:r>
      <w:r w:rsidR="00D1086C">
        <w:rPr>
          <w:rFonts w:ascii="Arial" w:hAnsi="Arial" w:cs="Arial"/>
        </w:rPr>
        <w:t xml:space="preserve"> </w:t>
      </w:r>
      <w:r w:rsidR="00202A36">
        <w:rPr>
          <w:rFonts w:ascii="Arial" w:hAnsi="Arial" w:cs="Arial"/>
        </w:rPr>
        <w:t>VUS</w:t>
      </w:r>
      <w:r w:rsidR="00C31B7D">
        <w:rPr>
          <w:rFonts w:ascii="Arial" w:hAnsi="Arial" w:cs="Arial"/>
        </w:rPr>
        <w:t xml:space="preserve"> variant (s</w:t>
      </w:r>
      <w:r w:rsidR="00D1086C">
        <w:rPr>
          <w:rFonts w:ascii="Arial" w:hAnsi="Arial" w:cs="Arial"/>
        </w:rPr>
        <w:t>am</w:t>
      </w:r>
      <w:r w:rsidR="00C31B7D">
        <w:rPr>
          <w:rFonts w:ascii="Arial" w:hAnsi="Arial" w:cs="Arial"/>
        </w:rPr>
        <w:t>ple 20)</w:t>
      </w:r>
      <w:r w:rsidR="00D1086C">
        <w:rPr>
          <w:rFonts w:ascii="Arial" w:hAnsi="Arial" w:cs="Arial"/>
        </w:rPr>
        <w:t xml:space="preserve"> and (H) combined tumours with LOH in a LoF variant as reference</w:t>
      </w:r>
      <w:r w:rsidR="00D1086C" w:rsidRPr="00B17CE4">
        <w:rPr>
          <w:rFonts w:ascii="Arial" w:eastAsia="Times New Roman" w:hAnsi="Arial" w:cs="Arial"/>
          <w:color w:val="4D5156"/>
          <w:szCs w:val="18"/>
          <w:vertAlign w:val="superscript"/>
        </w:rPr>
        <w:t>†</w:t>
      </w:r>
      <w:r w:rsidR="002D6D66">
        <w:rPr>
          <w:rFonts w:ascii="Arial" w:hAnsi="Arial" w:cs="Arial"/>
        </w:rPr>
        <w:t>.</w:t>
      </w:r>
      <w:r w:rsidR="00AE572F" w:rsidRPr="00176419">
        <w:rPr>
          <w:rFonts w:ascii="Arial" w:hAnsi="Arial" w:cs="Arial"/>
        </w:rPr>
        <w:t xml:space="preserve"> </w:t>
      </w:r>
      <w:r w:rsidR="004C05E6" w:rsidRPr="00176419">
        <w:rPr>
          <w:rFonts w:ascii="Arial" w:hAnsi="Arial" w:cs="Arial"/>
        </w:rPr>
        <w:t>Variant criteria: Consequence_rank&lt;=6; GnomA</w:t>
      </w:r>
      <w:r w:rsidR="004C05E6">
        <w:rPr>
          <w:rFonts w:ascii="Arial" w:hAnsi="Arial" w:cs="Arial"/>
        </w:rPr>
        <w:t>D_AF_NFE&lt;0.0001; AlleleFreq&gt;0.1</w:t>
      </w:r>
      <w:r w:rsidR="004C05E6" w:rsidRPr="00176419">
        <w:rPr>
          <w:rFonts w:ascii="Arial" w:hAnsi="Arial" w:cs="Arial"/>
        </w:rPr>
        <w:t>, ReadDepth&gt;20.</w:t>
      </w:r>
      <w:r w:rsidR="004C05E6">
        <w:rPr>
          <w:rFonts w:ascii="Arial" w:hAnsi="Arial" w:cs="Arial"/>
        </w:rPr>
        <w:t xml:space="preserve"> VUS: Variants of unknown significance; TN: triple-negative; ER+: ER-positive.</w:t>
      </w:r>
    </w:p>
    <w:p w14:paraId="7B2AC57E" w14:textId="63FF2E38" w:rsidR="00AE572F" w:rsidRPr="00B17CE4" w:rsidRDefault="00AE572F" w:rsidP="00176419">
      <w:pPr>
        <w:spacing w:line="360" w:lineRule="auto"/>
        <w:rPr>
          <w:rFonts w:ascii="Arial" w:hAnsi="Arial" w:cs="Arial"/>
          <w:sz w:val="32"/>
        </w:rPr>
      </w:pPr>
    </w:p>
    <w:p w14:paraId="76558185" w14:textId="00D1BD41" w:rsidR="00834400" w:rsidRDefault="00EE7101" w:rsidP="004C05E6">
      <w:pPr>
        <w:spacing w:line="360" w:lineRule="auto"/>
        <w:jc w:val="center"/>
        <w:rPr>
          <w:rFonts w:ascii="Arial" w:hAnsi="Arial" w:cs="Arial"/>
        </w:rPr>
      </w:pPr>
      <w:r>
        <w:rPr>
          <w:rFonts w:ascii="Arial" w:hAnsi="Arial" w:cs="Arial"/>
          <w:noProof/>
        </w:rPr>
        <w:lastRenderedPageBreak/>
        <w:drawing>
          <wp:inline distT="0" distB="0" distL="0" distR="0" wp14:anchorId="2197D040" wp14:editId="3095037D">
            <wp:extent cx="8757162" cy="5374640"/>
            <wp:effectExtent l="0" t="0" r="6350" b="10160"/>
            <wp:docPr id="3" name="Picture 3" descr="Supplementary%20Figure%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pplementary%20Figure%20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88780" cy="5394045"/>
                    </a:xfrm>
                    <a:prstGeom prst="rect">
                      <a:avLst/>
                    </a:prstGeom>
                    <a:noFill/>
                    <a:ln>
                      <a:noFill/>
                    </a:ln>
                  </pic:spPr>
                </pic:pic>
              </a:graphicData>
            </a:graphic>
          </wp:inline>
        </w:drawing>
      </w:r>
    </w:p>
    <w:p w14:paraId="27FB3825" w14:textId="7A0D019B" w:rsidR="00F847A1" w:rsidRPr="00D1086C" w:rsidRDefault="00D1086C" w:rsidP="000B075F">
      <w:pPr>
        <w:spacing w:line="360" w:lineRule="auto"/>
        <w:rPr>
          <w:rFonts w:ascii="Arial" w:hAnsi="Arial" w:cs="Arial"/>
          <w:b/>
          <w:color w:val="000000" w:themeColor="text1"/>
        </w:rPr>
      </w:pPr>
      <w:r w:rsidRPr="00D1086C">
        <w:rPr>
          <w:rFonts w:ascii="Arial" w:eastAsia="Times New Roman" w:hAnsi="Arial" w:cs="Arial"/>
          <w:color w:val="000000" w:themeColor="text1"/>
          <w:szCs w:val="18"/>
          <w:vertAlign w:val="superscript"/>
        </w:rPr>
        <w:t>†</w:t>
      </w:r>
      <w:r w:rsidRPr="00D1086C">
        <w:rPr>
          <w:rFonts w:ascii="Arial" w:eastAsia="Times New Roman" w:hAnsi="Arial" w:cs="Arial"/>
          <w:color w:val="000000" w:themeColor="text1"/>
          <w:szCs w:val="18"/>
        </w:rPr>
        <w:t>Previously published</w:t>
      </w:r>
      <w:r w:rsidR="00474A32">
        <w:rPr>
          <w:rFonts w:ascii="Arial" w:eastAsia="Times New Roman" w:hAnsi="Arial" w:cs="Arial"/>
          <w:color w:val="000000" w:themeColor="text1"/>
          <w:szCs w:val="18"/>
        </w:rPr>
        <w:fldChar w:fldCharType="begin">
          <w:fldData xml:space="preserve">PEVuZE5vdGU+PENpdGU+PEF1dGhvcj5MaTwvQXV0aG9yPjxZZWFyPjIwMTk8L1llYXI+PFJlY051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=
</w:fldData>
        </w:fldChar>
      </w:r>
      <w:r w:rsidR="00C970B2">
        <w:rPr>
          <w:rFonts w:ascii="Arial" w:eastAsia="Times New Roman" w:hAnsi="Arial" w:cs="Arial"/>
          <w:color w:val="000000" w:themeColor="text1"/>
          <w:szCs w:val="18"/>
        </w:rPr>
        <w:instrText xml:space="preserve"> ADDIN EN.CITE </w:instrText>
      </w:r>
      <w:r w:rsidR="00C970B2">
        <w:rPr>
          <w:rFonts w:ascii="Arial" w:eastAsia="Times New Roman" w:hAnsi="Arial" w:cs="Arial"/>
          <w:color w:val="000000" w:themeColor="text1"/>
          <w:szCs w:val="18"/>
        </w:rPr>
        <w:fldChar w:fldCharType="begin">
          <w:fldData xml:space="preserve">PEVuZE5vdGU+PENpdGU+PEF1dGhvcj5MaTwvQXV0aG9yPjxZZWFyPjIwMTk8L1llYXI+PFJlY051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=
</w:fldData>
        </w:fldChar>
      </w:r>
      <w:r w:rsidR="00C970B2">
        <w:rPr>
          <w:rFonts w:ascii="Arial" w:eastAsia="Times New Roman" w:hAnsi="Arial" w:cs="Arial"/>
          <w:color w:val="000000" w:themeColor="text1"/>
          <w:szCs w:val="18"/>
        </w:rPr>
        <w:instrText xml:space="preserve"> ADDIN EN.CITE.DATA </w:instrText>
      </w:r>
      <w:r w:rsidR="00C970B2">
        <w:rPr>
          <w:rFonts w:ascii="Arial" w:eastAsia="Times New Roman" w:hAnsi="Arial" w:cs="Arial"/>
          <w:color w:val="000000" w:themeColor="text1"/>
          <w:szCs w:val="18"/>
        </w:rPr>
      </w:r>
      <w:r w:rsidR="00C970B2">
        <w:rPr>
          <w:rFonts w:ascii="Arial" w:eastAsia="Times New Roman" w:hAnsi="Arial" w:cs="Arial"/>
          <w:color w:val="000000" w:themeColor="text1"/>
          <w:szCs w:val="18"/>
        </w:rPr>
        <w:fldChar w:fldCharType="end"/>
      </w:r>
      <w:r w:rsidR="00474A32">
        <w:rPr>
          <w:rFonts w:ascii="Arial" w:eastAsia="Times New Roman" w:hAnsi="Arial" w:cs="Arial"/>
          <w:color w:val="000000" w:themeColor="text1"/>
          <w:szCs w:val="18"/>
        </w:rPr>
      </w:r>
      <w:r w:rsidR="00474A32">
        <w:rPr>
          <w:rFonts w:ascii="Arial" w:eastAsia="Times New Roman" w:hAnsi="Arial" w:cs="Arial"/>
          <w:color w:val="000000" w:themeColor="text1"/>
          <w:szCs w:val="18"/>
        </w:rPr>
        <w:fldChar w:fldCharType="separate"/>
      </w:r>
      <w:r w:rsidR="00C970B2">
        <w:rPr>
          <w:rFonts w:ascii="Arial" w:eastAsia="Times New Roman" w:hAnsi="Arial" w:cs="Arial"/>
          <w:noProof/>
          <w:color w:val="000000" w:themeColor="text1"/>
          <w:szCs w:val="18"/>
        </w:rPr>
        <w:t>(1)</w:t>
      </w:r>
      <w:r w:rsidR="00474A32">
        <w:rPr>
          <w:rFonts w:ascii="Arial" w:eastAsia="Times New Roman" w:hAnsi="Arial" w:cs="Arial"/>
          <w:color w:val="000000" w:themeColor="text1"/>
          <w:szCs w:val="18"/>
        </w:rPr>
        <w:fldChar w:fldCharType="end"/>
      </w:r>
    </w:p>
    <w:p w14:paraId="41DE2558" w14:textId="0FE6993A" w:rsidR="00400E9D" w:rsidRDefault="00400E9D" w:rsidP="00400E9D">
      <w:pPr>
        <w:spacing w:line="360" w:lineRule="auto"/>
        <w:rPr>
          <w:rFonts w:ascii="Arial" w:hAnsi="Arial" w:cs="Arial"/>
          <w:b/>
        </w:rPr>
      </w:pPr>
      <w:r w:rsidRPr="00103554">
        <w:rPr>
          <w:rFonts w:ascii="Arial" w:hAnsi="Arial" w:cs="Arial"/>
          <w:b/>
        </w:rPr>
        <w:lastRenderedPageBreak/>
        <w:t>Suppleme</w:t>
      </w:r>
      <w:r w:rsidR="00F059C4">
        <w:rPr>
          <w:rFonts w:ascii="Arial" w:hAnsi="Arial" w:cs="Arial"/>
          <w:b/>
        </w:rPr>
        <w:t xml:space="preserve">ntary Figure 2: </w:t>
      </w:r>
      <w:r w:rsidR="00F059C4" w:rsidRPr="00C970B2">
        <w:rPr>
          <w:rFonts w:ascii="Arial" w:hAnsi="Arial" w:cs="Arial"/>
        </w:rPr>
        <w:t>Pedigree analyse</w:t>
      </w:r>
      <w:r w:rsidRPr="00C970B2">
        <w:rPr>
          <w:rFonts w:ascii="Arial" w:hAnsi="Arial" w:cs="Arial"/>
        </w:rPr>
        <w:t>s</w:t>
      </w:r>
      <w:r w:rsidR="00F059C4" w:rsidRPr="00C970B2">
        <w:rPr>
          <w:rFonts w:ascii="Arial" w:hAnsi="Arial" w:cs="Arial"/>
        </w:rPr>
        <w:t xml:space="preserve"> of </w:t>
      </w:r>
      <w:r w:rsidR="00FC1F21" w:rsidRPr="00C970B2">
        <w:rPr>
          <w:rFonts w:ascii="Arial" w:hAnsi="Arial" w:cs="Arial"/>
        </w:rPr>
        <w:t>families of (A) subjects 4 and 6</w:t>
      </w:r>
      <w:r w:rsidR="00F059C4" w:rsidRPr="00C970B2">
        <w:rPr>
          <w:rFonts w:ascii="Arial" w:hAnsi="Arial" w:cs="Arial"/>
        </w:rPr>
        <w:t xml:space="preserve">, (B) subject </w:t>
      </w:r>
      <w:r w:rsidR="00FC1F21" w:rsidRPr="00C970B2">
        <w:rPr>
          <w:rFonts w:ascii="Arial" w:hAnsi="Arial" w:cs="Arial"/>
        </w:rPr>
        <w:t xml:space="preserve">9, (C) subject 12, (D) subject 22, (E) subject 23, (F) subject 24, and (G) subject 25. </w:t>
      </w:r>
      <w:r w:rsidR="004F46C6" w:rsidRPr="00C970B2">
        <w:rPr>
          <w:rFonts w:ascii="Arial" w:hAnsi="Arial" w:cs="Arial"/>
        </w:rPr>
        <w:t>Tumour hormone receptor status</w:t>
      </w:r>
      <w:r w:rsidR="00015636" w:rsidRPr="00C970B2">
        <w:rPr>
          <w:rFonts w:ascii="Arial" w:hAnsi="Arial" w:cs="Arial"/>
        </w:rPr>
        <w:t>, lobular breast cancer</w:t>
      </w:r>
      <w:r w:rsidR="004F46C6" w:rsidRPr="00C970B2">
        <w:rPr>
          <w:rFonts w:ascii="Arial" w:hAnsi="Arial" w:cs="Arial"/>
        </w:rPr>
        <w:t xml:space="preserve"> and age of diagnosis are specified where available.</w:t>
      </w:r>
    </w:p>
    <w:p w14:paraId="36FA342A" w14:textId="77777777" w:rsidR="00F059C4" w:rsidRDefault="00F059C4" w:rsidP="00400E9D">
      <w:pPr>
        <w:spacing w:line="360" w:lineRule="auto"/>
        <w:rPr>
          <w:rFonts w:ascii="Arial" w:hAnsi="Arial" w:cs="Arial"/>
          <w:b/>
        </w:rPr>
      </w:pPr>
    </w:p>
    <w:p w14:paraId="37B00DF8" w14:textId="213139D6" w:rsidR="00F059C4" w:rsidRDefault="00F059C4" w:rsidP="00400E9D">
      <w:pPr>
        <w:spacing w:line="360" w:lineRule="auto"/>
        <w:rPr>
          <w:rFonts w:ascii="Arial" w:hAnsi="Arial" w:cs="Arial"/>
          <w:b/>
        </w:rPr>
      </w:pPr>
      <w:r>
        <w:rPr>
          <w:rFonts w:ascii="Arial" w:hAnsi="Arial" w:cs="Arial"/>
          <w:b/>
        </w:rPr>
        <w:t>(A)</w:t>
      </w:r>
    </w:p>
    <w:p w14:paraId="42A27722" w14:textId="41FA7BBC" w:rsidR="0000377E" w:rsidRDefault="009B7E02" w:rsidP="00400E9D">
      <w:pPr>
        <w:spacing w:line="360" w:lineRule="auto"/>
        <w:rPr>
          <w:rFonts w:ascii="Arial" w:hAnsi="Arial" w:cs="Arial"/>
          <w:b/>
        </w:rPr>
      </w:pPr>
      <w:r>
        <w:rPr>
          <w:rFonts w:ascii="Arial" w:hAnsi="Arial" w:cs="Arial"/>
          <w:b/>
          <w:noProof/>
        </w:rPr>
        <w:drawing>
          <wp:inline distT="0" distB="0" distL="0" distR="0" wp14:anchorId="28435589" wp14:editId="140FECC2">
            <wp:extent cx="8856980" cy="3455670"/>
            <wp:effectExtent l="0" t="0" r="7620" b="0"/>
            <wp:docPr id="1" name="Picture 1" descr="../pedigrees/Supp%202(A)%20Family%204&amp;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digrees/Supp%202(A)%20Family%204&amp;6.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56980" cy="3455670"/>
                    </a:xfrm>
                    <a:prstGeom prst="rect">
                      <a:avLst/>
                    </a:prstGeom>
                    <a:noFill/>
                    <a:ln>
                      <a:noFill/>
                    </a:ln>
                  </pic:spPr>
                </pic:pic>
              </a:graphicData>
            </a:graphic>
          </wp:inline>
        </w:drawing>
      </w:r>
    </w:p>
    <w:p w14:paraId="1EEABD74" w14:textId="77777777" w:rsidR="00696E81" w:rsidRDefault="00696E81" w:rsidP="00400E9D">
      <w:pPr>
        <w:spacing w:line="360" w:lineRule="auto"/>
        <w:rPr>
          <w:rFonts w:ascii="Arial" w:hAnsi="Arial" w:cs="Arial"/>
          <w:b/>
        </w:rPr>
      </w:pPr>
    </w:p>
    <w:p w14:paraId="006377FF" w14:textId="14F75868" w:rsidR="00513137" w:rsidRDefault="00513137" w:rsidP="00400E9D">
      <w:pPr>
        <w:spacing w:line="360" w:lineRule="auto"/>
        <w:rPr>
          <w:rFonts w:ascii="Arial" w:hAnsi="Arial" w:cs="Arial"/>
          <w:b/>
        </w:rPr>
      </w:pPr>
      <w:r>
        <w:rPr>
          <w:rFonts w:ascii="Arial" w:hAnsi="Arial" w:cs="Arial"/>
          <w:b/>
        </w:rPr>
        <w:lastRenderedPageBreak/>
        <w:t>(B)</w:t>
      </w:r>
      <w:r w:rsidR="009B7E02">
        <w:rPr>
          <w:rFonts w:ascii="Arial" w:hAnsi="Arial" w:cs="Arial"/>
          <w:b/>
          <w:noProof/>
        </w:rPr>
        <w:drawing>
          <wp:inline distT="0" distB="0" distL="0" distR="0" wp14:anchorId="4FF66489" wp14:editId="5E90FE61">
            <wp:extent cx="9472548" cy="2251326"/>
            <wp:effectExtent l="0" t="0" r="0" b="9525"/>
            <wp:docPr id="2" name="Picture 2" descr="../pedigrees/Supp%202(B)%20Family%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digrees/Supp%202(B)%20Family%209.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493643" cy="2256340"/>
                    </a:xfrm>
                    <a:prstGeom prst="rect">
                      <a:avLst/>
                    </a:prstGeom>
                    <a:noFill/>
                    <a:ln>
                      <a:noFill/>
                    </a:ln>
                  </pic:spPr>
                </pic:pic>
              </a:graphicData>
            </a:graphic>
          </wp:inline>
        </w:drawing>
      </w:r>
    </w:p>
    <w:p w14:paraId="656E2F03" w14:textId="77777777" w:rsidR="00513137" w:rsidRDefault="00513137" w:rsidP="00400E9D">
      <w:pPr>
        <w:spacing w:line="360" w:lineRule="auto"/>
        <w:rPr>
          <w:rFonts w:ascii="Arial" w:hAnsi="Arial" w:cs="Arial"/>
          <w:b/>
        </w:rPr>
      </w:pPr>
    </w:p>
    <w:p w14:paraId="351CCF0A" w14:textId="62C6BD75" w:rsidR="00513137" w:rsidRDefault="00513137" w:rsidP="00400E9D">
      <w:pPr>
        <w:spacing w:line="360" w:lineRule="auto"/>
        <w:rPr>
          <w:rFonts w:ascii="Arial" w:hAnsi="Arial" w:cs="Arial"/>
          <w:b/>
        </w:rPr>
      </w:pPr>
      <w:r>
        <w:rPr>
          <w:rFonts w:ascii="Arial" w:hAnsi="Arial" w:cs="Arial"/>
          <w:b/>
        </w:rPr>
        <w:t>(C)</w:t>
      </w:r>
    </w:p>
    <w:p w14:paraId="72C0C699" w14:textId="60A3E025" w:rsidR="0000377E" w:rsidRDefault="009B7E02" w:rsidP="00400E9D">
      <w:pPr>
        <w:spacing w:line="360" w:lineRule="auto"/>
        <w:rPr>
          <w:rFonts w:ascii="Arial" w:hAnsi="Arial" w:cs="Arial"/>
          <w:b/>
        </w:rPr>
      </w:pPr>
      <w:r>
        <w:rPr>
          <w:rFonts w:ascii="Arial" w:hAnsi="Arial" w:cs="Arial"/>
          <w:b/>
          <w:noProof/>
        </w:rPr>
        <w:drawing>
          <wp:inline distT="0" distB="0" distL="0" distR="0" wp14:anchorId="00D0AB2E" wp14:editId="716C3E6D">
            <wp:extent cx="8856980" cy="2477135"/>
            <wp:effectExtent l="0" t="0" r="0" b="12065"/>
            <wp:docPr id="4" name="Picture 4" descr="../pedigrees/Supp%202(C)%20Family%2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digrees/Supp%202(C)%20Family%201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56980" cy="2477135"/>
                    </a:xfrm>
                    <a:prstGeom prst="rect">
                      <a:avLst/>
                    </a:prstGeom>
                    <a:noFill/>
                    <a:ln>
                      <a:noFill/>
                    </a:ln>
                  </pic:spPr>
                </pic:pic>
              </a:graphicData>
            </a:graphic>
          </wp:inline>
        </w:drawing>
      </w:r>
    </w:p>
    <w:p w14:paraId="75DDDF17" w14:textId="5BC45F01" w:rsidR="00513137" w:rsidRDefault="00513137" w:rsidP="00400E9D">
      <w:pPr>
        <w:spacing w:line="360" w:lineRule="auto"/>
        <w:rPr>
          <w:rFonts w:ascii="Arial" w:hAnsi="Arial" w:cs="Arial"/>
          <w:b/>
        </w:rPr>
      </w:pPr>
      <w:r>
        <w:rPr>
          <w:rFonts w:ascii="Arial" w:hAnsi="Arial" w:cs="Arial"/>
          <w:b/>
        </w:rPr>
        <w:lastRenderedPageBreak/>
        <w:t>(D)</w:t>
      </w:r>
    </w:p>
    <w:p w14:paraId="2B508639" w14:textId="700CCF04" w:rsidR="006A6A99" w:rsidRDefault="00A80014" w:rsidP="00400E9D">
      <w:pPr>
        <w:spacing w:line="360" w:lineRule="auto"/>
        <w:rPr>
          <w:rFonts w:ascii="Arial" w:hAnsi="Arial" w:cs="Arial"/>
          <w:b/>
        </w:rPr>
      </w:pPr>
      <w:r>
        <w:rPr>
          <w:rFonts w:ascii="Arial" w:hAnsi="Arial" w:cs="Arial"/>
          <w:b/>
          <w:noProof/>
        </w:rPr>
        <w:drawing>
          <wp:inline distT="0" distB="0" distL="0" distR="0" wp14:anchorId="4DD4D6F2" wp14:editId="69D19FBB">
            <wp:extent cx="9004935" cy="1891630"/>
            <wp:effectExtent l="0" t="0" r="0" b="0"/>
            <wp:docPr id="5" name="Picture 5" descr="../pedigrees/Supp%202(D)%20Family%20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edigrees/Supp%202(D)%20Family%202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053330" cy="1901796"/>
                    </a:xfrm>
                    <a:prstGeom prst="rect">
                      <a:avLst/>
                    </a:prstGeom>
                    <a:noFill/>
                    <a:ln>
                      <a:noFill/>
                    </a:ln>
                  </pic:spPr>
                </pic:pic>
              </a:graphicData>
            </a:graphic>
          </wp:inline>
        </w:drawing>
      </w:r>
    </w:p>
    <w:p w14:paraId="5C5B9AF0" w14:textId="77777777" w:rsidR="000272BF" w:rsidRDefault="000272BF" w:rsidP="00400E9D">
      <w:pPr>
        <w:spacing w:line="360" w:lineRule="auto"/>
        <w:rPr>
          <w:rFonts w:ascii="Arial" w:hAnsi="Arial" w:cs="Arial"/>
          <w:b/>
        </w:rPr>
      </w:pPr>
    </w:p>
    <w:p w14:paraId="4A212F0A" w14:textId="77777777" w:rsidR="001A5F41" w:rsidRDefault="001A5F41" w:rsidP="00400E9D">
      <w:pPr>
        <w:spacing w:line="360" w:lineRule="auto"/>
        <w:rPr>
          <w:rFonts w:ascii="Arial" w:hAnsi="Arial" w:cs="Arial"/>
          <w:b/>
        </w:rPr>
      </w:pPr>
    </w:p>
    <w:p w14:paraId="45CBABCE" w14:textId="5064AC54" w:rsidR="00513137" w:rsidRDefault="00513137" w:rsidP="00400E9D">
      <w:pPr>
        <w:spacing w:line="360" w:lineRule="auto"/>
        <w:rPr>
          <w:rFonts w:ascii="Arial" w:hAnsi="Arial" w:cs="Arial"/>
          <w:b/>
        </w:rPr>
      </w:pPr>
      <w:r>
        <w:rPr>
          <w:rFonts w:ascii="Arial" w:hAnsi="Arial" w:cs="Arial"/>
          <w:b/>
        </w:rPr>
        <w:t>(E)</w:t>
      </w:r>
    </w:p>
    <w:p w14:paraId="5AA17884" w14:textId="4009B4FA" w:rsidR="00CC54E3" w:rsidRDefault="000F0763" w:rsidP="00400E9D">
      <w:pPr>
        <w:spacing w:line="360" w:lineRule="auto"/>
        <w:rPr>
          <w:rFonts w:ascii="Arial" w:hAnsi="Arial" w:cs="Arial"/>
          <w:b/>
        </w:rPr>
      </w:pPr>
      <w:r>
        <w:rPr>
          <w:rFonts w:ascii="Arial" w:hAnsi="Arial" w:cs="Arial"/>
          <w:b/>
          <w:noProof/>
        </w:rPr>
        <w:drawing>
          <wp:inline distT="0" distB="0" distL="0" distR="0" wp14:anchorId="2BDDF4C5" wp14:editId="7725E13A">
            <wp:extent cx="9751121" cy="2376259"/>
            <wp:effectExtent l="0" t="0" r="0" b="11430"/>
            <wp:docPr id="6" name="Picture 6" descr="../pedigrees/Supp%202(E)%20Family%2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edigrees/Supp%202(E)%20Family%2023.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54942" cy="2377190"/>
                    </a:xfrm>
                    <a:prstGeom prst="rect">
                      <a:avLst/>
                    </a:prstGeom>
                    <a:noFill/>
                    <a:ln>
                      <a:noFill/>
                    </a:ln>
                  </pic:spPr>
                </pic:pic>
              </a:graphicData>
            </a:graphic>
          </wp:inline>
        </w:drawing>
      </w:r>
    </w:p>
    <w:p w14:paraId="453FB749" w14:textId="77777777" w:rsidR="000272BF" w:rsidRDefault="000272BF" w:rsidP="00400E9D">
      <w:pPr>
        <w:spacing w:line="360" w:lineRule="auto"/>
        <w:rPr>
          <w:rFonts w:ascii="Arial" w:hAnsi="Arial" w:cs="Arial"/>
          <w:b/>
        </w:rPr>
      </w:pPr>
    </w:p>
    <w:p w14:paraId="54ACFF97" w14:textId="77777777" w:rsidR="003F3DBA" w:rsidRDefault="000272BF" w:rsidP="00400E9D">
      <w:pPr>
        <w:spacing w:line="360" w:lineRule="auto"/>
        <w:rPr>
          <w:rFonts w:ascii="Arial" w:hAnsi="Arial" w:cs="Arial"/>
          <w:b/>
        </w:rPr>
      </w:pPr>
      <w:r>
        <w:rPr>
          <w:rFonts w:ascii="Arial" w:hAnsi="Arial" w:cs="Arial"/>
          <w:b/>
        </w:rPr>
        <w:lastRenderedPageBreak/>
        <w:t>(F)</w:t>
      </w:r>
    </w:p>
    <w:p w14:paraId="6604998A" w14:textId="29E9AE77" w:rsidR="000272BF" w:rsidRDefault="00015636" w:rsidP="00400E9D">
      <w:pPr>
        <w:spacing w:line="360" w:lineRule="auto"/>
        <w:rPr>
          <w:rFonts w:ascii="Arial" w:hAnsi="Arial" w:cs="Arial"/>
          <w:b/>
        </w:rPr>
      </w:pPr>
      <w:r>
        <w:rPr>
          <w:rFonts w:ascii="Arial" w:hAnsi="Arial" w:cs="Arial"/>
          <w:b/>
          <w:noProof/>
        </w:rPr>
        <w:drawing>
          <wp:inline distT="0" distB="0" distL="0" distR="0" wp14:anchorId="6286B160" wp14:editId="7F420D30">
            <wp:extent cx="7328535" cy="2515571"/>
            <wp:effectExtent l="0" t="0" r="0" b="0"/>
            <wp:docPr id="7" name="Picture 7" descr="../pedigrees/Supp%202(F)%20Family%20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edigrees/Supp%202(F)%20Family%2024.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344321" cy="2520990"/>
                    </a:xfrm>
                    <a:prstGeom prst="rect">
                      <a:avLst/>
                    </a:prstGeom>
                    <a:noFill/>
                    <a:ln>
                      <a:noFill/>
                    </a:ln>
                  </pic:spPr>
                </pic:pic>
              </a:graphicData>
            </a:graphic>
          </wp:inline>
        </w:drawing>
      </w:r>
    </w:p>
    <w:p w14:paraId="6BFC53A1" w14:textId="77777777" w:rsidR="001A5F41" w:rsidRDefault="001A5F41" w:rsidP="00400E9D">
      <w:pPr>
        <w:spacing w:line="360" w:lineRule="auto"/>
        <w:rPr>
          <w:rFonts w:ascii="Arial" w:hAnsi="Arial" w:cs="Arial"/>
          <w:b/>
        </w:rPr>
      </w:pPr>
    </w:p>
    <w:p w14:paraId="00B8D550" w14:textId="77777777" w:rsidR="00D0523C" w:rsidRDefault="000272BF" w:rsidP="00400E9D">
      <w:pPr>
        <w:spacing w:line="360" w:lineRule="auto"/>
        <w:rPr>
          <w:rFonts w:ascii="Arial" w:hAnsi="Arial" w:cs="Arial"/>
          <w:b/>
        </w:rPr>
      </w:pPr>
      <w:r>
        <w:rPr>
          <w:rFonts w:ascii="Arial" w:hAnsi="Arial" w:cs="Arial"/>
          <w:b/>
        </w:rPr>
        <w:t>(G)</w:t>
      </w:r>
    </w:p>
    <w:p w14:paraId="6EC9F119" w14:textId="4DDC1D14" w:rsidR="000272BF" w:rsidRDefault="003F3DBA" w:rsidP="00400E9D">
      <w:pPr>
        <w:spacing w:line="360" w:lineRule="auto"/>
        <w:rPr>
          <w:rFonts w:ascii="Arial" w:hAnsi="Arial" w:cs="Arial"/>
          <w:b/>
        </w:rPr>
      </w:pPr>
      <w:r>
        <w:rPr>
          <w:rFonts w:ascii="Arial" w:hAnsi="Arial" w:cs="Arial"/>
          <w:b/>
          <w:noProof/>
        </w:rPr>
        <w:drawing>
          <wp:inline distT="0" distB="0" distL="0" distR="0" wp14:anchorId="7D2DB463" wp14:editId="013E41E4">
            <wp:extent cx="6225876" cy="2251326"/>
            <wp:effectExtent l="0" t="0" r="0" b="9525"/>
            <wp:docPr id="15" name="Picture 15" descr="../pedigrees/Supp%202(G)%20Family%20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edigrees/Supp%202(G)%20Family%2025.png"/>
                    <pic:cNvPicPr>
                      <a:picLocks noChangeAspect="1" noChangeArrowheads="1"/>
                    </pic:cNvPicPr>
                  </pic:nvPicPr>
                  <pic:blipFill rotWithShape="1">
                    <a:blip r:embed="rId15">
                      <a:extLst>
                        <a:ext uri="{28A0092B-C50C-407E-A947-70E740481C1C}">
                          <a14:useLocalDpi xmlns:a14="http://schemas.microsoft.com/office/drawing/2010/main" val="0"/>
                        </a:ext>
                      </a:extLst>
                    </a:blip>
                    <a:srcRect b="25149"/>
                    <a:stretch/>
                  </pic:blipFill>
                  <pic:spPr bwMode="auto">
                    <a:xfrm>
                      <a:off x="0" y="0"/>
                      <a:ext cx="6232647" cy="2253774"/>
                    </a:xfrm>
                    <a:prstGeom prst="rect">
                      <a:avLst/>
                    </a:prstGeom>
                    <a:noFill/>
                    <a:ln>
                      <a:noFill/>
                    </a:ln>
                    <a:extLst>
                      <a:ext uri="{53640926-AAD7-44D8-BBD7-CCE9431645EC}">
                        <a14:shadowObscured xmlns:a14="http://schemas.microsoft.com/office/drawing/2010/main"/>
                      </a:ext>
                    </a:extLst>
                  </pic:spPr>
                </pic:pic>
              </a:graphicData>
            </a:graphic>
          </wp:inline>
        </w:drawing>
      </w:r>
    </w:p>
    <w:p w14:paraId="54334743" w14:textId="3323A5F9" w:rsidR="000272BF" w:rsidRDefault="000272BF" w:rsidP="00400E9D">
      <w:pPr>
        <w:spacing w:line="360" w:lineRule="auto"/>
        <w:rPr>
          <w:rFonts w:ascii="Arial" w:hAnsi="Arial" w:cs="Arial"/>
          <w:b/>
        </w:rPr>
      </w:pPr>
    </w:p>
    <w:p w14:paraId="144A5A12" w14:textId="3179A4AE" w:rsidR="003B3C81" w:rsidRDefault="003B3C81" w:rsidP="00C970B2">
      <w:pPr>
        <w:spacing w:line="360" w:lineRule="auto"/>
        <w:outlineLvl w:val="0"/>
        <w:rPr>
          <w:rFonts w:ascii="Arial" w:hAnsi="Arial" w:cs="Arial"/>
          <w:b/>
        </w:rPr>
      </w:pPr>
      <w:r>
        <w:rPr>
          <w:rFonts w:ascii="Arial" w:hAnsi="Arial" w:cs="Arial"/>
          <w:b/>
        </w:rPr>
        <w:t>References</w:t>
      </w:r>
    </w:p>
    <w:p w14:paraId="036E171F" w14:textId="77777777" w:rsidR="003B3C81" w:rsidRPr="00103554" w:rsidRDefault="003B3C81" w:rsidP="00400E9D">
      <w:pPr>
        <w:spacing w:line="360" w:lineRule="auto"/>
        <w:rPr>
          <w:rFonts w:ascii="Arial" w:hAnsi="Arial" w:cs="Arial"/>
          <w:b/>
        </w:rPr>
      </w:pPr>
    </w:p>
    <w:p w14:paraId="2AE22DE3" w14:textId="77777777" w:rsidR="00C970B2" w:rsidRPr="00C970B2" w:rsidRDefault="00A80C82" w:rsidP="00C970B2">
      <w:pPr>
        <w:pStyle w:val="EndNoteBibliography"/>
        <w:framePr w:wrap="around"/>
        <w:rPr>
          <w:noProof/>
        </w:rPr>
      </w:pPr>
      <w:r w:rsidRPr="00176419">
        <w:rPr>
          <w:rFonts w:ascii="Arial" w:hAnsi="Arial" w:cs="Arial"/>
        </w:rPr>
        <w:fldChar w:fldCharType="begin"/>
      </w:r>
      <w:r w:rsidRPr="00176419">
        <w:rPr>
          <w:rFonts w:ascii="Arial" w:hAnsi="Arial" w:cs="Arial"/>
        </w:rPr>
        <w:instrText xml:space="preserve"> ADDIN EN.REFLIST </w:instrText>
      </w:r>
      <w:r w:rsidRPr="00176419">
        <w:rPr>
          <w:rFonts w:ascii="Arial" w:hAnsi="Arial" w:cs="Arial"/>
        </w:rPr>
        <w:fldChar w:fldCharType="separate"/>
      </w:r>
      <w:r w:rsidR="00C970B2" w:rsidRPr="00C970B2">
        <w:rPr>
          <w:noProof/>
        </w:rPr>
        <w:t>1.</w:t>
      </w:r>
      <w:r w:rsidR="00C970B2" w:rsidRPr="00C970B2">
        <w:rPr>
          <w:noProof/>
        </w:rPr>
        <w:tab/>
        <w:t>Li N, McInerny S, Zethoven M, Cheasley D, Lim BWX, Rowley SM, et al. Combined tumor sequencing and case/control analyses of RAD51C in breast cancer. Journal of the National Cancer Institute. 2019.</w:t>
      </w:r>
    </w:p>
    <w:p w14:paraId="1067961B" w14:textId="55366516" w:rsidR="00294CDC" w:rsidRPr="00176419" w:rsidRDefault="00A80C82" w:rsidP="00176419">
      <w:pPr>
        <w:spacing w:line="360" w:lineRule="auto"/>
        <w:rPr>
          <w:rFonts w:ascii="Arial" w:hAnsi="Arial" w:cs="Arial"/>
        </w:rPr>
      </w:pPr>
      <w:r w:rsidRPr="00176419">
        <w:rPr>
          <w:rFonts w:ascii="Arial" w:hAnsi="Arial" w:cs="Arial"/>
        </w:rPr>
        <w:fldChar w:fldCharType="end"/>
      </w:r>
    </w:p>
    <w:sectPr w:rsidR="00294CDC" w:rsidRPr="00176419" w:rsidSect="00241070">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CA9CCB" w14:textId="77777777" w:rsidR="008F5296" w:rsidRDefault="008F5296" w:rsidP="00EC1DF6">
      <w:r>
        <w:separator/>
      </w:r>
    </w:p>
  </w:endnote>
  <w:endnote w:type="continuationSeparator" w:id="0">
    <w:p w14:paraId="5462FB4E" w14:textId="77777777" w:rsidR="008F5296" w:rsidRDefault="008F5296" w:rsidP="00EC1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176E71" w14:textId="77777777" w:rsidR="008F5296" w:rsidRDefault="008F5296" w:rsidP="00EC1DF6">
      <w:r>
        <w:separator/>
      </w:r>
    </w:p>
  </w:footnote>
  <w:footnote w:type="continuationSeparator" w:id="0">
    <w:p w14:paraId="1674EEBC" w14:textId="77777777" w:rsidR="008F5296" w:rsidRDefault="008F5296" w:rsidP="00EC1D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9C1BB1"/>
    <w:multiLevelType w:val="hybridMultilevel"/>
    <w:tmpl w:val="846CBD48"/>
    <w:lvl w:ilvl="0" w:tplc="D0005056">
      <w:numFmt w:val="bullet"/>
      <w:lvlText w:val="-"/>
      <w:lvlJc w:val="left"/>
      <w:pPr>
        <w:ind w:left="720" w:hanging="360"/>
      </w:pPr>
      <w:rPr>
        <w:rFonts w:ascii="Calibri" w:eastAsiaTheme="minorHAns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CD2DA4"/>
    <w:multiLevelType w:val="hybridMultilevel"/>
    <w:tmpl w:val="8F8C8B9A"/>
    <w:lvl w:ilvl="0" w:tplc="628AD046">
      <w:start w:val="4"/>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0C6D47"/>
    <w:multiLevelType w:val="hybridMultilevel"/>
    <w:tmpl w:val="6D48C0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38298C"/>
    <w:multiLevelType w:val="hybridMultilevel"/>
    <w:tmpl w:val="8FC044EE"/>
    <w:lvl w:ilvl="0" w:tplc="F0128B9E">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9A4E33"/>
    <w:multiLevelType w:val="hybridMultilevel"/>
    <w:tmpl w:val="35427F2A"/>
    <w:lvl w:ilvl="0" w:tplc="206A006A">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B1E5C90"/>
    <w:multiLevelType w:val="hybridMultilevel"/>
    <w:tmpl w:val="D17C405E"/>
    <w:lvl w:ilvl="0" w:tplc="F182950E">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78693D"/>
    <w:multiLevelType w:val="hybridMultilevel"/>
    <w:tmpl w:val="4552C382"/>
    <w:lvl w:ilvl="0" w:tplc="E2021E22">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42C08AF"/>
    <w:multiLevelType w:val="hybridMultilevel"/>
    <w:tmpl w:val="6D48C0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3"/>
  </w:num>
  <w:num w:numId="3">
    <w:abstractNumId w:val="4"/>
  </w:num>
  <w:num w:numId="4">
    <w:abstractNumId w:val="1"/>
  </w:num>
  <w:num w:numId="5">
    <w:abstractNumId w:val="7"/>
  </w:num>
  <w:num w:numId="6">
    <w:abstractNumId w:val="0"/>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6"/>
  <w:hideSpellingErrors/>
  <w:hideGrammaticalErrors/>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0a5ft0a5ddefne5axev9tzyztsw2vs0t2tw&quot;&gt;PhD-Converted&lt;record-ids&gt;&lt;item&gt;244&lt;/item&gt;&lt;/record-ids&gt;&lt;/item&gt;&lt;/Libraries&gt;"/>
  </w:docVars>
  <w:rsids>
    <w:rsidRoot w:val="00241070"/>
    <w:rsid w:val="00000470"/>
    <w:rsid w:val="0000138F"/>
    <w:rsid w:val="000014D3"/>
    <w:rsid w:val="0000330A"/>
    <w:rsid w:val="0000377E"/>
    <w:rsid w:val="000052AA"/>
    <w:rsid w:val="0001097C"/>
    <w:rsid w:val="00011BA8"/>
    <w:rsid w:val="0001306C"/>
    <w:rsid w:val="00015636"/>
    <w:rsid w:val="00020146"/>
    <w:rsid w:val="00022EB1"/>
    <w:rsid w:val="00023B40"/>
    <w:rsid w:val="000272BF"/>
    <w:rsid w:val="00032E23"/>
    <w:rsid w:val="00033178"/>
    <w:rsid w:val="00033D48"/>
    <w:rsid w:val="00033EE7"/>
    <w:rsid w:val="00034107"/>
    <w:rsid w:val="00034922"/>
    <w:rsid w:val="00035581"/>
    <w:rsid w:val="00037439"/>
    <w:rsid w:val="00041121"/>
    <w:rsid w:val="00053B65"/>
    <w:rsid w:val="00061D84"/>
    <w:rsid w:val="000632D5"/>
    <w:rsid w:val="000661D8"/>
    <w:rsid w:val="00066AEE"/>
    <w:rsid w:val="000711B7"/>
    <w:rsid w:val="0007172E"/>
    <w:rsid w:val="00075121"/>
    <w:rsid w:val="00075B1D"/>
    <w:rsid w:val="000773E8"/>
    <w:rsid w:val="000807EA"/>
    <w:rsid w:val="00082DA8"/>
    <w:rsid w:val="000833CA"/>
    <w:rsid w:val="0008467C"/>
    <w:rsid w:val="00084A9B"/>
    <w:rsid w:val="00086D07"/>
    <w:rsid w:val="000916A4"/>
    <w:rsid w:val="0009439A"/>
    <w:rsid w:val="00094CB9"/>
    <w:rsid w:val="00095B2C"/>
    <w:rsid w:val="000972CF"/>
    <w:rsid w:val="000A1E4A"/>
    <w:rsid w:val="000B075F"/>
    <w:rsid w:val="000B098C"/>
    <w:rsid w:val="000B0F23"/>
    <w:rsid w:val="000B1061"/>
    <w:rsid w:val="000B4252"/>
    <w:rsid w:val="000B767E"/>
    <w:rsid w:val="000C0C71"/>
    <w:rsid w:val="000C1357"/>
    <w:rsid w:val="000C6939"/>
    <w:rsid w:val="000C7334"/>
    <w:rsid w:val="000C75AF"/>
    <w:rsid w:val="000D0850"/>
    <w:rsid w:val="000D2CD9"/>
    <w:rsid w:val="000D7908"/>
    <w:rsid w:val="000E1508"/>
    <w:rsid w:val="000E58D0"/>
    <w:rsid w:val="000F0763"/>
    <w:rsid w:val="000F5B3A"/>
    <w:rsid w:val="000F5BBE"/>
    <w:rsid w:val="000F6521"/>
    <w:rsid w:val="00103554"/>
    <w:rsid w:val="00104E6E"/>
    <w:rsid w:val="00110DAC"/>
    <w:rsid w:val="0011187B"/>
    <w:rsid w:val="0011333C"/>
    <w:rsid w:val="001136AC"/>
    <w:rsid w:val="001139DA"/>
    <w:rsid w:val="00115DA4"/>
    <w:rsid w:val="00117D9F"/>
    <w:rsid w:val="0012168A"/>
    <w:rsid w:val="001227F4"/>
    <w:rsid w:val="0012323D"/>
    <w:rsid w:val="00124AF6"/>
    <w:rsid w:val="00125C23"/>
    <w:rsid w:val="00126F66"/>
    <w:rsid w:val="00127299"/>
    <w:rsid w:val="0012799B"/>
    <w:rsid w:val="0014095E"/>
    <w:rsid w:val="00141313"/>
    <w:rsid w:val="001458C0"/>
    <w:rsid w:val="00151ABA"/>
    <w:rsid w:val="0015473B"/>
    <w:rsid w:val="00157866"/>
    <w:rsid w:val="00165CD4"/>
    <w:rsid w:val="00175A4E"/>
    <w:rsid w:val="00176419"/>
    <w:rsid w:val="00193044"/>
    <w:rsid w:val="00194501"/>
    <w:rsid w:val="001A19EB"/>
    <w:rsid w:val="001A3496"/>
    <w:rsid w:val="001A460A"/>
    <w:rsid w:val="001A4EC1"/>
    <w:rsid w:val="001A5F41"/>
    <w:rsid w:val="001A7725"/>
    <w:rsid w:val="001B19E5"/>
    <w:rsid w:val="001B5B34"/>
    <w:rsid w:val="001B70CA"/>
    <w:rsid w:val="001D2713"/>
    <w:rsid w:val="001D2BDC"/>
    <w:rsid w:val="001D50E6"/>
    <w:rsid w:val="001E01D4"/>
    <w:rsid w:val="001E2C5A"/>
    <w:rsid w:val="001E6A50"/>
    <w:rsid w:val="001F06D3"/>
    <w:rsid w:val="001F2136"/>
    <w:rsid w:val="001F31B9"/>
    <w:rsid w:val="001F3250"/>
    <w:rsid w:val="001F3DF3"/>
    <w:rsid w:val="001F3EF1"/>
    <w:rsid w:val="001F5DF1"/>
    <w:rsid w:val="001F7C2B"/>
    <w:rsid w:val="00202A36"/>
    <w:rsid w:val="00202C40"/>
    <w:rsid w:val="00203540"/>
    <w:rsid w:val="00213D8B"/>
    <w:rsid w:val="00213FBD"/>
    <w:rsid w:val="00216E0B"/>
    <w:rsid w:val="002178E6"/>
    <w:rsid w:val="00217A0E"/>
    <w:rsid w:val="00226B75"/>
    <w:rsid w:val="0022786F"/>
    <w:rsid w:val="002306ED"/>
    <w:rsid w:val="00231E25"/>
    <w:rsid w:val="00231E6F"/>
    <w:rsid w:val="002337DD"/>
    <w:rsid w:val="00233832"/>
    <w:rsid w:val="00241070"/>
    <w:rsid w:val="00243184"/>
    <w:rsid w:val="00245B3D"/>
    <w:rsid w:val="0025138C"/>
    <w:rsid w:val="0026309C"/>
    <w:rsid w:val="00265804"/>
    <w:rsid w:val="00274659"/>
    <w:rsid w:val="00280358"/>
    <w:rsid w:val="0028275B"/>
    <w:rsid w:val="00283FCB"/>
    <w:rsid w:val="00286D2A"/>
    <w:rsid w:val="00287A58"/>
    <w:rsid w:val="002909CF"/>
    <w:rsid w:val="00290D99"/>
    <w:rsid w:val="00294CDC"/>
    <w:rsid w:val="00295167"/>
    <w:rsid w:val="002962AC"/>
    <w:rsid w:val="002A1547"/>
    <w:rsid w:val="002A5EB8"/>
    <w:rsid w:val="002A6ECF"/>
    <w:rsid w:val="002A7441"/>
    <w:rsid w:val="002A785D"/>
    <w:rsid w:val="002B2FF7"/>
    <w:rsid w:val="002B4495"/>
    <w:rsid w:val="002B6CE6"/>
    <w:rsid w:val="002B790B"/>
    <w:rsid w:val="002C2239"/>
    <w:rsid w:val="002C711F"/>
    <w:rsid w:val="002D0637"/>
    <w:rsid w:val="002D6D66"/>
    <w:rsid w:val="002D6E3E"/>
    <w:rsid w:val="002D6F5C"/>
    <w:rsid w:val="002E10BB"/>
    <w:rsid w:val="002E17CD"/>
    <w:rsid w:val="002E2679"/>
    <w:rsid w:val="002E426C"/>
    <w:rsid w:val="002E56A1"/>
    <w:rsid w:val="002E753B"/>
    <w:rsid w:val="002E7E56"/>
    <w:rsid w:val="002F3350"/>
    <w:rsid w:val="002F4025"/>
    <w:rsid w:val="002F52A5"/>
    <w:rsid w:val="00300741"/>
    <w:rsid w:val="0030144A"/>
    <w:rsid w:val="00303427"/>
    <w:rsid w:val="00305107"/>
    <w:rsid w:val="00312137"/>
    <w:rsid w:val="00314F55"/>
    <w:rsid w:val="00315415"/>
    <w:rsid w:val="003155EC"/>
    <w:rsid w:val="00315FB6"/>
    <w:rsid w:val="0031607F"/>
    <w:rsid w:val="00320A87"/>
    <w:rsid w:val="003250C0"/>
    <w:rsid w:val="00325785"/>
    <w:rsid w:val="00326ED7"/>
    <w:rsid w:val="0032713C"/>
    <w:rsid w:val="0033369C"/>
    <w:rsid w:val="00334AD3"/>
    <w:rsid w:val="0033798E"/>
    <w:rsid w:val="00337F40"/>
    <w:rsid w:val="0034258B"/>
    <w:rsid w:val="00342917"/>
    <w:rsid w:val="00346120"/>
    <w:rsid w:val="003475A2"/>
    <w:rsid w:val="00353CBD"/>
    <w:rsid w:val="00366855"/>
    <w:rsid w:val="00367F98"/>
    <w:rsid w:val="00370B91"/>
    <w:rsid w:val="00372E8D"/>
    <w:rsid w:val="00381ACE"/>
    <w:rsid w:val="00381E4B"/>
    <w:rsid w:val="003836C8"/>
    <w:rsid w:val="00383D6F"/>
    <w:rsid w:val="00393A65"/>
    <w:rsid w:val="00395564"/>
    <w:rsid w:val="003A05AE"/>
    <w:rsid w:val="003A7A51"/>
    <w:rsid w:val="003B1C05"/>
    <w:rsid w:val="003B310F"/>
    <w:rsid w:val="003B31D9"/>
    <w:rsid w:val="003B3C81"/>
    <w:rsid w:val="003B579A"/>
    <w:rsid w:val="003B7513"/>
    <w:rsid w:val="003C656E"/>
    <w:rsid w:val="003D0D95"/>
    <w:rsid w:val="003D5BE3"/>
    <w:rsid w:val="003E08B4"/>
    <w:rsid w:val="003E23B0"/>
    <w:rsid w:val="003F01A7"/>
    <w:rsid w:val="003F01B1"/>
    <w:rsid w:val="003F180B"/>
    <w:rsid w:val="003F3DBA"/>
    <w:rsid w:val="003F70EA"/>
    <w:rsid w:val="004006E3"/>
    <w:rsid w:val="00400E9D"/>
    <w:rsid w:val="004010DE"/>
    <w:rsid w:val="00406FC7"/>
    <w:rsid w:val="0041095D"/>
    <w:rsid w:val="00417754"/>
    <w:rsid w:val="004203CA"/>
    <w:rsid w:val="00423DEC"/>
    <w:rsid w:val="0042457E"/>
    <w:rsid w:val="00424AE0"/>
    <w:rsid w:val="004271B4"/>
    <w:rsid w:val="00430F9C"/>
    <w:rsid w:val="00432D7E"/>
    <w:rsid w:val="0044250E"/>
    <w:rsid w:val="00447925"/>
    <w:rsid w:val="00450A16"/>
    <w:rsid w:val="0045209C"/>
    <w:rsid w:val="00453723"/>
    <w:rsid w:val="00453BDF"/>
    <w:rsid w:val="004544F2"/>
    <w:rsid w:val="00455B53"/>
    <w:rsid w:val="00456953"/>
    <w:rsid w:val="004578E6"/>
    <w:rsid w:val="00462371"/>
    <w:rsid w:val="0046461E"/>
    <w:rsid w:val="004703BB"/>
    <w:rsid w:val="00471DF3"/>
    <w:rsid w:val="0047313D"/>
    <w:rsid w:val="00474A32"/>
    <w:rsid w:val="0047637F"/>
    <w:rsid w:val="00476D8B"/>
    <w:rsid w:val="004828DC"/>
    <w:rsid w:val="00483443"/>
    <w:rsid w:val="00484A12"/>
    <w:rsid w:val="00484CED"/>
    <w:rsid w:val="004857C5"/>
    <w:rsid w:val="00485E7F"/>
    <w:rsid w:val="00495326"/>
    <w:rsid w:val="004976AE"/>
    <w:rsid w:val="004A15A0"/>
    <w:rsid w:val="004A4A8E"/>
    <w:rsid w:val="004B0998"/>
    <w:rsid w:val="004B0BCF"/>
    <w:rsid w:val="004C05E6"/>
    <w:rsid w:val="004C1B60"/>
    <w:rsid w:val="004C1C3B"/>
    <w:rsid w:val="004D11E5"/>
    <w:rsid w:val="004D2D97"/>
    <w:rsid w:val="004E0861"/>
    <w:rsid w:val="004E1D0C"/>
    <w:rsid w:val="004E31EB"/>
    <w:rsid w:val="004E332D"/>
    <w:rsid w:val="004E7259"/>
    <w:rsid w:val="004E795D"/>
    <w:rsid w:val="004E7FE3"/>
    <w:rsid w:val="004F024A"/>
    <w:rsid w:val="004F46C6"/>
    <w:rsid w:val="004F4B3B"/>
    <w:rsid w:val="004F7A80"/>
    <w:rsid w:val="00500F4B"/>
    <w:rsid w:val="0050626D"/>
    <w:rsid w:val="00510D92"/>
    <w:rsid w:val="00511E2F"/>
    <w:rsid w:val="00512D34"/>
    <w:rsid w:val="00513137"/>
    <w:rsid w:val="00515E78"/>
    <w:rsid w:val="005216C5"/>
    <w:rsid w:val="0052251E"/>
    <w:rsid w:val="005249C6"/>
    <w:rsid w:val="005260FE"/>
    <w:rsid w:val="00531366"/>
    <w:rsid w:val="00531BAB"/>
    <w:rsid w:val="00532C10"/>
    <w:rsid w:val="00532F4D"/>
    <w:rsid w:val="005360DF"/>
    <w:rsid w:val="005439D9"/>
    <w:rsid w:val="00552F8D"/>
    <w:rsid w:val="005541EE"/>
    <w:rsid w:val="00554C08"/>
    <w:rsid w:val="00557E93"/>
    <w:rsid w:val="0056037E"/>
    <w:rsid w:val="005610CC"/>
    <w:rsid w:val="0056134A"/>
    <w:rsid w:val="005646F1"/>
    <w:rsid w:val="00564A1A"/>
    <w:rsid w:val="0056646F"/>
    <w:rsid w:val="005718DF"/>
    <w:rsid w:val="00573A86"/>
    <w:rsid w:val="0058134E"/>
    <w:rsid w:val="00585186"/>
    <w:rsid w:val="00592919"/>
    <w:rsid w:val="00593FCA"/>
    <w:rsid w:val="0059414B"/>
    <w:rsid w:val="0059524F"/>
    <w:rsid w:val="00596A04"/>
    <w:rsid w:val="005A1B21"/>
    <w:rsid w:val="005A1E48"/>
    <w:rsid w:val="005A223C"/>
    <w:rsid w:val="005A74A4"/>
    <w:rsid w:val="005A77E3"/>
    <w:rsid w:val="005B2CFF"/>
    <w:rsid w:val="005B3C10"/>
    <w:rsid w:val="005B770A"/>
    <w:rsid w:val="005C160B"/>
    <w:rsid w:val="005C17F4"/>
    <w:rsid w:val="005C62A3"/>
    <w:rsid w:val="005D558F"/>
    <w:rsid w:val="005E30D8"/>
    <w:rsid w:val="005E561B"/>
    <w:rsid w:val="005E68E1"/>
    <w:rsid w:val="005F1B3F"/>
    <w:rsid w:val="005F2D7E"/>
    <w:rsid w:val="005F6B75"/>
    <w:rsid w:val="0060047F"/>
    <w:rsid w:val="006053B1"/>
    <w:rsid w:val="00613F34"/>
    <w:rsid w:val="00614604"/>
    <w:rsid w:val="006166A1"/>
    <w:rsid w:val="00623231"/>
    <w:rsid w:val="00634FB9"/>
    <w:rsid w:val="00635DF3"/>
    <w:rsid w:val="00645A49"/>
    <w:rsid w:val="00651F1F"/>
    <w:rsid w:val="00652C23"/>
    <w:rsid w:val="00655282"/>
    <w:rsid w:val="00663BCB"/>
    <w:rsid w:val="006646FB"/>
    <w:rsid w:val="0067084F"/>
    <w:rsid w:val="00671EA4"/>
    <w:rsid w:val="006762AB"/>
    <w:rsid w:val="0067677A"/>
    <w:rsid w:val="00677CC6"/>
    <w:rsid w:val="0068384F"/>
    <w:rsid w:val="00686789"/>
    <w:rsid w:val="00687552"/>
    <w:rsid w:val="006911F3"/>
    <w:rsid w:val="00691ABA"/>
    <w:rsid w:val="006942D6"/>
    <w:rsid w:val="006945CC"/>
    <w:rsid w:val="006965E8"/>
    <w:rsid w:val="00696CC7"/>
    <w:rsid w:val="00696E81"/>
    <w:rsid w:val="00696F66"/>
    <w:rsid w:val="006A40A0"/>
    <w:rsid w:val="006A4FA0"/>
    <w:rsid w:val="006A537A"/>
    <w:rsid w:val="006A6A99"/>
    <w:rsid w:val="006B0A28"/>
    <w:rsid w:val="006B4426"/>
    <w:rsid w:val="006B5DF2"/>
    <w:rsid w:val="006C284B"/>
    <w:rsid w:val="006C4774"/>
    <w:rsid w:val="006D1FA0"/>
    <w:rsid w:val="006D79F0"/>
    <w:rsid w:val="006E004A"/>
    <w:rsid w:val="006E2752"/>
    <w:rsid w:val="006E5089"/>
    <w:rsid w:val="006F059F"/>
    <w:rsid w:val="006F120D"/>
    <w:rsid w:val="006F33AE"/>
    <w:rsid w:val="006F4176"/>
    <w:rsid w:val="006F5387"/>
    <w:rsid w:val="006F548C"/>
    <w:rsid w:val="006F7E5A"/>
    <w:rsid w:val="00703E13"/>
    <w:rsid w:val="0070490F"/>
    <w:rsid w:val="007105E4"/>
    <w:rsid w:val="00711AD3"/>
    <w:rsid w:val="00716BC7"/>
    <w:rsid w:val="00717D24"/>
    <w:rsid w:val="00721071"/>
    <w:rsid w:val="007251C7"/>
    <w:rsid w:val="00726D97"/>
    <w:rsid w:val="0073528F"/>
    <w:rsid w:val="00735F9F"/>
    <w:rsid w:val="00742B17"/>
    <w:rsid w:val="00744AE8"/>
    <w:rsid w:val="00746E47"/>
    <w:rsid w:val="00751561"/>
    <w:rsid w:val="00751B17"/>
    <w:rsid w:val="007528C9"/>
    <w:rsid w:val="00760FCD"/>
    <w:rsid w:val="0076116A"/>
    <w:rsid w:val="0077155D"/>
    <w:rsid w:val="00774426"/>
    <w:rsid w:val="00776CCE"/>
    <w:rsid w:val="0077711E"/>
    <w:rsid w:val="00777864"/>
    <w:rsid w:val="007908BA"/>
    <w:rsid w:val="0079196C"/>
    <w:rsid w:val="007939AC"/>
    <w:rsid w:val="007951B9"/>
    <w:rsid w:val="00796343"/>
    <w:rsid w:val="00797B8D"/>
    <w:rsid w:val="007A509A"/>
    <w:rsid w:val="007B1EF9"/>
    <w:rsid w:val="007B2732"/>
    <w:rsid w:val="007B3B42"/>
    <w:rsid w:val="007B4A41"/>
    <w:rsid w:val="007B57C3"/>
    <w:rsid w:val="007B5D81"/>
    <w:rsid w:val="007B63D8"/>
    <w:rsid w:val="007B6710"/>
    <w:rsid w:val="007B7953"/>
    <w:rsid w:val="007B7BCD"/>
    <w:rsid w:val="007C3190"/>
    <w:rsid w:val="007C37F3"/>
    <w:rsid w:val="007C4066"/>
    <w:rsid w:val="007C7F39"/>
    <w:rsid w:val="007D231A"/>
    <w:rsid w:val="007D4A25"/>
    <w:rsid w:val="007D6012"/>
    <w:rsid w:val="007D7519"/>
    <w:rsid w:val="007E19B5"/>
    <w:rsid w:val="007E2482"/>
    <w:rsid w:val="007E5E43"/>
    <w:rsid w:val="007E5F69"/>
    <w:rsid w:val="007E6C9F"/>
    <w:rsid w:val="007F276F"/>
    <w:rsid w:val="007F5043"/>
    <w:rsid w:val="007F5154"/>
    <w:rsid w:val="007F5F94"/>
    <w:rsid w:val="007F64CE"/>
    <w:rsid w:val="007F66B6"/>
    <w:rsid w:val="00800D27"/>
    <w:rsid w:val="00800F3E"/>
    <w:rsid w:val="00802801"/>
    <w:rsid w:val="00803486"/>
    <w:rsid w:val="008034DD"/>
    <w:rsid w:val="00804C90"/>
    <w:rsid w:val="00813246"/>
    <w:rsid w:val="008143EF"/>
    <w:rsid w:val="00816B19"/>
    <w:rsid w:val="00816F7B"/>
    <w:rsid w:val="0082092F"/>
    <w:rsid w:val="008209C2"/>
    <w:rsid w:val="00821951"/>
    <w:rsid w:val="00822A04"/>
    <w:rsid w:val="00823939"/>
    <w:rsid w:val="00824977"/>
    <w:rsid w:val="00825922"/>
    <w:rsid w:val="0082681C"/>
    <w:rsid w:val="00831A6B"/>
    <w:rsid w:val="00834400"/>
    <w:rsid w:val="00836D39"/>
    <w:rsid w:val="00836FE7"/>
    <w:rsid w:val="008420F3"/>
    <w:rsid w:val="00842ACD"/>
    <w:rsid w:val="00842C22"/>
    <w:rsid w:val="00846B8F"/>
    <w:rsid w:val="0085020D"/>
    <w:rsid w:val="00851805"/>
    <w:rsid w:val="00851EAB"/>
    <w:rsid w:val="00853F30"/>
    <w:rsid w:val="0086142A"/>
    <w:rsid w:val="00867216"/>
    <w:rsid w:val="008706D8"/>
    <w:rsid w:val="00873A65"/>
    <w:rsid w:val="00874D74"/>
    <w:rsid w:val="00876D1B"/>
    <w:rsid w:val="00877C0E"/>
    <w:rsid w:val="00882AB6"/>
    <w:rsid w:val="00882D83"/>
    <w:rsid w:val="00887280"/>
    <w:rsid w:val="008928C6"/>
    <w:rsid w:val="008937DC"/>
    <w:rsid w:val="0089455F"/>
    <w:rsid w:val="00894F0D"/>
    <w:rsid w:val="008A3D10"/>
    <w:rsid w:val="008B082E"/>
    <w:rsid w:val="008B1EF1"/>
    <w:rsid w:val="008B2CB1"/>
    <w:rsid w:val="008B399F"/>
    <w:rsid w:val="008B4EA7"/>
    <w:rsid w:val="008B658C"/>
    <w:rsid w:val="008C1587"/>
    <w:rsid w:val="008D2361"/>
    <w:rsid w:val="008D54DA"/>
    <w:rsid w:val="008E5D96"/>
    <w:rsid w:val="008E62C7"/>
    <w:rsid w:val="008F148D"/>
    <w:rsid w:val="008F2AC5"/>
    <w:rsid w:val="008F507F"/>
    <w:rsid w:val="008F5296"/>
    <w:rsid w:val="009005CA"/>
    <w:rsid w:val="009019B2"/>
    <w:rsid w:val="009022EE"/>
    <w:rsid w:val="009023F1"/>
    <w:rsid w:val="009030B9"/>
    <w:rsid w:val="009042B7"/>
    <w:rsid w:val="00904E69"/>
    <w:rsid w:val="009057F1"/>
    <w:rsid w:val="0090657E"/>
    <w:rsid w:val="00906BD2"/>
    <w:rsid w:val="00915784"/>
    <w:rsid w:val="009163D7"/>
    <w:rsid w:val="009172E7"/>
    <w:rsid w:val="00917C07"/>
    <w:rsid w:val="00924FE4"/>
    <w:rsid w:val="00925A65"/>
    <w:rsid w:val="00931CF7"/>
    <w:rsid w:val="00932FA2"/>
    <w:rsid w:val="00936F6B"/>
    <w:rsid w:val="009405D4"/>
    <w:rsid w:val="00942962"/>
    <w:rsid w:val="00943EA6"/>
    <w:rsid w:val="00943FAC"/>
    <w:rsid w:val="00944F23"/>
    <w:rsid w:val="00946918"/>
    <w:rsid w:val="0095083D"/>
    <w:rsid w:val="0095306F"/>
    <w:rsid w:val="009535C6"/>
    <w:rsid w:val="00956220"/>
    <w:rsid w:val="00957113"/>
    <w:rsid w:val="00962CC8"/>
    <w:rsid w:val="009655C9"/>
    <w:rsid w:val="00967264"/>
    <w:rsid w:val="0097275E"/>
    <w:rsid w:val="009774E8"/>
    <w:rsid w:val="00982878"/>
    <w:rsid w:val="00983730"/>
    <w:rsid w:val="0098423D"/>
    <w:rsid w:val="00986FA7"/>
    <w:rsid w:val="00991B0A"/>
    <w:rsid w:val="0099435B"/>
    <w:rsid w:val="009947D6"/>
    <w:rsid w:val="00994E24"/>
    <w:rsid w:val="00996B0E"/>
    <w:rsid w:val="00996DDC"/>
    <w:rsid w:val="009A02F2"/>
    <w:rsid w:val="009A15D8"/>
    <w:rsid w:val="009A1A0B"/>
    <w:rsid w:val="009A71CB"/>
    <w:rsid w:val="009B3666"/>
    <w:rsid w:val="009B375A"/>
    <w:rsid w:val="009B497B"/>
    <w:rsid w:val="009B7E02"/>
    <w:rsid w:val="009C0962"/>
    <w:rsid w:val="009C2917"/>
    <w:rsid w:val="009C4D7F"/>
    <w:rsid w:val="009C53B2"/>
    <w:rsid w:val="009C5C10"/>
    <w:rsid w:val="009C6E9D"/>
    <w:rsid w:val="009E208A"/>
    <w:rsid w:val="009F1624"/>
    <w:rsid w:val="00A00DE1"/>
    <w:rsid w:val="00A0527E"/>
    <w:rsid w:val="00A05E84"/>
    <w:rsid w:val="00A07B0B"/>
    <w:rsid w:val="00A10FFD"/>
    <w:rsid w:val="00A17222"/>
    <w:rsid w:val="00A26DE6"/>
    <w:rsid w:val="00A31192"/>
    <w:rsid w:val="00A32CC2"/>
    <w:rsid w:val="00A33630"/>
    <w:rsid w:val="00A353E5"/>
    <w:rsid w:val="00A3694C"/>
    <w:rsid w:val="00A42FE5"/>
    <w:rsid w:val="00A44253"/>
    <w:rsid w:val="00A4443B"/>
    <w:rsid w:val="00A52EEB"/>
    <w:rsid w:val="00A56C52"/>
    <w:rsid w:val="00A6279D"/>
    <w:rsid w:val="00A652B6"/>
    <w:rsid w:val="00A656F5"/>
    <w:rsid w:val="00A65DFA"/>
    <w:rsid w:val="00A73288"/>
    <w:rsid w:val="00A7373E"/>
    <w:rsid w:val="00A80014"/>
    <w:rsid w:val="00A80C82"/>
    <w:rsid w:val="00A816C6"/>
    <w:rsid w:val="00A8214E"/>
    <w:rsid w:val="00A82874"/>
    <w:rsid w:val="00A85332"/>
    <w:rsid w:val="00A87F99"/>
    <w:rsid w:val="00A97C1F"/>
    <w:rsid w:val="00AA498F"/>
    <w:rsid w:val="00AA55D5"/>
    <w:rsid w:val="00AA66BA"/>
    <w:rsid w:val="00AA690C"/>
    <w:rsid w:val="00AB26D5"/>
    <w:rsid w:val="00AB5630"/>
    <w:rsid w:val="00AB58F1"/>
    <w:rsid w:val="00AC05F6"/>
    <w:rsid w:val="00AC15AC"/>
    <w:rsid w:val="00AC446C"/>
    <w:rsid w:val="00AD7288"/>
    <w:rsid w:val="00AE572F"/>
    <w:rsid w:val="00AF118A"/>
    <w:rsid w:val="00AF2CB0"/>
    <w:rsid w:val="00AF3ED3"/>
    <w:rsid w:val="00AF7947"/>
    <w:rsid w:val="00AF7E34"/>
    <w:rsid w:val="00B02620"/>
    <w:rsid w:val="00B05548"/>
    <w:rsid w:val="00B10BF5"/>
    <w:rsid w:val="00B114D3"/>
    <w:rsid w:val="00B122EC"/>
    <w:rsid w:val="00B1266D"/>
    <w:rsid w:val="00B1342A"/>
    <w:rsid w:val="00B1585E"/>
    <w:rsid w:val="00B1746C"/>
    <w:rsid w:val="00B177DE"/>
    <w:rsid w:val="00B17CE4"/>
    <w:rsid w:val="00B2192B"/>
    <w:rsid w:val="00B30972"/>
    <w:rsid w:val="00B33EB0"/>
    <w:rsid w:val="00B341F9"/>
    <w:rsid w:val="00B3486B"/>
    <w:rsid w:val="00B42E04"/>
    <w:rsid w:val="00B45175"/>
    <w:rsid w:val="00B52D02"/>
    <w:rsid w:val="00B545BE"/>
    <w:rsid w:val="00B56303"/>
    <w:rsid w:val="00B578B5"/>
    <w:rsid w:val="00B633DC"/>
    <w:rsid w:val="00B643FB"/>
    <w:rsid w:val="00B675BD"/>
    <w:rsid w:val="00B7096D"/>
    <w:rsid w:val="00B71FB6"/>
    <w:rsid w:val="00B729B5"/>
    <w:rsid w:val="00B74AE0"/>
    <w:rsid w:val="00B75980"/>
    <w:rsid w:val="00B7698D"/>
    <w:rsid w:val="00B8208F"/>
    <w:rsid w:val="00B82D28"/>
    <w:rsid w:val="00B852AB"/>
    <w:rsid w:val="00B85DB9"/>
    <w:rsid w:val="00B871E3"/>
    <w:rsid w:val="00B93066"/>
    <w:rsid w:val="00B94543"/>
    <w:rsid w:val="00B94911"/>
    <w:rsid w:val="00B94AD0"/>
    <w:rsid w:val="00B94DC4"/>
    <w:rsid w:val="00B95865"/>
    <w:rsid w:val="00B9757F"/>
    <w:rsid w:val="00BA2089"/>
    <w:rsid w:val="00BA450A"/>
    <w:rsid w:val="00BA4C5A"/>
    <w:rsid w:val="00BB0BC8"/>
    <w:rsid w:val="00BB270A"/>
    <w:rsid w:val="00BB5219"/>
    <w:rsid w:val="00BC13CA"/>
    <w:rsid w:val="00BC1F2F"/>
    <w:rsid w:val="00BC6C96"/>
    <w:rsid w:val="00BD18EA"/>
    <w:rsid w:val="00BD2E0B"/>
    <w:rsid w:val="00BD2F91"/>
    <w:rsid w:val="00BD4FCB"/>
    <w:rsid w:val="00BD52E8"/>
    <w:rsid w:val="00BD5BB1"/>
    <w:rsid w:val="00BE13BD"/>
    <w:rsid w:val="00BE77E5"/>
    <w:rsid w:val="00BF05FD"/>
    <w:rsid w:val="00BF103D"/>
    <w:rsid w:val="00BF2D8A"/>
    <w:rsid w:val="00BF52CE"/>
    <w:rsid w:val="00BF5CE8"/>
    <w:rsid w:val="00BF6E3A"/>
    <w:rsid w:val="00C000A7"/>
    <w:rsid w:val="00C064C4"/>
    <w:rsid w:val="00C072A7"/>
    <w:rsid w:val="00C11F2A"/>
    <w:rsid w:val="00C12E59"/>
    <w:rsid w:val="00C1352D"/>
    <w:rsid w:val="00C149D7"/>
    <w:rsid w:val="00C2010F"/>
    <w:rsid w:val="00C22744"/>
    <w:rsid w:val="00C22D73"/>
    <w:rsid w:val="00C24365"/>
    <w:rsid w:val="00C27E9D"/>
    <w:rsid w:val="00C31B7D"/>
    <w:rsid w:val="00C32B0A"/>
    <w:rsid w:val="00C34737"/>
    <w:rsid w:val="00C35ABB"/>
    <w:rsid w:val="00C37AF1"/>
    <w:rsid w:val="00C41207"/>
    <w:rsid w:val="00C4368C"/>
    <w:rsid w:val="00C44F4F"/>
    <w:rsid w:val="00C57925"/>
    <w:rsid w:val="00C61452"/>
    <w:rsid w:val="00C63D85"/>
    <w:rsid w:val="00C650DB"/>
    <w:rsid w:val="00C723B2"/>
    <w:rsid w:val="00C73426"/>
    <w:rsid w:val="00C77A50"/>
    <w:rsid w:val="00C77CCA"/>
    <w:rsid w:val="00C80A75"/>
    <w:rsid w:val="00C81641"/>
    <w:rsid w:val="00C921E6"/>
    <w:rsid w:val="00C9380F"/>
    <w:rsid w:val="00C970B2"/>
    <w:rsid w:val="00C9767C"/>
    <w:rsid w:val="00CA00B1"/>
    <w:rsid w:val="00CA5113"/>
    <w:rsid w:val="00CB0FD9"/>
    <w:rsid w:val="00CB3D84"/>
    <w:rsid w:val="00CB3E3B"/>
    <w:rsid w:val="00CB67E2"/>
    <w:rsid w:val="00CC132B"/>
    <w:rsid w:val="00CC463F"/>
    <w:rsid w:val="00CC54E3"/>
    <w:rsid w:val="00CC7E62"/>
    <w:rsid w:val="00CD0E18"/>
    <w:rsid w:val="00CD3EB0"/>
    <w:rsid w:val="00CD64C9"/>
    <w:rsid w:val="00CE2794"/>
    <w:rsid w:val="00CE58A9"/>
    <w:rsid w:val="00CE6976"/>
    <w:rsid w:val="00CF0314"/>
    <w:rsid w:val="00CF30EF"/>
    <w:rsid w:val="00CF558E"/>
    <w:rsid w:val="00D01C29"/>
    <w:rsid w:val="00D0483F"/>
    <w:rsid w:val="00D0523C"/>
    <w:rsid w:val="00D1086C"/>
    <w:rsid w:val="00D13006"/>
    <w:rsid w:val="00D16C0E"/>
    <w:rsid w:val="00D17337"/>
    <w:rsid w:val="00D218A1"/>
    <w:rsid w:val="00D219F0"/>
    <w:rsid w:val="00D22A0E"/>
    <w:rsid w:val="00D24ADE"/>
    <w:rsid w:val="00D30261"/>
    <w:rsid w:val="00D32529"/>
    <w:rsid w:val="00D33802"/>
    <w:rsid w:val="00D35141"/>
    <w:rsid w:val="00D4065A"/>
    <w:rsid w:val="00D41D19"/>
    <w:rsid w:val="00D43A95"/>
    <w:rsid w:val="00D44E64"/>
    <w:rsid w:val="00D457FA"/>
    <w:rsid w:val="00D45CC1"/>
    <w:rsid w:val="00D537FE"/>
    <w:rsid w:val="00D54F4D"/>
    <w:rsid w:val="00D574F5"/>
    <w:rsid w:val="00D62126"/>
    <w:rsid w:val="00D67906"/>
    <w:rsid w:val="00D709DD"/>
    <w:rsid w:val="00D757DF"/>
    <w:rsid w:val="00D769B2"/>
    <w:rsid w:val="00D82503"/>
    <w:rsid w:val="00D844E2"/>
    <w:rsid w:val="00D96F28"/>
    <w:rsid w:val="00DA546E"/>
    <w:rsid w:val="00DA6569"/>
    <w:rsid w:val="00DA6838"/>
    <w:rsid w:val="00DA689B"/>
    <w:rsid w:val="00DA714A"/>
    <w:rsid w:val="00DB1D12"/>
    <w:rsid w:val="00DB79B1"/>
    <w:rsid w:val="00DB7D47"/>
    <w:rsid w:val="00DC0D1C"/>
    <w:rsid w:val="00DC5573"/>
    <w:rsid w:val="00DD0E04"/>
    <w:rsid w:val="00DD11B5"/>
    <w:rsid w:val="00DD161A"/>
    <w:rsid w:val="00DD3D98"/>
    <w:rsid w:val="00DE1696"/>
    <w:rsid w:val="00DE2D85"/>
    <w:rsid w:val="00DE479D"/>
    <w:rsid w:val="00DE50AD"/>
    <w:rsid w:val="00DE6A41"/>
    <w:rsid w:val="00DE7A56"/>
    <w:rsid w:val="00DF2639"/>
    <w:rsid w:val="00DF3B47"/>
    <w:rsid w:val="00E0798F"/>
    <w:rsid w:val="00E1053D"/>
    <w:rsid w:val="00E131A9"/>
    <w:rsid w:val="00E14968"/>
    <w:rsid w:val="00E1530D"/>
    <w:rsid w:val="00E17508"/>
    <w:rsid w:val="00E247C4"/>
    <w:rsid w:val="00E26A43"/>
    <w:rsid w:val="00E31CFF"/>
    <w:rsid w:val="00E31E75"/>
    <w:rsid w:val="00E31F83"/>
    <w:rsid w:val="00E33B3D"/>
    <w:rsid w:val="00E36CF8"/>
    <w:rsid w:val="00E36E59"/>
    <w:rsid w:val="00E4045C"/>
    <w:rsid w:val="00E449E0"/>
    <w:rsid w:val="00E5000F"/>
    <w:rsid w:val="00E521FB"/>
    <w:rsid w:val="00E5227E"/>
    <w:rsid w:val="00E53AEB"/>
    <w:rsid w:val="00E562F1"/>
    <w:rsid w:val="00E57DD2"/>
    <w:rsid w:val="00E61CA0"/>
    <w:rsid w:val="00E70B3A"/>
    <w:rsid w:val="00E70FDD"/>
    <w:rsid w:val="00E716D5"/>
    <w:rsid w:val="00E72576"/>
    <w:rsid w:val="00E7399C"/>
    <w:rsid w:val="00E73B23"/>
    <w:rsid w:val="00E77DCC"/>
    <w:rsid w:val="00E81146"/>
    <w:rsid w:val="00E81E90"/>
    <w:rsid w:val="00E82127"/>
    <w:rsid w:val="00E84F3B"/>
    <w:rsid w:val="00E918BC"/>
    <w:rsid w:val="00E92CB5"/>
    <w:rsid w:val="00E975E8"/>
    <w:rsid w:val="00EA0FD4"/>
    <w:rsid w:val="00EA366A"/>
    <w:rsid w:val="00EA6C0D"/>
    <w:rsid w:val="00EA76FC"/>
    <w:rsid w:val="00EB05F5"/>
    <w:rsid w:val="00EB3736"/>
    <w:rsid w:val="00EB5FEC"/>
    <w:rsid w:val="00EB741A"/>
    <w:rsid w:val="00EC1DF6"/>
    <w:rsid w:val="00EC3BD5"/>
    <w:rsid w:val="00EC432E"/>
    <w:rsid w:val="00EC61EB"/>
    <w:rsid w:val="00ED17A9"/>
    <w:rsid w:val="00ED3ECB"/>
    <w:rsid w:val="00EE4190"/>
    <w:rsid w:val="00EE4851"/>
    <w:rsid w:val="00EE4A04"/>
    <w:rsid w:val="00EE4BD8"/>
    <w:rsid w:val="00EE5A98"/>
    <w:rsid w:val="00EE6B54"/>
    <w:rsid w:val="00EE7101"/>
    <w:rsid w:val="00EF38ED"/>
    <w:rsid w:val="00EF5C8A"/>
    <w:rsid w:val="00F059C4"/>
    <w:rsid w:val="00F116AD"/>
    <w:rsid w:val="00F14E06"/>
    <w:rsid w:val="00F15B7A"/>
    <w:rsid w:val="00F15BBE"/>
    <w:rsid w:val="00F166AF"/>
    <w:rsid w:val="00F16888"/>
    <w:rsid w:val="00F2251F"/>
    <w:rsid w:val="00F235B2"/>
    <w:rsid w:val="00F2626C"/>
    <w:rsid w:val="00F2764D"/>
    <w:rsid w:val="00F27E61"/>
    <w:rsid w:val="00F317A3"/>
    <w:rsid w:val="00F33B1F"/>
    <w:rsid w:val="00F34295"/>
    <w:rsid w:val="00F34FBE"/>
    <w:rsid w:val="00F40617"/>
    <w:rsid w:val="00F42D26"/>
    <w:rsid w:val="00F42EAB"/>
    <w:rsid w:val="00F45CC2"/>
    <w:rsid w:val="00F46B37"/>
    <w:rsid w:val="00F47164"/>
    <w:rsid w:val="00F56809"/>
    <w:rsid w:val="00F6117B"/>
    <w:rsid w:val="00F65322"/>
    <w:rsid w:val="00F7707B"/>
    <w:rsid w:val="00F81551"/>
    <w:rsid w:val="00F82838"/>
    <w:rsid w:val="00F844BB"/>
    <w:rsid w:val="00F847A1"/>
    <w:rsid w:val="00F85E13"/>
    <w:rsid w:val="00F9254B"/>
    <w:rsid w:val="00FA32B5"/>
    <w:rsid w:val="00FA5634"/>
    <w:rsid w:val="00FB1E96"/>
    <w:rsid w:val="00FB3C6E"/>
    <w:rsid w:val="00FB45F6"/>
    <w:rsid w:val="00FC1F21"/>
    <w:rsid w:val="00FC3995"/>
    <w:rsid w:val="00FC39F4"/>
    <w:rsid w:val="00FC5376"/>
    <w:rsid w:val="00FC5761"/>
    <w:rsid w:val="00FC7152"/>
    <w:rsid w:val="00FD68FC"/>
    <w:rsid w:val="00FE1C89"/>
    <w:rsid w:val="00FE3EE2"/>
    <w:rsid w:val="00FE48C8"/>
    <w:rsid w:val="00FE59A2"/>
    <w:rsid w:val="00FE5C04"/>
    <w:rsid w:val="00FF06BB"/>
    <w:rsid w:val="00FF1854"/>
    <w:rsid w:val="00FF2B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FBBA1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A77E3"/>
    <w:rPr>
      <w:rFonts w:ascii="Times New Roman" w:hAnsi="Times New Roman"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41070"/>
    <w:pPr>
      <w:spacing w:before="100" w:beforeAutospacing="1" w:after="100" w:afterAutospacing="1"/>
    </w:pPr>
    <w:rPr>
      <w:rFonts w:eastAsiaTheme="minorEastAsia"/>
    </w:rPr>
  </w:style>
  <w:style w:type="table" w:styleId="TableGrid">
    <w:name w:val="Table Grid"/>
    <w:basedOn w:val="TableNormal"/>
    <w:uiPriority w:val="39"/>
    <w:rsid w:val="00AF79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F7947"/>
    <w:pPr>
      <w:spacing w:after="160" w:line="259" w:lineRule="auto"/>
      <w:ind w:left="720"/>
      <w:contextualSpacing/>
    </w:pPr>
    <w:rPr>
      <w:rFonts w:asciiTheme="minorEastAsia" w:hAnsiTheme="minorEastAsia" w:cstheme="minorBidi"/>
      <w:szCs w:val="22"/>
      <w:lang w:val="en-AU" w:eastAsia="en-US"/>
    </w:rPr>
  </w:style>
  <w:style w:type="paragraph" w:styleId="Caption">
    <w:name w:val="caption"/>
    <w:basedOn w:val="Normal"/>
    <w:next w:val="Normal"/>
    <w:uiPriority w:val="35"/>
    <w:unhideWhenUsed/>
    <w:qFormat/>
    <w:rsid w:val="009C2917"/>
    <w:pPr>
      <w:spacing w:after="200"/>
    </w:pPr>
    <w:rPr>
      <w:rFonts w:asciiTheme="minorHAnsi" w:hAnsiTheme="minorHAnsi" w:cstheme="minorBidi"/>
      <w:i/>
      <w:iCs/>
      <w:color w:val="444D26" w:themeColor="text2"/>
      <w:sz w:val="18"/>
      <w:szCs w:val="18"/>
      <w:lang w:eastAsia="en-US"/>
    </w:rPr>
  </w:style>
  <w:style w:type="paragraph" w:customStyle="1" w:styleId="EndNoteBibliographyTitle">
    <w:name w:val="EndNote Bibliography Title"/>
    <w:basedOn w:val="Normal"/>
    <w:rsid w:val="00A80C82"/>
    <w:pPr>
      <w:framePr w:hSpace="180" w:wrap="around" w:vAnchor="text" w:hAnchor="page" w:x="610" w:y="-70"/>
      <w:spacing w:line="259" w:lineRule="auto"/>
      <w:jc w:val="center"/>
    </w:pPr>
    <w:rPr>
      <w:szCs w:val="22"/>
      <w:lang w:val="en-US" w:eastAsia="en-US"/>
    </w:rPr>
  </w:style>
  <w:style w:type="paragraph" w:customStyle="1" w:styleId="EndNoteBibliography">
    <w:name w:val="EndNote Bibliography"/>
    <w:basedOn w:val="Normal"/>
    <w:rsid w:val="00A80C82"/>
    <w:pPr>
      <w:framePr w:hSpace="180" w:wrap="around" w:vAnchor="text" w:hAnchor="page" w:x="610" w:y="-70"/>
      <w:spacing w:after="160"/>
    </w:pPr>
    <w:rPr>
      <w:szCs w:val="22"/>
      <w:lang w:val="en-US" w:eastAsia="en-US"/>
    </w:rPr>
  </w:style>
  <w:style w:type="paragraph" w:styleId="BalloonText">
    <w:name w:val="Balloon Text"/>
    <w:basedOn w:val="Normal"/>
    <w:link w:val="BalloonTextChar"/>
    <w:uiPriority w:val="99"/>
    <w:semiHidden/>
    <w:unhideWhenUsed/>
    <w:rsid w:val="00696CC7"/>
    <w:rPr>
      <w:sz w:val="18"/>
      <w:szCs w:val="18"/>
      <w:lang w:val="en-AU" w:eastAsia="en-US"/>
    </w:rPr>
  </w:style>
  <w:style w:type="character" w:customStyle="1" w:styleId="BalloonTextChar">
    <w:name w:val="Balloon Text Char"/>
    <w:basedOn w:val="DefaultParagraphFont"/>
    <w:link w:val="BalloonText"/>
    <w:uiPriority w:val="99"/>
    <w:semiHidden/>
    <w:rsid w:val="00696CC7"/>
    <w:rPr>
      <w:rFonts w:ascii="Times New Roman" w:hAnsi="Times New Roman" w:cs="Times New Roman"/>
      <w:sz w:val="18"/>
      <w:szCs w:val="18"/>
      <w:lang w:val="en-AU"/>
    </w:rPr>
  </w:style>
  <w:style w:type="character" w:styleId="CommentReference">
    <w:name w:val="annotation reference"/>
    <w:basedOn w:val="DefaultParagraphFont"/>
    <w:uiPriority w:val="99"/>
    <w:semiHidden/>
    <w:unhideWhenUsed/>
    <w:rsid w:val="0011333C"/>
    <w:rPr>
      <w:sz w:val="16"/>
      <w:szCs w:val="16"/>
    </w:rPr>
  </w:style>
  <w:style w:type="paragraph" w:styleId="CommentText">
    <w:name w:val="annotation text"/>
    <w:basedOn w:val="Normal"/>
    <w:link w:val="CommentTextChar"/>
    <w:uiPriority w:val="99"/>
    <w:unhideWhenUsed/>
    <w:rsid w:val="0011333C"/>
    <w:pPr>
      <w:spacing w:after="160"/>
    </w:pPr>
    <w:rPr>
      <w:rFonts w:asciiTheme="minorEastAsia" w:hAnsiTheme="minorEastAsia" w:cstheme="minorBidi"/>
      <w:sz w:val="20"/>
      <w:szCs w:val="20"/>
      <w:lang w:val="en-AU" w:eastAsia="en-US"/>
    </w:rPr>
  </w:style>
  <w:style w:type="character" w:customStyle="1" w:styleId="CommentTextChar">
    <w:name w:val="Comment Text Char"/>
    <w:basedOn w:val="DefaultParagraphFont"/>
    <w:link w:val="CommentText"/>
    <w:uiPriority w:val="99"/>
    <w:rsid w:val="0011333C"/>
    <w:rPr>
      <w:rFonts w:asciiTheme="minorEastAsia" w:hAnsiTheme="minorEastAsia"/>
      <w:sz w:val="20"/>
      <w:szCs w:val="20"/>
      <w:lang w:val="en-AU"/>
    </w:rPr>
  </w:style>
  <w:style w:type="paragraph" w:styleId="CommentSubject">
    <w:name w:val="annotation subject"/>
    <w:basedOn w:val="CommentText"/>
    <w:next w:val="CommentText"/>
    <w:link w:val="CommentSubjectChar"/>
    <w:uiPriority w:val="99"/>
    <w:semiHidden/>
    <w:unhideWhenUsed/>
    <w:rsid w:val="0011333C"/>
    <w:rPr>
      <w:b/>
      <w:bCs/>
    </w:rPr>
  </w:style>
  <w:style w:type="character" w:customStyle="1" w:styleId="CommentSubjectChar">
    <w:name w:val="Comment Subject Char"/>
    <w:basedOn w:val="CommentTextChar"/>
    <w:link w:val="CommentSubject"/>
    <w:uiPriority w:val="99"/>
    <w:semiHidden/>
    <w:rsid w:val="0011333C"/>
    <w:rPr>
      <w:rFonts w:asciiTheme="minorEastAsia" w:hAnsiTheme="minorEastAsia"/>
      <w:b/>
      <w:bCs/>
      <w:sz w:val="20"/>
      <w:szCs w:val="20"/>
      <w:lang w:val="en-AU"/>
    </w:rPr>
  </w:style>
  <w:style w:type="paragraph" w:styleId="Header">
    <w:name w:val="header"/>
    <w:basedOn w:val="Normal"/>
    <w:link w:val="HeaderChar"/>
    <w:uiPriority w:val="99"/>
    <w:unhideWhenUsed/>
    <w:rsid w:val="00EC1DF6"/>
    <w:pPr>
      <w:tabs>
        <w:tab w:val="center" w:pos="4513"/>
        <w:tab w:val="right" w:pos="9026"/>
      </w:tabs>
    </w:pPr>
  </w:style>
  <w:style w:type="character" w:customStyle="1" w:styleId="HeaderChar">
    <w:name w:val="Header Char"/>
    <w:basedOn w:val="DefaultParagraphFont"/>
    <w:link w:val="Header"/>
    <w:uiPriority w:val="99"/>
    <w:rsid w:val="00EC1DF6"/>
    <w:rPr>
      <w:rFonts w:ascii="Times New Roman" w:hAnsi="Times New Roman" w:cs="Times New Roman"/>
      <w:lang w:eastAsia="zh-CN"/>
    </w:rPr>
  </w:style>
  <w:style w:type="paragraph" w:styleId="Footer">
    <w:name w:val="footer"/>
    <w:basedOn w:val="Normal"/>
    <w:link w:val="FooterChar"/>
    <w:uiPriority w:val="99"/>
    <w:unhideWhenUsed/>
    <w:rsid w:val="00EC1DF6"/>
    <w:pPr>
      <w:tabs>
        <w:tab w:val="center" w:pos="4513"/>
        <w:tab w:val="right" w:pos="9026"/>
      </w:tabs>
    </w:pPr>
  </w:style>
  <w:style w:type="character" w:customStyle="1" w:styleId="FooterChar">
    <w:name w:val="Footer Char"/>
    <w:basedOn w:val="DefaultParagraphFont"/>
    <w:link w:val="Footer"/>
    <w:uiPriority w:val="99"/>
    <w:rsid w:val="00EC1DF6"/>
    <w:rPr>
      <w:rFonts w:ascii="Times New Roman" w:hAnsi="Times New Roman" w:cs="Times New Roman"/>
      <w:lang w:eastAsia="zh-CN"/>
    </w:rPr>
  </w:style>
  <w:style w:type="paragraph" w:styleId="FootnoteText">
    <w:name w:val="footnote text"/>
    <w:basedOn w:val="Normal"/>
    <w:link w:val="FootnoteTextChar"/>
    <w:uiPriority w:val="99"/>
    <w:unhideWhenUsed/>
    <w:rsid w:val="001B19E5"/>
  </w:style>
  <w:style w:type="character" w:customStyle="1" w:styleId="FootnoteTextChar">
    <w:name w:val="Footnote Text Char"/>
    <w:basedOn w:val="DefaultParagraphFont"/>
    <w:link w:val="FootnoteText"/>
    <w:uiPriority w:val="99"/>
    <w:rsid w:val="001B19E5"/>
    <w:rPr>
      <w:rFonts w:ascii="Times New Roman" w:hAnsi="Times New Roman" w:cs="Times New Roman"/>
      <w:lang w:eastAsia="zh-CN"/>
    </w:rPr>
  </w:style>
  <w:style w:type="character" w:styleId="FootnoteReference">
    <w:name w:val="footnote reference"/>
    <w:basedOn w:val="DefaultParagraphFont"/>
    <w:uiPriority w:val="99"/>
    <w:unhideWhenUsed/>
    <w:rsid w:val="001B19E5"/>
    <w:rPr>
      <w:vertAlign w:val="superscript"/>
    </w:rPr>
  </w:style>
  <w:style w:type="paragraph" w:styleId="EndnoteText">
    <w:name w:val="endnote text"/>
    <w:basedOn w:val="Normal"/>
    <w:link w:val="EndnoteTextChar"/>
    <w:uiPriority w:val="99"/>
    <w:unhideWhenUsed/>
    <w:rsid w:val="001B19E5"/>
  </w:style>
  <w:style w:type="character" w:customStyle="1" w:styleId="EndnoteTextChar">
    <w:name w:val="Endnote Text Char"/>
    <w:basedOn w:val="DefaultParagraphFont"/>
    <w:link w:val="EndnoteText"/>
    <w:uiPriority w:val="99"/>
    <w:rsid w:val="001B19E5"/>
    <w:rPr>
      <w:rFonts w:ascii="Times New Roman" w:hAnsi="Times New Roman" w:cs="Times New Roman"/>
      <w:lang w:eastAsia="zh-CN"/>
    </w:rPr>
  </w:style>
  <w:style w:type="character" w:styleId="EndnoteReference">
    <w:name w:val="endnote reference"/>
    <w:basedOn w:val="DefaultParagraphFont"/>
    <w:uiPriority w:val="99"/>
    <w:unhideWhenUsed/>
    <w:rsid w:val="001B19E5"/>
    <w:rPr>
      <w:vertAlign w:val="superscript"/>
    </w:rPr>
  </w:style>
  <w:style w:type="paragraph" w:styleId="DocumentMap">
    <w:name w:val="Document Map"/>
    <w:basedOn w:val="Normal"/>
    <w:link w:val="DocumentMapChar"/>
    <w:uiPriority w:val="99"/>
    <w:semiHidden/>
    <w:unhideWhenUsed/>
    <w:rsid w:val="00C970B2"/>
  </w:style>
  <w:style w:type="character" w:customStyle="1" w:styleId="DocumentMapChar">
    <w:name w:val="Document Map Char"/>
    <w:basedOn w:val="DefaultParagraphFont"/>
    <w:link w:val="DocumentMap"/>
    <w:uiPriority w:val="99"/>
    <w:semiHidden/>
    <w:rsid w:val="00C970B2"/>
    <w:rPr>
      <w:rFonts w:ascii="Times New Roman" w:hAnsi="Times New Roman" w:cs="Times New Roman"/>
      <w:lang w:eastAsia="zh-CN"/>
    </w:rPr>
  </w:style>
  <w:style w:type="paragraph" w:styleId="Revision">
    <w:name w:val="Revision"/>
    <w:hidden/>
    <w:uiPriority w:val="99"/>
    <w:semiHidden/>
    <w:rsid w:val="00C970B2"/>
    <w:rPr>
      <w:rFonts w:ascii="Times New Roman" w:hAnsi="Times New Roman" w:cs="Times New Roma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408956">
      <w:bodyDiv w:val="1"/>
      <w:marLeft w:val="0"/>
      <w:marRight w:val="0"/>
      <w:marTop w:val="0"/>
      <w:marBottom w:val="0"/>
      <w:divBdr>
        <w:top w:val="none" w:sz="0" w:space="0" w:color="auto"/>
        <w:left w:val="none" w:sz="0" w:space="0" w:color="auto"/>
        <w:bottom w:val="none" w:sz="0" w:space="0" w:color="auto"/>
        <w:right w:val="none" w:sz="0" w:space="0" w:color="auto"/>
      </w:divBdr>
    </w:div>
    <w:div w:id="168101765">
      <w:bodyDiv w:val="1"/>
      <w:marLeft w:val="0"/>
      <w:marRight w:val="0"/>
      <w:marTop w:val="0"/>
      <w:marBottom w:val="0"/>
      <w:divBdr>
        <w:top w:val="none" w:sz="0" w:space="0" w:color="auto"/>
        <w:left w:val="none" w:sz="0" w:space="0" w:color="auto"/>
        <w:bottom w:val="none" w:sz="0" w:space="0" w:color="auto"/>
        <w:right w:val="none" w:sz="0" w:space="0" w:color="auto"/>
      </w:divBdr>
    </w:div>
    <w:div w:id="371611541">
      <w:bodyDiv w:val="1"/>
      <w:marLeft w:val="0"/>
      <w:marRight w:val="0"/>
      <w:marTop w:val="0"/>
      <w:marBottom w:val="0"/>
      <w:divBdr>
        <w:top w:val="none" w:sz="0" w:space="0" w:color="auto"/>
        <w:left w:val="none" w:sz="0" w:space="0" w:color="auto"/>
        <w:bottom w:val="none" w:sz="0" w:space="0" w:color="auto"/>
        <w:right w:val="none" w:sz="0" w:space="0" w:color="auto"/>
      </w:divBdr>
    </w:div>
    <w:div w:id="437336679">
      <w:bodyDiv w:val="1"/>
      <w:marLeft w:val="0"/>
      <w:marRight w:val="0"/>
      <w:marTop w:val="0"/>
      <w:marBottom w:val="0"/>
      <w:divBdr>
        <w:top w:val="none" w:sz="0" w:space="0" w:color="auto"/>
        <w:left w:val="none" w:sz="0" w:space="0" w:color="auto"/>
        <w:bottom w:val="none" w:sz="0" w:space="0" w:color="auto"/>
        <w:right w:val="none" w:sz="0" w:space="0" w:color="auto"/>
      </w:divBdr>
    </w:div>
    <w:div w:id="601954503">
      <w:bodyDiv w:val="1"/>
      <w:marLeft w:val="0"/>
      <w:marRight w:val="0"/>
      <w:marTop w:val="0"/>
      <w:marBottom w:val="0"/>
      <w:divBdr>
        <w:top w:val="none" w:sz="0" w:space="0" w:color="auto"/>
        <w:left w:val="none" w:sz="0" w:space="0" w:color="auto"/>
        <w:bottom w:val="none" w:sz="0" w:space="0" w:color="auto"/>
        <w:right w:val="none" w:sz="0" w:space="0" w:color="auto"/>
      </w:divBdr>
    </w:div>
    <w:div w:id="865407451">
      <w:bodyDiv w:val="1"/>
      <w:marLeft w:val="0"/>
      <w:marRight w:val="0"/>
      <w:marTop w:val="0"/>
      <w:marBottom w:val="0"/>
      <w:divBdr>
        <w:top w:val="none" w:sz="0" w:space="0" w:color="auto"/>
        <w:left w:val="none" w:sz="0" w:space="0" w:color="auto"/>
        <w:bottom w:val="none" w:sz="0" w:space="0" w:color="auto"/>
        <w:right w:val="none" w:sz="0" w:space="0" w:color="auto"/>
      </w:divBdr>
    </w:div>
    <w:div w:id="896286082">
      <w:bodyDiv w:val="1"/>
      <w:marLeft w:val="0"/>
      <w:marRight w:val="0"/>
      <w:marTop w:val="0"/>
      <w:marBottom w:val="0"/>
      <w:divBdr>
        <w:top w:val="none" w:sz="0" w:space="0" w:color="auto"/>
        <w:left w:val="none" w:sz="0" w:space="0" w:color="auto"/>
        <w:bottom w:val="none" w:sz="0" w:space="0" w:color="auto"/>
        <w:right w:val="none" w:sz="0" w:space="0" w:color="auto"/>
      </w:divBdr>
    </w:div>
    <w:div w:id="934442684">
      <w:bodyDiv w:val="1"/>
      <w:marLeft w:val="0"/>
      <w:marRight w:val="0"/>
      <w:marTop w:val="0"/>
      <w:marBottom w:val="0"/>
      <w:divBdr>
        <w:top w:val="none" w:sz="0" w:space="0" w:color="auto"/>
        <w:left w:val="none" w:sz="0" w:space="0" w:color="auto"/>
        <w:bottom w:val="none" w:sz="0" w:space="0" w:color="auto"/>
        <w:right w:val="none" w:sz="0" w:space="0" w:color="auto"/>
      </w:divBdr>
    </w:div>
    <w:div w:id="936981315">
      <w:bodyDiv w:val="1"/>
      <w:marLeft w:val="0"/>
      <w:marRight w:val="0"/>
      <w:marTop w:val="0"/>
      <w:marBottom w:val="0"/>
      <w:divBdr>
        <w:top w:val="none" w:sz="0" w:space="0" w:color="auto"/>
        <w:left w:val="none" w:sz="0" w:space="0" w:color="auto"/>
        <w:bottom w:val="none" w:sz="0" w:space="0" w:color="auto"/>
        <w:right w:val="none" w:sz="0" w:space="0" w:color="auto"/>
      </w:divBdr>
    </w:div>
    <w:div w:id="1160774329">
      <w:bodyDiv w:val="1"/>
      <w:marLeft w:val="0"/>
      <w:marRight w:val="0"/>
      <w:marTop w:val="0"/>
      <w:marBottom w:val="0"/>
      <w:divBdr>
        <w:top w:val="none" w:sz="0" w:space="0" w:color="auto"/>
        <w:left w:val="none" w:sz="0" w:space="0" w:color="auto"/>
        <w:bottom w:val="none" w:sz="0" w:space="0" w:color="auto"/>
        <w:right w:val="none" w:sz="0" w:space="0" w:color="auto"/>
      </w:divBdr>
    </w:div>
    <w:div w:id="1311400534">
      <w:bodyDiv w:val="1"/>
      <w:marLeft w:val="0"/>
      <w:marRight w:val="0"/>
      <w:marTop w:val="0"/>
      <w:marBottom w:val="0"/>
      <w:divBdr>
        <w:top w:val="none" w:sz="0" w:space="0" w:color="auto"/>
        <w:left w:val="none" w:sz="0" w:space="0" w:color="auto"/>
        <w:bottom w:val="none" w:sz="0" w:space="0" w:color="auto"/>
        <w:right w:val="none" w:sz="0" w:space="0" w:color="auto"/>
      </w:divBdr>
    </w:div>
    <w:div w:id="1311524399">
      <w:bodyDiv w:val="1"/>
      <w:marLeft w:val="0"/>
      <w:marRight w:val="0"/>
      <w:marTop w:val="0"/>
      <w:marBottom w:val="0"/>
      <w:divBdr>
        <w:top w:val="none" w:sz="0" w:space="0" w:color="auto"/>
        <w:left w:val="none" w:sz="0" w:space="0" w:color="auto"/>
        <w:bottom w:val="none" w:sz="0" w:space="0" w:color="auto"/>
        <w:right w:val="none" w:sz="0" w:space="0" w:color="auto"/>
      </w:divBdr>
    </w:div>
    <w:div w:id="1317606797">
      <w:bodyDiv w:val="1"/>
      <w:marLeft w:val="0"/>
      <w:marRight w:val="0"/>
      <w:marTop w:val="0"/>
      <w:marBottom w:val="0"/>
      <w:divBdr>
        <w:top w:val="none" w:sz="0" w:space="0" w:color="auto"/>
        <w:left w:val="none" w:sz="0" w:space="0" w:color="auto"/>
        <w:bottom w:val="none" w:sz="0" w:space="0" w:color="auto"/>
        <w:right w:val="none" w:sz="0" w:space="0" w:color="auto"/>
      </w:divBdr>
    </w:div>
    <w:div w:id="1573588383">
      <w:bodyDiv w:val="1"/>
      <w:marLeft w:val="0"/>
      <w:marRight w:val="0"/>
      <w:marTop w:val="0"/>
      <w:marBottom w:val="0"/>
      <w:divBdr>
        <w:top w:val="none" w:sz="0" w:space="0" w:color="auto"/>
        <w:left w:val="none" w:sz="0" w:space="0" w:color="auto"/>
        <w:bottom w:val="none" w:sz="0" w:space="0" w:color="auto"/>
        <w:right w:val="none" w:sz="0" w:space="0" w:color="auto"/>
      </w:divBdr>
    </w:div>
    <w:div w:id="1882474992">
      <w:bodyDiv w:val="1"/>
      <w:marLeft w:val="0"/>
      <w:marRight w:val="0"/>
      <w:marTop w:val="0"/>
      <w:marBottom w:val="0"/>
      <w:divBdr>
        <w:top w:val="none" w:sz="0" w:space="0" w:color="auto"/>
        <w:left w:val="none" w:sz="0" w:space="0" w:color="auto"/>
        <w:bottom w:val="none" w:sz="0" w:space="0" w:color="auto"/>
        <w:right w:val="none" w:sz="0" w:space="0" w:color="auto"/>
      </w:divBdr>
    </w:div>
    <w:div w:id="2008702394">
      <w:bodyDiv w:val="1"/>
      <w:marLeft w:val="0"/>
      <w:marRight w:val="0"/>
      <w:marTop w:val="0"/>
      <w:marBottom w:val="0"/>
      <w:divBdr>
        <w:top w:val="none" w:sz="0" w:space="0" w:color="auto"/>
        <w:left w:val="none" w:sz="0" w:space="0" w:color="auto"/>
        <w:bottom w:val="none" w:sz="0" w:space="0" w:color="auto"/>
        <w:right w:val="none" w:sz="0" w:space="0" w:color="auto"/>
      </w:divBdr>
    </w:div>
    <w:div w:id="2040888327">
      <w:bodyDiv w:val="1"/>
      <w:marLeft w:val="0"/>
      <w:marRight w:val="0"/>
      <w:marTop w:val="0"/>
      <w:marBottom w:val="0"/>
      <w:divBdr>
        <w:top w:val="none" w:sz="0" w:space="0" w:color="auto"/>
        <w:left w:val="none" w:sz="0" w:space="0" w:color="auto"/>
        <w:bottom w:val="none" w:sz="0" w:space="0" w:color="auto"/>
        <w:right w:val="none" w:sz="0" w:space="0" w:color="auto"/>
      </w:divBdr>
    </w:div>
    <w:div w:id="21060721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Paper">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4D888E3-0E45-8049-B463-874213942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1074</Words>
  <Characters>6125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Campbell Ian</cp:lastModifiedBy>
  <cp:revision>2</cp:revision>
  <dcterms:created xsi:type="dcterms:W3CDTF">2021-03-04T01:44:00Z</dcterms:created>
  <dcterms:modified xsi:type="dcterms:W3CDTF">2021-03-04T01:44:00Z</dcterms:modified>
</cp:coreProperties>
</file>