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1DF1F" w14:textId="48281408" w:rsidR="00D04A67" w:rsidRDefault="00D04A67" w:rsidP="000C48BB">
      <w:pPr>
        <w:rPr>
          <w:rFonts w:eastAsia="SimSun"/>
          <w:bCs/>
          <w:sz w:val="32"/>
          <w:szCs w:val="32"/>
          <w:lang w:eastAsia="zh-CN"/>
        </w:rPr>
      </w:pPr>
      <w:r w:rsidRPr="00D04A67">
        <w:rPr>
          <w:rFonts w:eastAsia="SimSun"/>
          <w:bCs/>
          <w:sz w:val="32"/>
          <w:szCs w:val="32"/>
          <w:lang w:eastAsia="zh-CN"/>
        </w:rPr>
        <w:t xml:space="preserve">Biomass and carbon stocks in deltaic wetlands across active and inactive basins in the Mississippi River Delta, USA </w:t>
      </w:r>
    </w:p>
    <w:p w14:paraId="64CE2BE9" w14:textId="6E398074" w:rsidR="000C48BB" w:rsidRPr="007D58F3" w:rsidRDefault="000C48BB" w:rsidP="000C48BB">
      <w:r w:rsidRPr="007D58F3">
        <w:t xml:space="preserve">Elena Solohin, Edward Castañeda-Moya, Robert R. Twilley, Alexandra Christensen, Daniel Jensen, Marc Simard, Andre S. Rovai </w:t>
      </w:r>
    </w:p>
    <w:p w14:paraId="54778114" w14:textId="77777777" w:rsidR="00AD4D4A" w:rsidRPr="007D58F3" w:rsidRDefault="00AD4D4A" w:rsidP="00AD4D4A">
      <w:pPr>
        <w:pStyle w:val="Heading1"/>
        <w:rPr>
          <w:rFonts w:eastAsia="SimSun"/>
          <w:lang w:eastAsia="zh-CN"/>
        </w:rPr>
      </w:pPr>
      <w:r w:rsidRPr="007D58F3">
        <w:rPr>
          <w:rFonts w:eastAsia="SimSun"/>
          <w:lang w:eastAsia="zh-CN"/>
        </w:rPr>
        <w:t>Supplementary Materials</w:t>
      </w:r>
    </w:p>
    <w:p w14:paraId="079FCAA4" w14:textId="3680125C" w:rsidR="00AD4D4A" w:rsidRDefault="00AD4D4A" w:rsidP="00AD4D4A">
      <w:pPr>
        <w:pStyle w:val="Heading3"/>
        <w:rPr>
          <w:rFonts w:eastAsia="SimSun"/>
          <w:lang w:eastAsia="zh-CN"/>
        </w:rPr>
      </w:pPr>
      <w:r w:rsidRPr="007D58F3">
        <w:rPr>
          <w:rFonts w:eastAsia="SimSun"/>
        </w:rPr>
        <w:t>Appendix</w:t>
      </w:r>
      <w:r w:rsidR="00A20FC1">
        <w:rPr>
          <w:rFonts w:eastAsia="SimSun"/>
        </w:rPr>
        <w:t xml:space="preserve"> </w:t>
      </w:r>
      <w:r w:rsidRPr="007D58F3">
        <w:rPr>
          <w:rFonts w:eastAsia="SimSun"/>
        </w:rPr>
        <w:t>S1.</w:t>
      </w:r>
      <w:r w:rsidRPr="007D58F3">
        <w:rPr>
          <w:rFonts w:eastAsia="SimSun"/>
          <w:lang w:eastAsia="zh-CN"/>
        </w:rPr>
        <w:t xml:space="preserve"> </w:t>
      </w:r>
    </w:p>
    <w:p w14:paraId="182D980C" w14:textId="53CA05F5" w:rsidR="00AD4D4A" w:rsidRPr="007D58F3" w:rsidRDefault="00AD4D4A" w:rsidP="00AD4D4A">
      <w:pPr>
        <w:autoSpaceDE w:val="0"/>
        <w:autoSpaceDN w:val="0"/>
        <w:adjustRightInd w:val="0"/>
        <w:spacing w:beforeLines="50" w:before="120"/>
        <w:ind w:firstLine="720"/>
        <w:rPr>
          <w:rFonts w:eastAsia="SimSun"/>
          <w:lang w:eastAsia="zh-CN"/>
        </w:rPr>
      </w:pPr>
      <w:r w:rsidRPr="007D58F3">
        <w:rPr>
          <w:rFonts w:eastAsia="SimSun"/>
          <w:lang w:eastAsia="zh-CN"/>
        </w:rPr>
        <w:t>Vegetation cover and C stocks derived from remotely sensed data. NASA’s Airborne Visible/Infrared Imaging Spectrometer—Next Generation (AVIRIS-NG) collected 18 utilized flightlines over the Atchafalaya Basin, with repeating coverage over both April 1, 2021, and August 20 and 22, 2021, and 19 flightlines over the Terrebonne Basin over both April 2, 4, and 5, 2021, and August 23 and 25, 2021. Each flightline contains 425 bands, with the raw product measuring radiance from approximately 377-2500 nm at a 5 nm sampling</w:t>
      </w:r>
      <w:r w:rsidR="00396BDF">
        <w:rPr>
          <w:rFonts w:eastAsia="SimSun"/>
          <w:lang w:eastAsia="zh-CN"/>
        </w:rPr>
        <w:t xml:space="preserve"> </w:t>
      </w:r>
      <w:r w:rsidR="00CB32BE">
        <w:rPr>
          <w:rFonts w:eastAsia="SimSun"/>
          <w:lang w:eastAsia="zh-CN"/>
        </w:rPr>
        <w:fldChar w:fldCharType="begin"/>
      </w:r>
      <w:r w:rsidR="00097EB4">
        <w:rPr>
          <w:rFonts w:eastAsia="SimSun"/>
          <w:lang w:eastAsia="zh-CN"/>
        </w:rPr>
        <w:instrText xml:space="preserve"> ADDIN EN.CITE &lt;EndNote&gt;&lt;Cite Hidden="1"&gt;&lt;Author&gt;Jensen&lt;/Author&gt;&lt;Year&gt;2023&lt;/Year&gt;&lt;RecNum&gt;73&lt;/RecNum&gt;&lt;record&gt;&lt;rec-number&gt;73&lt;/rec-number&gt;&lt;foreign-keys&gt;&lt;key app="EN" db-id="52zpaxezop9wshexezlvf5f4awpzfvzxsprf" timestamp="1684258777"&gt;73&lt;/key&gt;&lt;/foreign-keys&gt;&lt;ref-type name="Manuscript"&gt;36&lt;/ref-type&gt;&lt;contributors&gt;&lt;authors&gt;&lt;author&gt;Jensen, D.&lt;/author&gt;&lt;author&gt;Thompson, D.&lt;/author&gt;&lt;author&gt;Simard, M.&lt;/author&gt;&lt;author&gt;Solohin, E.&lt;/author&gt;&lt;author&gt;Castañeda-Moya, E.&lt;/author&gt;&lt;/authors&gt;&lt;secondary-authors&gt;&lt;author&gt;Jet Propulsion Laboratory&lt;/author&gt;&lt;/secondary-authors&gt;&lt;/contributors&gt;&lt;auth-address&gt;Jet Propulsion Laboratory&amp;#xD;Pasadena, California&lt;/auth-address&gt;&lt;titles&gt;&lt;title&gt;Imaging spectroscopy-based estimation of aboveground biomass in Louisiana’s coastal wetlands: Towards consistent spectroscopic retrievals across atmospheric states&lt;/title&gt;&lt;/titles&gt;&lt;dates&gt;&lt;year&gt;2023&lt;/year&gt;&lt;/dates&gt;&lt;work-type&gt;Manuscript&lt;/work-type&gt;&lt;urls&gt;&lt;/urls&gt;&lt;/record&gt;&lt;/Cite&gt;&lt;Cite&gt;&lt;Author&gt;Jensen&lt;/Author&gt;&lt;Year&gt;2023&lt;/Year&gt;&lt;RecNum&gt;73&lt;/RecNum&gt;&lt;record&gt;&lt;rec-number&gt;73&lt;/rec-number&gt;&lt;foreign-keys&gt;&lt;key app="EN" db-id="52zpaxezop9wshexezlvf5f4awpzfvzxsprf" timestamp="1684258777"&gt;73&lt;/key&gt;&lt;/foreign-keys&gt;&lt;ref-type name="Manuscript"&gt;36&lt;/ref-type&gt;&lt;contributors&gt;&lt;authors&gt;&lt;author&gt;Jensen, D.&lt;/author&gt;&lt;author&gt;Thompson, D.&lt;/author&gt;&lt;author&gt;Simard, M.&lt;/author&gt;&lt;author&gt;Solohin, E.&lt;/author&gt;&lt;author&gt;Castañeda-Moya, E.&lt;/author&gt;&lt;/authors&gt;&lt;secondary-authors&gt;&lt;author&gt;Jet Propulsion Laboratory&lt;/author&gt;&lt;/secondary-authors&gt;&lt;/contributors&gt;&lt;auth-address&gt;Jet Propulsion Laboratory&amp;#xD;Pasadena, California&lt;/auth-address&gt;&lt;titles&gt;&lt;title&gt;Imaging spectroscopy-based estimation of aboveground biomass in Louisiana’s coastal wetlands: Towards consistent spectroscopic retrievals across atmospheric states&lt;/title&gt;&lt;/titles&gt;&lt;dates&gt;&lt;year&gt;2023&lt;/year&gt;&lt;/dates&gt;&lt;work-type&gt;Manuscript&lt;/work-type&gt;&lt;urls&gt;&lt;/urls&gt;&lt;/record&gt;&lt;/Cite&gt;&lt;/EndNote&gt;</w:instrText>
      </w:r>
      <w:r w:rsidR="00CB32BE">
        <w:rPr>
          <w:rFonts w:eastAsia="SimSun"/>
          <w:lang w:eastAsia="zh-CN"/>
        </w:rPr>
        <w:fldChar w:fldCharType="end"/>
      </w:r>
      <w:r w:rsidRPr="007D58F3">
        <w:rPr>
          <w:rFonts w:eastAsia="SimSun"/>
          <w:lang w:eastAsia="zh-CN"/>
        </w:rPr>
        <w:t>. The L1B radiance data</w:t>
      </w:r>
      <w:r w:rsidR="00B13FF4">
        <w:rPr>
          <w:rFonts w:eastAsia="SimSun"/>
          <w:lang w:eastAsia="zh-CN"/>
        </w:rPr>
        <w:t xml:space="preserve"> </w:t>
      </w:r>
      <w:r w:rsidR="00B13FF4">
        <w:rPr>
          <w:rFonts w:eastAsia="SimSun"/>
          <w:lang w:eastAsia="zh-CN"/>
        </w:rPr>
        <w:fldChar w:fldCharType="begin"/>
      </w:r>
      <w:r w:rsidR="00B20301">
        <w:rPr>
          <w:rFonts w:eastAsia="SimSun"/>
          <w:lang w:eastAsia="zh-CN"/>
        </w:rPr>
        <w:instrText xml:space="preserve"> ADDIN EN.CITE &lt;EndNote&gt;&lt;Cite&gt;&lt;Author&gt;Thompson&lt;/Author&gt;&lt;Year&gt;2022&lt;/Year&gt;&lt;RecNum&gt;142&lt;/RecNum&gt;&lt;DisplayText&gt;(Thompson et al. 2022a)&lt;/DisplayText&gt;&lt;record&gt;&lt;rec-number&gt;142&lt;/rec-number&gt;&lt;foreign-keys&gt;&lt;key app="EN" db-id="52zpaxezop9wshexezlvf5f4awpzfvzxsprf" timestamp="1684266778"&gt;142&lt;/key&gt;&lt;/foreign-keys&gt;&lt;ref-type name="Dataset"&gt;59&lt;/ref-type&gt;&lt;contributors&gt;&lt;authors&gt;&lt;author&gt;Thompson, D.R.,&lt;/author&gt;&lt;author&gt;D.J. Jensen, &lt;/author&gt;&lt;author&gt;J. Chapman, &lt;/author&gt;&lt;author&gt;E. Greenberg, &lt;/author&gt;&lt;author&gt;M. Simard&lt;/author&gt;&lt;/authors&gt;&lt;secondary-authors&gt;&lt;author&gt;ORNL DAAC, Oak Ridge, Tennessee, USA.&lt;/author&gt;&lt;/secondary-authors&gt;&lt;/contributors&gt;&lt;titles&gt;&lt;title&gt;Delta-X: AVIRIS-NG L1B Spectral Radiance Products, MRD, Louisiana, 2021. &lt;/title&gt;&lt;/titles&gt;&lt;dates&gt;&lt;year&gt;2022&lt;/year&gt;&lt;/dates&gt;&lt;pub-location&gt;ORNL DAAC, Oak Ridge, Tennessee, USA.&lt;/pub-location&gt;&lt;urls&gt;&lt;related-urls&gt;&lt;url&gt;https://doi.org/10.3334/ORNLDAAC/1987&lt;/url&gt;&lt;/related-urls&gt;&lt;/urls&gt;&lt;/record&gt;&lt;/Cite&gt;&lt;Cite&gt;&lt;Author&gt;Thompson&lt;/Author&gt;&lt;Year&gt;2022&lt;/Year&gt;&lt;RecNum&gt;142&lt;/RecNum&gt;&lt;record&gt;&lt;rec-number&gt;142&lt;/rec-number&gt;&lt;foreign-keys&gt;&lt;key app="EN" db-id="52zpaxezop9wshexezlvf5f4awpzfvzxsprf" timestamp="1684266778"&gt;142&lt;/key&gt;&lt;/foreign-keys&gt;&lt;ref-type name="Dataset"&gt;59&lt;/ref-type&gt;&lt;contributors&gt;&lt;authors&gt;&lt;author&gt;Thompson, D.R.,&lt;/author&gt;&lt;author&gt;D.J. Jensen, &lt;/author&gt;&lt;author&gt;J. Chapman, &lt;/author&gt;&lt;author&gt;E. Greenberg, &lt;/author&gt;&lt;author&gt;M. Simard&lt;/author&gt;&lt;/authors&gt;&lt;secondary-authors&gt;&lt;author&gt;ORNL DAAC, Oak Ridge, Tennessee, USA.&lt;/author&gt;&lt;/secondary-authors&gt;&lt;/contributors&gt;&lt;titles&gt;&lt;title&gt;Delta-X: AVIRIS-NG L1B Spectral Radiance Products, MRD, Louisiana, 2021. &lt;/title&gt;&lt;/titles&gt;&lt;dates&gt;&lt;year&gt;2022&lt;/year&gt;&lt;/dates&gt;&lt;pub-location&gt;ORNL DAAC, Oak Ridge, Tennessee, USA.&lt;/pub-location&gt;&lt;urls&gt;&lt;related-urls&gt;&lt;url&gt;https://doi.org/10.3334/ORNLDAAC/1987&lt;/url&gt;&lt;/related-urls&gt;&lt;/urls&gt;&lt;/record&gt;&lt;/Cite&gt;&lt;/EndNote&gt;</w:instrText>
      </w:r>
      <w:r w:rsidR="00B13FF4">
        <w:rPr>
          <w:rFonts w:eastAsia="SimSun"/>
          <w:lang w:eastAsia="zh-CN"/>
        </w:rPr>
        <w:fldChar w:fldCharType="separate"/>
      </w:r>
      <w:r w:rsidR="00BA0245">
        <w:rPr>
          <w:rFonts w:eastAsia="SimSun"/>
          <w:noProof/>
          <w:lang w:eastAsia="zh-CN"/>
        </w:rPr>
        <w:t>(Thompson et al. 2022a)</w:t>
      </w:r>
      <w:r w:rsidR="00B13FF4">
        <w:rPr>
          <w:rFonts w:eastAsia="SimSun"/>
          <w:lang w:eastAsia="zh-CN"/>
        </w:rPr>
        <w:fldChar w:fldCharType="end"/>
      </w:r>
      <w:r w:rsidRPr="007D58F3">
        <w:rPr>
          <w:rFonts w:eastAsia="SimSun"/>
          <w:lang w:eastAsia="zh-CN"/>
        </w:rPr>
        <w:t xml:space="preserve"> were atmospherically corrected and processed to estimate surface reflectance images (</w:t>
      </w:r>
      <w:r w:rsidRPr="00B71368">
        <w:rPr>
          <w:rFonts w:eastAsia="SimSun"/>
          <w:lang w:eastAsia="zh-CN"/>
        </w:rPr>
        <w:t>L2;</w:t>
      </w:r>
      <w:r w:rsidR="001D57F4">
        <w:rPr>
          <w:rFonts w:eastAsia="SimSun"/>
          <w:lang w:eastAsia="zh-CN"/>
        </w:rPr>
        <w:t xml:space="preserve"> </w:t>
      </w:r>
      <w:r w:rsidR="001D57F4">
        <w:rPr>
          <w:rFonts w:eastAsia="SimSun"/>
          <w:lang w:eastAsia="zh-CN"/>
        </w:rPr>
        <w:fldChar w:fldCharType="begin"/>
      </w:r>
      <w:r w:rsidR="00097EB4">
        <w:rPr>
          <w:rFonts w:eastAsia="SimSun"/>
          <w:lang w:eastAsia="zh-CN"/>
        </w:rPr>
        <w:instrText xml:space="preserve"> ADDIN EN.CITE &lt;EndNote&gt;&lt;Cite&gt;&lt;Author&gt;Thompson&lt;/Author&gt;&lt;Year&gt;2022&lt;/Year&gt;&lt;RecNum&gt;72&lt;/RecNum&gt;&lt;DisplayText&gt;(Thompson et al. 2022b)&lt;/DisplayText&gt;&lt;record&gt;&lt;rec-number&gt;72&lt;/rec-number&gt;&lt;foreign-keys&gt;&lt;key app="EN" db-id="52zpaxezop9wshexezlvf5f4awpzfvzxsprf" timestamp="1684258777"&gt;72&lt;/key&gt;&lt;/foreign-keys&gt;&lt;ref-type name="Dataset"&gt;59&lt;/ref-type&gt;&lt;contributors&gt;&lt;authors&gt;&lt;author&gt;Thompson, D.R., &lt;/author&gt;&lt;author&gt;D.J. Jensen, &lt;/author&gt;&lt;author&gt;J.W. Chapman, &lt;/author&gt;&lt;author&gt;M. Simard, &lt;/author&gt;&lt;author&gt;E. Greenberg&lt;/author&gt;&lt;/authors&gt;&lt;secondary-authors&gt;&lt;author&gt;ORNL DAAC, Oak Ridge, Tennessee, USA.&lt;/author&gt;&lt;/secondary-authors&gt;&lt;/contributors&gt;&lt;titles&gt;&lt;title&gt;Delta-X: AVIRIS-NG BRDF-Adjusted Surface Reflectance, MRD, LA, 2021.&lt;/title&gt;&lt;/titles&gt;&lt;dates&gt;&lt;year&gt;2022&lt;/year&gt;&lt;/dates&gt;&lt;pub-location&gt;Oak Ridge, Tennessee, USA. &lt;/pub-location&gt;&lt;urls&gt;&lt;related-urls&gt;&lt;url&gt;https://doi.org/10.3334/ORNLDAAC/2025&lt;/url&gt;&lt;/related-urls&gt;&lt;/urls&gt;&lt;/record&gt;&lt;/Cite&gt;&lt;/EndNote&gt;</w:instrText>
      </w:r>
      <w:r w:rsidR="001D57F4">
        <w:rPr>
          <w:rFonts w:eastAsia="SimSun"/>
          <w:lang w:eastAsia="zh-CN"/>
        </w:rPr>
        <w:fldChar w:fldCharType="separate"/>
      </w:r>
      <w:r w:rsidR="00BA0245">
        <w:rPr>
          <w:rFonts w:eastAsia="SimSun"/>
          <w:noProof/>
          <w:lang w:eastAsia="zh-CN"/>
        </w:rPr>
        <w:t>(Thompson et al. 2022b)</w:t>
      </w:r>
      <w:r w:rsidR="001D57F4">
        <w:rPr>
          <w:rFonts w:eastAsia="SimSun"/>
          <w:lang w:eastAsia="zh-CN"/>
        </w:rPr>
        <w:fldChar w:fldCharType="end"/>
      </w:r>
      <w:r w:rsidRPr="00B71368">
        <w:rPr>
          <w:rFonts w:eastAsia="SimSun"/>
          <w:lang w:eastAsia="zh-CN"/>
        </w:rPr>
        <w:t xml:space="preserve"> using an Optimal</w:t>
      </w:r>
      <w:r w:rsidRPr="007D58F3">
        <w:rPr>
          <w:rFonts w:eastAsia="SimSun"/>
          <w:lang w:eastAsia="zh-CN"/>
        </w:rPr>
        <w:t xml:space="preserve"> Estimation method that applies a radiometric correction that accounts for discrepancies between laboratory calibration and flight conditions</w:t>
      </w:r>
      <w:r w:rsidR="00A9475E">
        <w:rPr>
          <w:rFonts w:eastAsia="SimSun"/>
          <w:lang w:eastAsia="zh-CN"/>
        </w:rPr>
        <w:t xml:space="preserve"> </w:t>
      </w:r>
      <w:r w:rsidR="00A9475E">
        <w:rPr>
          <w:rFonts w:eastAsia="SimSun"/>
          <w:lang w:eastAsia="zh-CN"/>
        </w:rPr>
        <w:fldChar w:fldCharType="begin">
          <w:fldData xml:space="preserve">PEVuZE5vdGU+PENpdGU+PEF1dGhvcj5UaG9tcHNvbjwvQXV0aG9yPjxZZWFyPjIwMTg8L1llYXI+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</w:fldData>
        </w:fldChar>
      </w:r>
      <w:r w:rsidR="00097EB4">
        <w:rPr>
          <w:rFonts w:eastAsia="SimSun"/>
          <w:lang w:eastAsia="zh-CN"/>
        </w:rPr>
        <w:instrText xml:space="preserve"> ADDIN EN.CITE </w:instrText>
      </w:r>
      <w:r w:rsidR="00097EB4">
        <w:rPr>
          <w:rFonts w:eastAsia="SimSun"/>
          <w:lang w:eastAsia="zh-CN"/>
        </w:rPr>
        <w:fldChar w:fldCharType="begin">
          <w:fldData xml:space="preserve">PEVuZE5vdGU+PENpdGU+PEF1dGhvcj5UaG9tcHNvbjwvQXV0aG9yPjxZZWFyPjIwMTg8L1llYXI+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</w:fldData>
        </w:fldChar>
      </w:r>
      <w:r w:rsidR="00097EB4">
        <w:rPr>
          <w:rFonts w:eastAsia="SimSun"/>
          <w:lang w:eastAsia="zh-CN"/>
        </w:rPr>
        <w:instrText xml:space="preserve"> ADDIN EN.CITE.DATA </w:instrText>
      </w:r>
      <w:r w:rsidR="00097EB4">
        <w:rPr>
          <w:rFonts w:eastAsia="SimSun"/>
          <w:lang w:eastAsia="zh-CN"/>
        </w:rPr>
      </w:r>
      <w:r w:rsidR="00097EB4">
        <w:rPr>
          <w:rFonts w:eastAsia="SimSun"/>
          <w:lang w:eastAsia="zh-CN"/>
        </w:rPr>
        <w:fldChar w:fldCharType="end"/>
      </w:r>
      <w:r w:rsidR="00A9475E">
        <w:rPr>
          <w:rFonts w:eastAsia="SimSun"/>
          <w:lang w:eastAsia="zh-CN"/>
        </w:rPr>
        <w:fldChar w:fldCharType="separate"/>
      </w:r>
      <w:r w:rsidR="00927E97">
        <w:rPr>
          <w:rFonts w:eastAsia="SimSun"/>
          <w:noProof/>
          <w:lang w:eastAsia="zh-CN"/>
        </w:rPr>
        <w:t>(Thompson et al. 2018; Thompson et al. 2019)</w:t>
      </w:r>
      <w:r w:rsidR="00A9475E">
        <w:rPr>
          <w:rFonts w:eastAsia="SimSun"/>
          <w:lang w:eastAsia="zh-CN"/>
        </w:rPr>
        <w:fldChar w:fldCharType="end"/>
      </w:r>
      <w:r w:rsidRPr="007D58F3">
        <w:rPr>
          <w:rFonts w:eastAsia="SimSun"/>
          <w:lang w:eastAsia="zh-CN"/>
        </w:rPr>
        <w:t xml:space="preserve">. Further corrections were performed to reduce cross-track illumination variation caused by the bidirectional reflectance distribution function effects over land pixels and </w:t>
      </w:r>
      <w:r w:rsidR="005B480E">
        <w:rPr>
          <w:rFonts w:eastAsia="SimSun"/>
          <w:lang w:eastAsia="zh-CN"/>
        </w:rPr>
        <w:t>sunglint</w:t>
      </w:r>
      <w:r w:rsidR="005B480E" w:rsidRPr="007D58F3">
        <w:rPr>
          <w:rFonts w:eastAsia="SimSun"/>
          <w:lang w:eastAsia="zh-CN"/>
        </w:rPr>
        <w:t xml:space="preserve"> </w:t>
      </w:r>
      <w:r w:rsidRPr="007D58F3">
        <w:rPr>
          <w:rFonts w:eastAsia="SimSun"/>
          <w:lang w:eastAsia="zh-CN"/>
        </w:rPr>
        <w:t xml:space="preserve">over water pixels </w:t>
      </w:r>
      <w:r w:rsidR="00262CEF">
        <w:rPr>
          <w:rFonts w:eastAsia="SimSun"/>
          <w:lang w:eastAsia="zh-CN"/>
        </w:rPr>
        <w:fldChar w:fldCharType="begin">
          <w:fldData xml:space="preserve">PEVuZE5vdGU+PENpdGU+PEF1dGhvcj5HcmVlbmJlcmc8L0F1dGhvcj48WWVhcj4yMDIyPC9ZZWFy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</w:fldData>
        </w:fldChar>
      </w:r>
      <w:r w:rsidR="00097EB4">
        <w:rPr>
          <w:rFonts w:eastAsia="SimSun"/>
          <w:lang w:eastAsia="zh-CN"/>
        </w:rPr>
        <w:instrText xml:space="preserve"> ADDIN EN.CITE </w:instrText>
      </w:r>
      <w:r w:rsidR="00097EB4">
        <w:rPr>
          <w:rFonts w:eastAsia="SimSun"/>
          <w:lang w:eastAsia="zh-CN"/>
        </w:rPr>
        <w:fldChar w:fldCharType="begin">
          <w:fldData xml:space="preserve">PEVuZE5vdGU+PENpdGU+PEF1dGhvcj5HcmVlbmJlcmc8L0F1dGhvcj48WWVhcj4yMDIyPC9ZZWFy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</w:fldData>
        </w:fldChar>
      </w:r>
      <w:r w:rsidR="00097EB4">
        <w:rPr>
          <w:rFonts w:eastAsia="SimSun"/>
          <w:lang w:eastAsia="zh-CN"/>
        </w:rPr>
        <w:instrText xml:space="preserve"> ADDIN EN.CITE.DATA </w:instrText>
      </w:r>
      <w:r w:rsidR="00097EB4">
        <w:rPr>
          <w:rFonts w:eastAsia="SimSun"/>
          <w:lang w:eastAsia="zh-CN"/>
        </w:rPr>
      </w:r>
      <w:r w:rsidR="00097EB4">
        <w:rPr>
          <w:rFonts w:eastAsia="SimSun"/>
          <w:lang w:eastAsia="zh-CN"/>
        </w:rPr>
        <w:fldChar w:fldCharType="end"/>
      </w:r>
      <w:r w:rsidR="00262CEF">
        <w:rPr>
          <w:rFonts w:eastAsia="SimSun"/>
          <w:lang w:eastAsia="zh-CN"/>
        </w:rPr>
        <w:fldChar w:fldCharType="separate"/>
      </w:r>
      <w:r w:rsidR="00927E97">
        <w:rPr>
          <w:rFonts w:eastAsia="SimSun"/>
          <w:noProof/>
          <w:lang w:eastAsia="zh-CN"/>
        </w:rPr>
        <w:t>(Greenberg et al. 2022; Queally et al. 2022)</w:t>
      </w:r>
      <w:r w:rsidR="00262CEF">
        <w:rPr>
          <w:rFonts w:eastAsia="SimSun"/>
          <w:lang w:eastAsia="zh-CN"/>
        </w:rPr>
        <w:fldChar w:fldCharType="end"/>
      </w:r>
      <w:r w:rsidRPr="007D58F3">
        <w:rPr>
          <w:rFonts w:eastAsia="SimSun"/>
          <w:lang w:eastAsia="zh-CN"/>
        </w:rPr>
        <w:t>. The corrected L2A surface reflectance products</w:t>
      </w:r>
      <w:r w:rsidR="00B13FF4">
        <w:rPr>
          <w:rFonts w:eastAsia="SimSun"/>
          <w:lang w:eastAsia="zh-CN"/>
        </w:rPr>
        <w:t xml:space="preserve"> </w:t>
      </w:r>
      <w:r w:rsidR="00B13FF4">
        <w:rPr>
          <w:rFonts w:eastAsia="SimSun"/>
          <w:lang w:eastAsia="zh-CN"/>
        </w:rPr>
        <w:fldChar w:fldCharType="begin"/>
      </w:r>
      <w:r w:rsidR="00097EB4">
        <w:rPr>
          <w:rFonts w:eastAsia="SimSun"/>
          <w:lang w:eastAsia="zh-CN"/>
        </w:rPr>
        <w:instrText xml:space="preserve"> ADDIN EN.CITE &lt;EndNote&gt;&lt;Cite&gt;&lt;Author&gt;Thompson&lt;/Author&gt;&lt;Year&gt;2022&lt;/Year&gt;&lt;RecNum&gt;72&lt;/RecNum&gt;&lt;DisplayText&gt;(Thompson et al. 2022b)&lt;/DisplayText&gt;&lt;record&gt;&lt;rec-number&gt;72&lt;/rec-number&gt;&lt;foreign-keys&gt;&lt;key app="EN" db-id="52zpaxezop9wshexezlvf5f4awpzfvzxsprf" timestamp="1684258777"&gt;72&lt;/key&gt;&lt;/foreign-keys&gt;&lt;ref-type name="Dataset"&gt;59&lt;/ref-type&gt;&lt;contributors&gt;&lt;authors&gt;&lt;author&gt;Thompson, D.R., &lt;/author&gt;&lt;author&gt;D.J. Jensen, &lt;/author&gt;&lt;author&gt;J.W. Chapman, &lt;/author&gt;&lt;author&gt;M. Simard, &lt;/author&gt;&lt;author&gt;E. Greenberg&lt;/author&gt;&lt;/authors&gt;&lt;secondary-authors&gt;&lt;author&gt;ORNL DAAC, Oak Ridge, Tennessee, USA.&lt;/author&gt;&lt;/secondary-authors&gt;&lt;/contributors&gt;&lt;titles&gt;&lt;title&gt;Delta-X: AVIRIS-NG BRDF-Adjusted Surface Reflectance, MRD, LA, 2021.&lt;/title&gt;&lt;/titles&gt;&lt;dates&gt;&lt;year&gt;2022&lt;/year&gt;&lt;/dates&gt;&lt;pub-location&gt;Oak Ridge, Tennessee, USA. &lt;/pub-location&gt;&lt;urls&gt;&lt;related-urls&gt;&lt;url&gt;https://doi.org/10.3334/ORNLDAAC/2025&lt;/url&gt;&lt;/related-urls&gt;&lt;/urls&gt;&lt;/record&gt;&lt;/Cite&gt;&lt;/EndNote&gt;</w:instrText>
      </w:r>
      <w:r w:rsidR="00B13FF4">
        <w:rPr>
          <w:rFonts w:eastAsia="SimSun"/>
          <w:lang w:eastAsia="zh-CN"/>
        </w:rPr>
        <w:fldChar w:fldCharType="separate"/>
      </w:r>
      <w:r w:rsidR="00BA0245">
        <w:rPr>
          <w:rFonts w:eastAsia="SimSun"/>
          <w:noProof/>
          <w:lang w:eastAsia="zh-CN"/>
        </w:rPr>
        <w:t>(Thompson et al. 2022b)</w:t>
      </w:r>
      <w:r w:rsidR="00B13FF4">
        <w:rPr>
          <w:rFonts w:eastAsia="SimSun"/>
          <w:lang w:eastAsia="zh-CN"/>
        </w:rPr>
        <w:fldChar w:fldCharType="end"/>
      </w:r>
      <w:r w:rsidRPr="007D58F3">
        <w:rPr>
          <w:rFonts w:eastAsia="SimSun"/>
          <w:lang w:eastAsia="zh-CN"/>
        </w:rPr>
        <w:t xml:space="preserve"> were mosaicked to enable consistent mapping of vegetation biomass. We then extracted reflectance values from each mosaic such that each </w:t>
      </w:r>
      <w:r w:rsidR="00CB2A70">
        <w:rPr>
          <w:rFonts w:eastAsia="SimSun"/>
          <w:lang w:eastAsia="zh-CN"/>
        </w:rPr>
        <w:t>aboveground biomass (</w:t>
      </w:r>
      <w:r w:rsidRPr="007D58F3">
        <w:rPr>
          <w:rFonts w:eastAsia="SimSun"/>
          <w:lang w:eastAsia="zh-CN"/>
        </w:rPr>
        <w:t>AGB</w:t>
      </w:r>
      <w:r w:rsidR="00CB2A70">
        <w:rPr>
          <w:rFonts w:eastAsia="SimSun"/>
          <w:lang w:eastAsia="zh-CN"/>
        </w:rPr>
        <w:t>)</w:t>
      </w:r>
      <w:r w:rsidRPr="007D58F3">
        <w:rPr>
          <w:rFonts w:eastAsia="SimSun"/>
          <w:lang w:eastAsia="zh-CN"/>
        </w:rPr>
        <w:t xml:space="preserve"> sample was paired with its coincident pixel-based reflectance spectrum.</w:t>
      </w:r>
    </w:p>
    <w:p w14:paraId="4B797DEE" w14:textId="77777777" w:rsidR="008462D4" w:rsidRDefault="00AD4D4A" w:rsidP="009044F9">
      <w:pPr>
        <w:autoSpaceDE w:val="0"/>
        <w:autoSpaceDN w:val="0"/>
        <w:adjustRightInd w:val="0"/>
        <w:spacing w:beforeLines="50" w:before="120"/>
        <w:rPr>
          <w:rFonts w:eastAsia="SimSun"/>
          <w:lang w:eastAsia="zh-CN"/>
        </w:rPr>
      </w:pPr>
      <w:r w:rsidRPr="007D58F3">
        <w:rPr>
          <w:rFonts w:eastAsia="SimSun"/>
          <w:lang w:eastAsia="zh-CN"/>
        </w:rPr>
        <w:lastRenderedPageBreak/>
        <w:tab/>
        <w:t xml:space="preserve">We used the resulting 84 reflectance spectra as the independent variables in a Random Forest regression model to estimate AGB with an equation that could be applied to the L2A AVIRIS-NG mosaics. We first subset the original 425 band reflectance values to 300 bands, excising bands in the ~377-443, 1323-1500, 1784-2055, and 2405-2501 nm wavelengths to remove noise that is largely induced by atmospheric water vapor absorption, with additional corrections applied to all data collected in August across the 880-1000 and 1080-1200 nm bands. These corrections interpolated the </w:t>
      </w:r>
      <w:proofErr w:type="spellStart"/>
      <w:r w:rsidRPr="007D58F3">
        <w:rPr>
          <w:rFonts w:eastAsia="SimSun"/>
          <w:lang w:eastAsia="zh-CN"/>
        </w:rPr>
        <w:t>reflectances</w:t>
      </w:r>
      <w:proofErr w:type="spellEnd"/>
      <w:r w:rsidRPr="007D58F3">
        <w:rPr>
          <w:rFonts w:eastAsia="SimSun"/>
          <w:lang w:eastAsia="zh-CN"/>
        </w:rPr>
        <w:t xml:space="preserve"> where there is excess noise from water vapor absorption using a conditional Gaussian interpolation algorithm trained on the EMIT vegetation spectral library. We then derived a Random Forest regression model trained on the 300 corrected reflectance values for each of the 84 samples. The model attained an R</w:t>
      </w:r>
      <w:r w:rsidRPr="00534A23">
        <w:rPr>
          <w:rFonts w:eastAsia="SimSun"/>
          <w:vertAlign w:val="superscript"/>
          <w:lang w:eastAsia="zh-CN"/>
        </w:rPr>
        <w:t>2</w:t>
      </w:r>
      <w:r w:rsidRPr="007D58F3">
        <w:rPr>
          <w:rFonts w:eastAsia="SimSun"/>
          <w:lang w:eastAsia="zh-CN"/>
        </w:rPr>
        <w:t xml:space="preserve"> of 0.890 and a mean absolute error (MAE) of 109.304 </w:t>
      </w:r>
      <w:r w:rsidR="00D14F68" w:rsidRPr="007D58F3">
        <w:rPr>
          <w:rFonts w:eastAsia="SimSun"/>
          <w:lang w:eastAsia="zh-CN"/>
        </w:rPr>
        <w:t>g</w:t>
      </w:r>
      <w:r w:rsidR="00D14F68">
        <w:rPr>
          <w:rFonts w:eastAsia="SimSun"/>
          <w:lang w:eastAsia="zh-CN"/>
        </w:rPr>
        <w:t xml:space="preserve"> </w:t>
      </w:r>
      <w:r w:rsidR="00D14F68" w:rsidRPr="007D58F3">
        <w:rPr>
          <w:rFonts w:eastAsia="SimSun"/>
          <w:lang w:eastAsia="zh-CN"/>
        </w:rPr>
        <w:t>m</w:t>
      </w:r>
      <w:r w:rsidR="00D14F68" w:rsidRPr="00D14F68">
        <w:rPr>
          <w:rFonts w:eastAsia="SimSun"/>
          <w:vertAlign w:val="superscript"/>
          <w:lang w:eastAsia="zh-CN"/>
        </w:rPr>
        <w:t>-</w:t>
      </w:r>
      <w:r w:rsidR="00D14F68" w:rsidRPr="00534A23">
        <w:rPr>
          <w:rFonts w:eastAsia="SimSun"/>
          <w:vertAlign w:val="superscript"/>
          <w:lang w:eastAsia="zh-CN"/>
        </w:rPr>
        <w:t>2</w:t>
      </w:r>
      <w:r w:rsidR="00D14F68" w:rsidRPr="007D58F3">
        <w:rPr>
          <w:rFonts w:eastAsia="SimSun"/>
          <w:lang w:eastAsia="zh-CN"/>
        </w:rPr>
        <w:t xml:space="preserve"> </w:t>
      </w:r>
      <w:r w:rsidRPr="007D58F3">
        <w:rPr>
          <w:rFonts w:eastAsia="SimSun"/>
          <w:lang w:eastAsia="zh-CN"/>
        </w:rPr>
        <w:t>(mean sample AGB = 613.639 g</w:t>
      </w:r>
      <w:r w:rsidR="00D14F68">
        <w:rPr>
          <w:rFonts w:eastAsia="SimSun"/>
          <w:lang w:eastAsia="zh-CN"/>
        </w:rPr>
        <w:t xml:space="preserve"> </w:t>
      </w:r>
      <w:r w:rsidRPr="007D58F3">
        <w:rPr>
          <w:rFonts w:eastAsia="SimSun"/>
          <w:lang w:eastAsia="zh-CN"/>
        </w:rPr>
        <w:t>m</w:t>
      </w:r>
      <w:r w:rsidR="00D14F68" w:rsidRPr="00D14F68">
        <w:rPr>
          <w:rFonts w:eastAsia="SimSun"/>
          <w:vertAlign w:val="superscript"/>
          <w:lang w:eastAsia="zh-CN"/>
        </w:rPr>
        <w:t>-</w:t>
      </w:r>
      <w:r w:rsidRPr="00534A23">
        <w:rPr>
          <w:rFonts w:eastAsia="SimSun"/>
          <w:vertAlign w:val="superscript"/>
          <w:lang w:eastAsia="zh-CN"/>
        </w:rPr>
        <w:t>2</w:t>
      </w:r>
      <w:r w:rsidRPr="007D58F3">
        <w:rPr>
          <w:rFonts w:eastAsia="SimSun"/>
          <w:lang w:eastAsia="zh-CN"/>
        </w:rPr>
        <w:t xml:space="preserve">). We then performed a leave-one-out cross-validation, whereby we iteratively withheld each datapoint and trained the model on the remaining 83 samples. After deriving the predictive error on the withheld point and iterating through the sample set, we calculated a validation MAE of 258.628 </w:t>
      </w:r>
      <w:r w:rsidR="000822AC" w:rsidRPr="007D58F3">
        <w:rPr>
          <w:rFonts w:eastAsia="SimSun"/>
          <w:lang w:eastAsia="zh-CN"/>
        </w:rPr>
        <w:t>g</w:t>
      </w:r>
      <w:r w:rsidR="000822AC">
        <w:rPr>
          <w:rFonts w:eastAsia="SimSun"/>
          <w:lang w:eastAsia="zh-CN"/>
        </w:rPr>
        <w:t xml:space="preserve"> </w:t>
      </w:r>
      <w:r w:rsidR="000822AC" w:rsidRPr="007D58F3">
        <w:rPr>
          <w:rFonts w:eastAsia="SimSun"/>
          <w:lang w:eastAsia="zh-CN"/>
        </w:rPr>
        <w:t>m</w:t>
      </w:r>
      <w:r w:rsidR="000822AC" w:rsidRPr="00D14F68">
        <w:rPr>
          <w:rFonts w:eastAsia="SimSun"/>
          <w:vertAlign w:val="superscript"/>
          <w:lang w:eastAsia="zh-CN"/>
        </w:rPr>
        <w:t>-</w:t>
      </w:r>
      <w:r w:rsidR="000822AC" w:rsidRPr="00534A23">
        <w:rPr>
          <w:rFonts w:eastAsia="SimSun"/>
          <w:vertAlign w:val="superscript"/>
          <w:lang w:eastAsia="zh-CN"/>
        </w:rPr>
        <w:t>2</w:t>
      </w:r>
      <w:r w:rsidRPr="007D58F3">
        <w:rPr>
          <w:rFonts w:eastAsia="SimSun"/>
          <w:lang w:eastAsia="zh-CN"/>
        </w:rPr>
        <w:t>.</w:t>
      </w:r>
      <w:r w:rsidR="008462D4">
        <w:rPr>
          <w:rFonts w:eastAsia="SimSun"/>
          <w:lang w:eastAsia="zh-CN"/>
        </w:rPr>
        <w:t xml:space="preserve"> </w:t>
      </w:r>
    </w:p>
    <w:p w14:paraId="267FB9B0" w14:textId="35193551" w:rsidR="00AD4D4A" w:rsidRPr="007D58F3" w:rsidRDefault="00AD4D4A" w:rsidP="004F0661">
      <w:pPr>
        <w:autoSpaceDE w:val="0"/>
        <w:autoSpaceDN w:val="0"/>
        <w:adjustRightInd w:val="0"/>
        <w:spacing w:beforeLines="50"/>
        <w:ind w:firstLine="720"/>
        <w:rPr>
          <w:rFonts w:eastAsia="SimSun"/>
          <w:lang w:eastAsia="zh-CN"/>
        </w:rPr>
      </w:pPr>
      <w:r w:rsidRPr="007D58F3">
        <w:rPr>
          <w:rFonts w:eastAsia="SimSun"/>
          <w:lang w:eastAsia="zh-CN"/>
        </w:rPr>
        <w:t xml:space="preserve">With the Random Forest regression model trained, we finally prepared the AVIRIS-NG mosaics to apply the model and estimate AGB. This entailed classifying herbaceous vegetation within the scene, separating herbaceous pixels from water, clouds, cloud shadows, forest, soil, and floating vegetation. We first masked water pixels with a normalized difference water index (NDWI) threshold of 0.1. The remaining land pixels were classified into the above cover types with a PLS-Discriminant Analysis algorithm using the USGS Spectral Library Version 7 </w:t>
      </w:r>
      <w:r w:rsidR="00957376">
        <w:rPr>
          <w:rFonts w:eastAsia="SimSun"/>
          <w:lang w:eastAsia="zh-CN"/>
        </w:rPr>
        <w:fldChar w:fldCharType="begin"/>
      </w:r>
      <w:r w:rsidR="00097EB4">
        <w:rPr>
          <w:rFonts w:eastAsia="SimSun"/>
          <w:lang w:eastAsia="zh-CN"/>
        </w:rPr>
        <w:instrText xml:space="preserve"> ADDIN EN.CITE &lt;EndNote&gt;&lt;Cite&gt;&lt;Author&gt;Kokaly&lt;/Author&gt;&lt;Year&gt;2017&lt;/Year&gt;&lt;RecNum&gt;147&lt;/RecNum&gt;&lt;DisplayText&gt;(Kokaly 2017)&lt;/DisplayText&gt;&lt;record&gt;&lt;rec-number&gt;147&lt;/rec-number&gt;&lt;foreign-keys&gt;&lt;key app="EN" db-id="52zpaxezop9wshexezlvf5f4awpzfvzxsprf" timestamp="1684266778"&gt;147&lt;/key&gt;&lt;/foreign-keys&gt;&lt;ref-type name="Journal Article"&gt;17&lt;/ref-type&gt;&lt;contributors&gt;&lt;authors&gt;&lt;author&gt;Kokaly, R.F., Clark, R.N., Swayze, G.A., Livo, K.E., Hoefen, T.M., Pearson, N.C., Wise, R.A., Benzel, W.M., Lowers, H.A., Driscoll, R.L., and Klein, A.J.&lt;/author&gt;&lt;/authors&gt;&lt;/contributors&gt;&lt;titles&gt;&lt;title&gt;USGS Spectral Library Version 7: U.S. Geological Survey Data Series 1035&lt;/title&gt;&lt;/titles&gt;&lt;dates&gt;&lt;year&gt;2017&lt;/year&gt;&lt;/dates&gt;&lt;urls&gt;&lt;related-urls&gt;&lt;url&gt;https://doi.org/10.3133/ds1035&lt;/url&gt;&lt;/related-urls&gt;&lt;/urls&gt;&lt;/record&gt;&lt;/Cite&gt;&lt;/EndNote&gt;</w:instrText>
      </w:r>
      <w:r w:rsidR="00957376">
        <w:rPr>
          <w:rFonts w:eastAsia="SimSun"/>
          <w:lang w:eastAsia="zh-CN"/>
        </w:rPr>
        <w:fldChar w:fldCharType="separate"/>
      </w:r>
      <w:r w:rsidR="00BA0245">
        <w:rPr>
          <w:rFonts w:eastAsia="SimSun"/>
          <w:noProof/>
          <w:lang w:eastAsia="zh-CN"/>
        </w:rPr>
        <w:t>(Kokaly 2017)</w:t>
      </w:r>
      <w:r w:rsidR="00957376">
        <w:rPr>
          <w:rFonts w:eastAsia="SimSun"/>
          <w:lang w:eastAsia="zh-CN"/>
        </w:rPr>
        <w:fldChar w:fldCharType="end"/>
      </w:r>
      <w:r w:rsidR="00957376">
        <w:rPr>
          <w:rFonts w:eastAsia="SimSun"/>
          <w:lang w:eastAsia="zh-CN"/>
        </w:rPr>
        <w:t xml:space="preserve"> </w:t>
      </w:r>
      <w:r w:rsidRPr="007D58F3">
        <w:rPr>
          <w:rFonts w:eastAsia="SimSun"/>
          <w:lang w:eastAsia="zh-CN"/>
        </w:rPr>
        <w:t xml:space="preserve">and manually selected pixel spectra (for clouds, soil, and built landcover) as training samples. We then applied the trained model to the AVIRIS-NG imagery over the </w:t>
      </w:r>
      <w:r w:rsidRPr="007D58F3">
        <w:rPr>
          <w:rFonts w:eastAsia="SimSun"/>
          <w:lang w:eastAsia="zh-CN"/>
        </w:rPr>
        <w:lastRenderedPageBreak/>
        <w:t>classified herbaceous vegetation pixels, thereby generating landscape scale AGB maps for both the early and peak growing season stages.</w:t>
      </w:r>
    </w:p>
    <w:p w14:paraId="0D035AD9" w14:textId="77777777" w:rsidR="00AD4D4A" w:rsidRPr="007D58F3" w:rsidRDefault="00AD4D4A" w:rsidP="00AD4D4A">
      <w:pPr>
        <w:spacing w:line="240" w:lineRule="auto"/>
        <w:rPr>
          <w:rFonts w:eastAsia="SimSun"/>
          <w:lang w:eastAsia="zh-CN"/>
        </w:rPr>
      </w:pPr>
    </w:p>
    <w:p w14:paraId="54C0FC5D" w14:textId="780B69EC" w:rsidR="00AD4D4A" w:rsidRPr="007D58F3" w:rsidRDefault="00E95F0F" w:rsidP="00AD4D4A">
      <w:pPr>
        <w:pStyle w:val="Heading3"/>
        <w:rPr>
          <w:rFonts w:eastAsia="SimSun"/>
          <w:lang w:eastAsia="zh-CN"/>
        </w:rPr>
      </w:pPr>
      <w:r w:rsidRPr="007D58F3">
        <w:rPr>
          <w:rFonts w:eastAsia="SimSun"/>
        </w:rPr>
        <w:t>Appendix</w:t>
      </w:r>
      <w:r>
        <w:rPr>
          <w:rFonts w:eastAsia="SimSun"/>
        </w:rPr>
        <w:t xml:space="preserve"> </w:t>
      </w:r>
      <w:r w:rsidRPr="007D58F3">
        <w:rPr>
          <w:rFonts w:eastAsia="SimSun"/>
        </w:rPr>
        <w:t>S</w:t>
      </w:r>
      <w:r>
        <w:rPr>
          <w:rFonts w:eastAsia="SimSun"/>
        </w:rPr>
        <w:t>2</w:t>
      </w:r>
      <w:r w:rsidR="00A20FC1">
        <w:rPr>
          <w:rFonts w:eastAsia="SimSun"/>
          <w:lang w:eastAsia="zh-CN"/>
        </w:rPr>
        <w:t xml:space="preserve">: </w:t>
      </w:r>
      <w:r w:rsidR="00AD4D4A" w:rsidRPr="007D58F3">
        <w:rPr>
          <w:rFonts w:eastAsia="SimSun"/>
          <w:lang w:eastAsia="zh-CN"/>
        </w:rPr>
        <w:t>Supplemental Tables</w:t>
      </w:r>
    </w:p>
    <w:p w14:paraId="0A9E6B35" w14:textId="7A311EB9" w:rsidR="00AD4D4A" w:rsidRPr="007D58F3" w:rsidRDefault="00AD4D4A" w:rsidP="00AD4D4A">
      <w:pPr>
        <w:autoSpaceDE w:val="0"/>
        <w:autoSpaceDN w:val="0"/>
        <w:adjustRightInd w:val="0"/>
        <w:spacing w:beforeLines="50" w:before="120"/>
        <w:rPr>
          <w:rFonts w:eastAsia="SimSun"/>
          <w:lang w:eastAsia="zh-CN"/>
        </w:rPr>
      </w:pPr>
      <w:r w:rsidRPr="007D58F3">
        <w:rPr>
          <w:b/>
        </w:rPr>
        <w:t>Table S1.</w:t>
      </w:r>
      <w:r w:rsidRPr="007D58F3">
        <w:t xml:space="preserve"> Reported aboveground productivity (grams biomass m</w:t>
      </w:r>
      <w:r w:rsidRPr="007D58F3">
        <w:rPr>
          <w:vertAlign w:val="superscript"/>
        </w:rPr>
        <w:t>-2</w:t>
      </w:r>
      <w:r w:rsidRPr="007D58F3">
        <w:t xml:space="preserve"> year</w:t>
      </w:r>
      <w:r w:rsidRPr="007D58F3">
        <w:rPr>
          <w:vertAlign w:val="superscript"/>
        </w:rPr>
        <w:t>-1</w:t>
      </w:r>
      <w:r w:rsidRPr="007D58F3">
        <w:t>) for dominant marsh species along the Louisiana coast, including the findings of our study</w:t>
      </w:r>
      <w:r w:rsidR="003C423A">
        <w:t>.</w:t>
      </w:r>
    </w:p>
    <w:p w14:paraId="7A83878C" w14:textId="77777777" w:rsidR="00AD4D4A" w:rsidRPr="007D58F3" w:rsidRDefault="00AD4D4A" w:rsidP="00AD4D4A">
      <w:pPr>
        <w:spacing w:line="240" w:lineRule="auto"/>
        <w:rPr>
          <w:rFonts w:eastAsia="SimSun"/>
          <w:lang w:eastAsia="zh-CN"/>
        </w:rPr>
      </w:pPr>
      <w:r w:rsidRPr="007D58F3">
        <w:rPr>
          <w:rFonts w:eastAsia="SimSun"/>
          <w:lang w:eastAsia="zh-CN"/>
        </w:rPr>
        <w:br w:type="page"/>
      </w:r>
    </w:p>
    <w:p w14:paraId="22F40803" w14:textId="77777777" w:rsidR="00AD4D4A" w:rsidRPr="007D58F3" w:rsidRDefault="00AD4D4A" w:rsidP="00AD4D4A">
      <w:pPr>
        <w:autoSpaceDE w:val="0"/>
        <w:autoSpaceDN w:val="0"/>
        <w:adjustRightInd w:val="0"/>
        <w:spacing w:beforeLines="50" w:before="120"/>
        <w:rPr>
          <w:rFonts w:eastAsia="SimSun"/>
          <w:lang w:eastAsia="zh-CN"/>
        </w:rPr>
        <w:sectPr w:rsidR="00AD4D4A" w:rsidRPr="007D58F3">
          <w:footerReference w:type="default" r:id="rId7"/>
          <w:pgSz w:w="12240" w:h="15840"/>
          <w:pgMar w:top="1440" w:right="1440" w:bottom="1440" w:left="1440" w:header="720" w:footer="720" w:gutter="0"/>
          <w:cols w:space="720"/>
          <w:docGrid w:linePitch="360"/>
        </w:sectPr>
      </w:pPr>
      <w:bookmarkStart w:id="0" w:name="_GoBack"/>
      <w:bookmarkEnd w:id="0"/>
    </w:p>
    <w:p w14:paraId="06E42233" w14:textId="77777777" w:rsidR="00AD4D4A" w:rsidRPr="007D58F3" w:rsidRDefault="00AD4D4A" w:rsidP="00AD4D4A">
      <w:pPr>
        <w:spacing w:after="240" w:line="240" w:lineRule="auto"/>
        <w:contextualSpacing/>
        <w:rPr>
          <w:b/>
        </w:rPr>
      </w:pPr>
    </w:p>
    <w:tbl>
      <w:tblPr>
        <w:tblpPr w:leftFromText="187" w:rightFromText="187" w:vertAnchor="text" w:horzAnchor="margin" w:tblpY="242"/>
        <w:tblW w:w="12870" w:type="dxa"/>
        <w:tblLayout w:type="fixed"/>
        <w:tblLook w:val="00A0" w:firstRow="1" w:lastRow="0" w:firstColumn="1" w:lastColumn="0" w:noHBand="0" w:noVBand="0"/>
      </w:tblPr>
      <w:tblGrid>
        <w:gridCol w:w="1170"/>
        <w:gridCol w:w="1710"/>
        <w:gridCol w:w="1980"/>
        <w:gridCol w:w="2340"/>
        <w:gridCol w:w="2610"/>
        <w:gridCol w:w="1260"/>
        <w:gridCol w:w="1800"/>
      </w:tblGrid>
      <w:tr w:rsidR="009F1F7D" w:rsidRPr="00083A04" w14:paraId="74EE0150" w14:textId="77777777" w:rsidTr="009F1F7D">
        <w:trPr>
          <w:trHeight w:val="629"/>
        </w:trPr>
        <w:tc>
          <w:tcPr>
            <w:tcW w:w="1170" w:type="dxa"/>
            <w:tcBorders>
              <w:top w:val="double" w:sz="4" w:space="0" w:color="auto"/>
            </w:tcBorders>
            <w:shd w:val="clear" w:color="auto" w:fill="auto"/>
            <w:vAlign w:val="center"/>
          </w:tcPr>
          <w:p w14:paraId="7900C076" w14:textId="77777777" w:rsidR="009F1F7D" w:rsidRPr="00083A04" w:rsidRDefault="009F1F7D" w:rsidP="009F1F7D">
            <w:pPr>
              <w:spacing w:line="240" w:lineRule="auto"/>
              <w:ind w:left="68"/>
              <w:jc w:val="center"/>
              <w:rPr>
                <w:sz w:val="22"/>
                <w:szCs w:val="22"/>
              </w:rPr>
            </w:pPr>
            <w:r w:rsidRPr="00083A04">
              <w:rPr>
                <w:sz w:val="22"/>
                <w:szCs w:val="22"/>
              </w:rPr>
              <w:t>Dominant Species</w:t>
            </w:r>
          </w:p>
        </w:tc>
        <w:tc>
          <w:tcPr>
            <w:tcW w:w="1710" w:type="dxa"/>
            <w:tcBorders>
              <w:top w:val="double" w:sz="4" w:space="0" w:color="auto"/>
            </w:tcBorders>
            <w:vAlign w:val="center"/>
          </w:tcPr>
          <w:p w14:paraId="2CE46914" w14:textId="77777777" w:rsidR="009F1F7D" w:rsidRPr="00083A04" w:rsidRDefault="009F1F7D" w:rsidP="009F1F7D">
            <w:pPr>
              <w:spacing w:line="240" w:lineRule="auto"/>
              <w:ind w:left="-563" w:firstLine="563"/>
              <w:rPr>
                <w:sz w:val="22"/>
                <w:szCs w:val="22"/>
              </w:rPr>
            </w:pPr>
            <w:r w:rsidRPr="00083A04">
              <w:rPr>
                <w:sz w:val="22"/>
                <w:szCs w:val="22"/>
              </w:rPr>
              <w:t xml:space="preserve">      Study</w:t>
            </w:r>
          </w:p>
        </w:tc>
        <w:tc>
          <w:tcPr>
            <w:tcW w:w="1980" w:type="dxa"/>
            <w:tcBorders>
              <w:top w:val="double" w:sz="4" w:space="0" w:color="auto"/>
            </w:tcBorders>
            <w:vAlign w:val="center"/>
          </w:tcPr>
          <w:p w14:paraId="519FE1A2" w14:textId="77777777" w:rsidR="009F1F7D" w:rsidRPr="00083A04" w:rsidRDefault="009F1F7D" w:rsidP="009F1F7D">
            <w:pPr>
              <w:spacing w:line="240" w:lineRule="auto"/>
              <w:ind w:left="68"/>
              <w:rPr>
                <w:sz w:val="22"/>
                <w:szCs w:val="22"/>
              </w:rPr>
            </w:pPr>
            <w:r w:rsidRPr="00083A04">
              <w:rPr>
                <w:sz w:val="22"/>
                <w:szCs w:val="22"/>
              </w:rPr>
              <w:t xml:space="preserve"> Study Location</w:t>
            </w:r>
          </w:p>
        </w:tc>
        <w:tc>
          <w:tcPr>
            <w:tcW w:w="2340" w:type="dxa"/>
            <w:tcBorders>
              <w:top w:val="double" w:sz="4" w:space="0" w:color="auto"/>
            </w:tcBorders>
            <w:shd w:val="clear" w:color="auto" w:fill="auto"/>
            <w:vAlign w:val="center"/>
          </w:tcPr>
          <w:p w14:paraId="7D9FD49F" w14:textId="77777777" w:rsidR="009F1F7D" w:rsidRPr="00083A04" w:rsidRDefault="009F1F7D" w:rsidP="009F1F7D">
            <w:pPr>
              <w:spacing w:line="240" w:lineRule="auto"/>
              <w:ind w:left="-563" w:firstLine="563"/>
              <w:rPr>
                <w:sz w:val="22"/>
                <w:szCs w:val="22"/>
              </w:rPr>
            </w:pPr>
            <w:r w:rsidRPr="00083A04">
              <w:rPr>
                <w:sz w:val="22"/>
                <w:szCs w:val="22"/>
              </w:rPr>
              <w:t xml:space="preserve"> Duration of study</w:t>
            </w:r>
          </w:p>
        </w:tc>
        <w:tc>
          <w:tcPr>
            <w:tcW w:w="2610" w:type="dxa"/>
            <w:tcBorders>
              <w:top w:val="double" w:sz="4" w:space="0" w:color="auto"/>
            </w:tcBorders>
            <w:shd w:val="clear" w:color="auto" w:fill="auto"/>
            <w:vAlign w:val="center"/>
          </w:tcPr>
          <w:p w14:paraId="77ACD09E" w14:textId="77777777" w:rsidR="009F1F7D" w:rsidRPr="00083A04" w:rsidRDefault="009F1F7D" w:rsidP="009F1F7D">
            <w:pPr>
              <w:spacing w:line="240" w:lineRule="auto"/>
              <w:ind w:left="-563" w:firstLine="563"/>
              <w:rPr>
                <w:i/>
                <w:sz w:val="22"/>
                <w:szCs w:val="22"/>
              </w:rPr>
            </w:pPr>
            <w:r w:rsidRPr="00083A04">
              <w:rPr>
                <w:sz w:val="22"/>
                <w:szCs w:val="22"/>
              </w:rPr>
              <w:t xml:space="preserve">          Method used</w:t>
            </w:r>
          </w:p>
        </w:tc>
        <w:tc>
          <w:tcPr>
            <w:tcW w:w="1260" w:type="dxa"/>
            <w:tcBorders>
              <w:top w:val="double" w:sz="4" w:space="0" w:color="auto"/>
            </w:tcBorders>
            <w:vAlign w:val="center"/>
          </w:tcPr>
          <w:p w14:paraId="3BCC3D27" w14:textId="77777777" w:rsidR="009F1F7D" w:rsidRPr="00083A04" w:rsidRDefault="009F1F7D" w:rsidP="009F1F7D">
            <w:pPr>
              <w:spacing w:line="240" w:lineRule="auto"/>
              <w:ind w:left="-198" w:right="-114"/>
              <w:jc w:val="center"/>
              <w:rPr>
                <w:sz w:val="22"/>
                <w:szCs w:val="22"/>
              </w:rPr>
            </w:pPr>
            <w:r w:rsidRPr="00083A04">
              <w:rPr>
                <w:sz w:val="22"/>
                <w:szCs w:val="22"/>
              </w:rPr>
              <w:t>Wetland type</w:t>
            </w:r>
          </w:p>
        </w:tc>
        <w:tc>
          <w:tcPr>
            <w:tcW w:w="1800" w:type="dxa"/>
            <w:tcBorders>
              <w:top w:val="double" w:sz="4" w:space="0" w:color="auto"/>
            </w:tcBorders>
            <w:vAlign w:val="center"/>
          </w:tcPr>
          <w:p w14:paraId="264C08E8" w14:textId="77777777" w:rsidR="009F1F7D" w:rsidRDefault="009F1F7D" w:rsidP="009F1F7D">
            <w:pPr>
              <w:spacing w:line="240" w:lineRule="auto"/>
              <w:ind w:left="68"/>
              <w:jc w:val="center"/>
              <w:rPr>
                <w:sz w:val="22"/>
                <w:szCs w:val="22"/>
              </w:rPr>
            </w:pPr>
            <w:r w:rsidRPr="00083A04">
              <w:rPr>
                <w:sz w:val="22"/>
                <w:szCs w:val="22"/>
              </w:rPr>
              <w:t xml:space="preserve">ANPP </w:t>
            </w:r>
            <w:r>
              <w:rPr>
                <w:sz w:val="22"/>
                <w:szCs w:val="22"/>
              </w:rPr>
              <w:t xml:space="preserve">range </w:t>
            </w:r>
          </w:p>
          <w:p w14:paraId="2552CF78" w14:textId="2504054C" w:rsidR="009F1F7D" w:rsidRPr="00083A04" w:rsidRDefault="009F1F7D" w:rsidP="009F1F7D">
            <w:pPr>
              <w:spacing w:line="240" w:lineRule="auto"/>
              <w:ind w:left="68"/>
              <w:jc w:val="center"/>
              <w:rPr>
                <w:sz w:val="22"/>
                <w:szCs w:val="22"/>
              </w:rPr>
            </w:pPr>
            <w:r w:rsidRPr="00083A04">
              <w:rPr>
                <w:sz w:val="22"/>
                <w:szCs w:val="22"/>
              </w:rPr>
              <w:t>(g m</w:t>
            </w:r>
            <w:r w:rsidRPr="00083A04">
              <w:rPr>
                <w:sz w:val="22"/>
                <w:szCs w:val="22"/>
                <w:vertAlign w:val="superscript"/>
              </w:rPr>
              <w:t>-2</w:t>
            </w:r>
            <w:r w:rsidRPr="00083A04">
              <w:rPr>
                <w:sz w:val="22"/>
                <w:szCs w:val="22"/>
              </w:rPr>
              <w:t xml:space="preserve"> yr</w:t>
            </w:r>
            <w:r w:rsidRPr="00083A04">
              <w:rPr>
                <w:sz w:val="22"/>
                <w:szCs w:val="22"/>
                <w:vertAlign w:val="superscript"/>
              </w:rPr>
              <w:t>-1</w:t>
            </w:r>
            <w:r w:rsidRPr="00083A04">
              <w:rPr>
                <w:sz w:val="22"/>
                <w:szCs w:val="22"/>
              </w:rPr>
              <w:t>)</w:t>
            </w:r>
          </w:p>
        </w:tc>
      </w:tr>
      <w:tr w:rsidR="005322E1" w:rsidRPr="00083A04" w14:paraId="6FC3222E" w14:textId="77777777" w:rsidTr="009F1F7D">
        <w:trPr>
          <w:trHeight w:val="454"/>
        </w:trPr>
        <w:tc>
          <w:tcPr>
            <w:tcW w:w="1170" w:type="dxa"/>
            <w:vMerge w:val="restart"/>
            <w:tcBorders>
              <w:top w:val="single" w:sz="4" w:space="0" w:color="auto"/>
            </w:tcBorders>
            <w:shd w:val="clear" w:color="auto" w:fill="auto"/>
            <w:vAlign w:val="center"/>
          </w:tcPr>
          <w:p w14:paraId="200129D4" w14:textId="77777777" w:rsidR="005322E1" w:rsidRPr="00083A04" w:rsidRDefault="005322E1" w:rsidP="009F1F7D">
            <w:pPr>
              <w:spacing w:line="276" w:lineRule="auto"/>
              <w:ind w:left="-110"/>
              <w:jc w:val="center"/>
              <w:rPr>
                <w:sz w:val="22"/>
                <w:szCs w:val="22"/>
              </w:rPr>
            </w:pPr>
            <w:r w:rsidRPr="00083A04">
              <w:rPr>
                <w:i/>
                <w:sz w:val="22"/>
                <w:szCs w:val="22"/>
              </w:rPr>
              <w:t>Spartina alterniflora</w:t>
            </w:r>
          </w:p>
        </w:tc>
        <w:tc>
          <w:tcPr>
            <w:tcW w:w="1710" w:type="dxa"/>
            <w:tcBorders>
              <w:top w:val="single" w:sz="4" w:space="0" w:color="auto"/>
            </w:tcBorders>
            <w:vAlign w:val="center"/>
          </w:tcPr>
          <w:p w14:paraId="67AE7E02" w14:textId="77777777" w:rsidR="005322E1" w:rsidRPr="00083A04" w:rsidRDefault="005322E1" w:rsidP="009F1F7D">
            <w:pPr>
              <w:spacing w:line="276" w:lineRule="auto"/>
              <w:rPr>
                <w:sz w:val="22"/>
                <w:szCs w:val="22"/>
              </w:rPr>
            </w:pPr>
            <w:r w:rsidRPr="00083A04">
              <w:rPr>
                <w:sz w:val="22"/>
                <w:szCs w:val="22"/>
              </w:rPr>
              <w:t>This study</w:t>
            </w:r>
          </w:p>
        </w:tc>
        <w:tc>
          <w:tcPr>
            <w:tcW w:w="1980" w:type="dxa"/>
            <w:tcBorders>
              <w:top w:val="single" w:sz="4" w:space="0" w:color="auto"/>
            </w:tcBorders>
            <w:vAlign w:val="center"/>
          </w:tcPr>
          <w:p w14:paraId="2C250452" w14:textId="77777777" w:rsidR="005322E1" w:rsidRPr="00083A04" w:rsidRDefault="005322E1" w:rsidP="009F1F7D">
            <w:pPr>
              <w:spacing w:line="276" w:lineRule="auto"/>
              <w:ind w:left="68"/>
              <w:rPr>
                <w:sz w:val="22"/>
                <w:szCs w:val="22"/>
              </w:rPr>
            </w:pPr>
            <w:r w:rsidRPr="00083A04">
              <w:rPr>
                <w:sz w:val="22"/>
                <w:szCs w:val="22"/>
              </w:rPr>
              <w:t>Atchafalaya and Terrebonne, LA</w:t>
            </w:r>
          </w:p>
        </w:tc>
        <w:tc>
          <w:tcPr>
            <w:tcW w:w="2340" w:type="dxa"/>
            <w:tcBorders>
              <w:top w:val="single" w:sz="4" w:space="0" w:color="auto"/>
            </w:tcBorders>
            <w:shd w:val="clear" w:color="auto" w:fill="auto"/>
            <w:vAlign w:val="center"/>
          </w:tcPr>
          <w:p w14:paraId="23237F5A" w14:textId="77777777" w:rsidR="005322E1" w:rsidRPr="00083A04" w:rsidRDefault="005322E1" w:rsidP="009F1F7D">
            <w:pPr>
              <w:spacing w:line="276" w:lineRule="auto"/>
              <w:ind w:left="-2"/>
              <w:rPr>
                <w:sz w:val="22"/>
                <w:szCs w:val="22"/>
              </w:rPr>
            </w:pPr>
            <w:r w:rsidRPr="00083A04">
              <w:rPr>
                <w:sz w:val="22"/>
                <w:szCs w:val="22"/>
              </w:rPr>
              <w:t>March – Sept 2021</w:t>
            </w:r>
          </w:p>
        </w:tc>
        <w:tc>
          <w:tcPr>
            <w:tcW w:w="2610" w:type="dxa"/>
            <w:tcBorders>
              <w:top w:val="single" w:sz="4" w:space="0" w:color="auto"/>
            </w:tcBorders>
            <w:shd w:val="clear" w:color="auto" w:fill="auto"/>
            <w:vAlign w:val="center"/>
          </w:tcPr>
          <w:p w14:paraId="23D97710" w14:textId="77777777" w:rsidR="005322E1" w:rsidRPr="00083A04" w:rsidRDefault="005322E1" w:rsidP="009F1F7D">
            <w:pPr>
              <w:spacing w:line="276" w:lineRule="auto"/>
              <w:rPr>
                <w:sz w:val="22"/>
                <w:szCs w:val="22"/>
              </w:rPr>
            </w:pPr>
            <w:r w:rsidRPr="00083A04">
              <w:rPr>
                <w:sz w:val="22"/>
                <w:szCs w:val="22"/>
              </w:rPr>
              <w:t>Smalley (1959)</w:t>
            </w:r>
          </w:p>
        </w:tc>
        <w:tc>
          <w:tcPr>
            <w:tcW w:w="1260" w:type="dxa"/>
            <w:tcBorders>
              <w:top w:val="single" w:sz="4" w:space="0" w:color="auto"/>
            </w:tcBorders>
            <w:vAlign w:val="center"/>
          </w:tcPr>
          <w:p w14:paraId="68B972B5" w14:textId="77777777" w:rsidR="005322E1" w:rsidRPr="00083A04" w:rsidRDefault="005322E1" w:rsidP="009F1F7D">
            <w:pPr>
              <w:spacing w:line="276" w:lineRule="auto"/>
              <w:ind w:left="-2"/>
              <w:rPr>
                <w:sz w:val="22"/>
                <w:szCs w:val="22"/>
              </w:rPr>
            </w:pPr>
            <w:r w:rsidRPr="00083A04">
              <w:rPr>
                <w:sz w:val="22"/>
                <w:szCs w:val="22"/>
              </w:rPr>
              <w:t>Brackish</w:t>
            </w:r>
          </w:p>
          <w:p w14:paraId="2D72780D" w14:textId="77777777" w:rsidR="005322E1" w:rsidRPr="00083A04" w:rsidRDefault="005322E1" w:rsidP="009F1F7D">
            <w:pPr>
              <w:spacing w:line="276" w:lineRule="auto"/>
              <w:ind w:left="-2"/>
              <w:rPr>
                <w:sz w:val="22"/>
                <w:szCs w:val="22"/>
              </w:rPr>
            </w:pPr>
            <w:r w:rsidRPr="00083A04">
              <w:rPr>
                <w:sz w:val="22"/>
                <w:szCs w:val="22"/>
              </w:rPr>
              <w:t>Saline</w:t>
            </w:r>
          </w:p>
        </w:tc>
        <w:tc>
          <w:tcPr>
            <w:tcW w:w="1800" w:type="dxa"/>
            <w:tcBorders>
              <w:top w:val="single" w:sz="4" w:space="0" w:color="auto"/>
            </w:tcBorders>
            <w:vAlign w:val="center"/>
          </w:tcPr>
          <w:p w14:paraId="1B744C96" w14:textId="7D89D908" w:rsidR="005322E1" w:rsidRPr="00083A04" w:rsidRDefault="005322E1" w:rsidP="009F1F7D">
            <w:pPr>
              <w:spacing w:line="240" w:lineRule="auto"/>
              <w:jc w:val="both"/>
              <w:rPr>
                <w:sz w:val="22"/>
                <w:szCs w:val="22"/>
              </w:rPr>
            </w:pPr>
            <w:r w:rsidRPr="00083A04">
              <w:rPr>
                <w:sz w:val="22"/>
                <w:szCs w:val="22"/>
              </w:rPr>
              <w:t xml:space="preserve">468.1 </w:t>
            </w:r>
          </w:p>
          <w:p w14:paraId="57AAE35E" w14:textId="7E0F93AD" w:rsidR="005322E1" w:rsidRPr="00083A04" w:rsidRDefault="005322E1" w:rsidP="009F1F7D">
            <w:pPr>
              <w:spacing w:line="240" w:lineRule="auto"/>
              <w:ind w:right="-110"/>
              <w:jc w:val="both"/>
              <w:rPr>
                <w:sz w:val="22"/>
                <w:szCs w:val="22"/>
              </w:rPr>
            </w:pPr>
            <w:r w:rsidRPr="00083A04">
              <w:rPr>
                <w:sz w:val="22"/>
                <w:szCs w:val="22"/>
              </w:rPr>
              <w:t xml:space="preserve">834.1 </w:t>
            </w:r>
            <w:r>
              <w:rPr>
                <w:sz w:val="22"/>
                <w:szCs w:val="22"/>
              </w:rPr>
              <w:t xml:space="preserve">- </w:t>
            </w:r>
            <w:r w:rsidRPr="00083A04">
              <w:rPr>
                <w:sz w:val="22"/>
                <w:szCs w:val="22"/>
              </w:rPr>
              <w:t xml:space="preserve">1089.3 </w:t>
            </w:r>
          </w:p>
        </w:tc>
      </w:tr>
      <w:tr w:rsidR="005322E1" w:rsidRPr="00083A04" w14:paraId="72489BC6" w14:textId="77777777" w:rsidTr="00603F4D">
        <w:trPr>
          <w:trHeight w:val="907"/>
        </w:trPr>
        <w:tc>
          <w:tcPr>
            <w:tcW w:w="1170" w:type="dxa"/>
            <w:vMerge/>
            <w:shd w:val="clear" w:color="auto" w:fill="auto"/>
            <w:vAlign w:val="center"/>
          </w:tcPr>
          <w:p w14:paraId="2C032C42" w14:textId="77777777" w:rsidR="005322E1" w:rsidRPr="00083A04" w:rsidRDefault="005322E1" w:rsidP="009F1F7D">
            <w:pPr>
              <w:spacing w:before="240" w:line="276" w:lineRule="auto"/>
              <w:ind w:left="68"/>
              <w:rPr>
                <w:sz w:val="22"/>
                <w:szCs w:val="22"/>
              </w:rPr>
            </w:pPr>
          </w:p>
        </w:tc>
        <w:tc>
          <w:tcPr>
            <w:tcW w:w="1710" w:type="dxa"/>
          </w:tcPr>
          <w:p w14:paraId="10C5A909" w14:textId="252957C8" w:rsidR="005322E1" w:rsidRPr="00083A04" w:rsidRDefault="005322E1" w:rsidP="009F1F7D">
            <w:pPr>
              <w:spacing w:before="240"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AuthorYear="1"&gt;&lt;Author&gt;De La Cruz&lt;/Author&gt;&lt;Year&gt;1974&lt;/Year&gt;&lt;RecNum&gt;148&lt;/RecNum&gt;&lt;DisplayText&gt;De La Cruz (1974)&lt;/DisplayText&gt;&lt;record&gt;&lt;rec-number&gt;148&lt;/rec-number&gt;&lt;foreign-keys&gt;&lt;key app="EN" db-id="52zpaxezop9wshexezlvf5f4awpzfvzxsprf" timestamp="1684266778"&gt;148&lt;/key&gt;&lt;/foreign-keys&gt;&lt;ref-type name="Journal Article"&gt;17&lt;/ref-type&gt;&lt;contributors&gt;&lt;authors&gt;&lt;author&gt;De La Cruz, Armando A.&lt;/author&gt;&lt;/authors&gt;&lt;/contributors&gt;&lt;titles&gt;&lt;title&gt;Primary Productivity of Coastal Marshes in Mississippi&lt;/title&gt;&lt;secondary-title&gt;Gulf Research Reports&lt;/secondary-title&gt;&lt;/titles&gt;&lt;periodical&gt;&lt;full-title&gt;Gulf Research Reports&lt;/full-title&gt;&lt;/periodical&gt;&lt;volume&gt;4&lt;/volume&gt;&lt;dates&gt;&lt;year&gt;1974&lt;/year&gt;&lt;/dates&gt;&lt;isbn&gt;0072-9027&lt;/isbn&gt;&lt;urls&gt;&lt;/urls&gt;&lt;electronic-resource-num&gt;10.18785/grr.0403.03&lt;/electronic-resource-num&gt;&lt;/record&gt;&lt;/Cite&gt;&lt;/EndNote&gt;</w:instrText>
            </w:r>
            <w:r w:rsidRPr="00083A04">
              <w:rPr>
                <w:sz w:val="22"/>
                <w:szCs w:val="22"/>
              </w:rPr>
              <w:fldChar w:fldCharType="separate"/>
            </w:r>
            <w:r w:rsidRPr="00083A04">
              <w:rPr>
                <w:noProof/>
                <w:sz w:val="22"/>
                <w:szCs w:val="22"/>
              </w:rPr>
              <w:t>De La Cruz (1974)</w:t>
            </w:r>
            <w:r w:rsidRPr="00083A04">
              <w:rPr>
                <w:sz w:val="22"/>
                <w:szCs w:val="22"/>
              </w:rPr>
              <w:fldChar w:fldCharType="end"/>
            </w:r>
          </w:p>
        </w:tc>
        <w:tc>
          <w:tcPr>
            <w:tcW w:w="1980" w:type="dxa"/>
          </w:tcPr>
          <w:p w14:paraId="09F27592" w14:textId="77777777" w:rsidR="005322E1" w:rsidRPr="00083A04" w:rsidRDefault="005322E1" w:rsidP="00603F4D">
            <w:pPr>
              <w:spacing w:before="240" w:after="240" w:line="276" w:lineRule="auto"/>
              <w:ind w:left="68"/>
              <w:rPr>
                <w:sz w:val="22"/>
                <w:szCs w:val="22"/>
              </w:rPr>
            </w:pPr>
            <w:r w:rsidRPr="00083A04">
              <w:rPr>
                <w:sz w:val="22"/>
                <w:szCs w:val="22"/>
              </w:rPr>
              <w:t>Mississippi</w:t>
            </w:r>
          </w:p>
        </w:tc>
        <w:tc>
          <w:tcPr>
            <w:tcW w:w="2340" w:type="dxa"/>
            <w:shd w:val="clear" w:color="auto" w:fill="auto"/>
          </w:tcPr>
          <w:p w14:paraId="283824C1" w14:textId="77777777" w:rsidR="00603F4D" w:rsidRDefault="00603F4D" w:rsidP="00603F4D">
            <w:pPr>
              <w:spacing w:line="276" w:lineRule="auto"/>
              <w:ind w:left="-2"/>
              <w:rPr>
                <w:sz w:val="22"/>
                <w:szCs w:val="22"/>
              </w:rPr>
            </w:pPr>
          </w:p>
          <w:p w14:paraId="35951777" w14:textId="54785A97" w:rsidR="005322E1" w:rsidRPr="00083A04" w:rsidRDefault="005322E1" w:rsidP="00603F4D">
            <w:pPr>
              <w:spacing w:line="276" w:lineRule="auto"/>
              <w:ind w:left="-2"/>
              <w:rPr>
                <w:sz w:val="22"/>
                <w:szCs w:val="22"/>
              </w:rPr>
            </w:pPr>
            <w:r w:rsidRPr="00083A04">
              <w:rPr>
                <w:sz w:val="22"/>
                <w:szCs w:val="22"/>
              </w:rPr>
              <w:t>May to August 1973</w:t>
            </w:r>
          </w:p>
        </w:tc>
        <w:tc>
          <w:tcPr>
            <w:tcW w:w="2610" w:type="dxa"/>
            <w:shd w:val="clear" w:color="auto" w:fill="auto"/>
          </w:tcPr>
          <w:p w14:paraId="33B1F743" w14:textId="77777777" w:rsidR="005322E1" w:rsidRPr="00083A04" w:rsidRDefault="005322E1" w:rsidP="00603F4D">
            <w:pPr>
              <w:spacing w:line="276" w:lineRule="auto"/>
              <w:rPr>
                <w:sz w:val="22"/>
                <w:szCs w:val="22"/>
              </w:rPr>
            </w:pPr>
            <w:r w:rsidRPr="00083A04">
              <w:rPr>
                <w:sz w:val="22"/>
                <w:szCs w:val="22"/>
              </w:rPr>
              <w:t>Harvest method/procedure by Milner and Hughes (1968)</w:t>
            </w:r>
          </w:p>
        </w:tc>
        <w:tc>
          <w:tcPr>
            <w:tcW w:w="1260" w:type="dxa"/>
          </w:tcPr>
          <w:p w14:paraId="4D67A6AC" w14:textId="77777777" w:rsidR="005322E1" w:rsidRPr="00083A04" w:rsidRDefault="005322E1" w:rsidP="009F1F7D">
            <w:pPr>
              <w:spacing w:before="240" w:line="276" w:lineRule="auto"/>
              <w:rPr>
                <w:sz w:val="22"/>
                <w:szCs w:val="22"/>
              </w:rPr>
            </w:pPr>
            <w:r w:rsidRPr="00083A04">
              <w:rPr>
                <w:sz w:val="22"/>
                <w:szCs w:val="22"/>
              </w:rPr>
              <w:t>Saline</w:t>
            </w:r>
          </w:p>
        </w:tc>
        <w:tc>
          <w:tcPr>
            <w:tcW w:w="1800" w:type="dxa"/>
          </w:tcPr>
          <w:p w14:paraId="1C71EC74" w14:textId="2127CB92" w:rsidR="005322E1" w:rsidRPr="00083A04" w:rsidRDefault="005322E1" w:rsidP="009F1F7D">
            <w:pPr>
              <w:spacing w:before="240" w:line="240" w:lineRule="auto"/>
              <w:jc w:val="both"/>
              <w:rPr>
                <w:sz w:val="22"/>
                <w:szCs w:val="22"/>
              </w:rPr>
            </w:pPr>
            <w:r w:rsidRPr="00083A04">
              <w:rPr>
                <w:sz w:val="22"/>
                <w:szCs w:val="22"/>
              </w:rPr>
              <w:t>1,089</w:t>
            </w:r>
            <w:r>
              <w:rPr>
                <w:sz w:val="22"/>
                <w:szCs w:val="22"/>
              </w:rPr>
              <w:t xml:space="preserve"> - </w:t>
            </w:r>
            <w:r w:rsidRPr="00083A04">
              <w:rPr>
                <w:sz w:val="22"/>
                <w:szCs w:val="22"/>
              </w:rPr>
              <w:t>1,964</w:t>
            </w:r>
          </w:p>
        </w:tc>
      </w:tr>
      <w:tr w:rsidR="005322E1" w:rsidRPr="00083A04" w14:paraId="51DECB73" w14:textId="77777777" w:rsidTr="00603F4D">
        <w:trPr>
          <w:trHeight w:val="907"/>
        </w:trPr>
        <w:tc>
          <w:tcPr>
            <w:tcW w:w="1170" w:type="dxa"/>
            <w:vMerge/>
            <w:shd w:val="clear" w:color="auto" w:fill="auto"/>
            <w:vAlign w:val="center"/>
          </w:tcPr>
          <w:p w14:paraId="668CE626" w14:textId="77777777" w:rsidR="005322E1" w:rsidRPr="00083A04" w:rsidRDefault="005322E1" w:rsidP="009F1F7D">
            <w:pPr>
              <w:spacing w:line="276" w:lineRule="auto"/>
              <w:ind w:left="68"/>
              <w:rPr>
                <w:sz w:val="22"/>
                <w:szCs w:val="22"/>
              </w:rPr>
            </w:pPr>
          </w:p>
        </w:tc>
        <w:tc>
          <w:tcPr>
            <w:tcW w:w="1710" w:type="dxa"/>
          </w:tcPr>
          <w:p w14:paraId="46663D4F" w14:textId="38F96958" w:rsidR="005322E1" w:rsidRPr="00083A04" w:rsidRDefault="005322E1" w:rsidP="009F1F7D">
            <w:pPr>
              <w:spacing w:line="276" w:lineRule="auto"/>
              <w:ind w:left="-18" w:right="-100"/>
              <w:rPr>
                <w:sz w:val="22"/>
                <w:szCs w:val="22"/>
              </w:rPr>
            </w:pPr>
            <w:r w:rsidRPr="00083A04">
              <w:rPr>
                <w:sz w:val="22"/>
                <w:szCs w:val="22"/>
              </w:rPr>
              <w:fldChar w:fldCharType="begin"/>
            </w:r>
            <w:r w:rsidR="00097EB4">
              <w:rPr>
                <w:sz w:val="22"/>
                <w:szCs w:val="22"/>
              </w:rPr>
              <w:instrText xml:space="preserve"> ADDIN EN.CITE &lt;EndNote&gt;&lt;Cite AuthorYear="1"&gt;&lt;Author&gt;Kirby&lt;/Author&gt;&lt;Year&gt;1976&lt;/Year&gt;&lt;RecNum&gt;149&lt;/RecNum&gt;&lt;DisplayText&gt;Kirby and Gosselink (1976)&lt;/DisplayText&gt;&lt;record&gt;&lt;rec-number&gt;149&lt;/rec-number&gt;&lt;foreign-keys&gt;&lt;key app="EN" db-id="52zpaxezop9wshexezlvf5f4awpzfvzxsprf" timestamp="1684266778"&gt;149&lt;/key&gt;&lt;/foreign-keys&gt;&lt;ref-type name="Journal Article"&gt;17&lt;/ref-type&gt;&lt;contributors&gt;&lt;authors&gt;&lt;author&gt;Kirby, C. J.&lt;/author&gt;&lt;author&gt;Gosselink, J. G.&lt;/author&gt;&lt;/authors&gt;&lt;/contributors&gt;&lt;auth-address&gt;Louisiana State Univ,Ctr Wetland Resources,Baton Rouge,La 70803&lt;/auth-address&gt;&lt;titles&gt;&lt;title&gt;Primary Production in a Louisiana Gulf Coast Spartina-Alterniflora Marsh&lt;/title&gt;&lt;secondary-title&gt;Ecology&lt;/secondary-title&gt;&lt;alt-title&gt;Ecology&lt;/alt-title&gt;&lt;/titles&gt;&lt;periodical&gt;&lt;full-title&gt;Ecology&lt;/full-title&gt;&lt;abbr-1&gt;Ecology&lt;/abbr-1&gt;&lt;/periodical&gt;&lt;alt-periodical&gt;&lt;full-title&gt;Ecology&lt;/full-title&gt;&lt;abbr-1&gt;Ecology&lt;/abbr-1&gt;&lt;/alt-periodical&gt;&lt;pages&gt;1052-1059&lt;/pages&gt;&lt;volume&gt;57&lt;/volume&gt;&lt;number&gt;5&lt;/number&gt;&lt;dates&gt;&lt;year&gt;1976&lt;/year&gt;&lt;/dates&gt;&lt;isbn&gt;0012-9658&lt;/isbn&gt;&lt;accession-num&gt;WOS:A1976CN46200020&lt;/accession-num&gt;&lt;urls&gt;&lt;related-urls&gt;&lt;url&gt;&lt;style face="underline" font="default" size="100%"&gt;&amp;lt;Go to ISI&amp;gt;://WOS:A1976CN46200020&lt;/style&gt;&lt;/url&gt;&lt;/related-urls&gt;&lt;/urls&gt;&lt;electronic-resource-num&gt;Doi 10.2307/1941070&lt;/electronic-resource-num&gt;&lt;language&gt;English&lt;/language&gt;&lt;/record&gt;&lt;/Cite&gt;&lt;/EndNote&gt;</w:instrText>
            </w:r>
            <w:r w:rsidRPr="00083A04">
              <w:rPr>
                <w:sz w:val="22"/>
                <w:szCs w:val="22"/>
              </w:rPr>
              <w:fldChar w:fldCharType="separate"/>
            </w:r>
            <w:r w:rsidRPr="00083A04">
              <w:rPr>
                <w:noProof/>
                <w:sz w:val="22"/>
                <w:szCs w:val="22"/>
              </w:rPr>
              <w:t>Kirby and Gosselink (1976)</w:t>
            </w:r>
            <w:r w:rsidRPr="00083A04">
              <w:rPr>
                <w:sz w:val="22"/>
                <w:szCs w:val="22"/>
              </w:rPr>
              <w:fldChar w:fldCharType="end"/>
            </w:r>
          </w:p>
        </w:tc>
        <w:tc>
          <w:tcPr>
            <w:tcW w:w="1980" w:type="dxa"/>
          </w:tcPr>
          <w:p w14:paraId="5B4AE30E" w14:textId="77777777" w:rsidR="005322E1" w:rsidRPr="00083A04" w:rsidRDefault="005322E1" w:rsidP="009F1F7D">
            <w:pPr>
              <w:spacing w:line="276" w:lineRule="auto"/>
              <w:rPr>
                <w:sz w:val="22"/>
                <w:szCs w:val="22"/>
              </w:rPr>
            </w:pPr>
            <w:r w:rsidRPr="00083A04">
              <w:rPr>
                <w:sz w:val="22"/>
                <w:szCs w:val="22"/>
              </w:rPr>
              <w:t>Barataria Bay, LA</w:t>
            </w:r>
          </w:p>
        </w:tc>
        <w:tc>
          <w:tcPr>
            <w:tcW w:w="2340" w:type="dxa"/>
            <w:shd w:val="clear" w:color="auto" w:fill="auto"/>
          </w:tcPr>
          <w:p w14:paraId="62F56461" w14:textId="77777777" w:rsidR="005322E1" w:rsidRPr="00083A04" w:rsidRDefault="005322E1" w:rsidP="009F1F7D">
            <w:pPr>
              <w:spacing w:line="276" w:lineRule="auto"/>
              <w:ind w:left="-2"/>
              <w:rPr>
                <w:sz w:val="22"/>
                <w:szCs w:val="22"/>
              </w:rPr>
            </w:pPr>
            <w:r w:rsidRPr="00083A04">
              <w:rPr>
                <w:sz w:val="22"/>
                <w:szCs w:val="22"/>
              </w:rPr>
              <w:t>March 1970 – March 1971</w:t>
            </w:r>
          </w:p>
        </w:tc>
        <w:tc>
          <w:tcPr>
            <w:tcW w:w="2610" w:type="dxa"/>
            <w:shd w:val="clear" w:color="auto" w:fill="auto"/>
          </w:tcPr>
          <w:p w14:paraId="7B18C456" w14:textId="77777777" w:rsidR="005322E1" w:rsidRPr="00083A04" w:rsidRDefault="005322E1" w:rsidP="009F1F7D">
            <w:pPr>
              <w:spacing w:line="276" w:lineRule="auto"/>
              <w:rPr>
                <w:sz w:val="22"/>
                <w:szCs w:val="22"/>
              </w:rPr>
            </w:pPr>
            <w:r w:rsidRPr="00083A04">
              <w:rPr>
                <w:sz w:val="22"/>
                <w:szCs w:val="22"/>
              </w:rPr>
              <w:t>Smalley (1959)</w:t>
            </w:r>
          </w:p>
          <w:p w14:paraId="0031150D" w14:textId="77777777" w:rsidR="005322E1" w:rsidRPr="00083A04" w:rsidRDefault="005322E1" w:rsidP="009F1F7D">
            <w:pPr>
              <w:spacing w:line="276" w:lineRule="auto"/>
              <w:rPr>
                <w:sz w:val="22"/>
                <w:szCs w:val="22"/>
              </w:rPr>
            </w:pPr>
            <w:proofErr w:type="spellStart"/>
            <w:r w:rsidRPr="00083A04">
              <w:rPr>
                <w:sz w:val="22"/>
                <w:szCs w:val="22"/>
              </w:rPr>
              <w:t>Weigert</w:t>
            </w:r>
            <w:proofErr w:type="spellEnd"/>
            <w:r w:rsidRPr="00083A04">
              <w:rPr>
                <w:sz w:val="22"/>
                <w:szCs w:val="22"/>
              </w:rPr>
              <w:t xml:space="preserve"> and Evans (1964)</w:t>
            </w:r>
          </w:p>
          <w:p w14:paraId="7601464C" w14:textId="77777777" w:rsidR="005322E1" w:rsidRPr="00083A04" w:rsidRDefault="005322E1" w:rsidP="009F1F7D">
            <w:pPr>
              <w:spacing w:line="276" w:lineRule="auto"/>
              <w:rPr>
                <w:sz w:val="22"/>
                <w:szCs w:val="22"/>
              </w:rPr>
            </w:pPr>
            <w:r w:rsidRPr="00083A04">
              <w:rPr>
                <w:sz w:val="22"/>
                <w:szCs w:val="22"/>
              </w:rPr>
              <w:t>Milner and Hughes (1968)</w:t>
            </w:r>
          </w:p>
        </w:tc>
        <w:tc>
          <w:tcPr>
            <w:tcW w:w="1260" w:type="dxa"/>
          </w:tcPr>
          <w:p w14:paraId="29F2C2C1" w14:textId="77777777" w:rsidR="005322E1" w:rsidRPr="00083A04" w:rsidRDefault="005322E1" w:rsidP="009F1F7D">
            <w:pPr>
              <w:spacing w:line="276" w:lineRule="auto"/>
              <w:ind w:left="-2"/>
              <w:rPr>
                <w:sz w:val="22"/>
                <w:szCs w:val="22"/>
              </w:rPr>
            </w:pPr>
            <w:r w:rsidRPr="00083A04">
              <w:rPr>
                <w:sz w:val="22"/>
                <w:szCs w:val="22"/>
              </w:rPr>
              <w:t>Saline</w:t>
            </w:r>
          </w:p>
        </w:tc>
        <w:tc>
          <w:tcPr>
            <w:tcW w:w="1800" w:type="dxa"/>
          </w:tcPr>
          <w:p w14:paraId="6126329D" w14:textId="5F11384E" w:rsidR="005322E1" w:rsidRPr="00083A04" w:rsidRDefault="005322E1" w:rsidP="009F1F7D">
            <w:pPr>
              <w:spacing w:line="276" w:lineRule="auto"/>
              <w:jc w:val="both"/>
              <w:rPr>
                <w:sz w:val="22"/>
                <w:szCs w:val="22"/>
              </w:rPr>
            </w:pPr>
            <w:r w:rsidRPr="00083A04">
              <w:rPr>
                <w:sz w:val="22"/>
                <w:szCs w:val="22"/>
              </w:rPr>
              <w:t>1,006</w:t>
            </w:r>
            <w:r>
              <w:rPr>
                <w:sz w:val="22"/>
                <w:szCs w:val="22"/>
              </w:rPr>
              <w:t xml:space="preserve"> - </w:t>
            </w:r>
            <w:r w:rsidRPr="00083A04">
              <w:rPr>
                <w:sz w:val="22"/>
                <w:szCs w:val="22"/>
              </w:rPr>
              <w:t>1,410</w:t>
            </w:r>
          </w:p>
          <w:p w14:paraId="11709C56" w14:textId="1660E8EE" w:rsidR="005322E1" w:rsidRPr="00083A04" w:rsidRDefault="005322E1" w:rsidP="009F1F7D">
            <w:pPr>
              <w:spacing w:line="276" w:lineRule="auto"/>
              <w:jc w:val="both"/>
              <w:rPr>
                <w:sz w:val="22"/>
                <w:szCs w:val="22"/>
              </w:rPr>
            </w:pPr>
            <w:r w:rsidRPr="00083A04">
              <w:rPr>
                <w:sz w:val="22"/>
                <w:szCs w:val="22"/>
              </w:rPr>
              <w:t>1,323</w:t>
            </w:r>
            <w:r>
              <w:rPr>
                <w:sz w:val="22"/>
                <w:szCs w:val="22"/>
              </w:rPr>
              <w:t xml:space="preserve"> - </w:t>
            </w:r>
            <w:r w:rsidRPr="00083A04">
              <w:rPr>
                <w:sz w:val="22"/>
                <w:szCs w:val="22"/>
              </w:rPr>
              <w:t>2,645</w:t>
            </w:r>
          </w:p>
          <w:p w14:paraId="282A46EA" w14:textId="4476C646" w:rsidR="005322E1" w:rsidRPr="00083A04" w:rsidRDefault="005322E1" w:rsidP="009F1F7D">
            <w:pPr>
              <w:spacing w:line="276" w:lineRule="auto"/>
              <w:jc w:val="both"/>
              <w:rPr>
                <w:sz w:val="22"/>
                <w:szCs w:val="22"/>
              </w:rPr>
            </w:pPr>
            <w:r w:rsidRPr="00083A04">
              <w:rPr>
                <w:sz w:val="22"/>
                <w:szCs w:val="22"/>
              </w:rPr>
              <w:t>748</w:t>
            </w:r>
            <w:r>
              <w:rPr>
                <w:sz w:val="22"/>
                <w:szCs w:val="22"/>
              </w:rPr>
              <w:t xml:space="preserve"> - </w:t>
            </w:r>
            <w:r w:rsidRPr="00083A04">
              <w:rPr>
                <w:sz w:val="22"/>
                <w:szCs w:val="22"/>
              </w:rPr>
              <w:t>874</w:t>
            </w:r>
          </w:p>
        </w:tc>
      </w:tr>
      <w:tr w:rsidR="005322E1" w:rsidRPr="00083A04" w14:paraId="69A2D972" w14:textId="77777777" w:rsidTr="009F1F7D">
        <w:trPr>
          <w:trHeight w:val="813"/>
        </w:trPr>
        <w:tc>
          <w:tcPr>
            <w:tcW w:w="1170" w:type="dxa"/>
            <w:vMerge/>
            <w:shd w:val="clear" w:color="auto" w:fill="auto"/>
            <w:vAlign w:val="center"/>
          </w:tcPr>
          <w:p w14:paraId="6B2FE5FF" w14:textId="77777777" w:rsidR="005322E1" w:rsidRPr="00083A04" w:rsidRDefault="005322E1" w:rsidP="009F1F7D">
            <w:pPr>
              <w:spacing w:line="276" w:lineRule="auto"/>
              <w:ind w:left="68"/>
              <w:rPr>
                <w:sz w:val="22"/>
                <w:szCs w:val="22"/>
              </w:rPr>
            </w:pPr>
          </w:p>
        </w:tc>
        <w:tc>
          <w:tcPr>
            <w:tcW w:w="1710" w:type="dxa"/>
          </w:tcPr>
          <w:p w14:paraId="27976512" w14:textId="4E1F5E5B" w:rsidR="005322E1" w:rsidRPr="00083A04" w:rsidRDefault="005322E1"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AuthorYear="1"&gt;&lt;Author&gt;White&lt;/Author&gt;&lt;Year&gt;1978&lt;/Year&gt;&lt;RecNum&gt;150&lt;/RecNum&gt;&lt;DisplayText&gt;White et al. (1978)&lt;/DisplayText&gt;&lt;record&gt;&lt;rec-number&gt;150&lt;/rec-number&gt;&lt;foreign-keys&gt;&lt;key app="EN" db-id="52zpaxezop9wshexezlvf5f4awpzfvzxsprf" timestamp="1684266778"&gt;150&lt;/key&gt;&lt;/foreign-keys&gt;&lt;ref-type name="Journal Article"&gt;17&lt;/ref-type&gt;&lt;contributors&gt;&lt;authors&gt;&lt;author&gt;White, D. A.&lt;/author&gt;&lt;author&gt;Weiss, T. E.&lt;/author&gt;&lt;author&gt;Trapani J.&lt;/author&gt;&lt;author&gt;Thien, L.&lt;/author&gt;&lt;/authors&gt;&lt;/contributors&gt;&lt;titles&gt;&lt;title&gt;Productivity and Decomposition of the Dominant Salt Marsh Plants in Louisiana&lt;/title&gt;&lt;secondary-title&gt;Ecology&lt;/secondary-title&gt;&lt;/titles&gt;&lt;periodical&gt;&lt;full-title&gt;Ecology&lt;/full-title&gt;&lt;abbr-1&gt;Ecology&lt;/abbr-1&gt;&lt;/periodical&gt;&lt;dates&gt;&lt;year&gt;1978&lt;/year&gt;&lt;/dates&gt;&lt;urls&gt;&lt;/urls&gt;&lt;/record&gt;&lt;/Cite&gt;&lt;/EndNote&gt;</w:instrText>
            </w:r>
            <w:r w:rsidRPr="00083A04">
              <w:rPr>
                <w:sz w:val="22"/>
                <w:szCs w:val="22"/>
              </w:rPr>
              <w:fldChar w:fldCharType="separate"/>
            </w:r>
            <w:r w:rsidRPr="00083A04">
              <w:rPr>
                <w:noProof/>
                <w:sz w:val="22"/>
                <w:szCs w:val="22"/>
              </w:rPr>
              <w:t>White et al. (1978)</w:t>
            </w:r>
            <w:r w:rsidRPr="00083A04">
              <w:rPr>
                <w:sz w:val="22"/>
                <w:szCs w:val="22"/>
              </w:rPr>
              <w:fldChar w:fldCharType="end"/>
            </w:r>
          </w:p>
        </w:tc>
        <w:tc>
          <w:tcPr>
            <w:tcW w:w="1980" w:type="dxa"/>
          </w:tcPr>
          <w:p w14:paraId="760D19B6" w14:textId="77777777" w:rsidR="005322E1" w:rsidRPr="00083A04" w:rsidRDefault="005322E1" w:rsidP="009F1F7D">
            <w:pPr>
              <w:spacing w:line="276" w:lineRule="auto"/>
              <w:ind w:left="68"/>
              <w:rPr>
                <w:sz w:val="22"/>
                <w:szCs w:val="22"/>
              </w:rPr>
            </w:pPr>
            <w:r w:rsidRPr="00083A04">
              <w:rPr>
                <w:sz w:val="22"/>
                <w:szCs w:val="22"/>
              </w:rPr>
              <w:t xml:space="preserve">Bayou Terre aux </w:t>
            </w:r>
            <w:proofErr w:type="spellStart"/>
            <w:r w:rsidRPr="00083A04">
              <w:rPr>
                <w:sz w:val="22"/>
                <w:szCs w:val="22"/>
              </w:rPr>
              <w:t>Boeufs</w:t>
            </w:r>
            <w:proofErr w:type="spellEnd"/>
          </w:p>
        </w:tc>
        <w:tc>
          <w:tcPr>
            <w:tcW w:w="2340" w:type="dxa"/>
            <w:shd w:val="clear" w:color="auto" w:fill="auto"/>
          </w:tcPr>
          <w:p w14:paraId="6FA04177" w14:textId="77777777" w:rsidR="005322E1" w:rsidRPr="00083A04" w:rsidRDefault="005322E1" w:rsidP="009F1F7D">
            <w:pPr>
              <w:spacing w:line="276" w:lineRule="auto"/>
              <w:ind w:left="-2"/>
              <w:rPr>
                <w:sz w:val="22"/>
                <w:szCs w:val="22"/>
              </w:rPr>
            </w:pPr>
            <w:r w:rsidRPr="00083A04">
              <w:rPr>
                <w:sz w:val="22"/>
                <w:szCs w:val="22"/>
              </w:rPr>
              <w:t>March 1975 – April 1976 (3 weeks interval)</w:t>
            </w:r>
          </w:p>
        </w:tc>
        <w:tc>
          <w:tcPr>
            <w:tcW w:w="2610" w:type="dxa"/>
            <w:shd w:val="clear" w:color="auto" w:fill="auto"/>
          </w:tcPr>
          <w:p w14:paraId="71FC773A" w14:textId="77777777" w:rsidR="005322E1" w:rsidRPr="00083A04" w:rsidRDefault="005322E1" w:rsidP="009F1F7D">
            <w:pPr>
              <w:spacing w:line="276" w:lineRule="auto"/>
              <w:rPr>
                <w:sz w:val="22"/>
                <w:szCs w:val="22"/>
              </w:rPr>
            </w:pPr>
            <w:r w:rsidRPr="00083A04">
              <w:rPr>
                <w:sz w:val="22"/>
                <w:szCs w:val="22"/>
              </w:rPr>
              <w:t>Smalley (1959)</w:t>
            </w:r>
          </w:p>
        </w:tc>
        <w:tc>
          <w:tcPr>
            <w:tcW w:w="1260" w:type="dxa"/>
          </w:tcPr>
          <w:p w14:paraId="7D76D5CA" w14:textId="77777777" w:rsidR="005322E1" w:rsidRPr="00083A04" w:rsidRDefault="005322E1" w:rsidP="009F1F7D">
            <w:pPr>
              <w:spacing w:line="276" w:lineRule="auto"/>
              <w:ind w:left="-2"/>
              <w:rPr>
                <w:sz w:val="22"/>
                <w:szCs w:val="22"/>
              </w:rPr>
            </w:pPr>
            <w:r w:rsidRPr="00083A04">
              <w:rPr>
                <w:sz w:val="22"/>
                <w:szCs w:val="22"/>
              </w:rPr>
              <w:t>Brackish</w:t>
            </w:r>
          </w:p>
          <w:p w14:paraId="52F4B1F9" w14:textId="77777777" w:rsidR="005322E1" w:rsidRPr="00083A04" w:rsidRDefault="005322E1" w:rsidP="009F1F7D">
            <w:pPr>
              <w:spacing w:line="276" w:lineRule="auto"/>
              <w:ind w:left="-2"/>
              <w:rPr>
                <w:sz w:val="22"/>
                <w:szCs w:val="22"/>
              </w:rPr>
            </w:pPr>
            <w:r w:rsidRPr="00083A04">
              <w:rPr>
                <w:sz w:val="22"/>
                <w:szCs w:val="22"/>
              </w:rPr>
              <w:t>Saline</w:t>
            </w:r>
          </w:p>
        </w:tc>
        <w:tc>
          <w:tcPr>
            <w:tcW w:w="1800" w:type="dxa"/>
          </w:tcPr>
          <w:p w14:paraId="105C8696" w14:textId="77777777" w:rsidR="005322E1" w:rsidRPr="00083A04" w:rsidRDefault="005322E1" w:rsidP="009F1F7D">
            <w:pPr>
              <w:spacing w:line="276" w:lineRule="auto"/>
              <w:jc w:val="both"/>
              <w:rPr>
                <w:sz w:val="22"/>
                <w:szCs w:val="22"/>
              </w:rPr>
            </w:pPr>
            <w:r w:rsidRPr="00083A04">
              <w:rPr>
                <w:sz w:val="22"/>
                <w:szCs w:val="22"/>
              </w:rPr>
              <w:t>138</w:t>
            </w:r>
          </w:p>
          <w:p w14:paraId="48A3D5E6" w14:textId="77777777" w:rsidR="005322E1" w:rsidRPr="00083A04" w:rsidRDefault="005322E1" w:rsidP="009F1F7D">
            <w:pPr>
              <w:spacing w:line="276" w:lineRule="auto"/>
              <w:jc w:val="both"/>
              <w:rPr>
                <w:sz w:val="22"/>
                <w:szCs w:val="22"/>
              </w:rPr>
            </w:pPr>
            <w:r w:rsidRPr="00083A04">
              <w:rPr>
                <w:sz w:val="22"/>
                <w:szCs w:val="22"/>
              </w:rPr>
              <w:t>1,799</w:t>
            </w:r>
          </w:p>
        </w:tc>
      </w:tr>
      <w:tr w:rsidR="00AD4D4A" w:rsidRPr="00083A04" w14:paraId="1378CE68" w14:textId="77777777" w:rsidTr="009F1F7D">
        <w:trPr>
          <w:trHeight w:val="720"/>
        </w:trPr>
        <w:tc>
          <w:tcPr>
            <w:tcW w:w="1170" w:type="dxa"/>
            <w:vMerge/>
            <w:shd w:val="clear" w:color="auto" w:fill="auto"/>
            <w:vAlign w:val="center"/>
          </w:tcPr>
          <w:p w14:paraId="277CE706" w14:textId="77777777" w:rsidR="00AD4D4A" w:rsidRPr="00083A04" w:rsidRDefault="00AD4D4A" w:rsidP="009F1F7D">
            <w:pPr>
              <w:spacing w:line="276" w:lineRule="auto"/>
              <w:ind w:left="68"/>
              <w:rPr>
                <w:sz w:val="22"/>
                <w:szCs w:val="22"/>
              </w:rPr>
            </w:pPr>
          </w:p>
        </w:tc>
        <w:tc>
          <w:tcPr>
            <w:tcW w:w="1710" w:type="dxa"/>
          </w:tcPr>
          <w:p w14:paraId="7DB78746" w14:textId="7A5E54D8" w:rsidR="00AD4D4A" w:rsidRPr="00083A04" w:rsidRDefault="00EB2EE4"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AuthorYear="1"&gt;&lt;Author&gt;Hopkinson&lt;/Author&gt;&lt;Year&gt;1978&lt;/Year&gt;&lt;RecNum&gt;151&lt;/RecNum&gt;&lt;DisplayText&gt;Hopkinson et al. (1978)&lt;/DisplayText&gt;&lt;record&gt;&lt;rec-number&gt;151&lt;/rec-number&gt;&lt;foreign-keys&gt;&lt;key app="EN" db-id="52zpaxezop9wshexezlvf5f4awpzfvzxsprf" timestamp="1684266778"&gt;151&lt;/key&gt;&lt;/foreign-keys&gt;&lt;ref-type name="Journal Article"&gt;17&lt;/ref-type&gt;&lt;contributors&gt;&lt;authors&gt;&lt;author&gt;Hopkinson, Charles S&lt;/author&gt;&lt;author&gt;Gosselink, James G&lt;/author&gt;&lt;author&gt;Parrando, Rolando T&lt;/author&gt;&lt;author&gt;Parrondo, Rolando T&lt;/author&gt;&lt;/authors&gt;&lt;/contributors&gt;&lt;titles&gt;&lt;title&gt;Aboveground Production of Seven Marsh Plant Species in Coastal Louisiana&lt;/title&gt;&lt;secondary-title&gt;Ecological Society of America&lt;/secondary-title&gt;&lt;/titles&gt;&lt;periodical&gt;&lt;full-title&gt;Ecological Society of America&lt;/full-title&gt;&lt;/periodical&gt;&lt;pages&gt;760-769&lt;/pages&gt;&lt;volume&gt;59&lt;/volume&gt;&lt;number&gt;4&lt;/number&gt;&lt;dates&gt;&lt;year&gt;1978&lt;/year&gt;&lt;/dates&gt;&lt;urls&gt;&lt;/urls&gt;&lt;/record&gt;&lt;/Cite&gt;&lt;/EndNote&gt;</w:instrText>
            </w:r>
            <w:r w:rsidRPr="00083A04">
              <w:rPr>
                <w:sz w:val="22"/>
                <w:szCs w:val="22"/>
              </w:rPr>
              <w:fldChar w:fldCharType="separate"/>
            </w:r>
            <w:r w:rsidRPr="00083A04">
              <w:rPr>
                <w:noProof/>
                <w:sz w:val="22"/>
                <w:szCs w:val="22"/>
              </w:rPr>
              <w:t>Hopkinson et al. (1978)</w:t>
            </w:r>
            <w:r w:rsidRPr="00083A04">
              <w:rPr>
                <w:sz w:val="22"/>
                <w:szCs w:val="22"/>
              </w:rPr>
              <w:fldChar w:fldCharType="end"/>
            </w:r>
          </w:p>
        </w:tc>
        <w:tc>
          <w:tcPr>
            <w:tcW w:w="1980" w:type="dxa"/>
          </w:tcPr>
          <w:p w14:paraId="04CD8E2E" w14:textId="77777777" w:rsidR="00AD4D4A" w:rsidRPr="00083A04" w:rsidRDefault="00AD4D4A" w:rsidP="009F1F7D">
            <w:pPr>
              <w:spacing w:line="276" w:lineRule="auto"/>
              <w:ind w:left="68"/>
              <w:rPr>
                <w:sz w:val="22"/>
                <w:szCs w:val="22"/>
              </w:rPr>
            </w:pPr>
            <w:r w:rsidRPr="00083A04">
              <w:rPr>
                <w:sz w:val="22"/>
                <w:szCs w:val="22"/>
              </w:rPr>
              <w:t>Barataria and Terrebonne, LA</w:t>
            </w:r>
          </w:p>
        </w:tc>
        <w:tc>
          <w:tcPr>
            <w:tcW w:w="2340" w:type="dxa"/>
            <w:shd w:val="clear" w:color="auto" w:fill="auto"/>
          </w:tcPr>
          <w:p w14:paraId="5CD43707" w14:textId="77777777" w:rsidR="00AD4D4A" w:rsidRPr="00083A04" w:rsidRDefault="00AD4D4A" w:rsidP="009F1F7D">
            <w:pPr>
              <w:spacing w:line="276" w:lineRule="auto"/>
              <w:ind w:left="-2"/>
              <w:rPr>
                <w:sz w:val="22"/>
                <w:szCs w:val="22"/>
              </w:rPr>
            </w:pPr>
            <w:r w:rsidRPr="00083A04">
              <w:rPr>
                <w:sz w:val="22"/>
                <w:szCs w:val="22"/>
              </w:rPr>
              <w:t xml:space="preserve">2 years (8 </w:t>
            </w:r>
            <w:proofErr w:type="spellStart"/>
            <w:r w:rsidRPr="00083A04">
              <w:rPr>
                <w:sz w:val="22"/>
                <w:szCs w:val="22"/>
              </w:rPr>
              <w:t>wk</w:t>
            </w:r>
            <w:proofErr w:type="spellEnd"/>
            <w:r w:rsidRPr="00083A04">
              <w:rPr>
                <w:sz w:val="22"/>
                <w:szCs w:val="22"/>
              </w:rPr>
              <w:t xml:space="preserve"> interval)</w:t>
            </w:r>
          </w:p>
        </w:tc>
        <w:tc>
          <w:tcPr>
            <w:tcW w:w="2610" w:type="dxa"/>
            <w:shd w:val="clear" w:color="auto" w:fill="auto"/>
          </w:tcPr>
          <w:p w14:paraId="544FE9D9" w14:textId="77777777" w:rsidR="00AD4D4A" w:rsidRPr="00083A04" w:rsidRDefault="00AD4D4A" w:rsidP="009F1F7D">
            <w:pPr>
              <w:spacing w:line="276" w:lineRule="auto"/>
              <w:rPr>
                <w:sz w:val="22"/>
                <w:szCs w:val="22"/>
              </w:rPr>
            </w:pPr>
            <w:proofErr w:type="spellStart"/>
            <w:r w:rsidRPr="00083A04">
              <w:rPr>
                <w:sz w:val="22"/>
                <w:szCs w:val="22"/>
              </w:rPr>
              <w:t>Weigert</w:t>
            </w:r>
            <w:proofErr w:type="spellEnd"/>
            <w:r w:rsidRPr="00083A04">
              <w:rPr>
                <w:sz w:val="22"/>
                <w:szCs w:val="22"/>
              </w:rPr>
              <w:t xml:space="preserve"> and Evans (1964)</w:t>
            </w:r>
          </w:p>
          <w:p w14:paraId="18CB0FAA" w14:textId="77777777" w:rsidR="00AD4D4A" w:rsidRPr="00083A04" w:rsidRDefault="00AD4D4A" w:rsidP="009F1F7D">
            <w:pPr>
              <w:spacing w:line="276" w:lineRule="auto"/>
              <w:rPr>
                <w:sz w:val="22"/>
                <w:szCs w:val="22"/>
              </w:rPr>
            </w:pPr>
          </w:p>
        </w:tc>
        <w:tc>
          <w:tcPr>
            <w:tcW w:w="1260" w:type="dxa"/>
          </w:tcPr>
          <w:p w14:paraId="41249A77" w14:textId="77777777" w:rsidR="00AD4D4A" w:rsidRPr="00083A04" w:rsidRDefault="00AD4D4A" w:rsidP="009F1F7D">
            <w:pPr>
              <w:spacing w:line="276" w:lineRule="auto"/>
              <w:ind w:left="-2"/>
              <w:rPr>
                <w:sz w:val="22"/>
                <w:szCs w:val="22"/>
              </w:rPr>
            </w:pPr>
            <w:r w:rsidRPr="00083A04">
              <w:rPr>
                <w:sz w:val="22"/>
                <w:szCs w:val="22"/>
              </w:rPr>
              <w:t>Saline</w:t>
            </w:r>
          </w:p>
        </w:tc>
        <w:tc>
          <w:tcPr>
            <w:tcW w:w="1800" w:type="dxa"/>
          </w:tcPr>
          <w:p w14:paraId="3446996E" w14:textId="77777777" w:rsidR="00AD4D4A" w:rsidRPr="00083A04" w:rsidRDefault="00AD4D4A" w:rsidP="009F1F7D">
            <w:pPr>
              <w:spacing w:line="276" w:lineRule="auto"/>
              <w:jc w:val="both"/>
              <w:rPr>
                <w:sz w:val="22"/>
                <w:szCs w:val="22"/>
              </w:rPr>
            </w:pPr>
            <w:r w:rsidRPr="00083A04">
              <w:rPr>
                <w:sz w:val="22"/>
                <w:szCs w:val="22"/>
              </w:rPr>
              <w:t>2,658</w:t>
            </w:r>
          </w:p>
        </w:tc>
      </w:tr>
      <w:tr w:rsidR="00AD4D4A" w:rsidRPr="00083A04" w14:paraId="15F0320D" w14:textId="77777777" w:rsidTr="009F1F7D">
        <w:trPr>
          <w:trHeight w:val="714"/>
        </w:trPr>
        <w:tc>
          <w:tcPr>
            <w:tcW w:w="1170" w:type="dxa"/>
            <w:vMerge/>
            <w:shd w:val="clear" w:color="auto" w:fill="auto"/>
            <w:vAlign w:val="center"/>
          </w:tcPr>
          <w:p w14:paraId="1C931D29" w14:textId="77777777" w:rsidR="00AD4D4A" w:rsidRPr="00083A04" w:rsidRDefault="00AD4D4A" w:rsidP="009F1F7D">
            <w:pPr>
              <w:spacing w:line="276" w:lineRule="auto"/>
              <w:ind w:left="68"/>
              <w:rPr>
                <w:sz w:val="22"/>
                <w:szCs w:val="22"/>
              </w:rPr>
            </w:pPr>
          </w:p>
        </w:tc>
        <w:tc>
          <w:tcPr>
            <w:tcW w:w="1710" w:type="dxa"/>
          </w:tcPr>
          <w:p w14:paraId="52D27C45" w14:textId="51D59F67" w:rsidR="00AD4D4A" w:rsidRPr="00083A04" w:rsidRDefault="00EB2EE4"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AuthorYear="1"&gt;&lt;Author&gt;Hopkinson&lt;/Author&gt;&lt;Year&gt;1980&lt;/Year&gt;&lt;RecNum&gt;152&lt;/RecNum&gt;&lt;DisplayText&gt;Hopkinson et al. (1980)&lt;/DisplayText&gt;&lt;record&gt;&lt;rec-number&gt;152&lt;/rec-number&gt;&lt;foreign-keys&gt;&lt;key app="EN" db-id="52zpaxezop9wshexezlvf5f4awpzfvzxsprf" timestamp="1684266778"&gt;152&lt;/key&gt;&lt;/foreign-keys&gt;&lt;ref-type name="Journal Article"&gt;17&lt;/ref-type&gt;&lt;contributors&gt;&lt;authors&gt;&lt;author&gt;Hopkinson, C. S.&lt;/author&gt;&lt;author&gt;Gosselink, J. G.&lt;/author&gt;&lt;author&gt;Parrondo, R. T.&lt;/author&gt;&lt;/authors&gt;&lt;/contributors&gt;&lt;auth-address&gt;Louisiana State Univ,Ctr Wetland Resources,Coastal Ecol Lab,Baton Rouge,La 70803&lt;/auth-address&gt;&lt;titles&gt;&lt;title&gt;Production of Coastal Louisiana Marsh Plants Calculated from Phenometric Techniques&lt;/title&gt;&lt;secondary-title&gt;Ecology&lt;/secondary-title&gt;&lt;alt-title&gt;Ecology&lt;/alt-title&gt;&lt;/titles&gt;&lt;periodical&gt;&lt;full-title&gt;Ecology&lt;/full-title&gt;&lt;abbr-1&gt;Ecology&lt;/abbr-1&gt;&lt;/periodical&gt;&lt;alt-periodical&gt;&lt;full-title&gt;Ecology&lt;/full-title&gt;&lt;abbr-1&gt;Ecology&lt;/abbr-1&gt;&lt;/alt-periodical&gt;&lt;pages&gt;1091-1098&lt;/pages&gt;&lt;volume&gt;61&lt;/volume&gt;&lt;number&gt;5&lt;/number&gt;&lt;dates&gt;&lt;year&gt;1980&lt;/year&gt;&lt;/dates&gt;&lt;isbn&gt;0012-9658&lt;/isbn&gt;&lt;accession-num&gt;WOS:A1980KY31700014&lt;/accession-num&gt;&lt;urls&gt;&lt;related-urls&gt;&lt;url&gt;&lt;style face="underline" font="default" size="100%"&gt;&amp;lt;Go to ISI&amp;gt;://WOS:A1980KY31700014&lt;/style&gt;&lt;/url&gt;&lt;/related-urls&gt;&lt;/urls&gt;&lt;electronic-resource-num&gt;Doi 10.2307/1936828&lt;/electronic-resource-num&gt;&lt;language&gt;English&lt;/language&gt;&lt;/record&gt;&lt;/Cite&gt;&lt;/EndNote&gt;</w:instrText>
            </w:r>
            <w:r w:rsidRPr="00083A04">
              <w:rPr>
                <w:sz w:val="22"/>
                <w:szCs w:val="22"/>
              </w:rPr>
              <w:fldChar w:fldCharType="separate"/>
            </w:r>
            <w:r w:rsidRPr="00083A04">
              <w:rPr>
                <w:noProof/>
                <w:sz w:val="22"/>
                <w:szCs w:val="22"/>
              </w:rPr>
              <w:t>Hopkinson et al. (1980)</w:t>
            </w:r>
            <w:r w:rsidRPr="00083A04">
              <w:rPr>
                <w:sz w:val="22"/>
                <w:szCs w:val="22"/>
              </w:rPr>
              <w:fldChar w:fldCharType="end"/>
            </w:r>
          </w:p>
        </w:tc>
        <w:tc>
          <w:tcPr>
            <w:tcW w:w="1980" w:type="dxa"/>
          </w:tcPr>
          <w:p w14:paraId="6FF63CC1" w14:textId="77777777" w:rsidR="00AD4D4A" w:rsidRPr="00083A04" w:rsidRDefault="00AD4D4A" w:rsidP="009F1F7D">
            <w:pPr>
              <w:spacing w:line="276" w:lineRule="auto"/>
              <w:ind w:left="68"/>
              <w:rPr>
                <w:sz w:val="22"/>
                <w:szCs w:val="22"/>
              </w:rPr>
            </w:pPr>
            <w:r w:rsidRPr="00083A04">
              <w:rPr>
                <w:sz w:val="22"/>
                <w:szCs w:val="22"/>
              </w:rPr>
              <w:t>Bayou Lafourche, LA</w:t>
            </w:r>
          </w:p>
        </w:tc>
        <w:tc>
          <w:tcPr>
            <w:tcW w:w="2340" w:type="dxa"/>
            <w:shd w:val="clear" w:color="auto" w:fill="auto"/>
          </w:tcPr>
          <w:p w14:paraId="5485A236" w14:textId="77777777" w:rsidR="00AD4D4A" w:rsidRPr="00083A04" w:rsidRDefault="00AD4D4A" w:rsidP="009F1F7D">
            <w:pPr>
              <w:spacing w:line="276" w:lineRule="auto"/>
              <w:ind w:left="-2"/>
              <w:rPr>
                <w:sz w:val="22"/>
                <w:szCs w:val="22"/>
              </w:rPr>
            </w:pPr>
            <w:r w:rsidRPr="00083A04">
              <w:rPr>
                <w:sz w:val="22"/>
                <w:szCs w:val="22"/>
              </w:rPr>
              <w:t xml:space="preserve">2 years (8 </w:t>
            </w:r>
            <w:proofErr w:type="spellStart"/>
            <w:r w:rsidRPr="00083A04">
              <w:rPr>
                <w:sz w:val="22"/>
                <w:szCs w:val="22"/>
              </w:rPr>
              <w:t>wk</w:t>
            </w:r>
            <w:proofErr w:type="spellEnd"/>
            <w:r w:rsidRPr="00083A04">
              <w:rPr>
                <w:sz w:val="22"/>
                <w:szCs w:val="22"/>
              </w:rPr>
              <w:t xml:space="preserve"> interval)</w:t>
            </w:r>
          </w:p>
        </w:tc>
        <w:tc>
          <w:tcPr>
            <w:tcW w:w="2610" w:type="dxa"/>
            <w:shd w:val="clear" w:color="auto" w:fill="auto"/>
          </w:tcPr>
          <w:p w14:paraId="25ACD340" w14:textId="77777777" w:rsidR="00AD4D4A" w:rsidRPr="00083A04" w:rsidRDefault="00AD4D4A" w:rsidP="009F1F7D">
            <w:pPr>
              <w:spacing w:line="276" w:lineRule="auto"/>
              <w:ind w:right="-115"/>
              <w:rPr>
                <w:sz w:val="22"/>
                <w:szCs w:val="22"/>
              </w:rPr>
            </w:pPr>
            <w:r w:rsidRPr="00083A04">
              <w:rPr>
                <w:sz w:val="22"/>
                <w:szCs w:val="22"/>
              </w:rPr>
              <w:t>William &amp; Murdoch (1972)</w:t>
            </w:r>
          </w:p>
        </w:tc>
        <w:tc>
          <w:tcPr>
            <w:tcW w:w="1260" w:type="dxa"/>
          </w:tcPr>
          <w:p w14:paraId="72310BB9" w14:textId="77777777" w:rsidR="00AD4D4A" w:rsidRPr="00083A04" w:rsidRDefault="00AD4D4A" w:rsidP="009F1F7D">
            <w:pPr>
              <w:spacing w:line="276" w:lineRule="auto"/>
              <w:ind w:left="-2"/>
              <w:rPr>
                <w:sz w:val="22"/>
                <w:szCs w:val="22"/>
              </w:rPr>
            </w:pPr>
            <w:r w:rsidRPr="00083A04">
              <w:rPr>
                <w:sz w:val="22"/>
                <w:szCs w:val="22"/>
              </w:rPr>
              <w:t>Saline</w:t>
            </w:r>
          </w:p>
        </w:tc>
        <w:tc>
          <w:tcPr>
            <w:tcW w:w="1800" w:type="dxa"/>
          </w:tcPr>
          <w:p w14:paraId="5E9BB15D" w14:textId="77777777" w:rsidR="00AD4D4A" w:rsidRPr="00083A04" w:rsidRDefault="00AD4D4A" w:rsidP="009F1F7D">
            <w:pPr>
              <w:spacing w:line="276" w:lineRule="auto"/>
              <w:jc w:val="both"/>
              <w:rPr>
                <w:sz w:val="22"/>
                <w:szCs w:val="22"/>
              </w:rPr>
            </w:pPr>
            <w:r w:rsidRPr="00083A04">
              <w:rPr>
                <w:sz w:val="22"/>
                <w:szCs w:val="22"/>
              </w:rPr>
              <w:t>1,381</w:t>
            </w:r>
          </w:p>
        </w:tc>
      </w:tr>
      <w:tr w:rsidR="00AD4D4A" w:rsidRPr="00083A04" w14:paraId="4A3D5DDF" w14:textId="77777777" w:rsidTr="009F1F7D">
        <w:trPr>
          <w:trHeight w:val="1674"/>
        </w:trPr>
        <w:tc>
          <w:tcPr>
            <w:tcW w:w="1170" w:type="dxa"/>
            <w:vMerge/>
            <w:shd w:val="clear" w:color="auto" w:fill="auto"/>
            <w:vAlign w:val="center"/>
          </w:tcPr>
          <w:p w14:paraId="3ABCDA77" w14:textId="77777777" w:rsidR="00AD4D4A" w:rsidRPr="00083A04" w:rsidRDefault="00AD4D4A" w:rsidP="009F1F7D">
            <w:pPr>
              <w:spacing w:line="276" w:lineRule="auto"/>
              <w:ind w:left="68"/>
              <w:rPr>
                <w:sz w:val="22"/>
                <w:szCs w:val="22"/>
              </w:rPr>
            </w:pPr>
          </w:p>
        </w:tc>
        <w:tc>
          <w:tcPr>
            <w:tcW w:w="1710" w:type="dxa"/>
          </w:tcPr>
          <w:p w14:paraId="57728A16" w14:textId="77777777" w:rsidR="00B80208" w:rsidRDefault="00B80208" w:rsidP="009F1F7D">
            <w:pPr>
              <w:spacing w:line="276" w:lineRule="auto"/>
              <w:rPr>
                <w:sz w:val="22"/>
                <w:szCs w:val="22"/>
              </w:rPr>
            </w:pPr>
          </w:p>
          <w:p w14:paraId="05CE373E" w14:textId="77777777" w:rsidR="00B80208" w:rsidRDefault="00B80208" w:rsidP="009F1F7D">
            <w:pPr>
              <w:spacing w:line="276" w:lineRule="auto"/>
              <w:rPr>
                <w:sz w:val="22"/>
                <w:szCs w:val="22"/>
              </w:rPr>
            </w:pPr>
          </w:p>
          <w:p w14:paraId="7A15D47A" w14:textId="7E22275E" w:rsidR="00AD4D4A" w:rsidRPr="00083A04" w:rsidRDefault="00EB2EE4"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AuthorYear="1"&gt;&lt;Author&gt;Kaswadji&lt;/Author&gt;&lt;Year&gt;1990&lt;/Year&gt;&lt;RecNum&gt;153&lt;/RecNum&gt;&lt;DisplayText&gt;Kaswadji et al. (1990)&lt;/DisplayText&gt;&lt;record&gt;&lt;rec-number&gt;153&lt;/rec-number&gt;&lt;foreign-keys&gt;&lt;key app="EN" db-id="52zpaxezop9wshexezlvf5f4awpzfvzxsprf" timestamp="1684266778"&gt;153&lt;/key&gt;&lt;/foreign-keys&gt;&lt;ref-type name="Journal Article"&gt;17&lt;/ref-type&gt;&lt;contributors&gt;&lt;authors&gt;&lt;author&gt;Kaswadji, R. F.&lt;/author&gt;&lt;author&gt;Gosselink, J. G., &lt;/author&gt;&lt;author&gt;Turner, R. E.&lt;/author&gt;&lt;/authors&gt;&lt;/contributors&gt;&lt;titles&gt;&lt;title&gt;Estimation of primary production using five different methods in a Spartina alterniflora salt marsh. &lt;/title&gt;&lt;secondary-title&gt;Wetlands Ecology and Management&lt;/secondary-title&gt;&lt;/titles&gt;&lt;periodical&gt;&lt;full-title&gt;Wetlands Ecology and Management&lt;/full-title&gt;&lt;/periodical&gt;&lt;pages&gt;57-64&lt;/pages&gt;&lt;volume&gt;1&lt;/volume&gt;&lt;dates&gt;&lt;year&gt;1990&lt;/year&gt;&lt;/dates&gt;&lt;urls&gt;&lt;/urls&gt;&lt;/record&gt;&lt;/Cite&gt;&lt;/EndNote&gt;</w:instrText>
            </w:r>
            <w:r w:rsidRPr="00083A04">
              <w:rPr>
                <w:sz w:val="22"/>
                <w:szCs w:val="22"/>
              </w:rPr>
              <w:fldChar w:fldCharType="separate"/>
            </w:r>
            <w:r w:rsidRPr="00083A04">
              <w:rPr>
                <w:noProof/>
                <w:sz w:val="22"/>
                <w:szCs w:val="22"/>
              </w:rPr>
              <w:t>Kaswadji et al. (1990)</w:t>
            </w:r>
            <w:r w:rsidRPr="00083A04">
              <w:rPr>
                <w:sz w:val="22"/>
                <w:szCs w:val="22"/>
              </w:rPr>
              <w:fldChar w:fldCharType="end"/>
            </w:r>
          </w:p>
        </w:tc>
        <w:tc>
          <w:tcPr>
            <w:tcW w:w="1980" w:type="dxa"/>
          </w:tcPr>
          <w:p w14:paraId="0C64C520" w14:textId="77777777" w:rsidR="00B80208" w:rsidRDefault="00B80208" w:rsidP="009F1F7D">
            <w:pPr>
              <w:spacing w:line="276" w:lineRule="auto"/>
              <w:ind w:left="68"/>
              <w:rPr>
                <w:sz w:val="22"/>
                <w:szCs w:val="22"/>
              </w:rPr>
            </w:pPr>
          </w:p>
          <w:p w14:paraId="231ADB09" w14:textId="77777777" w:rsidR="00B80208" w:rsidRDefault="00B80208" w:rsidP="009F1F7D">
            <w:pPr>
              <w:spacing w:line="276" w:lineRule="auto"/>
              <w:ind w:left="68"/>
              <w:rPr>
                <w:sz w:val="22"/>
                <w:szCs w:val="22"/>
              </w:rPr>
            </w:pPr>
          </w:p>
          <w:p w14:paraId="328556F0" w14:textId="10EB0491" w:rsidR="00AD4D4A" w:rsidRPr="00083A04" w:rsidRDefault="00AD4D4A" w:rsidP="009F1F7D">
            <w:pPr>
              <w:spacing w:line="276" w:lineRule="auto"/>
              <w:ind w:left="68"/>
              <w:rPr>
                <w:sz w:val="22"/>
                <w:szCs w:val="22"/>
              </w:rPr>
            </w:pPr>
            <w:r w:rsidRPr="00083A04">
              <w:rPr>
                <w:sz w:val="22"/>
                <w:szCs w:val="22"/>
              </w:rPr>
              <w:t>Barataria Bay, LA</w:t>
            </w:r>
          </w:p>
        </w:tc>
        <w:tc>
          <w:tcPr>
            <w:tcW w:w="2340" w:type="dxa"/>
            <w:shd w:val="clear" w:color="auto" w:fill="auto"/>
          </w:tcPr>
          <w:p w14:paraId="50DE9CE2" w14:textId="77777777" w:rsidR="00B80208" w:rsidRDefault="00B80208" w:rsidP="009F1F7D">
            <w:pPr>
              <w:spacing w:line="276" w:lineRule="auto"/>
              <w:ind w:left="-2"/>
              <w:rPr>
                <w:sz w:val="22"/>
                <w:szCs w:val="22"/>
              </w:rPr>
            </w:pPr>
          </w:p>
          <w:p w14:paraId="24F4B57C" w14:textId="77777777" w:rsidR="00B80208" w:rsidRDefault="00B80208" w:rsidP="009F1F7D">
            <w:pPr>
              <w:spacing w:line="276" w:lineRule="auto"/>
              <w:ind w:left="-2"/>
              <w:rPr>
                <w:sz w:val="22"/>
                <w:szCs w:val="22"/>
              </w:rPr>
            </w:pPr>
          </w:p>
          <w:p w14:paraId="40651086" w14:textId="07355B1A" w:rsidR="00AD4D4A" w:rsidRPr="00083A04" w:rsidRDefault="00AD4D4A" w:rsidP="009F1F7D">
            <w:pPr>
              <w:spacing w:line="276" w:lineRule="auto"/>
              <w:ind w:left="-2"/>
              <w:rPr>
                <w:sz w:val="22"/>
                <w:szCs w:val="22"/>
              </w:rPr>
            </w:pPr>
            <w:r w:rsidRPr="00083A04">
              <w:rPr>
                <w:sz w:val="22"/>
                <w:szCs w:val="22"/>
              </w:rPr>
              <w:t>May 1980 – June 1981</w:t>
            </w:r>
          </w:p>
          <w:p w14:paraId="0037CEA2" w14:textId="77777777" w:rsidR="00AD4D4A" w:rsidRPr="00083A04" w:rsidRDefault="00AD4D4A" w:rsidP="009F1F7D">
            <w:pPr>
              <w:spacing w:line="276" w:lineRule="auto"/>
              <w:ind w:left="-2"/>
              <w:rPr>
                <w:sz w:val="22"/>
                <w:szCs w:val="22"/>
              </w:rPr>
            </w:pPr>
            <w:r w:rsidRPr="00083A04">
              <w:rPr>
                <w:sz w:val="22"/>
                <w:szCs w:val="22"/>
              </w:rPr>
              <w:t>(monthly)</w:t>
            </w:r>
          </w:p>
        </w:tc>
        <w:tc>
          <w:tcPr>
            <w:tcW w:w="2610" w:type="dxa"/>
            <w:shd w:val="clear" w:color="auto" w:fill="auto"/>
          </w:tcPr>
          <w:p w14:paraId="77FECA2E" w14:textId="77777777" w:rsidR="00AD4D4A" w:rsidRPr="00083A04" w:rsidRDefault="00AD4D4A" w:rsidP="009F1F7D">
            <w:pPr>
              <w:spacing w:line="276" w:lineRule="auto"/>
              <w:rPr>
                <w:sz w:val="22"/>
                <w:szCs w:val="22"/>
              </w:rPr>
            </w:pPr>
            <w:r w:rsidRPr="00083A04">
              <w:rPr>
                <w:sz w:val="22"/>
                <w:szCs w:val="22"/>
              </w:rPr>
              <w:t>Peak standing crop</w:t>
            </w:r>
          </w:p>
          <w:p w14:paraId="049F42CC" w14:textId="77777777" w:rsidR="00AD4D4A" w:rsidRPr="00083A04" w:rsidRDefault="00AD4D4A" w:rsidP="009F1F7D">
            <w:pPr>
              <w:spacing w:line="276" w:lineRule="auto"/>
              <w:rPr>
                <w:sz w:val="22"/>
                <w:szCs w:val="22"/>
              </w:rPr>
            </w:pPr>
            <w:r w:rsidRPr="00083A04">
              <w:rPr>
                <w:sz w:val="22"/>
                <w:szCs w:val="22"/>
              </w:rPr>
              <w:t>Milner and Hughes (1968)</w:t>
            </w:r>
          </w:p>
          <w:p w14:paraId="6CD2462D" w14:textId="77777777" w:rsidR="00AD4D4A" w:rsidRPr="00083A04" w:rsidRDefault="00AD4D4A" w:rsidP="009F1F7D">
            <w:pPr>
              <w:spacing w:line="276" w:lineRule="auto"/>
              <w:rPr>
                <w:sz w:val="22"/>
                <w:szCs w:val="22"/>
              </w:rPr>
            </w:pPr>
            <w:r w:rsidRPr="00083A04">
              <w:rPr>
                <w:sz w:val="22"/>
                <w:szCs w:val="22"/>
              </w:rPr>
              <w:t>Smalley (1959)</w:t>
            </w:r>
          </w:p>
          <w:p w14:paraId="59DB23C8" w14:textId="77777777" w:rsidR="00AD4D4A" w:rsidRPr="00083A04" w:rsidRDefault="00AD4D4A" w:rsidP="009F1F7D">
            <w:pPr>
              <w:spacing w:line="276" w:lineRule="auto"/>
              <w:rPr>
                <w:sz w:val="22"/>
                <w:szCs w:val="22"/>
              </w:rPr>
            </w:pPr>
            <w:proofErr w:type="spellStart"/>
            <w:r w:rsidRPr="00083A04">
              <w:rPr>
                <w:sz w:val="22"/>
                <w:szCs w:val="22"/>
              </w:rPr>
              <w:t>Weigert</w:t>
            </w:r>
            <w:proofErr w:type="spellEnd"/>
            <w:r w:rsidRPr="00083A04">
              <w:rPr>
                <w:sz w:val="22"/>
                <w:szCs w:val="22"/>
              </w:rPr>
              <w:t xml:space="preserve"> and Evans (1964)</w:t>
            </w:r>
          </w:p>
          <w:p w14:paraId="46F89E2D" w14:textId="77777777" w:rsidR="00AD4D4A" w:rsidRPr="00083A04" w:rsidRDefault="00AD4D4A" w:rsidP="009F1F7D">
            <w:pPr>
              <w:spacing w:line="276" w:lineRule="auto"/>
              <w:rPr>
                <w:sz w:val="22"/>
                <w:szCs w:val="22"/>
              </w:rPr>
            </w:pPr>
            <w:proofErr w:type="spellStart"/>
            <w:r w:rsidRPr="00083A04">
              <w:rPr>
                <w:sz w:val="22"/>
                <w:szCs w:val="22"/>
              </w:rPr>
              <w:t>Lomnicki</w:t>
            </w:r>
            <w:proofErr w:type="spellEnd"/>
            <w:r w:rsidRPr="00083A04">
              <w:rPr>
                <w:sz w:val="22"/>
                <w:szCs w:val="22"/>
              </w:rPr>
              <w:t xml:space="preserve"> et al (1968)</w:t>
            </w:r>
          </w:p>
        </w:tc>
        <w:tc>
          <w:tcPr>
            <w:tcW w:w="1260" w:type="dxa"/>
            <w:vAlign w:val="center"/>
          </w:tcPr>
          <w:p w14:paraId="4AD8FB1D" w14:textId="77777777" w:rsidR="00AD4D4A" w:rsidRPr="00083A04" w:rsidRDefault="00AD4D4A" w:rsidP="009F1F7D">
            <w:pPr>
              <w:spacing w:line="276" w:lineRule="auto"/>
              <w:ind w:left="-2"/>
              <w:rPr>
                <w:sz w:val="22"/>
                <w:szCs w:val="22"/>
              </w:rPr>
            </w:pPr>
            <w:r w:rsidRPr="00083A04">
              <w:rPr>
                <w:sz w:val="22"/>
                <w:szCs w:val="22"/>
              </w:rPr>
              <w:t>Saline</w:t>
            </w:r>
          </w:p>
        </w:tc>
        <w:tc>
          <w:tcPr>
            <w:tcW w:w="1800" w:type="dxa"/>
          </w:tcPr>
          <w:p w14:paraId="01266E6A" w14:textId="77777777" w:rsidR="00AD4D4A" w:rsidRPr="00083A04" w:rsidRDefault="00AD4D4A" w:rsidP="009F1F7D">
            <w:pPr>
              <w:spacing w:line="276" w:lineRule="auto"/>
              <w:jc w:val="both"/>
              <w:rPr>
                <w:sz w:val="22"/>
                <w:szCs w:val="22"/>
              </w:rPr>
            </w:pPr>
            <w:r w:rsidRPr="00083A04">
              <w:rPr>
                <w:sz w:val="22"/>
                <w:szCs w:val="22"/>
              </w:rPr>
              <w:t>831 (41</w:t>
            </w:r>
          </w:p>
          <w:p w14:paraId="3A669B0B" w14:textId="77777777" w:rsidR="00AD4D4A" w:rsidRPr="00083A04" w:rsidRDefault="00AD4D4A" w:rsidP="009F1F7D">
            <w:pPr>
              <w:spacing w:line="276" w:lineRule="auto"/>
              <w:jc w:val="both"/>
              <w:rPr>
                <w:sz w:val="22"/>
                <w:szCs w:val="22"/>
              </w:rPr>
            </w:pPr>
            <w:r w:rsidRPr="00083A04">
              <w:rPr>
                <w:sz w:val="22"/>
                <w:szCs w:val="22"/>
              </w:rPr>
              <w:t>831 (62)</w:t>
            </w:r>
          </w:p>
          <w:p w14:paraId="0D56DA3B" w14:textId="77777777" w:rsidR="00AD4D4A" w:rsidRPr="00083A04" w:rsidRDefault="00AD4D4A" w:rsidP="009F1F7D">
            <w:pPr>
              <w:spacing w:line="276" w:lineRule="auto"/>
              <w:jc w:val="both"/>
              <w:rPr>
                <w:sz w:val="22"/>
                <w:szCs w:val="22"/>
              </w:rPr>
            </w:pPr>
            <w:r w:rsidRPr="00083A04">
              <w:rPr>
                <w:sz w:val="22"/>
                <w:szCs w:val="22"/>
              </w:rPr>
              <w:t>1,231 (252)</w:t>
            </w:r>
          </w:p>
          <w:p w14:paraId="57FEB138" w14:textId="77777777" w:rsidR="00AD4D4A" w:rsidRPr="00083A04" w:rsidRDefault="00AD4D4A" w:rsidP="009F1F7D">
            <w:pPr>
              <w:spacing w:line="276" w:lineRule="auto"/>
              <w:jc w:val="both"/>
              <w:rPr>
                <w:sz w:val="22"/>
                <w:szCs w:val="22"/>
              </w:rPr>
            </w:pPr>
            <w:r w:rsidRPr="00083A04">
              <w:rPr>
                <w:sz w:val="22"/>
                <w:szCs w:val="22"/>
              </w:rPr>
              <w:t>1,873 (147)</w:t>
            </w:r>
          </w:p>
          <w:p w14:paraId="60E19C7D" w14:textId="77777777" w:rsidR="00AD4D4A" w:rsidRPr="00083A04" w:rsidRDefault="00AD4D4A" w:rsidP="009F1F7D">
            <w:pPr>
              <w:spacing w:line="276" w:lineRule="auto"/>
              <w:jc w:val="both"/>
              <w:rPr>
                <w:sz w:val="22"/>
                <w:szCs w:val="22"/>
              </w:rPr>
            </w:pPr>
            <w:r w:rsidRPr="00083A04">
              <w:rPr>
                <w:sz w:val="22"/>
                <w:szCs w:val="22"/>
              </w:rPr>
              <w:t>1,437 (96)</w:t>
            </w:r>
          </w:p>
        </w:tc>
      </w:tr>
      <w:tr w:rsidR="005322E1" w:rsidRPr="00083A04" w14:paraId="71519E6E" w14:textId="77777777" w:rsidTr="009F1F7D">
        <w:trPr>
          <w:trHeight w:val="711"/>
        </w:trPr>
        <w:tc>
          <w:tcPr>
            <w:tcW w:w="1170" w:type="dxa"/>
            <w:vMerge/>
            <w:shd w:val="clear" w:color="auto" w:fill="auto"/>
            <w:vAlign w:val="center"/>
          </w:tcPr>
          <w:p w14:paraId="2F471485" w14:textId="77777777" w:rsidR="005322E1" w:rsidRPr="00083A04" w:rsidRDefault="005322E1" w:rsidP="009F1F7D">
            <w:pPr>
              <w:spacing w:line="276" w:lineRule="auto"/>
              <w:ind w:left="68"/>
              <w:rPr>
                <w:sz w:val="22"/>
                <w:szCs w:val="22"/>
              </w:rPr>
            </w:pPr>
          </w:p>
        </w:tc>
        <w:tc>
          <w:tcPr>
            <w:tcW w:w="1710" w:type="dxa"/>
          </w:tcPr>
          <w:p w14:paraId="54EB0A5B" w14:textId="114F0802" w:rsidR="005322E1" w:rsidRPr="00083A04" w:rsidRDefault="005322E1"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AuthorYear="1"&gt;&lt;Author&gt;Pezeshki&lt;/Author&gt;&lt;Year&gt;1991&lt;/Year&gt;&lt;RecNum&gt;154&lt;/RecNum&gt;&lt;DisplayText&gt;Pezeshki and DeLaune (1991)&lt;/DisplayText&gt;&lt;record&gt;&lt;rec-number&gt;154&lt;/rec-number&gt;&lt;foreign-keys&gt;&lt;key app="EN" db-id="52zpaxezop9wshexezlvf5f4awpzfvzxsprf" timestamp="1684266778"&gt;154&lt;/key&gt;&lt;/foreign-keys&gt;&lt;ref-type name="Journal Article"&gt;17&lt;/ref-type&gt;&lt;contributors&gt;&lt;authors&gt;&lt;author&gt;Pezeshki, S. R.&lt;/author&gt;&lt;author&gt;DeLaune, R.&lt;/author&gt;&lt;/authors&gt;&lt;/contributors&gt;&lt;titles&gt;&lt;title&gt;A comparative study of above-ground productivity of dominant U.S. Gulf Coast marsh species&lt;/title&gt;&lt;secondary-title&gt;Journal of Vegetation Science&lt;/secondary-title&gt;&lt;/titles&gt;&lt;periodical&gt;&lt;full-title&gt;Journal of Vegetation Science&lt;/full-title&gt;&lt;/periodical&gt;&lt;dates&gt;&lt;year&gt;1991&lt;/year&gt;&lt;/dates&gt;&lt;urls&gt;&lt;/urls&gt;&lt;/record&gt;&lt;/Cite&gt;&lt;/EndNote&gt;</w:instrText>
            </w:r>
            <w:r w:rsidRPr="00083A04">
              <w:rPr>
                <w:sz w:val="22"/>
                <w:szCs w:val="22"/>
              </w:rPr>
              <w:fldChar w:fldCharType="separate"/>
            </w:r>
            <w:r w:rsidRPr="00083A04">
              <w:rPr>
                <w:noProof/>
                <w:sz w:val="22"/>
                <w:szCs w:val="22"/>
              </w:rPr>
              <w:t>Pezeshki and DeLaune (1991)</w:t>
            </w:r>
            <w:r w:rsidRPr="00083A04">
              <w:rPr>
                <w:sz w:val="22"/>
                <w:szCs w:val="22"/>
              </w:rPr>
              <w:fldChar w:fldCharType="end"/>
            </w:r>
          </w:p>
        </w:tc>
        <w:tc>
          <w:tcPr>
            <w:tcW w:w="1980" w:type="dxa"/>
          </w:tcPr>
          <w:p w14:paraId="57F92F4E" w14:textId="77777777" w:rsidR="005322E1" w:rsidRPr="00083A04" w:rsidRDefault="005322E1" w:rsidP="009F1F7D">
            <w:pPr>
              <w:spacing w:line="276" w:lineRule="auto"/>
              <w:ind w:left="68"/>
              <w:rPr>
                <w:sz w:val="22"/>
                <w:szCs w:val="22"/>
              </w:rPr>
            </w:pPr>
            <w:r w:rsidRPr="00083A04">
              <w:rPr>
                <w:sz w:val="22"/>
                <w:szCs w:val="22"/>
              </w:rPr>
              <w:t>Barataria basin, LA</w:t>
            </w:r>
          </w:p>
        </w:tc>
        <w:tc>
          <w:tcPr>
            <w:tcW w:w="2340" w:type="dxa"/>
            <w:shd w:val="clear" w:color="auto" w:fill="auto"/>
          </w:tcPr>
          <w:p w14:paraId="0D98B2E8" w14:textId="77777777" w:rsidR="005322E1" w:rsidRPr="00083A04" w:rsidRDefault="005322E1" w:rsidP="009F1F7D">
            <w:pPr>
              <w:spacing w:line="276" w:lineRule="auto"/>
              <w:ind w:left="-2" w:right="-100"/>
              <w:rPr>
                <w:sz w:val="22"/>
                <w:szCs w:val="22"/>
              </w:rPr>
            </w:pPr>
            <w:r w:rsidRPr="00083A04">
              <w:rPr>
                <w:sz w:val="22"/>
                <w:szCs w:val="22"/>
              </w:rPr>
              <w:t>March 1986 – Dec 1987</w:t>
            </w:r>
          </w:p>
        </w:tc>
        <w:tc>
          <w:tcPr>
            <w:tcW w:w="2610" w:type="dxa"/>
            <w:shd w:val="clear" w:color="auto" w:fill="auto"/>
          </w:tcPr>
          <w:p w14:paraId="36143384" w14:textId="77777777" w:rsidR="005322E1" w:rsidRPr="00083A04" w:rsidRDefault="005322E1" w:rsidP="009F1F7D">
            <w:pPr>
              <w:spacing w:line="276" w:lineRule="auto"/>
              <w:rPr>
                <w:sz w:val="22"/>
                <w:szCs w:val="22"/>
              </w:rPr>
            </w:pPr>
            <w:r w:rsidRPr="00083A04">
              <w:rPr>
                <w:sz w:val="22"/>
                <w:szCs w:val="22"/>
              </w:rPr>
              <w:t>Smalley (1959)</w:t>
            </w:r>
          </w:p>
          <w:p w14:paraId="40092280" w14:textId="77777777" w:rsidR="005322E1" w:rsidRPr="00083A04" w:rsidRDefault="005322E1" w:rsidP="009F1F7D">
            <w:pPr>
              <w:spacing w:line="276" w:lineRule="auto"/>
              <w:rPr>
                <w:sz w:val="22"/>
                <w:szCs w:val="22"/>
              </w:rPr>
            </w:pPr>
          </w:p>
        </w:tc>
        <w:tc>
          <w:tcPr>
            <w:tcW w:w="1260" w:type="dxa"/>
          </w:tcPr>
          <w:p w14:paraId="397D5048" w14:textId="77777777" w:rsidR="005322E1" w:rsidRPr="00083A04" w:rsidRDefault="005322E1" w:rsidP="009F1F7D">
            <w:pPr>
              <w:spacing w:line="276" w:lineRule="auto"/>
              <w:ind w:left="-2"/>
              <w:rPr>
                <w:sz w:val="22"/>
                <w:szCs w:val="22"/>
              </w:rPr>
            </w:pPr>
            <w:r w:rsidRPr="00083A04">
              <w:rPr>
                <w:sz w:val="22"/>
                <w:szCs w:val="22"/>
              </w:rPr>
              <w:t>Saline</w:t>
            </w:r>
          </w:p>
        </w:tc>
        <w:tc>
          <w:tcPr>
            <w:tcW w:w="1800" w:type="dxa"/>
          </w:tcPr>
          <w:p w14:paraId="177DB473" w14:textId="2A99DB5E" w:rsidR="005322E1" w:rsidRPr="00083A04" w:rsidRDefault="005322E1" w:rsidP="009F1F7D">
            <w:pPr>
              <w:spacing w:line="276" w:lineRule="auto"/>
              <w:jc w:val="both"/>
              <w:rPr>
                <w:sz w:val="22"/>
                <w:szCs w:val="22"/>
              </w:rPr>
            </w:pPr>
            <w:r w:rsidRPr="00083A04">
              <w:rPr>
                <w:sz w:val="22"/>
                <w:szCs w:val="22"/>
              </w:rPr>
              <w:t>2,008</w:t>
            </w:r>
            <w:r>
              <w:rPr>
                <w:sz w:val="22"/>
                <w:szCs w:val="22"/>
              </w:rPr>
              <w:t xml:space="preserve"> - </w:t>
            </w:r>
            <w:r w:rsidRPr="00083A04">
              <w:rPr>
                <w:sz w:val="22"/>
                <w:szCs w:val="22"/>
              </w:rPr>
              <w:t>3,683</w:t>
            </w:r>
          </w:p>
        </w:tc>
      </w:tr>
      <w:tr w:rsidR="005322E1" w:rsidRPr="00083A04" w14:paraId="225C6A3E" w14:textId="77777777" w:rsidTr="009F1F7D">
        <w:trPr>
          <w:trHeight w:val="363"/>
        </w:trPr>
        <w:tc>
          <w:tcPr>
            <w:tcW w:w="1170" w:type="dxa"/>
            <w:vMerge/>
            <w:tcBorders>
              <w:bottom w:val="single" w:sz="4" w:space="0" w:color="auto"/>
            </w:tcBorders>
            <w:shd w:val="clear" w:color="auto" w:fill="auto"/>
            <w:vAlign w:val="center"/>
          </w:tcPr>
          <w:p w14:paraId="6337D8CC" w14:textId="77777777" w:rsidR="005322E1" w:rsidRPr="00083A04" w:rsidRDefault="005322E1" w:rsidP="009F1F7D">
            <w:pPr>
              <w:spacing w:line="276" w:lineRule="auto"/>
              <w:ind w:left="68"/>
              <w:rPr>
                <w:sz w:val="22"/>
                <w:szCs w:val="22"/>
              </w:rPr>
            </w:pPr>
          </w:p>
        </w:tc>
        <w:tc>
          <w:tcPr>
            <w:tcW w:w="1710" w:type="dxa"/>
            <w:tcBorders>
              <w:bottom w:val="single" w:sz="4" w:space="0" w:color="auto"/>
            </w:tcBorders>
            <w:vAlign w:val="center"/>
          </w:tcPr>
          <w:p w14:paraId="7084E73E" w14:textId="6CF8C8E7" w:rsidR="005322E1" w:rsidRPr="00083A04" w:rsidRDefault="005322E1" w:rsidP="009F1F7D">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AuthorYear="1"&gt;&lt;Author&gt;Darby&lt;/Author&gt;&lt;Year&gt;2008&lt;/Year&gt;&lt;RecNum&gt;44&lt;/RecNum&gt;&lt;DisplayText&gt;Darby and Turner (2008)&lt;/DisplayText&gt;&lt;record&gt;&lt;rec-number&gt;44&lt;/rec-number&gt;&lt;foreign-keys&gt;&lt;key app="EN" db-id="52zpaxezop9wshexezlvf5f4awpzfvzxsprf" timestamp="1684258776"&gt;44&lt;/key&gt;&lt;/foreign-keys&gt;&lt;ref-type name="Journal Article"&gt;17&lt;/ref-type&gt;&lt;contributors&gt;&lt;authors&gt;&lt;author&gt;Darby, F. A.&lt;/author&gt;&lt;author&gt;Turner, R. E.&lt;/author&gt;&lt;/authors&gt;&lt;/contributors&gt;&lt;auth-address&gt;Louisiana State Univ, Coastal Ecol Inst, Baton Rouge, LA 70803 USA&amp;#xD;Louisiana State Univ, Dept Oceanog &amp;amp; Coastal Sci, Baton Rouge, LA 70803 USA&lt;/auth-address&gt;&lt;titles&gt;&lt;title&gt;Below- and aboveground biomass of Spartina alterniflora: Response to nutrient addition in a Louisiana salt marsh&lt;/title&gt;&lt;secondary-title&gt;Estuaries and Coasts&lt;/secondary-title&gt;&lt;alt-title&gt;Estuar Coast&lt;/alt-title&gt;&lt;/titles&gt;&lt;periodical&gt;&lt;full-title&gt;Estuaries and Coasts&lt;/full-title&gt;&lt;/periodical&gt;&lt;pages&gt;326-334&lt;/pages&gt;&lt;volume&gt;31&lt;/volume&gt;&lt;number&gt;2&lt;/number&gt;&lt;section&gt;326&lt;/section&gt;&lt;keywords&gt;&lt;keyword&gt;belowground production&lt;/keyword&gt;&lt;keyword&gt;salt marsh&lt;/keyword&gt;&lt;keyword&gt;louisiana&lt;/keyword&gt;&lt;keyword&gt;nutrients&lt;/keyword&gt;&lt;keyword&gt;eutrophication&lt;/keyword&gt;&lt;keyword&gt;p limitation&lt;/keyword&gt;&lt;keyword&gt;nitrogen&lt;/keyword&gt;&lt;keyword&gt;ecosystems&lt;/keyword&gt;&lt;keyword&gt;limitation&lt;/keyword&gt;&lt;keyword&gt;vegetation&lt;/keyword&gt;&lt;keyword&gt;cycle&lt;/keyword&gt;&lt;/keywords&gt;&lt;dates&gt;&lt;year&gt;2008&lt;/year&gt;&lt;pub-dates&gt;&lt;date&gt;Apr&lt;/date&gt;&lt;/pub-dates&gt;&lt;/dates&gt;&lt;isbn&gt;1559-2723&lt;/isbn&gt;&lt;accession-num&gt;WOS:000253696500008&lt;/accession-num&gt;&lt;urls&gt;&lt;related-urls&gt;&lt;url&gt;&amp;lt;Go to ISI&amp;gt;://WOS:000253696500008&lt;/url&gt;&lt;/related-urls&gt;&lt;/urls&gt;&lt;electronic-resource-num&gt;10.1007/s12237-008-9037-8&lt;/electronic-resource-num&gt;&lt;language&gt;English&lt;/language&gt;&lt;/record&gt;&lt;/Cite&gt;&lt;/EndNote&gt;</w:instrText>
            </w:r>
            <w:r w:rsidRPr="00083A04">
              <w:rPr>
                <w:sz w:val="22"/>
                <w:szCs w:val="22"/>
              </w:rPr>
              <w:fldChar w:fldCharType="separate"/>
            </w:r>
            <w:r w:rsidRPr="00083A04">
              <w:rPr>
                <w:noProof/>
                <w:sz w:val="22"/>
                <w:szCs w:val="22"/>
              </w:rPr>
              <w:t>Darby and Turner (2008)</w:t>
            </w:r>
            <w:r w:rsidRPr="00083A04">
              <w:rPr>
                <w:sz w:val="22"/>
                <w:szCs w:val="22"/>
              </w:rPr>
              <w:fldChar w:fldCharType="end"/>
            </w:r>
          </w:p>
        </w:tc>
        <w:tc>
          <w:tcPr>
            <w:tcW w:w="1980" w:type="dxa"/>
            <w:tcBorders>
              <w:bottom w:val="single" w:sz="4" w:space="0" w:color="auto"/>
            </w:tcBorders>
          </w:tcPr>
          <w:p w14:paraId="35A82D43" w14:textId="77777777" w:rsidR="005322E1" w:rsidRPr="00083A04" w:rsidRDefault="005322E1" w:rsidP="009F1F7D">
            <w:pPr>
              <w:spacing w:line="276" w:lineRule="auto"/>
              <w:ind w:left="68"/>
              <w:rPr>
                <w:sz w:val="22"/>
                <w:szCs w:val="22"/>
              </w:rPr>
            </w:pPr>
            <w:r w:rsidRPr="00083A04">
              <w:rPr>
                <w:sz w:val="22"/>
                <w:szCs w:val="22"/>
              </w:rPr>
              <w:t xml:space="preserve"> </w:t>
            </w:r>
            <w:proofErr w:type="spellStart"/>
            <w:r w:rsidRPr="00083A04">
              <w:rPr>
                <w:sz w:val="22"/>
                <w:szCs w:val="22"/>
              </w:rPr>
              <w:t>Cocodrie</w:t>
            </w:r>
            <w:proofErr w:type="spellEnd"/>
            <w:r w:rsidRPr="00083A04">
              <w:rPr>
                <w:sz w:val="22"/>
                <w:szCs w:val="22"/>
              </w:rPr>
              <w:t>, LA</w:t>
            </w:r>
          </w:p>
        </w:tc>
        <w:tc>
          <w:tcPr>
            <w:tcW w:w="2340" w:type="dxa"/>
            <w:tcBorders>
              <w:bottom w:val="single" w:sz="4" w:space="0" w:color="auto"/>
            </w:tcBorders>
            <w:shd w:val="clear" w:color="auto" w:fill="auto"/>
            <w:vAlign w:val="center"/>
          </w:tcPr>
          <w:p w14:paraId="0FDD2102" w14:textId="77777777" w:rsidR="005322E1" w:rsidRPr="00083A04" w:rsidRDefault="005322E1" w:rsidP="009F1F7D">
            <w:pPr>
              <w:spacing w:line="276" w:lineRule="auto"/>
              <w:rPr>
                <w:sz w:val="22"/>
                <w:szCs w:val="22"/>
              </w:rPr>
            </w:pPr>
            <w:r w:rsidRPr="00083A04">
              <w:rPr>
                <w:sz w:val="22"/>
                <w:szCs w:val="22"/>
              </w:rPr>
              <w:t>March 2004 – 2005, March 2006 - 2007</w:t>
            </w:r>
          </w:p>
        </w:tc>
        <w:tc>
          <w:tcPr>
            <w:tcW w:w="2610" w:type="dxa"/>
            <w:tcBorders>
              <w:bottom w:val="single" w:sz="4" w:space="0" w:color="auto"/>
            </w:tcBorders>
            <w:shd w:val="clear" w:color="auto" w:fill="auto"/>
            <w:vAlign w:val="center"/>
          </w:tcPr>
          <w:p w14:paraId="31481003" w14:textId="77777777" w:rsidR="005322E1" w:rsidRPr="00083A04" w:rsidRDefault="005322E1" w:rsidP="009F1F7D">
            <w:pPr>
              <w:spacing w:line="276" w:lineRule="auto"/>
              <w:rPr>
                <w:sz w:val="22"/>
                <w:szCs w:val="22"/>
              </w:rPr>
            </w:pPr>
            <w:r w:rsidRPr="00083A04">
              <w:rPr>
                <w:sz w:val="22"/>
                <w:szCs w:val="22"/>
              </w:rPr>
              <w:t>Smalley (1959)</w:t>
            </w:r>
          </w:p>
          <w:p w14:paraId="349B051A" w14:textId="77777777" w:rsidR="005322E1" w:rsidRPr="00083A04" w:rsidRDefault="005322E1" w:rsidP="009F1F7D">
            <w:pPr>
              <w:spacing w:line="276" w:lineRule="auto"/>
              <w:rPr>
                <w:sz w:val="22"/>
                <w:szCs w:val="22"/>
              </w:rPr>
            </w:pPr>
            <w:r w:rsidRPr="00083A04">
              <w:rPr>
                <w:sz w:val="22"/>
                <w:szCs w:val="22"/>
              </w:rPr>
              <w:t>Max-min method</w:t>
            </w:r>
          </w:p>
        </w:tc>
        <w:tc>
          <w:tcPr>
            <w:tcW w:w="1260" w:type="dxa"/>
            <w:tcBorders>
              <w:bottom w:val="single" w:sz="4" w:space="0" w:color="auto"/>
            </w:tcBorders>
          </w:tcPr>
          <w:p w14:paraId="3A1F9142" w14:textId="77777777" w:rsidR="005322E1" w:rsidRPr="00083A04" w:rsidRDefault="005322E1" w:rsidP="009F1F7D">
            <w:pPr>
              <w:spacing w:line="276" w:lineRule="auto"/>
              <w:ind w:left="-2"/>
              <w:rPr>
                <w:sz w:val="22"/>
                <w:szCs w:val="22"/>
              </w:rPr>
            </w:pPr>
            <w:r w:rsidRPr="00083A04">
              <w:rPr>
                <w:sz w:val="22"/>
                <w:szCs w:val="22"/>
              </w:rPr>
              <w:t>Saline</w:t>
            </w:r>
          </w:p>
        </w:tc>
        <w:tc>
          <w:tcPr>
            <w:tcW w:w="1800" w:type="dxa"/>
            <w:tcBorders>
              <w:bottom w:val="single" w:sz="4" w:space="0" w:color="auto"/>
            </w:tcBorders>
            <w:vAlign w:val="center"/>
          </w:tcPr>
          <w:p w14:paraId="47F09B38" w14:textId="747F9BB7" w:rsidR="005322E1" w:rsidRPr="00083A04" w:rsidRDefault="005322E1" w:rsidP="009F1F7D">
            <w:pPr>
              <w:spacing w:line="276" w:lineRule="auto"/>
              <w:rPr>
                <w:sz w:val="22"/>
                <w:szCs w:val="22"/>
              </w:rPr>
            </w:pPr>
            <w:r w:rsidRPr="00083A04">
              <w:rPr>
                <w:sz w:val="22"/>
                <w:szCs w:val="22"/>
              </w:rPr>
              <w:t>1,281</w:t>
            </w:r>
          </w:p>
          <w:p w14:paraId="732D1BC4" w14:textId="62E38EB1" w:rsidR="005322E1" w:rsidRPr="00083A04" w:rsidRDefault="005322E1" w:rsidP="009F1F7D">
            <w:pPr>
              <w:spacing w:line="276" w:lineRule="auto"/>
              <w:rPr>
                <w:sz w:val="22"/>
                <w:szCs w:val="22"/>
              </w:rPr>
            </w:pPr>
            <w:r w:rsidRPr="00083A04">
              <w:rPr>
                <w:sz w:val="22"/>
                <w:szCs w:val="22"/>
              </w:rPr>
              <w:t>762</w:t>
            </w:r>
          </w:p>
        </w:tc>
      </w:tr>
    </w:tbl>
    <w:p w14:paraId="4E649B46" w14:textId="77777777" w:rsidR="00AD4D4A" w:rsidRPr="007D58F3" w:rsidRDefault="00AD4D4A" w:rsidP="00AD4D4A">
      <w:pPr>
        <w:spacing w:line="240" w:lineRule="auto"/>
      </w:pPr>
    </w:p>
    <w:p w14:paraId="04A5A29A" w14:textId="77777777" w:rsidR="00AD4D4A" w:rsidRPr="007D58F3" w:rsidRDefault="00AD4D4A" w:rsidP="00AD4D4A"/>
    <w:tbl>
      <w:tblPr>
        <w:tblpPr w:leftFromText="187" w:rightFromText="187" w:vertAnchor="page" w:horzAnchor="margin" w:tblpXSpec="center" w:tblpY="1721"/>
        <w:tblOverlap w:val="never"/>
        <w:tblW w:w="12600" w:type="dxa"/>
        <w:tblLayout w:type="fixed"/>
        <w:tblLook w:val="00A0" w:firstRow="1" w:lastRow="0" w:firstColumn="1" w:lastColumn="0" w:noHBand="0" w:noVBand="0"/>
      </w:tblPr>
      <w:tblGrid>
        <w:gridCol w:w="990"/>
        <w:gridCol w:w="2070"/>
        <w:gridCol w:w="1800"/>
        <w:gridCol w:w="2340"/>
        <w:gridCol w:w="2790"/>
        <w:gridCol w:w="1080"/>
        <w:gridCol w:w="1530"/>
      </w:tblGrid>
      <w:tr w:rsidR="00AD4D4A" w:rsidRPr="00083A04" w14:paraId="2455F1E0" w14:textId="77777777" w:rsidTr="007079A4">
        <w:trPr>
          <w:trHeight w:val="796"/>
        </w:trPr>
        <w:tc>
          <w:tcPr>
            <w:tcW w:w="990" w:type="dxa"/>
            <w:vMerge w:val="restart"/>
            <w:tcBorders>
              <w:top w:val="single" w:sz="4" w:space="0" w:color="auto"/>
            </w:tcBorders>
            <w:shd w:val="clear" w:color="auto" w:fill="auto"/>
            <w:vAlign w:val="center"/>
          </w:tcPr>
          <w:p w14:paraId="615B9D13" w14:textId="77777777" w:rsidR="00AD4D4A" w:rsidRPr="00083A04" w:rsidRDefault="00AD4D4A" w:rsidP="00DB1D75">
            <w:pPr>
              <w:spacing w:line="276" w:lineRule="auto"/>
              <w:ind w:left="68"/>
              <w:rPr>
                <w:sz w:val="22"/>
                <w:szCs w:val="22"/>
              </w:rPr>
            </w:pPr>
          </w:p>
        </w:tc>
        <w:tc>
          <w:tcPr>
            <w:tcW w:w="2070" w:type="dxa"/>
            <w:tcBorders>
              <w:top w:val="single" w:sz="4" w:space="0" w:color="auto"/>
            </w:tcBorders>
          </w:tcPr>
          <w:p w14:paraId="12A5C569" w14:textId="77777777" w:rsidR="00AD4D4A" w:rsidRPr="00083A04" w:rsidRDefault="007D1D17" w:rsidP="00DB1D75">
            <w:pPr>
              <w:spacing w:line="276" w:lineRule="auto"/>
              <w:ind w:left="-15"/>
              <w:rPr>
                <w:sz w:val="22"/>
                <w:szCs w:val="22"/>
              </w:rPr>
            </w:pPr>
            <w:r w:rsidRPr="00083A04">
              <w:rPr>
                <w:sz w:val="22"/>
                <w:szCs w:val="22"/>
              </w:rPr>
              <w:fldChar w:fldCharType="begin"/>
            </w:r>
            <w:r w:rsidR="009F55F7" w:rsidRPr="00083A04">
              <w:rPr>
                <w:sz w:val="22"/>
                <w:szCs w:val="22"/>
              </w:rPr>
              <w:instrText xml:space="preserve"> ADDIN EN.CITE &lt;EndNote&gt;&lt;Cite AuthorYear="1"&gt;&lt;Author&gt;Stagg&lt;/Author&gt;&lt;Year&gt;2010&lt;/Year&gt;&lt;RecNum&gt;1135&lt;/RecNum&gt;&lt;DisplayText&gt;Stagg and Mendelssohn (2010)&lt;/DisplayText&gt;&lt;record&gt;&lt;rec-number&gt;1135&lt;/rec-number&gt;&lt;foreign-keys&gt;&lt;key app="EN" db-id="f5prxstzi0fee6epfz85vpvrz2sxxtsfstvs" timestamp="1675119427" guid="af698732-a7da-4cad-a511-3b8e7766236c"&gt;1135&lt;/key&gt;&lt;/foreign-keys&gt;&lt;ref-type name="Journal Article"&gt;17&lt;/ref-type&gt;&lt;contributors&gt;&lt;authors&gt;&lt;author&gt;Stagg, Camille L.&lt;/author&gt;&lt;author&gt;Mendelssohn, Irving A.&lt;/author&gt;&lt;/authors&gt;&lt;/contributors&gt;&lt;titles&gt;&lt;title&gt;Restoring Ecological Function to a Submerged Salt Marsh&lt;/title&gt;&lt;secondary-title&gt;Restoration Ecology&lt;/secondary-title&gt;&lt;/titles&gt;&lt;periodical&gt;&lt;full-title&gt;Restoration Ecology&lt;/full-title&gt;&lt;/periodical&gt;&lt;pages&gt;10-17&lt;/pages&gt;&lt;volume&gt;18&lt;/volume&gt;&lt;section&gt;10&lt;/section&gt;&lt;dates&gt;&lt;year&gt;2010&lt;/year&gt;&lt;/dates&gt;&lt;isbn&gt;10612971&lt;/isbn&gt;&lt;urls&gt;&lt;/urls&gt;&lt;electronic-resource-num&gt;10.1111/j.1526-100X.2010.00718.x&lt;/electronic-resource-num&gt;&lt;/record&gt;&lt;/Cite&gt;&lt;/EndNote&gt;</w:instrText>
            </w:r>
            <w:r w:rsidRPr="00083A04">
              <w:rPr>
                <w:sz w:val="22"/>
                <w:szCs w:val="22"/>
              </w:rPr>
              <w:fldChar w:fldCharType="separate"/>
            </w:r>
            <w:r w:rsidR="009F55F7" w:rsidRPr="00083A04">
              <w:rPr>
                <w:noProof/>
                <w:sz w:val="22"/>
                <w:szCs w:val="22"/>
              </w:rPr>
              <w:t>Stagg and Mendelssohn (2010)</w:t>
            </w:r>
            <w:r w:rsidRPr="00083A04">
              <w:rPr>
                <w:sz w:val="22"/>
                <w:szCs w:val="22"/>
              </w:rPr>
              <w:fldChar w:fldCharType="end"/>
            </w:r>
          </w:p>
        </w:tc>
        <w:tc>
          <w:tcPr>
            <w:tcW w:w="1800" w:type="dxa"/>
            <w:tcBorders>
              <w:top w:val="single" w:sz="4" w:space="0" w:color="auto"/>
            </w:tcBorders>
          </w:tcPr>
          <w:p w14:paraId="7C930902" w14:textId="77777777" w:rsidR="00AD4D4A" w:rsidRPr="00083A04" w:rsidRDefault="00AD4D4A" w:rsidP="007079A4">
            <w:pPr>
              <w:spacing w:line="276" w:lineRule="auto"/>
              <w:ind w:left="-15"/>
              <w:rPr>
                <w:sz w:val="22"/>
                <w:szCs w:val="22"/>
              </w:rPr>
            </w:pPr>
            <w:r w:rsidRPr="00083A04">
              <w:rPr>
                <w:sz w:val="22"/>
                <w:szCs w:val="22"/>
              </w:rPr>
              <w:t>Terrebonne Basin, LA</w:t>
            </w:r>
          </w:p>
        </w:tc>
        <w:tc>
          <w:tcPr>
            <w:tcW w:w="2340" w:type="dxa"/>
            <w:tcBorders>
              <w:top w:val="single" w:sz="4" w:space="0" w:color="auto"/>
            </w:tcBorders>
            <w:shd w:val="clear" w:color="auto" w:fill="auto"/>
          </w:tcPr>
          <w:p w14:paraId="2FCD96F3" w14:textId="77777777" w:rsidR="00AD4D4A" w:rsidRPr="00083A04" w:rsidRDefault="00AD4D4A" w:rsidP="00DB1D75">
            <w:pPr>
              <w:spacing w:line="276" w:lineRule="auto"/>
              <w:ind w:left="68"/>
              <w:rPr>
                <w:sz w:val="22"/>
                <w:szCs w:val="22"/>
              </w:rPr>
            </w:pPr>
            <w:r w:rsidRPr="00083A04">
              <w:rPr>
                <w:sz w:val="22"/>
                <w:szCs w:val="22"/>
              </w:rPr>
              <w:t xml:space="preserve">2005-2007 (every 3 months) </w:t>
            </w:r>
          </w:p>
        </w:tc>
        <w:tc>
          <w:tcPr>
            <w:tcW w:w="2790" w:type="dxa"/>
            <w:tcBorders>
              <w:top w:val="single" w:sz="4" w:space="0" w:color="auto"/>
            </w:tcBorders>
            <w:shd w:val="clear" w:color="auto" w:fill="auto"/>
          </w:tcPr>
          <w:p w14:paraId="7D24C09D" w14:textId="77777777" w:rsidR="00AD4D4A" w:rsidRPr="00083A04" w:rsidRDefault="00AD4D4A" w:rsidP="00DB1D75">
            <w:pPr>
              <w:spacing w:line="276" w:lineRule="auto"/>
              <w:ind w:left="68"/>
              <w:rPr>
                <w:sz w:val="22"/>
                <w:szCs w:val="22"/>
              </w:rPr>
            </w:pPr>
            <w:r w:rsidRPr="00083A04">
              <w:rPr>
                <w:sz w:val="22"/>
                <w:szCs w:val="22"/>
              </w:rPr>
              <w:t>Smalley (1959)</w:t>
            </w:r>
          </w:p>
        </w:tc>
        <w:tc>
          <w:tcPr>
            <w:tcW w:w="1080" w:type="dxa"/>
            <w:tcBorders>
              <w:top w:val="single" w:sz="4" w:space="0" w:color="auto"/>
            </w:tcBorders>
          </w:tcPr>
          <w:p w14:paraId="05FE4D29" w14:textId="77777777" w:rsidR="00AD4D4A" w:rsidRPr="00083A04" w:rsidRDefault="00AD4D4A" w:rsidP="00DB1D75">
            <w:pPr>
              <w:spacing w:line="276" w:lineRule="auto"/>
              <w:ind w:left="68"/>
              <w:rPr>
                <w:sz w:val="22"/>
                <w:szCs w:val="22"/>
              </w:rPr>
            </w:pPr>
            <w:r w:rsidRPr="00083A04">
              <w:rPr>
                <w:sz w:val="22"/>
                <w:szCs w:val="22"/>
              </w:rPr>
              <w:t>Saline</w:t>
            </w:r>
          </w:p>
        </w:tc>
        <w:tc>
          <w:tcPr>
            <w:tcW w:w="1530" w:type="dxa"/>
            <w:tcBorders>
              <w:top w:val="single" w:sz="4" w:space="0" w:color="auto"/>
            </w:tcBorders>
          </w:tcPr>
          <w:p w14:paraId="07E2D6C5" w14:textId="77777777" w:rsidR="00AD4D4A" w:rsidRPr="00083A04" w:rsidRDefault="00AD4D4A" w:rsidP="002B2DAB">
            <w:pPr>
              <w:spacing w:line="276" w:lineRule="auto"/>
              <w:jc w:val="both"/>
              <w:rPr>
                <w:sz w:val="22"/>
                <w:szCs w:val="22"/>
              </w:rPr>
            </w:pPr>
            <w:r w:rsidRPr="00083A04">
              <w:rPr>
                <w:sz w:val="22"/>
                <w:szCs w:val="22"/>
              </w:rPr>
              <w:t>804 - 851</w:t>
            </w:r>
          </w:p>
        </w:tc>
      </w:tr>
      <w:tr w:rsidR="00AD4D4A" w:rsidRPr="00083A04" w14:paraId="32831A72" w14:textId="77777777" w:rsidTr="007079A4">
        <w:trPr>
          <w:trHeight w:val="363"/>
        </w:trPr>
        <w:tc>
          <w:tcPr>
            <w:tcW w:w="990" w:type="dxa"/>
            <w:vMerge/>
            <w:shd w:val="clear" w:color="auto" w:fill="auto"/>
            <w:vAlign w:val="center"/>
          </w:tcPr>
          <w:p w14:paraId="102CDB98" w14:textId="77777777" w:rsidR="00AD4D4A" w:rsidRPr="00083A04" w:rsidRDefault="00AD4D4A" w:rsidP="00DB1D75">
            <w:pPr>
              <w:spacing w:line="276" w:lineRule="auto"/>
              <w:ind w:left="68"/>
              <w:rPr>
                <w:sz w:val="22"/>
                <w:szCs w:val="22"/>
              </w:rPr>
            </w:pPr>
          </w:p>
        </w:tc>
        <w:tc>
          <w:tcPr>
            <w:tcW w:w="2070" w:type="dxa"/>
            <w:vAlign w:val="center"/>
          </w:tcPr>
          <w:p w14:paraId="23F1190F" w14:textId="0F452975" w:rsidR="00AD4D4A" w:rsidRPr="00083A04" w:rsidRDefault="009F55F7" w:rsidP="00DB1D75">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AuthorYear="1"&gt;&lt;Author&gt;Stagg&lt;/Author&gt;&lt;Year&gt;2016&lt;/Year&gt;&lt;RecNum&gt;16&lt;/RecNum&gt;&lt;DisplayText&gt;Stagg et al. (2016)&lt;/DisplayText&gt;&lt;record&gt;&lt;rec-number&gt;16&lt;/rec-number&gt;&lt;foreign-keys&gt;&lt;key app="EN" db-id="52zpaxezop9wshexezlvf5f4awpzfvzxsprf" timestamp="1684258776"&gt;16&lt;/key&gt;&lt;/foreign-keys&gt;&lt;ref-type name="Journal Article"&gt;17&lt;/ref-type&gt;&lt;contributors&gt;&lt;authors&gt;&lt;author&gt;Stagg, Camille L.&lt;/author&gt;&lt;author&gt;Schoolmaster, Donald R.&lt;/author&gt;&lt;author&gt;Piazza, Sarai C.&lt;/author&gt;&lt;author&gt;Snedden, Gregg&lt;/author&gt;&lt;author&gt;Steyer, Gregory D.&lt;/author&gt;&lt;author&gt;Fischenich, Craig J.&lt;/author&gt;&lt;author&gt;McComas, Robert W.&lt;/author&gt;&lt;/authors&gt;&lt;/contributors&gt;&lt;titles&gt;&lt;title&gt;A Landscape-Scale Assessment of Above- and Belowground Primary Production in Coastal Wetlands: Implications for Climate Change-Induced Community Shifts&lt;/title&gt;&lt;secondary-title&gt;Estuaries and Coasts&lt;/secondary-title&gt;&lt;/titles&gt;&lt;periodical&gt;&lt;full-title&gt;Estuaries and Coasts&lt;/full-title&gt;&lt;/periodical&gt;&lt;pages&gt;856-879&lt;/pages&gt;&lt;volume&gt;40&lt;/volume&gt;&lt;number&gt;3&lt;/number&gt;&lt;section&gt;856&lt;/section&gt;&lt;dates&gt;&lt;year&gt;2016&lt;/year&gt;&lt;/dates&gt;&lt;isbn&gt;1559-2723&amp;#xD;1559-2731&lt;/isbn&gt;&lt;urls&gt;&lt;/urls&gt;&lt;electronic-resource-num&gt;10.1007/s12237-016-0177-y&lt;/electronic-resource-num&gt;&lt;/record&gt;&lt;/Cite&gt;&lt;/EndNote&gt;</w:instrText>
            </w:r>
            <w:r w:rsidRPr="00083A04">
              <w:rPr>
                <w:sz w:val="22"/>
                <w:szCs w:val="22"/>
              </w:rPr>
              <w:fldChar w:fldCharType="separate"/>
            </w:r>
            <w:r w:rsidRPr="00083A04">
              <w:rPr>
                <w:noProof/>
                <w:sz w:val="22"/>
                <w:szCs w:val="22"/>
              </w:rPr>
              <w:t>Stagg et al. (2016)</w:t>
            </w:r>
            <w:r w:rsidRPr="00083A04">
              <w:rPr>
                <w:sz w:val="22"/>
                <w:szCs w:val="22"/>
              </w:rPr>
              <w:fldChar w:fldCharType="end"/>
            </w:r>
          </w:p>
        </w:tc>
        <w:tc>
          <w:tcPr>
            <w:tcW w:w="1800" w:type="dxa"/>
          </w:tcPr>
          <w:p w14:paraId="735B08D2" w14:textId="77777777" w:rsidR="00AD4D4A" w:rsidRPr="00083A04" w:rsidRDefault="00AD4D4A" w:rsidP="007079A4">
            <w:pPr>
              <w:spacing w:line="276" w:lineRule="auto"/>
              <w:ind w:left="-15"/>
              <w:rPr>
                <w:sz w:val="22"/>
                <w:szCs w:val="22"/>
              </w:rPr>
            </w:pPr>
            <w:r w:rsidRPr="00083A04">
              <w:rPr>
                <w:sz w:val="22"/>
                <w:szCs w:val="22"/>
              </w:rPr>
              <w:t xml:space="preserve">Barataria and Terrebonne, LA  </w:t>
            </w:r>
          </w:p>
        </w:tc>
        <w:tc>
          <w:tcPr>
            <w:tcW w:w="2340" w:type="dxa"/>
            <w:shd w:val="clear" w:color="auto" w:fill="auto"/>
          </w:tcPr>
          <w:p w14:paraId="066E5F39" w14:textId="77777777" w:rsidR="00AD4D4A" w:rsidRPr="00083A04" w:rsidRDefault="00AD4D4A" w:rsidP="00DB1D75">
            <w:pPr>
              <w:spacing w:line="276" w:lineRule="auto"/>
              <w:ind w:left="68"/>
              <w:rPr>
                <w:sz w:val="22"/>
                <w:szCs w:val="22"/>
              </w:rPr>
            </w:pPr>
            <w:r w:rsidRPr="00083A04">
              <w:rPr>
                <w:sz w:val="22"/>
                <w:szCs w:val="22"/>
              </w:rPr>
              <w:t>June 2012 – 2013</w:t>
            </w:r>
          </w:p>
          <w:p w14:paraId="5347B5CB" w14:textId="77777777" w:rsidR="00AD4D4A" w:rsidRPr="00083A04" w:rsidRDefault="00AD4D4A" w:rsidP="00DB1D75">
            <w:pPr>
              <w:spacing w:line="276" w:lineRule="auto"/>
              <w:ind w:left="68"/>
              <w:rPr>
                <w:sz w:val="22"/>
                <w:szCs w:val="22"/>
              </w:rPr>
            </w:pPr>
            <w:r w:rsidRPr="00083A04">
              <w:rPr>
                <w:sz w:val="22"/>
                <w:szCs w:val="22"/>
              </w:rPr>
              <w:t>July 2013 – 2014</w:t>
            </w:r>
          </w:p>
        </w:tc>
        <w:tc>
          <w:tcPr>
            <w:tcW w:w="2790" w:type="dxa"/>
            <w:shd w:val="clear" w:color="auto" w:fill="auto"/>
          </w:tcPr>
          <w:p w14:paraId="01160D68" w14:textId="77777777" w:rsidR="00AD4D4A" w:rsidRPr="00083A04" w:rsidRDefault="00AD4D4A" w:rsidP="00DB1D75">
            <w:pPr>
              <w:spacing w:line="276" w:lineRule="auto"/>
              <w:ind w:left="68"/>
              <w:rPr>
                <w:sz w:val="22"/>
                <w:szCs w:val="22"/>
              </w:rPr>
            </w:pPr>
            <w:r w:rsidRPr="00083A04">
              <w:rPr>
                <w:sz w:val="22"/>
                <w:szCs w:val="22"/>
              </w:rPr>
              <w:t>Smalley (1959)</w:t>
            </w:r>
          </w:p>
        </w:tc>
        <w:tc>
          <w:tcPr>
            <w:tcW w:w="1080" w:type="dxa"/>
          </w:tcPr>
          <w:p w14:paraId="460D0E65" w14:textId="77777777" w:rsidR="00AD4D4A" w:rsidRPr="00083A04" w:rsidRDefault="00AD4D4A" w:rsidP="00DB1D75">
            <w:pPr>
              <w:spacing w:line="276" w:lineRule="auto"/>
              <w:ind w:left="68"/>
              <w:rPr>
                <w:sz w:val="22"/>
                <w:szCs w:val="22"/>
              </w:rPr>
            </w:pPr>
            <w:r w:rsidRPr="00083A04">
              <w:rPr>
                <w:sz w:val="22"/>
                <w:szCs w:val="22"/>
              </w:rPr>
              <w:t>Saline</w:t>
            </w:r>
          </w:p>
        </w:tc>
        <w:tc>
          <w:tcPr>
            <w:tcW w:w="1530" w:type="dxa"/>
          </w:tcPr>
          <w:p w14:paraId="7DEE1AB2" w14:textId="77777777" w:rsidR="00AD4D4A" w:rsidRPr="00083A04" w:rsidRDefault="00AD4D4A" w:rsidP="002B2DAB">
            <w:pPr>
              <w:spacing w:line="276" w:lineRule="auto"/>
              <w:jc w:val="both"/>
              <w:rPr>
                <w:sz w:val="22"/>
                <w:szCs w:val="22"/>
              </w:rPr>
            </w:pPr>
            <w:r w:rsidRPr="00083A04">
              <w:rPr>
                <w:sz w:val="22"/>
                <w:szCs w:val="22"/>
              </w:rPr>
              <w:t>1,034</w:t>
            </w:r>
          </w:p>
        </w:tc>
      </w:tr>
      <w:tr w:rsidR="005322E1" w:rsidRPr="00083A04" w14:paraId="56DA1706" w14:textId="77777777" w:rsidTr="007079A4">
        <w:trPr>
          <w:trHeight w:val="256"/>
        </w:trPr>
        <w:tc>
          <w:tcPr>
            <w:tcW w:w="990" w:type="dxa"/>
            <w:tcBorders>
              <w:bottom w:val="single" w:sz="4" w:space="0" w:color="auto"/>
            </w:tcBorders>
            <w:shd w:val="clear" w:color="auto" w:fill="auto"/>
            <w:vAlign w:val="center"/>
          </w:tcPr>
          <w:p w14:paraId="6A9A63F3" w14:textId="77777777" w:rsidR="005322E1" w:rsidRPr="00083A04" w:rsidRDefault="005322E1" w:rsidP="00DB1D75">
            <w:pPr>
              <w:spacing w:line="276" w:lineRule="auto"/>
              <w:ind w:left="157"/>
              <w:rPr>
                <w:i/>
                <w:sz w:val="22"/>
                <w:szCs w:val="22"/>
              </w:rPr>
            </w:pPr>
          </w:p>
        </w:tc>
        <w:tc>
          <w:tcPr>
            <w:tcW w:w="2070" w:type="dxa"/>
            <w:tcBorders>
              <w:bottom w:val="single" w:sz="4" w:space="0" w:color="auto"/>
            </w:tcBorders>
            <w:vAlign w:val="center"/>
          </w:tcPr>
          <w:p w14:paraId="3FF947A1" w14:textId="77777777" w:rsidR="005322E1" w:rsidRPr="00083A04" w:rsidRDefault="005322E1" w:rsidP="00DB1D75">
            <w:pPr>
              <w:spacing w:line="276" w:lineRule="auto"/>
              <w:ind w:left="68"/>
              <w:rPr>
                <w:sz w:val="22"/>
                <w:szCs w:val="22"/>
              </w:rPr>
            </w:pPr>
          </w:p>
        </w:tc>
        <w:tc>
          <w:tcPr>
            <w:tcW w:w="1800" w:type="dxa"/>
            <w:tcBorders>
              <w:bottom w:val="single" w:sz="4" w:space="0" w:color="auto"/>
            </w:tcBorders>
            <w:vAlign w:val="center"/>
          </w:tcPr>
          <w:p w14:paraId="593DC9F9" w14:textId="77777777" w:rsidR="005322E1" w:rsidRPr="00083A04" w:rsidRDefault="005322E1" w:rsidP="007079A4">
            <w:pPr>
              <w:spacing w:line="276" w:lineRule="auto"/>
              <w:ind w:left="-15"/>
              <w:rPr>
                <w:sz w:val="22"/>
                <w:szCs w:val="22"/>
              </w:rPr>
            </w:pPr>
          </w:p>
        </w:tc>
        <w:tc>
          <w:tcPr>
            <w:tcW w:w="2340" w:type="dxa"/>
            <w:tcBorders>
              <w:bottom w:val="single" w:sz="4" w:space="0" w:color="auto"/>
            </w:tcBorders>
            <w:shd w:val="clear" w:color="auto" w:fill="auto"/>
            <w:vAlign w:val="center"/>
          </w:tcPr>
          <w:p w14:paraId="327A312C" w14:textId="77777777" w:rsidR="005322E1" w:rsidRPr="00083A04" w:rsidRDefault="005322E1" w:rsidP="00DB1D75">
            <w:pPr>
              <w:spacing w:line="276" w:lineRule="auto"/>
              <w:ind w:left="68"/>
              <w:rPr>
                <w:sz w:val="22"/>
                <w:szCs w:val="22"/>
              </w:rPr>
            </w:pPr>
          </w:p>
        </w:tc>
        <w:tc>
          <w:tcPr>
            <w:tcW w:w="2790" w:type="dxa"/>
            <w:tcBorders>
              <w:bottom w:val="single" w:sz="4" w:space="0" w:color="auto"/>
            </w:tcBorders>
            <w:shd w:val="clear" w:color="auto" w:fill="auto"/>
            <w:vAlign w:val="center"/>
          </w:tcPr>
          <w:p w14:paraId="14BD250D" w14:textId="77777777" w:rsidR="005322E1" w:rsidRPr="00083A04" w:rsidRDefault="005322E1" w:rsidP="00DB1D75">
            <w:pPr>
              <w:spacing w:line="276" w:lineRule="auto"/>
              <w:ind w:left="68"/>
              <w:rPr>
                <w:sz w:val="22"/>
                <w:szCs w:val="22"/>
              </w:rPr>
            </w:pPr>
          </w:p>
        </w:tc>
        <w:tc>
          <w:tcPr>
            <w:tcW w:w="1080" w:type="dxa"/>
            <w:tcBorders>
              <w:bottom w:val="single" w:sz="4" w:space="0" w:color="auto"/>
            </w:tcBorders>
            <w:vAlign w:val="center"/>
          </w:tcPr>
          <w:p w14:paraId="374322D0" w14:textId="77777777" w:rsidR="005322E1" w:rsidRPr="00083A04" w:rsidRDefault="005322E1" w:rsidP="00DB1D75">
            <w:pPr>
              <w:spacing w:line="276" w:lineRule="auto"/>
              <w:ind w:left="-2"/>
              <w:rPr>
                <w:sz w:val="22"/>
                <w:szCs w:val="22"/>
              </w:rPr>
            </w:pPr>
          </w:p>
        </w:tc>
        <w:tc>
          <w:tcPr>
            <w:tcW w:w="1530" w:type="dxa"/>
            <w:tcBorders>
              <w:bottom w:val="single" w:sz="4" w:space="0" w:color="auto"/>
            </w:tcBorders>
            <w:vAlign w:val="center"/>
          </w:tcPr>
          <w:p w14:paraId="259B5D28" w14:textId="77777777" w:rsidR="005322E1" w:rsidRPr="00083A04" w:rsidRDefault="005322E1" w:rsidP="00DB1D75">
            <w:pPr>
              <w:spacing w:line="276" w:lineRule="auto"/>
              <w:jc w:val="center"/>
              <w:rPr>
                <w:sz w:val="22"/>
                <w:szCs w:val="22"/>
              </w:rPr>
            </w:pPr>
          </w:p>
        </w:tc>
      </w:tr>
      <w:tr w:rsidR="005322E1" w:rsidRPr="00083A04" w14:paraId="6DB91E87" w14:textId="77777777" w:rsidTr="007079A4">
        <w:trPr>
          <w:trHeight w:val="740"/>
        </w:trPr>
        <w:tc>
          <w:tcPr>
            <w:tcW w:w="990" w:type="dxa"/>
            <w:vMerge w:val="restart"/>
            <w:tcBorders>
              <w:top w:val="single" w:sz="4" w:space="0" w:color="auto"/>
              <w:bottom w:val="single" w:sz="4" w:space="0" w:color="auto"/>
            </w:tcBorders>
            <w:shd w:val="clear" w:color="auto" w:fill="auto"/>
            <w:vAlign w:val="center"/>
          </w:tcPr>
          <w:p w14:paraId="07B22A88" w14:textId="77777777" w:rsidR="005322E1" w:rsidRPr="00083A04" w:rsidRDefault="005322E1" w:rsidP="00940FBA">
            <w:pPr>
              <w:spacing w:line="276" w:lineRule="auto"/>
              <w:ind w:left="-15"/>
              <w:rPr>
                <w:sz w:val="22"/>
                <w:szCs w:val="22"/>
              </w:rPr>
            </w:pPr>
            <w:r w:rsidRPr="00083A04">
              <w:rPr>
                <w:i/>
                <w:sz w:val="22"/>
                <w:szCs w:val="22"/>
              </w:rPr>
              <w:t>Spartina patens</w:t>
            </w:r>
          </w:p>
        </w:tc>
        <w:tc>
          <w:tcPr>
            <w:tcW w:w="2070" w:type="dxa"/>
          </w:tcPr>
          <w:p w14:paraId="591665B7" w14:textId="77777777" w:rsidR="005322E1" w:rsidRPr="00083A04" w:rsidRDefault="005322E1" w:rsidP="00DB1D75">
            <w:pPr>
              <w:spacing w:line="276" w:lineRule="auto"/>
              <w:rPr>
                <w:sz w:val="22"/>
                <w:szCs w:val="22"/>
              </w:rPr>
            </w:pPr>
            <w:r w:rsidRPr="00083A04">
              <w:rPr>
                <w:sz w:val="22"/>
                <w:szCs w:val="22"/>
              </w:rPr>
              <w:t>This study</w:t>
            </w:r>
          </w:p>
        </w:tc>
        <w:tc>
          <w:tcPr>
            <w:tcW w:w="1800" w:type="dxa"/>
          </w:tcPr>
          <w:p w14:paraId="4B49142B" w14:textId="31FC4B78" w:rsidR="005322E1" w:rsidRPr="00083A04" w:rsidRDefault="005322E1" w:rsidP="007079A4">
            <w:pPr>
              <w:spacing w:line="276" w:lineRule="auto"/>
              <w:ind w:left="-15"/>
              <w:rPr>
                <w:sz w:val="22"/>
                <w:szCs w:val="22"/>
              </w:rPr>
            </w:pPr>
            <w:r w:rsidRPr="00083A04">
              <w:rPr>
                <w:sz w:val="22"/>
                <w:szCs w:val="22"/>
              </w:rPr>
              <w:t xml:space="preserve">Atchafalaya </w:t>
            </w:r>
            <w:r w:rsidR="00D247EA">
              <w:rPr>
                <w:sz w:val="22"/>
                <w:szCs w:val="22"/>
              </w:rPr>
              <w:t xml:space="preserve">&amp; </w:t>
            </w:r>
            <w:r w:rsidRPr="00083A04">
              <w:rPr>
                <w:sz w:val="22"/>
                <w:szCs w:val="22"/>
              </w:rPr>
              <w:t xml:space="preserve">Terrebonne, LA  </w:t>
            </w:r>
          </w:p>
        </w:tc>
        <w:tc>
          <w:tcPr>
            <w:tcW w:w="2340" w:type="dxa"/>
            <w:shd w:val="clear" w:color="auto" w:fill="auto"/>
          </w:tcPr>
          <w:p w14:paraId="4D9784AC" w14:textId="77777777" w:rsidR="005322E1" w:rsidRPr="00083A04" w:rsidRDefault="005322E1" w:rsidP="00DB1D75">
            <w:pPr>
              <w:spacing w:line="276" w:lineRule="auto"/>
              <w:ind w:left="68"/>
              <w:rPr>
                <w:sz w:val="22"/>
                <w:szCs w:val="22"/>
              </w:rPr>
            </w:pPr>
            <w:r w:rsidRPr="00083A04">
              <w:rPr>
                <w:sz w:val="22"/>
                <w:szCs w:val="22"/>
              </w:rPr>
              <w:t>March – Sept 2021</w:t>
            </w:r>
          </w:p>
        </w:tc>
        <w:tc>
          <w:tcPr>
            <w:tcW w:w="2790" w:type="dxa"/>
            <w:shd w:val="clear" w:color="auto" w:fill="auto"/>
          </w:tcPr>
          <w:p w14:paraId="48C98629" w14:textId="77777777" w:rsidR="005322E1" w:rsidRPr="00083A04" w:rsidRDefault="005322E1" w:rsidP="00DB1D75">
            <w:pPr>
              <w:spacing w:line="276" w:lineRule="auto"/>
              <w:ind w:left="68"/>
              <w:rPr>
                <w:sz w:val="22"/>
                <w:szCs w:val="22"/>
              </w:rPr>
            </w:pPr>
            <w:r w:rsidRPr="00083A04">
              <w:rPr>
                <w:sz w:val="22"/>
                <w:szCs w:val="22"/>
              </w:rPr>
              <w:t>Smalley (1959)</w:t>
            </w:r>
          </w:p>
        </w:tc>
        <w:tc>
          <w:tcPr>
            <w:tcW w:w="1080" w:type="dxa"/>
            <w:vAlign w:val="center"/>
          </w:tcPr>
          <w:p w14:paraId="762CBE44" w14:textId="25426782" w:rsidR="005322E1" w:rsidRPr="00083A04" w:rsidRDefault="00313DE1" w:rsidP="00DB1D75">
            <w:pPr>
              <w:spacing w:line="276" w:lineRule="auto"/>
              <w:ind w:left="-2"/>
              <w:rPr>
                <w:sz w:val="22"/>
                <w:szCs w:val="22"/>
              </w:rPr>
            </w:pPr>
            <w:r>
              <w:rPr>
                <w:sz w:val="22"/>
                <w:szCs w:val="22"/>
              </w:rPr>
              <w:t xml:space="preserve"> </w:t>
            </w:r>
            <w:r w:rsidR="005322E1" w:rsidRPr="00083A04">
              <w:rPr>
                <w:sz w:val="22"/>
                <w:szCs w:val="22"/>
              </w:rPr>
              <w:t>Brackish</w:t>
            </w:r>
          </w:p>
          <w:p w14:paraId="2D8C1BB5" w14:textId="77777777" w:rsidR="005322E1" w:rsidRPr="00083A04" w:rsidRDefault="005322E1" w:rsidP="00DB1D75">
            <w:pPr>
              <w:spacing w:line="276" w:lineRule="auto"/>
              <w:ind w:left="68"/>
              <w:rPr>
                <w:sz w:val="22"/>
                <w:szCs w:val="22"/>
              </w:rPr>
            </w:pPr>
            <w:r w:rsidRPr="00083A04">
              <w:rPr>
                <w:sz w:val="22"/>
                <w:szCs w:val="22"/>
              </w:rPr>
              <w:t>Saline</w:t>
            </w:r>
          </w:p>
        </w:tc>
        <w:tc>
          <w:tcPr>
            <w:tcW w:w="1530" w:type="dxa"/>
            <w:vAlign w:val="center"/>
          </w:tcPr>
          <w:p w14:paraId="730FC2E5" w14:textId="4EE60B1E" w:rsidR="005322E1" w:rsidRPr="00083A04" w:rsidRDefault="005322E1" w:rsidP="00DB1D75">
            <w:pPr>
              <w:spacing w:line="276" w:lineRule="auto"/>
              <w:ind w:left="68"/>
              <w:rPr>
                <w:sz w:val="22"/>
                <w:szCs w:val="22"/>
              </w:rPr>
            </w:pPr>
            <w:r w:rsidRPr="00083A04">
              <w:rPr>
                <w:sz w:val="22"/>
                <w:szCs w:val="22"/>
              </w:rPr>
              <w:t xml:space="preserve">487 </w:t>
            </w:r>
          </w:p>
          <w:p w14:paraId="3EB4CAB8" w14:textId="5CE2C569" w:rsidR="005322E1" w:rsidRPr="00083A04" w:rsidRDefault="005322E1" w:rsidP="00DB1D75">
            <w:pPr>
              <w:spacing w:line="276" w:lineRule="auto"/>
              <w:ind w:left="68"/>
              <w:rPr>
                <w:sz w:val="22"/>
                <w:szCs w:val="22"/>
              </w:rPr>
            </w:pPr>
            <w:r w:rsidRPr="00083A04">
              <w:rPr>
                <w:sz w:val="22"/>
                <w:szCs w:val="22"/>
              </w:rPr>
              <w:t>233.5</w:t>
            </w:r>
            <w:r w:rsidR="00BD7CB7">
              <w:rPr>
                <w:sz w:val="22"/>
                <w:szCs w:val="22"/>
              </w:rPr>
              <w:t xml:space="preserve"> </w:t>
            </w:r>
            <w:r>
              <w:rPr>
                <w:sz w:val="22"/>
                <w:szCs w:val="22"/>
              </w:rPr>
              <w:t>-</w:t>
            </w:r>
            <w:r w:rsidR="00BD7CB7">
              <w:rPr>
                <w:sz w:val="22"/>
                <w:szCs w:val="22"/>
              </w:rPr>
              <w:t xml:space="preserve"> </w:t>
            </w:r>
            <w:r w:rsidRPr="00083A04">
              <w:rPr>
                <w:sz w:val="22"/>
                <w:szCs w:val="22"/>
              </w:rPr>
              <w:t xml:space="preserve">676.8 </w:t>
            </w:r>
          </w:p>
        </w:tc>
      </w:tr>
      <w:tr w:rsidR="005322E1" w:rsidRPr="00083A04" w14:paraId="1E863962" w14:textId="77777777" w:rsidTr="007079A4">
        <w:trPr>
          <w:trHeight w:val="705"/>
        </w:trPr>
        <w:tc>
          <w:tcPr>
            <w:tcW w:w="990" w:type="dxa"/>
            <w:vMerge/>
            <w:tcBorders>
              <w:bottom w:val="single" w:sz="4" w:space="0" w:color="auto"/>
            </w:tcBorders>
            <w:shd w:val="clear" w:color="auto" w:fill="auto"/>
            <w:vAlign w:val="center"/>
          </w:tcPr>
          <w:p w14:paraId="71D50D3D" w14:textId="77777777" w:rsidR="005322E1" w:rsidRPr="00083A04" w:rsidRDefault="005322E1" w:rsidP="00DB1D75">
            <w:pPr>
              <w:spacing w:line="276" w:lineRule="auto"/>
              <w:ind w:left="68"/>
              <w:rPr>
                <w:i/>
                <w:sz w:val="22"/>
                <w:szCs w:val="22"/>
              </w:rPr>
            </w:pPr>
          </w:p>
        </w:tc>
        <w:tc>
          <w:tcPr>
            <w:tcW w:w="2070" w:type="dxa"/>
          </w:tcPr>
          <w:p w14:paraId="1569C217" w14:textId="64D7C3A7" w:rsidR="005322E1" w:rsidRPr="00083A04" w:rsidRDefault="005322E1" w:rsidP="00DB1D75">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AuthorYear="1"&gt;&lt;Author&gt;De La Cruz&lt;/Author&gt;&lt;Year&gt;1974&lt;/Year&gt;&lt;RecNum&gt;148&lt;/RecNum&gt;&lt;DisplayText&gt;De La Cruz (1974)&lt;/DisplayText&gt;&lt;record&gt;&lt;rec-number&gt;148&lt;/rec-number&gt;&lt;foreign-keys&gt;&lt;key app="EN" db-id="52zpaxezop9wshexezlvf5f4awpzfvzxsprf" timestamp="1684266778"&gt;148&lt;/key&gt;&lt;/foreign-keys&gt;&lt;ref-type name="Journal Article"&gt;17&lt;/ref-type&gt;&lt;contributors&gt;&lt;authors&gt;&lt;author&gt;De La Cruz, Armando A.&lt;/author&gt;&lt;/authors&gt;&lt;/contributors&gt;&lt;titles&gt;&lt;title&gt;Primary Productivity of Coastal Marshes in Mississippi&lt;/title&gt;&lt;secondary-title&gt;Gulf Research Reports&lt;/secondary-title&gt;&lt;/titles&gt;&lt;periodical&gt;&lt;full-title&gt;Gulf Research Reports&lt;/full-title&gt;&lt;/periodical&gt;&lt;volume&gt;4&lt;/volume&gt;&lt;dates&gt;&lt;year&gt;1974&lt;/year&gt;&lt;/dates&gt;&lt;isbn&gt;0072-9027&lt;/isbn&gt;&lt;urls&gt;&lt;/urls&gt;&lt;electronic-resource-num&gt;10.18785/grr.0403.03&lt;/electronic-resource-num&gt;&lt;/record&gt;&lt;/Cite&gt;&lt;/EndNote&gt;</w:instrText>
            </w:r>
            <w:r w:rsidRPr="00083A04">
              <w:rPr>
                <w:sz w:val="22"/>
                <w:szCs w:val="22"/>
              </w:rPr>
              <w:fldChar w:fldCharType="separate"/>
            </w:r>
            <w:r w:rsidRPr="00083A04">
              <w:rPr>
                <w:noProof/>
                <w:sz w:val="22"/>
                <w:szCs w:val="22"/>
              </w:rPr>
              <w:t>De La Cruz (1974)</w:t>
            </w:r>
            <w:r w:rsidRPr="00083A04">
              <w:rPr>
                <w:sz w:val="22"/>
                <w:szCs w:val="22"/>
              </w:rPr>
              <w:fldChar w:fldCharType="end"/>
            </w:r>
          </w:p>
        </w:tc>
        <w:tc>
          <w:tcPr>
            <w:tcW w:w="1800" w:type="dxa"/>
          </w:tcPr>
          <w:p w14:paraId="1547B99C" w14:textId="77777777" w:rsidR="005322E1" w:rsidRPr="00083A04" w:rsidRDefault="005322E1" w:rsidP="00DB1D75">
            <w:pPr>
              <w:spacing w:line="276" w:lineRule="auto"/>
              <w:rPr>
                <w:sz w:val="22"/>
                <w:szCs w:val="22"/>
              </w:rPr>
            </w:pPr>
            <w:r w:rsidRPr="00083A04">
              <w:rPr>
                <w:sz w:val="22"/>
                <w:szCs w:val="22"/>
              </w:rPr>
              <w:t>Mississippi</w:t>
            </w:r>
          </w:p>
        </w:tc>
        <w:tc>
          <w:tcPr>
            <w:tcW w:w="2340" w:type="dxa"/>
            <w:shd w:val="clear" w:color="auto" w:fill="auto"/>
          </w:tcPr>
          <w:p w14:paraId="7BA8538F" w14:textId="77777777" w:rsidR="005322E1" w:rsidRPr="00083A04" w:rsidRDefault="005322E1" w:rsidP="00DB1D75">
            <w:pPr>
              <w:spacing w:line="276" w:lineRule="auto"/>
              <w:ind w:left="68"/>
              <w:rPr>
                <w:sz w:val="22"/>
                <w:szCs w:val="22"/>
              </w:rPr>
            </w:pPr>
            <w:r w:rsidRPr="00083A04">
              <w:rPr>
                <w:sz w:val="22"/>
                <w:szCs w:val="22"/>
              </w:rPr>
              <w:t>May - August 1973</w:t>
            </w:r>
          </w:p>
        </w:tc>
        <w:tc>
          <w:tcPr>
            <w:tcW w:w="2790" w:type="dxa"/>
            <w:shd w:val="clear" w:color="auto" w:fill="auto"/>
          </w:tcPr>
          <w:p w14:paraId="039A9681" w14:textId="77777777" w:rsidR="005322E1" w:rsidRPr="00083A04" w:rsidRDefault="005322E1" w:rsidP="00DB1D75">
            <w:pPr>
              <w:spacing w:line="276" w:lineRule="auto"/>
              <w:ind w:left="-15" w:right="-105"/>
              <w:rPr>
                <w:sz w:val="22"/>
                <w:szCs w:val="22"/>
              </w:rPr>
            </w:pPr>
            <w:r w:rsidRPr="00083A04">
              <w:rPr>
                <w:sz w:val="22"/>
                <w:szCs w:val="22"/>
              </w:rPr>
              <w:t>Harvest method/procedure by Milner and Hughes (1968)</w:t>
            </w:r>
          </w:p>
        </w:tc>
        <w:tc>
          <w:tcPr>
            <w:tcW w:w="1080" w:type="dxa"/>
          </w:tcPr>
          <w:p w14:paraId="5C8C8896" w14:textId="77777777" w:rsidR="005322E1" w:rsidRPr="00083A04" w:rsidRDefault="005322E1" w:rsidP="00DB1D75">
            <w:pPr>
              <w:spacing w:line="276" w:lineRule="auto"/>
              <w:ind w:left="-2"/>
              <w:rPr>
                <w:sz w:val="22"/>
                <w:szCs w:val="22"/>
              </w:rPr>
            </w:pPr>
            <w:r w:rsidRPr="00083A04">
              <w:rPr>
                <w:sz w:val="22"/>
                <w:szCs w:val="22"/>
              </w:rPr>
              <w:t>Saline</w:t>
            </w:r>
          </w:p>
        </w:tc>
        <w:tc>
          <w:tcPr>
            <w:tcW w:w="1530" w:type="dxa"/>
          </w:tcPr>
          <w:p w14:paraId="1660C567" w14:textId="77777777" w:rsidR="005322E1" w:rsidRPr="00083A04" w:rsidRDefault="005322E1" w:rsidP="00DB1D75">
            <w:pPr>
              <w:spacing w:line="240" w:lineRule="auto"/>
              <w:ind w:left="68"/>
              <w:rPr>
                <w:sz w:val="22"/>
                <w:szCs w:val="22"/>
              </w:rPr>
            </w:pPr>
            <w:r w:rsidRPr="00083A04">
              <w:rPr>
                <w:sz w:val="22"/>
                <w:szCs w:val="22"/>
              </w:rPr>
              <w:t>1,922</w:t>
            </w:r>
          </w:p>
        </w:tc>
      </w:tr>
      <w:tr w:rsidR="005322E1" w:rsidRPr="00083A04" w14:paraId="1648279E" w14:textId="77777777" w:rsidTr="007079A4">
        <w:trPr>
          <w:trHeight w:val="723"/>
        </w:trPr>
        <w:tc>
          <w:tcPr>
            <w:tcW w:w="990" w:type="dxa"/>
            <w:vMerge/>
            <w:tcBorders>
              <w:bottom w:val="single" w:sz="4" w:space="0" w:color="auto"/>
            </w:tcBorders>
            <w:shd w:val="clear" w:color="auto" w:fill="auto"/>
            <w:vAlign w:val="center"/>
          </w:tcPr>
          <w:p w14:paraId="1E5439CC" w14:textId="77777777" w:rsidR="005322E1" w:rsidRPr="00083A04" w:rsidRDefault="005322E1" w:rsidP="00DB1D75">
            <w:pPr>
              <w:spacing w:line="276" w:lineRule="auto"/>
              <w:ind w:left="68"/>
              <w:rPr>
                <w:i/>
                <w:sz w:val="22"/>
                <w:szCs w:val="22"/>
              </w:rPr>
            </w:pPr>
          </w:p>
        </w:tc>
        <w:tc>
          <w:tcPr>
            <w:tcW w:w="2070" w:type="dxa"/>
          </w:tcPr>
          <w:p w14:paraId="203A0EBE" w14:textId="33D355A7" w:rsidR="005322E1" w:rsidRPr="00083A04" w:rsidRDefault="005322E1" w:rsidP="00DB1D75">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AuthorYear="1"&gt;&lt;Author&gt;White&lt;/Author&gt;&lt;Year&gt;1978&lt;/Year&gt;&lt;RecNum&gt;150&lt;/RecNum&gt;&lt;DisplayText&gt;White et al. (1978)&lt;/DisplayText&gt;&lt;record&gt;&lt;rec-number&gt;150&lt;/rec-number&gt;&lt;foreign-keys&gt;&lt;key app="EN" db-id="52zpaxezop9wshexezlvf5f4awpzfvzxsprf" timestamp="1684266778"&gt;150&lt;/key&gt;&lt;/foreign-keys&gt;&lt;ref-type name="Journal Article"&gt;17&lt;/ref-type&gt;&lt;contributors&gt;&lt;authors&gt;&lt;author&gt;White, D. A.&lt;/author&gt;&lt;author&gt;Weiss, T. E.&lt;/author&gt;&lt;author&gt;Trapani J.&lt;/author&gt;&lt;author&gt;Thien, L.&lt;/author&gt;&lt;/authors&gt;&lt;/contributors&gt;&lt;titles&gt;&lt;title&gt;Productivity and Decomposition of the Dominant Salt Marsh Plants in Louisiana&lt;/title&gt;&lt;secondary-title&gt;Ecology&lt;/secondary-title&gt;&lt;/titles&gt;&lt;periodical&gt;&lt;full-title&gt;Ecology&lt;/full-title&gt;&lt;abbr-1&gt;Ecology&lt;/abbr-1&gt;&lt;/periodical&gt;&lt;dates&gt;&lt;year&gt;1978&lt;/year&gt;&lt;/dates&gt;&lt;urls&gt;&lt;/urls&gt;&lt;/record&gt;&lt;/Cite&gt;&lt;/EndNote&gt;</w:instrText>
            </w:r>
            <w:r w:rsidRPr="00083A04">
              <w:rPr>
                <w:sz w:val="22"/>
                <w:szCs w:val="22"/>
              </w:rPr>
              <w:fldChar w:fldCharType="separate"/>
            </w:r>
            <w:r w:rsidRPr="00083A04">
              <w:rPr>
                <w:noProof/>
                <w:sz w:val="22"/>
                <w:szCs w:val="22"/>
              </w:rPr>
              <w:t>White et al. (1978)</w:t>
            </w:r>
            <w:r w:rsidRPr="00083A04">
              <w:rPr>
                <w:sz w:val="22"/>
                <w:szCs w:val="22"/>
              </w:rPr>
              <w:fldChar w:fldCharType="end"/>
            </w:r>
          </w:p>
        </w:tc>
        <w:tc>
          <w:tcPr>
            <w:tcW w:w="1800" w:type="dxa"/>
          </w:tcPr>
          <w:p w14:paraId="6E545B5F" w14:textId="77777777" w:rsidR="005322E1" w:rsidRPr="00083A04" w:rsidRDefault="005322E1" w:rsidP="007079A4">
            <w:pPr>
              <w:spacing w:line="276" w:lineRule="auto"/>
              <w:ind w:left="-15"/>
              <w:rPr>
                <w:sz w:val="22"/>
                <w:szCs w:val="22"/>
              </w:rPr>
            </w:pPr>
            <w:r w:rsidRPr="00083A04">
              <w:rPr>
                <w:sz w:val="22"/>
                <w:szCs w:val="22"/>
              </w:rPr>
              <w:t xml:space="preserve">Bayou Terre aux </w:t>
            </w:r>
            <w:proofErr w:type="spellStart"/>
            <w:r w:rsidRPr="00083A04">
              <w:rPr>
                <w:sz w:val="22"/>
                <w:szCs w:val="22"/>
              </w:rPr>
              <w:t>Boeufs</w:t>
            </w:r>
            <w:proofErr w:type="spellEnd"/>
            <w:r w:rsidRPr="00083A04">
              <w:rPr>
                <w:sz w:val="22"/>
                <w:szCs w:val="22"/>
              </w:rPr>
              <w:t>, LA</w:t>
            </w:r>
          </w:p>
        </w:tc>
        <w:tc>
          <w:tcPr>
            <w:tcW w:w="2340" w:type="dxa"/>
            <w:shd w:val="clear" w:color="auto" w:fill="auto"/>
          </w:tcPr>
          <w:p w14:paraId="35424F3D" w14:textId="77777777" w:rsidR="005322E1" w:rsidRPr="00083A04" w:rsidRDefault="005322E1" w:rsidP="00DB1D75">
            <w:pPr>
              <w:spacing w:line="276" w:lineRule="auto"/>
              <w:ind w:left="-13"/>
              <w:rPr>
                <w:sz w:val="22"/>
                <w:szCs w:val="22"/>
              </w:rPr>
            </w:pPr>
            <w:r w:rsidRPr="00083A04">
              <w:rPr>
                <w:sz w:val="22"/>
                <w:szCs w:val="22"/>
              </w:rPr>
              <w:t>March 1975 – April 1976 (3 weeks interval)</w:t>
            </w:r>
          </w:p>
        </w:tc>
        <w:tc>
          <w:tcPr>
            <w:tcW w:w="2790" w:type="dxa"/>
            <w:shd w:val="clear" w:color="auto" w:fill="auto"/>
          </w:tcPr>
          <w:p w14:paraId="4BE69739" w14:textId="77777777" w:rsidR="005322E1" w:rsidRPr="00083A04" w:rsidRDefault="005322E1" w:rsidP="00DB1D75">
            <w:pPr>
              <w:spacing w:line="276" w:lineRule="auto"/>
              <w:ind w:left="68"/>
              <w:rPr>
                <w:sz w:val="22"/>
                <w:szCs w:val="22"/>
              </w:rPr>
            </w:pPr>
            <w:r w:rsidRPr="00083A04">
              <w:rPr>
                <w:sz w:val="22"/>
                <w:szCs w:val="22"/>
              </w:rPr>
              <w:t>Smalley (1959)</w:t>
            </w:r>
          </w:p>
        </w:tc>
        <w:tc>
          <w:tcPr>
            <w:tcW w:w="1080" w:type="dxa"/>
          </w:tcPr>
          <w:p w14:paraId="68444B28" w14:textId="77777777" w:rsidR="005322E1" w:rsidRPr="00083A04" w:rsidRDefault="005322E1" w:rsidP="00DB1D75">
            <w:pPr>
              <w:spacing w:line="276" w:lineRule="auto"/>
              <w:ind w:left="-2"/>
              <w:rPr>
                <w:sz w:val="22"/>
                <w:szCs w:val="22"/>
              </w:rPr>
            </w:pPr>
            <w:r w:rsidRPr="00083A04">
              <w:rPr>
                <w:sz w:val="22"/>
                <w:szCs w:val="22"/>
              </w:rPr>
              <w:t>Brackish</w:t>
            </w:r>
          </w:p>
          <w:p w14:paraId="1F043B7D" w14:textId="77777777" w:rsidR="005322E1" w:rsidRPr="00083A04" w:rsidRDefault="005322E1" w:rsidP="00DB1D75">
            <w:pPr>
              <w:spacing w:line="276" w:lineRule="auto"/>
              <w:ind w:left="-2"/>
              <w:rPr>
                <w:sz w:val="22"/>
                <w:szCs w:val="22"/>
              </w:rPr>
            </w:pPr>
            <w:r w:rsidRPr="00083A04">
              <w:rPr>
                <w:sz w:val="22"/>
                <w:szCs w:val="22"/>
              </w:rPr>
              <w:t>Saline</w:t>
            </w:r>
          </w:p>
        </w:tc>
        <w:tc>
          <w:tcPr>
            <w:tcW w:w="1530" w:type="dxa"/>
          </w:tcPr>
          <w:p w14:paraId="006AEADA" w14:textId="77777777" w:rsidR="005322E1" w:rsidRPr="00083A04" w:rsidRDefault="005322E1" w:rsidP="00DB1D75">
            <w:pPr>
              <w:spacing w:line="276" w:lineRule="auto"/>
              <w:ind w:left="68"/>
              <w:rPr>
                <w:sz w:val="22"/>
                <w:szCs w:val="22"/>
              </w:rPr>
            </w:pPr>
            <w:r w:rsidRPr="00083A04">
              <w:rPr>
                <w:sz w:val="22"/>
                <w:szCs w:val="22"/>
              </w:rPr>
              <w:t>789</w:t>
            </w:r>
          </w:p>
          <w:p w14:paraId="20C068C4" w14:textId="77777777" w:rsidR="005322E1" w:rsidRPr="00083A04" w:rsidRDefault="005322E1" w:rsidP="00DB1D75">
            <w:pPr>
              <w:spacing w:line="240" w:lineRule="auto"/>
              <w:ind w:left="68"/>
              <w:rPr>
                <w:sz w:val="22"/>
                <w:szCs w:val="22"/>
              </w:rPr>
            </w:pPr>
            <w:r w:rsidRPr="00083A04">
              <w:rPr>
                <w:sz w:val="22"/>
                <w:szCs w:val="22"/>
              </w:rPr>
              <w:t>86</w:t>
            </w:r>
          </w:p>
        </w:tc>
      </w:tr>
      <w:tr w:rsidR="005322E1" w:rsidRPr="00083A04" w14:paraId="63D20D87" w14:textId="77777777" w:rsidTr="007079A4">
        <w:trPr>
          <w:trHeight w:val="759"/>
        </w:trPr>
        <w:tc>
          <w:tcPr>
            <w:tcW w:w="990" w:type="dxa"/>
            <w:vMerge/>
            <w:tcBorders>
              <w:bottom w:val="single" w:sz="4" w:space="0" w:color="auto"/>
            </w:tcBorders>
            <w:shd w:val="clear" w:color="auto" w:fill="auto"/>
            <w:vAlign w:val="center"/>
          </w:tcPr>
          <w:p w14:paraId="69249101" w14:textId="77777777" w:rsidR="005322E1" w:rsidRPr="00083A04" w:rsidRDefault="005322E1" w:rsidP="00DB1D75">
            <w:pPr>
              <w:spacing w:line="276" w:lineRule="auto"/>
              <w:ind w:left="68"/>
              <w:rPr>
                <w:i/>
                <w:sz w:val="22"/>
                <w:szCs w:val="22"/>
              </w:rPr>
            </w:pPr>
          </w:p>
        </w:tc>
        <w:tc>
          <w:tcPr>
            <w:tcW w:w="2070" w:type="dxa"/>
          </w:tcPr>
          <w:p w14:paraId="3ADBC930" w14:textId="7D61DB65" w:rsidR="005322E1" w:rsidRPr="00083A04" w:rsidRDefault="005322E1" w:rsidP="007C66CC">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AuthorYear="1"&gt;&lt;Author&gt;Hopkinson&lt;/Author&gt;&lt;Year&gt;1978&lt;/Year&gt;&lt;RecNum&gt;151&lt;/RecNum&gt;&lt;DisplayText&gt;Hopkinson et al. (1978)&lt;/DisplayText&gt;&lt;record&gt;&lt;rec-number&gt;151&lt;/rec-number&gt;&lt;foreign-keys&gt;&lt;key app="EN" db-id="52zpaxezop9wshexezlvf5f4awpzfvzxsprf" timestamp="1684266778"&gt;151&lt;/key&gt;&lt;/foreign-keys&gt;&lt;ref-type name="Journal Article"&gt;17&lt;/ref-type&gt;&lt;contributors&gt;&lt;authors&gt;&lt;author&gt;Hopkinson, Charles S&lt;/author&gt;&lt;author&gt;Gosselink, James G&lt;/author&gt;&lt;author&gt;Parrando, Rolando T&lt;/author&gt;&lt;author&gt;Parrondo, Rolando T&lt;/author&gt;&lt;/authors&gt;&lt;/contributors&gt;&lt;titles&gt;&lt;title&gt;Aboveground Production of Seven Marsh Plant Species in Coastal Louisiana&lt;/title&gt;&lt;secondary-title&gt;Ecological Society of America&lt;/secondary-title&gt;&lt;/titles&gt;&lt;periodical&gt;&lt;full-title&gt;Ecological Society of America&lt;/full-title&gt;&lt;/periodical&gt;&lt;pages&gt;760-769&lt;/pages&gt;&lt;volume&gt;59&lt;/volume&gt;&lt;number&gt;4&lt;/number&gt;&lt;dates&gt;&lt;year&gt;1978&lt;/year&gt;&lt;/dates&gt;&lt;urls&gt;&lt;/urls&gt;&lt;/record&gt;&lt;/Cite&gt;&lt;/EndNote&gt;</w:instrText>
            </w:r>
            <w:r w:rsidRPr="00083A04">
              <w:rPr>
                <w:sz w:val="22"/>
                <w:szCs w:val="22"/>
              </w:rPr>
              <w:fldChar w:fldCharType="separate"/>
            </w:r>
            <w:r w:rsidRPr="00083A04">
              <w:rPr>
                <w:noProof/>
                <w:sz w:val="22"/>
                <w:szCs w:val="22"/>
              </w:rPr>
              <w:t>Hopkinson et al. (1978)</w:t>
            </w:r>
            <w:r w:rsidRPr="00083A04">
              <w:rPr>
                <w:sz w:val="22"/>
                <w:szCs w:val="22"/>
              </w:rPr>
              <w:fldChar w:fldCharType="end"/>
            </w:r>
          </w:p>
        </w:tc>
        <w:tc>
          <w:tcPr>
            <w:tcW w:w="1800" w:type="dxa"/>
          </w:tcPr>
          <w:p w14:paraId="1CC2154D" w14:textId="77777777" w:rsidR="005322E1" w:rsidRPr="00083A04" w:rsidRDefault="005322E1" w:rsidP="007079A4">
            <w:pPr>
              <w:spacing w:line="276" w:lineRule="auto"/>
              <w:ind w:left="-15"/>
              <w:rPr>
                <w:sz w:val="22"/>
                <w:szCs w:val="22"/>
              </w:rPr>
            </w:pPr>
            <w:r w:rsidRPr="00083A04">
              <w:rPr>
                <w:sz w:val="22"/>
                <w:szCs w:val="22"/>
              </w:rPr>
              <w:t xml:space="preserve">Barataria &amp; Terrebonne, LA  </w:t>
            </w:r>
          </w:p>
        </w:tc>
        <w:tc>
          <w:tcPr>
            <w:tcW w:w="2340" w:type="dxa"/>
            <w:shd w:val="clear" w:color="auto" w:fill="auto"/>
          </w:tcPr>
          <w:p w14:paraId="5CB7DCCC" w14:textId="77777777" w:rsidR="005322E1" w:rsidRPr="00083A04" w:rsidRDefault="005322E1" w:rsidP="00DB1D75">
            <w:pPr>
              <w:spacing w:line="276" w:lineRule="auto"/>
              <w:ind w:left="68"/>
              <w:rPr>
                <w:sz w:val="22"/>
                <w:szCs w:val="22"/>
              </w:rPr>
            </w:pPr>
            <w:r w:rsidRPr="00083A04">
              <w:rPr>
                <w:sz w:val="22"/>
                <w:szCs w:val="22"/>
              </w:rPr>
              <w:t xml:space="preserve">2 years (8 </w:t>
            </w:r>
            <w:proofErr w:type="spellStart"/>
            <w:r w:rsidRPr="00083A04">
              <w:rPr>
                <w:sz w:val="22"/>
                <w:szCs w:val="22"/>
              </w:rPr>
              <w:t>wk</w:t>
            </w:r>
            <w:proofErr w:type="spellEnd"/>
            <w:r w:rsidRPr="00083A04">
              <w:rPr>
                <w:sz w:val="22"/>
                <w:szCs w:val="22"/>
              </w:rPr>
              <w:t xml:space="preserve"> interval)</w:t>
            </w:r>
          </w:p>
        </w:tc>
        <w:tc>
          <w:tcPr>
            <w:tcW w:w="2790" w:type="dxa"/>
            <w:shd w:val="clear" w:color="auto" w:fill="auto"/>
          </w:tcPr>
          <w:p w14:paraId="149E764C" w14:textId="77777777" w:rsidR="005322E1" w:rsidRPr="00083A04" w:rsidRDefault="005322E1" w:rsidP="00DB1D75">
            <w:pPr>
              <w:spacing w:line="276" w:lineRule="auto"/>
              <w:rPr>
                <w:sz w:val="22"/>
                <w:szCs w:val="22"/>
              </w:rPr>
            </w:pPr>
            <w:proofErr w:type="spellStart"/>
            <w:r w:rsidRPr="00083A04">
              <w:rPr>
                <w:sz w:val="22"/>
                <w:szCs w:val="22"/>
              </w:rPr>
              <w:t>Weigert</w:t>
            </w:r>
            <w:proofErr w:type="spellEnd"/>
            <w:r w:rsidRPr="00083A04">
              <w:rPr>
                <w:sz w:val="22"/>
                <w:szCs w:val="22"/>
              </w:rPr>
              <w:t xml:space="preserve"> and Evans (1964)</w:t>
            </w:r>
          </w:p>
        </w:tc>
        <w:tc>
          <w:tcPr>
            <w:tcW w:w="1080" w:type="dxa"/>
          </w:tcPr>
          <w:p w14:paraId="1E2D0293" w14:textId="77777777" w:rsidR="005322E1" w:rsidRPr="00083A04" w:rsidRDefault="005322E1" w:rsidP="00DB1D75">
            <w:pPr>
              <w:spacing w:line="276" w:lineRule="auto"/>
              <w:ind w:left="-2"/>
              <w:rPr>
                <w:sz w:val="22"/>
                <w:szCs w:val="22"/>
              </w:rPr>
            </w:pPr>
          </w:p>
          <w:p w14:paraId="3FC88763" w14:textId="77777777" w:rsidR="005322E1" w:rsidRPr="00083A04" w:rsidRDefault="005322E1" w:rsidP="00DB1D75">
            <w:pPr>
              <w:spacing w:line="276" w:lineRule="auto"/>
              <w:ind w:left="-2"/>
              <w:rPr>
                <w:sz w:val="22"/>
                <w:szCs w:val="22"/>
              </w:rPr>
            </w:pPr>
            <w:r w:rsidRPr="00083A04">
              <w:rPr>
                <w:sz w:val="22"/>
                <w:szCs w:val="22"/>
              </w:rPr>
              <w:t>Saline</w:t>
            </w:r>
          </w:p>
        </w:tc>
        <w:tc>
          <w:tcPr>
            <w:tcW w:w="1530" w:type="dxa"/>
          </w:tcPr>
          <w:p w14:paraId="0AFEAD78" w14:textId="77777777" w:rsidR="005322E1" w:rsidRPr="00083A04" w:rsidRDefault="005322E1" w:rsidP="00DB1D75">
            <w:pPr>
              <w:spacing w:line="276" w:lineRule="auto"/>
              <w:ind w:left="68"/>
              <w:rPr>
                <w:sz w:val="22"/>
                <w:szCs w:val="22"/>
              </w:rPr>
            </w:pPr>
          </w:p>
          <w:p w14:paraId="67519987" w14:textId="77777777" w:rsidR="005322E1" w:rsidRPr="00083A04" w:rsidRDefault="005322E1" w:rsidP="00DB1D75">
            <w:pPr>
              <w:spacing w:line="276" w:lineRule="auto"/>
              <w:ind w:left="68"/>
              <w:rPr>
                <w:sz w:val="22"/>
                <w:szCs w:val="22"/>
              </w:rPr>
            </w:pPr>
            <w:r w:rsidRPr="00083A04">
              <w:rPr>
                <w:sz w:val="22"/>
                <w:szCs w:val="22"/>
              </w:rPr>
              <w:t>6,043</w:t>
            </w:r>
          </w:p>
        </w:tc>
      </w:tr>
      <w:tr w:rsidR="005322E1" w:rsidRPr="00083A04" w14:paraId="3108F6E1" w14:textId="77777777" w:rsidTr="007079A4">
        <w:trPr>
          <w:trHeight w:val="633"/>
        </w:trPr>
        <w:tc>
          <w:tcPr>
            <w:tcW w:w="990" w:type="dxa"/>
            <w:vMerge/>
            <w:tcBorders>
              <w:bottom w:val="single" w:sz="4" w:space="0" w:color="auto"/>
            </w:tcBorders>
            <w:shd w:val="clear" w:color="auto" w:fill="auto"/>
            <w:vAlign w:val="center"/>
          </w:tcPr>
          <w:p w14:paraId="0C5DF333" w14:textId="77777777" w:rsidR="005322E1" w:rsidRPr="00083A04" w:rsidRDefault="005322E1" w:rsidP="00DB1D75">
            <w:pPr>
              <w:spacing w:line="276" w:lineRule="auto"/>
              <w:ind w:left="68"/>
              <w:rPr>
                <w:i/>
                <w:sz w:val="22"/>
                <w:szCs w:val="22"/>
              </w:rPr>
            </w:pPr>
          </w:p>
        </w:tc>
        <w:tc>
          <w:tcPr>
            <w:tcW w:w="2070" w:type="dxa"/>
          </w:tcPr>
          <w:p w14:paraId="0B47A85F" w14:textId="23F734AD" w:rsidR="005322E1" w:rsidRPr="00083A04" w:rsidRDefault="005322E1" w:rsidP="007C66CC">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AuthorYear="1"&gt;&lt;Author&gt;Hopkinson&lt;/Author&gt;&lt;Year&gt;1980&lt;/Year&gt;&lt;RecNum&gt;152&lt;/RecNum&gt;&lt;DisplayText&gt;Hopkinson et al. (1980)&lt;/DisplayText&gt;&lt;record&gt;&lt;rec-number&gt;152&lt;/rec-number&gt;&lt;foreign-keys&gt;&lt;key app="EN" db-id="52zpaxezop9wshexezlvf5f4awpzfvzxsprf" timestamp="1684266778"&gt;152&lt;/key&gt;&lt;/foreign-keys&gt;&lt;ref-type name="Journal Article"&gt;17&lt;/ref-type&gt;&lt;contributors&gt;&lt;authors&gt;&lt;author&gt;Hopkinson, C. S.&lt;/author&gt;&lt;author&gt;Gosselink, J. G.&lt;/author&gt;&lt;author&gt;Parrondo, R. T.&lt;/author&gt;&lt;/authors&gt;&lt;/contributors&gt;&lt;auth-address&gt;Louisiana State Univ,Ctr Wetland Resources,Coastal Ecol Lab,Baton Rouge,La 70803&lt;/auth-address&gt;&lt;titles&gt;&lt;title&gt;Production of Coastal Louisiana Marsh Plants Calculated from Phenometric Techniques&lt;/title&gt;&lt;secondary-title&gt;Ecology&lt;/secondary-title&gt;&lt;alt-title&gt;Ecology&lt;/alt-title&gt;&lt;/titles&gt;&lt;periodical&gt;&lt;full-title&gt;Ecology&lt;/full-title&gt;&lt;abbr-1&gt;Ecology&lt;/abbr-1&gt;&lt;/periodical&gt;&lt;alt-periodical&gt;&lt;full-title&gt;Ecology&lt;/full-title&gt;&lt;abbr-1&gt;Ecology&lt;/abbr-1&gt;&lt;/alt-periodical&gt;&lt;pages&gt;1091-1098&lt;/pages&gt;&lt;volume&gt;61&lt;/volume&gt;&lt;number&gt;5&lt;/number&gt;&lt;dates&gt;&lt;year&gt;1980&lt;/year&gt;&lt;/dates&gt;&lt;isbn&gt;0012-9658&lt;/isbn&gt;&lt;accession-num&gt;WOS:A1980KY31700014&lt;/accession-num&gt;&lt;urls&gt;&lt;related-urls&gt;&lt;url&gt;&lt;style face="underline" font="default" size="100%"&gt;&amp;lt;Go to ISI&amp;gt;://WOS:A1980KY31700014&lt;/style&gt;&lt;/url&gt;&lt;/related-urls&gt;&lt;/urls&gt;&lt;electronic-resource-num&gt;Doi 10.2307/1936828&lt;/electronic-resource-num&gt;&lt;language&gt;English&lt;/language&gt;&lt;/record&gt;&lt;/Cite&gt;&lt;/EndNote&gt;</w:instrText>
            </w:r>
            <w:r w:rsidRPr="00083A04">
              <w:rPr>
                <w:sz w:val="22"/>
                <w:szCs w:val="22"/>
              </w:rPr>
              <w:fldChar w:fldCharType="separate"/>
            </w:r>
            <w:r w:rsidRPr="00083A04">
              <w:rPr>
                <w:noProof/>
                <w:sz w:val="22"/>
                <w:szCs w:val="22"/>
              </w:rPr>
              <w:t>Hopkinson et al. (1980)</w:t>
            </w:r>
            <w:r w:rsidRPr="00083A04">
              <w:rPr>
                <w:sz w:val="22"/>
                <w:szCs w:val="22"/>
              </w:rPr>
              <w:fldChar w:fldCharType="end"/>
            </w:r>
          </w:p>
        </w:tc>
        <w:tc>
          <w:tcPr>
            <w:tcW w:w="1800" w:type="dxa"/>
          </w:tcPr>
          <w:p w14:paraId="57130ADE" w14:textId="77777777" w:rsidR="005322E1" w:rsidRPr="00083A04" w:rsidRDefault="005322E1" w:rsidP="007079A4">
            <w:pPr>
              <w:spacing w:line="276" w:lineRule="auto"/>
              <w:ind w:left="-15" w:hanging="90"/>
              <w:rPr>
                <w:sz w:val="22"/>
                <w:szCs w:val="22"/>
              </w:rPr>
            </w:pPr>
            <w:r w:rsidRPr="00083A04">
              <w:rPr>
                <w:sz w:val="22"/>
                <w:szCs w:val="22"/>
              </w:rPr>
              <w:t xml:space="preserve"> Bayou Lafourche, LA</w:t>
            </w:r>
          </w:p>
        </w:tc>
        <w:tc>
          <w:tcPr>
            <w:tcW w:w="2340" w:type="dxa"/>
            <w:shd w:val="clear" w:color="auto" w:fill="auto"/>
          </w:tcPr>
          <w:p w14:paraId="1094D5FF" w14:textId="77777777" w:rsidR="005322E1" w:rsidRPr="00083A04" w:rsidRDefault="005322E1" w:rsidP="00DB1D75">
            <w:pPr>
              <w:spacing w:line="276" w:lineRule="auto"/>
              <w:ind w:left="68"/>
              <w:rPr>
                <w:sz w:val="22"/>
                <w:szCs w:val="22"/>
              </w:rPr>
            </w:pPr>
            <w:r w:rsidRPr="00083A04">
              <w:rPr>
                <w:sz w:val="22"/>
                <w:szCs w:val="22"/>
              </w:rPr>
              <w:t xml:space="preserve">2 years (8 </w:t>
            </w:r>
            <w:proofErr w:type="spellStart"/>
            <w:r w:rsidRPr="00083A04">
              <w:rPr>
                <w:sz w:val="22"/>
                <w:szCs w:val="22"/>
              </w:rPr>
              <w:t>wk</w:t>
            </w:r>
            <w:proofErr w:type="spellEnd"/>
            <w:r w:rsidRPr="00083A04">
              <w:rPr>
                <w:sz w:val="22"/>
                <w:szCs w:val="22"/>
              </w:rPr>
              <w:t xml:space="preserve"> interval)</w:t>
            </w:r>
          </w:p>
        </w:tc>
        <w:tc>
          <w:tcPr>
            <w:tcW w:w="2790" w:type="dxa"/>
            <w:shd w:val="clear" w:color="auto" w:fill="auto"/>
          </w:tcPr>
          <w:p w14:paraId="38E247F7" w14:textId="77777777" w:rsidR="005322E1" w:rsidRPr="00083A04" w:rsidRDefault="005322E1" w:rsidP="00DB1D75">
            <w:pPr>
              <w:spacing w:line="276" w:lineRule="auto"/>
              <w:rPr>
                <w:sz w:val="22"/>
                <w:szCs w:val="22"/>
              </w:rPr>
            </w:pPr>
            <w:r w:rsidRPr="00083A04">
              <w:rPr>
                <w:sz w:val="22"/>
                <w:szCs w:val="22"/>
              </w:rPr>
              <w:t>William and Murdoch (1972)</w:t>
            </w:r>
          </w:p>
        </w:tc>
        <w:tc>
          <w:tcPr>
            <w:tcW w:w="1080" w:type="dxa"/>
          </w:tcPr>
          <w:p w14:paraId="5BEFAEA3" w14:textId="77777777" w:rsidR="005322E1" w:rsidRPr="00083A04" w:rsidRDefault="005322E1" w:rsidP="00DB1D75">
            <w:pPr>
              <w:spacing w:line="276" w:lineRule="auto"/>
              <w:ind w:left="-2"/>
              <w:rPr>
                <w:sz w:val="22"/>
                <w:szCs w:val="22"/>
              </w:rPr>
            </w:pPr>
            <w:r w:rsidRPr="00083A04">
              <w:rPr>
                <w:sz w:val="22"/>
                <w:szCs w:val="22"/>
              </w:rPr>
              <w:t>Saline</w:t>
            </w:r>
          </w:p>
        </w:tc>
        <w:tc>
          <w:tcPr>
            <w:tcW w:w="1530" w:type="dxa"/>
          </w:tcPr>
          <w:p w14:paraId="150B903D" w14:textId="77777777" w:rsidR="005322E1" w:rsidRPr="00083A04" w:rsidRDefault="005322E1" w:rsidP="00DB1D75">
            <w:pPr>
              <w:spacing w:line="276" w:lineRule="auto"/>
              <w:ind w:left="68"/>
              <w:rPr>
                <w:sz w:val="22"/>
                <w:szCs w:val="22"/>
              </w:rPr>
            </w:pPr>
            <w:r w:rsidRPr="00083A04">
              <w:rPr>
                <w:sz w:val="22"/>
                <w:szCs w:val="22"/>
              </w:rPr>
              <w:t>4,159</w:t>
            </w:r>
          </w:p>
        </w:tc>
      </w:tr>
      <w:tr w:rsidR="005322E1" w:rsidRPr="00083A04" w14:paraId="6B9873A9" w14:textId="77777777" w:rsidTr="007079A4">
        <w:trPr>
          <w:trHeight w:val="661"/>
        </w:trPr>
        <w:tc>
          <w:tcPr>
            <w:tcW w:w="990" w:type="dxa"/>
            <w:vMerge/>
            <w:tcBorders>
              <w:bottom w:val="single" w:sz="4" w:space="0" w:color="auto"/>
            </w:tcBorders>
            <w:shd w:val="clear" w:color="auto" w:fill="auto"/>
            <w:vAlign w:val="center"/>
          </w:tcPr>
          <w:p w14:paraId="3FF3D0DB" w14:textId="77777777" w:rsidR="005322E1" w:rsidRPr="00083A04" w:rsidRDefault="005322E1" w:rsidP="00DB1D75">
            <w:pPr>
              <w:spacing w:line="276" w:lineRule="auto"/>
              <w:ind w:left="68"/>
              <w:rPr>
                <w:i/>
                <w:sz w:val="22"/>
                <w:szCs w:val="22"/>
              </w:rPr>
            </w:pPr>
          </w:p>
        </w:tc>
        <w:tc>
          <w:tcPr>
            <w:tcW w:w="2070" w:type="dxa"/>
          </w:tcPr>
          <w:p w14:paraId="07A04777" w14:textId="36846F92" w:rsidR="005322E1" w:rsidRPr="00083A04" w:rsidRDefault="005322E1" w:rsidP="007C66CC">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AuthorYear="1"&gt;&lt;Author&gt;Pezeshki&lt;/Author&gt;&lt;Year&gt;1991&lt;/Year&gt;&lt;RecNum&gt;154&lt;/RecNum&gt;&lt;DisplayText&gt;Pezeshki and DeLaune (1991)&lt;/DisplayText&gt;&lt;record&gt;&lt;rec-number&gt;154&lt;/rec-number&gt;&lt;foreign-keys&gt;&lt;key app="EN" db-id="52zpaxezop9wshexezlvf5f4awpzfvzxsprf" timestamp="1684266778"&gt;154&lt;/key&gt;&lt;/foreign-keys&gt;&lt;ref-type name="Journal Article"&gt;17&lt;/ref-type&gt;&lt;contributors&gt;&lt;authors&gt;&lt;author&gt;Pezeshki, S. R.&lt;/author&gt;&lt;author&gt;DeLaune, R.&lt;/author&gt;&lt;/authors&gt;&lt;/contributors&gt;&lt;titles&gt;&lt;title&gt;A comparative study of above-ground productivity of dominant U.S. Gulf Coast marsh species&lt;/title&gt;&lt;secondary-title&gt;Journal of Vegetation Science&lt;/secondary-title&gt;&lt;/titles&gt;&lt;periodical&gt;&lt;full-title&gt;Journal of Vegetation Science&lt;/full-title&gt;&lt;/periodical&gt;&lt;dates&gt;&lt;year&gt;1991&lt;/year&gt;&lt;/dates&gt;&lt;urls&gt;&lt;/urls&gt;&lt;/record&gt;&lt;/Cite&gt;&lt;/EndNote&gt;</w:instrText>
            </w:r>
            <w:r w:rsidRPr="00083A04">
              <w:rPr>
                <w:sz w:val="22"/>
                <w:szCs w:val="22"/>
              </w:rPr>
              <w:fldChar w:fldCharType="separate"/>
            </w:r>
            <w:r w:rsidRPr="00083A04">
              <w:rPr>
                <w:noProof/>
                <w:sz w:val="22"/>
                <w:szCs w:val="22"/>
              </w:rPr>
              <w:t>Pezeshki and DeLaune (1991)</w:t>
            </w:r>
            <w:r w:rsidRPr="00083A04">
              <w:rPr>
                <w:sz w:val="22"/>
                <w:szCs w:val="22"/>
              </w:rPr>
              <w:fldChar w:fldCharType="end"/>
            </w:r>
          </w:p>
        </w:tc>
        <w:tc>
          <w:tcPr>
            <w:tcW w:w="1800" w:type="dxa"/>
          </w:tcPr>
          <w:p w14:paraId="2AE254E8" w14:textId="77777777" w:rsidR="005322E1" w:rsidRPr="00083A04" w:rsidRDefault="005322E1" w:rsidP="007079A4">
            <w:pPr>
              <w:spacing w:line="276" w:lineRule="auto"/>
              <w:ind w:left="-15"/>
              <w:rPr>
                <w:sz w:val="22"/>
                <w:szCs w:val="22"/>
              </w:rPr>
            </w:pPr>
            <w:r w:rsidRPr="00083A04">
              <w:rPr>
                <w:sz w:val="22"/>
                <w:szCs w:val="22"/>
              </w:rPr>
              <w:t>Barataria basin, LA</w:t>
            </w:r>
          </w:p>
        </w:tc>
        <w:tc>
          <w:tcPr>
            <w:tcW w:w="2340" w:type="dxa"/>
            <w:shd w:val="clear" w:color="auto" w:fill="auto"/>
          </w:tcPr>
          <w:p w14:paraId="47E0165B" w14:textId="77777777" w:rsidR="005322E1" w:rsidRPr="00083A04" w:rsidRDefault="005322E1" w:rsidP="00DB1D75">
            <w:pPr>
              <w:spacing w:line="276" w:lineRule="auto"/>
              <w:ind w:left="68"/>
              <w:rPr>
                <w:sz w:val="22"/>
                <w:szCs w:val="22"/>
              </w:rPr>
            </w:pPr>
            <w:r w:rsidRPr="00083A04">
              <w:rPr>
                <w:sz w:val="22"/>
                <w:szCs w:val="22"/>
              </w:rPr>
              <w:t>March 1986 – December 1987</w:t>
            </w:r>
          </w:p>
        </w:tc>
        <w:tc>
          <w:tcPr>
            <w:tcW w:w="2790" w:type="dxa"/>
            <w:shd w:val="clear" w:color="auto" w:fill="auto"/>
          </w:tcPr>
          <w:p w14:paraId="65F5EE5F" w14:textId="31F20B30" w:rsidR="005322E1" w:rsidRPr="00083A04" w:rsidRDefault="005322E1" w:rsidP="007C66CC">
            <w:pPr>
              <w:spacing w:before="240" w:line="276" w:lineRule="auto"/>
              <w:rPr>
                <w:sz w:val="22"/>
                <w:szCs w:val="22"/>
              </w:rPr>
            </w:pPr>
            <w:r w:rsidRPr="00083A04">
              <w:rPr>
                <w:sz w:val="22"/>
                <w:szCs w:val="22"/>
              </w:rPr>
              <w:t>Smalley (1959)</w:t>
            </w:r>
          </w:p>
        </w:tc>
        <w:tc>
          <w:tcPr>
            <w:tcW w:w="1080" w:type="dxa"/>
          </w:tcPr>
          <w:p w14:paraId="26C68E13" w14:textId="77777777" w:rsidR="005322E1" w:rsidRPr="00083A04" w:rsidRDefault="005322E1" w:rsidP="00DB1D75">
            <w:pPr>
              <w:spacing w:line="276" w:lineRule="auto"/>
              <w:ind w:left="-2"/>
              <w:rPr>
                <w:sz w:val="22"/>
                <w:szCs w:val="22"/>
              </w:rPr>
            </w:pPr>
          </w:p>
          <w:p w14:paraId="2A454765" w14:textId="77777777" w:rsidR="005322E1" w:rsidRPr="00083A04" w:rsidRDefault="005322E1" w:rsidP="00DB1D75">
            <w:pPr>
              <w:spacing w:line="276" w:lineRule="auto"/>
              <w:ind w:left="-2"/>
              <w:rPr>
                <w:sz w:val="22"/>
                <w:szCs w:val="22"/>
              </w:rPr>
            </w:pPr>
            <w:r w:rsidRPr="00083A04">
              <w:rPr>
                <w:sz w:val="22"/>
                <w:szCs w:val="22"/>
              </w:rPr>
              <w:t>Brackish</w:t>
            </w:r>
          </w:p>
        </w:tc>
        <w:tc>
          <w:tcPr>
            <w:tcW w:w="1530" w:type="dxa"/>
          </w:tcPr>
          <w:p w14:paraId="3ED0B506" w14:textId="77777777" w:rsidR="005322E1" w:rsidRPr="00083A04" w:rsidRDefault="005322E1" w:rsidP="00DB1D75">
            <w:pPr>
              <w:spacing w:line="276" w:lineRule="auto"/>
              <w:ind w:left="68"/>
              <w:rPr>
                <w:sz w:val="22"/>
                <w:szCs w:val="22"/>
              </w:rPr>
            </w:pPr>
            <w:r w:rsidRPr="00083A04">
              <w:rPr>
                <w:sz w:val="22"/>
                <w:szCs w:val="22"/>
              </w:rPr>
              <w:t>3,677</w:t>
            </w:r>
          </w:p>
        </w:tc>
      </w:tr>
      <w:tr w:rsidR="005322E1" w:rsidRPr="00083A04" w14:paraId="7F99C4AE" w14:textId="77777777" w:rsidTr="007079A4">
        <w:trPr>
          <w:trHeight w:val="705"/>
        </w:trPr>
        <w:tc>
          <w:tcPr>
            <w:tcW w:w="990" w:type="dxa"/>
            <w:vMerge/>
            <w:tcBorders>
              <w:bottom w:val="single" w:sz="4" w:space="0" w:color="auto"/>
            </w:tcBorders>
            <w:shd w:val="clear" w:color="auto" w:fill="auto"/>
            <w:vAlign w:val="center"/>
          </w:tcPr>
          <w:p w14:paraId="5299FF2C" w14:textId="77777777" w:rsidR="005322E1" w:rsidRPr="00083A04" w:rsidRDefault="005322E1" w:rsidP="00DB1D75">
            <w:pPr>
              <w:spacing w:line="276" w:lineRule="auto"/>
              <w:ind w:left="68"/>
              <w:rPr>
                <w:i/>
                <w:sz w:val="22"/>
                <w:szCs w:val="22"/>
              </w:rPr>
            </w:pPr>
          </w:p>
        </w:tc>
        <w:tc>
          <w:tcPr>
            <w:tcW w:w="2070" w:type="dxa"/>
          </w:tcPr>
          <w:p w14:paraId="78DF20A9" w14:textId="0BA9EE52" w:rsidR="005322E1" w:rsidRPr="00083A04" w:rsidRDefault="005322E1" w:rsidP="007C66CC">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AuthorYear="1"&gt;&lt;Author&gt;Stagg&lt;/Author&gt;&lt;Year&gt;2016&lt;/Year&gt;&lt;RecNum&gt;16&lt;/RecNum&gt;&lt;DisplayText&gt;Stagg et al. (2016)&lt;/DisplayText&gt;&lt;record&gt;&lt;rec-number&gt;16&lt;/rec-number&gt;&lt;foreign-keys&gt;&lt;key app="EN" db-id="52zpaxezop9wshexezlvf5f4awpzfvzxsprf" timestamp="1684258776"&gt;16&lt;/key&gt;&lt;/foreign-keys&gt;&lt;ref-type name="Journal Article"&gt;17&lt;/ref-type&gt;&lt;contributors&gt;&lt;authors&gt;&lt;author&gt;Stagg, Camille L.&lt;/author&gt;&lt;author&gt;Schoolmaster, Donald R.&lt;/author&gt;&lt;author&gt;Piazza, Sarai C.&lt;/author&gt;&lt;author&gt;Snedden, Gregg&lt;/author&gt;&lt;author&gt;Steyer, Gregory D.&lt;/author&gt;&lt;author&gt;Fischenich, Craig J.&lt;/author&gt;&lt;author&gt;McComas, Robert W.&lt;/author&gt;&lt;/authors&gt;&lt;/contributors&gt;&lt;titles&gt;&lt;title&gt;A Landscape-Scale Assessment of Above- and Belowground Primary Production in Coastal Wetlands: Implications for Climate Change-Induced Community Shifts&lt;/title&gt;&lt;secondary-title&gt;Estuaries and Coasts&lt;/secondary-title&gt;&lt;/titles&gt;&lt;periodical&gt;&lt;full-title&gt;Estuaries and Coasts&lt;/full-title&gt;&lt;/periodical&gt;&lt;pages&gt;856-879&lt;/pages&gt;&lt;volume&gt;40&lt;/volume&gt;&lt;number&gt;3&lt;/number&gt;&lt;section&gt;856&lt;/section&gt;&lt;dates&gt;&lt;year&gt;2016&lt;/year&gt;&lt;/dates&gt;&lt;isbn&gt;1559-2723&amp;#xD;1559-2731&lt;/isbn&gt;&lt;urls&gt;&lt;/urls&gt;&lt;electronic-resource-num&gt;10.1007/s12237-016-0177-y&lt;/electronic-resource-num&gt;&lt;/record&gt;&lt;/Cite&gt;&lt;/EndNote&gt;</w:instrText>
            </w:r>
            <w:r w:rsidRPr="00083A04">
              <w:rPr>
                <w:sz w:val="22"/>
                <w:szCs w:val="22"/>
              </w:rPr>
              <w:fldChar w:fldCharType="separate"/>
            </w:r>
            <w:r w:rsidRPr="00083A04">
              <w:rPr>
                <w:noProof/>
                <w:sz w:val="22"/>
                <w:szCs w:val="22"/>
              </w:rPr>
              <w:t>Stagg et al. (2016)</w:t>
            </w:r>
            <w:r w:rsidRPr="00083A04">
              <w:rPr>
                <w:sz w:val="22"/>
                <w:szCs w:val="22"/>
              </w:rPr>
              <w:fldChar w:fldCharType="end"/>
            </w:r>
          </w:p>
        </w:tc>
        <w:tc>
          <w:tcPr>
            <w:tcW w:w="1800" w:type="dxa"/>
          </w:tcPr>
          <w:p w14:paraId="22F4DFE5" w14:textId="77777777" w:rsidR="005322E1" w:rsidRPr="00083A04" w:rsidRDefault="005322E1" w:rsidP="007079A4">
            <w:pPr>
              <w:spacing w:line="276" w:lineRule="auto"/>
              <w:ind w:left="-15"/>
              <w:rPr>
                <w:sz w:val="22"/>
                <w:szCs w:val="22"/>
              </w:rPr>
            </w:pPr>
            <w:r w:rsidRPr="00083A04">
              <w:rPr>
                <w:sz w:val="22"/>
                <w:szCs w:val="22"/>
              </w:rPr>
              <w:t xml:space="preserve">Barataria &amp; Terrebonne, LA  </w:t>
            </w:r>
          </w:p>
        </w:tc>
        <w:tc>
          <w:tcPr>
            <w:tcW w:w="2340" w:type="dxa"/>
            <w:shd w:val="clear" w:color="auto" w:fill="auto"/>
          </w:tcPr>
          <w:p w14:paraId="273E0845" w14:textId="77777777" w:rsidR="005322E1" w:rsidRPr="00083A04" w:rsidRDefault="005322E1" w:rsidP="00DB1D75">
            <w:pPr>
              <w:spacing w:line="276" w:lineRule="auto"/>
              <w:ind w:left="68"/>
              <w:rPr>
                <w:sz w:val="22"/>
                <w:szCs w:val="22"/>
              </w:rPr>
            </w:pPr>
            <w:r w:rsidRPr="00083A04">
              <w:rPr>
                <w:sz w:val="22"/>
                <w:szCs w:val="22"/>
              </w:rPr>
              <w:t>June 2012 – 2013</w:t>
            </w:r>
          </w:p>
          <w:p w14:paraId="11CFFBC3" w14:textId="77777777" w:rsidR="005322E1" w:rsidRPr="00083A04" w:rsidRDefault="005322E1" w:rsidP="00DB1D75">
            <w:pPr>
              <w:spacing w:line="276" w:lineRule="auto"/>
              <w:ind w:left="68"/>
              <w:rPr>
                <w:sz w:val="22"/>
                <w:szCs w:val="22"/>
              </w:rPr>
            </w:pPr>
            <w:r w:rsidRPr="00083A04">
              <w:rPr>
                <w:sz w:val="22"/>
                <w:szCs w:val="22"/>
              </w:rPr>
              <w:t>July 2013 – 2014</w:t>
            </w:r>
          </w:p>
        </w:tc>
        <w:tc>
          <w:tcPr>
            <w:tcW w:w="2790" w:type="dxa"/>
            <w:shd w:val="clear" w:color="auto" w:fill="auto"/>
          </w:tcPr>
          <w:p w14:paraId="12D84B00" w14:textId="77777777" w:rsidR="007C66CC" w:rsidRDefault="007C66CC" w:rsidP="00DB1D75">
            <w:pPr>
              <w:spacing w:line="276" w:lineRule="auto"/>
              <w:rPr>
                <w:sz w:val="22"/>
                <w:szCs w:val="22"/>
              </w:rPr>
            </w:pPr>
          </w:p>
          <w:p w14:paraId="72FA2042" w14:textId="099777B7" w:rsidR="005322E1" w:rsidRPr="00083A04" w:rsidRDefault="005322E1" w:rsidP="00DB1D75">
            <w:pPr>
              <w:spacing w:line="276" w:lineRule="auto"/>
              <w:rPr>
                <w:sz w:val="22"/>
                <w:szCs w:val="22"/>
              </w:rPr>
            </w:pPr>
            <w:r w:rsidRPr="00083A04">
              <w:rPr>
                <w:sz w:val="22"/>
                <w:szCs w:val="22"/>
              </w:rPr>
              <w:t>Smalley (1959)</w:t>
            </w:r>
          </w:p>
        </w:tc>
        <w:tc>
          <w:tcPr>
            <w:tcW w:w="1080" w:type="dxa"/>
          </w:tcPr>
          <w:p w14:paraId="420FBD87" w14:textId="77777777" w:rsidR="007C66CC" w:rsidRDefault="007C66CC" w:rsidP="00DB1D75">
            <w:pPr>
              <w:spacing w:line="276" w:lineRule="auto"/>
              <w:ind w:left="-2"/>
              <w:rPr>
                <w:sz w:val="22"/>
                <w:szCs w:val="22"/>
              </w:rPr>
            </w:pPr>
          </w:p>
          <w:p w14:paraId="00B47B91" w14:textId="0EC1F63A" w:rsidR="005322E1" w:rsidRPr="00083A04" w:rsidRDefault="005322E1" w:rsidP="00DB1D75">
            <w:pPr>
              <w:spacing w:line="276" w:lineRule="auto"/>
              <w:ind w:left="-2"/>
              <w:rPr>
                <w:sz w:val="22"/>
                <w:szCs w:val="22"/>
              </w:rPr>
            </w:pPr>
            <w:r w:rsidRPr="00083A04">
              <w:rPr>
                <w:sz w:val="22"/>
                <w:szCs w:val="22"/>
              </w:rPr>
              <w:t>Brackish</w:t>
            </w:r>
          </w:p>
        </w:tc>
        <w:tc>
          <w:tcPr>
            <w:tcW w:w="1530" w:type="dxa"/>
          </w:tcPr>
          <w:p w14:paraId="5CDBF21F" w14:textId="77777777" w:rsidR="007C66CC" w:rsidRDefault="007C66CC" w:rsidP="00DB1D75">
            <w:pPr>
              <w:spacing w:line="276" w:lineRule="auto"/>
              <w:ind w:left="68"/>
              <w:rPr>
                <w:sz w:val="22"/>
                <w:szCs w:val="22"/>
              </w:rPr>
            </w:pPr>
          </w:p>
          <w:p w14:paraId="26F51942" w14:textId="70E6AF32" w:rsidR="005322E1" w:rsidRPr="00083A04" w:rsidRDefault="005322E1" w:rsidP="00DB1D75">
            <w:pPr>
              <w:spacing w:line="276" w:lineRule="auto"/>
              <w:ind w:left="68"/>
              <w:rPr>
                <w:sz w:val="22"/>
                <w:szCs w:val="22"/>
              </w:rPr>
            </w:pPr>
            <w:r w:rsidRPr="00083A04">
              <w:rPr>
                <w:sz w:val="22"/>
                <w:szCs w:val="22"/>
              </w:rPr>
              <w:t>1,487</w:t>
            </w:r>
          </w:p>
        </w:tc>
      </w:tr>
      <w:tr w:rsidR="005322E1" w:rsidRPr="00083A04" w14:paraId="067835B1" w14:textId="77777777" w:rsidTr="007079A4">
        <w:trPr>
          <w:trHeight w:val="736"/>
        </w:trPr>
        <w:tc>
          <w:tcPr>
            <w:tcW w:w="990" w:type="dxa"/>
            <w:vMerge/>
            <w:tcBorders>
              <w:bottom w:val="single" w:sz="4" w:space="0" w:color="auto"/>
            </w:tcBorders>
            <w:shd w:val="clear" w:color="auto" w:fill="auto"/>
            <w:vAlign w:val="center"/>
          </w:tcPr>
          <w:p w14:paraId="491B36F7" w14:textId="77777777" w:rsidR="005322E1" w:rsidRPr="00083A04" w:rsidRDefault="005322E1" w:rsidP="00DB1D75">
            <w:pPr>
              <w:spacing w:line="276" w:lineRule="auto"/>
              <w:ind w:left="68"/>
              <w:rPr>
                <w:i/>
                <w:sz w:val="22"/>
                <w:szCs w:val="22"/>
              </w:rPr>
            </w:pPr>
          </w:p>
        </w:tc>
        <w:tc>
          <w:tcPr>
            <w:tcW w:w="2070" w:type="dxa"/>
            <w:tcBorders>
              <w:bottom w:val="single" w:sz="4" w:space="0" w:color="auto"/>
            </w:tcBorders>
          </w:tcPr>
          <w:p w14:paraId="34188B9B" w14:textId="075FE95E" w:rsidR="005322E1" w:rsidRPr="00083A04" w:rsidRDefault="005322E1" w:rsidP="007C66CC">
            <w:pPr>
              <w:spacing w:line="276" w:lineRule="auto"/>
              <w:rPr>
                <w:sz w:val="22"/>
                <w:szCs w:val="22"/>
              </w:rPr>
            </w:pPr>
            <w:r w:rsidRPr="00083A04">
              <w:rPr>
                <w:sz w:val="22"/>
                <w:szCs w:val="22"/>
              </w:rPr>
              <w:fldChar w:fldCharType="begin"/>
            </w:r>
            <w:r w:rsidR="00097EB4">
              <w:rPr>
                <w:sz w:val="22"/>
                <w:szCs w:val="22"/>
              </w:rPr>
              <w:instrText xml:space="preserve"> ADDIN EN.CITE &lt;EndNote&gt;&lt;Cite AuthorYear="1"&gt;&lt;Author&gt;Cramer&lt;/Author&gt;&lt;Year&gt;1981&lt;/Year&gt;&lt;RecNum&gt;155&lt;/RecNum&gt;&lt;DisplayText&gt;Cramer et al. (1981)&lt;/DisplayText&gt;&lt;record&gt;&lt;rec-number&gt;155&lt;/rec-number&gt;&lt;foreign-keys&gt;&lt;key app="EN" db-id="52zpaxezop9wshexezlvf5f4awpzfvzxsprf" timestamp="1684266778"&gt;155&lt;/key&gt;&lt;/foreign-keys&gt;&lt;ref-type name="Journal Article"&gt;17&lt;/ref-type&gt;&lt;contributors&gt;&lt;authors&gt;&lt;author&gt;Cramer, G&lt;/author&gt;&lt;author&gt;Day, Brett&lt;/author&gt;&lt;author&gt;Conner, W. H.&lt;/author&gt;&lt;/authors&gt;&lt;/contributors&gt;&lt;titles&gt;&lt;title&gt;Productivity of Four Marsh Sites Surrounding Lake Pontchartrain, Louisiana&lt;/title&gt;&lt;secondary-title&gt;The American Midland Naturalist &lt;/secondary-title&gt;&lt;/titles&gt;&lt;pages&gt;65-72&lt;/pages&gt;&lt;volume&gt;101&lt;/volume&gt;&lt;num-vols&gt;1&lt;/num-vols&gt;&lt;dates&gt;&lt;year&gt;1981&lt;/year&gt;&lt;/dates&gt;&lt;urls&gt;&lt;/urls&gt;&lt;/record&gt;&lt;/Cite&gt;&lt;/EndNote&gt;</w:instrText>
            </w:r>
            <w:r w:rsidRPr="00083A04">
              <w:rPr>
                <w:sz w:val="22"/>
                <w:szCs w:val="22"/>
              </w:rPr>
              <w:fldChar w:fldCharType="separate"/>
            </w:r>
            <w:r w:rsidRPr="00083A04">
              <w:rPr>
                <w:noProof/>
                <w:sz w:val="22"/>
                <w:szCs w:val="22"/>
              </w:rPr>
              <w:t>Cramer et al.</w:t>
            </w:r>
            <w:r w:rsidR="007C66CC">
              <w:rPr>
                <w:noProof/>
                <w:sz w:val="22"/>
                <w:szCs w:val="22"/>
              </w:rPr>
              <w:t xml:space="preserve"> </w:t>
            </w:r>
            <w:r w:rsidRPr="00083A04">
              <w:rPr>
                <w:noProof/>
                <w:sz w:val="22"/>
                <w:szCs w:val="22"/>
              </w:rPr>
              <w:t>(1981)</w:t>
            </w:r>
            <w:r w:rsidRPr="00083A04">
              <w:rPr>
                <w:sz w:val="22"/>
                <w:szCs w:val="22"/>
              </w:rPr>
              <w:fldChar w:fldCharType="end"/>
            </w:r>
          </w:p>
        </w:tc>
        <w:tc>
          <w:tcPr>
            <w:tcW w:w="1800" w:type="dxa"/>
            <w:tcBorders>
              <w:bottom w:val="single" w:sz="4" w:space="0" w:color="auto"/>
            </w:tcBorders>
          </w:tcPr>
          <w:p w14:paraId="2CB08609" w14:textId="77777777" w:rsidR="005322E1" w:rsidRPr="00083A04" w:rsidRDefault="005322E1" w:rsidP="007079A4">
            <w:pPr>
              <w:spacing w:line="276" w:lineRule="auto"/>
              <w:ind w:left="-15"/>
              <w:rPr>
                <w:sz w:val="22"/>
                <w:szCs w:val="22"/>
              </w:rPr>
            </w:pPr>
            <w:r w:rsidRPr="00083A04">
              <w:rPr>
                <w:sz w:val="22"/>
                <w:szCs w:val="22"/>
              </w:rPr>
              <w:t>Lake Pontchartrain, LA</w:t>
            </w:r>
          </w:p>
        </w:tc>
        <w:tc>
          <w:tcPr>
            <w:tcW w:w="2340" w:type="dxa"/>
            <w:tcBorders>
              <w:bottom w:val="single" w:sz="4" w:space="0" w:color="auto"/>
            </w:tcBorders>
            <w:shd w:val="clear" w:color="auto" w:fill="auto"/>
          </w:tcPr>
          <w:p w14:paraId="0B12E11D" w14:textId="77777777" w:rsidR="005322E1" w:rsidRPr="00083A04" w:rsidRDefault="005322E1" w:rsidP="00DB1D75">
            <w:pPr>
              <w:spacing w:line="276" w:lineRule="auto"/>
              <w:ind w:left="-2"/>
              <w:rPr>
                <w:sz w:val="22"/>
                <w:szCs w:val="22"/>
              </w:rPr>
            </w:pPr>
            <w:r w:rsidRPr="00083A04">
              <w:rPr>
                <w:sz w:val="22"/>
                <w:szCs w:val="22"/>
              </w:rPr>
              <w:t>Feb 1978 – March 1979</w:t>
            </w:r>
          </w:p>
        </w:tc>
        <w:tc>
          <w:tcPr>
            <w:tcW w:w="2790" w:type="dxa"/>
            <w:tcBorders>
              <w:bottom w:val="single" w:sz="4" w:space="0" w:color="auto"/>
            </w:tcBorders>
            <w:shd w:val="clear" w:color="auto" w:fill="auto"/>
          </w:tcPr>
          <w:p w14:paraId="6E52C0D7" w14:textId="77777777" w:rsidR="005322E1" w:rsidRPr="00083A04" w:rsidRDefault="005322E1" w:rsidP="00DB1D75">
            <w:pPr>
              <w:spacing w:line="276" w:lineRule="auto"/>
              <w:rPr>
                <w:sz w:val="22"/>
                <w:szCs w:val="22"/>
              </w:rPr>
            </w:pPr>
            <w:r w:rsidRPr="00083A04">
              <w:rPr>
                <w:sz w:val="22"/>
                <w:szCs w:val="22"/>
              </w:rPr>
              <w:t>Smalley (1959)</w:t>
            </w:r>
          </w:p>
        </w:tc>
        <w:tc>
          <w:tcPr>
            <w:tcW w:w="1080" w:type="dxa"/>
            <w:tcBorders>
              <w:bottom w:val="single" w:sz="4" w:space="0" w:color="auto"/>
            </w:tcBorders>
          </w:tcPr>
          <w:p w14:paraId="77BCF7DB" w14:textId="77777777" w:rsidR="005322E1" w:rsidRPr="00083A04" w:rsidRDefault="005322E1" w:rsidP="00DB1D75">
            <w:pPr>
              <w:spacing w:line="276" w:lineRule="auto"/>
              <w:ind w:left="-2"/>
              <w:rPr>
                <w:sz w:val="22"/>
                <w:szCs w:val="22"/>
              </w:rPr>
            </w:pPr>
          </w:p>
        </w:tc>
        <w:tc>
          <w:tcPr>
            <w:tcW w:w="1530" w:type="dxa"/>
            <w:tcBorders>
              <w:bottom w:val="single" w:sz="4" w:space="0" w:color="auto"/>
            </w:tcBorders>
          </w:tcPr>
          <w:p w14:paraId="277D8139" w14:textId="77777777" w:rsidR="005322E1" w:rsidRPr="00083A04" w:rsidRDefault="005322E1" w:rsidP="00DB1D75">
            <w:pPr>
              <w:spacing w:line="276" w:lineRule="auto"/>
              <w:ind w:left="68"/>
              <w:rPr>
                <w:sz w:val="22"/>
                <w:szCs w:val="22"/>
              </w:rPr>
            </w:pPr>
            <w:r w:rsidRPr="00083A04">
              <w:rPr>
                <w:sz w:val="22"/>
                <w:szCs w:val="22"/>
              </w:rPr>
              <w:t>3,187</w:t>
            </w:r>
            <w:r>
              <w:rPr>
                <w:sz w:val="22"/>
                <w:szCs w:val="22"/>
                <w:vertAlign w:val="superscript"/>
              </w:rPr>
              <w:t>†</w:t>
            </w:r>
          </w:p>
        </w:tc>
      </w:tr>
    </w:tbl>
    <w:p w14:paraId="4CB07E13" w14:textId="77777777" w:rsidR="00AD4D4A" w:rsidRPr="007D58F3" w:rsidRDefault="00AD4D4A" w:rsidP="00AD4D4A"/>
    <w:p w14:paraId="29E17047" w14:textId="77777777" w:rsidR="00AD4D4A" w:rsidRPr="007D58F3" w:rsidRDefault="00AD4D4A" w:rsidP="00AD4D4A"/>
    <w:p w14:paraId="489D114F" w14:textId="77777777" w:rsidR="00AD4D4A" w:rsidRPr="007D58F3" w:rsidRDefault="00AD4D4A" w:rsidP="00AD4D4A"/>
    <w:tbl>
      <w:tblPr>
        <w:tblpPr w:leftFromText="187" w:rightFromText="187" w:vertAnchor="page" w:horzAnchor="margin" w:tblpXSpec="center" w:tblpY="1564"/>
        <w:tblOverlap w:val="never"/>
        <w:tblW w:w="12690" w:type="dxa"/>
        <w:tblLayout w:type="fixed"/>
        <w:tblLook w:val="00A0" w:firstRow="1" w:lastRow="0" w:firstColumn="1" w:lastColumn="0" w:noHBand="0" w:noVBand="0"/>
      </w:tblPr>
      <w:tblGrid>
        <w:gridCol w:w="1440"/>
        <w:gridCol w:w="1350"/>
        <w:gridCol w:w="2070"/>
        <w:gridCol w:w="2340"/>
        <w:gridCol w:w="2790"/>
        <w:gridCol w:w="1260"/>
        <w:gridCol w:w="1440"/>
      </w:tblGrid>
      <w:tr w:rsidR="005322E1" w:rsidRPr="00083A04" w14:paraId="44DFE112" w14:textId="77777777" w:rsidTr="008D0A17">
        <w:trPr>
          <w:trHeight w:val="363"/>
        </w:trPr>
        <w:tc>
          <w:tcPr>
            <w:tcW w:w="1440" w:type="dxa"/>
            <w:vMerge w:val="restart"/>
            <w:tcBorders>
              <w:top w:val="single" w:sz="4" w:space="0" w:color="auto"/>
            </w:tcBorders>
            <w:shd w:val="clear" w:color="auto" w:fill="auto"/>
            <w:vAlign w:val="center"/>
          </w:tcPr>
          <w:p w14:paraId="4CADE268" w14:textId="77777777" w:rsidR="005322E1" w:rsidRPr="00083A04" w:rsidRDefault="005322E1" w:rsidP="008D0A17">
            <w:pPr>
              <w:spacing w:line="276" w:lineRule="auto"/>
              <w:ind w:left="-23"/>
              <w:rPr>
                <w:sz w:val="22"/>
                <w:szCs w:val="22"/>
              </w:rPr>
            </w:pPr>
            <w:r w:rsidRPr="00083A04">
              <w:rPr>
                <w:i/>
                <w:sz w:val="22"/>
                <w:szCs w:val="22"/>
              </w:rPr>
              <w:lastRenderedPageBreak/>
              <w:t>S. americanus</w:t>
            </w:r>
          </w:p>
        </w:tc>
        <w:tc>
          <w:tcPr>
            <w:tcW w:w="1350" w:type="dxa"/>
            <w:tcBorders>
              <w:top w:val="single" w:sz="4" w:space="0" w:color="auto"/>
            </w:tcBorders>
          </w:tcPr>
          <w:p w14:paraId="45D3A066" w14:textId="77777777" w:rsidR="005322E1" w:rsidRPr="00083A04" w:rsidRDefault="005322E1" w:rsidP="008D0A17">
            <w:pPr>
              <w:spacing w:line="276" w:lineRule="auto"/>
              <w:ind w:right="-111"/>
              <w:rPr>
                <w:sz w:val="22"/>
                <w:szCs w:val="22"/>
              </w:rPr>
            </w:pPr>
            <w:r w:rsidRPr="00083A04">
              <w:rPr>
                <w:sz w:val="22"/>
                <w:szCs w:val="22"/>
              </w:rPr>
              <w:t>This study</w:t>
            </w:r>
          </w:p>
        </w:tc>
        <w:tc>
          <w:tcPr>
            <w:tcW w:w="2070" w:type="dxa"/>
            <w:tcBorders>
              <w:top w:val="single" w:sz="4" w:space="0" w:color="auto"/>
            </w:tcBorders>
          </w:tcPr>
          <w:p w14:paraId="62BD431E" w14:textId="77777777" w:rsidR="005322E1" w:rsidRPr="00083A04" w:rsidRDefault="005322E1" w:rsidP="008D0A17">
            <w:pPr>
              <w:spacing w:line="276" w:lineRule="auto"/>
              <w:ind w:left="68"/>
              <w:rPr>
                <w:sz w:val="22"/>
                <w:szCs w:val="22"/>
              </w:rPr>
            </w:pPr>
            <w:r w:rsidRPr="00083A04">
              <w:rPr>
                <w:sz w:val="22"/>
                <w:szCs w:val="22"/>
              </w:rPr>
              <w:t xml:space="preserve">Atchafalaya and Terrebonne, LA  </w:t>
            </w:r>
          </w:p>
        </w:tc>
        <w:tc>
          <w:tcPr>
            <w:tcW w:w="2340" w:type="dxa"/>
            <w:tcBorders>
              <w:top w:val="single" w:sz="4" w:space="0" w:color="auto"/>
            </w:tcBorders>
            <w:shd w:val="clear" w:color="auto" w:fill="auto"/>
          </w:tcPr>
          <w:p w14:paraId="11C4BC7A" w14:textId="77777777" w:rsidR="005322E1" w:rsidRPr="00083A04" w:rsidRDefault="005322E1" w:rsidP="008D0A17">
            <w:pPr>
              <w:spacing w:line="276" w:lineRule="auto"/>
              <w:ind w:left="-2"/>
              <w:rPr>
                <w:sz w:val="22"/>
                <w:szCs w:val="22"/>
              </w:rPr>
            </w:pPr>
            <w:r w:rsidRPr="00083A04">
              <w:rPr>
                <w:sz w:val="22"/>
                <w:szCs w:val="22"/>
              </w:rPr>
              <w:t>March – Sept 2021</w:t>
            </w:r>
          </w:p>
        </w:tc>
        <w:tc>
          <w:tcPr>
            <w:tcW w:w="2790" w:type="dxa"/>
            <w:tcBorders>
              <w:top w:val="single" w:sz="4" w:space="0" w:color="auto"/>
            </w:tcBorders>
            <w:shd w:val="clear" w:color="auto" w:fill="auto"/>
          </w:tcPr>
          <w:p w14:paraId="437F6159" w14:textId="77777777" w:rsidR="005322E1" w:rsidRPr="00083A04" w:rsidRDefault="005322E1" w:rsidP="008D0A17">
            <w:pPr>
              <w:spacing w:line="276" w:lineRule="auto"/>
              <w:rPr>
                <w:sz w:val="22"/>
                <w:szCs w:val="22"/>
              </w:rPr>
            </w:pPr>
            <w:r w:rsidRPr="00083A04">
              <w:rPr>
                <w:sz w:val="22"/>
                <w:szCs w:val="22"/>
              </w:rPr>
              <w:t>Smalley (1959)</w:t>
            </w:r>
          </w:p>
        </w:tc>
        <w:tc>
          <w:tcPr>
            <w:tcW w:w="1260" w:type="dxa"/>
            <w:tcBorders>
              <w:top w:val="single" w:sz="4" w:space="0" w:color="auto"/>
            </w:tcBorders>
          </w:tcPr>
          <w:p w14:paraId="08C662AF" w14:textId="77777777" w:rsidR="005322E1" w:rsidRPr="00083A04" w:rsidRDefault="005322E1" w:rsidP="008D0A17">
            <w:pPr>
              <w:spacing w:line="276" w:lineRule="auto"/>
              <w:ind w:left="-2"/>
              <w:rPr>
                <w:sz w:val="22"/>
                <w:szCs w:val="22"/>
              </w:rPr>
            </w:pPr>
            <w:r w:rsidRPr="00083A04">
              <w:rPr>
                <w:sz w:val="22"/>
                <w:szCs w:val="22"/>
              </w:rPr>
              <w:t>Brackish</w:t>
            </w:r>
          </w:p>
        </w:tc>
        <w:tc>
          <w:tcPr>
            <w:tcW w:w="1440" w:type="dxa"/>
            <w:tcBorders>
              <w:top w:val="single" w:sz="4" w:space="0" w:color="auto"/>
              <w:left w:val="nil"/>
              <w:bottom w:val="nil"/>
              <w:right w:val="nil"/>
            </w:tcBorders>
            <w:shd w:val="clear" w:color="auto" w:fill="auto"/>
          </w:tcPr>
          <w:p w14:paraId="3DC494C3" w14:textId="612D0858" w:rsidR="005322E1" w:rsidRPr="00083A04" w:rsidRDefault="005322E1" w:rsidP="008D0A17">
            <w:pPr>
              <w:spacing w:line="240" w:lineRule="auto"/>
              <w:rPr>
                <w:sz w:val="22"/>
                <w:szCs w:val="22"/>
                <w:highlight w:val="yellow"/>
              </w:rPr>
            </w:pPr>
            <w:r w:rsidRPr="00083A04">
              <w:rPr>
                <w:sz w:val="22"/>
                <w:szCs w:val="22"/>
              </w:rPr>
              <w:t>284.2</w:t>
            </w:r>
            <w:r w:rsidR="00BD7CB7">
              <w:rPr>
                <w:sz w:val="22"/>
                <w:szCs w:val="22"/>
              </w:rPr>
              <w:t xml:space="preserve"> </w:t>
            </w:r>
            <w:r>
              <w:rPr>
                <w:sz w:val="22"/>
                <w:szCs w:val="22"/>
              </w:rPr>
              <w:t>-</w:t>
            </w:r>
            <w:r w:rsidR="00BD7CB7">
              <w:rPr>
                <w:sz w:val="22"/>
                <w:szCs w:val="22"/>
              </w:rPr>
              <w:t xml:space="preserve"> </w:t>
            </w:r>
            <w:r w:rsidRPr="00083A04">
              <w:rPr>
                <w:sz w:val="22"/>
                <w:szCs w:val="22"/>
              </w:rPr>
              <w:t>473.3</w:t>
            </w:r>
          </w:p>
        </w:tc>
      </w:tr>
      <w:tr w:rsidR="00AD4D4A" w:rsidRPr="00083A04" w14:paraId="7A5062EF" w14:textId="77777777" w:rsidTr="008D0A17">
        <w:trPr>
          <w:trHeight w:val="363"/>
        </w:trPr>
        <w:tc>
          <w:tcPr>
            <w:tcW w:w="1440" w:type="dxa"/>
            <w:vMerge/>
            <w:tcBorders>
              <w:bottom w:val="single" w:sz="4" w:space="0" w:color="auto"/>
            </w:tcBorders>
            <w:shd w:val="clear" w:color="auto" w:fill="auto"/>
            <w:vAlign w:val="center"/>
          </w:tcPr>
          <w:p w14:paraId="5BCA5BF5" w14:textId="77777777" w:rsidR="00AD4D4A" w:rsidRPr="00083A04" w:rsidRDefault="00AD4D4A" w:rsidP="008D0A17">
            <w:pPr>
              <w:spacing w:after="240" w:line="276" w:lineRule="auto"/>
              <w:ind w:left="68"/>
              <w:rPr>
                <w:sz w:val="22"/>
                <w:szCs w:val="22"/>
              </w:rPr>
            </w:pPr>
          </w:p>
        </w:tc>
        <w:tc>
          <w:tcPr>
            <w:tcW w:w="1350" w:type="dxa"/>
            <w:tcBorders>
              <w:bottom w:val="single" w:sz="4" w:space="0" w:color="auto"/>
            </w:tcBorders>
          </w:tcPr>
          <w:p w14:paraId="7D36BFD5" w14:textId="4E5A9110" w:rsidR="00AD4D4A" w:rsidRPr="00083A04" w:rsidRDefault="00550CB8" w:rsidP="008D0A17">
            <w:pPr>
              <w:spacing w:after="240" w:line="276" w:lineRule="auto"/>
              <w:ind w:right="-111"/>
              <w:rPr>
                <w:sz w:val="22"/>
                <w:szCs w:val="22"/>
              </w:rPr>
            </w:pPr>
            <w:r w:rsidRPr="00083A04">
              <w:rPr>
                <w:sz w:val="22"/>
                <w:szCs w:val="22"/>
              </w:rPr>
              <w:fldChar w:fldCharType="begin"/>
            </w:r>
            <w:r w:rsidR="00097EB4">
              <w:rPr>
                <w:sz w:val="22"/>
                <w:szCs w:val="22"/>
              </w:rPr>
              <w:instrText xml:space="preserve"> ADDIN EN.CITE &lt;EndNote&gt;&lt;Cite AuthorYear="1"&gt;&lt;Author&gt;Stagg&lt;/Author&gt;&lt;Year&gt;2016&lt;/Year&gt;&lt;RecNum&gt;16&lt;/RecNum&gt;&lt;DisplayText&gt;Stagg et al. (2016)&lt;/DisplayText&gt;&lt;record&gt;&lt;rec-number&gt;16&lt;/rec-number&gt;&lt;foreign-keys&gt;&lt;key app="EN" db-id="52zpaxezop9wshexezlvf5f4awpzfvzxsprf" timestamp="1684258776"&gt;16&lt;/key&gt;&lt;/foreign-keys&gt;&lt;ref-type name="Journal Article"&gt;17&lt;/ref-type&gt;&lt;contributors&gt;&lt;authors&gt;&lt;author&gt;Stagg, Camille L.&lt;/author&gt;&lt;author&gt;Schoolmaster, Donald R.&lt;/author&gt;&lt;author&gt;Piazza, Sarai C.&lt;/author&gt;&lt;author&gt;Snedden, Gregg&lt;/author&gt;&lt;author&gt;Steyer, Gregory D.&lt;/author&gt;&lt;author&gt;Fischenich, Craig J.&lt;/author&gt;&lt;author&gt;McComas, Robert W.&lt;/author&gt;&lt;/authors&gt;&lt;/contributors&gt;&lt;titles&gt;&lt;title&gt;A Landscape-Scale Assessment of Above- and Belowground Primary Production in Coastal Wetlands: Implications for Climate Change-Induced Community Shifts&lt;/title&gt;&lt;secondary-title&gt;Estuaries and Coasts&lt;/secondary-title&gt;&lt;/titles&gt;&lt;periodical&gt;&lt;full-title&gt;Estuaries and Coasts&lt;/full-title&gt;&lt;/periodical&gt;&lt;pages&gt;856-879&lt;/pages&gt;&lt;volume&gt;40&lt;/volume&gt;&lt;number&gt;3&lt;/number&gt;&lt;section&gt;856&lt;/section&gt;&lt;dates&gt;&lt;year&gt;2016&lt;/year&gt;&lt;/dates&gt;&lt;isbn&gt;1559-2723&amp;#xD;1559-2731&lt;/isbn&gt;&lt;urls&gt;&lt;/urls&gt;&lt;electronic-resource-num&gt;10.1007/s12237-016-0177-y&lt;/electronic-resource-num&gt;&lt;/record&gt;&lt;/Cite&gt;&lt;/EndNote&gt;</w:instrText>
            </w:r>
            <w:r w:rsidRPr="00083A04">
              <w:rPr>
                <w:sz w:val="22"/>
                <w:szCs w:val="22"/>
              </w:rPr>
              <w:fldChar w:fldCharType="separate"/>
            </w:r>
            <w:r w:rsidRPr="00083A04">
              <w:rPr>
                <w:noProof/>
                <w:sz w:val="22"/>
                <w:szCs w:val="22"/>
              </w:rPr>
              <w:t>Stagg et al. (2016)</w:t>
            </w:r>
            <w:r w:rsidRPr="00083A04">
              <w:rPr>
                <w:sz w:val="22"/>
                <w:szCs w:val="22"/>
              </w:rPr>
              <w:fldChar w:fldCharType="end"/>
            </w:r>
          </w:p>
        </w:tc>
        <w:tc>
          <w:tcPr>
            <w:tcW w:w="2070" w:type="dxa"/>
            <w:tcBorders>
              <w:bottom w:val="single" w:sz="4" w:space="0" w:color="auto"/>
            </w:tcBorders>
          </w:tcPr>
          <w:p w14:paraId="386A5BEB" w14:textId="77777777" w:rsidR="00AD4D4A" w:rsidRPr="00083A04" w:rsidRDefault="00AD4D4A" w:rsidP="008D0A17">
            <w:pPr>
              <w:spacing w:after="240" w:line="276" w:lineRule="auto"/>
              <w:ind w:left="68"/>
              <w:rPr>
                <w:sz w:val="22"/>
                <w:szCs w:val="22"/>
              </w:rPr>
            </w:pPr>
            <w:r w:rsidRPr="00083A04">
              <w:rPr>
                <w:sz w:val="22"/>
                <w:szCs w:val="22"/>
              </w:rPr>
              <w:t xml:space="preserve">Barataria and Terrebonne, LA  </w:t>
            </w:r>
          </w:p>
        </w:tc>
        <w:tc>
          <w:tcPr>
            <w:tcW w:w="2340" w:type="dxa"/>
            <w:tcBorders>
              <w:bottom w:val="single" w:sz="4" w:space="0" w:color="auto"/>
            </w:tcBorders>
            <w:shd w:val="clear" w:color="auto" w:fill="auto"/>
          </w:tcPr>
          <w:p w14:paraId="151737FC" w14:textId="77777777" w:rsidR="00671129" w:rsidRDefault="00AD4D4A" w:rsidP="008D0A17">
            <w:pPr>
              <w:spacing w:line="276" w:lineRule="auto"/>
              <w:rPr>
                <w:sz w:val="22"/>
                <w:szCs w:val="22"/>
              </w:rPr>
            </w:pPr>
            <w:r w:rsidRPr="00083A04">
              <w:rPr>
                <w:sz w:val="22"/>
                <w:szCs w:val="22"/>
              </w:rPr>
              <w:t>June 2012 – 2013</w:t>
            </w:r>
          </w:p>
          <w:p w14:paraId="5473C145" w14:textId="29EA1AE9" w:rsidR="00AD4D4A" w:rsidRPr="00083A04" w:rsidRDefault="00AD4D4A" w:rsidP="008D0A17">
            <w:pPr>
              <w:spacing w:after="240" w:line="276" w:lineRule="auto"/>
              <w:rPr>
                <w:sz w:val="22"/>
                <w:szCs w:val="22"/>
              </w:rPr>
            </w:pPr>
            <w:r w:rsidRPr="00083A04">
              <w:rPr>
                <w:sz w:val="22"/>
                <w:szCs w:val="22"/>
              </w:rPr>
              <w:t>July 2013 – 2014</w:t>
            </w:r>
          </w:p>
        </w:tc>
        <w:tc>
          <w:tcPr>
            <w:tcW w:w="2790" w:type="dxa"/>
            <w:tcBorders>
              <w:bottom w:val="single" w:sz="4" w:space="0" w:color="auto"/>
            </w:tcBorders>
            <w:shd w:val="clear" w:color="auto" w:fill="auto"/>
          </w:tcPr>
          <w:p w14:paraId="77CA5A7E" w14:textId="77777777" w:rsidR="00AD4D4A" w:rsidRPr="00083A04" w:rsidRDefault="00AD4D4A" w:rsidP="008D0A17">
            <w:pPr>
              <w:spacing w:after="240" w:line="276" w:lineRule="auto"/>
              <w:rPr>
                <w:sz w:val="22"/>
                <w:szCs w:val="22"/>
              </w:rPr>
            </w:pPr>
            <w:r w:rsidRPr="00083A04">
              <w:rPr>
                <w:sz w:val="22"/>
                <w:szCs w:val="22"/>
              </w:rPr>
              <w:t>Smalley (1959)</w:t>
            </w:r>
          </w:p>
        </w:tc>
        <w:tc>
          <w:tcPr>
            <w:tcW w:w="1260" w:type="dxa"/>
            <w:tcBorders>
              <w:bottom w:val="single" w:sz="4" w:space="0" w:color="auto"/>
            </w:tcBorders>
          </w:tcPr>
          <w:p w14:paraId="28FE793A" w14:textId="77777777" w:rsidR="00AD4D4A" w:rsidRPr="00083A04" w:rsidRDefault="00AD4D4A" w:rsidP="008D0A17">
            <w:pPr>
              <w:spacing w:after="240" w:line="276" w:lineRule="auto"/>
              <w:ind w:left="-2"/>
              <w:rPr>
                <w:sz w:val="22"/>
                <w:szCs w:val="22"/>
              </w:rPr>
            </w:pPr>
            <w:r w:rsidRPr="00083A04">
              <w:rPr>
                <w:sz w:val="22"/>
                <w:szCs w:val="22"/>
              </w:rPr>
              <w:t>Brackish</w:t>
            </w:r>
          </w:p>
        </w:tc>
        <w:tc>
          <w:tcPr>
            <w:tcW w:w="1440" w:type="dxa"/>
            <w:tcBorders>
              <w:bottom w:val="single" w:sz="4" w:space="0" w:color="auto"/>
            </w:tcBorders>
          </w:tcPr>
          <w:p w14:paraId="457D7DD0" w14:textId="77777777" w:rsidR="00AD4D4A" w:rsidRPr="00083A04" w:rsidRDefault="00AD4D4A" w:rsidP="008D0A17">
            <w:pPr>
              <w:spacing w:after="240" w:line="240" w:lineRule="auto"/>
              <w:rPr>
                <w:sz w:val="22"/>
                <w:szCs w:val="22"/>
              </w:rPr>
            </w:pPr>
            <w:r w:rsidRPr="00083A04">
              <w:rPr>
                <w:sz w:val="22"/>
                <w:szCs w:val="22"/>
              </w:rPr>
              <w:t>1,487</w:t>
            </w:r>
          </w:p>
        </w:tc>
      </w:tr>
      <w:tr w:rsidR="005322E1" w:rsidRPr="00083A04" w14:paraId="7EB1ED82" w14:textId="77777777" w:rsidTr="008D0A17">
        <w:trPr>
          <w:trHeight w:val="174"/>
        </w:trPr>
        <w:tc>
          <w:tcPr>
            <w:tcW w:w="1440" w:type="dxa"/>
            <w:tcBorders>
              <w:top w:val="single" w:sz="4" w:space="0" w:color="auto"/>
            </w:tcBorders>
            <w:shd w:val="clear" w:color="auto" w:fill="auto"/>
            <w:vAlign w:val="center"/>
          </w:tcPr>
          <w:p w14:paraId="78F06AE0" w14:textId="77777777" w:rsidR="005322E1" w:rsidRPr="00083A04" w:rsidRDefault="005322E1" w:rsidP="008D0A17">
            <w:pPr>
              <w:spacing w:line="276" w:lineRule="auto"/>
              <w:rPr>
                <w:i/>
                <w:sz w:val="22"/>
                <w:szCs w:val="22"/>
              </w:rPr>
            </w:pPr>
          </w:p>
        </w:tc>
        <w:tc>
          <w:tcPr>
            <w:tcW w:w="1350" w:type="dxa"/>
            <w:tcBorders>
              <w:top w:val="single" w:sz="4" w:space="0" w:color="auto"/>
            </w:tcBorders>
          </w:tcPr>
          <w:p w14:paraId="3A40FD8D" w14:textId="77777777" w:rsidR="005322E1" w:rsidRPr="00083A04" w:rsidRDefault="005322E1" w:rsidP="008D0A17">
            <w:pPr>
              <w:spacing w:line="276" w:lineRule="auto"/>
              <w:ind w:right="-111"/>
              <w:rPr>
                <w:sz w:val="22"/>
                <w:szCs w:val="22"/>
              </w:rPr>
            </w:pPr>
          </w:p>
        </w:tc>
        <w:tc>
          <w:tcPr>
            <w:tcW w:w="2070" w:type="dxa"/>
            <w:tcBorders>
              <w:top w:val="single" w:sz="4" w:space="0" w:color="auto"/>
            </w:tcBorders>
          </w:tcPr>
          <w:p w14:paraId="6A4BCC88" w14:textId="77777777" w:rsidR="005322E1" w:rsidRPr="00083A04" w:rsidRDefault="005322E1" w:rsidP="008D0A17">
            <w:pPr>
              <w:spacing w:line="276" w:lineRule="auto"/>
              <w:ind w:left="68"/>
              <w:rPr>
                <w:sz w:val="22"/>
                <w:szCs w:val="22"/>
              </w:rPr>
            </w:pPr>
          </w:p>
        </w:tc>
        <w:tc>
          <w:tcPr>
            <w:tcW w:w="2340" w:type="dxa"/>
            <w:tcBorders>
              <w:top w:val="single" w:sz="4" w:space="0" w:color="auto"/>
            </w:tcBorders>
            <w:shd w:val="clear" w:color="auto" w:fill="auto"/>
          </w:tcPr>
          <w:p w14:paraId="78F27417" w14:textId="77777777" w:rsidR="005322E1" w:rsidRPr="00083A04" w:rsidRDefault="005322E1" w:rsidP="008D0A17">
            <w:pPr>
              <w:spacing w:line="276" w:lineRule="auto"/>
              <w:ind w:left="-2"/>
              <w:rPr>
                <w:sz w:val="22"/>
                <w:szCs w:val="22"/>
              </w:rPr>
            </w:pPr>
          </w:p>
        </w:tc>
        <w:tc>
          <w:tcPr>
            <w:tcW w:w="2790" w:type="dxa"/>
            <w:tcBorders>
              <w:top w:val="single" w:sz="4" w:space="0" w:color="auto"/>
            </w:tcBorders>
            <w:shd w:val="clear" w:color="auto" w:fill="auto"/>
          </w:tcPr>
          <w:p w14:paraId="085C8BC6" w14:textId="77777777" w:rsidR="005322E1" w:rsidRPr="00083A04" w:rsidRDefault="005322E1" w:rsidP="008D0A17">
            <w:pPr>
              <w:spacing w:line="276" w:lineRule="auto"/>
              <w:rPr>
                <w:sz w:val="22"/>
                <w:szCs w:val="22"/>
              </w:rPr>
            </w:pPr>
          </w:p>
        </w:tc>
        <w:tc>
          <w:tcPr>
            <w:tcW w:w="1260" w:type="dxa"/>
            <w:tcBorders>
              <w:top w:val="single" w:sz="4" w:space="0" w:color="auto"/>
            </w:tcBorders>
          </w:tcPr>
          <w:p w14:paraId="616AD051" w14:textId="77777777" w:rsidR="005322E1" w:rsidRPr="00083A04" w:rsidRDefault="005322E1" w:rsidP="008D0A17">
            <w:pPr>
              <w:spacing w:line="276" w:lineRule="auto"/>
              <w:ind w:left="-2"/>
              <w:rPr>
                <w:sz w:val="22"/>
                <w:szCs w:val="22"/>
              </w:rPr>
            </w:pPr>
          </w:p>
        </w:tc>
        <w:tc>
          <w:tcPr>
            <w:tcW w:w="1440" w:type="dxa"/>
            <w:tcBorders>
              <w:top w:val="single" w:sz="4" w:space="0" w:color="auto"/>
            </w:tcBorders>
          </w:tcPr>
          <w:p w14:paraId="59C6A5C4" w14:textId="77777777" w:rsidR="005322E1" w:rsidRPr="00083A04" w:rsidRDefault="005322E1" w:rsidP="008D0A17">
            <w:pPr>
              <w:spacing w:line="240" w:lineRule="auto"/>
              <w:ind w:right="-109"/>
              <w:rPr>
                <w:sz w:val="22"/>
                <w:szCs w:val="22"/>
              </w:rPr>
            </w:pPr>
          </w:p>
        </w:tc>
      </w:tr>
      <w:tr w:rsidR="005322E1" w:rsidRPr="00083A04" w14:paraId="1F967C12" w14:textId="77777777" w:rsidTr="008D0A17">
        <w:trPr>
          <w:trHeight w:val="363"/>
        </w:trPr>
        <w:tc>
          <w:tcPr>
            <w:tcW w:w="1440" w:type="dxa"/>
            <w:shd w:val="clear" w:color="auto" w:fill="auto"/>
            <w:vAlign w:val="center"/>
          </w:tcPr>
          <w:p w14:paraId="0AF1903D" w14:textId="77777777" w:rsidR="005322E1" w:rsidRPr="00083A04" w:rsidRDefault="005322E1" w:rsidP="008D0A17">
            <w:pPr>
              <w:spacing w:line="276" w:lineRule="auto"/>
              <w:rPr>
                <w:sz w:val="22"/>
                <w:szCs w:val="22"/>
              </w:rPr>
            </w:pPr>
            <w:r w:rsidRPr="00083A04">
              <w:rPr>
                <w:i/>
                <w:sz w:val="22"/>
                <w:szCs w:val="22"/>
              </w:rPr>
              <w:t>Typha domingensis</w:t>
            </w:r>
          </w:p>
        </w:tc>
        <w:tc>
          <w:tcPr>
            <w:tcW w:w="1350" w:type="dxa"/>
          </w:tcPr>
          <w:p w14:paraId="703718F3" w14:textId="77777777" w:rsidR="005322E1" w:rsidRPr="00083A04" w:rsidRDefault="005322E1" w:rsidP="008D0A17">
            <w:pPr>
              <w:spacing w:line="276" w:lineRule="auto"/>
              <w:ind w:right="-111"/>
              <w:rPr>
                <w:sz w:val="22"/>
                <w:szCs w:val="22"/>
              </w:rPr>
            </w:pPr>
            <w:r w:rsidRPr="00083A04">
              <w:rPr>
                <w:sz w:val="22"/>
                <w:szCs w:val="22"/>
              </w:rPr>
              <w:t>This study</w:t>
            </w:r>
          </w:p>
        </w:tc>
        <w:tc>
          <w:tcPr>
            <w:tcW w:w="2070" w:type="dxa"/>
          </w:tcPr>
          <w:p w14:paraId="0CC5033D" w14:textId="77777777" w:rsidR="005322E1" w:rsidRPr="00083A04" w:rsidRDefault="005322E1" w:rsidP="008D0A17">
            <w:pPr>
              <w:spacing w:line="276" w:lineRule="auto"/>
              <w:ind w:left="68"/>
              <w:rPr>
                <w:sz w:val="22"/>
                <w:szCs w:val="22"/>
              </w:rPr>
            </w:pPr>
            <w:r w:rsidRPr="00083A04">
              <w:rPr>
                <w:sz w:val="22"/>
                <w:szCs w:val="22"/>
              </w:rPr>
              <w:t xml:space="preserve">Atchafalaya and Terrebonne, LA  </w:t>
            </w:r>
          </w:p>
        </w:tc>
        <w:tc>
          <w:tcPr>
            <w:tcW w:w="2340" w:type="dxa"/>
            <w:shd w:val="clear" w:color="auto" w:fill="auto"/>
          </w:tcPr>
          <w:p w14:paraId="7D19F06E" w14:textId="77777777" w:rsidR="005322E1" w:rsidRPr="00083A04" w:rsidRDefault="005322E1" w:rsidP="008D0A17">
            <w:pPr>
              <w:spacing w:line="276" w:lineRule="auto"/>
              <w:ind w:left="-2"/>
              <w:rPr>
                <w:sz w:val="22"/>
                <w:szCs w:val="22"/>
              </w:rPr>
            </w:pPr>
            <w:r w:rsidRPr="00083A04">
              <w:rPr>
                <w:sz w:val="22"/>
                <w:szCs w:val="22"/>
              </w:rPr>
              <w:t>March – Sept 2021</w:t>
            </w:r>
          </w:p>
        </w:tc>
        <w:tc>
          <w:tcPr>
            <w:tcW w:w="2790" w:type="dxa"/>
            <w:shd w:val="clear" w:color="auto" w:fill="auto"/>
          </w:tcPr>
          <w:p w14:paraId="6729B1C8" w14:textId="77777777" w:rsidR="005322E1" w:rsidRPr="00083A04" w:rsidRDefault="005322E1" w:rsidP="008D0A17">
            <w:pPr>
              <w:spacing w:line="276" w:lineRule="auto"/>
              <w:rPr>
                <w:sz w:val="22"/>
                <w:szCs w:val="22"/>
              </w:rPr>
            </w:pPr>
            <w:r w:rsidRPr="00083A04">
              <w:rPr>
                <w:sz w:val="22"/>
                <w:szCs w:val="22"/>
              </w:rPr>
              <w:t>Smalley (1959)</w:t>
            </w:r>
          </w:p>
        </w:tc>
        <w:tc>
          <w:tcPr>
            <w:tcW w:w="1260" w:type="dxa"/>
          </w:tcPr>
          <w:p w14:paraId="45962F61" w14:textId="77777777" w:rsidR="005322E1" w:rsidRPr="00083A04" w:rsidRDefault="005322E1" w:rsidP="008D0A17">
            <w:pPr>
              <w:spacing w:line="276" w:lineRule="auto"/>
              <w:ind w:left="-2"/>
              <w:rPr>
                <w:sz w:val="22"/>
                <w:szCs w:val="22"/>
              </w:rPr>
            </w:pPr>
            <w:r w:rsidRPr="00083A04">
              <w:rPr>
                <w:sz w:val="22"/>
                <w:szCs w:val="22"/>
              </w:rPr>
              <w:t>Fresh</w:t>
            </w:r>
          </w:p>
        </w:tc>
        <w:tc>
          <w:tcPr>
            <w:tcW w:w="1440" w:type="dxa"/>
          </w:tcPr>
          <w:p w14:paraId="2DA48165" w14:textId="556B1629" w:rsidR="005322E1" w:rsidRPr="00083A04" w:rsidRDefault="005322E1" w:rsidP="008D0A17">
            <w:pPr>
              <w:spacing w:line="240" w:lineRule="auto"/>
              <w:ind w:right="-109"/>
              <w:rPr>
                <w:sz w:val="22"/>
                <w:szCs w:val="22"/>
              </w:rPr>
            </w:pPr>
            <w:r w:rsidRPr="00083A04">
              <w:rPr>
                <w:sz w:val="22"/>
                <w:szCs w:val="22"/>
              </w:rPr>
              <w:t>914.2</w:t>
            </w:r>
            <w:r w:rsidR="00BD7CB7">
              <w:rPr>
                <w:sz w:val="22"/>
                <w:szCs w:val="22"/>
              </w:rPr>
              <w:t xml:space="preserve"> </w:t>
            </w:r>
            <w:r>
              <w:rPr>
                <w:sz w:val="22"/>
                <w:szCs w:val="22"/>
              </w:rPr>
              <w:t>-</w:t>
            </w:r>
            <w:r w:rsidR="00BD7CB7">
              <w:rPr>
                <w:sz w:val="22"/>
                <w:szCs w:val="22"/>
              </w:rPr>
              <w:t xml:space="preserve"> </w:t>
            </w:r>
            <w:r w:rsidRPr="00083A04">
              <w:rPr>
                <w:sz w:val="22"/>
                <w:szCs w:val="22"/>
              </w:rPr>
              <w:t xml:space="preserve">1,111 </w:t>
            </w:r>
          </w:p>
        </w:tc>
      </w:tr>
      <w:tr w:rsidR="005322E1" w:rsidRPr="00083A04" w14:paraId="61A60632" w14:textId="77777777" w:rsidTr="008D0A17">
        <w:trPr>
          <w:trHeight w:val="210"/>
        </w:trPr>
        <w:tc>
          <w:tcPr>
            <w:tcW w:w="1440" w:type="dxa"/>
            <w:shd w:val="clear" w:color="auto" w:fill="auto"/>
            <w:vAlign w:val="center"/>
          </w:tcPr>
          <w:p w14:paraId="6B22789B" w14:textId="77777777" w:rsidR="005322E1" w:rsidRPr="00083A04" w:rsidRDefault="005322E1" w:rsidP="008D0A17">
            <w:pPr>
              <w:spacing w:line="276" w:lineRule="auto"/>
              <w:rPr>
                <w:i/>
                <w:sz w:val="22"/>
                <w:szCs w:val="22"/>
              </w:rPr>
            </w:pPr>
          </w:p>
        </w:tc>
        <w:tc>
          <w:tcPr>
            <w:tcW w:w="1350" w:type="dxa"/>
          </w:tcPr>
          <w:p w14:paraId="2479C9BF" w14:textId="77777777" w:rsidR="005322E1" w:rsidRPr="00083A04" w:rsidRDefault="005322E1" w:rsidP="008D0A17">
            <w:pPr>
              <w:spacing w:line="276" w:lineRule="auto"/>
              <w:ind w:right="-111"/>
              <w:rPr>
                <w:sz w:val="22"/>
                <w:szCs w:val="22"/>
              </w:rPr>
            </w:pPr>
          </w:p>
        </w:tc>
        <w:tc>
          <w:tcPr>
            <w:tcW w:w="2070" w:type="dxa"/>
          </w:tcPr>
          <w:p w14:paraId="6F3D6C8A" w14:textId="77777777" w:rsidR="005322E1" w:rsidRPr="00083A04" w:rsidRDefault="005322E1" w:rsidP="008D0A17">
            <w:pPr>
              <w:spacing w:line="276" w:lineRule="auto"/>
              <w:ind w:left="68"/>
              <w:rPr>
                <w:sz w:val="22"/>
                <w:szCs w:val="22"/>
              </w:rPr>
            </w:pPr>
          </w:p>
        </w:tc>
        <w:tc>
          <w:tcPr>
            <w:tcW w:w="2340" w:type="dxa"/>
            <w:shd w:val="clear" w:color="auto" w:fill="auto"/>
          </w:tcPr>
          <w:p w14:paraId="2279E744" w14:textId="77777777" w:rsidR="005322E1" w:rsidRPr="00083A04" w:rsidRDefault="005322E1" w:rsidP="008D0A17">
            <w:pPr>
              <w:spacing w:line="276" w:lineRule="auto"/>
              <w:ind w:left="-2"/>
              <w:rPr>
                <w:sz w:val="22"/>
                <w:szCs w:val="22"/>
              </w:rPr>
            </w:pPr>
          </w:p>
        </w:tc>
        <w:tc>
          <w:tcPr>
            <w:tcW w:w="2790" w:type="dxa"/>
            <w:shd w:val="clear" w:color="auto" w:fill="auto"/>
          </w:tcPr>
          <w:p w14:paraId="39A9DC5E" w14:textId="77777777" w:rsidR="005322E1" w:rsidRPr="00083A04" w:rsidRDefault="005322E1" w:rsidP="008D0A17">
            <w:pPr>
              <w:spacing w:line="276" w:lineRule="auto"/>
              <w:rPr>
                <w:sz w:val="22"/>
                <w:szCs w:val="22"/>
              </w:rPr>
            </w:pPr>
          </w:p>
        </w:tc>
        <w:tc>
          <w:tcPr>
            <w:tcW w:w="1260" w:type="dxa"/>
          </w:tcPr>
          <w:p w14:paraId="4477D29F" w14:textId="77777777" w:rsidR="005322E1" w:rsidRPr="00083A04" w:rsidRDefault="005322E1" w:rsidP="008D0A17">
            <w:pPr>
              <w:spacing w:line="276" w:lineRule="auto"/>
              <w:ind w:left="-2"/>
              <w:rPr>
                <w:sz w:val="22"/>
                <w:szCs w:val="22"/>
              </w:rPr>
            </w:pPr>
          </w:p>
        </w:tc>
        <w:tc>
          <w:tcPr>
            <w:tcW w:w="1440" w:type="dxa"/>
          </w:tcPr>
          <w:p w14:paraId="43D7FABF" w14:textId="77777777" w:rsidR="005322E1" w:rsidRPr="00083A04" w:rsidRDefault="005322E1" w:rsidP="008D0A17">
            <w:pPr>
              <w:spacing w:line="240" w:lineRule="auto"/>
              <w:ind w:right="-109"/>
              <w:rPr>
                <w:sz w:val="22"/>
                <w:szCs w:val="22"/>
              </w:rPr>
            </w:pPr>
          </w:p>
        </w:tc>
      </w:tr>
      <w:tr w:rsidR="00AD4D4A" w:rsidRPr="00083A04" w14:paraId="170641F0" w14:textId="77777777" w:rsidTr="008D0A17">
        <w:trPr>
          <w:trHeight w:val="363"/>
        </w:trPr>
        <w:tc>
          <w:tcPr>
            <w:tcW w:w="1440" w:type="dxa"/>
            <w:shd w:val="clear" w:color="auto" w:fill="auto"/>
            <w:vAlign w:val="center"/>
          </w:tcPr>
          <w:p w14:paraId="39488A20" w14:textId="77777777" w:rsidR="00AD4D4A" w:rsidRPr="00083A04" w:rsidRDefault="00AD4D4A" w:rsidP="008D0A17">
            <w:pPr>
              <w:spacing w:after="240" w:line="276" w:lineRule="auto"/>
              <w:ind w:left="68"/>
              <w:rPr>
                <w:sz w:val="22"/>
                <w:szCs w:val="22"/>
              </w:rPr>
            </w:pPr>
            <w:r w:rsidRPr="00083A04">
              <w:rPr>
                <w:i/>
                <w:sz w:val="22"/>
                <w:szCs w:val="22"/>
              </w:rPr>
              <w:t>Typha latifolia</w:t>
            </w:r>
          </w:p>
        </w:tc>
        <w:tc>
          <w:tcPr>
            <w:tcW w:w="1350" w:type="dxa"/>
          </w:tcPr>
          <w:p w14:paraId="2EE7BEEC" w14:textId="307D34F5" w:rsidR="00AD4D4A" w:rsidRPr="00083A04" w:rsidRDefault="00550CB8" w:rsidP="008D0A17">
            <w:pPr>
              <w:spacing w:after="240" w:line="276" w:lineRule="auto"/>
              <w:ind w:right="-111"/>
              <w:rPr>
                <w:sz w:val="22"/>
                <w:szCs w:val="22"/>
              </w:rPr>
            </w:pPr>
            <w:r w:rsidRPr="00083A04">
              <w:rPr>
                <w:sz w:val="22"/>
                <w:szCs w:val="22"/>
              </w:rPr>
              <w:fldChar w:fldCharType="begin"/>
            </w:r>
            <w:r w:rsidR="00097EB4">
              <w:rPr>
                <w:sz w:val="22"/>
                <w:szCs w:val="22"/>
              </w:rPr>
              <w:instrText xml:space="preserve"> ADDIN EN.CITE &lt;EndNote&gt;&lt;Cite AuthorYear="1"&gt;&lt;Author&gt;Stagg&lt;/Author&gt;&lt;Year&gt;2016&lt;/Year&gt;&lt;RecNum&gt;16&lt;/RecNum&gt;&lt;DisplayText&gt;Stagg et al. (2016)&lt;/DisplayText&gt;&lt;record&gt;&lt;rec-number&gt;16&lt;/rec-number&gt;&lt;foreign-keys&gt;&lt;key app="EN" db-id="52zpaxezop9wshexezlvf5f4awpzfvzxsprf" timestamp="1684258776"&gt;16&lt;/key&gt;&lt;/foreign-keys&gt;&lt;ref-type name="Journal Article"&gt;17&lt;/ref-type&gt;&lt;contributors&gt;&lt;authors&gt;&lt;author&gt;Stagg, Camille L.&lt;/author&gt;&lt;author&gt;Schoolmaster, Donald R.&lt;/author&gt;&lt;author&gt;Piazza, Sarai C.&lt;/author&gt;&lt;author&gt;Snedden, Gregg&lt;/author&gt;&lt;author&gt;Steyer, Gregory D.&lt;/author&gt;&lt;author&gt;Fischenich, Craig J.&lt;/author&gt;&lt;author&gt;McComas, Robert W.&lt;/author&gt;&lt;/authors&gt;&lt;/contributors&gt;&lt;titles&gt;&lt;title&gt;A Landscape-Scale Assessment of Above- and Belowground Primary Production in Coastal Wetlands: Implications for Climate Change-Induced Community Shifts&lt;/title&gt;&lt;secondary-title&gt;Estuaries and Coasts&lt;/secondary-title&gt;&lt;/titles&gt;&lt;periodical&gt;&lt;full-title&gt;Estuaries and Coasts&lt;/full-title&gt;&lt;/periodical&gt;&lt;pages&gt;856-879&lt;/pages&gt;&lt;volume&gt;40&lt;/volume&gt;&lt;number&gt;3&lt;/number&gt;&lt;section&gt;856&lt;/section&gt;&lt;dates&gt;&lt;year&gt;2016&lt;/year&gt;&lt;/dates&gt;&lt;isbn&gt;1559-2723&amp;#xD;1559-2731&lt;/isbn&gt;&lt;urls&gt;&lt;/urls&gt;&lt;electronic-resource-num&gt;10.1007/s12237-016-0177-y&lt;/electronic-resource-num&gt;&lt;/record&gt;&lt;/Cite&gt;&lt;/EndNote&gt;</w:instrText>
            </w:r>
            <w:r w:rsidRPr="00083A04">
              <w:rPr>
                <w:sz w:val="22"/>
                <w:szCs w:val="22"/>
              </w:rPr>
              <w:fldChar w:fldCharType="separate"/>
            </w:r>
            <w:r w:rsidRPr="00083A04">
              <w:rPr>
                <w:noProof/>
                <w:sz w:val="22"/>
                <w:szCs w:val="22"/>
              </w:rPr>
              <w:t>Stagg et al. (2016)</w:t>
            </w:r>
            <w:r w:rsidRPr="00083A04">
              <w:rPr>
                <w:sz w:val="22"/>
                <w:szCs w:val="22"/>
              </w:rPr>
              <w:fldChar w:fldCharType="end"/>
            </w:r>
          </w:p>
        </w:tc>
        <w:tc>
          <w:tcPr>
            <w:tcW w:w="2070" w:type="dxa"/>
          </w:tcPr>
          <w:p w14:paraId="0B9440A6" w14:textId="77777777" w:rsidR="00AD4D4A" w:rsidRPr="00083A04" w:rsidRDefault="00AD4D4A" w:rsidP="008D0A17">
            <w:pPr>
              <w:spacing w:after="240" w:line="276" w:lineRule="auto"/>
              <w:ind w:left="68"/>
              <w:rPr>
                <w:sz w:val="22"/>
                <w:szCs w:val="22"/>
              </w:rPr>
            </w:pPr>
            <w:r w:rsidRPr="00083A04">
              <w:rPr>
                <w:sz w:val="22"/>
                <w:szCs w:val="22"/>
              </w:rPr>
              <w:t xml:space="preserve">Barataria and Terrebonne, LA  </w:t>
            </w:r>
          </w:p>
        </w:tc>
        <w:tc>
          <w:tcPr>
            <w:tcW w:w="2340" w:type="dxa"/>
            <w:shd w:val="clear" w:color="auto" w:fill="auto"/>
          </w:tcPr>
          <w:p w14:paraId="5180DCC5" w14:textId="77777777" w:rsidR="00AD4D4A" w:rsidRPr="00083A04" w:rsidRDefault="00AD4D4A" w:rsidP="008D0A17">
            <w:pPr>
              <w:spacing w:line="276" w:lineRule="auto"/>
              <w:rPr>
                <w:sz w:val="22"/>
                <w:szCs w:val="22"/>
              </w:rPr>
            </w:pPr>
            <w:r w:rsidRPr="00083A04">
              <w:rPr>
                <w:sz w:val="22"/>
                <w:szCs w:val="22"/>
              </w:rPr>
              <w:t>June 2012 – 2013</w:t>
            </w:r>
          </w:p>
          <w:p w14:paraId="57A261CF" w14:textId="77777777" w:rsidR="00AD4D4A" w:rsidRPr="00083A04" w:rsidRDefault="00AD4D4A" w:rsidP="008D0A17">
            <w:pPr>
              <w:spacing w:after="240" w:line="276" w:lineRule="auto"/>
              <w:ind w:left="-2"/>
              <w:rPr>
                <w:sz w:val="22"/>
                <w:szCs w:val="22"/>
              </w:rPr>
            </w:pPr>
            <w:r w:rsidRPr="00083A04">
              <w:rPr>
                <w:sz w:val="22"/>
                <w:szCs w:val="22"/>
              </w:rPr>
              <w:t>July 2013 – 2014</w:t>
            </w:r>
          </w:p>
        </w:tc>
        <w:tc>
          <w:tcPr>
            <w:tcW w:w="2790" w:type="dxa"/>
            <w:shd w:val="clear" w:color="auto" w:fill="auto"/>
          </w:tcPr>
          <w:p w14:paraId="0B8F1FCA" w14:textId="77777777" w:rsidR="00AD4D4A" w:rsidRPr="00083A04" w:rsidRDefault="00AD4D4A" w:rsidP="008D0A17">
            <w:pPr>
              <w:spacing w:after="240" w:line="276" w:lineRule="auto"/>
              <w:rPr>
                <w:sz w:val="22"/>
                <w:szCs w:val="22"/>
              </w:rPr>
            </w:pPr>
            <w:r w:rsidRPr="00083A04">
              <w:rPr>
                <w:sz w:val="22"/>
                <w:szCs w:val="22"/>
              </w:rPr>
              <w:t>Smalley (1959)</w:t>
            </w:r>
          </w:p>
        </w:tc>
        <w:tc>
          <w:tcPr>
            <w:tcW w:w="1260" w:type="dxa"/>
          </w:tcPr>
          <w:p w14:paraId="0CC336D8" w14:textId="77777777" w:rsidR="00AD4D4A" w:rsidRPr="00083A04" w:rsidRDefault="00AD4D4A" w:rsidP="008D0A17">
            <w:pPr>
              <w:spacing w:after="240" w:line="240" w:lineRule="auto"/>
              <w:rPr>
                <w:sz w:val="22"/>
                <w:szCs w:val="22"/>
              </w:rPr>
            </w:pPr>
            <w:r w:rsidRPr="00083A04">
              <w:rPr>
                <w:sz w:val="22"/>
                <w:szCs w:val="22"/>
              </w:rPr>
              <w:t>Fresh</w:t>
            </w:r>
          </w:p>
        </w:tc>
        <w:tc>
          <w:tcPr>
            <w:tcW w:w="1440" w:type="dxa"/>
          </w:tcPr>
          <w:p w14:paraId="381BA142" w14:textId="77777777" w:rsidR="00AD4D4A" w:rsidRPr="00083A04" w:rsidRDefault="00AD4D4A" w:rsidP="008D0A17">
            <w:pPr>
              <w:spacing w:after="240" w:line="276" w:lineRule="auto"/>
              <w:rPr>
                <w:sz w:val="22"/>
                <w:szCs w:val="22"/>
              </w:rPr>
            </w:pPr>
            <w:r w:rsidRPr="00083A04">
              <w:rPr>
                <w:sz w:val="22"/>
                <w:szCs w:val="22"/>
              </w:rPr>
              <w:t>1,047</w:t>
            </w:r>
          </w:p>
        </w:tc>
      </w:tr>
      <w:tr w:rsidR="005322E1" w:rsidRPr="00083A04" w14:paraId="1A6105E5" w14:textId="77777777" w:rsidTr="008D0A17">
        <w:trPr>
          <w:trHeight w:val="209"/>
        </w:trPr>
        <w:tc>
          <w:tcPr>
            <w:tcW w:w="1440" w:type="dxa"/>
            <w:tcBorders>
              <w:top w:val="single" w:sz="4" w:space="0" w:color="auto"/>
            </w:tcBorders>
            <w:shd w:val="clear" w:color="auto" w:fill="auto"/>
            <w:vAlign w:val="center"/>
          </w:tcPr>
          <w:p w14:paraId="661C494F" w14:textId="77777777" w:rsidR="005322E1" w:rsidRPr="00083A04" w:rsidRDefault="005322E1" w:rsidP="008D0A17">
            <w:pPr>
              <w:spacing w:line="276" w:lineRule="auto"/>
              <w:ind w:left="68"/>
              <w:rPr>
                <w:sz w:val="22"/>
                <w:szCs w:val="22"/>
              </w:rPr>
            </w:pPr>
          </w:p>
        </w:tc>
        <w:tc>
          <w:tcPr>
            <w:tcW w:w="1350" w:type="dxa"/>
            <w:tcBorders>
              <w:top w:val="single" w:sz="4" w:space="0" w:color="auto"/>
            </w:tcBorders>
          </w:tcPr>
          <w:p w14:paraId="66355395" w14:textId="77777777" w:rsidR="005322E1" w:rsidRPr="00083A04" w:rsidRDefault="005322E1" w:rsidP="008D0A17">
            <w:pPr>
              <w:spacing w:line="276" w:lineRule="auto"/>
              <w:ind w:right="-111"/>
              <w:rPr>
                <w:sz w:val="22"/>
                <w:szCs w:val="22"/>
              </w:rPr>
            </w:pPr>
          </w:p>
        </w:tc>
        <w:tc>
          <w:tcPr>
            <w:tcW w:w="2070" w:type="dxa"/>
            <w:tcBorders>
              <w:top w:val="single" w:sz="4" w:space="0" w:color="auto"/>
            </w:tcBorders>
          </w:tcPr>
          <w:p w14:paraId="26D46CF2" w14:textId="77777777" w:rsidR="005322E1" w:rsidRPr="00083A04" w:rsidRDefault="005322E1" w:rsidP="008D0A17">
            <w:pPr>
              <w:spacing w:line="276" w:lineRule="auto"/>
              <w:rPr>
                <w:sz w:val="22"/>
                <w:szCs w:val="22"/>
              </w:rPr>
            </w:pPr>
          </w:p>
        </w:tc>
        <w:tc>
          <w:tcPr>
            <w:tcW w:w="2340" w:type="dxa"/>
            <w:tcBorders>
              <w:top w:val="single" w:sz="4" w:space="0" w:color="auto"/>
            </w:tcBorders>
            <w:shd w:val="clear" w:color="auto" w:fill="auto"/>
          </w:tcPr>
          <w:p w14:paraId="3E645662" w14:textId="77777777" w:rsidR="005322E1" w:rsidRPr="00083A04" w:rsidRDefault="005322E1" w:rsidP="008D0A17">
            <w:pPr>
              <w:spacing w:line="276" w:lineRule="auto"/>
              <w:ind w:left="-2"/>
              <w:rPr>
                <w:sz w:val="22"/>
                <w:szCs w:val="22"/>
              </w:rPr>
            </w:pPr>
          </w:p>
        </w:tc>
        <w:tc>
          <w:tcPr>
            <w:tcW w:w="2790" w:type="dxa"/>
            <w:tcBorders>
              <w:top w:val="single" w:sz="4" w:space="0" w:color="auto"/>
            </w:tcBorders>
            <w:shd w:val="clear" w:color="auto" w:fill="auto"/>
          </w:tcPr>
          <w:p w14:paraId="2A52B89B" w14:textId="77777777" w:rsidR="005322E1" w:rsidRPr="00083A04" w:rsidRDefault="005322E1" w:rsidP="008D0A17">
            <w:pPr>
              <w:spacing w:line="276" w:lineRule="auto"/>
              <w:rPr>
                <w:sz w:val="22"/>
                <w:szCs w:val="22"/>
              </w:rPr>
            </w:pPr>
          </w:p>
        </w:tc>
        <w:tc>
          <w:tcPr>
            <w:tcW w:w="1260" w:type="dxa"/>
            <w:tcBorders>
              <w:top w:val="single" w:sz="4" w:space="0" w:color="auto"/>
            </w:tcBorders>
          </w:tcPr>
          <w:p w14:paraId="4280E554" w14:textId="77777777" w:rsidR="005322E1" w:rsidRPr="00083A04" w:rsidRDefault="005322E1" w:rsidP="008D0A17">
            <w:pPr>
              <w:spacing w:line="276" w:lineRule="auto"/>
              <w:ind w:left="-2"/>
              <w:rPr>
                <w:sz w:val="22"/>
                <w:szCs w:val="22"/>
              </w:rPr>
            </w:pPr>
          </w:p>
        </w:tc>
        <w:tc>
          <w:tcPr>
            <w:tcW w:w="1440" w:type="dxa"/>
            <w:tcBorders>
              <w:top w:val="single" w:sz="4" w:space="0" w:color="auto"/>
            </w:tcBorders>
          </w:tcPr>
          <w:p w14:paraId="65EAAB3E" w14:textId="77777777" w:rsidR="005322E1" w:rsidRPr="00083A04" w:rsidRDefault="005322E1" w:rsidP="008D0A17">
            <w:pPr>
              <w:spacing w:line="276" w:lineRule="auto"/>
              <w:rPr>
                <w:sz w:val="22"/>
                <w:szCs w:val="22"/>
              </w:rPr>
            </w:pPr>
          </w:p>
        </w:tc>
      </w:tr>
      <w:tr w:rsidR="005322E1" w:rsidRPr="00083A04" w14:paraId="682CEA20" w14:textId="77777777" w:rsidTr="008D0A17">
        <w:trPr>
          <w:trHeight w:val="363"/>
        </w:trPr>
        <w:tc>
          <w:tcPr>
            <w:tcW w:w="1440" w:type="dxa"/>
            <w:vMerge w:val="restart"/>
            <w:shd w:val="clear" w:color="auto" w:fill="auto"/>
            <w:vAlign w:val="center"/>
          </w:tcPr>
          <w:p w14:paraId="172BD538" w14:textId="77777777" w:rsidR="005322E1" w:rsidRPr="00083A04" w:rsidRDefault="005322E1" w:rsidP="008D0A17">
            <w:pPr>
              <w:spacing w:line="276" w:lineRule="auto"/>
              <w:rPr>
                <w:sz w:val="22"/>
                <w:szCs w:val="22"/>
              </w:rPr>
            </w:pPr>
            <w:r w:rsidRPr="00083A04">
              <w:rPr>
                <w:i/>
                <w:sz w:val="22"/>
                <w:szCs w:val="22"/>
              </w:rPr>
              <w:t>S. lancifolia</w:t>
            </w:r>
          </w:p>
        </w:tc>
        <w:tc>
          <w:tcPr>
            <w:tcW w:w="1350" w:type="dxa"/>
          </w:tcPr>
          <w:p w14:paraId="079F9393" w14:textId="77777777" w:rsidR="005322E1" w:rsidRPr="00083A04" w:rsidRDefault="005322E1" w:rsidP="008D0A17">
            <w:pPr>
              <w:spacing w:line="276" w:lineRule="auto"/>
              <w:ind w:right="-111"/>
              <w:rPr>
                <w:sz w:val="22"/>
                <w:szCs w:val="22"/>
              </w:rPr>
            </w:pPr>
            <w:r w:rsidRPr="00083A04">
              <w:rPr>
                <w:sz w:val="22"/>
                <w:szCs w:val="22"/>
              </w:rPr>
              <w:t>This study</w:t>
            </w:r>
          </w:p>
        </w:tc>
        <w:tc>
          <w:tcPr>
            <w:tcW w:w="2070" w:type="dxa"/>
          </w:tcPr>
          <w:p w14:paraId="0FED13CB" w14:textId="77777777" w:rsidR="005322E1" w:rsidRPr="00083A04" w:rsidRDefault="005322E1" w:rsidP="008D0A17">
            <w:pPr>
              <w:spacing w:line="276" w:lineRule="auto"/>
              <w:ind w:left="68"/>
              <w:rPr>
                <w:sz w:val="22"/>
                <w:szCs w:val="22"/>
              </w:rPr>
            </w:pPr>
            <w:r w:rsidRPr="00083A04">
              <w:rPr>
                <w:sz w:val="22"/>
                <w:szCs w:val="22"/>
              </w:rPr>
              <w:t>Atchafalaya and Terrebonne, LA</w:t>
            </w:r>
          </w:p>
        </w:tc>
        <w:tc>
          <w:tcPr>
            <w:tcW w:w="2340" w:type="dxa"/>
            <w:shd w:val="clear" w:color="auto" w:fill="auto"/>
          </w:tcPr>
          <w:p w14:paraId="151D1EBA" w14:textId="77777777" w:rsidR="005322E1" w:rsidRPr="00083A04" w:rsidRDefault="005322E1" w:rsidP="008D0A17">
            <w:pPr>
              <w:spacing w:line="276" w:lineRule="auto"/>
              <w:ind w:left="-2"/>
              <w:rPr>
                <w:sz w:val="22"/>
                <w:szCs w:val="22"/>
              </w:rPr>
            </w:pPr>
            <w:r w:rsidRPr="00083A04">
              <w:rPr>
                <w:sz w:val="22"/>
                <w:szCs w:val="22"/>
              </w:rPr>
              <w:t>March – Sept 2021</w:t>
            </w:r>
          </w:p>
        </w:tc>
        <w:tc>
          <w:tcPr>
            <w:tcW w:w="2790" w:type="dxa"/>
            <w:shd w:val="clear" w:color="auto" w:fill="auto"/>
          </w:tcPr>
          <w:p w14:paraId="19308018" w14:textId="77777777" w:rsidR="005322E1" w:rsidRPr="00083A04" w:rsidRDefault="005322E1" w:rsidP="008D0A17">
            <w:pPr>
              <w:spacing w:line="276" w:lineRule="auto"/>
              <w:rPr>
                <w:sz w:val="22"/>
                <w:szCs w:val="22"/>
              </w:rPr>
            </w:pPr>
            <w:r w:rsidRPr="00083A04">
              <w:rPr>
                <w:sz w:val="22"/>
                <w:szCs w:val="22"/>
              </w:rPr>
              <w:t>Smalley (1959)</w:t>
            </w:r>
          </w:p>
        </w:tc>
        <w:tc>
          <w:tcPr>
            <w:tcW w:w="1260" w:type="dxa"/>
          </w:tcPr>
          <w:p w14:paraId="74AEC6DF" w14:textId="77777777" w:rsidR="005322E1" w:rsidRPr="00083A04" w:rsidRDefault="005322E1" w:rsidP="008D0A17">
            <w:pPr>
              <w:spacing w:line="276" w:lineRule="auto"/>
              <w:ind w:left="-2"/>
              <w:rPr>
                <w:sz w:val="22"/>
                <w:szCs w:val="22"/>
              </w:rPr>
            </w:pPr>
            <w:r w:rsidRPr="00083A04">
              <w:rPr>
                <w:sz w:val="22"/>
                <w:szCs w:val="22"/>
              </w:rPr>
              <w:t>Fresh</w:t>
            </w:r>
          </w:p>
        </w:tc>
        <w:tc>
          <w:tcPr>
            <w:tcW w:w="1440" w:type="dxa"/>
          </w:tcPr>
          <w:p w14:paraId="70105504" w14:textId="70855A84" w:rsidR="005322E1" w:rsidRPr="00083A04" w:rsidRDefault="005322E1" w:rsidP="008D0A17">
            <w:pPr>
              <w:spacing w:line="240" w:lineRule="auto"/>
              <w:rPr>
                <w:sz w:val="22"/>
                <w:szCs w:val="22"/>
                <w:highlight w:val="yellow"/>
              </w:rPr>
            </w:pPr>
            <w:r w:rsidRPr="00083A04">
              <w:rPr>
                <w:sz w:val="22"/>
                <w:szCs w:val="22"/>
              </w:rPr>
              <w:t xml:space="preserve">70.9 </w:t>
            </w:r>
            <w:r>
              <w:rPr>
                <w:sz w:val="22"/>
                <w:szCs w:val="22"/>
              </w:rPr>
              <w:t xml:space="preserve">- </w:t>
            </w:r>
            <w:r w:rsidRPr="00083A04">
              <w:rPr>
                <w:sz w:val="22"/>
                <w:szCs w:val="22"/>
              </w:rPr>
              <w:t xml:space="preserve">212.5 </w:t>
            </w:r>
          </w:p>
        </w:tc>
      </w:tr>
      <w:tr w:rsidR="00AD4D4A" w:rsidRPr="00083A04" w14:paraId="3C3F0B6B" w14:textId="77777777" w:rsidTr="008D0A17">
        <w:trPr>
          <w:trHeight w:val="661"/>
        </w:trPr>
        <w:tc>
          <w:tcPr>
            <w:tcW w:w="1440" w:type="dxa"/>
            <w:vMerge/>
            <w:shd w:val="clear" w:color="auto" w:fill="auto"/>
            <w:vAlign w:val="center"/>
          </w:tcPr>
          <w:p w14:paraId="1E1EB015" w14:textId="77777777" w:rsidR="00AD4D4A" w:rsidRPr="00083A04" w:rsidRDefault="00AD4D4A" w:rsidP="008D0A17">
            <w:pPr>
              <w:spacing w:line="276" w:lineRule="auto"/>
              <w:ind w:left="68"/>
              <w:rPr>
                <w:sz w:val="22"/>
                <w:szCs w:val="22"/>
              </w:rPr>
            </w:pPr>
          </w:p>
        </w:tc>
        <w:tc>
          <w:tcPr>
            <w:tcW w:w="1350" w:type="dxa"/>
          </w:tcPr>
          <w:p w14:paraId="1A55E308" w14:textId="1514A59C" w:rsidR="00AD4D4A" w:rsidRPr="00083A04" w:rsidRDefault="00550CB8" w:rsidP="008D0A17">
            <w:pPr>
              <w:spacing w:line="276" w:lineRule="auto"/>
              <w:ind w:right="-111"/>
              <w:rPr>
                <w:sz w:val="22"/>
                <w:szCs w:val="22"/>
              </w:rPr>
            </w:pPr>
            <w:r w:rsidRPr="00083A04">
              <w:rPr>
                <w:sz w:val="22"/>
                <w:szCs w:val="22"/>
              </w:rPr>
              <w:fldChar w:fldCharType="begin"/>
            </w:r>
            <w:r w:rsidR="00097EB4">
              <w:rPr>
                <w:sz w:val="22"/>
                <w:szCs w:val="22"/>
              </w:rPr>
              <w:instrText xml:space="preserve"> ADDIN EN.CITE &lt;EndNote&gt;&lt;Cite AuthorYear="1"&gt;&lt;Author&gt;De La Cruz&lt;/Author&gt;&lt;Year&gt;1974&lt;/Year&gt;&lt;RecNum&gt;148&lt;/RecNum&gt;&lt;DisplayText&gt;De La Cruz (1974)&lt;/DisplayText&gt;&lt;record&gt;&lt;rec-number&gt;148&lt;/rec-number&gt;&lt;foreign-keys&gt;&lt;key app="EN" db-id="52zpaxezop9wshexezlvf5f4awpzfvzxsprf" timestamp="1684266778"&gt;148&lt;/key&gt;&lt;/foreign-keys&gt;&lt;ref-type name="Journal Article"&gt;17&lt;/ref-type&gt;&lt;contributors&gt;&lt;authors&gt;&lt;author&gt;De La Cruz, Armando A.&lt;/author&gt;&lt;/authors&gt;&lt;/contributors&gt;&lt;titles&gt;&lt;title&gt;Primary Productivity of Coastal Marshes in Mississippi&lt;/title&gt;&lt;secondary-title&gt;Gulf Research Reports&lt;/secondary-title&gt;&lt;/titles&gt;&lt;periodical&gt;&lt;full-title&gt;Gulf Research Reports&lt;/full-title&gt;&lt;/periodical&gt;&lt;volume&gt;4&lt;/volume&gt;&lt;dates&gt;&lt;year&gt;1974&lt;/year&gt;&lt;/dates&gt;&lt;isbn&gt;0072-9027&lt;/isbn&gt;&lt;urls&gt;&lt;/urls&gt;&lt;electronic-resource-num&gt;10.18785/grr.0403.03&lt;/electronic-resource-num&gt;&lt;/record&gt;&lt;/Cite&gt;&lt;/EndNote&gt;</w:instrText>
            </w:r>
            <w:r w:rsidRPr="00083A04">
              <w:rPr>
                <w:sz w:val="22"/>
                <w:szCs w:val="22"/>
              </w:rPr>
              <w:fldChar w:fldCharType="separate"/>
            </w:r>
            <w:r w:rsidRPr="00083A04">
              <w:rPr>
                <w:noProof/>
                <w:sz w:val="22"/>
                <w:szCs w:val="22"/>
              </w:rPr>
              <w:t>De La Cruz (1974)</w:t>
            </w:r>
            <w:r w:rsidRPr="00083A04">
              <w:rPr>
                <w:sz w:val="22"/>
                <w:szCs w:val="22"/>
              </w:rPr>
              <w:fldChar w:fldCharType="end"/>
            </w:r>
          </w:p>
        </w:tc>
        <w:tc>
          <w:tcPr>
            <w:tcW w:w="2070" w:type="dxa"/>
          </w:tcPr>
          <w:p w14:paraId="346F230B" w14:textId="77777777" w:rsidR="008D0A17" w:rsidRPr="008D0A17" w:rsidRDefault="008D0A17" w:rsidP="008D0A17">
            <w:pPr>
              <w:spacing w:line="276" w:lineRule="auto"/>
              <w:ind w:left="68"/>
              <w:rPr>
                <w:sz w:val="12"/>
                <w:szCs w:val="22"/>
              </w:rPr>
            </w:pPr>
          </w:p>
          <w:p w14:paraId="6BF375BB" w14:textId="6C4BD674" w:rsidR="00AD4D4A" w:rsidRPr="00083A04" w:rsidRDefault="00AD4D4A" w:rsidP="008D0A17">
            <w:pPr>
              <w:spacing w:line="276" w:lineRule="auto"/>
              <w:ind w:left="68"/>
              <w:rPr>
                <w:sz w:val="22"/>
                <w:szCs w:val="22"/>
              </w:rPr>
            </w:pPr>
            <w:r w:rsidRPr="00083A04">
              <w:rPr>
                <w:sz w:val="22"/>
                <w:szCs w:val="22"/>
              </w:rPr>
              <w:t>Mississippi</w:t>
            </w:r>
          </w:p>
        </w:tc>
        <w:tc>
          <w:tcPr>
            <w:tcW w:w="2340" w:type="dxa"/>
            <w:shd w:val="clear" w:color="auto" w:fill="auto"/>
          </w:tcPr>
          <w:p w14:paraId="1D3F67A1" w14:textId="77777777" w:rsidR="008D0A17" w:rsidRPr="008D0A17" w:rsidRDefault="008D0A17" w:rsidP="008D0A17">
            <w:pPr>
              <w:spacing w:line="276" w:lineRule="auto"/>
              <w:ind w:left="-2"/>
              <w:rPr>
                <w:sz w:val="12"/>
                <w:szCs w:val="22"/>
              </w:rPr>
            </w:pPr>
          </w:p>
          <w:p w14:paraId="75F8803D" w14:textId="24A3068F" w:rsidR="00AD4D4A" w:rsidRPr="00083A04" w:rsidRDefault="00AD4D4A" w:rsidP="008D0A17">
            <w:pPr>
              <w:spacing w:line="276" w:lineRule="auto"/>
              <w:ind w:left="-2"/>
              <w:rPr>
                <w:sz w:val="22"/>
                <w:szCs w:val="22"/>
              </w:rPr>
            </w:pPr>
            <w:r w:rsidRPr="00083A04">
              <w:rPr>
                <w:sz w:val="22"/>
                <w:szCs w:val="22"/>
              </w:rPr>
              <w:t>May to August 1973</w:t>
            </w:r>
          </w:p>
        </w:tc>
        <w:tc>
          <w:tcPr>
            <w:tcW w:w="2790" w:type="dxa"/>
            <w:shd w:val="clear" w:color="auto" w:fill="auto"/>
          </w:tcPr>
          <w:p w14:paraId="595CA75C" w14:textId="77777777" w:rsidR="00AD4D4A" w:rsidRPr="00083A04" w:rsidRDefault="00AD4D4A" w:rsidP="008D0A17">
            <w:pPr>
              <w:spacing w:line="276" w:lineRule="auto"/>
              <w:rPr>
                <w:sz w:val="22"/>
                <w:szCs w:val="22"/>
              </w:rPr>
            </w:pPr>
            <w:r w:rsidRPr="00083A04">
              <w:rPr>
                <w:sz w:val="22"/>
                <w:szCs w:val="22"/>
              </w:rPr>
              <w:t>Harvest method/procedure by Milner &amp; Hughes (1968)</w:t>
            </w:r>
          </w:p>
        </w:tc>
        <w:tc>
          <w:tcPr>
            <w:tcW w:w="1260" w:type="dxa"/>
          </w:tcPr>
          <w:p w14:paraId="528D505C" w14:textId="77777777" w:rsidR="00AD4D4A" w:rsidRPr="00083A04" w:rsidRDefault="00AD4D4A" w:rsidP="008D0A17">
            <w:pPr>
              <w:spacing w:line="276" w:lineRule="auto"/>
              <w:ind w:left="-2"/>
              <w:rPr>
                <w:sz w:val="22"/>
                <w:szCs w:val="22"/>
              </w:rPr>
            </w:pPr>
            <w:r w:rsidRPr="00083A04">
              <w:rPr>
                <w:sz w:val="22"/>
                <w:szCs w:val="22"/>
              </w:rPr>
              <w:t>Fresh</w:t>
            </w:r>
          </w:p>
        </w:tc>
        <w:tc>
          <w:tcPr>
            <w:tcW w:w="1440" w:type="dxa"/>
          </w:tcPr>
          <w:p w14:paraId="1250AE65" w14:textId="77777777" w:rsidR="00AD4D4A" w:rsidRPr="00083A04" w:rsidRDefault="00AD4D4A" w:rsidP="008D0A17">
            <w:pPr>
              <w:spacing w:line="276" w:lineRule="auto"/>
              <w:rPr>
                <w:sz w:val="22"/>
                <w:szCs w:val="22"/>
              </w:rPr>
            </w:pPr>
            <w:r w:rsidRPr="00083A04">
              <w:rPr>
                <w:sz w:val="22"/>
                <w:szCs w:val="22"/>
              </w:rPr>
              <w:t>600</w:t>
            </w:r>
          </w:p>
        </w:tc>
      </w:tr>
      <w:tr w:rsidR="00AD4D4A" w:rsidRPr="00083A04" w14:paraId="0047B97E" w14:textId="77777777" w:rsidTr="008D0A17">
        <w:trPr>
          <w:trHeight w:val="363"/>
        </w:trPr>
        <w:tc>
          <w:tcPr>
            <w:tcW w:w="1440" w:type="dxa"/>
            <w:vMerge/>
            <w:shd w:val="clear" w:color="auto" w:fill="auto"/>
            <w:vAlign w:val="center"/>
          </w:tcPr>
          <w:p w14:paraId="59A5E096" w14:textId="77777777" w:rsidR="00AD4D4A" w:rsidRPr="00083A04" w:rsidRDefault="00AD4D4A" w:rsidP="008D0A17">
            <w:pPr>
              <w:spacing w:line="276" w:lineRule="auto"/>
              <w:ind w:left="68"/>
              <w:rPr>
                <w:sz w:val="22"/>
                <w:szCs w:val="22"/>
              </w:rPr>
            </w:pPr>
          </w:p>
        </w:tc>
        <w:tc>
          <w:tcPr>
            <w:tcW w:w="1350" w:type="dxa"/>
          </w:tcPr>
          <w:p w14:paraId="4BA5B6BB" w14:textId="0A83DA94" w:rsidR="00AD4D4A" w:rsidRPr="00083A04" w:rsidRDefault="00550CB8" w:rsidP="008D0A17">
            <w:pPr>
              <w:spacing w:line="276" w:lineRule="auto"/>
              <w:ind w:right="-111"/>
              <w:rPr>
                <w:sz w:val="22"/>
                <w:szCs w:val="22"/>
              </w:rPr>
            </w:pPr>
            <w:r w:rsidRPr="00083A04">
              <w:rPr>
                <w:sz w:val="22"/>
                <w:szCs w:val="22"/>
              </w:rPr>
              <w:fldChar w:fldCharType="begin">
                <w:fldData xml:space="preserve">PEVuZE5vdGU+PENpdGUgQXV0aG9yWWVhcj0iMSI+PEF1dGhvcj5HcmFoYW08L0F1dGhvcj48WWVh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</w:fldData>
              </w:fldChar>
            </w:r>
            <w:r w:rsidR="00097EB4">
              <w:rPr>
                <w:sz w:val="22"/>
                <w:szCs w:val="22"/>
              </w:rPr>
              <w:instrText xml:space="preserve"> ADDIN EN.CITE </w:instrText>
            </w:r>
            <w:r w:rsidR="00097EB4">
              <w:rPr>
                <w:sz w:val="22"/>
                <w:szCs w:val="22"/>
              </w:rPr>
              <w:fldChar w:fldCharType="begin">
                <w:fldData xml:space="preserve">PEVuZE5vdGU+PENpdGUgQXV0aG9yWWVhcj0iMSI+PEF1dGhvcj5HcmFoYW08L0F1dGhvcj48WWVh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</w:fldData>
              </w:fldChar>
            </w:r>
            <w:r w:rsidR="00097EB4">
              <w:rPr>
                <w:sz w:val="22"/>
                <w:szCs w:val="22"/>
              </w:rPr>
              <w:instrText xml:space="preserve"> ADDIN EN.CITE.DATA </w:instrText>
            </w:r>
            <w:r w:rsidR="00097EB4">
              <w:rPr>
                <w:sz w:val="22"/>
                <w:szCs w:val="22"/>
              </w:rPr>
            </w:r>
            <w:r w:rsidR="00097EB4">
              <w:rPr>
                <w:sz w:val="22"/>
                <w:szCs w:val="22"/>
              </w:rPr>
              <w:fldChar w:fldCharType="end"/>
            </w:r>
            <w:r w:rsidRPr="00083A04">
              <w:rPr>
                <w:sz w:val="22"/>
                <w:szCs w:val="22"/>
              </w:rPr>
              <w:fldChar w:fldCharType="separate"/>
            </w:r>
            <w:r w:rsidRPr="00083A04">
              <w:rPr>
                <w:noProof/>
                <w:sz w:val="22"/>
                <w:szCs w:val="22"/>
              </w:rPr>
              <w:t>Graham and Mendelssohn (2010)</w:t>
            </w:r>
            <w:r w:rsidRPr="00083A04">
              <w:rPr>
                <w:sz w:val="22"/>
                <w:szCs w:val="22"/>
              </w:rPr>
              <w:fldChar w:fldCharType="end"/>
            </w:r>
          </w:p>
        </w:tc>
        <w:tc>
          <w:tcPr>
            <w:tcW w:w="2070" w:type="dxa"/>
          </w:tcPr>
          <w:p w14:paraId="2F5FEE6A" w14:textId="77777777" w:rsidR="00AD4D4A" w:rsidRPr="00083A04" w:rsidRDefault="00AD4D4A" w:rsidP="008D0A17">
            <w:pPr>
              <w:spacing w:line="276" w:lineRule="auto"/>
              <w:ind w:left="-14" w:right="-106"/>
              <w:rPr>
                <w:sz w:val="22"/>
                <w:szCs w:val="22"/>
              </w:rPr>
            </w:pPr>
            <w:r w:rsidRPr="00083A04">
              <w:rPr>
                <w:sz w:val="22"/>
                <w:szCs w:val="22"/>
              </w:rPr>
              <w:t>West bank of the Tchefuncte River, LA</w:t>
            </w:r>
          </w:p>
        </w:tc>
        <w:tc>
          <w:tcPr>
            <w:tcW w:w="2340" w:type="dxa"/>
            <w:shd w:val="clear" w:color="auto" w:fill="auto"/>
          </w:tcPr>
          <w:p w14:paraId="0E4A211E" w14:textId="77777777" w:rsidR="00AD4D4A" w:rsidRPr="00083A04" w:rsidRDefault="00AD4D4A" w:rsidP="008D0A17">
            <w:pPr>
              <w:spacing w:line="276" w:lineRule="auto"/>
              <w:ind w:left="-2"/>
              <w:rPr>
                <w:sz w:val="22"/>
                <w:szCs w:val="22"/>
              </w:rPr>
            </w:pPr>
            <w:r w:rsidRPr="00083A04">
              <w:rPr>
                <w:sz w:val="22"/>
                <w:szCs w:val="22"/>
              </w:rPr>
              <w:t>2005 growing season</w:t>
            </w:r>
          </w:p>
        </w:tc>
        <w:tc>
          <w:tcPr>
            <w:tcW w:w="2790" w:type="dxa"/>
            <w:shd w:val="clear" w:color="auto" w:fill="auto"/>
          </w:tcPr>
          <w:p w14:paraId="4CE52FC0" w14:textId="77777777" w:rsidR="00AD4D4A" w:rsidRPr="00083A04" w:rsidRDefault="00AD4D4A" w:rsidP="008D0A17">
            <w:pPr>
              <w:spacing w:line="276" w:lineRule="auto"/>
              <w:rPr>
                <w:sz w:val="22"/>
                <w:szCs w:val="22"/>
              </w:rPr>
            </w:pPr>
            <w:r w:rsidRPr="00083A04">
              <w:rPr>
                <w:sz w:val="22"/>
                <w:szCs w:val="22"/>
              </w:rPr>
              <w:t>Smalley (1959)</w:t>
            </w:r>
          </w:p>
        </w:tc>
        <w:tc>
          <w:tcPr>
            <w:tcW w:w="1260" w:type="dxa"/>
          </w:tcPr>
          <w:p w14:paraId="0F65A6E7" w14:textId="77777777" w:rsidR="00AD4D4A" w:rsidRPr="00083A04" w:rsidRDefault="00AD4D4A" w:rsidP="008D0A17">
            <w:pPr>
              <w:spacing w:line="276" w:lineRule="auto"/>
              <w:ind w:left="-12" w:right="-105"/>
              <w:rPr>
                <w:sz w:val="22"/>
                <w:szCs w:val="22"/>
              </w:rPr>
            </w:pPr>
            <w:r w:rsidRPr="00083A04">
              <w:rPr>
                <w:sz w:val="22"/>
                <w:szCs w:val="22"/>
              </w:rPr>
              <w:t>Intermediate</w:t>
            </w:r>
          </w:p>
        </w:tc>
        <w:tc>
          <w:tcPr>
            <w:tcW w:w="1440" w:type="dxa"/>
          </w:tcPr>
          <w:p w14:paraId="49C0B0B4" w14:textId="77777777" w:rsidR="00AD4D4A" w:rsidRPr="00083A04" w:rsidRDefault="00AD4D4A" w:rsidP="008D0A17">
            <w:pPr>
              <w:spacing w:line="276" w:lineRule="auto"/>
              <w:rPr>
                <w:sz w:val="22"/>
                <w:szCs w:val="22"/>
              </w:rPr>
            </w:pPr>
            <w:r w:rsidRPr="00083A04">
              <w:rPr>
                <w:sz w:val="22"/>
                <w:szCs w:val="22"/>
              </w:rPr>
              <w:t>1,745</w:t>
            </w:r>
          </w:p>
        </w:tc>
      </w:tr>
      <w:tr w:rsidR="00AD4D4A" w:rsidRPr="00083A04" w14:paraId="6818422C" w14:textId="77777777" w:rsidTr="008D0A17">
        <w:trPr>
          <w:trHeight w:val="363"/>
        </w:trPr>
        <w:tc>
          <w:tcPr>
            <w:tcW w:w="1440" w:type="dxa"/>
            <w:vMerge/>
            <w:tcBorders>
              <w:bottom w:val="single" w:sz="4" w:space="0" w:color="auto"/>
            </w:tcBorders>
            <w:shd w:val="clear" w:color="auto" w:fill="auto"/>
            <w:vAlign w:val="center"/>
          </w:tcPr>
          <w:p w14:paraId="5AA3D0EB" w14:textId="77777777" w:rsidR="00AD4D4A" w:rsidRPr="00083A04" w:rsidRDefault="00AD4D4A" w:rsidP="008D0A17">
            <w:pPr>
              <w:spacing w:after="240" w:line="276" w:lineRule="auto"/>
              <w:ind w:left="68"/>
              <w:rPr>
                <w:sz w:val="22"/>
                <w:szCs w:val="22"/>
              </w:rPr>
            </w:pPr>
          </w:p>
        </w:tc>
        <w:tc>
          <w:tcPr>
            <w:tcW w:w="1350" w:type="dxa"/>
            <w:tcBorders>
              <w:bottom w:val="single" w:sz="4" w:space="0" w:color="auto"/>
            </w:tcBorders>
          </w:tcPr>
          <w:p w14:paraId="59929F69" w14:textId="602865B3" w:rsidR="00AD4D4A" w:rsidRPr="00083A04" w:rsidRDefault="00550CB8" w:rsidP="008D0A17">
            <w:pPr>
              <w:spacing w:after="240" w:line="276" w:lineRule="auto"/>
              <w:ind w:right="-111"/>
              <w:rPr>
                <w:sz w:val="22"/>
                <w:szCs w:val="22"/>
              </w:rPr>
            </w:pPr>
            <w:r w:rsidRPr="00083A04">
              <w:rPr>
                <w:sz w:val="22"/>
                <w:szCs w:val="22"/>
              </w:rPr>
              <w:fldChar w:fldCharType="begin"/>
            </w:r>
            <w:r w:rsidR="00097EB4">
              <w:rPr>
                <w:sz w:val="22"/>
                <w:szCs w:val="22"/>
              </w:rPr>
              <w:instrText xml:space="preserve"> ADDIN EN.CITE &lt;EndNote&gt;&lt;Cite AuthorYear="1"&gt;&lt;Author&gt;Stagg&lt;/Author&gt;&lt;Year&gt;2016&lt;/Year&gt;&lt;RecNum&gt;16&lt;/RecNum&gt;&lt;DisplayText&gt;Stagg et al. (2016)&lt;/DisplayText&gt;&lt;record&gt;&lt;rec-number&gt;16&lt;/rec-number&gt;&lt;foreign-keys&gt;&lt;key app="EN" db-id="52zpaxezop9wshexezlvf5f4awpzfvzxsprf" timestamp="1684258776"&gt;16&lt;/key&gt;&lt;/foreign-keys&gt;&lt;ref-type name="Journal Article"&gt;17&lt;/ref-type&gt;&lt;contributors&gt;&lt;authors&gt;&lt;author&gt;Stagg, Camille L.&lt;/author&gt;&lt;author&gt;Schoolmaster, Donald R.&lt;/author&gt;&lt;author&gt;Piazza, Sarai C.&lt;/author&gt;&lt;author&gt;Snedden, Gregg&lt;/author&gt;&lt;author&gt;Steyer, Gregory D.&lt;/author&gt;&lt;author&gt;Fischenich, Craig J.&lt;/author&gt;&lt;author&gt;McComas, Robert W.&lt;/author&gt;&lt;/authors&gt;&lt;/contributors&gt;&lt;titles&gt;&lt;title&gt;A Landscape-Scale Assessment of Above- and Belowground Primary Production in Coastal Wetlands: Implications for Climate Change-Induced Community Shifts&lt;/title&gt;&lt;secondary-title&gt;Estuaries and Coasts&lt;/secondary-title&gt;&lt;/titles&gt;&lt;periodical&gt;&lt;full-title&gt;Estuaries and Coasts&lt;/full-title&gt;&lt;/periodical&gt;&lt;pages&gt;856-879&lt;/pages&gt;&lt;volume&gt;40&lt;/volume&gt;&lt;number&gt;3&lt;/number&gt;&lt;section&gt;856&lt;/section&gt;&lt;dates&gt;&lt;year&gt;2016&lt;/year&gt;&lt;/dates&gt;&lt;isbn&gt;1559-2723&amp;#xD;1559-2731&lt;/isbn&gt;&lt;urls&gt;&lt;/urls&gt;&lt;electronic-resource-num&gt;10.1007/s12237-016-0177-y&lt;/electronic-resource-num&gt;&lt;/record&gt;&lt;/Cite&gt;&lt;/EndNote&gt;</w:instrText>
            </w:r>
            <w:r w:rsidRPr="00083A04">
              <w:rPr>
                <w:sz w:val="22"/>
                <w:szCs w:val="22"/>
              </w:rPr>
              <w:fldChar w:fldCharType="separate"/>
            </w:r>
            <w:r w:rsidRPr="00083A04">
              <w:rPr>
                <w:noProof/>
                <w:sz w:val="22"/>
                <w:szCs w:val="22"/>
              </w:rPr>
              <w:t>Stagg et al. (2016)</w:t>
            </w:r>
            <w:r w:rsidRPr="00083A04">
              <w:rPr>
                <w:sz w:val="22"/>
                <w:szCs w:val="22"/>
              </w:rPr>
              <w:fldChar w:fldCharType="end"/>
            </w:r>
          </w:p>
        </w:tc>
        <w:tc>
          <w:tcPr>
            <w:tcW w:w="2070" w:type="dxa"/>
            <w:tcBorders>
              <w:bottom w:val="single" w:sz="4" w:space="0" w:color="auto"/>
            </w:tcBorders>
          </w:tcPr>
          <w:p w14:paraId="68FA77C7" w14:textId="77777777" w:rsidR="00AD4D4A" w:rsidRPr="00083A04" w:rsidRDefault="00AD4D4A" w:rsidP="008D0A17">
            <w:pPr>
              <w:spacing w:after="240" w:line="276" w:lineRule="auto"/>
              <w:ind w:left="68"/>
              <w:rPr>
                <w:sz w:val="22"/>
                <w:szCs w:val="22"/>
              </w:rPr>
            </w:pPr>
            <w:r w:rsidRPr="00083A04">
              <w:rPr>
                <w:sz w:val="22"/>
                <w:szCs w:val="22"/>
              </w:rPr>
              <w:t>Barataria and Terrebonne, LA</w:t>
            </w:r>
          </w:p>
        </w:tc>
        <w:tc>
          <w:tcPr>
            <w:tcW w:w="2340" w:type="dxa"/>
            <w:tcBorders>
              <w:bottom w:val="single" w:sz="4" w:space="0" w:color="auto"/>
            </w:tcBorders>
            <w:shd w:val="clear" w:color="auto" w:fill="auto"/>
          </w:tcPr>
          <w:p w14:paraId="6BD1F810" w14:textId="77777777" w:rsidR="00AD4D4A" w:rsidRPr="00083A04" w:rsidRDefault="00AD4D4A" w:rsidP="008D0A17">
            <w:pPr>
              <w:spacing w:line="276" w:lineRule="auto"/>
              <w:rPr>
                <w:sz w:val="22"/>
                <w:szCs w:val="22"/>
              </w:rPr>
            </w:pPr>
            <w:r w:rsidRPr="00083A04">
              <w:rPr>
                <w:sz w:val="22"/>
                <w:szCs w:val="22"/>
              </w:rPr>
              <w:t>June 2012 – 2013</w:t>
            </w:r>
          </w:p>
          <w:p w14:paraId="712677CB" w14:textId="77777777" w:rsidR="00AD4D4A" w:rsidRPr="00083A04" w:rsidRDefault="00AD4D4A" w:rsidP="008D0A17">
            <w:pPr>
              <w:spacing w:after="240" w:line="276" w:lineRule="auto"/>
              <w:ind w:left="-2"/>
              <w:rPr>
                <w:sz w:val="22"/>
                <w:szCs w:val="22"/>
              </w:rPr>
            </w:pPr>
            <w:r w:rsidRPr="00083A04">
              <w:rPr>
                <w:sz w:val="22"/>
                <w:szCs w:val="22"/>
              </w:rPr>
              <w:t>July 2013 – 2014</w:t>
            </w:r>
          </w:p>
        </w:tc>
        <w:tc>
          <w:tcPr>
            <w:tcW w:w="2790" w:type="dxa"/>
            <w:tcBorders>
              <w:bottom w:val="single" w:sz="4" w:space="0" w:color="auto"/>
            </w:tcBorders>
            <w:shd w:val="clear" w:color="auto" w:fill="auto"/>
          </w:tcPr>
          <w:p w14:paraId="6BCE9BDB" w14:textId="77777777" w:rsidR="00AD4D4A" w:rsidRPr="00083A04" w:rsidRDefault="00AD4D4A" w:rsidP="008D0A17">
            <w:pPr>
              <w:spacing w:after="240" w:line="276" w:lineRule="auto"/>
              <w:rPr>
                <w:sz w:val="22"/>
                <w:szCs w:val="22"/>
              </w:rPr>
            </w:pPr>
            <w:r w:rsidRPr="00083A04">
              <w:rPr>
                <w:sz w:val="22"/>
                <w:szCs w:val="22"/>
              </w:rPr>
              <w:t>Smalley (1959)</w:t>
            </w:r>
          </w:p>
        </w:tc>
        <w:tc>
          <w:tcPr>
            <w:tcW w:w="1260" w:type="dxa"/>
            <w:tcBorders>
              <w:bottom w:val="single" w:sz="4" w:space="0" w:color="auto"/>
            </w:tcBorders>
          </w:tcPr>
          <w:p w14:paraId="703E1D29" w14:textId="77777777" w:rsidR="00AD4D4A" w:rsidRPr="00083A04" w:rsidRDefault="00AD4D4A" w:rsidP="008D0A17">
            <w:pPr>
              <w:spacing w:after="240" w:line="276" w:lineRule="auto"/>
              <w:ind w:left="-12" w:right="-103"/>
              <w:rPr>
                <w:sz w:val="22"/>
                <w:szCs w:val="22"/>
              </w:rPr>
            </w:pPr>
            <w:r w:rsidRPr="00083A04">
              <w:rPr>
                <w:sz w:val="22"/>
                <w:szCs w:val="22"/>
              </w:rPr>
              <w:t>Intermediate</w:t>
            </w:r>
          </w:p>
        </w:tc>
        <w:tc>
          <w:tcPr>
            <w:tcW w:w="1440" w:type="dxa"/>
            <w:tcBorders>
              <w:bottom w:val="single" w:sz="4" w:space="0" w:color="auto"/>
            </w:tcBorders>
          </w:tcPr>
          <w:p w14:paraId="19F1B0CC" w14:textId="77777777" w:rsidR="00AD4D4A" w:rsidRPr="00083A04" w:rsidRDefault="00AD4D4A" w:rsidP="008D0A17">
            <w:pPr>
              <w:spacing w:after="240" w:line="276" w:lineRule="auto"/>
              <w:rPr>
                <w:sz w:val="22"/>
                <w:szCs w:val="22"/>
              </w:rPr>
            </w:pPr>
            <w:r w:rsidRPr="00083A04">
              <w:rPr>
                <w:sz w:val="22"/>
                <w:szCs w:val="22"/>
              </w:rPr>
              <w:t>1,056</w:t>
            </w:r>
          </w:p>
        </w:tc>
      </w:tr>
      <w:tr w:rsidR="005322E1" w:rsidRPr="00083A04" w14:paraId="4DF1BEDD" w14:textId="77777777" w:rsidTr="008D0A17">
        <w:trPr>
          <w:trHeight w:val="101"/>
        </w:trPr>
        <w:tc>
          <w:tcPr>
            <w:tcW w:w="1440" w:type="dxa"/>
            <w:tcBorders>
              <w:top w:val="single" w:sz="4" w:space="0" w:color="auto"/>
            </w:tcBorders>
            <w:shd w:val="clear" w:color="auto" w:fill="auto"/>
            <w:vAlign w:val="center"/>
          </w:tcPr>
          <w:p w14:paraId="05AF7771" w14:textId="77777777" w:rsidR="005322E1" w:rsidRPr="00083A04" w:rsidRDefault="005322E1" w:rsidP="008D0A17">
            <w:pPr>
              <w:spacing w:line="276" w:lineRule="auto"/>
              <w:ind w:left="68"/>
              <w:rPr>
                <w:sz w:val="22"/>
                <w:szCs w:val="22"/>
              </w:rPr>
            </w:pPr>
          </w:p>
        </w:tc>
        <w:tc>
          <w:tcPr>
            <w:tcW w:w="1350" w:type="dxa"/>
            <w:tcBorders>
              <w:top w:val="single" w:sz="4" w:space="0" w:color="auto"/>
            </w:tcBorders>
            <w:vAlign w:val="center"/>
          </w:tcPr>
          <w:p w14:paraId="3785DB48" w14:textId="77777777" w:rsidR="005322E1" w:rsidRPr="00083A04" w:rsidRDefault="005322E1" w:rsidP="008D0A17">
            <w:pPr>
              <w:spacing w:line="276" w:lineRule="auto"/>
              <w:ind w:right="-111"/>
              <w:rPr>
                <w:sz w:val="22"/>
                <w:szCs w:val="22"/>
              </w:rPr>
            </w:pPr>
          </w:p>
        </w:tc>
        <w:tc>
          <w:tcPr>
            <w:tcW w:w="2070" w:type="dxa"/>
            <w:tcBorders>
              <w:top w:val="single" w:sz="4" w:space="0" w:color="auto"/>
            </w:tcBorders>
            <w:vAlign w:val="center"/>
          </w:tcPr>
          <w:p w14:paraId="253A1999" w14:textId="77777777" w:rsidR="005322E1" w:rsidRPr="00083A04" w:rsidRDefault="005322E1" w:rsidP="008D0A17">
            <w:pPr>
              <w:spacing w:line="276" w:lineRule="auto"/>
              <w:ind w:left="68"/>
              <w:rPr>
                <w:sz w:val="22"/>
                <w:szCs w:val="22"/>
              </w:rPr>
            </w:pPr>
          </w:p>
        </w:tc>
        <w:tc>
          <w:tcPr>
            <w:tcW w:w="2340" w:type="dxa"/>
            <w:tcBorders>
              <w:top w:val="single" w:sz="4" w:space="0" w:color="auto"/>
            </w:tcBorders>
            <w:shd w:val="clear" w:color="auto" w:fill="auto"/>
            <w:vAlign w:val="center"/>
          </w:tcPr>
          <w:p w14:paraId="40F4BE26" w14:textId="77777777" w:rsidR="005322E1" w:rsidRPr="00083A04" w:rsidRDefault="005322E1" w:rsidP="008D0A17">
            <w:pPr>
              <w:spacing w:line="276" w:lineRule="auto"/>
              <w:ind w:left="-2"/>
              <w:rPr>
                <w:sz w:val="22"/>
                <w:szCs w:val="22"/>
              </w:rPr>
            </w:pPr>
          </w:p>
        </w:tc>
        <w:tc>
          <w:tcPr>
            <w:tcW w:w="2790" w:type="dxa"/>
            <w:tcBorders>
              <w:top w:val="single" w:sz="4" w:space="0" w:color="auto"/>
            </w:tcBorders>
            <w:shd w:val="clear" w:color="auto" w:fill="auto"/>
            <w:vAlign w:val="center"/>
          </w:tcPr>
          <w:p w14:paraId="082FA128" w14:textId="77777777" w:rsidR="005322E1" w:rsidRPr="00083A04" w:rsidRDefault="005322E1" w:rsidP="008D0A17">
            <w:pPr>
              <w:spacing w:line="276" w:lineRule="auto"/>
              <w:rPr>
                <w:sz w:val="22"/>
                <w:szCs w:val="22"/>
              </w:rPr>
            </w:pPr>
          </w:p>
        </w:tc>
        <w:tc>
          <w:tcPr>
            <w:tcW w:w="1260" w:type="dxa"/>
            <w:tcBorders>
              <w:top w:val="single" w:sz="4" w:space="0" w:color="auto"/>
            </w:tcBorders>
          </w:tcPr>
          <w:p w14:paraId="26463DD8" w14:textId="77777777" w:rsidR="005322E1" w:rsidRPr="00083A04" w:rsidRDefault="005322E1" w:rsidP="008D0A17">
            <w:pPr>
              <w:spacing w:line="276" w:lineRule="auto"/>
              <w:ind w:left="-2"/>
              <w:rPr>
                <w:sz w:val="22"/>
                <w:szCs w:val="22"/>
              </w:rPr>
            </w:pPr>
          </w:p>
        </w:tc>
        <w:tc>
          <w:tcPr>
            <w:tcW w:w="1440" w:type="dxa"/>
            <w:tcBorders>
              <w:top w:val="single" w:sz="4" w:space="0" w:color="auto"/>
            </w:tcBorders>
          </w:tcPr>
          <w:p w14:paraId="6FBF57CA" w14:textId="77777777" w:rsidR="005322E1" w:rsidRPr="00083A04" w:rsidRDefault="005322E1" w:rsidP="008D0A17">
            <w:pPr>
              <w:spacing w:line="276" w:lineRule="auto"/>
              <w:rPr>
                <w:sz w:val="22"/>
                <w:szCs w:val="22"/>
              </w:rPr>
            </w:pPr>
          </w:p>
        </w:tc>
      </w:tr>
      <w:tr w:rsidR="005322E1" w:rsidRPr="00083A04" w14:paraId="076FCFB7" w14:textId="77777777" w:rsidTr="008D0A17">
        <w:trPr>
          <w:trHeight w:val="363"/>
        </w:trPr>
        <w:tc>
          <w:tcPr>
            <w:tcW w:w="1440" w:type="dxa"/>
            <w:tcBorders>
              <w:bottom w:val="single" w:sz="4" w:space="0" w:color="auto"/>
            </w:tcBorders>
            <w:shd w:val="clear" w:color="auto" w:fill="auto"/>
            <w:vAlign w:val="center"/>
          </w:tcPr>
          <w:p w14:paraId="4E33F043" w14:textId="77777777" w:rsidR="005322E1" w:rsidRPr="00083A04" w:rsidRDefault="005322E1" w:rsidP="008D0A17">
            <w:pPr>
              <w:spacing w:after="240" w:line="276" w:lineRule="auto"/>
              <w:rPr>
                <w:sz w:val="22"/>
                <w:szCs w:val="22"/>
              </w:rPr>
            </w:pPr>
            <w:r w:rsidRPr="00083A04">
              <w:rPr>
                <w:i/>
                <w:sz w:val="22"/>
                <w:szCs w:val="22"/>
              </w:rPr>
              <w:t>C. esculenta</w:t>
            </w:r>
          </w:p>
        </w:tc>
        <w:tc>
          <w:tcPr>
            <w:tcW w:w="1350" w:type="dxa"/>
            <w:tcBorders>
              <w:bottom w:val="single" w:sz="4" w:space="0" w:color="auto"/>
            </w:tcBorders>
          </w:tcPr>
          <w:p w14:paraId="39951B39" w14:textId="77777777" w:rsidR="005322E1" w:rsidRPr="00083A04" w:rsidRDefault="005322E1" w:rsidP="008D0A17">
            <w:pPr>
              <w:spacing w:after="240" w:line="276" w:lineRule="auto"/>
              <w:ind w:right="-111"/>
              <w:rPr>
                <w:sz w:val="22"/>
                <w:szCs w:val="22"/>
              </w:rPr>
            </w:pPr>
            <w:r w:rsidRPr="00083A04">
              <w:rPr>
                <w:sz w:val="22"/>
                <w:szCs w:val="22"/>
              </w:rPr>
              <w:t>This study</w:t>
            </w:r>
          </w:p>
        </w:tc>
        <w:tc>
          <w:tcPr>
            <w:tcW w:w="2070" w:type="dxa"/>
            <w:tcBorders>
              <w:bottom w:val="single" w:sz="4" w:space="0" w:color="auto"/>
            </w:tcBorders>
          </w:tcPr>
          <w:p w14:paraId="28422E3A" w14:textId="77777777" w:rsidR="005322E1" w:rsidRPr="00083A04" w:rsidRDefault="005322E1" w:rsidP="008D0A17">
            <w:pPr>
              <w:spacing w:after="240" w:line="276" w:lineRule="auto"/>
              <w:ind w:left="68"/>
              <w:rPr>
                <w:sz w:val="22"/>
                <w:szCs w:val="22"/>
              </w:rPr>
            </w:pPr>
            <w:r w:rsidRPr="00083A04">
              <w:rPr>
                <w:sz w:val="22"/>
                <w:szCs w:val="22"/>
              </w:rPr>
              <w:t xml:space="preserve">Atchafalaya and Terrebonne, LA  </w:t>
            </w:r>
          </w:p>
        </w:tc>
        <w:tc>
          <w:tcPr>
            <w:tcW w:w="2340" w:type="dxa"/>
            <w:tcBorders>
              <w:bottom w:val="single" w:sz="4" w:space="0" w:color="auto"/>
            </w:tcBorders>
            <w:shd w:val="clear" w:color="auto" w:fill="auto"/>
          </w:tcPr>
          <w:p w14:paraId="0DF43CB7" w14:textId="77777777" w:rsidR="005322E1" w:rsidRPr="00083A04" w:rsidRDefault="005322E1" w:rsidP="008D0A17">
            <w:pPr>
              <w:spacing w:after="240" w:line="276" w:lineRule="auto"/>
              <w:ind w:left="-2"/>
              <w:rPr>
                <w:sz w:val="22"/>
                <w:szCs w:val="22"/>
              </w:rPr>
            </w:pPr>
            <w:r w:rsidRPr="00083A04">
              <w:rPr>
                <w:sz w:val="22"/>
                <w:szCs w:val="22"/>
              </w:rPr>
              <w:t>March – Sept 2021</w:t>
            </w:r>
          </w:p>
        </w:tc>
        <w:tc>
          <w:tcPr>
            <w:tcW w:w="2790" w:type="dxa"/>
            <w:tcBorders>
              <w:bottom w:val="single" w:sz="4" w:space="0" w:color="auto"/>
            </w:tcBorders>
            <w:shd w:val="clear" w:color="auto" w:fill="auto"/>
          </w:tcPr>
          <w:p w14:paraId="6DCA038E" w14:textId="77777777" w:rsidR="005322E1" w:rsidRPr="00083A04" w:rsidRDefault="005322E1" w:rsidP="008D0A17">
            <w:pPr>
              <w:spacing w:after="240" w:line="276" w:lineRule="auto"/>
              <w:rPr>
                <w:sz w:val="22"/>
                <w:szCs w:val="22"/>
              </w:rPr>
            </w:pPr>
            <w:r w:rsidRPr="00083A04">
              <w:rPr>
                <w:sz w:val="22"/>
                <w:szCs w:val="22"/>
              </w:rPr>
              <w:t>Smalley (1959)</w:t>
            </w:r>
          </w:p>
        </w:tc>
        <w:tc>
          <w:tcPr>
            <w:tcW w:w="1260" w:type="dxa"/>
            <w:tcBorders>
              <w:bottom w:val="single" w:sz="4" w:space="0" w:color="auto"/>
            </w:tcBorders>
          </w:tcPr>
          <w:p w14:paraId="79F75EEF" w14:textId="77777777" w:rsidR="005322E1" w:rsidRPr="00083A04" w:rsidRDefault="005322E1" w:rsidP="008D0A17">
            <w:pPr>
              <w:spacing w:after="240" w:line="276" w:lineRule="auto"/>
              <w:ind w:left="-2"/>
              <w:rPr>
                <w:sz w:val="22"/>
                <w:szCs w:val="22"/>
              </w:rPr>
            </w:pPr>
            <w:r w:rsidRPr="00083A04">
              <w:rPr>
                <w:sz w:val="22"/>
                <w:szCs w:val="22"/>
              </w:rPr>
              <w:t>Fresh</w:t>
            </w:r>
          </w:p>
        </w:tc>
        <w:tc>
          <w:tcPr>
            <w:tcW w:w="1440" w:type="dxa"/>
            <w:tcBorders>
              <w:bottom w:val="single" w:sz="4" w:space="0" w:color="auto"/>
            </w:tcBorders>
          </w:tcPr>
          <w:p w14:paraId="2201FCE0" w14:textId="532C479C" w:rsidR="005322E1" w:rsidRPr="00083A04" w:rsidRDefault="005322E1" w:rsidP="008D0A17">
            <w:pPr>
              <w:spacing w:after="240" w:line="240" w:lineRule="auto"/>
              <w:rPr>
                <w:sz w:val="22"/>
                <w:szCs w:val="22"/>
              </w:rPr>
            </w:pPr>
            <w:r w:rsidRPr="00083A04">
              <w:rPr>
                <w:sz w:val="22"/>
                <w:szCs w:val="22"/>
              </w:rPr>
              <w:t xml:space="preserve">365.3 </w:t>
            </w:r>
          </w:p>
        </w:tc>
      </w:tr>
    </w:tbl>
    <w:p w14:paraId="0E22048F" w14:textId="77777777" w:rsidR="00A30CFD" w:rsidRPr="00A30CFD" w:rsidRDefault="00A30CFD" w:rsidP="00BC75DD">
      <w:pPr>
        <w:spacing w:line="240" w:lineRule="auto"/>
        <w:ind w:left="-450" w:firstLine="540"/>
        <w:rPr>
          <w:sz w:val="20"/>
        </w:rPr>
      </w:pPr>
      <w:r w:rsidRPr="000E65EE">
        <w:rPr>
          <w:sz w:val="20"/>
          <w:szCs w:val="20"/>
          <w:vertAlign w:val="superscript"/>
        </w:rPr>
        <w:t>†</w:t>
      </w:r>
      <w:r w:rsidRPr="000E65EE">
        <w:rPr>
          <w:i/>
          <w:sz w:val="20"/>
          <w:szCs w:val="20"/>
        </w:rPr>
        <w:t xml:space="preserve">Spartina patens </w:t>
      </w:r>
      <w:r w:rsidRPr="000E65EE">
        <w:rPr>
          <w:sz w:val="20"/>
          <w:szCs w:val="20"/>
        </w:rPr>
        <w:t>NPP values from Cramer et al. (1981) is the average of 4 study sites described in the study.</w:t>
      </w:r>
    </w:p>
    <w:p w14:paraId="4A15A6E2" w14:textId="77777777" w:rsidR="00A30CFD" w:rsidRPr="00A30CFD" w:rsidRDefault="00A30CFD" w:rsidP="00A30CFD">
      <w:pPr>
        <w:tabs>
          <w:tab w:val="left" w:pos="5258"/>
        </w:tabs>
      </w:pPr>
    </w:p>
    <w:p w14:paraId="4B62B3C5" w14:textId="77777777" w:rsidR="0051077F" w:rsidRDefault="0051077F" w:rsidP="00A30CFD">
      <w:pPr>
        <w:sectPr w:rsidR="0051077F" w:rsidSect="0051077F">
          <w:pgSz w:w="15840" w:h="12240" w:orient="landscape"/>
          <w:pgMar w:top="1440" w:right="1440" w:bottom="1440" w:left="1440" w:header="720" w:footer="720" w:gutter="0"/>
          <w:cols w:space="720"/>
          <w:docGrid w:linePitch="360"/>
        </w:sectPr>
      </w:pPr>
    </w:p>
    <w:p w14:paraId="55C46237" w14:textId="7373E675" w:rsidR="000B02B5" w:rsidRPr="007D58F3" w:rsidRDefault="000B02B5" w:rsidP="000B02B5">
      <w:pPr>
        <w:pStyle w:val="Heading3"/>
        <w:rPr>
          <w:rFonts w:eastAsia="SimSun"/>
          <w:lang w:eastAsia="zh-CN"/>
        </w:rPr>
      </w:pPr>
      <w:r w:rsidRPr="007D58F3">
        <w:rPr>
          <w:rFonts w:eastAsia="SimSun"/>
        </w:rPr>
        <w:lastRenderedPageBreak/>
        <w:t>Appendix</w:t>
      </w:r>
      <w:r>
        <w:rPr>
          <w:rFonts w:eastAsia="SimSun"/>
        </w:rPr>
        <w:t xml:space="preserve"> </w:t>
      </w:r>
      <w:r w:rsidRPr="007D58F3">
        <w:rPr>
          <w:rFonts w:eastAsia="SimSun"/>
        </w:rPr>
        <w:t>S</w:t>
      </w:r>
      <w:r>
        <w:rPr>
          <w:rFonts w:eastAsia="SimSun"/>
        </w:rPr>
        <w:t>2</w:t>
      </w:r>
      <w:r>
        <w:rPr>
          <w:rFonts w:eastAsia="SimSun"/>
          <w:lang w:eastAsia="zh-CN"/>
        </w:rPr>
        <w:t xml:space="preserve">: </w:t>
      </w:r>
      <w:r w:rsidRPr="007D58F3">
        <w:rPr>
          <w:rFonts w:eastAsia="SimSun"/>
          <w:lang w:eastAsia="zh-CN"/>
        </w:rPr>
        <w:t xml:space="preserve">Supplemental </w:t>
      </w:r>
      <w:r w:rsidRPr="007D58F3">
        <w:rPr>
          <w:lang w:eastAsia="zh-CN"/>
        </w:rPr>
        <w:t>Figures</w:t>
      </w:r>
    </w:p>
    <w:p w14:paraId="63217DC4" w14:textId="33443C9C" w:rsidR="00246981" w:rsidRDefault="00246981" w:rsidP="00246981">
      <w:pPr>
        <w:spacing w:line="240" w:lineRule="auto"/>
      </w:pPr>
      <w:r w:rsidRPr="00061701">
        <w:rPr>
          <w:b/>
          <w:lang w:eastAsia="zh-CN"/>
        </w:rPr>
        <w:t>Figure S1.</w:t>
      </w:r>
      <w:r>
        <w:rPr>
          <w:b/>
          <w:lang w:eastAsia="zh-CN"/>
        </w:rPr>
        <w:t xml:space="preserve"> </w:t>
      </w:r>
      <w:r w:rsidR="001F1F20" w:rsidRPr="003F5465">
        <w:t xml:space="preserve">Percent aboveground biomass (AGB) and necromass (AGN) across sampling sites in the </w:t>
      </w:r>
      <w:r w:rsidR="00451F63" w:rsidRPr="00451F63">
        <w:t xml:space="preserve">Active Delta Basin (ADB - Atchafalaya) and Inactive Delta Basin (IDB - Terrebonne) </w:t>
      </w:r>
      <w:r w:rsidR="001F1F20" w:rsidRPr="003F5465">
        <w:t>during early growing and peak biomass seasons.</w:t>
      </w:r>
    </w:p>
    <w:p w14:paraId="16E2C5B6" w14:textId="77777777" w:rsidR="00246981" w:rsidRDefault="00246981" w:rsidP="00246981">
      <w:pPr>
        <w:spacing w:line="240" w:lineRule="auto"/>
        <w:rPr>
          <w:b/>
          <w:lang w:eastAsia="zh-CN"/>
        </w:rPr>
      </w:pPr>
    </w:p>
    <w:p w14:paraId="14C7941D" w14:textId="45334BB5" w:rsidR="001F1F20" w:rsidRPr="00061701" w:rsidRDefault="00246981" w:rsidP="001F1F20">
      <w:pPr>
        <w:spacing w:line="240" w:lineRule="auto"/>
        <w:rPr>
          <w:b/>
          <w:lang w:eastAsia="zh-CN"/>
        </w:rPr>
      </w:pPr>
      <w:r w:rsidRPr="00061701">
        <w:rPr>
          <w:b/>
          <w:lang w:eastAsia="zh-CN"/>
        </w:rPr>
        <w:t>Figure S</w:t>
      </w:r>
      <w:r>
        <w:rPr>
          <w:b/>
          <w:lang w:eastAsia="zh-CN"/>
        </w:rPr>
        <w:t>2</w:t>
      </w:r>
      <w:r w:rsidRPr="00061701">
        <w:rPr>
          <w:b/>
          <w:lang w:eastAsia="zh-CN"/>
        </w:rPr>
        <w:t>.</w:t>
      </w:r>
      <w:r>
        <w:rPr>
          <w:b/>
          <w:lang w:eastAsia="zh-CN"/>
        </w:rPr>
        <w:t xml:space="preserve"> </w:t>
      </w:r>
      <w:r w:rsidR="001F1F20" w:rsidRPr="00061701">
        <w:t xml:space="preserve">Species dominance </w:t>
      </w:r>
      <w:r w:rsidR="004812FA" w:rsidRPr="00061701">
        <w:t xml:space="preserve">during early growing (A) and peak biomass (B) seasons </w:t>
      </w:r>
      <w:r w:rsidR="001F1F20" w:rsidRPr="00061701">
        <w:t xml:space="preserve">across sampling sites in the </w:t>
      </w:r>
      <w:r w:rsidR="00451F63" w:rsidRPr="00451F63">
        <w:t>Active Delta Basin (ADB - Atchafalaya) and Inactive Delta Basin (IDB - Terrebonne)</w:t>
      </w:r>
      <w:r w:rsidR="001F1F20" w:rsidRPr="00061701">
        <w:t>.</w:t>
      </w:r>
    </w:p>
    <w:p w14:paraId="54CC7D5D" w14:textId="77777777" w:rsidR="00FF66F9" w:rsidRDefault="00FF66F9" w:rsidP="00246981">
      <w:pPr>
        <w:spacing w:line="240" w:lineRule="auto"/>
        <w:rPr>
          <w:b/>
          <w:lang w:eastAsia="zh-CN"/>
        </w:rPr>
      </w:pPr>
    </w:p>
    <w:p w14:paraId="151D66B4" w14:textId="1BD041F8" w:rsidR="00FF66F9" w:rsidRDefault="00FF66F9" w:rsidP="00246981">
      <w:pPr>
        <w:spacing w:line="240" w:lineRule="auto"/>
        <w:rPr>
          <w:b/>
          <w:lang w:eastAsia="zh-CN"/>
        </w:rPr>
      </w:pPr>
      <w:r w:rsidRPr="00061701">
        <w:rPr>
          <w:b/>
          <w:lang w:eastAsia="zh-CN"/>
        </w:rPr>
        <w:t>Figure S</w:t>
      </w:r>
      <w:r>
        <w:rPr>
          <w:b/>
          <w:lang w:eastAsia="zh-CN"/>
        </w:rPr>
        <w:t>3</w:t>
      </w:r>
      <w:r w:rsidRPr="00061701">
        <w:rPr>
          <w:b/>
          <w:lang w:eastAsia="zh-CN"/>
        </w:rPr>
        <w:t>.</w:t>
      </w:r>
      <w:r>
        <w:rPr>
          <w:b/>
          <w:lang w:eastAsia="zh-CN"/>
        </w:rPr>
        <w:t xml:space="preserve"> </w:t>
      </w:r>
      <w:r w:rsidR="00977D70" w:rsidRPr="000126F3">
        <w:t>Relationship between species richness (Shannon-Weaver Diversity Index) and total aboveground biomass across sampling sites in the Active Delta Basin (ADB - Atchafalaya) and Inactive Delta Basin (IDB - Terrebonne). Point symbols denote the salinity gradient, while colors show different basins. Hollow point symbols denote early growing season, while colored symbols represent peak biomass season. Standard parameters of the linear regression model are included.</w:t>
      </w:r>
    </w:p>
    <w:p w14:paraId="1F7F7F5E" w14:textId="77777777" w:rsidR="00977D70" w:rsidRDefault="00977D70" w:rsidP="00246981">
      <w:pPr>
        <w:spacing w:line="240" w:lineRule="auto"/>
        <w:rPr>
          <w:b/>
          <w:lang w:eastAsia="zh-CN"/>
        </w:rPr>
      </w:pPr>
    </w:p>
    <w:p w14:paraId="2906428F" w14:textId="77777777" w:rsidR="00977D70" w:rsidRDefault="00246981" w:rsidP="00977D70">
      <w:pPr>
        <w:spacing w:line="240" w:lineRule="auto"/>
        <w:rPr>
          <w:b/>
          <w:lang w:eastAsia="zh-CN"/>
        </w:rPr>
      </w:pPr>
      <w:r w:rsidRPr="00061701">
        <w:rPr>
          <w:b/>
          <w:lang w:eastAsia="zh-CN"/>
        </w:rPr>
        <w:t>Figure S</w:t>
      </w:r>
      <w:r w:rsidR="00FF66F9">
        <w:rPr>
          <w:b/>
          <w:lang w:eastAsia="zh-CN"/>
        </w:rPr>
        <w:t>4</w:t>
      </w:r>
      <w:r w:rsidRPr="00061701">
        <w:rPr>
          <w:b/>
          <w:lang w:eastAsia="zh-CN"/>
        </w:rPr>
        <w:t>.</w:t>
      </w:r>
      <w:r>
        <w:rPr>
          <w:b/>
          <w:lang w:eastAsia="zh-CN"/>
        </w:rPr>
        <w:t xml:space="preserve"> </w:t>
      </w:r>
      <w:r w:rsidR="00977D70" w:rsidRPr="00061701">
        <w:t>Mean (±1 SE)</w:t>
      </w:r>
      <w:r w:rsidR="00977D70">
        <w:t xml:space="preserve"> f</w:t>
      </w:r>
      <w:r w:rsidR="00977D70" w:rsidRPr="00061701">
        <w:t xml:space="preserve">oliar tissue nutrient concentrations across sites in the </w:t>
      </w:r>
      <w:r w:rsidR="00977D70" w:rsidRPr="00451F63">
        <w:t xml:space="preserve">Active Delta Basin (ADB - Atchafalaya) and Inactive Delta Basin (IDB - Terrebonne) </w:t>
      </w:r>
      <w:r w:rsidR="00977D70" w:rsidRPr="00061701">
        <w:t xml:space="preserve">during early growing and peak biomass seasons. (A) Total </w:t>
      </w:r>
      <w:r w:rsidR="00977D70">
        <w:t>N</w:t>
      </w:r>
      <w:r w:rsidR="00977D70" w:rsidRPr="00061701">
        <w:t xml:space="preserve">itrogen, (B) Total </w:t>
      </w:r>
      <w:r w:rsidR="00977D70">
        <w:t>P</w:t>
      </w:r>
      <w:r w:rsidR="00977D70" w:rsidRPr="00061701">
        <w:t>hosphorus, (C) Atomic C:N ratio and (D) Atomic N:P ratio.</w:t>
      </w:r>
    </w:p>
    <w:p w14:paraId="207D7A53" w14:textId="77777777" w:rsidR="000249B1" w:rsidRPr="007D58F3" w:rsidRDefault="000249B1" w:rsidP="00246981">
      <w:pPr>
        <w:spacing w:line="240" w:lineRule="auto"/>
        <w:rPr>
          <w:lang w:eastAsia="zh-CN"/>
        </w:rPr>
      </w:pPr>
    </w:p>
    <w:p w14:paraId="08CA74A8" w14:textId="55A7AE49" w:rsidR="001F1F20" w:rsidRPr="00061701" w:rsidRDefault="00246981" w:rsidP="00D34C7E">
      <w:pPr>
        <w:spacing w:line="240" w:lineRule="auto"/>
      </w:pPr>
      <w:r w:rsidRPr="00061701">
        <w:rPr>
          <w:b/>
          <w:lang w:eastAsia="zh-CN"/>
        </w:rPr>
        <w:t>Figure S</w:t>
      </w:r>
      <w:r w:rsidR="00FF66F9">
        <w:rPr>
          <w:b/>
          <w:lang w:eastAsia="zh-CN"/>
        </w:rPr>
        <w:t>5</w:t>
      </w:r>
      <w:r w:rsidRPr="00061701">
        <w:rPr>
          <w:b/>
          <w:lang w:eastAsia="zh-CN"/>
        </w:rPr>
        <w:t xml:space="preserve">. </w:t>
      </w:r>
      <w:r w:rsidR="001F1F20" w:rsidRPr="00061701">
        <w:t xml:space="preserve">Mean (±1 SE) soil </w:t>
      </w:r>
      <w:r w:rsidR="001F1F20" w:rsidRPr="00061701">
        <w:rPr>
          <w:lang w:val="el-GR"/>
        </w:rPr>
        <w:t>δ¹³</w:t>
      </w:r>
      <w:r w:rsidR="001F1F20" w:rsidRPr="00061701">
        <w:t xml:space="preserve">C isotopic signatures </w:t>
      </w:r>
      <w:r w:rsidR="00314B69">
        <w:t xml:space="preserve">with depth, </w:t>
      </w:r>
      <w:r w:rsidR="001F1F20" w:rsidRPr="00061701">
        <w:t xml:space="preserve">across the salinity gradient in the </w:t>
      </w:r>
      <w:r w:rsidR="00A5792F">
        <w:t xml:space="preserve">(A) </w:t>
      </w:r>
      <w:r w:rsidR="00A5792F" w:rsidRPr="00451F63">
        <w:t xml:space="preserve">Active Delta Basin (ADB - Atchafalaya) and </w:t>
      </w:r>
      <w:r w:rsidR="00A5792F">
        <w:t xml:space="preserve">(B) </w:t>
      </w:r>
      <w:r w:rsidR="00A5792F" w:rsidRPr="00451F63">
        <w:t>Inactive Delta Basin (IDB - Terrebonne)</w:t>
      </w:r>
      <w:r w:rsidR="00A5792F">
        <w:t>.</w:t>
      </w:r>
    </w:p>
    <w:p w14:paraId="59EA14D7" w14:textId="7B355061" w:rsidR="00246981" w:rsidRDefault="00246981" w:rsidP="00246981">
      <w:pPr>
        <w:spacing w:line="240" w:lineRule="auto"/>
        <w:rPr>
          <w:b/>
          <w:lang w:eastAsia="zh-CN"/>
        </w:rPr>
      </w:pPr>
    </w:p>
    <w:p w14:paraId="605748E8" w14:textId="5A8207F4" w:rsidR="0051077F" w:rsidRDefault="00246981" w:rsidP="00246981">
      <w:pPr>
        <w:spacing w:line="240" w:lineRule="auto"/>
        <w:sectPr w:rsidR="0051077F" w:rsidSect="0051077F">
          <w:pgSz w:w="12240" w:h="15840"/>
          <w:pgMar w:top="1440" w:right="1440" w:bottom="1440" w:left="1440" w:header="720" w:footer="720" w:gutter="0"/>
          <w:cols w:space="720"/>
          <w:docGrid w:linePitch="360"/>
        </w:sectPr>
      </w:pPr>
      <w:r w:rsidRPr="00061701">
        <w:rPr>
          <w:b/>
          <w:lang w:eastAsia="zh-CN"/>
        </w:rPr>
        <w:t>Figure S</w:t>
      </w:r>
      <w:r w:rsidR="00FF66F9">
        <w:rPr>
          <w:b/>
          <w:lang w:eastAsia="zh-CN"/>
        </w:rPr>
        <w:t>6</w:t>
      </w:r>
      <w:r w:rsidR="009A778B">
        <w:rPr>
          <w:b/>
          <w:lang w:eastAsia="zh-CN"/>
        </w:rPr>
        <w:t>.</w:t>
      </w:r>
      <w:r w:rsidRPr="00061701">
        <w:rPr>
          <w:b/>
          <w:lang w:eastAsia="zh-CN"/>
        </w:rPr>
        <w:t xml:space="preserve"> </w:t>
      </w:r>
      <w:r w:rsidR="001F1F20" w:rsidRPr="00061701">
        <w:t xml:space="preserve">Variation in foliar </w:t>
      </w:r>
      <w:r w:rsidR="001F1F20" w:rsidRPr="00061701">
        <w:rPr>
          <w:lang w:val="el-GR"/>
        </w:rPr>
        <w:t>δ¹⁵</w:t>
      </w:r>
      <w:r w:rsidR="001F1F20" w:rsidRPr="00061701">
        <w:t xml:space="preserve">N </w:t>
      </w:r>
      <w:r w:rsidR="002C1614">
        <w:t>with</w:t>
      </w:r>
      <w:r w:rsidR="001F1F20" w:rsidRPr="00061701">
        <w:t xml:space="preserve"> soil </w:t>
      </w:r>
      <w:r w:rsidR="001F1F20" w:rsidRPr="00061701">
        <w:rPr>
          <w:lang w:val="el-GR"/>
        </w:rPr>
        <w:t>δ¹⁵</w:t>
      </w:r>
      <w:r w:rsidR="001F1F20" w:rsidRPr="00061701">
        <w:t xml:space="preserve">N </w:t>
      </w:r>
      <w:r w:rsidR="00AA3380">
        <w:t>isotopic signatures</w:t>
      </w:r>
      <w:r w:rsidR="001F1F20" w:rsidRPr="00061701">
        <w:t xml:space="preserve"> across seasons</w:t>
      </w:r>
      <w:r w:rsidR="008923BA">
        <w:t xml:space="preserve"> and</w:t>
      </w:r>
      <w:r w:rsidR="001F1F20" w:rsidRPr="00061701">
        <w:t xml:space="preserve"> sampling sites </w:t>
      </w:r>
      <w:r w:rsidR="008923BA">
        <w:t xml:space="preserve">in the </w:t>
      </w:r>
      <w:r w:rsidR="008923BA" w:rsidRPr="00451F63">
        <w:t>Active Delta Basin (ADB - Atchafalaya) and Inactive Delta Basin (IDB - Terrebonne)</w:t>
      </w:r>
      <w:r w:rsidR="001F1F20" w:rsidRPr="00061701">
        <w:t>. Point symbols denote the salinity gradient (fresh, brackish, saline), while colors show different basins. Standard parameters of the linear regression models are included.</w:t>
      </w:r>
    </w:p>
    <w:p w14:paraId="5C97A62B" w14:textId="77777777" w:rsidR="00A30CFD" w:rsidRDefault="00A30CFD" w:rsidP="00AD4D4A">
      <w:pPr>
        <w:spacing w:line="240" w:lineRule="auto"/>
        <w:rPr>
          <w:lang w:eastAsia="zh-CN"/>
        </w:rPr>
      </w:pPr>
    </w:p>
    <w:p w14:paraId="0CF50B50" w14:textId="77777777" w:rsidR="00EB47B6" w:rsidRDefault="00EB47B6" w:rsidP="00AD4D4A">
      <w:pPr>
        <w:spacing w:line="240" w:lineRule="auto"/>
        <w:rPr>
          <w:lang w:eastAsia="zh-CN"/>
        </w:rPr>
      </w:pPr>
    </w:p>
    <w:p w14:paraId="2FBFC0C6" w14:textId="539F4E45" w:rsidR="00EB47B6" w:rsidRDefault="00EB47B6" w:rsidP="00EB47B6">
      <w:pPr>
        <w:spacing w:line="240" w:lineRule="auto"/>
        <w:rPr>
          <w:b/>
          <w:lang w:eastAsia="zh-CN"/>
        </w:rPr>
      </w:pPr>
      <w:r w:rsidRPr="008C0229">
        <w:rPr>
          <w:b/>
          <w:lang w:eastAsia="zh-CN"/>
        </w:rPr>
        <w:t>Figure S1.</w:t>
      </w:r>
    </w:p>
    <w:p w14:paraId="6A53350F" w14:textId="218A8E1A" w:rsidR="00EB47B6" w:rsidRDefault="00756683" w:rsidP="00AD4D4A">
      <w:pPr>
        <w:spacing w:line="240" w:lineRule="auto"/>
        <w:rPr>
          <w:lang w:eastAsia="zh-CN"/>
        </w:rPr>
      </w:pPr>
      <w:r>
        <w:rPr>
          <w:b/>
          <w:noProof/>
          <w:lang w:eastAsia="zh-CN"/>
        </w:rPr>
        <w:drawing>
          <wp:anchor distT="0" distB="0" distL="114300" distR="114300" simplePos="0" relativeHeight="251664384" behindDoc="0" locked="0" layoutInCell="1" allowOverlap="1" wp14:anchorId="4864EE4D" wp14:editId="23A651B4">
            <wp:simplePos x="0" y="0"/>
            <wp:positionH relativeFrom="column">
              <wp:posOffset>95250</wp:posOffset>
            </wp:positionH>
            <wp:positionV relativeFrom="paragraph">
              <wp:posOffset>307975</wp:posOffset>
            </wp:positionV>
            <wp:extent cx="5960110" cy="3399790"/>
            <wp:effectExtent l="0" t="0" r="2540" b="0"/>
            <wp:wrapThrough wrapText="bothSides">
              <wp:wrapPolygon edited="0">
                <wp:start x="0" y="0"/>
                <wp:lineTo x="0" y="21422"/>
                <wp:lineTo x="21540" y="21422"/>
                <wp:lineTo x="2154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3 - Percent AGB and AGN_UPDATED.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0110" cy="3399790"/>
                    </a:xfrm>
                    <a:prstGeom prst="rect">
                      <a:avLst/>
                    </a:prstGeom>
                  </pic:spPr>
                </pic:pic>
              </a:graphicData>
            </a:graphic>
            <wp14:sizeRelH relativeFrom="margin">
              <wp14:pctWidth>0</wp14:pctWidth>
            </wp14:sizeRelH>
            <wp14:sizeRelV relativeFrom="margin">
              <wp14:pctHeight>0</wp14:pctHeight>
            </wp14:sizeRelV>
          </wp:anchor>
        </w:drawing>
      </w:r>
    </w:p>
    <w:p w14:paraId="15276515" w14:textId="77777777" w:rsidR="00EB47B6" w:rsidRDefault="00EB47B6" w:rsidP="00AD4D4A">
      <w:pPr>
        <w:spacing w:line="240" w:lineRule="auto"/>
        <w:rPr>
          <w:lang w:eastAsia="zh-CN"/>
        </w:rPr>
      </w:pPr>
    </w:p>
    <w:p w14:paraId="235D87EF" w14:textId="7932867B" w:rsidR="00EB47B6" w:rsidRDefault="00EB47B6" w:rsidP="00AD4D4A">
      <w:pPr>
        <w:spacing w:line="240" w:lineRule="auto"/>
        <w:rPr>
          <w:lang w:eastAsia="zh-CN"/>
        </w:rPr>
      </w:pPr>
    </w:p>
    <w:p w14:paraId="5634A33B" w14:textId="4A92FD42" w:rsidR="00EB47B6" w:rsidRDefault="00EB47B6" w:rsidP="00AD4D4A">
      <w:pPr>
        <w:spacing w:line="240" w:lineRule="auto"/>
        <w:rPr>
          <w:lang w:eastAsia="zh-CN"/>
        </w:rPr>
      </w:pPr>
    </w:p>
    <w:p w14:paraId="3C66EC3F" w14:textId="77777777" w:rsidR="00EB47B6" w:rsidRDefault="00EB47B6" w:rsidP="00AD4D4A">
      <w:pPr>
        <w:spacing w:line="240" w:lineRule="auto"/>
        <w:rPr>
          <w:lang w:eastAsia="zh-CN"/>
        </w:rPr>
      </w:pPr>
    </w:p>
    <w:p w14:paraId="5381F03F" w14:textId="77777777" w:rsidR="00EB47B6" w:rsidRDefault="00EB47B6" w:rsidP="00AD4D4A">
      <w:pPr>
        <w:spacing w:line="240" w:lineRule="auto"/>
        <w:rPr>
          <w:lang w:eastAsia="zh-CN"/>
        </w:rPr>
      </w:pPr>
    </w:p>
    <w:p w14:paraId="3AEA860A" w14:textId="77777777" w:rsidR="00EB47B6" w:rsidRDefault="00EB47B6" w:rsidP="00AD4D4A">
      <w:pPr>
        <w:spacing w:line="240" w:lineRule="auto"/>
        <w:rPr>
          <w:lang w:eastAsia="zh-CN"/>
        </w:rPr>
      </w:pPr>
    </w:p>
    <w:p w14:paraId="52250FB7" w14:textId="77777777" w:rsidR="00EB47B6" w:rsidRDefault="00EB47B6" w:rsidP="00AD4D4A">
      <w:pPr>
        <w:spacing w:line="240" w:lineRule="auto"/>
        <w:rPr>
          <w:lang w:eastAsia="zh-CN"/>
        </w:rPr>
      </w:pPr>
    </w:p>
    <w:p w14:paraId="72D8B066" w14:textId="77777777" w:rsidR="00EB47B6" w:rsidRDefault="00EB47B6" w:rsidP="00AD4D4A">
      <w:pPr>
        <w:spacing w:line="240" w:lineRule="auto"/>
        <w:rPr>
          <w:lang w:eastAsia="zh-CN"/>
        </w:rPr>
      </w:pPr>
    </w:p>
    <w:p w14:paraId="7DF43FD9" w14:textId="77777777" w:rsidR="00EB47B6" w:rsidRDefault="00EB47B6" w:rsidP="00AD4D4A">
      <w:pPr>
        <w:spacing w:line="240" w:lineRule="auto"/>
        <w:rPr>
          <w:lang w:eastAsia="zh-CN"/>
        </w:rPr>
      </w:pPr>
    </w:p>
    <w:p w14:paraId="1E425F58" w14:textId="77777777" w:rsidR="00EB47B6" w:rsidRDefault="00EB47B6" w:rsidP="00AD4D4A">
      <w:pPr>
        <w:spacing w:line="240" w:lineRule="auto"/>
        <w:rPr>
          <w:lang w:eastAsia="zh-CN"/>
        </w:rPr>
      </w:pPr>
    </w:p>
    <w:p w14:paraId="73508204" w14:textId="77777777" w:rsidR="00EB47B6" w:rsidRDefault="00EB47B6" w:rsidP="00AD4D4A">
      <w:pPr>
        <w:spacing w:line="240" w:lineRule="auto"/>
        <w:rPr>
          <w:lang w:eastAsia="zh-CN"/>
        </w:rPr>
      </w:pPr>
    </w:p>
    <w:p w14:paraId="7298C57E" w14:textId="77777777" w:rsidR="00EB47B6" w:rsidRDefault="00EB47B6" w:rsidP="00AD4D4A">
      <w:pPr>
        <w:spacing w:line="240" w:lineRule="auto"/>
        <w:rPr>
          <w:lang w:eastAsia="zh-CN"/>
        </w:rPr>
      </w:pPr>
    </w:p>
    <w:p w14:paraId="69DD5E4B" w14:textId="77777777" w:rsidR="00EB47B6" w:rsidRDefault="00EB47B6" w:rsidP="00AD4D4A">
      <w:pPr>
        <w:spacing w:line="240" w:lineRule="auto"/>
        <w:rPr>
          <w:lang w:eastAsia="zh-CN"/>
        </w:rPr>
      </w:pPr>
    </w:p>
    <w:p w14:paraId="6C775642" w14:textId="77777777" w:rsidR="00EB47B6" w:rsidRDefault="00EB47B6" w:rsidP="00AD4D4A">
      <w:pPr>
        <w:spacing w:line="240" w:lineRule="auto"/>
        <w:rPr>
          <w:lang w:eastAsia="zh-CN"/>
        </w:rPr>
      </w:pPr>
    </w:p>
    <w:p w14:paraId="39351B36" w14:textId="77777777" w:rsidR="00EB47B6" w:rsidRDefault="00EB47B6" w:rsidP="00AD4D4A">
      <w:pPr>
        <w:spacing w:line="240" w:lineRule="auto"/>
        <w:rPr>
          <w:lang w:eastAsia="zh-CN"/>
        </w:rPr>
      </w:pPr>
    </w:p>
    <w:p w14:paraId="4561BC8F" w14:textId="77777777" w:rsidR="00EB47B6" w:rsidRDefault="00EB47B6" w:rsidP="00AD4D4A">
      <w:pPr>
        <w:spacing w:line="240" w:lineRule="auto"/>
        <w:rPr>
          <w:lang w:eastAsia="zh-CN"/>
        </w:rPr>
      </w:pPr>
    </w:p>
    <w:p w14:paraId="518BA0E6" w14:textId="77777777" w:rsidR="00EB47B6" w:rsidRDefault="00EB47B6" w:rsidP="00AD4D4A">
      <w:pPr>
        <w:spacing w:line="240" w:lineRule="auto"/>
        <w:rPr>
          <w:lang w:eastAsia="zh-CN"/>
        </w:rPr>
      </w:pPr>
    </w:p>
    <w:p w14:paraId="74A8876B" w14:textId="77777777" w:rsidR="00EB47B6" w:rsidRDefault="00EB47B6" w:rsidP="00AD4D4A">
      <w:pPr>
        <w:spacing w:line="240" w:lineRule="auto"/>
        <w:rPr>
          <w:lang w:eastAsia="zh-CN"/>
        </w:rPr>
      </w:pPr>
    </w:p>
    <w:p w14:paraId="00601B58" w14:textId="77777777" w:rsidR="00821C11" w:rsidRDefault="00821C11" w:rsidP="00EB47B6">
      <w:pPr>
        <w:rPr>
          <w:lang w:eastAsia="zh-CN"/>
        </w:rPr>
        <w:sectPr w:rsidR="00821C11" w:rsidSect="00032D80">
          <w:pgSz w:w="12240" w:h="15840"/>
          <w:pgMar w:top="1440" w:right="1440" w:bottom="1440" w:left="1440" w:header="720" w:footer="720" w:gutter="0"/>
          <w:cols w:space="720"/>
          <w:docGrid w:linePitch="360"/>
        </w:sectPr>
      </w:pPr>
    </w:p>
    <w:p w14:paraId="0205C209" w14:textId="41E6AAEE" w:rsidR="000248DC" w:rsidRDefault="00EB47B6" w:rsidP="00821C11">
      <w:pPr>
        <w:spacing w:line="240" w:lineRule="auto"/>
        <w:rPr>
          <w:b/>
          <w:lang w:eastAsia="zh-CN"/>
        </w:rPr>
      </w:pPr>
      <w:r w:rsidRPr="008C0229">
        <w:rPr>
          <w:b/>
          <w:lang w:eastAsia="zh-CN"/>
        </w:rPr>
        <w:lastRenderedPageBreak/>
        <w:t>Figure S</w:t>
      </w:r>
      <w:r>
        <w:rPr>
          <w:b/>
          <w:lang w:eastAsia="zh-CN"/>
        </w:rPr>
        <w:t>2</w:t>
      </w:r>
      <w:r w:rsidRPr="008C0229">
        <w:rPr>
          <w:b/>
          <w:lang w:eastAsia="zh-CN"/>
        </w:rPr>
        <w:t>.</w:t>
      </w:r>
    </w:p>
    <w:p w14:paraId="7B387C1A" w14:textId="578D637F" w:rsidR="007A08CF" w:rsidRDefault="00115CAF" w:rsidP="000248DC">
      <w:pPr>
        <w:rPr>
          <w:lang w:eastAsia="zh-CN"/>
        </w:rPr>
      </w:pPr>
      <w:r w:rsidRPr="00115CAF">
        <w:rPr>
          <w:noProof/>
          <w:lang w:eastAsia="zh-CN"/>
        </w:rPr>
        <w:drawing>
          <wp:anchor distT="0" distB="0" distL="114300" distR="114300" simplePos="0" relativeHeight="251682816" behindDoc="1" locked="0" layoutInCell="1" allowOverlap="1" wp14:anchorId="1588CFFA" wp14:editId="390694CC">
            <wp:simplePos x="0" y="0"/>
            <wp:positionH relativeFrom="column">
              <wp:posOffset>26670</wp:posOffset>
            </wp:positionH>
            <wp:positionV relativeFrom="paragraph">
              <wp:posOffset>342265</wp:posOffset>
            </wp:positionV>
            <wp:extent cx="5875655" cy="6021705"/>
            <wp:effectExtent l="0" t="0" r="0" b="0"/>
            <wp:wrapThrough wrapText="bothSides">
              <wp:wrapPolygon edited="0">
                <wp:start x="0" y="0"/>
                <wp:lineTo x="0" y="21525"/>
                <wp:lineTo x="21500" y="21525"/>
                <wp:lineTo x="21500"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875655" cy="6021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55D152" w14:textId="0A9279C6" w:rsidR="00B22D23" w:rsidRDefault="00B22D23" w:rsidP="00DB585F">
      <w:pPr>
        <w:rPr>
          <w:lang w:eastAsia="zh-CN"/>
        </w:rPr>
      </w:pPr>
    </w:p>
    <w:p w14:paraId="3056456C" w14:textId="78B20551" w:rsidR="00B22D23" w:rsidRDefault="00B22D23" w:rsidP="00DB585F">
      <w:pPr>
        <w:rPr>
          <w:lang w:eastAsia="zh-CN"/>
        </w:rPr>
      </w:pPr>
    </w:p>
    <w:p w14:paraId="6082E065" w14:textId="17E77928" w:rsidR="00B22D23" w:rsidRDefault="00B22D23" w:rsidP="00DB585F">
      <w:pPr>
        <w:rPr>
          <w:lang w:eastAsia="zh-CN"/>
        </w:rPr>
      </w:pPr>
    </w:p>
    <w:p w14:paraId="261FADAD" w14:textId="28569DE4" w:rsidR="00B22D23" w:rsidRDefault="00B22D23" w:rsidP="00DB585F">
      <w:pPr>
        <w:rPr>
          <w:lang w:eastAsia="zh-CN"/>
        </w:rPr>
      </w:pPr>
    </w:p>
    <w:p w14:paraId="5B88552B" w14:textId="42DCC530" w:rsidR="00B22D23" w:rsidRDefault="00B22D23" w:rsidP="00B22D23">
      <w:pPr>
        <w:spacing w:line="240" w:lineRule="auto"/>
        <w:rPr>
          <w:b/>
          <w:lang w:eastAsia="zh-CN"/>
        </w:rPr>
      </w:pPr>
      <w:r w:rsidRPr="008C0229">
        <w:rPr>
          <w:b/>
          <w:lang w:eastAsia="zh-CN"/>
        </w:rPr>
        <w:lastRenderedPageBreak/>
        <w:t>Figure S</w:t>
      </w:r>
      <w:r>
        <w:rPr>
          <w:b/>
          <w:lang w:eastAsia="zh-CN"/>
        </w:rPr>
        <w:t>3</w:t>
      </w:r>
      <w:r w:rsidRPr="008C0229">
        <w:rPr>
          <w:b/>
          <w:lang w:eastAsia="zh-CN"/>
        </w:rPr>
        <w:t>.</w:t>
      </w:r>
    </w:p>
    <w:p w14:paraId="1DF3F7B7" w14:textId="77777777" w:rsidR="00B22D23" w:rsidRDefault="00B22D23" w:rsidP="00DB585F">
      <w:pPr>
        <w:rPr>
          <w:lang w:eastAsia="zh-CN"/>
        </w:rPr>
      </w:pPr>
    </w:p>
    <w:p w14:paraId="3D04421D" w14:textId="079B3ABB" w:rsidR="00B22D23" w:rsidRPr="00B22D23" w:rsidRDefault="00B22D23" w:rsidP="00B22D23">
      <w:pPr>
        <w:rPr>
          <w:lang w:eastAsia="zh-CN"/>
        </w:rPr>
      </w:pPr>
      <w:r w:rsidRPr="007469E8">
        <w:rPr>
          <w:noProof/>
          <w:sz w:val="22"/>
          <w:szCs w:val="22"/>
        </w:rPr>
        <w:drawing>
          <wp:anchor distT="0" distB="0" distL="114300" distR="114300" simplePos="0" relativeHeight="251685888" behindDoc="0" locked="0" layoutInCell="1" allowOverlap="1" wp14:anchorId="6928D0A7" wp14:editId="74B7FA05">
            <wp:simplePos x="0" y="0"/>
            <wp:positionH relativeFrom="column">
              <wp:posOffset>0</wp:posOffset>
            </wp:positionH>
            <wp:positionV relativeFrom="paragraph">
              <wp:posOffset>74074</wp:posOffset>
            </wp:positionV>
            <wp:extent cx="5168265" cy="4335145"/>
            <wp:effectExtent l="0" t="0" r="0" b="8255"/>
            <wp:wrapThrough wrapText="bothSides">
              <wp:wrapPolygon edited="0">
                <wp:start x="0" y="0"/>
                <wp:lineTo x="0" y="21546"/>
                <wp:lineTo x="21496" y="21546"/>
                <wp:lineTo x="21496" y="0"/>
                <wp:lineTo x="0" y="0"/>
              </wp:wrapPolygon>
            </wp:wrapThrough>
            <wp:docPr id="12" name="Content Placeholder 11">
              <a:extLst xmlns:a="http://schemas.openxmlformats.org/drawingml/2006/main">
                <a:ext uri="{FF2B5EF4-FFF2-40B4-BE49-F238E27FC236}">
                  <a16:creationId xmlns:a16="http://schemas.microsoft.com/office/drawing/2014/main" id="{CF458BEB-4814-4986-88FB-91B1C145583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 name="Content Placeholder 11">
                      <a:extLst>
                        <a:ext uri="{FF2B5EF4-FFF2-40B4-BE49-F238E27FC236}">
                          <a16:creationId xmlns:a16="http://schemas.microsoft.com/office/drawing/2014/main" id="{CF458BEB-4814-4986-88FB-91B1C1455838}"/>
                        </a:ext>
                      </a:extLst>
                    </pic:cNvPr>
                    <pic:cNvPicPr>
                      <a:picLocks noGrp="1"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68265" cy="4335145"/>
                    </a:xfrm>
                    <a:prstGeom prst="rect">
                      <a:avLst/>
                    </a:prstGeom>
                  </pic:spPr>
                </pic:pic>
              </a:graphicData>
            </a:graphic>
            <wp14:sizeRelH relativeFrom="margin">
              <wp14:pctWidth>0</wp14:pctWidth>
            </wp14:sizeRelH>
            <wp14:sizeRelV relativeFrom="margin">
              <wp14:pctHeight>0</wp14:pctHeight>
            </wp14:sizeRelV>
          </wp:anchor>
        </w:drawing>
      </w:r>
    </w:p>
    <w:p w14:paraId="4856D65E" w14:textId="77777777" w:rsidR="00B22D23" w:rsidRPr="00B22D23" w:rsidRDefault="00B22D23" w:rsidP="00B22D23">
      <w:pPr>
        <w:rPr>
          <w:lang w:eastAsia="zh-CN"/>
        </w:rPr>
      </w:pPr>
    </w:p>
    <w:p w14:paraId="049C005B" w14:textId="30ACA2B8" w:rsidR="00B22D23" w:rsidRPr="00B22D23" w:rsidRDefault="00B22D23" w:rsidP="00B22D23">
      <w:pPr>
        <w:tabs>
          <w:tab w:val="left" w:pos="2166"/>
        </w:tabs>
        <w:rPr>
          <w:lang w:eastAsia="zh-CN"/>
        </w:rPr>
      </w:pPr>
      <w:r>
        <w:rPr>
          <w:lang w:eastAsia="zh-CN"/>
        </w:rPr>
        <w:tab/>
      </w:r>
    </w:p>
    <w:p w14:paraId="2596C717" w14:textId="77777777" w:rsidR="00B22D23" w:rsidRPr="00B22D23" w:rsidRDefault="00B22D23" w:rsidP="00B22D23">
      <w:pPr>
        <w:rPr>
          <w:lang w:eastAsia="zh-CN"/>
        </w:rPr>
      </w:pPr>
    </w:p>
    <w:p w14:paraId="2883EB9D" w14:textId="77777777" w:rsidR="00B22D23" w:rsidRPr="00B22D23" w:rsidRDefault="00B22D23" w:rsidP="00B22D23">
      <w:pPr>
        <w:rPr>
          <w:lang w:eastAsia="zh-CN"/>
        </w:rPr>
      </w:pPr>
    </w:p>
    <w:p w14:paraId="649B5E5C" w14:textId="77777777" w:rsidR="00B22D23" w:rsidRPr="00B22D23" w:rsidRDefault="00B22D23" w:rsidP="00B22D23">
      <w:pPr>
        <w:rPr>
          <w:lang w:eastAsia="zh-CN"/>
        </w:rPr>
      </w:pPr>
    </w:p>
    <w:p w14:paraId="3D6714DB" w14:textId="77777777" w:rsidR="00B22D23" w:rsidRPr="00B22D23" w:rsidRDefault="00B22D23" w:rsidP="00B22D23">
      <w:pPr>
        <w:rPr>
          <w:lang w:eastAsia="zh-CN"/>
        </w:rPr>
      </w:pPr>
    </w:p>
    <w:p w14:paraId="7D26F4F7" w14:textId="77777777" w:rsidR="00B22D23" w:rsidRPr="00B22D23" w:rsidRDefault="00B22D23" w:rsidP="00B22D23">
      <w:pPr>
        <w:rPr>
          <w:lang w:eastAsia="zh-CN"/>
        </w:rPr>
      </w:pPr>
    </w:p>
    <w:p w14:paraId="7A8D0D4F" w14:textId="77777777" w:rsidR="00B22D23" w:rsidRPr="00B22D23" w:rsidRDefault="00B22D23" w:rsidP="00B22D23">
      <w:pPr>
        <w:rPr>
          <w:lang w:eastAsia="zh-CN"/>
        </w:rPr>
      </w:pPr>
    </w:p>
    <w:p w14:paraId="310F4591" w14:textId="77777777" w:rsidR="00B22D23" w:rsidRPr="00B22D23" w:rsidRDefault="00B22D23" w:rsidP="00B22D23">
      <w:pPr>
        <w:rPr>
          <w:lang w:eastAsia="zh-CN"/>
        </w:rPr>
      </w:pPr>
    </w:p>
    <w:p w14:paraId="5B7A4E72" w14:textId="77777777" w:rsidR="00B22D23" w:rsidRPr="00B22D23" w:rsidRDefault="00B22D23" w:rsidP="00B22D23">
      <w:pPr>
        <w:rPr>
          <w:lang w:eastAsia="zh-CN"/>
        </w:rPr>
      </w:pPr>
    </w:p>
    <w:p w14:paraId="3B54CF03" w14:textId="77777777" w:rsidR="00B22D23" w:rsidRPr="00B22D23" w:rsidRDefault="00B22D23" w:rsidP="00B22D23">
      <w:pPr>
        <w:rPr>
          <w:lang w:eastAsia="zh-CN"/>
        </w:rPr>
      </w:pPr>
    </w:p>
    <w:p w14:paraId="0C129AFF" w14:textId="77777777" w:rsidR="00B22D23" w:rsidRPr="00B22D23" w:rsidRDefault="00B22D23" w:rsidP="00B22D23">
      <w:pPr>
        <w:rPr>
          <w:lang w:eastAsia="zh-CN"/>
        </w:rPr>
      </w:pPr>
    </w:p>
    <w:p w14:paraId="2AC3B1BD" w14:textId="77777777" w:rsidR="00B22D23" w:rsidRPr="00B22D23" w:rsidRDefault="00B22D23" w:rsidP="00B22D23">
      <w:pPr>
        <w:rPr>
          <w:lang w:eastAsia="zh-CN"/>
        </w:rPr>
      </w:pPr>
    </w:p>
    <w:p w14:paraId="302F8959" w14:textId="77777777" w:rsidR="00B22D23" w:rsidRPr="00B22D23" w:rsidRDefault="00B22D23" w:rsidP="00B22D23">
      <w:pPr>
        <w:rPr>
          <w:lang w:eastAsia="zh-CN"/>
        </w:rPr>
      </w:pPr>
    </w:p>
    <w:p w14:paraId="79B8BB77" w14:textId="77777777" w:rsidR="00B22D23" w:rsidRPr="00B22D23" w:rsidRDefault="00B22D23" w:rsidP="00B22D23">
      <w:pPr>
        <w:rPr>
          <w:lang w:eastAsia="zh-CN"/>
        </w:rPr>
      </w:pPr>
    </w:p>
    <w:p w14:paraId="01C3AB2E" w14:textId="77777777" w:rsidR="00B22D23" w:rsidRPr="00B22D23" w:rsidRDefault="00B22D23" w:rsidP="00B22D23">
      <w:pPr>
        <w:rPr>
          <w:lang w:eastAsia="zh-CN"/>
        </w:rPr>
      </w:pPr>
    </w:p>
    <w:p w14:paraId="452FAECB" w14:textId="77777777" w:rsidR="00B22D23" w:rsidRPr="00B22D23" w:rsidRDefault="00B22D23" w:rsidP="00B22D23">
      <w:pPr>
        <w:rPr>
          <w:lang w:eastAsia="zh-CN"/>
        </w:rPr>
      </w:pPr>
    </w:p>
    <w:p w14:paraId="408E5DAE" w14:textId="77777777" w:rsidR="00B22D23" w:rsidRPr="00B22D23" w:rsidRDefault="00B22D23" w:rsidP="00B22D23">
      <w:pPr>
        <w:rPr>
          <w:lang w:eastAsia="zh-CN"/>
        </w:rPr>
      </w:pPr>
    </w:p>
    <w:p w14:paraId="761053E7" w14:textId="51518CAB" w:rsidR="007A08CF" w:rsidRPr="00B22D23" w:rsidRDefault="007A08CF" w:rsidP="00B22D23">
      <w:pPr>
        <w:rPr>
          <w:lang w:eastAsia="zh-CN"/>
        </w:rPr>
        <w:sectPr w:rsidR="007A08CF" w:rsidRPr="00B22D23" w:rsidSect="00032D80">
          <w:pgSz w:w="12240" w:h="15840"/>
          <w:pgMar w:top="1440" w:right="1440" w:bottom="1440" w:left="1440" w:header="720" w:footer="720" w:gutter="0"/>
          <w:cols w:space="720"/>
          <w:docGrid w:linePitch="360"/>
        </w:sectPr>
      </w:pPr>
    </w:p>
    <w:p w14:paraId="726AAAE7" w14:textId="7771FCE8" w:rsidR="000248DC" w:rsidRPr="000248DC" w:rsidRDefault="00352DA0" w:rsidP="000248DC">
      <w:pPr>
        <w:tabs>
          <w:tab w:val="left" w:pos="4862"/>
        </w:tabs>
        <w:rPr>
          <w:lang w:eastAsia="zh-CN"/>
        </w:rPr>
      </w:pPr>
      <w:r>
        <w:rPr>
          <w:noProof/>
          <w:lang w:eastAsia="zh-CN"/>
        </w:rPr>
        <w:lastRenderedPageBreak/>
        <w:drawing>
          <wp:anchor distT="0" distB="0" distL="114300" distR="114300" simplePos="0" relativeHeight="251683840" behindDoc="0" locked="0" layoutInCell="1" allowOverlap="1" wp14:anchorId="16D318CF" wp14:editId="58337D0C">
            <wp:simplePos x="0" y="0"/>
            <wp:positionH relativeFrom="column">
              <wp:posOffset>0</wp:posOffset>
            </wp:positionH>
            <wp:positionV relativeFrom="paragraph">
              <wp:posOffset>554355</wp:posOffset>
            </wp:positionV>
            <wp:extent cx="8229600" cy="4432300"/>
            <wp:effectExtent l="0" t="0" r="0" b="6350"/>
            <wp:wrapThrough wrapText="bothSides">
              <wp:wrapPolygon edited="0">
                <wp:start x="0" y="0"/>
                <wp:lineTo x="0" y="21538"/>
                <wp:lineTo x="21550" y="21538"/>
                <wp:lineTo x="21550"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3.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229600" cy="4432300"/>
                    </a:xfrm>
                    <a:prstGeom prst="rect">
                      <a:avLst/>
                    </a:prstGeom>
                  </pic:spPr>
                </pic:pic>
              </a:graphicData>
            </a:graphic>
            <wp14:sizeRelV relativeFrom="margin">
              <wp14:pctHeight>0</wp14:pctHeight>
            </wp14:sizeRelV>
          </wp:anchor>
        </w:drawing>
      </w:r>
      <w:r w:rsidR="00840193" w:rsidRPr="008C0229">
        <w:rPr>
          <w:b/>
          <w:lang w:eastAsia="zh-CN"/>
        </w:rPr>
        <w:t>Figure S</w:t>
      </w:r>
      <w:r w:rsidR="00B22D23">
        <w:rPr>
          <w:b/>
          <w:lang w:eastAsia="zh-CN"/>
        </w:rPr>
        <w:t>4</w:t>
      </w:r>
      <w:r w:rsidR="00840193">
        <w:rPr>
          <w:b/>
          <w:lang w:eastAsia="zh-CN"/>
        </w:rPr>
        <w:t>.</w:t>
      </w:r>
    </w:p>
    <w:p w14:paraId="012B4D05" w14:textId="29435BDE" w:rsidR="000248DC" w:rsidRPr="000248DC" w:rsidRDefault="000248DC" w:rsidP="000248DC">
      <w:pPr>
        <w:rPr>
          <w:lang w:eastAsia="zh-CN"/>
        </w:rPr>
      </w:pPr>
    </w:p>
    <w:p w14:paraId="23A77C0B" w14:textId="77777777" w:rsidR="00821C11" w:rsidRPr="000248DC" w:rsidRDefault="00821C11" w:rsidP="000248DC">
      <w:pPr>
        <w:rPr>
          <w:lang w:eastAsia="zh-CN"/>
        </w:rPr>
        <w:sectPr w:rsidR="00821C11" w:rsidRPr="000248DC" w:rsidSect="00821C11">
          <w:pgSz w:w="15840" w:h="12240" w:orient="landscape"/>
          <w:pgMar w:top="1440" w:right="1440" w:bottom="1440" w:left="1440" w:header="720" w:footer="720" w:gutter="0"/>
          <w:cols w:space="720"/>
          <w:docGrid w:linePitch="360"/>
        </w:sectPr>
      </w:pPr>
    </w:p>
    <w:p w14:paraId="0D807331" w14:textId="07168B9F" w:rsidR="00EB47B6" w:rsidRPr="00501B86" w:rsidRDefault="008B0111" w:rsidP="00501B86">
      <w:pPr>
        <w:spacing w:line="240" w:lineRule="auto"/>
        <w:rPr>
          <w:b/>
          <w:lang w:eastAsia="zh-CN"/>
        </w:rPr>
        <w:sectPr w:rsidR="00EB47B6" w:rsidRPr="00501B86" w:rsidSect="00D22080">
          <w:pgSz w:w="12240" w:h="15840"/>
          <w:pgMar w:top="1440" w:right="1440" w:bottom="1440" w:left="1440" w:header="720" w:footer="720" w:gutter="0"/>
          <w:cols w:space="720"/>
          <w:docGrid w:linePitch="360"/>
        </w:sectPr>
      </w:pPr>
      <w:r>
        <w:rPr>
          <w:noProof/>
          <w:lang w:eastAsia="zh-CN"/>
        </w:rPr>
        <w:lastRenderedPageBreak/>
        <w:drawing>
          <wp:anchor distT="0" distB="0" distL="114300" distR="114300" simplePos="0" relativeHeight="251667456" behindDoc="0" locked="0" layoutInCell="1" allowOverlap="1" wp14:anchorId="49D70060" wp14:editId="626F719E">
            <wp:simplePos x="0" y="0"/>
            <wp:positionH relativeFrom="column">
              <wp:posOffset>-202565</wp:posOffset>
            </wp:positionH>
            <wp:positionV relativeFrom="paragraph">
              <wp:posOffset>765810</wp:posOffset>
            </wp:positionV>
            <wp:extent cx="6303010" cy="3115945"/>
            <wp:effectExtent l="0" t="0" r="2540" b="8255"/>
            <wp:wrapThrough wrapText="bothSides">
              <wp:wrapPolygon edited="0">
                <wp:start x="0" y="0"/>
                <wp:lineTo x="0" y="21525"/>
                <wp:lineTo x="21543" y="21525"/>
                <wp:lineTo x="21543"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il 13C with Depth.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03010" cy="3115945"/>
                    </a:xfrm>
                    <a:prstGeom prst="rect">
                      <a:avLst/>
                    </a:prstGeom>
                  </pic:spPr>
                </pic:pic>
              </a:graphicData>
            </a:graphic>
            <wp14:sizeRelH relativeFrom="margin">
              <wp14:pctWidth>0</wp14:pctWidth>
            </wp14:sizeRelH>
            <wp14:sizeRelV relativeFrom="margin">
              <wp14:pctHeight>0</wp14:pctHeight>
            </wp14:sizeRelV>
          </wp:anchor>
        </w:drawing>
      </w:r>
      <w:r w:rsidR="00B81296" w:rsidRPr="008C0229">
        <w:rPr>
          <w:b/>
          <w:lang w:eastAsia="zh-CN"/>
        </w:rPr>
        <w:t>Figure S</w:t>
      </w:r>
      <w:r w:rsidR="00B22D23">
        <w:rPr>
          <w:b/>
          <w:lang w:eastAsia="zh-CN"/>
        </w:rPr>
        <w:t>5</w:t>
      </w:r>
      <w:r w:rsidR="00B81296" w:rsidRPr="008C0229">
        <w:rPr>
          <w:b/>
          <w:lang w:eastAsia="zh-CN"/>
        </w:rPr>
        <w:t>.</w:t>
      </w:r>
    </w:p>
    <w:p w14:paraId="13CFD042" w14:textId="4DC2A350" w:rsidR="008B0111" w:rsidRDefault="00501B86" w:rsidP="00930B5A">
      <w:pPr>
        <w:spacing w:line="240" w:lineRule="auto"/>
        <w:rPr>
          <w:b/>
          <w:lang w:eastAsia="zh-CN"/>
        </w:rPr>
      </w:pPr>
      <w:r w:rsidRPr="008C0229">
        <w:rPr>
          <w:b/>
          <w:lang w:eastAsia="zh-CN"/>
        </w:rPr>
        <w:lastRenderedPageBreak/>
        <w:t>Figure S</w:t>
      </w:r>
      <w:r w:rsidR="00B22D23">
        <w:rPr>
          <w:b/>
          <w:lang w:eastAsia="zh-CN"/>
        </w:rPr>
        <w:t>6</w:t>
      </w:r>
      <w:r w:rsidR="00F312F8">
        <w:rPr>
          <w:b/>
          <w:lang w:eastAsia="zh-CN"/>
        </w:rPr>
        <w:t>.</w:t>
      </w:r>
    </w:p>
    <w:p w14:paraId="267522F5" w14:textId="02669234" w:rsidR="008B0111" w:rsidRPr="008B0111" w:rsidRDefault="001012CA" w:rsidP="008B0111">
      <w:pPr>
        <w:rPr>
          <w:lang w:eastAsia="zh-CN"/>
        </w:rPr>
      </w:pPr>
      <w:r w:rsidRPr="007D58F3">
        <w:rPr>
          <w:noProof/>
          <w:lang w:eastAsia="zh-CN"/>
        </w:rPr>
        <w:drawing>
          <wp:anchor distT="0" distB="0" distL="114300" distR="114300" simplePos="0" relativeHeight="251669504" behindDoc="0" locked="0" layoutInCell="1" allowOverlap="1" wp14:anchorId="33203186" wp14:editId="34037662">
            <wp:simplePos x="0" y="0"/>
            <wp:positionH relativeFrom="column">
              <wp:posOffset>21590</wp:posOffset>
            </wp:positionH>
            <wp:positionV relativeFrom="paragraph">
              <wp:posOffset>343535</wp:posOffset>
            </wp:positionV>
            <wp:extent cx="5070475" cy="3964940"/>
            <wp:effectExtent l="0" t="0" r="0" b="0"/>
            <wp:wrapThrough wrapText="bothSides">
              <wp:wrapPolygon edited="0">
                <wp:start x="0" y="0"/>
                <wp:lineTo x="0" y="21482"/>
                <wp:lineTo x="21505" y="21482"/>
                <wp:lineTo x="21505" y="0"/>
                <wp:lineTo x="0" y="0"/>
              </wp:wrapPolygon>
            </wp:wrapThrough>
            <wp:docPr id="21" name="Picture 2">
              <a:extLst xmlns:a="http://schemas.openxmlformats.org/drawingml/2006/main">
                <a:ext uri="{FF2B5EF4-FFF2-40B4-BE49-F238E27FC236}">
                  <a16:creationId xmlns:a16="http://schemas.microsoft.com/office/drawing/2014/main" id="{19C6F4BB-56F7-46FE-A50B-9F10AA78D5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19C6F4BB-56F7-46FE-A50B-9F10AA78D537}"/>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70475" cy="3964940"/>
                    </a:xfrm>
                    <a:prstGeom prst="rect">
                      <a:avLst/>
                    </a:prstGeom>
                  </pic:spPr>
                </pic:pic>
              </a:graphicData>
            </a:graphic>
            <wp14:sizeRelH relativeFrom="margin">
              <wp14:pctWidth>0</wp14:pctWidth>
            </wp14:sizeRelH>
            <wp14:sizeRelV relativeFrom="margin">
              <wp14:pctHeight>0</wp14:pctHeight>
            </wp14:sizeRelV>
          </wp:anchor>
        </w:drawing>
      </w:r>
    </w:p>
    <w:p w14:paraId="76CAE692" w14:textId="77777777" w:rsidR="008B0111" w:rsidRDefault="008B0111" w:rsidP="008B0111">
      <w:pPr>
        <w:rPr>
          <w:lang w:eastAsia="zh-CN"/>
        </w:rPr>
      </w:pPr>
    </w:p>
    <w:p w14:paraId="4C02D4C6" w14:textId="5C55335C" w:rsidR="00590B92" w:rsidRDefault="00590B92" w:rsidP="008B0111">
      <w:pPr>
        <w:rPr>
          <w:lang w:eastAsia="zh-CN"/>
        </w:rPr>
      </w:pPr>
    </w:p>
    <w:p w14:paraId="59E29D3B" w14:textId="77777777" w:rsidR="00590B92" w:rsidRPr="00590B92" w:rsidRDefault="00590B92" w:rsidP="00590B92">
      <w:pPr>
        <w:rPr>
          <w:lang w:eastAsia="zh-CN"/>
        </w:rPr>
      </w:pPr>
    </w:p>
    <w:p w14:paraId="2FB5AE5A" w14:textId="77777777" w:rsidR="00590B92" w:rsidRPr="00590B92" w:rsidRDefault="00590B92" w:rsidP="00590B92">
      <w:pPr>
        <w:rPr>
          <w:lang w:eastAsia="zh-CN"/>
        </w:rPr>
      </w:pPr>
    </w:p>
    <w:p w14:paraId="4230FC5E" w14:textId="77777777" w:rsidR="00590B92" w:rsidRPr="00590B92" w:rsidRDefault="00590B92" w:rsidP="00590B92">
      <w:pPr>
        <w:rPr>
          <w:lang w:eastAsia="zh-CN"/>
        </w:rPr>
      </w:pPr>
    </w:p>
    <w:p w14:paraId="1BD1B53F" w14:textId="77777777" w:rsidR="00590B92" w:rsidRPr="00590B92" w:rsidRDefault="00590B92" w:rsidP="00590B92">
      <w:pPr>
        <w:rPr>
          <w:lang w:eastAsia="zh-CN"/>
        </w:rPr>
      </w:pPr>
    </w:p>
    <w:p w14:paraId="724CE0DE" w14:textId="77777777" w:rsidR="00590B92" w:rsidRPr="00590B92" w:rsidRDefault="00590B92" w:rsidP="00590B92">
      <w:pPr>
        <w:rPr>
          <w:lang w:eastAsia="zh-CN"/>
        </w:rPr>
      </w:pPr>
    </w:p>
    <w:p w14:paraId="753DFA11" w14:textId="77777777" w:rsidR="00590B92" w:rsidRPr="00590B92" w:rsidRDefault="00590B92" w:rsidP="00590B92">
      <w:pPr>
        <w:rPr>
          <w:lang w:eastAsia="zh-CN"/>
        </w:rPr>
      </w:pPr>
    </w:p>
    <w:p w14:paraId="0FEA8D46" w14:textId="77777777" w:rsidR="00590B92" w:rsidRPr="00590B92" w:rsidRDefault="00590B92" w:rsidP="00590B92">
      <w:pPr>
        <w:rPr>
          <w:lang w:eastAsia="zh-CN"/>
        </w:rPr>
      </w:pPr>
    </w:p>
    <w:p w14:paraId="3F0965F2" w14:textId="77777777" w:rsidR="00590B92" w:rsidRPr="00590B92" w:rsidRDefault="00590B92" w:rsidP="00590B92">
      <w:pPr>
        <w:rPr>
          <w:lang w:eastAsia="zh-CN"/>
        </w:rPr>
      </w:pPr>
    </w:p>
    <w:p w14:paraId="0FEFEBE6" w14:textId="77777777" w:rsidR="00590B92" w:rsidRPr="00590B92" w:rsidRDefault="00590B92" w:rsidP="00590B92">
      <w:pPr>
        <w:rPr>
          <w:lang w:eastAsia="zh-CN"/>
        </w:rPr>
      </w:pPr>
    </w:p>
    <w:p w14:paraId="76F229BC" w14:textId="77777777" w:rsidR="00590B92" w:rsidRPr="00590B92" w:rsidRDefault="00590B92" w:rsidP="00590B92">
      <w:pPr>
        <w:rPr>
          <w:lang w:eastAsia="zh-CN"/>
        </w:rPr>
      </w:pPr>
    </w:p>
    <w:p w14:paraId="4BA0386C" w14:textId="5CAAD47D" w:rsidR="00590B92" w:rsidRDefault="00590B92" w:rsidP="00590B92">
      <w:pPr>
        <w:rPr>
          <w:lang w:eastAsia="zh-CN"/>
        </w:rPr>
      </w:pPr>
    </w:p>
    <w:p w14:paraId="20A69AC0" w14:textId="328B7B56" w:rsidR="00927E97" w:rsidRDefault="00927E97" w:rsidP="00590B92">
      <w:pPr>
        <w:rPr>
          <w:lang w:eastAsia="zh-CN"/>
        </w:rPr>
      </w:pPr>
    </w:p>
    <w:p w14:paraId="2C0765F0" w14:textId="32DE7DE8" w:rsidR="00927E97" w:rsidRDefault="00927E97" w:rsidP="00590B92">
      <w:pPr>
        <w:rPr>
          <w:lang w:eastAsia="zh-CN"/>
        </w:rPr>
      </w:pPr>
    </w:p>
    <w:p w14:paraId="1C90FF55" w14:textId="01A00F63" w:rsidR="00927E97" w:rsidRDefault="00927E97" w:rsidP="00590B92">
      <w:pPr>
        <w:rPr>
          <w:lang w:eastAsia="zh-CN"/>
        </w:rPr>
      </w:pPr>
    </w:p>
    <w:p w14:paraId="747B0295" w14:textId="2E1F021F" w:rsidR="00927E97" w:rsidRDefault="00927E97" w:rsidP="00590B92">
      <w:pPr>
        <w:rPr>
          <w:lang w:eastAsia="zh-CN"/>
        </w:rPr>
      </w:pPr>
    </w:p>
    <w:p w14:paraId="76A1252B" w14:textId="1F1BCE85" w:rsidR="00927E97" w:rsidRDefault="00927E97" w:rsidP="00590B92">
      <w:pPr>
        <w:rPr>
          <w:lang w:eastAsia="zh-CN"/>
        </w:rPr>
      </w:pPr>
    </w:p>
    <w:p w14:paraId="08CE8D60" w14:textId="7712532B" w:rsidR="00927E97" w:rsidRDefault="00927E97" w:rsidP="00590B92">
      <w:pPr>
        <w:rPr>
          <w:lang w:eastAsia="zh-CN"/>
        </w:rPr>
      </w:pPr>
    </w:p>
    <w:p w14:paraId="150D9AC6" w14:textId="77777777" w:rsidR="00927E97" w:rsidRDefault="00927E97" w:rsidP="00590B92">
      <w:pPr>
        <w:rPr>
          <w:lang w:eastAsia="zh-CN"/>
        </w:rPr>
      </w:pPr>
    </w:p>
    <w:p w14:paraId="23A99622" w14:textId="77777777" w:rsidR="00396BDF" w:rsidRPr="00396BDF" w:rsidRDefault="00CB32BE" w:rsidP="00FF21BA">
      <w:pPr>
        <w:pStyle w:val="Heading1"/>
        <w:spacing w:after="0"/>
        <w:rPr>
          <w:rFonts w:eastAsia="SimSun"/>
          <w:lang w:eastAsia="zh-CN"/>
        </w:rPr>
      </w:pPr>
      <w:r>
        <w:rPr>
          <w:rFonts w:eastAsia="SimSun"/>
          <w:lang w:eastAsia="zh-CN"/>
        </w:rPr>
        <w:lastRenderedPageBreak/>
        <w:t>References</w:t>
      </w:r>
    </w:p>
    <w:p w14:paraId="51F4DF7D" w14:textId="77777777" w:rsidR="00B20301" w:rsidRPr="00B20301" w:rsidRDefault="00396BDF" w:rsidP="00B20301">
      <w:pPr>
        <w:pStyle w:val="EndNoteBibliography"/>
        <w:ind w:left="720" w:hanging="720"/>
      </w:pPr>
      <w:r w:rsidRPr="00FF21BA">
        <w:rPr>
          <w:sz w:val="22"/>
        </w:rPr>
        <w:fldChar w:fldCharType="begin"/>
      </w:r>
      <w:r w:rsidRPr="00FF21BA">
        <w:rPr>
          <w:sz w:val="22"/>
        </w:rPr>
        <w:instrText xml:space="preserve"> ADDIN EN.REFLIST </w:instrText>
      </w:r>
      <w:r w:rsidRPr="00FF21BA">
        <w:rPr>
          <w:sz w:val="22"/>
        </w:rPr>
        <w:fldChar w:fldCharType="separate"/>
      </w:r>
      <w:r w:rsidR="00B20301" w:rsidRPr="00B20301">
        <w:t xml:space="preserve">Cramer, G., B. Day, and W.H. Conner. 1981. Productivity of Four Marsh Sites Surrounding Lake Pontchartrain, Louisiana. </w:t>
      </w:r>
      <w:r w:rsidR="00B20301" w:rsidRPr="00B20301">
        <w:rPr>
          <w:i/>
        </w:rPr>
        <w:t xml:space="preserve">The American Midland Naturalist </w:t>
      </w:r>
      <w:r w:rsidR="00B20301" w:rsidRPr="00B20301">
        <w:t xml:space="preserve">101: 65-72. </w:t>
      </w:r>
    </w:p>
    <w:p w14:paraId="6FC531E0" w14:textId="77777777" w:rsidR="00B20301" w:rsidRPr="00B20301" w:rsidRDefault="00B20301" w:rsidP="00B20301">
      <w:pPr>
        <w:pStyle w:val="EndNoteBibliography"/>
        <w:ind w:left="720" w:hanging="720"/>
      </w:pPr>
      <w:r w:rsidRPr="00B20301">
        <w:t xml:space="preserve">Darby, F.A., and R.E. Turner. 2008. Below- and aboveground biomass of Spartina alterniflora: Response to nutrient addition in a Louisiana salt marsh. </w:t>
      </w:r>
      <w:r w:rsidRPr="00B20301">
        <w:rPr>
          <w:i/>
        </w:rPr>
        <w:t>Estuaries and Coasts</w:t>
      </w:r>
      <w:r w:rsidRPr="00B20301">
        <w:t xml:space="preserve"> 31: 326-334. 10.1007/s12237-008-9037-8</w:t>
      </w:r>
    </w:p>
    <w:p w14:paraId="45C8BCA9" w14:textId="77777777" w:rsidR="00B20301" w:rsidRPr="00B20301" w:rsidRDefault="00B20301" w:rsidP="00B20301">
      <w:pPr>
        <w:pStyle w:val="EndNoteBibliography"/>
        <w:ind w:left="720" w:hanging="720"/>
      </w:pPr>
      <w:r w:rsidRPr="00B20301">
        <w:t xml:space="preserve">De La Cruz, A.A. 1974. Primary Productivity of Coastal Marshes in Mississippi. </w:t>
      </w:r>
      <w:r w:rsidRPr="00B20301">
        <w:rPr>
          <w:i/>
        </w:rPr>
        <w:t>Gulf Research Reports</w:t>
      </w:r>
      <w:r w:rsidRPr="00B20301">
        <w:t xml:space="preserve"> 4. 10.18785/grr.0403.03</w:t>
      </w:r>
    </w:p>
    <w:p w14:paraId="61F540DB" w14:textId="77777777" w:rsidR="00B20301" w:rsidRPr="00B20301" w:rsidRDefault="00B20301" w:rsidP="00B20301">
      <w:pPr>
        <w:pStyle w:val="EndNoteBibliography"/>
        <w:ind w:left="720" w:hanging="720"/>
      </w:pPr>
      <w:r w:rsidRPr="00B20301">
        <w:t xml:space="preserve">Graham, S.A., and I.A. Mendelssohn. 2010. Multiple levels of nitrogen applied to an oligohaline marsh identify a plant community response sequence to eutrophication. </w:t>
      </w:r>
      <w:r w:rsidRPr="00B20301">
        <w:rPr>
          <w:i/>
        </w:rPr>
        <w:t>Marine Ecology Progress Series</w:t>
      </w:r>
      <w:r w:rsidRPr="00B20301">
        <w:t xml:space="preserve"> 417: 73-82. 10.3354/meps08808</w:t>
      </w:r>
    </w:p>
    <w:p w14:paraId="351F9423" w14:textId="77777777" w:rsidR="00B20301" w:rsidRPr="00B20301" w:rsidRDefault="00B20301" w:rsidP="00B20301">
      <w:pPr>
        <w:pStyle w:val="EndNoteBibliography"/>
        <w:ind w:left="720" w:hanging="720"/>
      </w:pPr>
      <w:r w:rsidRPr="00B20301">
        <w:t>Greenberg, E., D.R. Thompson, D. Jensen, P.A. Townsend</w:t>
      </w:r>
      <w:r w:rsidRPr="00B20301">
        <w:rPr>
          <w:i/>
        </w:rPr>
        <w:t>, et al.</w:t>
      </w:r>
      <w:r w:rsidRPr="00B20301">
        <w:t xml:space="preserve"> 2022. An Improved Scheme for Correcting Remote Spectral Surface Reflectance Simultaneously for Terrestrial BRDF and Water-Surface Sunglint in Coastal Environments. </w:t>
      </w:r>
      <w:r w:rsidRPr="00B20301">
        <w:rPr>
          <w:i/>
        </w:rPr>
        <w:t>Journal of Geophysical Research-Biogeosciences</w:t>
      </w:r>
      <w:r w:rsidRPr="00B20301">
        <w:t xml:space="preserve"> 127. ARTN e2021JG006712 10.1029/2021JG006712</w:t>
      </w:r>
    </w:p>
    <w:p w14:paraId="0E23D580" w14:textId="77777777" w:rsidR="00B20301" w:rsidRPr="00B20301" w:rsidRDefault="00B20301" w:rsidP="00B20301">
      <w:pPr>
        <w:pStyle w:val="EndNoteBibliography"/>
        <w:ind w:left="720" w:hanging="720"/>
      </w:pPr>
      <w:r w:rsidRPr="00B20301">
        <w:t xml:space="preserve">Hopkinson, C.S., J.G. Gosselink, R.T. Parrando, and R.T. Parrondo. 1978. Aboveground Production of Seven Marsh Plant Species in Coastal Louisiana. </w:t>
      </w:r>
      <w:r w:rsidRPr="00B20301">
        <w:rPr>
          <w:i/>
        </w:rPr>
        <w:t>Ecological Society of America</w:t>
      </w:r>
      <w:r w:rsidRPr="00B20301">
        <w:t xml:space="preserve"> 59: 760-769. </w:t>
      </w:r>
    </w:p>
    <w:p w14:paraId="794DB3FD" w14:textId="77777777" w:rsidR="00B20301" w:rsidRPr="00B20301" w:rsidRDefault="00B20301" w:rsidP="00B20301">
      <w:pPr>
        <w:pStyle w:val="EndNoteBibliography"/>
        <w:ind w:left="720" w:hanging="720"/>
      </w:pPr>
      <w:r w:rsidRPr="00B20301">
        <w:t xml:space="preserve">Hopkinson, C.S., J.G. Gosselink, and R.T. Parrondo. 1980. Production of Coastal Louisiana Marsh Plants Calculated from Phenometric Techniques. </w:t>
      </w:r>
      <w:r w:rsidRPr="00B20301">
        <w:rPr>
          <w:i/>
        </w:rPr>
        <w:t>Ecology</w:t>
      </w:r>
      <w:r w:rsidRPr="00B20301">
        <w:t xml:space="preserve"> 61: 1091-1098. Doi 10.2307/1936828</w:t>
      </w:r>
    </w:p>
    <w:p w14:paraId="50E8029B" w14:textId="77777777" w:rsidR="00B20301" w:rsidRPr="00B20301" w:rsidRDefault="00B20301" w:rsidP="00B20301">
      <w:pPr>
        <w:pStyle w:val="EndNoteBibliography"/>
        <w:ind w:left="720" w:hanging="720"/>
      </w:pPr>
      <w:r w:rsidRPr="00B20301">
        <w:t>Jensen, D., D. Thompson, M. Simard, E. Solohin</w:t>
      </w:r>
      <w:r w:rsidRPr="00B20301">
        <w:rPr>
          <w:i/>
        </w:rPr>
        <w:t>, et al.</w:t>
      </w:r>
      <w:r w:rsidRPr="00B20301">
        <w:t xml:space="preserve"> 2023. Imaging spectroscopy-based estimation of aboveground biomass in Louisiana’s coastal wetlands: Towards consistent spectroscopic retrievals across atmospheric states, ed. J.P. Laboratory.</w:t>
      </w:r>
    </w:p>
    <w:p w14:paraId="17CAB34F" w14:textId="77777777" w:rsidR="00B20301" w:rsidRPr="00B20301" w:rsidRDefault="00B20301" w:rsidP="00B20301">
      <w:pPr>
        <w:pStyle w:val="EndNoteBibliography"/>
        <w:ind w:left="720" w:hanging="720"/>
      </w:pPr>
      <w:r w:rsidRPr="00B20301">
        <w:t xml:space="preserve">Kaswadji, R.F., J.G. Gosselink, and R.E. Turner. 1990. Estimation of primary production using five different methods in a Spartina alterniflora salt marsh. . </w:t>
      </w:r>
      <w:r w:rsidRPr="00B20301">
        <w:rPr>
          <w:i/>
        </w:rPr>
        <w:t>Wetlands Ecology and Management</w:t>
      </w:r>
      <w:r w:rsidRPr="00B20301">
        <w:t xml:space="preserve"> 1: 57-64. </w:t>
      </w:r>
    </w:p>
    <w:p w14:paraId="7BC6BA7C" w14:textId="77777777" w:rsidR="00B20301" w:rsidRPr="00B20301" w:rsidRDefault="00B20301" w:rsidP="00B20301">
      <w:pPr>
        <w:pStyle w:val="EndNoteBibliography"/>
        <w:ind w:left="720" w:hanging="720"/>
      </w:pPr>
      <w:r w:rsidRPr="00B20301">
        <w:t xml:space="preserve">Kirby, C.J., and J.G. Gosselink. 1976. Primary Production in a Louisiana Gulf Coast Spartina-Alterniflora Marsh. </w:t>
      </w:r>
      <w:r w:rsidRPr="00B20301">
        <w:rPr>
          <w:i/>
        </w:rPr>
        <w:t>Ecology</w:t>
      </w:r>
      <w:r w:rsidRPr="00B20301">
        <w:t xml:space="preserve"> 57: 1052-1059. Doi 10.2307/1941070</w:t>
      </w:r>
    </w:p>
    <w:p w14:paraId="28F18EF6" w14:textId="77777777" w:rsidR="00B20301" w:rsidRPr="00B20301" w:rsidRDefault="00B20301" w:rsidP="00B20301">
      <w:pPr>
        <w:pStyle w:val="EndNoteBibliography"/>
        <w:ind w:left="720" w:hanging="720"/>
      </w:pPr>
      <w:r w:rsidRPr="00B20301">
        <w:t xml:space="preserve">Kokaly, R.F., Clark, R.N., Swayze, G.A., Livo, K.E., Hoefen, T.M., Pearson, N.C., Wise, R.A., Benzel, W.M., Lowers, H.A., Driscoll, R.L., and Klein, A.J. 2017. USGS Spectral Library Version 7: U.S. Geological Survey Data Series 1035. </w:t>
      </w:r>
    </w:p>
    <w:p w14:paraId="72F35390" w14:textId="77777777" w:rsidR="00B20301" w:rsidRPr="00B20301" w:rsidRDefault="00B20301" w:rsidP="00B20301">
      <w:pPr>
        <w:pStyle w:val="EndNoteBibliography"/>
        <w:ind w:left="720" w:hanging="720"/>
      </w:pPr>
      <w:r w:rsidRPr="00B20301">
        <w:t xml:space="preserve">Pezeshki, S.R., and R. DeLaune. 1991. A comparative study of above-ground productivity of dominant U.S. Gulf Coast marsh species. </w:t>
      </w:r>
      <w:r w:rsidRPr="00B20301">
        <w:rPr>
          <w:i/>
        </w:rPr>
        <w:t>Journal of Vegetation Science</w:t>
      </w:r>
      <w:r w:rsidRPr="00B20301">
        <w:t xml:space="preserve">. </w:t>
      </w:r>
    </w:p>
    <w:p w14:paraId="238D21C0" w14:textId="77777777" w:rsidR="00B20301" w:rsidRPr="00B20301" w:rsidRDefault="00B20301" w:rsidP="00B20301">
      <w:pPr>
        <w:pStyle w:val="EndNoteBibliography"/>
        <w:ind w:left="720" w:hanging="720"/>
      </w:pPr>
      <w:r w:rsidRPr="00B20301">
        <w:t>Queally, N., Z. Ye, T. Zheng, A. Chlus</w:t>
      </w:r>
      <w:r w:rsidRPr="00B20301">
        <w:rPr>
          <w:i/>
        </w:rPr>
        <w:t>, et al.</w:t>
      </w:r>
      <w:r w:rsidRPr="00B20301">
        <w:t xml:space="preserve"> 2022. FlexBRDF: A Flexible BRDF Correction for Grouped Processing of Airborne Imaging Spectroscopy Flightlines. </w:t>
      </w:r>
      <w:r w:rsidRPr="00B20301">
        <w:rPr>
          <w:i/>
        </w:rPr>
        <w:t>J Geophys Res Biogeosci</w:t>
      </w:r>
      <w:r w:rsidRPr="00B20301">
        <w:t xml:space="preserve"> 127: e2021JG006622. 10.1029/2021JG006622</w:t>
      </w:r>
    </w:p>
    <w:p w14:paraId="2D275D6E" w14:textId="77777777" w:rsidR="00B20301" w:rsidRPr="00B20301" w:rsidRDefault="00B20301" w:rsidP="00B20301">
      <w:pPr>
        <w:pStyle w:val="EndNoteBibliography"/>
        <w:ind w:left="720" w:hanging="720"/>
      </w:pPr>
      <w:r w:rsidRPr="00B20301">
        <w:t xml:space="preserve">Stagg, C.L., and I.A. Mendelssohn. 2010. Restoring Ecological Function to a Submerged Salt Marsh. </w:t>
      </w:r>
      <w:r w:rsidRPr="00B20301">
        <w:rPr>
          <w:i/>
        </w:rPr>
        <w:t>Restoration Ecology</w:t>
      </w:r>
      <w:r w:rsidRPr="00B20301">
        <w:t xml:space="preserve"> 18: 10-17. 10.1111/j.1526-100X.2010.00718.x</w:t>
      </w:r>
    </w:p>
    <w:p w14:paraId="75A45E35" w14:textId="77777777" w:rsidR="00B20301" w:rsidRPr="00B20301" w:rsidRDefault="00B20301" w:rsidP="00B20301">
      <w:pPr>
        <w:pStyle w:val="EndNoteBibliography"/>
        <w:ind w:left="720" w:hanging="720"/>
      </w:pPr>
      <w:r w:rsidRPr="00B20301">
        <w:t>Stagg, C.L., D.R. Schoolmaster, S.C. Piazza, G. Snedden</w:t>
      </w:r>
      <w:r w:rsidRPr="00B20301">
        <w:rPr>
          <w:i/>
        </w:rPr>
        <w:t>, et al.</w:t>
      </w:r>
      <w:r w:rsidRPr="00B20301">
        <w:t xml:space="preserve"> 2016. A Landscape-Scale Assessment of Above- and Belowground Primary Production in Coastal Wetlands: Implications for Climate Change-Induced Community Shifts. </w:t>
      </w:r>
      <w:r w:rsidRPr="00B20301">
        <w:rPr>
          <w:i/>
        </w:rPr>
        <w:t>Estuaries and Coasts</w:t>
      </w:r>
      <w:r w:rsidRPr="00B20301">
        <w:t xml:space="preserve"> 40: 856-879. 10.1007/s12237-016-0177-y</w:t>
      </w:r>
    </w:p>
    <w:p w14:paraId="6BA2E282" w14:textId="77777777" w:rsidR="00B20301" w:rsidRPr="00B20301" w:rsidRDefault="00B20301" w:rsidP="00B20301">
      <w:pPr>
        <w:pStyle w:val="EndNoteBibliography"/>
        <w:ind w:left="720" w:hanging="720"/>
      </w:pPr>
      <w:r w:rsidRPr="00B20301">
        <w:t>Thompson, D.R., K. Cawse-Nicholson, Z. Erickson, C.G. Fichot</w:t>
      </w:r>
      <w:r w:rsidRPr="00B20301">
        <w:rPr>
          <w:i/>
        </w:rPr>
        <w:t>, et al.</w:t>
      </w:r>
      <w:r w:rsidRPr="00B20301">
        <w:t xml:space="preserve"> 2019. A unified approach to estimate land and water reflectances with uncertainties for coastal imaging </w:t>
      </w:r>
      <w:r w:rsidRPr="00B20301">
        <w:lastRenderedPageBreak/>
        <w:t xml:space="preserve">spectroscopy. </w:t>
      </w:r>
      <w:r w:rsidRPr="00B20301">
        <w:rPr>
          <w:i/>
        </w:rPr>
        <w:t>Remote Sensing of Environment</w:t>
      </w:r>
      <w:r w:rsidRPr="00B20301">
        <w:t xml:space="preserve"> 231. ARTN 111198 10.1016/j.rse.2019.05.017</w:t>
      </w:r>
    </w:p>
    <w:p w14:paraId="4416329D" w14:textId="42846B6E" w:rsidR="00B20301" w:rsidRPr="00B20301" w:rsidRDefault="00B20301" w:rsidP="00B20301">
      <w:pPr>
        <w:pStyle w:val="EndNoteBibliography"/>
        <w:ind w:left="720" w:hanging="720"/>
      </w:pPr>
      <w:r w:rsidRPr="00B20301">
        <w:t>Thompson, D.R., D.J. Jensen, J. Chapman, E. Greenberg</w:t>
      </w:r>
      <w:r w:rsidRPr="00B20301">
        <w:rPr>
          <w:i/>
        </w:rPr>
        <w:t>, et al.</w:t>
      </w:r>
      <w:r w:rsidRPr="00B20301">
        <w:t xml:space="preserve"> 2022a. Delta-X: AVIRIS-NG L1B Spectral Radiance Products, MRD, Louisiana, 2021. . ORNL DAAC, Oak Ridge, Tennessee, USA. </w:t>
      </w:r>
      <w:hyperlink r:id="rId14" w:history="1">
        <w:r w:rsidRPr="00B20301">
          <w:rPr>
            <w:rStyle w:val="Hyperlink"/>
          </w:rPr>
          <w:t>https://doi.org/10.3334/ORNLDAAC/1987</w:t>
        </w:r>
      </w:hyperlink>
    </w:p>
    <w:p w14:paraId="036CCB84" w14:textId="17A0E765" w:rsidR="00B20301" w:rsidRPr="00B20301" w:rsidRDefault="00B20301" w:rsidP="00B20301">
      <w:pPr>
        <w:pStyle w:val="EndNoteBibliography"/>
        <w:ind w:left="720" w:hanging="720"/>
      </w:pPr>
      <w:r w:rsidRPr="00B20301">
        <w:t>Thompson, D.R., D.J. Jensen, J.W. Chapman, M. Simard</w:t>
      </w:r>
      <w:r w:rsidRPr="00B20301">
        <w:rPr>
          <w:i/>
        </w:rPr>
        <w:t>, et al.</w:t>
      </w:r>
      <w:r w:rsidRPr="00B20301">
        <w:t xml:space="preserve"> 2022b. Delta-X: AVIRIS-NG BRDF-Adjusted Surface Reflectance, MRD, LA, 2021. Oak Ridge, Tennessee, USA. . </w:t>
      </w:r>
      <w:hyperlink r:id="rId15" w:history="1">
        <w:r w:rsidRPr="00B20301">
          <w:rPr>
            <w:rStyle w:val="Hyperlink"/>
          </w:rPr>
          <w:t>https://doi.org/10.3334/ORNLDAAC/2025</w:t>
        </w:r>
      </w:hyperlink>
    </w:p>
    <w:p w14:paraId="7DDBBF45" w14:textId="77777777" w:rsidR="00B20301" w:rsidRPr="00B20301" w:rsidRDefault="00B20301" w:rsidP="00B20301">
      <w:pPr>
        <w:pStyle w:val="EndNoteBibliography"/>
        <w:ind w:left="720" w:hanging="720"/>
      </w:pPr>
      <w:r w:rsidRPr="00B20301">
        <w:t>Thompson, D.R., V. Natraj, R.O. Green, M.C. Helmlinger</w:t>
      </w:r>
      <w:r w:rsidRPr="00B20301">
        <w:rPr>
          <w:i/>
        </w:rPr>
        <w:t>, et al.</w:t>
      </w:r>
      <w:r w:rsidRPr="00B20301">
        <w:t xml:space="preserve"> 2018. Optimal estimation for imaging spectrometer atmospheric correction. </w:t>
      </w:r>
      <w:r w:rsidRPr="00B20301">
        <w:rPr>
          <w:i/>
        </w:rPr>
        <w:t>Remote Sensing of Environment</w:t>
      </w:r>
      <w:r w:rsidRPr="00B20301">
        <w:t xml:space="preserve"> 216: 355-373. 10.1016/j.rse.2018.07.003</w:t>
      </w:r>
    </w:p>
    <w:p w14:paraId="69854BD8" w14:textId="77777777" w:rsidR="00B20301" w:rsidRPr="00B20301" w:rsidRDefault="00B20301" w:rsidP="00B20301">
      <w:pPr>
        <w:pStyle w:val="EndNoteBibliography"/>
        <w:ind w:left="720" w:hanging="720"/>
      </w:pPr>
      <w:r w:rsidRPr="00B20301">
        <w:t xml:space="preserve">White, D.A., T.E. Weiss, T. J., and L. Thien. 1978. Productivity and Decomposition of the Dominant Salt Marsh Plants in Louisiana. </w:t>
      </w:r>
      <w:r w:rsidRPr="00B20301">
        <w:rPr>
          <w:i/>
        </w:rPr>
        <w:t>Ecology</w:t>
      </w:r>
      <w:r w:rsidRPr="00B20301">
        <w:t xml:space="preserve">. </w:t>
      </w:r>
    </w:p>
    <w:p w14:paraId="2462F36B" w14:textId="7735E453" w:rsidR="00430807" w:rsidRDefault="00396BDF" w:rsidP="00430807">
      <w:r w:rsidRPr="00FF21BA">
        <w:rPr>
          <w:sz w:val="22"/>
        </w:rPr>
        <w:fldChar w:fldCharType="end"/>
      </w:r>
    </w:p>
    <w:sectPr w:rsidR="004308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A78D59" w14:textId="77777777" w:rsidR="00DF6DBC" w:rsidRDefault="00DF6DBC" w:rsidP="006543F3">
      <w:pPr>
        <w:spacing w:line="240" w:lineRule="auto"/>
      </w:pPr>
      <w:r>
        <w:separator/>
      </w:r>
    </w:p>
  </w:endnote>
  <w:endnote w:type="continuationSeparator" w:id="0">
    <w:p w14:paraId="6DDB03FA" w14:textId="77777777" w:rsidR="00DF6DBC" w:rsidRDefault="00DF6DBC" w:rsidP="006543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192720"/>
      <w:docPartObj>
        <w:docPartGallery w:val="Page Numbers (Bottom of Page)"/>
        <w:docPartUnique/>
      </w:docPartObj>
    </w:sdtPr>
    <w:sdtEndPr>
      <w:rPr>
        <w:noProof/>
      </w:rPr>
    </w:sdtEndPr>
    <w:sdtContent>
      <w:p w14:paraId="27A0E802" w14:textId="77777777" w:rsidR="006543F3" w:rsidRDefault="006543F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F16D71" w14:textId="77777777" w:rsidR="006543F3" w:rsidRDefault="00654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EEDA59" w14:textId="77777777" w:rsidR="00DF6DBC" w:rsidRDefault="00DF6DBC" w:rsidP="006543F3">
      <w:pPr>
        <w:spacing w:line="240" w:lineRule="auto"/>
      </w:pPr>
      <w:r>
        <w:separator/>
      </w:r>
    </w:p>
  </w:footnote>
  <w:footnote w:type="continuationSeparator" w:id="0">
    <w:p w14:paraId="2980D0BC" w14:textId="77777777" w:rsidR="00DF6DBC" w:rsidRDefault="00DF6DBC" w:rsidP="006543F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stuaries and Coas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zpaxezop9wshexezlvf5f4awpzfvzxsprf&quot;&gt;Estuaries1&lt;record-ids&gt;&lt;item&gt;16&lt;/item&gt;&lt;item&gt;44&lt;/item&gt;&lt;item&gt;72&lt;/item&gt;&lt;item&gt;73&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6&lt;/item&gt;&lt;/record-ids&gt;&lt;/item&gt;&lt;/Libraries&gt;"/>
  </w:docVars>
  <w:rsids>
    <w:rsidRoot w:val="00AD4D4A"/>
    <w:rsid w:val="0002430D"/>
    <w:rsid w:val="000248DC"/>
    <w:rsid w:val="000249B1"/>
    <w:rsid w:val="00032D80"/>
    <w:rsid w:val="00061701"/>
    <w:rsid w:val="000822AC"/>
    <w:rsid w:val="00083A04"/>
    <w:rsid w:val="00097EB4"/>
    <w:rsid w:val="000A6023"/>
    <w:rsid w:val="000B02B5"/>
    <w:rsid w:val="000B6E37"/>
    <w:rsid w:val="000C421D"/>
    <w:rsid w:val="000C48BB"/>
    <w:rsid w:val="000E65EE"/>
    <w:rsid w:val="001012CA"/>
    <w:rsid w:val="00115CAF"/>
    <w:rsid w:val="00132F10"/>
    <w:rsid w:val="0013536F"/>
    <w:rsid w:val="001702E6"/>
    <w:rsid w:val="001C161B"/>
    <w:rsid w:val="001C6FC1"/>
    <w:rsid w:val="001D57F4"/>
    <w:rsid w:val="001D6500"/>
    <w:rsid w:val="001E26AD"/>
    <w:rsid w:val="001F1F20"/>
    <w:rsid w:val="001F746F"/>
    <w:rsid w:val="0022263B"/>
    <w:rsid w:val="00231654"/>
    <w:rsid w:val="00236BF5"/>
    <w:rsid w:val="00246981"/>
    <w:rsid w:val="00257E0D"/>
    <w:rsid w:val="00262CEF"/>
    <w:rsid w:val="002B2DAB"/>
    <w:rsid w:val="002B66C2"/>
    <w:rsid w:val="002C1614"/>
    <w:rsid w:val="002C39C3"/>
    <w:rsid w:val="002D0479"/>
    <w:rsid w:val="002E2177"/>
    <w:rsid w:val="003021BA"/>
    <w:rsid w:val="00304B1D"/>
    <w:rsid w:val="00313DE1"/>
    <w:rsid w:val="00314B69"/>
    <w:rsid w:val="003244F9"/>
    <w:rsid w:val="00335A4F"/>
    <w:rsid w:val="003461C3"/>
    <w:rsid w:val="00352DA0"/>
    <w:rsid w:val="00396BDF"/>
    <w:rsid w:val="003B22A1"/>
    <w:rsid w:val="003C28ED"/>
    <w:rsid w:val="003C423A"/>
    <w:rsid w:val="003D7CD2"/>
    <w:rsid w:val="003F5465"/>
    <w:rsid w:val="00412CF7"/>
    <w:rsid w:val="00421EA9"/>
    <w:rsid w:val="00430807"/>
    <w:rsid w:val="0044302C"/>
    <w:rsid w:val="00451F63"/>
    <w:rsid w:val="004626BD"/>
    <w:rsid w:val="004812FA"/>
    <w:rsid w:val="00483DC7"/>
    <w:rsid w:val="0049791E"/>
    <w:rsid w:val="004B4FF6"/>
    <w:rsid w:val="004C4A7D"/>
    <w:rsid w:val="004C6BAD"/>
    <w:rsid w:val="004E1B7E"/>
    <w:rsid w:val="004E6000"/>
    <w:rsid w:val="004F0661"/>
    <w:rsid w:val="00501B86"/>
    <w:rsid w:val="0051077F"/>
    <w:rsid w:val="00532277"/>
    <w:rsid w:val="005322E1"/>
    <w:rsid w:val="00534A23"/>
    <w:rsid w:val="00550CB8"/>
    <w:rsid w:val="00552634"/>
    <w:rsid w:val="00576C96"/>
    <w:rsid w:val="00590B92"/>
    <w:rsid w:val="005B480E"/>
    <w:rsid w:val="005C2E8D"/>
    <w:rsid w:val="005D5CBC"/>
    <w:rsid w:val="00603F4D"/>
    <w:rsid w:val="00630E92"/>
    <w:rsid w:val="006363F1"/>
    <w:rsid w:val="0064300F"/>
    <w:rsid w:val="00651E53"/>
    <w:rsid w:val="006543F3"/>
    <w:rsid w:val="00671129"/>
    <w:rsid w:val="0068682C"/>
    <w:rsid w:val="00693647"/>
    <w:rsid w:val="006B2F0D"/>
    <w:rsid w:val="006C46C5"/>
    <w:rsid w:val="006D4658"/>
    <w:rsid w:val="006E4E62"/>
    <w:rsid w:val="006F3DE2"/>
    <w:rsid w:val="006F4A64"/>
    <w:rsid w:val="007079A4"/>
    <w:rsid w:val="007326D7"/>
    <w:rsid w:val="00747CB9"/>
    <w:rsid w:val="00756683"/>
    <w:rsid w:val="00760A30"/>
    <w:rsid w:val="00762132"/>
    <w:rsid w:val="00780671"/>
    <w:rsid w:val="00795516"/>
    <w:rsid w:val="007A08CF"/>
    <w:rsid w:val="007B28B0"/>
    <w:rsid w:val="007C66CC"/>
    <w:rsid w:val="007D1D17"/>
    <w:rsid w:val="007E6334"/>
    <w:rsid w:val="007E7E71"/>
    <w:rsid w:val="007F7ED1"/>
    <w:rsid w:val="00821C11"/>
    <w:rsid w:val="008318F9"/>
    <w:rsid w:val="00831B99"/>
    <w:rsid w:val="00834DCD"/>
    <w:rsid w:val="00840193"/>
    <w:rsid w:val="00845B7E"/>
    <w:rsid w:val="008462D4"/>
    <w:rsid w:val="0088041B"/>
    <w:rsid w:val="00890D75"/>
    <w:rsid w:val="0089125A"/>
    <w:rsid w:val="008923BA"/>
    <w:rsid w:val="008B0111"/>
    <w:rsid w:val="008C0229"/>
    <w:rsid w:val="008C0E14"/>
    <w:rsid w:val="008D0A17"/>
    <w:rsid w:val="009044F9"/>
    <w:rsid w:val="00911BF0"/>
    <w:rsid w:val="00923C9A"/>
    <w:rsid w:val="00927E97"/>
    <w:rsid w:val="00930B5A"/>
    <w:rsid w:val="00940FBA"/>
    <w:rsid w:val="00957376"/>
    <w:rsid w:val="00977D70"/>
    <w:rsid w:val="00982C7E"/>
    <w:rsid w:val="00984202"/>
    <w:rsid w:val="009A778B"/>
    <w:rsid w:val="009F1F7D"/>
    <w:rsid w:val="009F55F7"/>
    <w:rsid w:val="00A20FC1"/>
    <w:rsid w:val="00A30CFD"/>
    <w:rsid w:val="00A30E30"/>
    <w:rsid w:val="00A41D98"/>
    <w:rsid w:val="00A42DF4"/>
    <w:rsid w:val="00A539FD"/>
    <w:rsid w:val="00A5792F"/>
    <w:rsid w:val="00A64580"/>
    <w:rsid w:val="00A64B18"/>
    <w:rsid w:val="00A65FA1"/>
    <w:rsid w:val="00A660FC"/>
    <w:rsid w:val="00A84BDA"/>
    <w:rsid w:val="00A9311E"/>
    <w:rsid w:val="00A9475E"/>
    <w:rsid w:val="00AA3380"/>
    <w:rsid w:val="00AB06AE"/>
    <w:rsid w:val="00AB3200"/>
    <w:rsid w:val="00AB3573"/>
    <w:rsid w:val="00AC16BD"/>
    <w:rsid w:val="00AC6DD0"/>
    <w:rsid w:val="00AC7F99"/>
    <w:rsid w:val="00AD4D4A"/>
    <w:rsid w:val="00AE113E"/>
    <w:rsid w:val="00AE36E6"/>
    <w:rsid w:val="00AE4E32"/>
    <w:rsid w:val="00AF7ED3"/>
    <w:rsid w:val="00B13FF4"/>
    <w:rsid w:val="00B15E3D"/>
    <w:rsid w:val="00B20301"/>
    <w:rsid w:val="00B21FB4"/>
    <w:rsid w:val="00B22D23"/>
    <w:rsid w:val="00B50D46"/>
    <w:rsid w:val="00B64620"/>
    <w:rsid w:val="00B71368"/>
    <w:rsid w:val="00B80208"/>
    <w:rsid w:val="00B81296"/>
    <w:rsid w:val="00B81FC6"/>
    <w:rsid w:val="00B83BCB"/>
    <w:rsid w:val="00BA0245"/>
    <w:rsid w:val="00BC3DD3"/>
    <w:rsid w:val="00BC75DD"/>
    <w:rsid w:val="00BD7CB7"/>
    <w:rsid w:val="00BE4C6E"/>
    <w:rsid w:val="00C10BA5"/>
    <w:rsid w:val="00C22008"/>
    <w:rsid w:val="00C232DF"/>
    <w:rsid w:val="00C37B35"/>
    <w:rsid w:val="00C76C82"/>
    <w:rsid w:val="00C831DC"/>
    <w:rsid w:val="00C93201"/>
    <w:rsid w:val="00C95CFC"/>
    <w:rsid w:val="00CA082A"/>
    <w:rsid w:val="00CB2A70"/>
    <w:rsid w:val="00CB32BE"/>
    <w:rsid w:val="00CE0D10"/>
    <w:rsid w:val="00CF639E"/>
    <w:rsid w:val="00D04A67"/>
    <w:rsid w:val="00D11BEF"/>
    <w:rsid w:val="00D14F68"/>
    <w:rsid w:val="00D247EA"/>
    <w:rsid w:val="00D34C7E"/>
    <w:rsid w:val="00D76041"/>
    <w:rsid w:val="00D77D0E"/>
    <w:rsid w:val="00D8199E"/>
    <w:rsid w:val="00D84093"/>
    <w:rsid w:val="00D97A3F"/>
    <w:rsid w:val="00DA46E9"/>
    <w:rsid w:val="00DB585F"/>
    <w:rsid w:val="00DC1B71"/>
    <w:rsid w:val="00DC5385"/>
    <w:rsid w:val="00DC6167"/>
    <w:rsid w:val="00DD24E8"/>
    <w:rsid w:val="00DE44BF"/>
    <w:rsid w:val="00DE48E7"/>
    <w:rsid w:val="00DF3DBA"/>
    <w:rsid w:val="00DF6DBC"/>
    <w:rsid w:val="00E00259"/>
    <w:rsid w:val="00E031DA"/>
    <w:rsid w:val="00E107DA"/>
    <w:rsid w:val="00E34D0E"/>
    <w:rsid w:val="00E456ED"/>
    <w:rsid w:val="00E5161E"/>
    <w:rsid w:val="00E647B9"/>
    <w:rsid w:val="00E77F16"/>
    <w:rsid w:val="00E95F0F"/>
    <w:rsid w:val="00EA11A9"/>
    <w:rsid w:val="00EB2EE4"/>
    <w:rsid w:val="00EB34CF"/>
    <w:rsid w:val="00EB47B6"/>
    <w:rsid w:val="00EC2DCE"/>
    <w:rsid w:val="00EC3CCE"/>
    <w:rsid w:val="00F312F8"/>
    <w:rsid w:val="00F3429C"/>
    <w:rsid w:val="00F46377"/>
    <w:rsid w:val="00F51A9A"/>
    <w:rsid w:val="00F67F1C"/>
    <w:rsid w:val="00F744CA"/>
    <w:rsid w:val="00F81087"/>
    <w:rsid w:val="00F8195D"/>
    <w:rsid w:val="00FB2280"/>
    <w:rsid w:val="00FB3530"/>
    <w:rsid w:val="00FF1814"/>
    <w:rsid w:val="00FF21BA"/>
    <w:rsid w:val="00FF6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1F4B8A"/>
  <w15:chartTrackingRefBased/>
  <w15:docId w15:val="{280F22BC-FE5B-4D08-8E77-8229CF45B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4D4A"/>
    <w:pPr>
      <w:spacing w:after="0" w:line="48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D4D4A"/>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qFormat/>
    <w:rsid w:val="00AD4D4A"/>
    <w:pPr>
      <w:keepNext/>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D4A"/>
    <w:rPr>
      <w:rFonts w:ascii="Arial" w:eastAsia="Times New Roman" w:hAnsi="Arial" w:cs="Arial"/>
      <w:b/>
      <w:bCs/>
      <w:kern w:val="32"/>
      <w:sz w:val="32"/>
      <w:szCs w:val="32"/>
    </w:rPr>
  </w:style>
  <w:style w:type="character" w:customStyle="1" w:styleId="Heading3Char">
    <w:name w:val="Heading 3 Char"/>
    <w:basedOn w:val="DefaultParagraphFont"/>
    <w:link w:val="Heading3"/>
    <w:rsid w:val="00AD4D4A"/>
    <w:rPr>
      <w:rFonts w:ascii="Times New Roman" w:eastAsia="Times New Roman" w:hAnsi="Times New Roman" w:cs="Times New Roman"/>
      <w:b/>
      <w:bCs/>
      <w:sz w:val="24"/>
      <w:szCs w:val="24"/>
    </w:rPr>
  </w:style>
  <w:style w:type="paragraph" w:customStyle="1" w:styleId="EndNoteBibliographyTitle">
    <w:name w:val="EndNote Bibliography Title"/>
    <w:basedOn w:val="Normal"/>
    <w:link w:val="EndNoteBibliographyTitleChar"/>
    <w:rsid w:val="00CB32BE"/>
    <w:pPr>
      <w:jc w:val="center"/>
    </w:pPr>
    <w:rPr>
      <w:noProof/>
    </w:rPr>
  </w:style>
  <w:style w:type="character" w:customStyle="1" w:styleId="EndNoteBibliographyTitleChar">
    <w:name w:val="EndNote Bibliography Title Char"/>
    <w:basedOn w:val="DefaultParagraphFont"/>
    <w:link w:val="EndNoteBibliographyTitle"/>
    <w:rsid w:val="00CB32BE"/>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CB32BE"/>
    <w:pPr>
      <w:spacing w:line="240" w:lineRule="auto"/>
    </w:pPr>
    <w:rPr>
      <w:noProof/>
    </w:rPr>
  </w:style>
  <w:style w:type="character" w:customStyle="1" w:styleId="EndNoteBibliographyChar">
    <w:name w:val="EndNote Bibliography Char"/>
    <w:basedOn w:val="DefaultParagraphFont"/>
    <w:link w:val="EndNoteBibliography"/>
    <w:rsid w:val="00CB32BE"/>
    <w:rPr>
      <w:rFonts w:ascii="Times New Roman" w:eastAsia="Times New Roman" w:hAnsi="Times New Roman" w:cs="Times New Roman"/>
      <w:noProof/>
      <w:sz w:val="24"/>
      <w:szCs w:val="24"/>
    </w:rPr>
  </w:style>
  <w:style w:type="paragraph" w:styleId="Header">
    <w:name w:val="header"/>
    <w:basedOn w:val="Normal"/>
    <w:link w:val="HeaderChar"/>
    <w:uiPriority w:val="99"/>
    <w:unhideWhenUsed/>
    <w:rsid w:val="006543F3"/>
    <w:pPr>
      <w:tabs>
        <w:tab w:val="center" w:pos="4680"/>
        <w:tab w:val="right" w:pos="9360"/>
      </w:tabs>
      <w:spacing w:line="240" w:lineRule="auto"/>
    </w:pPr>
  </w:style>
  <w:style w:type="character" w:customStyle="1" w:styleId="HeaderChar">
    <w:name w:val="Header Char"/>
    <w:basedOn w:val="DefaultParagraphFont"/>
    <w:link w:val="Header"/>
    <w:uiPriority w:val="99"/>
    <w:rsid w:val="006543F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543F3"/>
    <w:pPr>
      <w:tabs>
        <w:tab w:val="center" w:pos="4680"/>
        <w:tab w:val="right" w:pos="9360"/>
      </w:tabs>
      <w:spacing w:line="240" w:lineRule="auto"/>
    </w:pPr>
  </w:style>
  <w:style w:type="character" w:customStyle="1" w:styleId="FooterChar">
    <w:name w:val="Footer Char"/>
    <w:basedOn w:val="DefaultParagraphFont"/>
    <w:link w:val="Footer"/>
    <w:uiPriority w:val="99"/>
    <w:rsid w:val="006543F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8067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0671"/>
    <w:rPr>
      <w:rFonts w:ascii="Segoe UI" w:eastAsia="Times New Roman" w:hAnsi="Segoe UI" w:cs="Segoe UI"/>
      <w:sz w:val="18"/>
      <w:szCs w:val="18"/>
    </w:rPr>
  </w:style>
  <w:style w:type="paragraph" w:styleId="Revision">
    <w:name w:val="Revision"/>
    <w:hidden/>
    <w:uiPriority w:val="99"/>
    <w:semiHidden/>
    <w:rsid w:val="005B480E"/>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C6DD0"/>
    <w:rPr>
      <w:sz w:val="16"/>
      <w:szCs w:val="16"/>
    </w:rPr>
  </w:style>
  <w:style w:type="paragraph" w:styleId="CommentText">
    <w:name w:val="annotation text"/>
    <w:basedOn w:val="Normal"/>
    <w:link w:val="CommentTextChar"/>
    <w:uiPriority w:val="99"/>
    <w:semiHidden/>
    <w:unhideWhenUsed/>
    <w:rsid w:val="00AC6DD0"/>
    <w:pPr>
      <w:spacing w:line="240" w:lineRule="auto"/>
    </w:pPr>
    <w:rPr>
      <w:sz w:val="20"/>
      <w:szCs w:val="20"/>
    </w:rPr>
  </w:style>
  <w:style w:type="character" w:customStyle="1" w:styleId="CommentTextChar">
    <w:name w:val="Comment Text Char"/>
    <w:basedOn w:val="DefaultParagraphFont"/>
    <w:link w:val="CommentText"/>
    <w:uiPriority w:val="99"/>
    <w:semiHidden/>
    <w:rsid w:val="00AC6DD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C6DD0"/>
    <w:rPr>
      <w:b/>
      <w:bCs/>
    </w:rPr>
  </w:style>
  <w:style w:type="character" w:customStyle="1" w:styleId="CommentSubjectChar">
    <w:name w:val="Comment Subject Char"/>
    <w:basedOn w:val="CommentTextChar"/>
    <w:link w:val="CommentSubject"/>
    <w:uiPriority w:val="99"/>
    <w:semiHidden/>
    <w:rsid w:val="00AC6DD0"/>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1D57F4"/>
    <w:rPr>
      <w:color w:val="0563C1" w:themeColor="hyperlink"/>
      <w:u w:val="single"/>
    </w:rPr>
  </w:style>
  <w:style w:type="character" w:styleId="UnresolvedMention">
    <w:name w:val="Unresolved Mention"/>
    <w:basedOn w:val="DefaultParagraphFont"/>
    <w:uiPriority w:val="99"/>
    <w:semiHidden/>
    <w:unhideWhenUsed/>
    <w:rsid w:val="001D57F4"/>
    <w:rPr>
      <w:color w:val="605E5C"/>
      <w:shd w:val="clear" w:color="auto" w:fill="E1DFDD"/>
    </w:rPr>
  </w:style>
  <w:style w:type="character" w:styleId="FollowedHyperlink">
    <w:name w:val="FollowedHyperlink"/>
    <w:basedOn w:val="DefaultParagraphFont"/>
    <w:uiPriority w:val="99"/>
    <w:semiHidden/>
    <w:unhideWhenUsed/>
    <w:rsid w:val="001D57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T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hyperlink" Target="https://doi.org/10.3334/ORNLDAAC/2025" TargetMode="Externa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Relationship Id="rId14" Type="http://schemas.openxmlformats.org/officeDocument/2006/relationships/hyperlink" Target="https://doi.org/10.3334/ORNLDAAC/19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067E0-53FF-4D96-BBA0-D493347E3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6199</Words>
  <Characters>36579</Characters>
  <Application>Microsoft Office Word</Application>
  <DocSecurity>0</DocSecurity>
  <Lines>2286</Lines>
  <Paragraphs>1296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Solohin</dc:creator>
  <cp:keywords/>
  <dc:description/>
  <cp:lastModifiedBy>Elena Solohin</cp:lastModifiedBy>
  <cp:revision>3</cp:revision>
  <cp:lastPrinted>2023-03-01T19:37:00Z</cp:lastPrinted>
  <dcterms:created xsi:type="dcterms:W3CDTF">2023-05-16T20:20:00Z</dcterms:created>
  <dcterms:modified xsi:type="dcterms:W3CDTF">2023-05-16T20:20:00Z</dcterms:modified>
</cp:coreProperties>
</file>