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32AC5" w14:textId="77777777" w:rsidR="00686837" w:rsidRDefault="00686837" w:rsidP="007B6C5F">
      <w:pPr>
        <w:spacing w:afterLines="100" w:after="312" w:line="360" w:lineRule="auto"/>
        <w:rPr>
          <w:rFonts w:ascii="Arial" w:hAnsi="Arial" w:cs="Arial"/>
          <w:b/>
          <w:bCs/>
          <w:sz w:val="28"/>
          <w:szCs w:val="28"/>
          <w:lang w:eastAsia="zh-CN"/>
        </w:rPr>
      </w:pPr>
      <w:bookmarkStart w:id="0" w:name="OLE_LINK74"/>
      <w:bookmarkStart w:id="1" w:name="OLE_LINK75"/>
    </w:p>
    <w:p w14:paraId="2DEC459F" w14:textId="5B41FD66" w:rsidR="00FD4C99" w:rsidRDefault="00686837" w:rsidP="007B6C5F">
      <w:pPr>
        <w:spacing w:afterLines="100" w:after="312" w:line="360" w:lineRule="auto"/>
        <w:rPr>
          <w:rFonts w:ascii="Arial" w:hAnsi="Arial" w:cs="Arial"/>
          <w:b/>
          <w:bCs/>
          <w:sz w:val="28"/>
          <w:szCs w:val="28"/>
          <w:lang w:eastAsia="zh-CN"/>
        </w:rPr>
      </w:pPr>
      <w:r w:rsidRPr="00686837">
        <w:rPr>
          <w:rFonts w:ascii="Arial" w:hAnsi="Arial" w:cs="Arial"/>
          <w:b/>
          <w:bCs/>
          <w:sz w:val="28"/>
          <w:szCs w:val="28"/>
          <w:lang w:eastAsia="zh-CN"/>
        </w:rPr>
        <w:t>Inventory of supporting information</w:t>
      </w:r>
    </w:p>
    <w:p w14:paraId="0097D138" w14:textId="3E0FFDDE" w:rsidR="00686837" w:rsidRPr="002D72F9" w:rsidRDefault="004C66CF" w:rsidP="002D72F9">
      <w:pPr>
        <w:pStyle w:val="a3"/>
        <w:numPr>
          <w:ilvl w:val="0"/>
          <w:numId w:val="1"/>
        </w:numPr>
        <w:spacing w:afterLines="100" w:after="312" w:line="360" w:lineRule="auto"/>
        <w:ind w:firstLineChars="0"/>
        <w:rPr>
          <w:rFonts w:ascii="Arial" w:hAnsi="Arial" w:cs="Arial"/>
          <w:sz w:val="22"/>
          <w:szCs w:val="22"/>
          <w:lang w:eastAsia="zh-CN"/>
        </w:rPr>
      </w:pPr>
      <w:r w:rsidRPr="002D72F9">
        <w:rPr>
          <w:rFonts w:ascii="Arial" w:hAnsi="Arial" w:cs="Arial"/>
          <w:sz w:val="22"/>
          <w:szCs w:val="22"/>
          <w:lang w:eastAsia="zh-CN"/>
        </w:rPr>
        <w:t>Supplementary Tables 1-2 and Supplementary Figs. 1-21 are provided in a combined PDF file.</w:t>
      </w:r>
    </w:p>
    <w:p w14:paraId="068AF0A3" w14:textId="4B7590FF" w:rsidR="004C66CF" w:rsidRPr="002D72F9" w:rsidRDefault="004C66CF" w:rsidP="002D72F9">
      <w:pPr>
        <w:pStyle w:val="a3"/>
        <w:numPr>
          <w:ilvl w:val="0"/>
          <w:numId w:val="1"/>
        </w:numPr>
        <w:spacing w:afterLines="100" w:after="312" w:line="360" w:lineRule="auto"/>
        <w:ind w:firstLineChars="0"/>
        <w:rPr>
          <w:rFonts w:ascii="Arial" w:hAnsi="Arial" w:cs="Arial"/>
          <w:sz w:val="22"/>
          <w:szCs w:val="22"/>
          <w:lang w:eastAsia="zh-CN"/>
        </w:rPr>
      </w:pPr>
      <w:r w:rsidRPr="002D72F9">
        <w:rPr>
          <w:rFonts w:ascii="Arial" w:hAnsi="Arial" w:cs="Arial"/>
          <w:sz w:val="22"/>
          <w:szCs w:val="22"/>
          <w:lang w:eastAsia="zh-CN"/>
        </w:rPr>
        <w:t>Supplementary Data 1-9 are provided in a combined excel file.</w:t>
      </w:r>
    </w:p>
    <w:p w14:paraId="7EE57DED" w14:textId="77777777" w:rsidR="004C66CF" w:rsidRPr="00686837" w:rsidRDefault="004C66CF" w:rsidP="007B6C5F">
      <w:pPr>
        <w:spacing w:afterLines="100" w:after="312" w:line="360" w:lineRule="auto"/>
        <w:rPr>
          <w:rFonts w:ascii="Arial" w:hAnsi="Arial" w:cs="Arial" w:hint="eastAsia"/>
          <w:b/>
          <w:bCs/>
          <w:sz w:val="28"/>
          <w:szCs w:val="28"/>
          <w:lang w:eastAsia="zh-CN"/>
        </w:rPr>
      </w:pPr>
    </w:p>
    <w:p w14:paraId="4D4186D9" w14:textId="49E14731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Pr="00564140">
        <w:rPr>
          <w:rFonts w:ascii="Arial" w:hAnsi="Arial" w:cs="Arial"/>
          <w:b/>
          <w:bCs/>
          <w:sz w:val="22"/>
          <w:szCs w:val="22"/>
        </w:rPr>
        <w:t>Table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Pr="008527EC">
        <w:rPr>
          <w:rFonts w:ascii="Arial" w:hAnsi="Arial" w:cs="Arial"/>
          <w:sz w:val="22"/>
          <w:szCs w:val="22"/>
          <w:lang w:eastAsia="zh-CN"/>
        </w:rPr>
        <w:t xml:space="preserve">Pigment composition under </w:t>
      </w:r>
      <w:r>
        <w:rPr>
          <w:rFonts w:ascii="Arial" w:hAnsi="Arial" w:cs="Arial"/>
          <w:sz w:val="22"/>
          <w:szCs w:val="22"/>
          <w:lang w:eastAsia="zh-CN"/>
        </w:rPr>
        <w:t>growth light (</w:t>
      </w:r>
      <w:r w:rsidRPr="008527EC">
        <w:rPr>
          <w:rFonts w:ascii="Arial" w:hAnsi="Arial" w:cs="Arial"/>
          <w:sz w:val="22"/>
          <w:szCs w:val="22"/>
          <w:lang w:eastAsia="zh-CN"/>
        </w:rPr>
        <w:t>GL</w:t>
      </w:r>
      <w:r>
        <w:rPr>
          <w:rFonts w:ascii="Arial" w:hAnsi="Arial" w:cs="Arial"/>
          <w:sz w:val="22"/>
          <w:szCs w:val="22"/>
          <w:lang w:eastAsia="zh-CN"/>
        </w:rPr>
        <w:t>)</w:t>
      </w:r>
      <w:r w:rsidRPr="008527EC">
        <w:rPr>
          <w:rFonts w:ascii="Arial" w:hAnsi="Arial" w:cs="Arial"/>
          <w:sz w:val="22"/>
          <w:szCs w:val="22"/>
          <w:lang w:eastAsia="zh-CN"/>
        </w:rPr>
        <w:t xml:space="preserve"> and after </w:t>
      </w:r>
      <w:r>
        <w:rPr>
          <w:rFonts w:ascii="Arial" w:hAnsi="Arial" w:cs="Arial"/>
          <w:sz w:val="22"/>
          <w:szCs w:val="22"/>
          <w:lang w:eastAsia="zh-CN"/>
        </w:rPr>
        <w:t xml:space="preserve">6 h or 1 d </w:t>
      </w:r>
      <w:r w:rsidRPr="008527EC">
        <w:rPr>
          <w:rFonts w:ascii="Arial" w:hAnsi="Arial" w:cs="Arial"/>
          <w:sz w:val="22"/>
          <w:szCs w:val="22"/>
          <w:lang w:eastAsia="zh-CN"/>
        </w:rPr>
        <w:t xml:space="preserve">of very high light </w:t>
      </w:r>
      <w:r>
        <w:rPr>
          <w:rFonts w:ascii="Arial" w:hAnsi="Arial" w:cs="Arial" w:hint="eastAsia"/>
          <w:sz w:val="22"/>
          <w:szCs w:val="22"/>
          <w:lang w:eastAsia="zh-CN"/>
        </w:rPr>
        <w:t>(</w:t>
      </w:r>
      <w:r>
        <w:rPr>
          <w:rFonts w:ascii="Arial" w:hAnsi="Arial" w:cs="Arial"/>
          <w:sz w:val="22"/>
          <w:szCs w:val="22"/>
          <w:lang w:eastAsia="zh-CN"/>
        </w:rPr>
        <w:t xml:space="preserve">VHL; </w:t>
      </w:r>
      <w:r>
        <w:rPr>
          <w:rFonts w:ascii="Arial" w:hAnsi="Arial" w:cs="Arial" w:hint="eastAsia"/>
          <w:sz w:val="22"/>
          <w:szCs w:val="22"/>
          <w:lang w:eastAsia="zh-CN"/>
        </w:rPr>
        <w:t>12</w:t>
      </w:r>
      <w:r w:rsidRPr="002C06FC">
        <w:rPr>
          <w:rFonts w:ascii="Arial" w:hAnsi="Arial" w:cs="Arial"/>
          <w:sz w:val="22"/>
          <w:szCs w:val="22"/>
          <w:lang w:eastAsia="zh-CN"/>
        </w:rPr>
        <w:t xml:space="preserve">00 </w:t>
      </w:r>
      <w:r w:rsidRPr="002C06FC">
        <w:rPr>
          <w:sz w:val="22"/>
          <w:szCs w:val="22"/>
          <w:lang w:eastAsia="zh-CN"/>
        </w:rPr>
        <w:t>μ</w:t>
      </w:r>
      <w:r>
        <w:rPr>
          <w:rFonts w:ascii="Arial" w:hAnsi="Arial" w:cs="Arial" w:hint="eastAsia"/>
          <w:sz w:val="22"/>
          <w:szCs w:val="22"/>
          <w:lang w:eastAsia="zh-CN"/>
        </w:rPr>
        <w:t xml:space="preserve">mol </w:t>
      </w:r>
      <w:r w:rsidRPr="002C06FC">
        <w:rPr>
          <w:rFonts w:ascii="Arial" w:hAnsi="Arial" w:cs="Arial"/>
          <w:sz w:val="22"/>
          <w:szCs w:val="22"/>
          <w:lang w:eastAsia="zh-CN"/>
        </w:rPr>
        <w:t>photons m</w:t>
      </w:r>
      <w:r w:rsidRPr="002C06FC">
        <w:rPr>
          <w:rFonts w:ascii="Arial" w:hAnsi="Arial" w:cs="Arial"/>
          <w:sz w:val="22"/>
          <w:szCs w:val="22"/>
          <w:vertAlign w:val="superscript"/>
          <w:lang w:eastAsia="zh-CN"/>
        </w:rPr>
        <w:t>-2</w:t>
      </w:r>
      <w:r w:rsidRPr="002C06FC">
        <w:rPr>
          <w:rFonts w:ascii="Arial" w:hAnsi="Arial" w:cs="Arial"/>
          <w:sz w:val="22"/>
          <w:szCs w:val="22"/>
          <w:lang w:eastAsia="zh-CN"/>
        </w:rPr>
        <w:t xml:space="preserve"> s</w:t>
      </w:r>
      <w:r w:rsidRPr="002C06FC">
        <w:rPr>
          <w:rFonts w:ascii="Arial" w:hAnsi="Arial" w:cs="Arial"/>
          <w:sz w:val="22"/>
          <w:szCs w:val="22"/>
          <w:vertAlign w:val="superscript"/>
          <w:lang w:eastAsia="zh-CN"/>
        </w:rPr>
        <w:t>-1</w:t>
      </w:r>
      <w:r>
        <w:rPr>
          <w:rFonts w:ascii="Arial" w:hAnsi="Arial" w:cs="Arial" w:hint="eastAsia"/>
          <w:sz w:val="22"/>
          <w:szCs w:val="22"/>
          <w:lang w:eastAsia="zh-CN"/>
        </w:rPr>
        <w:t xml:space="preserve">) </w:t>
      </w:r>
      <w:r w:rsidRPr="008527EC">
        <w:rPr>
          <w:rFonts w:ascii="Arial" w:hAnsi="Arial" w:cs="Arial"/>
          <w:sz w:val="22"/>
          <w:szCs w:val="22"/>
          <w:lang w:eastAsia="zh-CN"/>
        </w:rPr>
        <w:t>treatmen</w:t>
      </w:r>
      <w:r>
        <w:rPr>
          <w:rFonts w:ascii="Arial" w:hAnsi="Arial" w:cs="Arial" w:hint="eastAsia"/>
          <w:sz w:val="22"/>
          <w:szCs w:val="22"/>
          <w:lang w:eastAsia="zh-CN"/>
        </w:rPr>
        <w:t>t.</w:t>
      </w:r>
    </w:p>
    <w:p w14:paraId="562C435F" w14:textId="1961C4AA" w:rsidR="00877BEC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Pr="00564140">
        <w:rPr>
          <w:rFonts w:ascii="Arial" w:hAnsi="Arial" w:cs="Arial"/>
          <w:b/>
          <w:bCs/>
          <w:sz w:val="22"/>
          <w:szCs w:val="22"/>
        </w:rPr>
        <w:t>Table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2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734D04"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 w:rsidRPr="008527EC">
        <w:rPr>
          <w:rFonts w:ascii="Arial" w:hAnsi="Arial" w:cs="Arial"/>
          <w:sz w:val="22"/>
          <w:szCs w:val="22"/>
          <w:lang w:eastAsia="zh-CN"/>
        </w:rPr>
        <w:t>The content of fucoxanthin</w:t>
      </w:r>
      <w:r>
        <w:rPr>
          <w:rFonts w:ascii="Arial" w:hAnsi="Arial" w:cs="Arial"/>
          <w:sz w:val="22"/>
          <w:szCs w:val="22"/>
          <w:lang w:eastAsia="zh-CN"/>
        </w:rPr>
        <w:t xml:space="preserve"> (Fx)</w:t>
      </w:r>
      <w:r w:rsidRPr="008527EC">
        <w:rPr>
          <w:rFonts w:ascii="Arial" w:hAnsi="Arial" w:cs="Arial"/>
          <w:sz w:val="22"/>
          <w:szCs w:val="22"/>
          <w:lang w:eastAsia="zh-CN"/>
        </w:rPr>
        <w:t>, diadinoxanthin (</w:t>
      </w:r>
      <w:r>
        <w:rPr>
          <w:rFonts w:ascii="Arial" w:hAnsi="Arial" w:cs="Arial"/>
          <w:sz w:val="22"/>
          <w:szCs w:val="22"/>
          <w:lang w:eastAsia="zh-CN"/>
        </w:rPr>
        <w:t>Dd</w:t>
      </w:r>
      <w:r w:rsidRPr="008527EC">
        <w:rPr>
          <w:rFonts w:ascii="Arial" w:hAnsi="Arial" w:cs="Arial"/>
          <w:sz w:val="22"/>
          <w:szCs w:val="22"/>
          <w:lang w:eastAsia="zh-CN"/>
        </w:rPr>
        <w:t>x) and diatoxanthin</w:t>
      </w:r>
      <w:r>
        <w:rPr>
          <w:rFonts w:ascii="Arial" w:hAnsi="Arial" w:cs="Arial" w:hint="eastAsia"/>
          <w:sz w:val="22"/>
          <w:szCs w:val="22"/>
          <w:lang w:eastAsia="zh-CN"/>
        </w:rPr>
        <w:t xml:space="preserve"> </w:t>
      </w:r>
      <w:r w:rsidRPr="008527EC">
        <w:rPr>
          <w:rFonts w:ascii="Arial" w:hAnsi="Arial" w:cs="Arial"/>
          <w:sz w:val="22"/>
          <w:szCs w:val="22"/>
          <w:lang w:eastAsia="zh-CN"/>
        </w:rPr>
        <w:t>(</w:t>
      </w:r>
      <w:r>
        <w:rPr>
          <w:rFonts w:ascii="Arial" w:hAnsi="Arial" w:cs="Arial"/>
          <w:sz w:val="22"/>
          <w:szCs w:val="22"/>
          <w:lang w:eastAsia="zh-CN"/>
        </w:rPr>
        <w:t>D</w:t>
      </w:r>
      <w:r w:rsidRPr="008527EC">
        <w:rPr>
          <w:rFonts w:ascii="Arial" w:hAnsi="Arial" w:cs="Arial"/>
          <w:sz w:val="22"/>
          <w:szCs w:val="22"/>
          <w:lang w:eastAsia="zh-CN"/>
        </w:rPr>
        <w:t xml:space="preserve">tx) after 10-min and 2-day of </w:t>
      </w:r>
      <w:bookmarkStart w:id="2" w:name="OLE_LINK238"/>
      <w:r w:rsidRPr="008527EC">
        <w:rPr>
          <w:rFonts w:ascii="Arial" w:hAnsi="Arial" w:cs="Arial"/>
          <w:sz w:val="22"/>
          <w:szCs w:val="22"/>
          <w:lang w:eastAsia="zh-CN"/>
        </w:rPr>
        <w:t>900 μ</w:t>
      </w:r>
      <w:r w:rsidRPr="00734D04">
        <w:rPr>
          <w:rFonts w:ascii="Arial" w:hAnsi="Arial" w:cs="Arial"/>
          <w:sz w:val="22"/>
          <w:szCs w:val="22"/>
          <w:lang w:eastAsia="zh-CN"/>
        </w:rPr>
        <w:t xml:space="preserve">mol </w:t>
      </w:r>
      <w:r w:rsidRPr="008527EC">
        <w:rPr>
          <w:rFonts w:ascii="Arial" w:hAnsi="Arial" w:cs="Arial"/>
          <w:sz w:val="22"/>
          <w:szCs w:val="22"/>
          <w:lang w:eastAsia="zh-CN"/>
        </w:rPr>
        <w:t>photons m</w:t>
      </w:r>
      <w:r w:rsidRPr="008527EC">
        <w:rPr>
          <w:rFonts w:ascii="Arial" w:hAnsi="Arial" w:cs="Arial"/>
          <w:sz w:val="22"/>
          <w:szCs w:val="22"/>
          <w:vertAlign w:val="superscript"/>
          <w:lang w:eastAsia="zh-CN"/>
        </w:rPr>
        <w:t>-2</w:t>
      </w:r>
      <w:r w:rsidRPr="008527EC">
        <w:rPr>
          <w:rFonts w:ascii="Arial" w:hAnsi="Arial" w:cs="Arial"/>
          <w:sz w:val="22"/>
          <w:szCs w:val="22"/>
          <w:lang w:eastAsia="zh-CN"/>
        </w:rPr>
        <w:t xml:space="preserve"> s</w:t>
      </w:r>
      <w:r w:rsidRPr="008527EC">
        <w:rPr>
          <w:rFonts w:ascii="Arial" w:hAnsi="Arial" w:cs="Arial"/>
          <w:sz w:val="22"/>
          <w:szCs w:val="22"/>
          <w:vertAlign w:val="superscript"/>
          <w:lang w:eastAsia="zh-CN"/>
        </w:rPr>
        <w:t>-1</w:t>
      </w:r>
      <w:bookmarkEnd w:id="2"/>
      <w:r w:rsidRPr="008527EC">
        <w:rPr>
          <w:rFonts w:ascii="Arial" w:hAnsi="Arial" w:cs="Arial"/>
          <w:sz w:val="22"/>
          <w:szCs w:val="22"/>
          <w:lang w:eastAsia="zh-CN"/>
        </w:rPr>
        <w:t xml:space="preserve"> of high light treatme</w:t>
      </w:r>
      <w:r w:rsidRPr="00AE3F9A">
        <w:rPr>
          <w:rFonts w:ascii="Arial" w:hAnsi="Arial" w:cs="Arial"/>
          <w:sz w:val="22"/>
          <w:szCs w:val="22"/>
          <w:lang w:eastAsia="zh-CN"/>
        </w:rPr>
        <w:t>nt.</w:t>
      </w:r>
    </w:p>
    <w:p w14:paraId="717AD9E4" w14:textId="5CD089F4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Supplementary Fig. 1</w:t>
      </w:r>
      <w:r w:rsidR="00E147D8">
        <w:rPr>
          <w:rFonts w:ascii="Arial" w:hAnsi="Arial" w:cs="Arial"/>
          <w:b/>
          <w:bCs/>
          <w:sz w:val="22"/>
          <w:szCs w:val="22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4C99">
        <w:rPr>
          <w:rFonts w:ascii="Arial" w:hAnsi="Arial" w:cs="Arial"/>
          <w:sz w:val="22"/>
          <w:szCs w:val="22"/>
        </w:rPr>
        <w:t>Importance of light dynamics and photoprotective responses in the biogeography of photosynthetic eukaryotes.</w:t>
      </w:r>
    </w:p>
    <w:p w14:paraId="453A36AE" w14:textId="474937CC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Pr="0090769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4C99">
        <w:rPr>
          <w:rFonts w:ascii="Arial" w:hAnsi="Arial" w:cs="Arial"/>
          <w:sz w:val="22"/>
          <w:szCs w:val="22"/>
          <w:lang w:eastAsia="zh-CN"/>
        </w:rPr>
        <w:t>The light spectrum of each culture chamber.</w:t>
      </w:r>
    </w:p>
    <w:p w14:paraId="5D9187CA" w14:textId="5EEE6500" w:rsidR="00FD4C99" w:rsidRPr="00D86037" w:rsidRDefault="00FD4C99" w:rsidP="007B6C5F">
      <w:pPr>
        <w:spacing w:afterLines="100" w:after="312" w:line="360" w:lineRule="auto"/>
        <w:rPr>
          <w:rFonts w:ascii="Arial" w:hAnsi="Arial" w:cs="Arial"/>
          <w:color w:val="000000" w:themeColor="text1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3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037">
        <w:rPr>
          <w:rFonts w:ascii="Arial" w:hAnsi="Arial" w:cs="Arial"/>
          <w:sz w:val="22"/>
          <w:szCs w:val="22"/>
        </w:rPr>
        <w:t xml:space="preserve">The </w:t>
      </w:r>
      <w:r w:rsidRPr="00D86037">
        <w:rPr>
          <w:rFonts w:ascii="Arial" w:hAnsi="Arial" w:cs="Arial"/>
          <w:i/>
          <w:iCs/>
          <w:color w:val="000000" w:themeColor="text1"/>
          <w:sz w:val="22"/>
          <w:szCs w:val="22"/>
        </w:rPr>
        <w:t>P. tricornutum</w:t>
      </w:r>
      <w:r w:rsidRPr="00D86037">
        <w:rPr>
          <w:rFonts w:ascii="Arial" w:hAnsi="Arial" w:cs="Arial"/>
          <w:color w:val="000000" w:themeColor="text1"/>
          <w:sz w:val="22"/>
          <w:szCs w:val="22"/>
        </w:rPr>
        <w:t xml:space="preserve"> photoprotection effectors LHCX2 and LHCX3 are required for cell fitness under high light.</w:t>
      </w:r>
    </w:p>
    <w:p w14:paraId="4FBA0158" w14:textId="7AA58D4F" w:rsidR="00877BEC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bookmarkStart w:id="3" w:name="OLE_LINK151"/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4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037">
        <w:rPr>
          <w:rFonts w:ascii="Arial" w:hAnsi="Arial" w:cs="Arial"/>
          <w:sz w:val="22"/>
          <w:szCs w:val="22"/>
        </w:rPr>
        <w:t xml:space="preserve">Genotypes of mutants used </w:t>
      </w:r>
      <w:r w:rsidRPr="00D86037">
        <w:rPr>
          <w:rFonts w:ascii="Arial" w:hAnsi="Arial" w:cs="Arial" w:hint="eastAsia"/>
          <w:sz w:val="22"/>
          <w:szCs w:val="22"/>
          <w:lang w:eastAsia="zh-CN"/>
        </w:rPr>
        <w:t xml:space="preserve">in </w:t>
      </w:r>
      <w:r w:rsidRPr="00D86037">
        <w:rPr>
          <w:rFonts w:ascii="Arial" w:hAnsi="Arial" w:cs="Arial"/>
          <w:sz w:val="22"/>
          <w:szCs w:val="22"/>
        </w:rPr>
        <w:t>this research</w:t>
      </w:r>
      <w:bookmarkEnd w:id="3"/>
      <w:r w:rsidRPr="00D86037">
        <w:rPr>
          <w:rFonts w:ascii="Arial" w:hAnsi="Arial" w:cs="Arial"/>
          <w:sz w:val="22"/>
          <w:szCs w:val="22"/>
        </w:rPr>
        <w:t xml:space="preserve">. </w:t>
      </w:r>
    </w:p>
    <w:p w14:paraId="3793A84A" w14:textId="3C2B0783" w:rsidR="00FD4C99" w:rsidRPr="00D86037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037">
        <w:rPr>
          <w:rFonts w:ascii="Arial" w:hAnsi="Arial" w:cs="Arial"/>
          <w:sz w:val="22"/>
          <w:szCs w:val="22"/>
        </w:rPr>
        <w:t xml:space="preserve">Single-nucleotide polymorphism (SNP) sequencing results of PCR products from wild type and mutant lines of </w:t>
      </w:r>
      <w:r w:rsidRPr="00D86037">
        <w:rPr>
          <w:rFonts w:ascii="Arial" w:hAnsi="Arial" w:cs="Arial"/>
          <w:i/>
          <w:iCs/>
          <w:sz w:val="22"/>
          <w:szCs w:val="22"/>
        </w:rPr>
        <w:t>P. tricornutum</w:t>
      </w:r>
      <w:r w:rsidRPr="00D86037">
        <w:rPr>
          <w:rFonts w:ascii="Arial" w:hAnsi="Arial" w:cs="Arial"/>
          <w:sz w:val="22"/>
          <w:szCs w:val="22"/>
        </w:rPr>
        <w:t xml:space="preserve"> used in this study.</w:t>
      </w:r>
    </w:p>
    <w:p w14:paraId="3739F514" w14:textId="59CBF126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Supplementary Fig.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6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037">
        <w:rPr>
          <w:rFonts w:ascii="Arial" w:hAnsi="Arial" w:cs="Arial"/>
          <w:sz w:val="22"/>
          <w:szCs w:val="22"/>
        </w:rPr>
        <w:t>Uncropped images of the chlorophyll fluorescence phenotypes in main figures, containing data for independent cultures of the same line or data for independent lines.</w:t>
      </w:r>
    </w:p>
    <w:p w14:paraId="1E4AAAA8" w14:textId="7FEF205C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Supplementary Fig. 7</w:t>
      </w:r>
      <w:r w:rsidR="00E147D8">
        <w:rPr>
          <w:rFonts w:ascii="Arial" w:hAnsi="Arial" w:cs="Arial"/>
          <w:b/>
          <w:bCs/>
          <w:sz w:val="22"/>
          <w:szCs w:val="22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D86037">
        <w:rPr>
          <w:rFonts w:ascii="Arial" w:hAnsi="Arial" w:cs="Arial" w:hint="eastAsia"/>
          <w:sz w:val="22"/>
          <w:szCs w:val="22"/>
          <w:lang w:eastAsia="zh-CN"/>
        </w:rPr>
        <w:t>Cell</w:t>
      </w:r>
      <w:r w:rsidRPr="00D86037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D86037">
        <w:rPr>
          <w:rFonts w:ascii="Arial" w:hAnsi="Arial" w:cs="Arial" w:hint="eastAsia"/>
          <w:sz w:val="22"/>
          <w:szCs w:val="22"/>
          <w:lang w:eastAsia="zh-CN"/>
        </w:rPr>
        <w:t>concentratio</w:t>
      </w:r>
      <w:r w:rsidRPr="00D86037">
        <w:rPr>
          <w:rFonts w:ascii="Arial" w:hAnsi="Arial" w:cs="Arial"/>
          <w:sz w:val="22"/>
          <w:szCs w:val="22"/>
          <w:lang w:eastAsia="zh-CN"/>
        </w:rPr>
        <w:t xml:space="preserve">n and chlorophyll fluorescence of wild-type, </w:t>
      </w:r>
      <w:r w:rsidRPr="00D86037">
        <w:rPr>
          <w:rFonts w:ascii="Arial" w:hAnsi="Arial" w:cs="Arial"/>
          <w:i/>
          <w:iCs/>
          <w:sz w:val="22"/>
          <w:szCs w:val="22"/>
          <w:lang w:eastAsia="zh-CN"/>
        </w:rPr>
        <w:t xml:space="preserve">aureo1c-1 </w:t>
      </w:r>
      <w:r w:rsidRPr="00D86037">
        <w:rPr>
          <w:rFonts w:ascii="Arial" w:hAnsi="Arial" w:cs="Arial"/>
          <w:sz w:val="22"/>
          <w:szCs w:val="22"/>
          <w:lang w:eastAsia="zh-CN"/>
        </w:rPr>
        <w:t>and COMP cultures after 1 d of very high light (</w:t>
      </w:r>
      <w:r w:rsidRPr="00D86037">
        <w:rPr>
          <w:rFonts w:ascii="Arial" w:hAnsi="Arial" w:cs="Arial"/>
          <w:sz w:val="22"/>
          <w:szCs w:val="22"/>
        </w:rPr>
        <w:t>VHL</w:t>
      </w:r>
      <w:r w:rsidRPr="00D86037">
        <w:rPr>
          <w:rFonts w:ascii="Arial" w:hAnsi="Arial" w:cs="Arial" w:hint="eastAsia"/>
          <w:sz w:val="22"/>
          <w:szCs w:val="22"/>
          <w:lang w:eastAsia="zh-CN"/>
        </w:rPr>
        <w:t>;</w:t>
      </w:r>
      <w:r w:rsidRPr="00D86037">
        <w:rPr>
          <w:rFonts w:ascii="Arial" w:hAnsi="Arial" w:cs="Arial"/>
          <w:sz w:val="22"/>
          <w:szCs w:val="22"/>
          <w:lang w:eastAsia="zh-CN"/>
        </w:rPr>
        <w:t xml:space="preserve"> </w:t>
      </w:r>
      <w:bookmarkStart w:id="4" w:name="OLE_LINK158"/>
      <w:r w:rsidRPr="00D86037">
        <w:rPr>
          <w:rFonts w:ascii="Arial" w:hAnsi="Arial" w:cs="Arial"/>
          <w:sz w:val="22"/>
          <w:szCs w:val="22"/>
          <w:lang w:eastAsia="zh-CN"/>
        </w:rPr>
        <w:t>1200 µmol photons m</w:t>
      </w:r>
      <w:r w:rsidRPr="00D86037">
        <w:rPr>
          <w:rFonts w:ascii="Arial" w:hAnsi="Arial" w:cs="Arial"/>
          <w:sz w:val="22"/>
          <w:szCs w:val="22"/>
          <w:vertAlign w:val="superscript"/>
          <w:lang w:eastAsia="zh-CN"/>
        </w:rPr>
        <w:t>-2</w:t>
      </w:r>
      <w:r w:rsidRPr="00D86037">
        <w:rPr>
          <w:rFonts w:ascii="Arial" w:hAnsi="Arial" w:cs="Arial"/>
          <w:sz w:val="22"/>
          <w:szCs w:val="22"/>
          <w:lang w:eastAsia="zh-CN"/>
        </w:rPr>
        <w:t xml:space="preserve"> s</w:t>
      </w:r>
      <w:r w:rsidRPr="00D86037">
        <w:rPr>
          <w:rFonts w:ascii="Arial" w:hAnsi="Arial" w:cs="Arial"/>
          <w:sz w:val="22"/>
          <w:szCs w:val="22"/>
          <w:vertAlign w:val="superscript"/>
          <w:lang w:eastAsia="zh-CN"/>
        </w:rPr>
        <w:t>-1</w:t>
      </w:r>
      <w:r w:rsidRPr="00D86037">
        <w:rPr>
          <w:rFonts w:ascii="Arial" w:hAnsi="Arial" w:cs="Arial"/>
          <w:sz w:val="22"/>
          <w:szCs w:val="22"/>
          <w:lang w:eastAsia="zh-CN"/>
        </w:rPr>
        <w:t xml:space="preserve"> </w:t>
      </w:r>
      <w:bookmarkEnd w:id="4"/>
      <w:r w:rsidRPr="00D86037">
        <w:rPr>
          <w:rFonts w:ascii="Arial" w:hAnsi="Arial" w:cs="Arial"/>
          <w:sz w:val="22"/>
          <w:szCs w:val="22"/>
          <w:lang w:eastAsia="zh-CN"/>
        </w:rPr>
        <w:t>of white light</w:t>
      </w:r>
      <w:r w:rsidRPr="00D86037">
        <w:rPr>
          <w:rFonts w:ascii="Arial" w:hAnsi="Arial" w:cs="Arial"/>
          <w:sz w:val="22"/>
          <w:szCs w:val="22"/>
        </w:rPr>
        <w:t xml:space="preserve">) </w:t>
      </w:r>
      <w:r w:rsidRPr="00D86037">
        <w:rPr>
          <w:rFonts w:ascii="Arial" w:hAnsi="Arial" w:cs="Arial"/>
          <w:sz w:val="22"/>
          <w:szCs w:val="22"/>
          <w:lang w:eastAsia="zh-CN"/>
        </w:rPr>
        <w:t>treatment.</w:t>
      </w:r>
    </w:p>
    <w:p w14:paraId="59BA520B" w14:textId="13B9564C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8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="00D86037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Pr="00D86037">
        <w:rPr>
          <w:rFonts w:ascii="Arial" w:hAnsi="Arial" w:cs="Arial"/>
          <w:i/>
          <w:iCs/>
          <w:sz w:val="22"/>
          <w:szCs w:val="22"/>
          <w:lang w:eastAsia="zh-CN"/>
        </w:rPr>
        <w:t>F</w:t>
      </w:r>
      <w:r w:rsidRPr="00D86037">
        <w:rPr>
          <w:rFonts w:ascii="Arial" w:hAnsi="Arial" w:cs="Arial"/>
          <w:sz w:val="22"/>
          <w:szCs w:val="22"/>
          <w:vertAlign w:val="subscript"/>
          <w:lang w:eastAsia="zh-CN"/>
        </w:rPr>
        <w:t>v</w:t>
      </w:r>
      <w:r w:rsidRPr="00D86037">
        <w:rPr>
          <w:rFonts w:ascii="Arial" w:hAnsi="Arial" w:cs="Arial"/>
          <w:sz w:val="22"/>
          <w:szCs w:val="22"/>
          <w:lang w:eastAsia="zh-CN"/>
        </w:rPr>
        <w:t>/</w:t>
      </w:r>
      <w:r w:rsidRPr="00D86037">
        <w:rPr>
          <w:rFonts w:ascii="Arial" w:hAnsi="Arial" w:cs="Arial"/>
          <w:i/>
          <w:iCs/>
          <w:sz w:val="22"/>
          <w:szCs w:val="22"/>
          <w:lang w:eastAsia="zh-CN"/>
        </w:rPr>
        <w:t>F</w:t>
      </w:r>
      <w:r w:rsidRPr="00D86037">
        <w:rPr>
          <w:rFonts w:ascii="Arial" w:hAnsi="Arial" w:cs="Arial"/>
          <w:sz w:val="22"/>
          <w:szCs w:val="22"/>
          <w:vertAlign w:val="subscript"/>
          <w:lang w:eastAsia="zh-CN"/>
        </w:rPr>
        <w:t>m</w:t>
      </w:r>
      <w:r w:rsidRPr="00D86037">
        <w:rPr>
          <w:rFonts w:ascii="Arial" w:hAnsi="Arial" w:cs="Arial"/>
          <w:sz w:val="22"/>
          <w:szCs w:val="22"/>
        </w:rPr>
        <w:t xml:space="preserve"> measurements of wild-type, </w:t>
      </w:r>
      <w:r w:rsidRPr="00D86037">
        <w:rPr>
          <w:rFonts w:ascii="Arial" w:hAnsi="Arial" w:cs="Arial"/>
          <w:i/>
          <w:iCs/>
          <w:sz w:val="22"/>
          <w:szCs w:val="22"/>
        </w:rPr>
        <w:t>aureo1c-1</w:t>
      </w:r>
      <w:r w:rsidRPr="00D86037">
        <w:rPr>
          <w:rFonts w:ascii="Arial" w:hAnsi="Arial" w:cs="Arial"/>
          <w:sz w:val="22"/>
          <w:szCs w:val="22"/>
        </w:rPr>
        <w:t xml:space="preserve"> and COMP cells during a time course of very high light (VHL</w:t>
      </w:r>
      <w:r w:rsidRPr="00D86037">
        <w:rPr>
          <w:rFonts w:ascii="Arial" w:hAnsi="Arial" w:cs="Arial" w:hint="eastAsia"/>
          <w:sz w:val="22"/>
          <w:szCs w:val="22"/>
          <w:lang w:eastAsia="zh-CN"/>
        </w:rPr>
        <w:t>;</w:t>
      </w:r>
      <w:r w:rsidRPr="00D86037">
        <w:rPr>
          <w:rFonts w:ascii="Arial" w:hAnsi="Arial" w:cs="Arial"/>
          <w:sz w:val="22"/>
          <w:szCs w:val="22"/>
          <w:lang w:eastAsia="zh-CN"/>
        </w:rPr>
        <w:t xml:space="preserve"> 1200 µmol photons m</w:t>
      </w:r>
      <w:r w:rsidRPr="00D86037">
        <w:rPr>
          <w:rFonts w:ascii="Arial" w:hAnsi="Arial" w:cs="Arial"/>
          <w:sz w:val="22"/>
          <w:szCs w:val="22"/>
          <w:vertAlign w:val="superscript"/>
          <w:lang w:eastAsia="zh-CN"/>
        </w:rPr>
        <w:t>-2</w:t>
      </w:r>
      <w:r w:rsidRPr="00D86037">
        <w:rPr>
          <w:rFonts w:ascii="Arial" w:hAnsi="Arial" w:cs="Arial"/>
          <w:sz w:val="22"/>
          <w:szCs w:val="22"/>
          <w:lang w:eastAsia="zh-CN"/>
        </w:rPr>
        <w:t xml:space="preserve"> s</w:t>
      </w:r>
      <w:r w:rsidRPr="00D86037">
        <w:rPr>
          <w:rFonts w:ascii="Arial" w:hAnsi="Arial" w:cs="Arial"/>
          <w:sz w:val="22"/>
          <w:szCs w:val="22"/>
          <w:vertAlign w:val="superscript"/>
          <w:lang w:eastAsia="zh-CN"/>
        </w:rPr>
        <w:t>-1</w:t>
      </w:r>
      <w:r w:rsidRPr="00D86037">
        <w:rPr>
          <w:rFonts w:ascii="Arial" w:hAnsi="Arial" w:cs="Arial"/>
          <w:sz w:val="22"/>
          <w:szCs w:val="22"/>
          <w:lang w:eastAsia="zh-CN"/>
        </w:rPr>
        <w:t xml:space="preserve"> of white light</w:t>
      </w:r>
      <w:r w:rsidRPr="00D86037">
        <w:rPr>
          <w:rFonts w:ascii="Arial" w:hAnsi="Arial" w:cs="Arial"/>
          <w:sz w:val="22"/>
          <w:szCs w:val="22"/>
        </w:rPr>
        <w:t>) treatment.</w:t>
      </w:r>
    </w:p>
    <w:p w14:paraId="12E9EC0D" w14:textId="4830523D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Supplementary Fig. 9</w:t>
      </w:r>
      <w:r w:rsidR="00E147D8">
        <w:rPr>
          <w:rFonts w:ascii="Arial" w:hAnsi="Arial" w:cs="Arial"/>
          <w:b/>
          <w:bCs/>
          <w:sz w:val="22"/>
          <w:szCs w:val="22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59C0">
        <w:rPr>
          <w:rFonts w:ascii="Arial" w:hAnsi="Arial" w:cs="Arial"/>
          <w:sz w:val="22"/>
          <w:szCs w:val="22"/>
        </w:rPr>
        <w:t xml:space="preserve">NPQ measurements of wild-type, </w:t>
      </w:r>
      <w:r w:rsidRPr="000359C0">
        <w:rPr>
          <w:rFonts w:ascii="Arial" w:hAnsi="Arial" w:cs="Arial"/>
          <w:i/>
          <w:iCs/>
          <w:sz w:val="22"/>
          <w:szCs w:val="22"/>
        </w:rPr>
        <w:t>aureo1c-1</w:t>
      </w:r>
      <w:r w:rsidRPr="000359C0">
        <w:rPr>
          <w:rFonts w:ascii="Arial" w:hAnsi="Arial" w:cs="Arial"/>
          <w:sz w:val="22"/>
          <w:szCs w:val="22"/>
        </w:rPr>
        <w:t xml:space="preserve"> and COMP cells after 4 hours of very high light (VHL</w:t>
      </w:r>
      <w:r w:rsidRPr="000359C0">
        <w:rPr>
          <w:rFonts w:ascii="Arial" w:hAnsi="Arial" w:cs="Arial" w:hint="eastAsia"/>
          <w:sz w:val="22"/>
          <w:szCs w:val="22"/>
          <w:lang w:eastAsia="zh-CN"/>
        </w:rPr>
        <w:t>;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1200 µmol photons m</w:t>
      </w:r>
      <w:r w:rsidRPr="000359C0">
        <w:rPr>
          <w:rFonts w:ascii="Arial" w:hAnsi="Arial" w:cs="Arial"/>
          <w:sz w:val="22"/>
          <w:szCs w:val="22"/>
          <w:vertAlign w:val="superscript"/>
          <w:lang w:eastAsia="zh-CN"/>
        </w:rPr>
        <w:t>-2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s</w:t>
      </w:r>
      <w:r w:rsidRPr="000359C0">
        <w:rPr>
          <w:rFonts w:ascii="Arial" w:hAnsi="Arial" w:cs="Arial"/>
          <w:sz w:val="22"/>
          <w:szCs w:val="22"/>
          <w:vertAlign w:val="superscript"/>
          <w:lang w:eastAsia="zh-CN"/>
        </w:rPr>
        <w:t>-1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of white light</w:t>
      </w:r>
      <w:r w:rsidRPr="000359C0">
        <w:rPr>
          <w:rFonts w:ascii="Arial" w:hAnsi="Arial" w:cs="Arial"/>
          <w:sz w:val="22"/>
          <w:szCs w:val="22"/>
        </w:rPr>
        <w:t>) treatment.</w:t>
      </w:r>
    </w:p>
    <w:p w14:paraId="301D148D" w14:textId="00CFC395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0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359C0">
        <w:rPr>
          <w:rFonts w:ascii="Arial" w:hAnsi="Arial" w:cs="Arial" w:hint="eastAsia"/>
          <w:sz w:val="22"/>
          <w:szCs w:val="22"/>
          <w:lang w:eastAsia="zh-CN"/>
        </w:rPr>
        <w:t>T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he </w:t>
      </w:r>
      <w:r w:rsidRPr="000359C0">
        <w:rPr>
          <w:rFonts w:ascii="Arial" w:hAnsi="Arial" w:cs="Arial" w:hint="eastAsia"/>
          <w:sz w:val="22"/>
          <w:szCs w:val="22"/>
          <w:lang w:eastAsia="zh-CN"/>
        </w:rPr>
        <w:t>effect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of aureochrome mutation on the expression of </w:t>
      </w:r>
      <w:r w:rsidRPr="000359C0">
        <w:rPr>
          <w:rFonts w:ascii="Arial" w:hAnsi="Arial" w:cs="Arial"/>
          <w:i/>
          <w:iCs/>
          <w:sz w:val="22"/>
          <w:szCs w:val="22"/>
          <w:lang w:eastAsia="zh-CN"/>
        </w:rPr>
        <w:t xml:space="preserve">LHCX1 </w:t>
      </w:r>
      <w:r w:rsidRPr="000359C0">
        <w:rPr>
          <w:rFonts w:ascii="Arial" w:hAnsi="Arial" w:cs="Arial" w:hint="eastAsia"/>
          <w:sz w:val="22"/>
          <w:szCs w:val="22"/>
          <w:lang w:eastAsia="zh-CN"/>
        </w:rPr>
        <w:t>and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0359C0">
        <w:rPr>
          <w:rFonts w:ascii="Arial" w:hAnsi="Arial" w:cs="Arial"/>
          <w:i/>
          <w:iCs/>
          <w:sz w:val="22"/>
          <w:szCs w:val="22"/>
          <w:lang w:eastAsia="zh-CN"/>
        </w:rPr>
        <w:t>LHCX4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0359C0">
        <w:rPr>
          <w:rFonts w:ascii="Arial" w:hAnsi="Arial" w:cs="Arial" w:hint="eastAsia"/>
          <w:sz w:val="22"/>
          <w:szCs w:val="22"/>
          <w:lang w:eastAsia="zh-CN"/>
        </w:rPr>
        <w:t>under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growth light (GL) </w:t>
      </w:r>
      <w:r w:rsidRPr="000359C0">
        <w:rPr>
          <w:rFonts w:ascii="Arial" w:hAnsi="Arial" w:cs="Arial" w:hint="eastAsia"/>
          <w:sz w:val="22"/>
          <w:szCs w:val="22"/>
          <w:lang w:eastAsia="zh-CN"/>
        </w:rPr>
        <w:t>and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high light (HL</w:t>
      </w:r>
      <w:r w:rsidRPr="000359C0">
        <w:rPr>
          <w:rFonts w:ascii="Arial" w:hAnsi="Arial" w:cs="Arial" w:hint="eastAsia"/>
          <w:sz w:val="22"/>
          <w:szCs w:val="22"/>
          <w:lang w:eastAsia="zh-CN"/>
        </w:rPr>
        <w:t xml:space="preserve">, 550 </w:t>
      </w:r>
      <w:r w:rsidRPr="000359C0">
        <w:rPr>
          <w:rFonts w:ascii="Arial" w:hAnsi="Arial" w:cs="Arial"/>
          <w:iCs/>
          <w:sz w:val="22"/>
          <w:szCs w:val="22"/>
        </w:rPr>
        <w:t>µmol photons m</w:t>
      </w:r>
      <w:r w:rsidRPr="000359C0">
        <w:rPr>
          <w:rFonts w:ascii="Arial" w:hAnsi="Arial" w:cs="Arial"/>
          <w:iCs/>
          <w:sz w:val="22"/>
          <w:szCs w:val="22"/>
          <w:vertAlign w:val="superscript"/>
        </w:rPr>
        <w:t>-2</w:t>
      </w:r>
      <w:r w:rsidRPr="000359C0">
        <w:rPr>
          <w:rFonts w:ascii="Arial" w:hAnsi="Arial" w:cs="Arial"/>
          <w:iCs/>
          <w:sz w:val="22"/>
          <w:szCs w:val="22"/>
        </w:rPr>
        <w:t xml:space="preserve"> s</w:t>
      </w:r>
      <w:r w:rsidRPr="000359C0">
        <w:rPr>
          <w:rFonts w:ascii="Arial" w:hAnsi="Arial" w:cs="Arial"/>
          <w:iCs/>
          <w:sz w:val="22"/>
          <w:szCs w:val="22"/>
          <w:vertAlign w:val="superscript"/>
        </w:rPr>
        <w:t>-1</w:t>
      </w:r>
      <w:r w:rsidRPr="000359C0">
        <w:rPr>
          <w:rFonts w:ascii="Arial" w:hAnsi="Arial" w:cs="Arial"/>
          <w:sz w:val="22"/>
          <w:szCs w:val="22"/>
          <w:lang w:eastAsia="zh-CN"/>
        </w:rPr>
        <w:t>) conditions, based on RT-qPCR.</w:t>
      </w:r>
    </w:p>
    <w:p w14:paraId="6E32E5D1" w14:textId="3D8EE14D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1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359C0">
        <w:rPr>
          <w:rFonts w:ascii="Arial" w:hAnsi="Arial" w:cs="Arial"/>
          <w:sz w:val="22"/>
          <w:szCs w:val="22"/>
        </w:rPr>
        <w:t>The COMP line accumulates the AUREO1c-GFP fusion protein.</w:t>
      </w:r>
    </w:p>
    <w:p w14:paraId="161C8242" w14:textId="2D662D54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</w:t>
      </w:r>
      <w:r>
        <w:rPr>
          <w:rFonts w:ascii="Arial" w:hAnsi="Arial" w:cs="Arial"/>
          <w:b/>
          <w:bCs/>
          <w:sz w:val="22"/>
          <w:szCs w:val="22"/>
        </w:rPr>
        <w:t xml:space="preserve">upplementary Fig. 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2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5" w:name="OLE_LINK114"/>
      <w:r w:rsidRPr="000359C0">
        <w:rPr>
          <w:rFonts w:ascii="Arial" w:hAnsi="Arial" w:cs="Arial"/>
          <w:sz w:val="22"/>
          <w:szCs w:val="22"/>
          <w:lang w:eastAsia="zh-CN"/>
        </w:rPr>
        <w:t xml:space="preserve">The induction of </w:t>
      </w:r>
      <w:r w:rsidRPr="000359C0">
        <w:rPr>
          <w:rFonts w:ascii="Arial" w:hAnsi="Arial" w:cs="Arial"/>
          <w:i/>
          <w:iCs/>
          <w:sz w:val="22"/>
          <w:szCs w:val="22"/>
          <w:lang w:eastAsia="zh-CN"/>
        </w:rPr>
        <w:t>LHCX2/3</w:t>
      </w:r>
      <w:r w:rsidRPr="000359C0">
        <w:rPr>
          <w:rFonts w:ascii="Arial" w:hAnsi="Arial" w:cs="Arial"/>
          <w:sz w:val="22"/>
          <w:szCs w:val="22"/>
          <w:lang w:eastAsia="zh-CN"/>
        </w:rPr>
        <w:t xml:space="preserve"> is responsive to changes in light intensity and dependent on the presence of AUREO1c.</w:t>
      </w:r>
      <w:bookmarkEnd w:id="5"/>
    </w:p>
    <w:p w14:paraId="544B030F" w14:textId="43E5B31A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Supplementary Fig. 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3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D93">
        <w:rPr>
          <w:rFonts w:ascii="Arial" w:hAnsi="Arial" w:cs="Arial" w:hint="eastAsia"/>
          <w:sz w:val="22"/>
          <w:szCs w:val="22"/>
          <w:lang w:eastAsia="zh-CN"/>
        </w:rPr>
        <w:t>The</w:t>
      </w:r>
      <w:r w:rsidRPr="00E21D93">
        <w:rPr>
          <w:rFonts w:ascii="Arial" w:hAnsi="Arial" w:cs="Arial"/>
          <w:sz w:val="22"/>
          <w:szCs w:val="22"/>
          <w:lang w:eastAsia="zh-CN"/>
        </w:rPr>
        <w:t xml:space="preserve"> </w:t>
      </w:r>
      <w:r w:rsidRPr="00E21D93">
        <w:rPr>
          <w:rFonts w:ascii="Arial" w:hAnsi="Arial" w:cs="Arial" w:hint="eastAsia"/>
          <w:sz w:val="22"/>
          <w:szCs w:val="22"/>
          <w:lang w:eastAsia="zh-CN"/>
        </w:rPr>
        <w:t>transcript</w:t>
      </w:r>
      <w:r w:rsidRPr="00E21D93">
        <w:rPr>
          <w:rFonts w:ascii="Arial" w:hAnsi="Arial" w:cs="Arial"/>
          <w:sz w:val="22"/>
          <w:szCs w:val="22"/>
          <w:lang w:eastAsia="zh-CN"/>
        </w:rPr>
        <w:t xml:space="preserve"> of </w:t>
      </w:r>
      <w:r w:rsidRPr="00E21D93">
        <w:rPr>
          <w:rFonts w:ascii="Arial" w:hAnsi="Arial" w:cs="Arial" w:hint="eastAsia"/>
          <w:i/>
          <w:iCs/>
          <w:sz w:val="22"/>
          <w:szCs w:val="22"/>
          <w:lang w:eastAsia="zh-CN"/>
        </w:rPr>
        <w:t>LHCX2/3</w:t>
      </w:r>
      <w:r w:rsidRPr="00E21D93">
        <w:rPr>
          <w:rFonts w:ascii="Arial" w:hAnsi="Arial" w:cs="Arial"/>
          <w:sz w:val="22"/>
          <w:szCs w:val="22"/>
          <w:lang w:eastAsia="zh-CN"/>
        </w:rPr>
        <w:t xml:space="preserve"> in </w:t>
      </w:r>
      <w:r w:rsidRPr="00E21D93">
        <w:rPr>
          <w:rFonts w:ascii="Arial" w:hAnsi="Arial" w:cs="Arial"/>
          <w:i/>
          <w:iCs/>
          <w:sz w:val="22"/>
          <w:szCs w:val="22"/>
          <w:lang w:eastAsia="zh-CN"/>
        </w:rPr>
        <w:t>P.</w:t>
      </w:r>
      <w:r w:rsidRPr="00E21D93">
        <w:rPr>
          <w:rFonts w:ascii="Arial" w:hAnsi="Arial" w:cs="Arial" w:hint="eastAsia"/>
          <w:i/>
          <w:iCs/>
          <w:sz w:val="22"/>
          <w:szCs w:val="22"/>
          <w:lang w:eastAsia="zh-CN"/>
        </w:rPr>
        <w:t xml:space="preserve"> </w:t>
      </w:r>
      <w:r w:rsidRPr="00E21D93">
        <w:rPr>
          <w:rFonts w:ascii="Arial" w:hAnsi="Arial" w:cs="Arial"/>
          <w:i/>
          <w:iCs/>
          <w:sz w:val="22"/>
          <w:szCs w:val="22"/>
          <w:lang w:eastAsia="zh-CN"/>
        </w:rPr>
        <w:t>tricornutum</w:t>
      </w:r>
      <w:r w:rsidRPr="00E21D93">
        <w:rPr>
          <w:rFonts w:ascii="Arial" w:hAnsi="Arial" w:cs="Arial"/>
          <w:sz w:val="22"/>
          <w:szCs w:val="22"/>
          <w:lang w:eastAsia="zh-CN"/>
        </w:rPr>
        <w:t xml:space="preserve"> under different light conditions measured by RT-qPCR.</w:t>
      </w:r>
    </w:p>
    <w:p w14:paraId="55337454" w14:textId="5E14C024" w:rsidR="00FD4C99" w:rsidRDefault="00FD4C99" w:rsidP="007B6C5F">
      <w:pPr>
        <w:spacing w:afterLines="100" w:after="312" w:line="360" w:lineRule="auto"/>
        <w:rPr>
          <w:rFonts w:ascii="Arial" w:hAnsi="Arial" w:cs="Arial"/>
          <w:b/>
          <w:bCs/>
          <w:sz w:val="22"/>
          <w:szCs w:val="22"/>
          <w:lang w:eastAsia="zh-CN"/>
        </w:rPr>
      </w:pPr>
      <w:r w:rsidRPr="00BD795D">
        <w:rPr>
          <w:rFonts w:ascii="Arial" w:hAnsi="Arial" w:cs="Arial" w:hint="eastAsia"/>
          <w:b/>
          <w:bCs/>
          <w:sz w:val="22"/>
          <w:szCs w:val="22"/>
          <w:lang w:eastAsia="zh-CN"/>
        </w:rPr>
        <w:t>Supplementary Fig. 14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>
        <w:rPr>
          <w:rFonts w:ascii="Arial" w:hAnsi="Arial" w:cs="Arial" w:hint="eastAsia"/>
          <w:sz w:val="22"/>
          <w:szCs w:val="22"/>
          <w:lang w:eastAsia="zh-CN"/>
        </w:rPr>
        <w:t xml:space="preserve"> </w:t>
      </w:r>
      <w:r w:rsidRPr="00E21D93">
        <w:rPr>
          <w:rFonts w:ascii="Arial" w:hAnsi="Arial" w:cs="Arial"/>
          <w:sz w:val="22"/>
          <w:szCs w:val="22"/>
        </w:rPr>
        <w:t xml:space="preserve">The induction of </w:t>
      </w:r>
      <w:r w:rsidRPr="00E21D93">
        <w:rPr>
          <w:rFonts w:ascii="Arial" w:hAnsi="Arial" w:cs="Arial"/>
          <w:i/>
          <w:iCs/>
          <w:sz w:val="22"/>
          <w:szCs w:val="22"/>
        </w:rPr>
        <w:t>LHCX2/3</w:t>
      </w:r>
      <w:r w:rsidRPr="00E21D93">
        <w:rPr>
          <w:rFonts w:ascii="Arial" w:hAnsi="Arial" w:cs="Arial"/>
          <w:sz w:val="22"/>
          <w:szCs w:val="22"/>
        </w:rPr>
        <w:t xml:space="preserve"> is responsive to changes in </w:t>
      </w:r>
      <w:r w:rsidRPr="00E21D93">
        <w:rPr>
          <w:rFonts w:ascii="Arial" w:hAnsi="Arial" w:cs="Arial" w:hint="eastAsia"/>
          <w:sz w:val="22"/>
          <w:szCs w:val="22"/>
        </w:rPr>
        <w:t xml:space="preserve">blue </w:t>
      </w:r>
      <w:r w:rsidRPr="00E21D93">
        <w:rPr>
          <w:rFonts w:ascii="Arial" w:hAnsi="Arial" w:cs="Arial"/>
          <w:sz w:val="22"/>
          <w:szCs w:val="22"/>
        </w:rPr>
        <w:t>light intensit</w:t>
      </w:r>
      <w:r w:rsidRPr="00E21D93">
        <w:rPr>
          <w:rFonts w:ascii="Arial" w:hAnsi="Arial" w:cs="Arial" w:hint="eastAsia"/>
          <w:sz w:val="22"/>
          <w:szCs w:val="22"/>
        </w:rPr>
        <w:t>y</w:t>
      </w:r>
      <w:r w:rsidRPr="00E21D93">
        <w:rPr>
          <w:rFonts w:ascii="Arial" w:hAnsi="Arial" w:cs="Arial"/>
          <w:sz w:val="22"/>
          <w:szCs w:val="22"/>
        </w:rPr>
        <w:t xml:space="preserve"> and dependent on the presence of AUREO1c.</w:t>
      </w:r>
    </w:p>
    <w:p w14:paraId="116CD0FF" w14:textId="5D1BFACB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Supplementary Fig. 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="00E21D93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  <w:r w:rsidRPr="00E21D93">
        <w:rPr>
          <w:rFonts w:ascii="Arial" w:hAnsi="Arial" w:cs="Arial"/>
          <w:sz w:val="22"/>
          <w:szCs w:val="22"/>
        </w:rPr>
        <w:t>Liquid chromatography</w:t>
      </w:r>
      <w:r w:rsidRPr="00E21D93">
        <w:rPr>
          <w:rFonts w:ascii="Arial" w:hAnsi="Arial" w:cs="Arial"/>
          <w:sz w:val="22"/>
          <w:szCs w:val="22"/>
          <w:lang w:val="en-GB"/>
        </w:rPr>
        <w:t>–</w:t>
      </w:r>
      <w:r w:rsidRPr="00E21D93">
        <w:rPr>
          <w:rFonts w:ascii="Arial" w:hAnsi="Arial" w:cs="Arial"/>
          <w:sz w:val="22"/>
          <w:szCs w:val="22"/>
        </w:rPr>
        <w:t>native mass spectrometry analyses of the recombinant AUREO1c protein.</w:t>
      </w:r>
    </w:p>
    <w:p w14:paraId="1C92BAC7" w14:textId="15713629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Supplementary Fig. 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6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D93">
        <w:rPr>
          <w:rFonts w:ascii="Arial" w:hAnsi="Arial" w:cs="Arial"/>
          <w:sz w:val="22"/>
          <w:szCs w:val="22"/>
        </w:rPr>
        <w:t xml:space="preserve">The Phatr2_54065 model instead of the Phatr3_EG02404 model of </w:t>
      </w:r>
      <w:r w:rsidRPr="00E21D93">
        <w:rPr>
          <w:rFonts w:ascii="Arial" w:hAnsi="Arial" w:cs="Arial"/>
          <w:i/>
          <w:iCs/>
          <w:sz w:val="22"/>
          <w:szCs w:val="22"/>
        </w:rPr>
        <w:t>LHCX2</w:t>
      </w:r>
      <w:r w:rsidRPr="00E21D93">
        <w:rPr>
          <w:rFonts w:ascii="Arial" w:hAnsi="Arial" w:cs="Arial"/>
          <w:sz w:val="22"/>
          <w:szCs w:val="22"/>
        </w:rPr>
        <w:t xml:space="preserve"> is supported by RNA-Seq results and PCR validation.</w:t>
      </w:r>
    </w:p>
    <w:p w14:paraId="1D19CADC" w14:textId="6396DAEC" w:rsidR="00FD4C99" w:rsidRPr="00E21D93" w:rsidRDefault="00FD4C99" w:rsidP="007B6C5F">
      <w:pPr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Supplementary Fig. 1</w:t>
      </w:r>
      <w:r>
        <w:rPr>
          <w:rFonts w:ascii="Arial" w:hAnsi="Arial" w:cs="Arial" w:hint="eastAsia"/>
          <w:b/>
          <w:bCs/>
          <w:sz w:val="22"/>
          <w:szCs w:val="22"/>
        </w:rPr>
        <w:t>7</w:t>
      </w:r>
      <w:r w:rsidR="00E147D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6" w:name="OLE_LINK160"/>
      <w:r w:rsidRPr="00E21D93">
        <w:rPr>
          <w:rFonts w:ascii="ArialMT" w:hAnsi="ArialMT" w:hint="eastAsia"/>
          <w:sz w:val="22"/>
          <w:szCs w:val="22"/>
        </w:rPr>
        <w:t>Transcript abundance of</w:t>
      </w:r>
      <w:r w:rsidRPr="00E21D93">
        <w:rPr>
          <w:rFonts w:ascii="ArialMT" w:hAnsi="ArialMT" w:hint="eastAsia"/>
          <w:i/>
          <w:iCs/>
          <w:sz w:val="22"/>
          <w:szCs w:val="22"/>
        </w:rPr>
        <w:t xml:space="preserve"> LHCSR3.1</w:t>
      </w:r>
      <w:r w:rsidRPr="00E21D93">
        <w:rPr>
          <w:rFonts w:ascii="ArialMT" w:hAnsi="ArialMT" w:hint="eastAsia"/>
          <w:sz w:val="22"/>
          <w:szCs w:val="22"/>
        </w:rPr>
        <w:t xml:space="preserve"> and </w:t>
      </w:r>
      <w:r w:rsidRPr="00E21D93">
        <w:rPr>
          <w:rFonts w:ascii="ArialMT" w:hAnsi="ArialMT" w:hint="eastAsia"/>
          <w:i/>
          <w:iCs/>
          <w:sz w:val="22"/>
          <w:szCs w:val="22"/>
        </w:rPr>
        <w:t>LHCSR3.2</w:t>
      </w:r>
      <w:r w:rsidRPr="00E21D93">
        <w:rPr>
          <w:rFonts w:ascii="ArialMT" w:hAnsi="ArialMT" w:hint="eastAsia"/>
          <w:sz w:val="22"/>
          <w:szCs w:val="22"/>
        </w:rPr>
        <w:t xml:space="preserve"> in wild-type </w:t>
      </w:r>
      <w:r w:rsidRPr="00E21D93">
        <w:rPr>
          <w:rFonts w:ascii="Arial" w:hAnsi="Arial" w:cs="Arial"/>
          <w:i/>
          <w:iCs/>
          <w:sz w:val="22"/>
          <w:szCs w:val="22"/>
        </w:rPr>
        <w:t>C. reinhardtii</w:t>
      </w:r>
      <w:r w:rsidRPr="00E21D93">
        <w:rPr>
          <w:rFonts w:ascii="ArialMT" w:hAnsi="ArialMT" w:hint="eastAsia"/>
          <w:sz w:val="22"/>
          <w:szCs w:val="22"/>
        </w:rPr>
        <w:t xml:space="preserve"> based on RT-qPCR at different time points after the switch from growth light (GL; </w:t>
      </w:r>
      <w:bookmarkStart w:id="7" w:name="OLE_LINK237"/>
      <w:r w:rsidRPr="00E21D93">
        <w:rPr>
          <w:rFonts w:ascii="ArialMT" w:hAnsi="ArialMT" w:hint="eastAsia"/>
          <w:sz w:val="22"/>
          <w:szCs w:val="22"/>
        </w:rPr>
        <w:t>40</w:t>
      </w:r>
      <w:r w:rsidRPr="00E21D93">
        <w:rPr>
          <w:rFonts w:ascii="Arial" w:hAnsi="Arial" w:cs="Arial"/>
          <w:sz w:val="22"/>
          <w:szCs w:val="22"/>
        </w:rPr>
        <w:t xml:space="preserve"> μ</w:t>
      </w:r>
      <w:r w:rsidRPr="00E21D93">
        <w:rPr>
          <w:rFonts w:ascii="Arial" w:hAnsi="Arial" w:cs="Arial" w:hint="eastAsia"/>
          <w:sz w:val="22"/>
          <w:szCs w:val="22"/>
        </w:rPr>
        <w:t>mol phot</w:t>
      </w:r>
      <w:r w:rsidRPr="00E21D93">
        <w:rPr>
          <w:rFonts w:ascii="ArialMT" w:hAnsi="ArialMT" w:hint="eastAsia"/>
          <w:sz w:val="22"/>
          <w:szCs w:val="22"/>
        </w:rPr>
        <w:t>ons m</w:t>
      </w:r>
      <w:r w:rsidRPr="00E21D93">
        <w:rPr>
          <w:rFonts w:ascii="ArialMT" w:hAnsi="ArialMT" w:hint="eastAsia"/>
          <w:position w:val="10"/>
          <w:sz w:val="14"/>
          <w:szCs w:val="14"/>
        </w:rPr>
        <w:t xml:space="preserve">-2 </w:t>
      </w:r>
      <w:r w:rsidRPr="00E21D93">
        <w:rPr>
          <w:rFonts w:ascii="ArialMT" w:hAnsi="ArialMT" w:hint="eastAsia"/>
          <w:sz w:val="22"/>
          <w:szCs w:val="22"/>
        </w:rPr>
        <w:t>s</w:t>
      </w:r>
      <w:r w:rsidRPr="00E21D93">
        <w:rPr>
          <w:rFonts w:ascii="ArialMT" w:hAnsi="ArialMT" w:hint="eastAsia"/>
          <w:position w:val="10"/>
          <w:sz w:val="14"/>
          <w:szCs w:val="14"/>
        </w:rPr>
        <w:t xml:space="preserve">-1 </w:t>
      </w:r>
      <w:r w:rsidRPr="00E21D93">
        <w:rPr>
          <w:rFonts w:ascii="ArialMT" w:hAnsi="ArialMT" w:hint="eastAsia"/>
          <w:sz w:val="22"/>
          <w:szCs w:val="22"/>
        </w:rPr>
        <w:t>of white light</w:t>
      </w:r>
      <w:bookmarkEnd w:id="7"/>
      <w:r w:rsidRPr="00E21D93">
        <w:rPr>
          <w:rFonts w:ascii="ArialMT" w:hAnsi="ArialMT" w:hint="eastAsia"/>
          <w:sz w:val="22"/>
          <w:szCs w:val="22"/>
        </w:rPr>
        <w:t>) to high blue light (26</w:t>
      </w:r>
      <w:r w:rsidRPr="00E21D93">
        <w:rPr>
          <w:rFonts w:ascii="Arial" w:hAnsi="Arial" w:cs="Arial" w:hint="eastAsia"/>
          <w:sz w:val="22"/>
          <w:szCs w:val="22"/>
        </w:rPr>
        <w:t>0</w:t>
      </w:r>
      <w:r w:rsidRPr="00E21D93">
        <w:rPr>
          <w:rFonts w:ascii="Arial" w:hAnsi="Arial" w:cs="Arial"/>
          <w:sz w:val="22"/>
          <w:szCs w:val="22"/>
        </w:rPr>
        <w:t xml:space="preserve"> </w:t>
      </w:r>
      <w:bookmarkStart w:id="8" w:name="OLE_LINK3"/>
      <w:r w:rsidRPr="00E21D93">
        <w:rPr>
          <w:rFonts w:ascii="Arial" w:hAnsi="Arial" w:cs="Arial"/>
          <w:sz w:val="22"/>
          <w:szCs w:val="22"/>
        </w:rPr>
        <w:t>μm</w:t>
      </w:r>
      <w:r w:rsidRPr="00E21D93">
        <w:rPr>
          <w:rFonts w:ascii="Arial" w:hAnsi="Arial" w:cs="Arial" w:hint="eastAsia"/>
          <w:sz w:val="22"/>
          <w:szCs w:val="22"/>
        </w:rPr>
        <w:t>ol photo</w:t>
      </w:r>
      <w:r w:rsidRPr="00E21D93">
        <w:rPr>
          <w:rFonts w:ascii="ArialMT" w:hAnsi="ArialMT" w:hint="eastAsia"/>
          <w:sz w:val="22"/>
          <w:szCs w:val="22"/>
        </w:rPr>
        <w:t>ns m</w:t>
      </w:r>
      <w:r w:rsidRPr="00E21D93">
        <w:rPr>
          <w:rFonts w:ascii="ArialMT" w:hAnsi="ArialMT" w:hint="eastAsia"/>
          <w:position w:val="10"/>
          <w:sz w:val="14"/>
          <w:szCs w:val="14"/>
        </w:rPr>
        <w:t xml:space="preserve">-2 </w:t>
      </w:r>
      <w:r w:rsidRPr="00E21D93">
        <w:rPr>
          <w:rFonts w:ascii="ArialMT" w:hAnsi="ArialMT" w:hint="eastAsia"/>
          <w:sz w:val="22"/>
          <w:szCs w:val="22"/>
        </w:rPr>
        <w:t>s</w:t>
      </w:r>
      <w:r w:rsidRPr="00E21D93">
        <w:rPr>
          <w:rFonts w:ascii="ArialMT" w:hAnsi="ArialMT" w:hint="eastAsia"/>
          <w:position w:val="10"/>
          <w:sz w:val="14"/>
          <w:szCs w:val="14"/>
        </w:rPr>
        <w:t>-1</w:t>
      </w:r>
      <w:bookmarkEnd w:id="8"/>
      <w:r w:rsidRPr="00E21D93">
        <w:rPr>
          <w:rFonts w:ascii="ArialMT" w:hAnsi="ArialMT" w:hint="eastAsia"/>
          <w:sz w:val="22"/>
          <w:szCs w:val="22"/>
        </w:rPr>
        <w:t>).</w:t>
      </w:r>
      <w:bookmarkEnd w:id="6"/>
    </w:p>
    <w:p w14:paraId="6F9D5505" w14:textId="712C9309" w:rsidR="00FD4C99" w:rsidRPr="00E21D93" w:rsidRDefault="00FD4C99" w:rsidP="007B6C5F">
      <w:pPr>
        <w:tabs>
          <w:tab w:val="left" w:pos="731"/>
        </w:tabs>
        <w:spacing w:afterLines="100" w:after="312" w:line="360" w:lineRule="auto"/>
        <w:rPr>
          <w:rFonts w:ascii="ArialMT" w:hAnsi="ArialMT" w:hint="eastAsia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 w:hint="eastAsia"/>
          <w:b/>
          <w:bCs/>
          <w:sz w:val="22"/>
          <w:szCs w:val="22"/>
        </w:rPr>
        <w:t>18</w:t>
      </w:r>
      <w:r w:rsidR="00E147D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D93">
        <w:rPr>
          <w:rFonts w:ascii="Arial" w:hAnsi="Arial" w:cs="Arial"/>
          <w:sz w:val="22"/>
          <w:szCs w:val="22"/>
        </w:rPr>
        <w:t>T</w:t>
      </w:r>
      <w:r w:rsidRPr="00E21D93">
        <w:rPr>
          <w:rFonts w:ascii="ArialMT" w:hAnsi="ArialMT" w:hint="eastAsia"/>
          <w:sz w:val="22"/>
          <w:szCs w:val="22"/>
        </w:rPr>
        <w:t xml:space="preserve">ranscript abundances of </w:t>
      </w:r>
      <w:r w:rsidRPr="00E21D93">
        <w:rPr>
          <w:rFonts w:ascii="ArialMT" w:hAnsi="ArialMT" w:hint="eastAsia"/>
          <w:i/>
          <w:iCs/>
          <w:sz w:val="22"/>
          <w:szCs w:val="22"/>
        </w:rPr>
        <w:t>LHCSR3.1</w:t>
      </w:r>
      <w:r w:rsidRPr="00E21D93">
        <w:rPr>
          <w:rFonts w:ascii="ArialMT" w:hAnsi="ArialMT" w:hint="eastAsia"/>
          <w:sz w:val="22"/>
          <w:szCs w:val="22"/>
        </w:rPr>
        <w:t xml:space="preserve"> and </w:t>
      </w:r>
      <w:r w:rsidRPr="00E21D93">
        <w:rPr>
          <w:rFonts w:ascii="ArialMT" w:hAnsi="ArialMT" w:hint="eastAsia"/>
          <w:i/>
          <w:iCs/>
          <w:sz w:val="22"/>
          <w:szCs w:val="22"/>
        </w:rPr>
        <w:t>LHCSR3.2</w:t>
      </w:r>
      <w:r w:rsidRPr="00E21D93">
        <w:rPr>
          <w:rFonts w:ascii="ArialMT" w:hAnsi="ArialMT" w:hint="eastAsia"/>
          <w:sz w:val="22"/>
          <w:szCs w:val="22"/>
        </w:rPr>
        <w:t xml:space="preserve"> </w:t>
      </w:r>
      <w:r w:rsidRPr="00E21D93">
        <w:rPr>
          <w:rFonts w:ascii="ArialMT" w:hAnsi="ArialMT"/>
          <w:sz w:val="22"/>
          <w:szCs w:val="22"/>
        </w:rPr>
        <w:t>in</w:t>
      </w:r>
      <w:r w:rsidRPr="00E21D93">
        <w:rPr>
          <w:rFonts w:ascii="ArialMT" w:hAnsi="ArialMT" w:hint="eastAsia"/>
          <w:sz w:val="22"/>
          <w:szCs w:val="22"/>
        </w:rPr>
        <w:t xml:space="preserve"> wild-type </w:t>
      </w:r>
      <w:r w:rsidRPr="00E21D93">
        <w:rPr>
          <w:rFonts w:ascii="ArialMT" w:hAnsi="ArialMT" w:hint="eastAsia"/>
          <w:i/>
          <w:iCs/>
          <w:sz w:val="22"/>
          <w:szCs w:val="22"/>
        </w:rPr>
        <w:t xml:space="preserve">C. reinhardtii </w:t>
      </w:r>
      <w:r w:rsidRPr="00E21D93">
        <w:rPr>
          <w:rFonts w:ascii="ArialMT" w:hAnsi="ArialMT" w:hint="eastAsia"/>
          <w:sz w:val="22"/>
          <w:szCs w:val="22"/>
        </w:rPr>
        <w:t>cells</w:t>
      </w:r>
      <w:r w:rsidRPr="00E21D93">
        <w:rPr>
          <w:rFonts w:ascii="ArialMT" w:hAnsi="ArialMT"/>
          <w:sz w:val="22"/>
          <w:szCs w:val="22"/>
        </w:rPr>
        <w:t xml:space="preserve"> </w:t>
      </w:r>
      <w:r w:rsidRPr="00E21D93">
        <w:rPr>
          <w:rFonts w:ascii="ArialMT" w:hAnsi="ArialMT" w:hint="eastAsia"/>
          <w:sz w:val="22"/>
          <w:szCs w:val="22"/>
        </w:rPr>
        <w:t>culture</w:t>
      </w:r>
      <w:r w:rsidRPr="00E21D93">
        <w:rPr>
          <w:rFonts w:ascii="ArialMT" w:hAnsi="ArialMT"/>
          <w:sz w:val="22"/>
          <w:szCs w:val="22"/>
        </w:rPr>
        <w:t xml:space="preserve">d in the TAP medium and HS medium respectively, </w:t>
      </w:r>
      <w:r w:rsidRPr="00E21D93">
        <w:rPr>
          <w:rFonts w:ascii="ArialMT" w:hAnsi="ArialMT" w:hint="eastAsia"/>
          <w:sz w:val="22"/>
          <w:szCs w:val="22"/>
        </w:rPr>
        <w:t>measured by RT-qPCR.</w:t>
      </w:r>
    </w:p>
    <w:p w14:paraId="0CA55D76" w14:textId="5611B442" w:rsidR="00FD4C99" w:rsidRPr="00E21D93" w:rsidRDefault="00FD4C99" w:rsidP="007B6C5F">
      <w:pPr>
        <w:tabs>
          <w:tab w:val="left" w:pos="731"/>
        </w:tabs>
        <w:spacing w:afterLines="100" w:after="312" w:line="360" w:lineRule="auto"/>
        <w:rPr>
          <w:rFonts w:ascii="ArialMT" w:hAnsi="ArialMT" w:hint="eastAsia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Supplementary Fig. 1</w:t>
      </w:r>
      <w:r>
        <w:rPr>
          <w:rFonts w:ascii="Arial" w:hAnsi="Arial" w:cs="Arial" w:hint="eastAsia"/>
          <w:b/>
          <w:bCs/>
          <w:sz w:val="22"/>
          <w:szCs w:val="22"/>
        </w:rPr>
        <w:t>9</w:t>
      </w:r>
      <w:r w:rsidR="00E147D8">
        <w:rPr>
          <w:rFonts w:ascii="Arial" w:hAnsi="Arial" w:cs="Arial"/>
          <w:b/>
          <w:bCs/>
          <w:sz w:val="22"/>
          <w:szCs w:val="22"/>
        </w:rPr>
        <w:t>.</w:t>
      </w:r>
      <w:r w:rsidRPr="00BE1FE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D93">
        <w:rPr>
          <w:rFonts w:ascii="ArialMT" w:hAnsi="ArialMT" w:hint="eastAsia"/>
          <w:sz w:val="22"/>
          <w:szCs w:val="22"/>
        </w:rPr>
        <w:t xml:space="preserve">Transcript abundances of </w:t>
      </w:r>
      <w:r w:rsidRPr="00E21D93">
        <w:rPr>
          <w:rFonts w:ascii="ArialMT" w:hAnsi="ArialMT" w:hint="eastAsia"/>
          <w:i/>
          <w:iCs/>
          <w:sz w:val="22"/>
          <w:szCs w:val="22"/>
        </w:rPr>
        <w:t>LHCSR3.1</w:t>
      </w:r>
      <w:r w:rsidRPr="00E21D93">
        <w:rPr>
          <w:rFonts w:ascii="ArialMT" w:hAnsi="ArialMT" w:hint="eastAsia"/>
          <w:sz w:val="22"/>
          <w:szCs w:val="22"/>
        </w:rPr>
        <w:t xml:space="preserve"> and </w:t>
      </w:r>
      <w:r w:rsidRPr="00E21D93">
        <w:rPr>
          <w:rFonts w:ascii="ArialMT" w:hAnsi="ArialMT" w:hint="eastAsia"/>
          <w:i/>
          <w:iCs/>
          <w:sz w:val="22"/>
          <w:szCs w:val="22"/>
        </w:rPr>
        <w:t>LHCSR3.2</w:t>
      </w:r>
      <w:r w:rsidRPr="00E21D93">
        <w:rPr>
          <w:rFonts w:ascii="ArialMT" w:hAnsi="ArialMT" w:hint="eastAsia"/>
          <w:sz w:val="22"/>
          <w:szCs w:val="22"/>
        </w:rPr>
        <w:t xml:space="preserve"> in wild-type </w:t>
      </w:r>
      <w:r w:rsidRPr="00E21D93">
        <w:rPr>
          <w:rFonts w:ascii="ArialMT" w:hAnsi="ArialMT" w:hint="eastAsia"/>
          <w:i/>
          <w:iCs/>
          <w:sz w:val="22"/>
          <w:szCs w:val="22"/>
        </w:rPr>
        <w:t>C. reinhardtii</w:t>
      </w:r>
      <w:r w:rsidRPr="00E21D93">
        <w:rPr>
          <w:rFonts w:ascii="ArialMT" w:hAnsi="ArialMT" w:hint="eastAsia"/>
          <w:sz w:val="22"/>
          <w:szCs w:val="22"/>
        </w:rPr>
        <w:t>, after CL or FL treatments, relative to those under GL, measured by RT-qPCR.</w:t>
      </w:r>
    </w:p>
    <w:p w14:paraId="42674D30" w14:textId="003D28B7" w:rsidR="00FD4C99" w:rsidRPr="00E21D93" w:rsidRDefault="00FD4C99" w:rsidP="007B6C5F">
      <w:pPr>
        <w:tabs>
          <w:tab w:val="left" w:pos="731"/>
        </w:tabs>
        <w:spacing w:afterLines="100" w:after="312" w:line="360" w:lineRule="auto"/>
        <w:rPr>
          <w:rFonts w:ascii="ArialMT" w:hAnsi="ArialMT" w:hint="eastAsia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Supplementary Fig.</w:t>
      </w:r>
      <w:r>
        <w:rPr>
          <w:rFonts w:ascii="Arial" w:hAnsi="Arial" w:cs="Arial" w:hint="eastAsia"/>
          <w:b/>
          <w:bCs/>
          <w:sz w:val="22"/>
          <w:szCs w:val="22"/>
        </w:rPr>
        <w:t xml:space="preserve"> 20</w:t>
      </w:r>
      <w:r w:rsidR="00E147D8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21D93">
        <w:rPr>
          <w:rFonts w:ascii="ArialMT" w:hAnsi="ArialMT" w:hint="eastAsia"/>
          <w:sz w:val="22"/>
          <w:szCs w:val="22"/>
        </w:rPr>
        <w:t xml:space="preserve">Transcript abundances of </w:t>
      </w:r>
      <w:r w:rsidRPr="00E21D93">
        <w:rPr>
          <w:rFonts w:ascii="ArialMT" w:hAnsi="ArialMT" w:hint="eastAsia"/>
          <w:i/>
          <w:iCs/>
          <w:sz w:val="22"/>
          <w:szCs w:val="22"/>
        </w:rPr>
        <w:t>LHCSR3.1</w:t>
      </w:r>
      <w:r w:rsidRPr="00E21D93">
        <w:rPr>
          <w:rFonts w:ascii="ArialMT" w:hAnsi="ArialMT" w:hint="eastAsia"/>
          <w:sz w:val="22"/>
          <w:szCs w:val="22"/>
        </w:rPr>
        <w:t xml:space="preserve"> and </w:t>
      </w:r>
      <w:r w:rsidRPr="00E21D93">
        <w:rPr>
          <w:rFonts w:ascii="ArialMT" w:hAnsi="ArialMT" w:hint="eastAsia"/>
          <w:i/>
          <w:iCs/>
          <w:sz w:val="22"/>
          <w:szCs w:val="22"/>
        </w:rPr>
        <w:t>LHCSR3.2</w:t>
      </w:r>
      <w:r w:rsidRPr="00E21D93">
        <w:rPr>
          <w:rFonts w:ascii="ArialMT" w:hAnsi="ArialMT" w:hint="eastAsia"/>
          <w:sz w:val="22"/>
          <w:szCs w:val="22"/>
        </w:rPr>
        <w:t xml:space="preserve"> in wild-type </w:t>
      </w:r>
      <w:r w:rsidRPr="00E21D93">
        <w:rPr>
          <w:rFonts w:ascii="ArialMT" w:hAnsi="ArialMT" w:hint="eastAsia"/>
          <w:i/>
          <w:iCs/>
          <w:sz w:val="22"/>
          <w:szCs w:val="22"/>
        </w:rPr>
        <w:t>C. reinhardtii</w:t>
      </w:r>
      <w:r w:rsidRPr="00E21D93">
        <w:rPr>
          <w:rFonts w:ascii="ArialMT" w:hAnsi="ArialMT" w:hint="eastAsia"/>
          <w:sz w:val="22"/>
          <w:szCs w:val="22"/>
        </w:rPr>
        <w:t xml:space="preserve">, after </w:t>
      </w:r>
      <w:r w:rsidRPr="00E21D93">
        <w:rPr>
          <w:rFonts w:ascii="ArialMT" w:hAnsi="ArialMT"/>
          <w:sz w:val="22"/>
          <w:szCs w:val="22"/>
        </w:rPr>
        <w:t>continuous high light (</w:t>
      </w:r>
      <w:r w:rsidRPr="00E21D93">
        <w:rPr>
          <w:rFonts w:ascii="ArialMT" w:hAnsi="ArialMT" w:hint="eastAsia"/>
          <w:sz w:val="22"/>
          <w:szCs w:val="22"/>
        </w:rPr>
        <w:t>CL</w:t>
      </w:r>
      <w:r w:rsidRPr="00E21D93">
        <w:rPr>
          <w:rFonts w:ascii="ArialMT" w:hAnsi="ArialMT"/>
          <w:sz w:val="22"/>
          <w:szCs w:val="22"/>
        </w:rPr>
        <w:t>)</w:t>
      </w:r>
      <w:r w:rsidRPr="00E21D93">
        <w:rPr>
          <w:rFonts w:ascii="ArialMT" w:hAnsi="ArialMT" w:hint="eastAsia"/>
          <w:sz w:val="22"/>
          <w:szCs w:val="22"/>
        </w:rPr>
        <w:t xml:space="preserve"> treatments, relative to those under GL, measured by RT-qPCR.</w:t>
      </w:r>
    </w:p>
    <w:p w14:paraId="56C8DA47" w14:textId="454F94B3" w:rsidR="00FD4C99" w:rsidRPr="00884E53" w:rsidRDefault="00FD4C99" w:rsidP="00884E53">
      <w:pPr>
        <w:tabs>
          <w:tab w:val="left" w:pos="731"/>
        </w:tabs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Fig.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21</w:t>
      </w:r>
      <w:r w:rsidR="00E147D8">
        <w:rPr>
          <w:rFonts w:ascii="Arial" w:hAnsi="Arial" w:cs="Arial"/>
          <w:b/>
          <w:bCs/>
          <w:sz w:val="22"/>
          <w:szCs w:val="22"/>
          <w:lang w:eastAsia="zh-CN"/>
        </w:rPr>
        <w:t>.</w:t>
      </w:r>
      <w:r w:rsidRPr="00421283">
        <w:rPr>
          <w:rFonts w:ascii="Arial" w:hAnsi="Arial" w:cs="Arial"/>
          <w:sz w:val="22"/>
          <w:szCs w:val="22"/>
        </w:rPr>
        <w:t xml:space="preserve"> </w:t>
      </w:r>
      <w:r w:rsidRPr="00E21D93">
        <w:rPr>
          <w:rFonts w:ascii="Arial" w:hAnsi="Arial" w:cs="Arial"/>
          <w:sz w:val="22"/>
          <w:szCs w:val="22"/>
          <w:lang w:eastAsia="zh-CN"/>
        </w:rPr>
        <w:t>LHCSR3</w:t>
      </w:r>
      <w:r w:rsidRPr="00E21D93">
        <w:rPr>
          <w:rFonts w:ascii="Arial" w:hAnsi="Arial" w:cs="Arial"/>
          <w:sz w:val="22"/>
          <w:szCs w:val="22"/>
        </w:rPr>
        <w:t xml:space="preserve"> protein abundance in </w:t>
      </w:r>
      <w:r w:rsidRPr="00E21D93">
        <w:rPr>
          <w:rFonts w:ascii="Arial" w:hAnsi="Arial" w:cs="Arial"/>
          <w:i/>
          <w:iCs/>
          <w:sz w:val="22"/>
          <w:szCs w:val="22"/>
        </w:rPr>
        <w:t>C. reinhardtii</w:t>
      </w:r>
      <w:r w:rsidRPr="00E21D93">
        <w:rPr>
          <w:rFonts w:ascii="Arial" w:hAnsi="Arial" w:cs="Arial"/>
          <w:sz w:val="22"/>
          <w:szCs w:val="22"/>
        </w:rPr>
        <w:t xml:space="preserve"> wild type (WT) measured by proteomics.</w:t>
      </w:r>
    </w:p>
    <w:p w14:paraId="0472EDE9" w14:textId="4ECB3664" w:rsidR="00FD4C99" w:rsidRPr="00564140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bookmarkStart w:id="9" w:name="OLE_LINK213"/>
      <w:bookmarkStart w:id="10" w:name="OLE_LINK214"/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 Data</w:t>
      </w:r>
      <w:r>
        <w:rPr>
          <w:rFonts w:ascii="Arial" w:hAnsi="Arial" w:cs="Arial"/>
          <w:b/>
          <w:bCs/>
          <w:sz w:val="22"/>
          <w:szCs w:val="22"/>
        </w:rPr>
        <w:t xml:space="preserve"> 1.</w:t>
      </w:r>
      <w:r w:rsidRPr="00564140">
        <w:rPr>
          <w:rFonts w:ascii="Arial" w:hAnsi="Arial" w:cs="Arial"/>
          <w:sz w:val="22"/>
          <w:szCs w:val="22"/>
        </w:rPr>
        <w:t xml:space="preserve"> </w:t>
      </w:r>
      <w:r w:rsidRPr="005817ED">
        <w:rPr>
          <w:rFonts w:ascii="Arial" w:hAnsi="Arial" w:cs="Arial"/>
          <w:sz w:val="22"/>
          <w:szCs w:val="22"/>
        </w:rPr>
        <w:t xml:space="preserve">Sequences of oligonucleotide primers used in this study. </w:t>
      </w:r>
      <w:r w:rsidRPr="00564140">
        <w:rPr>
          <w:rFonts w:ascii="Arial" w:hAnsi="Arial" w:cs="Arial"/>
          <w:sz w:val="22"/>
          <w:szCs w:val="22"/>
        </w:rPr>
        <w:t xml:space="preserve"> </w:t>
      </w:r>
    </w:p>
    <w:p w14:paraId="3945D812" w14:textId="64F27464" w:rsidR="00FD4C99" w:rsidRPr="00E21D93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Data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  <w:bookmarkEnd w:id="9"/>
      <w:bookmarkEnd w:id="10"/>
      <w:r>
        <w:rPr>
          <w:rFonts w:ascii="Arial" w:hAnsi="Arial" w:cs="Arial"/>
          <w:b/>
          <w:bCs/>
          <w:sz w:val="22"/>
          <w:szCs w:val="22"/>
        </w:rPr>
        <w:t>.</w:t>
      </w:r>
      <w:r w:rsidRPr="00564140">
        <w:rPr>
          <w:rFonts w:ascii="Arial" w:hAnsi="Arial" w:cs="Arial"/>
          <w:sz w:val="22"/>
          <w:szCs w:val="22"/>
        </w:rPr>
        <w:t xml:space="preserve"> </w:t>
      </w:r>
      <w:r w:rsidRPr="005817ED">
        <w:rPr>
          <w:rFonts w:ascii="Arial" w:hAnsi="Arial" w:cs="Arial"/>
          <w:sz w:val="22"/>
          <w:szCs w:val="22"/>
        </w:rPr>
        <w:t xml:space="preserve">Light intensity and quality </w:t>
      </w:r>
      <w:r>
        <w:rPr>
          <w:rFonts w:ascii="Arial" w:hAnsi="Arial" w:cs="Arial"/>
          <w:sz w:val="22"/>
          <w:szCs w:val="22"/>
        </w:rPr>
        <w:t>for</w:t>
      </w:r>
      <w:r w:rsidRPr="005817ED">
        <w:rPr>
          <w:rFonts w:ascii="Arial" w:hAnsi="Arial" w:cs="Arial"/>
          <w:sz w:val="22"/>
          <w:szCs w:val="22"/>
        </w:rPr>
        <w:t xml:space="preserve"> each experiment</w:t>
      </w:r>
      <w:r>
        <w:rPr>
          <w:rFonts w:ascii="Arial" w:hAnsi="Arial" w:cs="Arial" w:hint="eastAsia"/>
          <w:sz w:val="22"/>
          <w:szCs w:val="22"/>
          <w:lang w:eastAsia="zh-CN"/>
        </w:rPr>
        <w:t>.</w:t>
      </w:r>
    </w:p>
    <w:p w14:paraId="6BFDAFC2" w14:textId="446806E8" w:rsidR="00FD4C99" w:rsidRPr="00564140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Data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64140">
        <w:rPr>
          <w:rFonts w:ascii="Arial" w:hAnsi="Arial" w:cs="Arial"/>
          <w:sz w:val="22"/>
          <w:szCs w:val="22"/>
        </w:rPr>
        <w:t xml:space="preserve"> Raw read counts of genes in the RNA-Seq of </w:t>
      </w:r>
      <w:r w:rsidRPr="00564140">
        <w:rPr>
          <w:rFonts w:ascii="Arial" w:hAnsi="Arial" w:cs="Arial"/>
          <w:i/>
          <w:iCs/>
          <w:sz w:val="22"/>
          <w:szCs w:val="22"/>
        </w:rPr>
        <w:t>P. tricornutum</w:t>
      </w:r>
      <w:r w:rsidRPr="00564140">
        <w:rPr>
          <w:rFonts w:ascii="Arial" w:hAnsi="Arial" w:cs="Arial"/>
          <w:sz w:val="22"/>
          <w:szCs w:val="22"/>
        </w:rPr>
        <w:t xml:space="preserve"> wild type and the</w:t>
      </w:r>
      <w:r w:rsidRPr="00564140">
        <w:rPr>
          <w:rFonts w:ascii="Arial" w:hAnsi="Arial" w:cs="Arial"/>
          <w:i/>
          <w:iCs/>
          <w:sz w:val="22"/>
          <w:szCs w:val="22"/>
        </w:rPr>
        <w:t xml:space="preserve"> aureo1c-1</w:t>
      </w:r>
      <w:r w:rsidRPr="00564140">
        <w:rPr>
          <w:rFonts w:ascii="Arial" w:hAnsi="Arial" w:cs="Arial"/>
          <w:sz w:val="22"/>
          <w:szCs w:val="22"/>
        </w:rPr>
        <w:t xml:space="preserve"> mutant under various light conditions. </w:t>
      </w:r>
    </w:p>
    <w:p w14:paraId="594F8611" w14:textId="65DDBF4E" w:rsidR="00FD4C99" w:rsidRPr="00564140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lastRenderedPageBreak/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Data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564140">
        <w:rPr>
          <w:rFonts w:ascii="Arial" w:hAnsi="Arial" w:cs="Arial"/>
          <w:sz w:val="22"/>
          <w:szCs w:val="22"/>
        </w:rPr>
        <w:t xml:space="preserve">Normalized read counts of genes in the RNA-Seq of </w:t>
      </w:r>
      <w:r w:rsidRPr="00564140">
        <w:rPr>
          <w:rFonts w:ascii="Arial" w:hAnsi="Arial" w:cs="Arial"/>
          <w:i/>
          <w:iCs/>
          <w:sz w:val="22"/>
          <w:szCs w:val="22"/>
        </w:rPr>
        <w:t>P. tricornutum</w:t>
      </w:r>
      <w:r w:rsidRPr="00564140">
        <w:rPr>
          <w:rFonts w:ascii="Arial" w:hAnsi="Arial" w:cs="Arial"/>
          <w:sz w:val="22"/>
          <w:szCs w:val="22"/>
        </w:rPr>
        <w:t xml:space="preserve"> wild type and the</w:t>
      </w:r>
      <w:r w:rsidRPr="00564140">
        <w:rPr>
          <w:rFonts w:ascii="Arial" w:hAnsi="Arial" w:cs="Arial"/>
          <w:i/>
          <w:iCs/>
          <w:sz w:val="22"/>
          <w:szCs w:val="22"/>
        </w:rPr>
        <w:t xml:space="preserve"> aureo1c-1</w:t>
      </w:r>
      <w:r w:rsidRPr="00564140">
        <w:rPr>
          <w:rFonts w:ascii="Arial" w:hAnsi="Arial" w:cs="Arial"/>
          <w:sz w:val="22"/>
          <w:szCs w:val="22"/>
        </w:rPr>
        <w:t xml:space="preserve"> mutant under various light conditions.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8EB2656" w14:textId="0701090D" w:rsidR="00FD4C99" w:rsidRPr="00564140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Data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4140">
        <w:rPr>
          <w:rFonts w:ascii="Arial" w:hAnsi="Arial" w:cs="Arial"/>
          <w:sz w:val="22"/>
          <w:szCs w:val="22"/>
        </w:rPr>
        <w:t>Differences in the expression levels of each gene between </w:t>
      </w:r>
      <w:r w:rsidRPr="00564140">
        <w:rPr>
          <w:rFonts w:ascii="Arial" w:hAnsi="Arial" w:cs="Arial"/>
          <w:i/>
          <w:iCs/>
          <w:sz w:val="22"/>
          <w:szCs w:val="22"/>
        </w:rPr>
        <w:t>P. tricornutum</w:t>
      </w:r>
      <w:r w:rsidRPr="00564140">
        <w:rPr>
          <w:rFonts w:ascii="Arial" w:hAnsi="Arial" w:cs="Arial"/>
          <w:sz w:val="22"/>
          <w:szCs w:val="22"/>
        </w:rPr>
        <w:t xml:space="preserve"> wild type and the </w:t>
      </w:r>
      <w:r w:rsidRPr="00564140">
        <w:rPr>
          <w:rFonts w:ascii="Arial" w:hAnsi="Arial" w:cs="Arial"/>
          <w:i/>
          <w:iCs/>
          <w:sz w:val="22"/>
          <w:szCs w:val="22"/>
        </w:rPr>
        <w:t>aureo1c-1</w:t>
      </w:r>
      <w:r w:rsidRPr="00564140">
        <w:rPr>
          <w:rFonts w:ascii="Arial" w:hAnsi="Arial" w:cs="Arial"/>
          <w:sz w:val="22"/>
          <w:szCs w:val="22"/>
        </w:rPr>
        <w:t xml:space="preserve"> mutant under various light conditions and their statistical confidence. </w:t>
      </w:r>
    </w:p>
    <w:p w14:paraId="33950D78" w14:textId="4DC4F8E9" w:rsidR="00FD4C99" w:rsidRPr="00564140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Data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564140">
        <w:rPr>
          <w:rFonts w:ascii="Arial" w:hAnsi="Arial" w:cs="Arial"/>
          <w:sz w:val="22"/>
          <w:szCs w:val="22"/>
          <w:lang w:val="en-GB"/>
        </w:rPr>
        <w:t>Gene ontology (GO) term enrichment analysis</w:t>
      </w:r>
      <w:r w:rsidRPr="00564140">
        <w:rPr>
          <w:rFonts w:ascii="Arial" w:hAnsi="Arial" w:cs="Arial"/>
          <w:sz w:val="22"/>
          <w:szCs w:val="22"/>
        </w:rPr>
        <w:t xml:space="preserve"> among AUREO1c-dependent and AUREO1c-independent genes that are regulated in wild type from normal </w:t>
      </w:r>
      <w:r>
        <w:rPr>
          <w:rFonts w:ascii="Arial" w:hAnsi="Arial" w:cs="Arial" w:hint="eastAsia"/>
          <w:sz w:val="22"/>
          <w:szCs w:val="22"/>
          <w:lang w:eastAsia="zh-CN"/>
        </w:rPr>
        <w:t xml:space="preserve">growth </w:t>
      </w:r>
      <w:r w:rsidRPr="00564140">
        <w:rPr>
          <w:rFonts w:ascii="Arial" w:hAnsi="Arial" w:cs="Arial"/>
          <w:sz w:val="22"/>
          <w:szCs w:val="22"/>
        </w:rPr>
        <w:t>light (</w:t>
      </w:r>
      <w:r>
        <w:rPr>
          <w:rFonts w:ascii="Arial" w:hAnsi="Arial" w:cs="Arial" w:hint="eastAsia"/>
          <w:sz w:val="22"/>
          <w:szCs w:val="22"/>
          <w:lang w:eastAsia="zh-CN"/>
        </w:rPr>
        <w:t>G</w:t>
      </w:r>
      <w:r w:rsidRPr="00564140">
        <w:rPr>
          <w:rFonts w:ascii="Arial" w:hAnsi="Arial" w:cs="Arial"/>
          <w:sz w:val="22"/>
          <w:szCs w:val="22"/>
        </w:rPr>
        <w:t>L) to high white light (HWL). </w:t>
      </w:r>
    </w:p>
    <w:p w14:paraId="430E3259" w14:textId="188DDD89" w:rsidR="00FD4C99" w:rsidRPr="00E21D93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Data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7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4140">
        <w:rPr>
          <w:rFonts w:ascii="Arial" w:hAnsi="Arial" w:cs="Arial"/>
          <w:sz w:val="22"/>
          <w:szCs w:val="22"/>
          <w:lang w:val="en-GB"/>
        </w:rPr>
        <w:t xml:space="preserve">Whole-cell proteomics data for wild-type </w:t>
      </w:r>
      <w:r w:rsidRPr="00564140">
        <w:rPr>
          <w:rFonts w:ascii="Arial" w:hAnsi="Arial" w:cs="Arial"/>
          <w:i/>
          <w:iCs/>
          <w:sz w:val="22"/>
          <w:szCs w:val="22"/>
          <w:lang w:val="en-GB"/>
        </w:rPr>
        <w:t>C. reinhardtii</w:t>
      </w:r>
      <w:r w:rsidRPr="0056414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 w:hint="eastAsia"/>
          <w:sz w:val="22"/>
          <w:szCs w:val="22"/>
          <w:lang w:val="en-GB" w:eastAsia="zh-CN"/>
        </w:rPr>
        <w:t xml:space="preserve">(TAP medium) </w:t>
      </w:r>
      <w:r w:rsidRPr="00564140">
        <w:rPr>
          <w:rFonts w:ascii="Arial" w:hAnsi="Arial" w:cs="Arial"/>
          <w:sz w:val="22"/>
          <w:szCs w:val="22"/>
          <w:lang w:val="en-GB"/>
        </w:rPr>
        <w:t>containing relative abundance of each detected protein</w:t>
      </w:r>
      <w:r w:rsidRPr="00564140">
        <w:rPr>
          <w:rFonts w:ascii="Arial" w:hAnsi="Arial" w:cs="Arial"/>
          <w:sz w:val="22"/>
          <w:szCs w:val="22"/>
        </w:rPr>
        <w:t>. </w:t>
      </w:r>
    </w:p>
    <w:p w14:paraId="42F1BC3F" w14:textId="157890E9" w:rsidR="00FD4C99" w:rsidRPr="00E21D93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Data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8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56414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4140">
        <w:rPr>
          <w:rFonts w:ascii="Arial" w:hAnsi="Arial" w:cs="Arial"/>
          <w:sz w:val="22"/>
          <w:szCs w:val="22"/>
          <w:lang w:val="en-GB"/>
        </w:rPr>
        <w:t xml:space="preserve">Whole-cell proteomics data for wild-type </w:t>
      </w:r>
      <w:r w:rsidRPr="00564140">
        <w:rPr>
          <w:rFonts w:ascii="Arial" w:hAnsi="Arial" w:cs="Arial"/>
          <w:i/>
          <w:iCs/>
          <w:sz w:val="22"/>
          <w:szCs w:val="22"/>
          <w:lang w:val="en-GB"/>
        </w:rPr>
        <w:t>C. reinhardtii</w:t>
      </w:r>
      <w:r w:rsidRPr="00564140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 w:hint="eastAsia"/>
          <w:sz w:val="22"/>
          <w:szCs w:val="22"/>
          <w:lang w:val="en-GB" w:eastAsia="zh-CN"/>
        </w:rPr>
        <w:t xml:space="preserve">(HS medium) </w:t>
      </w:r>
      <w:r w:rsidRPr="00564140">
        <w:rPr>
          <w:rFonts w:ascii="Arial" w:hAnsi="Arial" w:cs="Arial"/>
          <w:sz w:val="22"/>
          <w:szCs w:val="22"/>
          <w:lang w:val="en-GB"/>
        </w:rPr>
        <w:t>containing relative abundance of each detected protein</w:t>
      </w:r>
      <w:r w:rsidRPr="00564140">
        <w:rPr>
          <w:rFonts w:ascii="Arial" w:hAnsi="Arial" w:cs="Arial"/>
          <w:sz w:val="22"/>
          <w:szCs w:val="22"/>
        </w:rPr>
        <w:t>. </w:t>
      </w:r>
    </w:p>
    <w:p w14:paraId="4ECF98F9" w14:textId="77777777" w:rsidR="00FD4C99" w:rsidRDefault="00FD4C99" w:rsidP="007B6C5F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Sup</w:t>
      </w:r>
      <w:r>
        <w:rPr>
          <w:rFonts w:ascii="Arial" w:hAnsi="Arial" w:cs="Arial"/>
          <w:b/>
          <w:bCs/>
          <w:sz w:val="22"/>
          <w:szCs w:val="22"/>
          <w:lang w:eastAsia="zh-CN"/>
        </w:rPr>
        <w:t>p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lementary</w:t>
      </w: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Data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564140">
        <w:rPr>
          <w:rFonts w:ascii="Arial" w:hAnsi="Arial" w:cs="Arial"/>
          <w:sz w:val="22"/>
          <w:szCs w:val="22"/>
          <w:lang w:val="en-GB"/>
        </w:rPr>
        <w:t xml:space="preserve">Whole-cell proteomics data for wild-type </w:t>
      </w:r>
      <w:r w:rsidRPr="00564140">
        <w:rPr>
          <w:rFonts w:ascii="Arial" w:hAnsi="Arial" w:cs="Arial"/>
          <w:i/>
          <w:iCs/>
          <w:sz w:val="22"/>
          <w:szCs w:val="22"/>
          <w:lang w:val="en-GB"/>
        </w:rPr>
        <w:t>P. tricornutum</w:t>
      </w:r>
      <w:r w:rsidRPr="00564140">
        <w:rPr>
          <w:rFonts w:ascii="Arial" w:hAnsi="Arial" w:cs="Arial"/>
          <w:sz w:val="22"/>
          <w:szCs w:val="22"/>
          <w:lang w:val="en-GB"/>
        </w:rPr>
        <w:t xml:space="preserve"> and the </w:t>
      </w:r>
      <w:r w:rsidRPr="00564140">
        <w:rPr>
          <w:rFonts w:ascii="Arial" w:hAnsi="Arial" w:cs="Arial"/>
          <w:i/>
          <w:iCs/>
          <w:sz w:val="22"/>
          <w:szCs w:val="22"/>
          <w:lang w:val="en-GB"/>
        </w:rPr>
        <w:t>aureo1c-1</w:t>
      </w:r>
      <w:r w:rsidRPr="00564140">
        <w:rPr>
          <w:rFonts w:ascii="Arial" w:hAnsi="Arial" w:cs="Arial"/>
          <w:sz w:val="22"/>
          <w:szCs w:val="22"/>
          <w:lang w:val="en-GB"/>
        </w:rPr>
        <w:t xml:space="preserve"> mutant containing relative abundance of each detected protein</w:t>
      </w:r>
      <w:r w:rsidRPr="00564140">
        <w:rPr>
          <w:rFonts w:ascii="Arial" w:hAnsi="Arial" w:cs="Arial"/>
          <w:sz w:val="22"/>
          <w:szCs w:val="22"/>
        </w:rPr>
        <w:t>. </w:t>
      </w:r>
    </w:p>
    <w:bookmarkEnd w:id="0"/>
    <w:bookmarkEnd w:id="1"/>
    <w:p w14:paraId="29820227" w14:textId="3A391FE5" w:rsidR="00CA60D5" w:rsidRPr="00877BEC" w:rsidRDefault="00CA60D5" w:rsidP="00877BEC">
      <w:pPr>
        <w:autoSpaceDE w:val="0"/>
        <w:autoSpaceDN w:val="0"/>
        <w:adjustRightInd w:val="0"/>
        <w:spacing w:afterLines="100" w:after="312" w:line="360" w:lineRule="auto"/>
        <w:rPr>
          <w:rFonts w:ascii="Arial" w:hAnsi="Arial" w:cs="Arial"/>
          <w:b/>
          <w:bCs/>
          <w:sz w:val="22"/>
          <w:szCs w:val="22"/>
          <w:lang w:eastAsia="zh-CN"/>
        </w:rPr>
      </w:pPr>
    </w:p>
    <w:sectPr w:rsidR="00CA60D5" w:rsidRPr="00877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72C41"/>
    <w:multiLevelType w:val="hybridMultilevel"/>
    <w:tmpl w:val="C4F2E9C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479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5F"/>
    <w:rsid w:val="000225A0"/>
    <w:rsid w:val="0003405D"/>
    <w:rsid w:val="000359C0"/>
    <w:rsid w:val="000A3C10"/>
    <w:rsid w:val="000C26BA"/>
    <w:rsid w:val="00102D5C"/>
    <w:rsid w:val="00107AAF"/>
    <w:rsid w:val="00115356"/>
    <w:rsid w:val="0013154F"/>
    <w:rsid w:val="00136063"/>
    <w:rsid w:val="00147E66"/>
    <w:rsid w:val="00151C74"/>
    <w:rsid w:val="001972A3"/>
    <w:rsid w:val="001A13B3"/>
    <w:rsid w:val="001A4530"/>
    <w:rsid w:val="001D3DC5"/>
    <w:rsid w:val="00223C24"/>
    <w:rsid w:val="002518FD"/>
    <w:rsid w:val="002826CF"/>
    <w:rsid w:val="00285DF8"/>
    <w:rsid w:val="00296F9E"/>
    <w:rsid w:val="002B00E1"/>
    <w:rsid w:val="002B3AF9"/>
    <w:rsid w:val="002C0F2D"/>
    <w:rsid w:val="002D72F9"/>
    <w:rsid w:val="002E4155"/>
    <w:rsid w:val="003027F6"/>
    <w:rsid w:val="00332636"/>
    <w:rsid w:val="00342306"/>
    <w:rsid w:val="00342638"/>
    <w:rsid w:val="003A22EE"/>
    <w:rsid w:val="003B09E2"/>
    <w:rsid w:val="003C0889"/>
    <w:rsid w:val="003D1FA0"/>
    <w:rsid w:val="003D668F"/>
    <w:rsid w:val="003F3C3A"/>
    <w:rsid w:val="00435E33"/>
    <w:rsid w:val="0044565F"/>
    <w:rsid w:val="00445F16"/>
    <w:rsid w:val="004C66CF"/>
    <w:rsid w:val="004D43F8"/>
    <w:rsid w:val="004E4815"/>
    <w:rsid w:val="004E61A3"/>
    <w:rsid w:val="005117D5"/>
    <w:rsid w:val="00512B33"/>
    <w:rsid w:val="00563689"/>
    <w:rsid w:val="005A4094"/>
    <w:rsid w:val="005A444A"/>
    <w:rsid w:val="005B05B4"/>
    <w:rsid w:val="005F10AB"/>
    <w:rsid w:val="0064257A"/>
    <w:rsid w:val="006539B2"/>
    <w:rsid w:val="00656D61"/>
    <w:rsid w:val="006575FC"/>
    <w:rsid w:val="00661A03"/>
    <w:rsid w:val="00666F07"/>
    <w:rsid w:val="00673DF0"/>
    <w:rsid w:val="00686837"/>
    <w:rsid w:val="00696776"/>
    <w:rsid w:val="006E33AD"/>
    <w:rsid w:val="006E5E7A"/>
    <w:rsid w:val="00707658"/>
    <w:rsid w:val="00741811"/>
    <w:rsid w:val="00760144"/>
    <w:rsid w:val="0076362D"/>
    <w:rsid w:val="007825A5"/>
    <w:rsid w:val="00792583"/>
    <w:rsid w:val="007A20F1"/>
    <w:rsid w:val="007B3C66"/>
    <w:rsid w:val="007B6C5F"/>
    <w:rsid w:val="007C1463"/>
    <w:rsid w:val="007D42B0"/>
    <w:rsid w:val="007F000D"/>
    <w:rsid w:val="008030A4"/>
    <w:rsid w:val="00810827"/>
    <w:rsid w:val="00842C93"/>
    <w:rsid w:val="00844AC2"/>
    <w:rsid w:val="00861C1C"/>
    <w:rsid w:val="00862A5A"/>
    <w:rsid w:val="008700ED"/>
    <w:rsid w:val="00877BEC"/>
    <w:rsid w:val="00884E53"/>
    <w:rsid w:val="008A071F"/>
    <w:rsid w:val="008B3F71"/>
    <w:rsid w:val="008C1C43"/>
    <w:rsid w:val="008E1787"/>
    <w:rsid w:val="008F0B47"/>
    <w:rsid w:val="008F0CE6"/>
    <w:rsid w:val="008F7C90"/>
    <w:rsid w:val="00966779"/>
    <w:rsid w:val="0096768B"/>
    <w:rsid w:val="0097266E"/>
    <w:rsid w:val="009D49A2"/>
    <w:rsid w:val="009E2A4D"/>
    <w:rsid w:val="00A11707"/>
    <w:rsid w:val="00A3125D"/>
    <w:rsid w:val="00AB628C"/>
    <w:rsid w:val="00AC480A"/>
    <w:rsid w:val="00AE6BD3"/>
    <w:rsid w:val="00AF21EE"/>
    <w:rsid w:val="00B02D17"/>
    <w:rsid w:val="00B03E4B"/>
    <w:rsid w:val="00B04B4B"/>
    <w:rsid w:val="00B359BE"/>
    <w:rsid w:val="00B57F3C"/>
    <w:rsid w:val="00B603F6"/>
    <w:rsid w:val="00B77279"/>
    <w:rsid w:val="00B956A0"/>
    <w:rsid w:val="00BC618B"/>
    <w:rsid w:val="00BD61CD"/>
    <w:rsid w:val="00C40C50"/>
    <w:rsid w:val="00C51D62"/>
    <w:rsid w:val="00C620CA"/>
    <w:rsid w:val="00C8529E"/>
    <w:rsid w:val="00CA60D5"/>
    <w:rsid w:val="00CC53FB"/>
    <w:rsid w:val="00CF37A4"/>
    <w:rsid w:val="00D2062C"/>
    <w:rsid w:val="00D362F7"/>
    <w:rsid w:val="00D62A01"/>
    <w:rsid w:val="00D86037"/>
    <w:rsid w:val="00DB6128"/>
    <w:rsid w:val="00DD034D"/>
    <w:rsid w:val="00DE2F38"/>
    <w:rsid w:val="00E01412"/>
    <w:rsid w:val="00E147D8"/>
    <w:rsid w:val="00E21D93"/>
    <w:rsid w:val="00E50C40"/>
    <w:rsid w:val="00E66AC8"/>
    <w:rsid w:val="00E737E9"/>
    <w:rsid w:val="00E875CB"/>
    <w:rsid w:val="00E94777"/>
    <w:rsid w:val="00EA6875"/>
    <w:rsid w:val="00F010CD"/>
    <w:rsid w:val="00F070D4"/>
    <w:rsid w:val="00F30B4F"/>
    <w:rsid w:val="00F6411F"/>
    <w:rsid w:val="00F735BB"/>
    <w:rsid w:val="00FA403F"/>
    <w:rsid w:val="00FB52F5"/>
    <w:rsid w:val="00FC429A"/>
    <w:rsid w:val="00FD4C99"/>
    <w:rsid w:val="00FF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979A9"/>
  <w15:chartTrackingRefBased/>
  <w15:docId w15:val="{66592CC2-A5B2-BA4A-A722-CB506525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C99"/>
    <w:rPr>
      <w:rFonts w:ascii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2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752</Words>
  <Characters>4227</Characters>
  <Application>Microsoft Office Word</Application>
  <DocSecurity>0</DocSecurity>
  <Lines>91</Lines>
  <Paragraphs>53</Paragraphs>
  <ScaleCrop>false</ScaleCrop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Xiaobo Li 李小波</cp:lastModifiedBy>
  <cp:revision>9</cp:revision>
  <dcterms:created xsi:type="dcterms:W3CDTF">2024-06-18T08:36:00Z</dcterms:created>
  <dcterms:modified xsi:type="dcterms:W3CDTF">2024-06-21T07:22:00Z</dcterms:modified>
</cp:coreProperties>
</file>