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6DE157" w14:textId="77777777" w:rsidR="00D90C6A" w:rsidRPr="007F0173" w:rsidRDefault="00D90C6A" w:rsidP="00D90C6A">
      <w:pPr>
        <w:pStyle w:val="NoSpacing"/>
        <w:spacing w:line="360" w:lineRule="auto"/>
        <w:rPr>
          <w:rFonts w:ascii="Times New Roman" w:hAnsi="Times New Roman" w:cs="Times New Roman"/>
          <w:lang w:val="en-GB"/>
        </w:rPr>
      </w:pPr>
      <w:r w:rsidRPr="007F0173">
        <w:rPr>
          <w:rFonts w:ascii="Times New Roman" w:hAnsi="Times New Roman" w:cs="Times New Roman"/>
          <w:lang w:val="en-GB"/>
        </w:rPr>
        <w:t>Supplement 1</w:t>
      </w:r>
    </w:p>
    <w:p w14:paraId="726AB486" w14:textId="77777777" w:rsidR="00D90C6A" w:rsidRPr="007F0173" w:rsidRDefault="00D90C6A" w:rsidP="00D90C6A">
      <w:pPr>
        <w:pStyle w:val="NoSpacing"/>
        <w:pBdr>
          <w:bottom w:val="single" w:sz="6" w:space="1" w:color="auto"/>
        </w:pBdr>
        <w:spacing w:line="360" w:lineRule="auto"/>
        <w:rPr>
          <w:rFonts w:ascii="Times New Roman" w:hAnsi="Times New Roman" w:cs="Times New Roman"/>
          <w:i/>
          <w:lang w:val="en-GB"/>
        </w:rPr>
      </w:pPr>
      <w:r w:rsidRPr="007F0173">
        <w:rPr>
          <w:rFonts w:ascii="Times New Roman" w:hAnsi="Times New Roman" w:cs="Times New Roman"/>
          <w:i/>
          <w:lang w:val="en-GB"/>
        </w:rPr>
        <w:t>First clinical impression</w:t>
      </w:r>
    </w:p>
    <w:p w14:paraId="029C646E" w14:textId="77777777" w:rsidR="00D90C6A" w:rsidRPr="007F0173" w:rsidRDefault="00D90C6A" w:rsidP="00D90C6A">
      <w:pPr>
        <w:pStyle w:val="NoSpacing"/>
        <w:pBdr>
          <w:bottom w:val="single" w:sz="6" w:space="1" w:color="auto"/>
        </w:pBdr>
        <w:spacing w:line="360" w:lineRule="auto"/>
        <w:rPr>
          <w:rFonts w:ascii="Times New Roman" w:hAnsi="Times New Roman" w:cs="Times New Roman"/>
          <w:i/>
          <w:lang w:val="en-GB"/>
        </w:rPr>
      </w:pPr>
    </w:p>
    <w:p w14:paraId="44C58B3B" w14:textId="77777777" w:rsidR="00D90C6A" w:rsidRPr="007F0173" w:rsidRDefault="00D90C6A" w:rsidP="00D90C6A">
      <w:pPr>
        <w:pStyle w:val="NoSpacing"/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7F0173">
        <w:rPr>
          <w:rFonts w:ascii="Times New Roman" w:hAnsi="Times New Roman" w:cs="Times New Roman"/>
          <w:b/>
          <w:bCs/>
          <w:color w:val="000000" w:themeColor="text1"/>
          <w:lang w:val="en-GB"/>
        </w:rPr>
        <w:t>First clinical impression of severity of illness of the patient</w:t>
      </w:r>
    </w:p>
    <w:p w14:paraId="697B23E9" w14:textId="77777777" w:rsidR="00D90C6A" w:rsidRPr="007F0173" w:rsidRDefault="00D90C6A" w:rsidP="00D90C6A">
      <w:pPr>
        <w:pStyle w:val="NoSpacing"/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7F0173">
        <w:rPr>
          <w:rFonts w:ascii="Times New Roman" w:hAnsi="Times New Roman" w:cs="Times New Roman"/>
          <w:color w:val="000000" w:themeColor="text1"/>
          <w:lang w:val="en-GB"/>
        </w:rPr>
        <w:t>How severely ill do you judge this patient to be? : 1 – 2 – 3 – 4 – 5*</w:t>
      </w:r>
    </w:p>
    <w:p w14:paraId="341D8B72" w14:textId="77777777" w:rsidR="00D90C6A" w:rsidRPr="007F0173" w:rsidRDefault="00D90C6A" w:rsidP="00D90C6A">
      <w:pPr>
        <w:pStyle w:val="NoSpacing"/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</w:p>
    <w:p w14:paraId="6C7B5A2B" w14:textId="77777777" w:rsidR="00D90C6A" w:rsidRPr="007F0173" w:rsidRDefault="00D90C6A" w:rsidP="00D90C6A">
      <w:pPr>
        <w:spacing w:after="0"/>
        <w:rPr>
          <w:rFonts w:ascii="Times New Roman" w:hAnsi="Times New Roman" w:cs="Times New Roman"/>
          <w:lang w:val="en-GB"/>
        </w:rPr>
      </w:pPr>
    </w:p>
    <w:p w14:paraId="533F27F2" w14:textId="77777777" w:rsidR="00D90C6A" w:rsidRPr="007F0173" w:rsidRDefault="00D90C6A" w:rsidP="00D90C6A">
      <w:pPr>
        <w:spacing w:after="0"/>
        <w:rPr>
          <w:rFonts w:ascii="Times New Roman" w:hAnsi="Times New Roman" w:cs="Times New Roman"/>
          <w:lang w:val="en-GB"/>
        </w:rPr>
      </w:pPr>
      <w:r w:rsidRPr="007F0173">
        <w:rPr>
          <w:rFonts w:ascii="Times New Roman" w:hAnsi="Times New Roman" w:cs="Times New Roman"/>
          <w:lang w:val="en-GB"/>
        </w:rPr>
        <w:t>*Disease severity: 1 = Not at all ill, 2 = Mildly ill, 3 = Moderately ill, 4 = Very ill, 5 = Extremely ill</w:t>
      </w:r>
    </w:p>
    <w:p w14:paraId="38EC405D" w14:textId="77777777" w:rsidR="00D90C6A" w:rsidRPr="007F0173" w:rsidRDefault="00D90C6A" w:rsidP="00D90C6A">
      <w:pPr>
        <w:spacing w:after="160" w:line="259" w:lineRule="auto"/>
        <w:rPr>
          <w:rFonts w:ascii="Times New Roman" w:hAnsi="Times New Roman" w:cs="Times New Roman"/>
          <w:lang w:val="en-GB"/>
        </w:rPr>
      </w:pPr>
      <w:r w:rsidRPr="007F0173">
        <w:rPr>
          <w:rFonts w:ascii="Times New Roman" w:hAnsi="Times New Roman" w:cs="Times New Roman"/>
          <w:lang w:val="en-GB"/>
        </w:rPr>
        <w:br w:type="page"/>
      </w:r>
    </w:p>
    <w:p w14:paraId="5A6DF445" w14:textId="77777777" w:rsidR="00D90C6A" w:rsidRPr="007F0173" w:rsidRDefault="00D90C6A" w:rsidP="00D90C6A">
      <w:pPr>
        <w:spacing w:after="0"/>
        <w:rPr>
          <w:rFonts w:ascii="Times New Roman" w:hAnsi="Times New Roman" w:cs="Times New Roman"/>
          <w:lang w:val="en-GB"/>
        </w:rPr>
      </w:pPr>
      <w:r w:rsidRPr="007F0173">
        <w:rPr>
          <w:rFonts w:ascii="Times New Roman" w:hAnsi="Times New Roman" w:cs="Times New Roman"/>
          <w:lang w:val="en-GB"/>
        </w:rPr>
        <w:lastRenderedPageBreak/>
        <w:t>Supplement 2</w:t>
      </w:r>
    </w:p>
    <w:p w14:paraId="4740D5A8" w14:textId="77777777" w:rsidR="00D90C6A" w:rsidRPr="007F0173" w:rsidRDefault="00D90C6A" w:rsidP="00D90C6A">
      <w:pPr>
        <w:pBdr>
          <w:bottom w:val="single" w:sz="6" w:space="1" w:color="auto"/>
        </w:pBdr>
        <w:spacing w:after="0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7F0173">
        <w:rPr>
          <w:rFonts w:ascii="Times New Roman" w:hAnsi="Times New Roman" w:cs="Times New Roman"/>
          <w:i/>
          <w:sz w:val="20"/>
          <w:szCs w:val="20"/>
          <w:lang w:val="en-GB"/>
        </w:rPr>
        <w:t>ABCDE checklist</w:t>
      </w:r>
    </w:p>
    <w:tbl>
      <w:tblPr>
        <w:tblW w:w="8754" w:type="dxa"/>
        <w:tblLook w:val="04A0" w:firstRow="1" w:lastRow="0" w:firstColumn="1" w:lastColumn="0" w:noHBand="0" w:noVBand="1"/>
      </w:tblPr>
      <w:tblGrid>
        <w:gridCol w:w="8002"/>
        <w:gridCol w:w="752"/>
      </w:tblGrid>
      <w:tr w:rsidR="00D90C6A" w:rsidRPr="007F0173" w14:paraId="54C321F0" w14:textId="77777777" w:rsidTr="00950B74">
        <w:trPr>
          <w:trHeight w:val="270"/>
        </w:trPr>
        <w:tc>
          <w:tcPr>
            <w:tcW w:w="8754" w:type="dxa"/>
            <w:gridSpan w:val="2"/>
          </w:tcPr>
          <w:p w14:paraId="1D5158AA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Airway</w:t>
            </w:r>
          </w:p>
        </w:tc>
      </w:tr>
      <w:tr w:rsidR="00D90C6A" w:rsidRPr="007F0173" w14:paraId="2850150F" w14:textId="77777777" w:rsidTr="00950B74">
        <w:trPr>
          <w:trHeight w:val="1097"/>
        </w:trPr>
        <w:tc>
          <w:tcPr>
            <w:tcW w:w="8002" w:type="dxa"/>
          </w:tcPr>
          <w:p w14:paraId="5CF9C628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Assess the airway</w:t>
            </w:r>
          </w:p>
          <w:p w14:paraId="7533E1CB" w14:textId="77777777" w:rsidR="00D90C6A" w:rsidRPr="007F0173" w:rsidRDefault="00D90C6A" w:rsidP="00D90C6A">
            <w:pPr>
              <w:pStyle w:val="Footer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Assess whether patient is able to speak normally*</w:t>
            </w:r>
          </w:p>
          <w:p w14:paraId="626A0CD9" w14:textId="77777777" w:rsidR="00D90C6A" w:rsidRPr="007F0173" w:rsidRDefault="00D90C6A" w:rsidP="00D90C6A">
            <w:pPr>
              <w:pStyle w:val="Footer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Inspect chest wall movement, listen for breathing sounds,</w:t>
            </w:r>
          </w:p>
          <w:p w14:paraId="197BD473" w14:textId="77777777" w:rsidR="00D90C6A" w:rsidRPr="007F0173" w:rsidRDefault="00D90C6A" w:rsidP="00950B74">
            <w:pPr>
              <w:pStyle w:val="Foo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feel air shifting*</w:t>
            </w:r>
          </w:p>
          <w:p w14:paraId="3E91FDAB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*choose 1 option</w:t>
            </w:r>
          </w:p>
        </w:tc>
        <w:tc>
          <w:tcPr>
            <w:tcW w:w="752" w:type="dxa"/>
          </w:tcPr>
          <w:p w14:paraId="01BD6450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9BE06B6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□</w:t>
            </w:r>
          </w:p>
          <w:p w14:paraId="6A14500E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□</w:t>
            </w:r>
          </w:p>
        </w:tc>
      </w:tr>
      <w:tr w:rsidR="00D90C6A" w:rsidRPr="007F0173" w14:paraId="4581434C" w14:textId="77777777" w:rsidTr="00950B74">
        <w:trPr>
          <w:trHeight w:val="255"/>
        </w:trPr>
        <w:tc>
          <w:tcPr>
            <w:tcW w:w="8002" w:type="dxa"/>
          </w:tcPr>
          <w:p w14:paraId="2344B07A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Assess and secure possible threatened airway</w:t>
            </w:r>
          </w:p>
        </w:tc>
        <w:tc>
          <w:tcPr>
            <w:tcW w:w="752" w:type="dxa"/>
          </w:tcPr>
          <w:p w14:paraId="1D32EB80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□</w:t>
            </w:r>
          </w:p>
        </w:tc>
      </w:tr>
      <w:tr w:rsidR="00D90C6A" w:rsidRPr="007F0173" w14:paraId="58C286C4" w14:textId="77777777" w:rsidTr="00950B74">
        <w:trPr>
          <w:trHeight w:val="270"/>
        </w:trPr>
        <w:tc>
          <w:tcPr>
            <w:tcW w:w="8002" w:type="dxa"/>
          </w:tcPr>
          <w:p w14:paraId="0AFFA47D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Inspect mouth and remove obstruction when necessary</w:t>
            </w:r>
          </w:p>
        </w:tc>
        <w:tc>
          <w:tcPr>
            <w:tcW w:w="752" w:type="dxa"/>
          </w:tcPr>
          <w:p w14:paraId="0C55F5C7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□</w:t>
            </w:r>
          </w:p>
        </w:tc>
      </w:tr>
      <w:tr w:rsidR="00D90C6A" w:rsidRPr="007F0173" w14:paraId="5BA2C572" w14:textId="77777777" w:rsidTr="00950B74">
        <w:trPr>
          <w:trHeight w:val="270"/>
        </w:trPr>
        <w:tc>
          <w:tcPr>
            <w:tcW w:w="8002" w:type="dxa"/>
          </w:tcPr>
          <w:p w14:paraId="39B9053D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Supply with oxygen</w:t>
            </w:r>
          </w:p>
        </w:tc>
        <w:tc>
          <w:tcPr>
            <w:tcW w:w="752" w:type="dxa"/>
          </w:tcPr>
          <w:p w14:paraId="0A0ACE8E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□</w:t>
            </w:r>
          </w:p>
        </w:tc>
      </w:tr>
      <w:tr w:rsidR="00D90C6A" w:rsidRPr="007F0173" w14:paraId="64AB417B" w14:textId="77777777" w:rsidTr="00950B74">
        <w:trPr>
          <w:trHeight w:val="255"/>
        </w:trPr>
        <w:tc>
          <w:tcPr>
            <w:tcW w:w="8002" w:type="dxa"/>
          </w:tcPr>
          <w:p w14:paraId="0E7D9888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Assess possibility of cervical spine injury and fixate when necessary</w:t>
            </w:r>
          </w:p>
        </w:tc>
        <w:tc>
          <w:tcPr>
            <w:tcW w:w="752" w:type="dxa"/>
          </w:tcPr>
          <w:p w14:paraId="03516563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□</w:t>
            </w:r>
          </w:p>
        </w:tc>
      </w:tr>
      <w:tr w:rsidR="00D90C6A" w:rsidRPr="007F0173" w14:paraId="1794D553" w14:textId="77777777" w:rsidTr="00950B74">
        <w:trPr>
          <w:trHeight w:val="270"/>
        </w:trPr>
        <w:tc>
          <w:tcPr>
            <w:tcW w:w="8754" w:type="dxa"/>
            <w:gridSpan w:val="2"/>
          </w:tcPr>
          <w:p w14:paraId="18FC0692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Breathing</w:t>
            </w:r>
          </w:p>
        </w:tc>
      </w:tr>
      <w:tr w:rsidR="00D90C6A" w:rsidRPr="007F0173" w14:paraId="42AACB13" w14:textId="77777777" w:rsidTr="00950B74">
        <w:trPr>
          <w:trHeight w:val="255"/>
        </w:trPr>
        <w:tc>
          <w:tcPr>
            <w:tcW w:w="8002" w:type="dxa"/>
          </w:tcPr>
          <w:p w14:paraId="43C8932A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Measure respiratory rate </w:t>
            </w:r>
          </w:p>
        </w:tc>
        <w:tc>
          <w:tcPr>
            <w:tcW w:w="752" w:type="dxa"/>
          </w:tcPr>
          <w:p w14:paraId="00C28D13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□</w:t>
            </w:r>
          </w:p>
        </w:tc>
      </w:tr>
      <w:tr w:rsidR="00D90C6A" w:rsidRPr="007F0173" w14:paraId="45097A1E" w14:textId="77777777" w:rsidTr="00950B74">
        <w:trPr>
          <w:trHeight w:val="270"/>
        </w:trPr>
        <w:tc>
          <w:tcPr>
            <w:tcW w:w="8002" w:type="dxa"/>
          </w:tcPr>
          <w:p w14:paraId="2D3D6216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Assess skin colour for cyanosis</w:t>
            </w:r>
          </w:p>
        </w:tc>
        <w:tc>
          <w:tcPr>
            <w:tcW w:w="752" w:type="dxa"/>
          </w:tcPr>
          <w:p w14:paraId="26E89E31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□</w:t>
            </w:r>
          </w:p>
        </w:tc>
      </w:tr>
      <w:tr w:rsidR="00D90C6A" w:rsidRPr="007F0173" w14:paraId="468DE1EA" w14:textId="77777777" w:rsidTr="00950B74">
        <w:trPr>
          <w:trHeight w:val="255"/>
        </w:trPr>
        <w:tc>
          <w:tcPr>
            <w:tcW w:w="8002" w:type="dxa"/>
          </w:tcPr>
          <w:p w14:paraId="179EB335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Inspect chest wall movements for symmetry</w:t>
            </w:r>
          </w:p>
        </w:tc>
        <w:tc>
          <w:tcPr>
            <w:tcW w:w="752" w:type="dxa"/>
          </w:tcPr>
          <w:p w14:paraId="3E4DB7B8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□</w:t>
            </w:r>
          </w:p>
        </w:tc>
      </w:tr>
      <w:tr w:rsidR="00D90C6A" w:rsidRPr="007F0173" w14:paraId="3F3C5A68" w14:textId="77777777" w:rsidTr="00950B74">
        <w:trPr>
          <w:trHeight w:val="270"/>
        </w:trPr>
        <w:tc>
          <w:tcPr>
            <w:tcW w:w="8002" w:type="dxa"/>
          </w:tcPr>
          <w:p w14:paraId="4C20A034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Look for signs of laboured breathing</w:t>
            </w:r>
          </w:p>
        </w:tc>
        <w:tc>
          <w:tcPr>
            <w:tcW w:w="752" w:type="dxa"/>
          </w:tcPr>
          <w:p w14:paraId="1AAECEB3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□</w:t>
            </w:r>
          </w:p>
        </w:tc>
      </w:tr>
      <w:tr w:rsidR="00D90C6A" w:rsidRPr="007F0173" w14:paraId="289A0C72" w14:textId="77777777" w:rsidTr="00950B74">
        <w:trPr>
          <w:trHeight w:val="270"/>
        </w:trPr>
        <w:tc>
          <w:tcPr>
            <w:tcW w:w="8002" w:type="dxa"/>
          </w:tcPr>
          <w:p w14:paraId="09651629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Perform lung auscultation</w:t>
            </w:r>
          </w:p>
        </w:tc>
        <w:tc>
          <w:tcPr>
            <w:tcW w:w="752" w:type="dxa"/>
          </w:tcPr>
          <w:p w14:paraId="060FD639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□</w:t>
            </w:r>
          </w:p>
        </w:tc>
      </w:tr>
      <w:tr w:rsidR="00D90C6A" w:rsidRPr="007F0173" w14:paraId="48A0DC85" w14:textId="77777777" w:rsidTr="00950B74">
        <w:trPr>
          <w:trHeight w:val="255"/>
        </w:trPr>
        <w:tc>
          <w:tcPr>
            <w:tcW w:w="8002" w:type="dxa"/>
          </w:tcPr>
          <w:p w14:paraId="38DC2CAF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Palpate position trachea</w:t>
            </w:r>
          </w:p>
        </w:tc>
        <w:tc>
          <w:tcPr>
            <w:tcW w:w="752" w:type="dxa"/>
          </w:tcPr>
          <w:p w14:paraId="71AB030C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□</w:t>
            </w:r>
          </w:p>
        </w:tc>
      </w:tr>
      <w:tr w:rsidR="00D90C6A" w:rsidRPr="007F0173" w14:paraId="7B0B243D" w14:textId="77777777" w:rsidTr="00950B74">
        <w:trPr>
          <w:trHeight w:val="270"/>
        </w:trPr>
        <w:tc>
          <w:tcPr>
            <w:tcW w:w="8002" w:type="dxa"/>
          </w:tcPr>
          <w:p w14:paraId="5E38A937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Palpate for subcutaneous emphysema</w:t>
            </w:r>
          </w:p>
        </w:tc>
        <w:tc>
          <w:tcPr>
            <w:tcW w:w="752" w:type="dxa"/>
          </w:tcPr>
          <w:p w14:paraId="3EC08716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□</w:t>
            </w:r>
          </w:p>
        </w:tc>
      </w:tr>
      <w:tr w:rsidR="00D90C6A" w:rsidRPr="007F0173" w14:paraId="0D0BB584" w14:textId="77777777" w:rsidTr="00950B74">
        <w:trPr>
          <w:trHeight w:val="255"/>
        </w:trPr>
        <w:tc>
          <w:tcPr>
            <w:tcW w:w="8002" w:type="dxa"/>
          </w:tcPr>
          <w:p w14:paraId="757A42C6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Measure oxygen saturation</w:t>
            </w:r>
          </w:p>
        </w:tc>
        <w:tc>
          <w:tcPr>
            <w:tcW w:w="752" w:type="dxa"/>
          </w:tcPr>
          <w:p w14:paraId="6E60A7A1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□</w:t>
            </w:r>
          </w:p>
        </w:tc>
      </w:tr>
      <w:tr w:rsidR="00D90C6A" w:rsidRPr="007F0173" w14:paraId="1B772BEE" w14:textId="77777777" w:rsidTr="00950B74">
        <w:trPr>
          <w:trHeight w:val="270"/>
        </w:trPr>
        <w:tc>
          <w:tcPr>
            <w:tcW w:w="8002" w:type="dxa"/>
          </w:tcPr>
          <w:p w14:paraId="153F3D55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Treat lung pathology adequately when necessary</w:t>
            </w:r>
          </w:p>
        </w:tc>
        <w:tc>
          <w:tcPr>
            <w:tcW w:w="752" w:type="dxa"/>
          </w:tcPr>
          <w:p w14:paraId="36209815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□</w:t>
            </w:r>
          </w:p>
        </w:tc>
      </w:tr>
      <w:tr w:rsidR="00D90C6A" w:rsidRPr="007F0173" w14:paraId="5ED6D1B7" w14:textId="77777777" w:rsidTr="00950B74">
        <w:trPr>
          <w:trHeight w:val="255"/>
        </w:trPr>
        <w:tc>
          <w:tcPr>
            <w:tcW w:w="8002" w:type="dxa"/>
          </w:tcPr>
          <w:p w14:paraId="45DD1C2F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Circulation</w:t>
            </w:r>
          </w:p>
        </w:tc>
        <w:tc>
          <w:tcPr>
            <w:tcW w:w="752" w:type="dxa"/>
          </w:tcPr>
          <w:p w14:paraId="4E8EFEEE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D90C6A" w:rsidRPr="007F0173" w14:paraId="1E655B2E" w14:textId="77777777" w:rsidTr="00950B74">
        <w:trPr>
          <w:trHeight w:val="270"/>
        </w:trPr>
        <w:tc>
          <w:tcPr>
            <w:tcW w:w="8002" w:type="dxa"/>
          </w:tcPr>
          <w:p w14:paraId="723850D7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Assess skin (moisture, pale)</w:t>
            </w:r>
          </w:p>
        </w:tc>
        <w:tc>
          <w:tcPr>
            <w:tcW w:w="752" w:type="dxa"/>
          </w:tcPr>
          <w:p w14:paraId="75822F81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□</w:t>
            </w:r>
          </w:p>
        </w:tc>
      </w:tr>
      <w:tr w:rsidR="00D90C6A" w:rsidRPr="007F0173" w14:paraId="707912F2" w14:textId="77777777" w:rsidTr="00950B74">
        <w:trPr>
          <w:trHeight w:val="270"/>
        </w:trPr>
        <w:tc>
          <w:tcPr>
            <w:tcW w:w="8002" w:type="dxa"/>
          </w:tcPr>
          <w:p w14:paraId="3167BC2B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Assess jugular venous pressure </w:t>
            </w:r>
          </w:p>
        </w:tc>
        <w:tc>
          <w:tcPr>
            <w:tcW w:w="752" w:type="dxa"/>
          </w:tcPr>
          <w:p w14:paraId="73AA89E5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□</w:t>
            </w:r>
          </w:p>
        </w:tc>
      </w:tr>
      <w:tr w:rsidR="00D90C6A" w:rsidRPr="007F0173" w14:paraId="29DB7415" w14:textId="77777777" w:rsidTr="00950B74">
        <w:trPr>
          <w:trHeight w:val="255"/>
        </w:trPr>
        <w:tc>
          <w:tcPr>
            <w:tcW w:w="8002" w:type="dxa"/>
          </w:tcPr>
          <w:p w14:paraId="6FD8B862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Measure capillary refill time</w:t>
            </w:r>
          </w:p>
        </w:tc>
        <w:tc>
          <w:tcPr>
            <w:tcW w:w="752" w:type="dxa"/>
          </w:tcPr>
          <w:p w14:paraId="68268C26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□</w:t>
            </w:r>
          </w:p>
        </w:tc>
      </w:tr>
      <w:tr w:rsidR="00D90C6A" w:rsidRPr="007F0173" w14:paraId="5CEA2B7B" w14:textId="77777777" w:rsidTr="00950B74">
        <w:trPr>
          <w:trHeight w:val="270"/>
        </w:trPr>
        <w:tc>
          <w:tcPr>
            <w:tcW w:w="8002" w:type="dxa"/>
          </w:tcPr>
          <w:p w14:paraId="63012125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Perform auscultation of heart</w:t>
            </w:r>
          </w:p>
        </w:tc>
        <w:tc>
          <w:tcPr>
            <w:tcW w:w="752" w:type="dxa"/>
          </w:tcPr>
          <w:p w14:paraId="3D616846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□</w:t>
            </w:r>
          </w:p>
        </w:tc>
      </w:tr>
      <w:tr w:rsidR="00D90C6A" w:rsidRPr="007F0173" w14:paraId="2AA3D100" w14:textId="77777777" w:rsidTr="00950B74">
        <w:trPr>
          <w:trHeight w:val="255"/>
        </w:trPr>
        <w:tc>
          <w:tcPr>
            <w:tcW w:w="8002" w:type="dxa"/>
          </w:tcPr>
          <w:p w14:paraId="1E92F6A9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Assess cardiac rhythm</w:t>
            </w:r>
          </w:p>
        </w:tc>
        <w:tc>
          <w:tcPr>
            <w:tcW w:w="752" w:type="dxa"/>
          </w:tcPr>
          <w:p w14:paraId="070D773B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□</w:t>
            </w:r>
          </w:p>
        </w:tc>
      </w:tr>
      <w:tr w:rsidR="00D90C6A" w:rsidRPr="007F0173" w14:paraId="11277F2A" w14:textId="77777777" w:rsidTr="00950B74">
        <w:trPr>
          <w:trHeight w:val="270"/>
        </w:trPr>
        <w:tc>
          <w:tcPr>
            <w:tcW w:w="8002" w:type="dxa"/>
          </w:tcPr>
          <w:p w14:paraId="6995BA2D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Measure pulse rate (central or peripheral)</w:t>
            </w:r>
          </w:p>
        </w:tc>
        <w:tc>
          <w:tcPr>
            <w:tcW w:w="752" w:type="dxa"/>
          </w:tcPr>
          <w:p w14:paraId="30142DA2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□</w:t>
            </w:r>
          </w:p>
        </w:tc>
      </w:tr>
      <w:tr w:rsidR="00D90C6A" w:rsidRPr="007F0173" w14:paraId="0CAAC2DD" w14:textId="77777777" w:rsidTr="00950B74">
        <w:trPr>
          <w:trHeight w:val="255"/>
        </w:trPr>
        <w:tc>
          <w:tcPr>
            <w:tcW w:w="8002" w:type="dxa"/>
          </w:tcPr>
          <w:p w14:paraId="33462388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Measure blood pressure</w:t>
            </w:r>
          </w:p>
        </w:tc>
        <w:tc>
          <w:tcPr>
            <w:tcW w:w="752" w:type="dxa"/>
          </w:tcPr>
          <w:p w14:paraId="24CDF7DE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□</w:t>
            </w:r>
          </w:p>
        </w:tc>
      </w:tr>
      <w:tr w:rsidR="00D90C6A" w:rsidRPr="007F0173" w14:paraId="496D85CE" w14:textId="77777777" w:rsidTr="00950B74">
        <w:trPr>
          <w:trHeight w:val="270"/>
        </w:trPr>
        <w:tc>
          <w:tcPr>
            <w:tcW w:w="8002" w:type="dxa"/>
          </w:tcPr>
          <w:p w14:paraId="0E024924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Create intravenous access (preferably two)</w:t>
            </w:r>
          </w:p>
        </w:tc>
        <w:tc>
          <w:tcPr>
            <w:tcW w:w="752" w:type="dxa"/>
          </w:tcPr>
          <w:p w14:paraId="08BCAE0B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□</w:t>
            </w:r>
          </w:p>
        </w:tc>
      </w:tr>
      <w:tr w:rsidR="00D90C6A" w:rsidRPr="007F0173" w14:paraId="20AE26CF" w14:textId="77777777" w:rsidTr="00950B74">
        <w:trPr>
          <w:trHeight w:val="270"/>
        </w:trPr>
        <w:tc>
          <w:tcPr>
            <w:tcW w:w="8002" w:type="dxa"/>
          </w:tcPr>
          <w:p w14:paraId="09B31751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Supply adequate fluid bolus </w:t>
            </w:r>
          </w:p>
        </w:tc>
        <w:tc>
          <w:tcPr>
            <w:tcW w:w="752" w:type="dxa"/>
          </w:tcPr>
          <w:p w14:paraId="36922BFC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□</w:t>
            </w:r>
          </w:p>
        </w:tc>
      </w:tr>
      <w:tr w:rsidR="00D90C6A" w:rsidRPr="007F0173" w14:paraId="4C808723" w14:textId="77777777" w:rsidTr="00950B74">
        <w:trPr>
          <w:trHeight w:val="255"/>
        </w:trPr>
        <w:tc>
          <w:tcPr>
            <w:tcW w:w="8002" w:type="dxa"/>
          </w:tcPr>
          <w:p w14:paraId="541398E2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Adequately treat cause of shock when necessary</w:t>
            </w:r>
          </w:p>
        </w:tc>
        <w:tc>
          <w:tcPr>
            <w:tcW w:w="752" w:type="dxa"/>
          </w:tcPr>
          <w:p w14:paraId="0EDCED19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□</w:t>
            </w:r>
          </w:p>
        </w:tc>
      </w:tr>
      <w:tr w:rsidR="00D90C6A" w:rsidRPr="007F0173" w14:paraId="4E414B9A" w14:textId="77777777" w:rsidTr="00950B74">
        <w:trPr>
          <w:trHeight w:val="270"/>
        </w:trPr>
        <w:tc>
          <w:tcPr>
            <w:tcW w:w="8754" w:type="dxa"/>
            <w:gridSpan w:val="2"/>
          </w:tcPr>
          <w:p w14:paraId="79CD2640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Disability</w:t>
            </w:r>
          </w:p>
        </w:tc>
      </w:tr>
      <w:tr w:rsidR="00D90C6A" w:rsidRPr="007F0173" w14:paraId="6E0794B1" w14:textId="77777777" w:rsidTr="00950B74">
        <w:trPr>
          <w:trHeight w:val="255"/>
        </w:trPr>
        <w:tc>
          <w:tcPr>
            <w:tcW w:w="8002" w:type="dxa"/>
          </w:tcPr>
          <w:p w14:paraId="39FE3195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Assess level of consciousness using Glasgow Coma Scale or AVPU method</w:t>
            </w:r>
          </w:p>
        </w:tc>
        <w:tc>
          <w:tcPr>
            <w:tcW w:w="752" w:type="dxa"/>
          </w:tcPr>
          <w:p w14:paraId="67C0E46A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□</w:t>
            </w:r>
          </w:p>
        </w:tc>
      </w:tr>
      <w:tr w:rsidR="00D90C6A" w:rsidRPr="007F0173" w14:paraId="49BDC119" w14:textId="77777777" w:rsidTr="00950B74">
        <w:trPr>
          <w:trHeight w:val="270"/>
        </w:trPr>
        <w:tc>
          <w:tcPr>
            <w:tcW w:w="8002" w:type="dxa"/>
          </w:tcPr>
          <w:p w14:paraId="33E03081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Examine possibility of lateralisation (FAST)</w:t>
            </w:r>
          </w:p>
        </w:tc>
        <w:tc>
          <w:tcPr>
            <w:tcW w:w="752" w:type="dxa"/>
          </w:tcPr>
          <w:p w14:paraId="3AB19569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□</w:t>
            </w:r>
          </w:p>
        </w:tc>
      </w:tr>
      <w:tr w:rsidR="00D90C6A" w:rsidRPr="007F0173" w14:paraId="5CC8F9E5" w14:textId="77777777" w:rsidTr="00950B74">
        <w:trPr>
          <w:trHeight w:val="255"/>
        </w:trPr>
        <w:tc>
          <w:tcPr>
            <w:tcW w:w="8002" w:type="dxa"/>
          </w:tcPr>
          <w:p w14:paraId="0FA5C1C3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Evaluate pupil size and pupillary light reflexes</w:t>
            </w:r>
          </w:p>
        </w:tc>
        <w:tc>
          <w:tcPr>
            <w:tcW w:w="752" w:type="dxa"/>
          </w:tcPr>
          <w:p w14:paraId="65071BF9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□</w:t>
            </w:r>
          </w:p>
        </w:tc>
      </w:tr>
      <w:tr w:rsidR="00D90C6A" w:rsidRPr="007F0173" w14:paraId="4CE3FBB5" w14:textId="77777777" w:rsidTr="00950B74">
        <w:trPr>
          <w:trHeight w:val="270"/>
        </w:trPr>
        <w:tc>
          <w:tcPr>
            <w:tcW w:w="8002" w:type="dxa"/>
          </w:tcPr>
          <w:p w14:paraId="2527A940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Assess meningeal irritation </w:t>
            </w:r>
          </w:p>
        </w:tc>
        <w:tc>
          <w:tcPr>
            <w:tcW w:w="752" w:type="dxa"/>
          </w:tcPr>
          <w:p w14:paraId="7D94B4AB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□</w:t>
            </w:r>
          </w:p>
        </w:tc>
      </w:tr>
      <w:tr w:rsidR="00D90C6A" w:rsidRPr="007F0173" w14:paraId="732321E6" w14:textId="77777777" w:rsidTr="00950B74">
        <w:trPr>
          <w:trHeight w:val="270"/>
        </w:trPr>
        <w:tc>
          <w:tcPr>
            <w:tcW w:w="8002" w:type="dxa"/>
          </w:tcPr>
          <w:p w14:paraId="613C24B2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Measure glucose value</w:t>
            </w:r>
          </w:p>
        </w:tc>
        <w:tc>
          <w:tcPr>
            <w:tcW w:w="752" w:type="dxa"/>
          </w:tcPr>
          <w:p w14:paraId="5B58A79D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□</w:t>
            </w:r>
          </w:p>
        </w:tc>
      </w:tr>
      <w:tr w:rsidR="00D90C6A" w:rsidRPr="007F0173" w14:paraId="0A679298" w14:textId="77777777" w:rsidTr="00950B74">
        <w:trPr>
          <w:trHeight w:val="255"/>
        </w:trPr>
        <w:tc>
          <w:tcPr>
            <w:tcW w:w="8002" w:type="dxa"/>
          </w:tcPr>
          <w:p w14:paraId="25D87C07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Adequately treat nervous system pathology when necessary</w:t>
            </w:r>
          </w:p>
        </w:tc>
        <w:tc>
          <w:tcPr>
            <w:tcW w:w="752" w:type="dxa"/>
          </w:tcPr>
          <w:p w14:paraId="7D1ADB9A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□</w:t>
            </w:r>
          </w:p>
        </w:tc>
      </w:tr>
      <w:tr w:rsidR="00D90C6A" w:rsidRPr="007F0173" w14:paraId="493D099D" w14:textId="77777777" w:rsidTr="00950B74">
        <w:trPr>
          <w:trHeight w:val="270"/>
        </w:trPr>
        <w:tc>
          <w:tcPr>
            <w:tcW w:w="8754" w:type="dxa"/>
            <w:gridSpan w:val="2"/>
          </w:tcPr>
          <w:p w14:paraId="426F7735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Exposure/environment</w:t>
            </w:r>
          </w:p>
        </w:tc>
      </w:tr>
      <w:tr w:rsidR="00D90C6A" w:rsidRPr="007F0173" w14:paraId="31EBD39A" w14:textId="77777777" w:rsidTr="00950B74">
        <w:trPr>
          <w:trHeight w:val="255"/>
        </w:trPr>
        <w:tc>
          <w:tcPr>
            <w:tcW w:w="8002" w:type="dxa"/>
          </w:tcPr>
          <w:p w14:paraId="45A6B250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Measure body temperature</w:t>
            </w:r>
          </w:p>
        </w:tc>
        <w:tc>
          <w:tcPr>
            <w:tcW w:w="752" w:type="dxa"/>
          </w:tcPr>
          <w:p w14:paraId="27137E95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□</w:t>
            </w:r>
          </w:p>
        </w:tc>
      </w:tr>
      <w:tr w:rsidR="00D90C6A" w:rsidRPr="007F0173" w14:paraId="4B0367D9" w14:textId="77777777" w:rsidTr="00950B74">
        <w:trPr>
          <w:trHeight w:val="541"/>
        </w:trPr>
        <w:tc>
          <w:tcPr>
            <w:tcW w:w="8002" w:type="dxa"/>
          </w:tcPr>
          <w:p w14:paraId="3F217AA2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Perform head-to-toe clinical examination for signs of trauma, skin reactions or signs of deep venous thrombosis </w:t>
            </w:r>
          </w:p>
        </w:tc>
        <w:tc>
          <w:tcPr>
            <w:tcW w:w="752" w:type="dxa"/>
          </w:tcPr>
          <w:p w14:paraId="026A81D5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□</w:t>
            </w:r>
          </w:p>
        </w:tc>
      </w:tr>
      <w:tr w:rsidR="00D90C6A" w:rsidRPr="007F0173" w14:paraId="725D9108" w14:textId="77777777" w:rsidTr="00950B74">
        <w:trPr>
          <w:trHeight w:val="255"/>
        </w:trPr>
        <w:tc>
          <w:tcPr>
            <w:tcW w:w="8002" w:type="dxa"/>
          </w:tcPr>
          <w:p w14:paraId="5CB3D4C3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Adequately treat when necessary</w:t>
            </w:r>
          </w:p>
        </w:tc>
        <w:tc>
          <w:tcPr>
            <w:tcW w:w="752" w:type="dxa"/>
          </w:tcPr>
          <w:p w14:paraId="79F62104" w14:textId="77777777" w:rsidR="00D90C6A" w:rsidRPr="007F0173" w:rsidRDefault="00D90C6A" w:rsidP="00950B7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F01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□</w:t>
            </w:r>
          </w:p>
        </w:tc>
      </w:tr>
    </w:tbl>
    <w:p w14:paraId="0A91E668" w14:textId="77777777" w:rsidR="00D90C6A" w:rsidRPr="007F0173" w:rsidRDefault="00D90C6A" w:rsidP="00D90C6A">
      <w:pPr>
        <w:pStyle w:val="NoSpacing"/>
        <w:pBdr>
          <w:bottom w:val="single" w:sz="6" w:space="1" w:color="auto"/>
        </w:pBdr>
        <w:rPr>
          <w:rFonts w:ascii="Times New Roman" w:hAnsi="Times New Roman" w:cs="Times New Roman"/>
          <w:i/>
          <w:sz w:val="20"/>
          <w:szCs w:val="20"/>
          <w:lang w:val="en-GB"/>
        </w:rPr>
      </w:pPr>
    </w:p>
    <w:p w14:paraId="1A40D90F" w14:textId="77777777" w:rsidR="00D90C6A" w:rsidRPr="007F0173" w:rsidRDefault="00D90C6A" w:rsidP="00D90C6A">
      <w:pPr>
        <w:pStyle w:val="NoSpacing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7F0173">
        <w:rPr>
          <w:rFonts w:ascii="Times New Roman" w:hAnsi="Times New Roman" w:cs="Times New Roman"/>
          <w:i/>
          <w:sz w:val="20"/>
          <w:szCs w:val="20"/>
          <w:lang w:val="en-GB"/>
        </w:rPr>
        <w:t xml:space="preserve">* Based on: Stassen PM, Borggreve HF. </w:t>
      </w:r>
      <w:r w:rsidRPr="007F0173">
        <w:rPr>
          <w:rFonts w:ascii="Times New Roman" w:hAnsi="Times New Roman" w:cs="Times New Roman"/>
          <w:i/>
          <w:sz w:val="20"/>
          <w:szCs w:val="20"/>
        </w:rPr>
        <w:t xml:space="preserve">De ABCDE methodiek, Systematische opvang van kritieke zieke patiënten, Maastricht: FHML Maastricht University; 2017. And Olgers TJ, Dijkstra RS, Drost-de Klerck AM, Ter Maaten JC. </w:t>
      </w:r>
      <w:r w:rsidRPr="007F0173">
        <w:rPr>
          <w:rFonts w:ascii="Times New Roman" w:hAnsi="Times New Roman" w:cs="Times New Roman"/>
          <w:i/>
          <w:sz w:val="20"/>
          <w:szCs w:val="20"/>
          <w:lang w:val="en-GB"/>
        </w:rPr>
        <w:t>The ABCDE primary assessment in the emergency department in medically ill patients: an observational pilot study. Neth J Med 2017; 75(3):106-11.</w:t>
      </w:r>
    </w:p>
    <w:p w14:paraId="44D3CD8B" w14:textId="77777777" w:rsidR="00D90C6A" w:rsidRPr="007F0173" w:rsidRDefault="00D90C6A" w:rsidP="00D90C6A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</w:p>
    <w:p w14:paraId="0C813713" w14:textId="77777777" w:rsidR="00D90C6A" w:rsidRPr="007F0173" w:rsidRDefault="00D90C6A" w:rsidP="00D90C6A">
      <w:pPr>
        <w:spacing w:after="0"/>
        <w:rPr>
          <w:rFonts w:ascii="Times New Roman" w:hAnsi="Times New Roman" w:cs="Times New Roman"/>
          <w:lang w:val="en-GB"/>
        </w:rPr>
      </w:pPr>
    </w:p>
    <w:p w14:paraId="542A84C1" w14:textId="77777777" w:rsidR="00D90C6A" w:rsidRPr="007F0173" w:rsidRDefault="00D90C6A" w:rsidP="00D90C6A">
      <w:pPr>
        <w:spacing w:after="0" w:line="259" w:lineRule="auto"/>
        <w:rPr>
          <w:rFonts w:ascii="Times New Roman" w:hAnsi="Times New Roman" w:cs="Times New Roman"/>
          <w:lang w:val="en-GB"/>
        </w:rPr>
      </w:pPr>
      <w:r w:rsidRPr="007F0173">
        <w:rPr>
          <w:rFonts w:ascii="Times New Roman" w:hAnsi="Times New Roman" w:cs="Times New Roman"/>
          <w:lang w:val="en-GB"/>
        </w:rPr>
        <w:br w:type="page"/>
      </w:r>
    </w:p>
    <w:p w14:paraId="7E33CA6F" w14:textId="77777777" w:rsidR="00D90C6A" w:rsidRPr="007F0173" w:rsidRDefault="00D90C6A" w:rsidP="00D90C6A">
      <w:pPr>
        <w:spacing w:after="0"/>
        <w:rPr>
          <w:rFonts w:ascii="Times New Roman" w:hAnsi="Times New Roman" w:cs="Times New Roman"/>
          <w:lang w:val="en-GB"/>
        </w:rPr>
      </w:pPr>
      <w:r w:rsidRPr="007F0173">
        <w:rPr>
          <w:rFonts w:ascii="Times New Roman" w:hAnsi="Times New Roman" w:cs="Times New Roman"/>
          <w:lang w:val="en-GB"/>
        </w:rPr>
        <w:lastRenderedPageBreak/>
        <w:t>Supplement 3</w:t>
      </w:r>
    </w:p>
    <w:p w14:paraId="23E9FADD" w14:textId="77777777" w:rsidR="00D90C6A" w:rsidRPr="007F0173" w:rsidRDefault="00D90C6A" w:rsidP="00D90C6A">
      <w:pPr>
        <w:pBdr>
          <w:bottom w:val="single" w:sz="6" w:space="1" w:color="auto"/>
        </w:pBdr>
        <w:spacing w:after="0"/>
        <w:rPr>
          <w:rFonts w:ascii="Times New Roman" w:hAnsi="Times New Roman" w:cs="Times New Roman"/>
          <w:lang w:val="en-GB"/>
        </w:rPr>
      </w:pPr>
      <w:r w:rsidRPr="007F0173">
        <w:rPr>
          <w:rFonts w:ascii="Times New Roman" w:hAnsi="Times New Roman" w:cs="Times New Roman"/>
          <w:i/>
          <w:lang w:val="en-GB"/>
        </w:rPr>
        <w:t>Competence Scale</w:t>
      </w:r>
      <w:r w:rsidRPr="007F0173">
        <w:rPr>
          <w:rFonts w:ascii="Times New Roman" w:hAnsi="Times New Roman" w:cs="Times New Roman"/>
          <w:lang w:val="en-GB"/>
        </w:rPr>
        <w:t xml:space="preserve"> </w:t>
      </w:r>
    </w:p>
    <w:p w14:paraId="6249B18C" w14:textId="77777777" w:rsidR="00D90C6A" w:rsidRPr="007F0173" w:rsidRDefault="00D90C6A" w:rsidP="00D90C6A">
      <w:pPr>
        <w:spacing w:after="0"/>
        <w:rPr>
          <w:rFonts w:ascii="Times New Roman" w:hAnsi="Times New Roman" w:cs="Times New Roman"/>
          <w:lang w:val="en-GB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23"/>
        <w:gridCol w:w="5294"/>
        <w:gridCol w:w="705"/>
        <w:gridCol w:w="583"/>
        <w:gridCol w:w="517"/>
        <w:gridCol w:w="567"/>
        <w:gridCol w:w="566"/>
        <w:gridCol w:w="567"/>
        <w:gridCol w:w="567"/>
      </w:tblGrid>
      <w:tr w:rsidR="00D90C6A" w:rsidRPr="007F0173" w14:paraId="71EB0A5D" w14:textId="77777777" w:rsidTr="00950B74">
        <w:tc>
          <w:tcPr>
            <w:tcW w:w="5817" w:type="dxa"/>
            <w:gridSpan w:val="2"/>
            <w:tcBorders>
              <w:bottom w:val="single" w:sz="4" w:space="0" w:color="auto"/>
            </w:tcBorders>
          </w:tcPr>
          <w:p w14:paraId="402D29B7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7F0173">
              <w:rPr>
                <w:rFonts w:ascii="Times New Roman" w:hAnsi="Times New Roman" w:cs="Times New Roman"/>
                <w:b/>
                <w:sz w:val="24"/>
                <w:lang w:val="en-GB"/>
              </w:rPr>
              <w:t>Competency Scale*</w:t>
            </w: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14:paraId="1FA633DD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7F0173">
              <w:rPr>
                <w:rFonts w:ascii="Times New Roman" w:hAnsi="Times New Roman" w:cs="Times New Roman"/>
                <w:b/>
                <w:lang w:val="en-GB"/>
              </w:rPr>
              <w:t>1</w:t>
            </w:r>
          </w:p>
        </w:tc>
        <w:tc>
          <w:tcPr>
            <w:tcW w:w="583" w:type="dxa"/>
            <w:tcBorders>
              <w:bottom w:val="single" w:sz="4" w:space="0" w:color="auto"/>
            </w:tcBorders>
          </w:tcPr>
          <w:p w14:paraId="46206BB8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7F0173">
              <w:rPr>
                <w:rFonts w:ascii="Times New Roman" w:hAnsi="Times New Roman" w:cs="Times New Roman"/>
                <w:b/>
                <w:lang w:val="en-GB"/>
              </w:rPr>
              <w:t>2</w:t>
            </w:r>
          </w:p>
        </w:tc>
        <w:tc>
          <w:tcPr>
            <w:tcW w:w="517" w:type="dxa"/>
            <w:tcBorders>
              <w:bottom w:val="single" w:sz="4" w:space="0" w:color="auto"/>
            </w:tcBorders>
          </w:tcPr>
          <w:p w14:paraId="64D141CA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7F0173">
              <w:rPr>
                <w:rFonts w:ascii="Times New Roman" w:hAnsi="Times New Roman" w:cs="Times New Roman"/>
                <w:b/>
                <w:lang w:val="en-GB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AD5DB51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7F0173">
              <w:rPr>
                <w:rFonts w:ascii="Times New Roman" w:hAnsi="Times New Roman" w:cs="Times New Roman"/>
                <w:b/>
                <w:lang w:val="en-GB"/>
              </w:rPr>
              <w:t>4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094B92B6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7F0173">
              <w:rPr>
                <w:rFonts w:ascii="Times New Roman" w:hAnsi="Times New Roman" w:cs="Times New Roman"/>
                <w:b/>
                <w:lang w:val="en-GB"/>
              </w:rPr>
              <w:t>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3481341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7F0173">
              <w:rPr>
                <w:rFonts w:ascii="Times New Roman" w:hAnsi="Times New Roman" w:cs="Times New Roman"/>
                <w:b/>
                <w:lang w:val="en-GB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F1774DC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7F0173">
              <w:rPr>
                <w:rFonts w:ascii="Times New Roman" w:hAnsi="Times New Roman" w:cs="Times New Roman"/>
                <w:b/>
                <w:lang w:val="en-GB"/>
              </w:rPr>
              <w:t>7</w:t>
            </w:r>
          </w:p>
        </w:tc>
      </w:tr>
      <w:tr w:rsidR="00D90C6A" w:rsidRPr="007F0173" w14:paraId="6A4F4C41" w14:textId="77777777" w:rsidTr="00950B74">
        <w:tc>
          <w:tcPr>
            <w:tcW w:w="523" w:type="dxa"/>
            <w:tcBorders>
              <w:bottom w:val="single" w:sz="4" w:space="0" w:color="auto"/>
            </w:tcBorders>
          </w:tcPr>
          <w:p w14:paraId="60F98818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294" w:type="dxa"/>
            <w:tcBorders>
              <w:bottom w:val="single" w:sz="4" w:space="0" w:color="auto"/>
            </w:tcBorders>
          </w:tcPr>
          <w:p w14:paraId="5FE6F9BA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14:paraId="3B073BD2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7F0173">
              <w:rPr>
                <w:rFonts w:ascii="Times New Roman" w:hAnsi="Times New Roman" w:cs="Times New Roman"/>
                <w:b/>
                <w:lang w:val="en-GB"/>
              </w:rPr>
              <w:t>VW*</w:t>
            </w:r>
          </w:p>
        </w:tc>
        <w:tc>
          <w:tcPr>
            <w:tcW w:w="583" w:type="dxa"/>
            <w:tcBorders>
              <w:bottom w:val="single" w:sz="4" w:space="0" w:color="auto"/>
            </w:tcBorders>
          </w:tcPr>
          <w:p w14:paraId="1F8ECCAB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7F0173">
              <w:rPr>
                <w:rFonts w:ascii="Times New Roman" w:hAnsi="Times New Roman" w:cs="Times New Roman"/>
                <w:b/>
                <w:lang w:val="en-GB"/>
              </w:rPr>
              <w:t>W</w:t>
            </w:r>
          </w:p>
        </w:tc>
        <w:tc>
          <w:tcPr>
            <w:tcW w:w="517" w:type="dxa"/>
            <w:tcBorders>
              <w:bottom w:val="single" w:sz="4" w:space="0" w:color="auto"/>
            </w:tcBorders>
          </w:tcPr>
          <w:p w14:paraId="444E8CBE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7F0173">
              <w:rPr>
                <w:rFonts w:ascii="Times New Roman" w:hAnsi="Times New Roman" w:cs="Times New Roman"/>
                <w:b/>
                <w:lang w:val="en-GB"/>
              </w:rPr>
              <w:t>I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47A3FF3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7F0173">
              <w:rPr>
                <w:rFonts w:ascii="Times New Roman" w:hAnsi="Times New Roman" w:cs="Times New Roman"/>
                <w:b/>
                <w:lang w:val="en-GB"/>
              </w:rPr>
              <w:t>Q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30F40879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7F0173">
              <w:rPr>
                <w:rFonts w:ascii="Times New Roman" w:hAnsi="Times New Roman" w:cs="Times New Roman"/>
                <w:b/>
                <w:lang w:val="en-GB"/>
              </w:rPr>
              <w:t>S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CF5D078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7F0173">
              <w:rPr>
                <w:rFonts w:ascii="Times New Roman" w:hAnsi="Times New Roman" w:cs="Times New Roman"/>
                <w:b/>
                <w:lang w:val="en-GB"/>
              </w:rPr>
              <w:t>G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D4B3C26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7F0173">
              <w:rPr>
                <w:rFonts w:ascii="Times New Roman" w:hAnsi="Times New Roman" w:cs="Times New Roman"/>
                <w:b/>
                <w:lang w:val="en-GB"/>
              </w:rPr>
              <w:t>E</w:t>
            </w:r>
          </w:p>
        </w:tc>
      </w:tr>
      <w:tr w:rsidR="00D90C6A" w:rsidRPr="007F0173" w14:paraId="3DC9BACD" w14:textId="77777777" w:rsidTr="00950B74">
        <w:tc>
          <w:tcPr>
            <w:tcW w:w="523" w:type="dxa"/>
            <w:shd w:val="clear" w:color="auto" w:fill="auto"/>
          </w:tcPr>
          <w:p w14:paraId="7F2D3A44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294" w:type="dxa"/>
            <w:shd w:val="clear" w:color="auto" w:fill="auto"/>
          </w:tcPr>
          <w:p w14:paraId="05214F0C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7F0173">
              <w:rPr>
                <w:rFonts w:ascii="Times New Roman" w:hAnsi="Times New Roman" w:cs="Times New Roman"/>
                <w:b/>
                <w:lang w:val="en-GB"/>
              </w:rPr>
              <w:t>ABCDE approach</w:t>
            </w:r>
          </w:p>
        </w:tc>
        <w:tc>
          <w:tcPr>
            <w:tcW w:w="705" w:type="dxa"/>
            <w:shd w:val="clear" w:color="auto" w:fill="auto"/>
          </w:tcPr>
          <w:p w14:paraId="69E23B13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83" w:type="dxa"/>
            <w:shd w:val="clear" w:color="auto" w:fill="auto"/>
          </w:tcPr>
          <w:p w14:paraId="27013F31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17" w:type="dxa"/>
            <w:shd w:val="clear" w:color="auto" w:fill="auto"/>
          </w:tcPr>
          <w:p w14:paraId="75E1F4DE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  <w:shd w:val="clear" w:color="auto" w:fill="auto"/>
          </w:tcPr>
          <w:p w14:paraId="787BE015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6" w:type="dxa"/>
            <w:shd w:val="clear" w:color="auto" w:fill="auto"/>
          </w:tcPr>
          <w:p w14:paraId="43507426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  <w:shd w:val="clear" w:color="auto" w:fill="auto"/>
          </w:tcPr>
          <w:p w14:paraId="0084ACA7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  <w:shd w:val="clear" w:color="auto" w:fill="auto"/>
          </w:tcPr>
          <w:p w14:paraId="7CE023C8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90C6A" w:rsidRPr="003B16A6" w14:paraId="7C672A80" w14:textId="77777777" w:rsidTr="00950B74">
        <w:tc>
          <w:tcPr>
            <w:tcW w:w="523" w:type="dxa"/>
          </w:tcPr>
          <w:p w14:paraId="7F101553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7F0173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5294" w:type="dxa"/>
          </w:tcPr>
          <w:p w14:paraId="270EFC9A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7F0173">
              <w:rPr>
                <w:rFonts w:ascii="Times New Roman" w:hAnsi="Times New Roman" w:cs="Times New Roman"/>
                <w:lang w:val="en-GB"/>
              </w:rPr>
              <w:t>Uses ABCDE approach on initial assessment</w:t>
            </w:r>
          </w:p>
        </w:tc>
        <w:tc>
          <w:tcPr>
            <w:tcW w:w="705" w:type="dxa"/>
          </w:tcPr>
          <w:p w14:paraId="04FD65B5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83" w:type="dxa"/>
          </w:tcPr>
          <w:p w14:paraId="0833885B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17" w:type="dxa"/>
          </w:tcPr>
          <w:p w14:paraId="3C02B5FE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14:paraId="4F0CAE2F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6" w:type="dxa"/>
          </w:tcPr>
          <w:p w14:paraId="348323E8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14:paraId="2605452A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14:paraId="333B137B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90C6A" w:rsidRPr="003B16A6" w14:paraId="633B41FB" w14:textId="77777777" w:rsidTr="00950B74">
        <w:tc>
          <w:tcPr>
            <w:tcW w:w="523" w:type="dxa"/>
          </w:tcPr>
          <w:p w14:paraId="1CD66205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7F0173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5294" w:type="dxa"/>
          </w:tcPr>
          <w:p w14:paraId="677B147C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7F0173">
              <w:rPr>
                <w:rFonts w:ascii="Times New Roman" w:hAnsi="Times New Roman" w:cs="Times New Roman"/>
                <w:lang w:val="en-GB"/>
              </w:rPr>
              <w:t>Uses ABCDE approach on initial treatment</w:t>
            </w:r>
          </w:p>
        </w:tc>
        <w:tc>
          <w:tcPr>
            <w:tcW w:w="705" w:type="dxa"/>
          </w:tcPr>
          <w:p w14:paraId="77CDBB80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83" w:type="dxa"/>
          </w:tcPr>
          <w:p w14:paraId="2A9F1144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17" w:type="dxa"/>
          </w:tcPr>
          <w:p w14:paraId="3366299B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14:paraId="7156F938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6" w:type="dxa"/>
          </w:tcPr>
          <w:p w14:paraId="30A3D859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14:paraId="18AFA3AE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14:paraId="2526F96B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90C6A" w:rsidRPr="007F0173" w14:paraId="7530DFA0" w14:textId="77777777" w:rsidTr="00950B74">
        <w:tc>
          <w:tcPr>
            <w:tcW w:w="523" w:type="dxa"/>
            <w:tcBorders>
              <w:bottom w:val="single" w:sz="4" w:space="0" w:color="auto"/>
            </w:tcBorders>
          </w:tcPr>
          <w:p w14:paraId="735F184A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7F0173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5294" w:type="dxa"/>
            <w:tcBorders>
              <w:bottom w:val="single" w:sz="4" w:space="0" w:color="auto"/>
            </w:tcBorders>
          </w:tcPr>
          <w:p w14:paraId="2233D47B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7F0173">
              <w:rPr>
                <w:rFonts w:ascii="Times New Roman" w:hAnsi="Times New Roman" w:cs="Times New Roman"/>
                <w:lang w:val="en-GB"/>
              </w:rPr>
              <w:t>Uses re-assessment properly</w:t>
            </w: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14:paraId="396B476E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</w:tcPr>
          <w:p w14:paraId="63A00B25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17" w:type="dxa"/>
            <w:tcBorders>
              <w:bottom w:val="single" w:sz="4" w:space="0" w:color="auto"/>
            </w:tcBorders>
          </w:tcPr>
          <w:p w14:paraId="0DD86F86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33B1C6E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4DBE7D01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FCE6F6C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D9556D4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90C6A" w:rsidRPr="007F0173" w14:paraId="0746F1EB" w14:textId="77777777" w:rsidTr="00950B74">
        <w:tc>
          <w:tcPr>
            <w:tcW w:w="523" w:type="dxa"/>
            <w:shd w:val="clear" w:color="auto" w:fill="auto"/>
          </w:tcPr>
          <w:p w14:paraId="6EFFEA71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294" w:type="dxa"/>
            <w:shd w:val="clear" w:color="auto" w:fill="auto"/>
          </w:tcPr>
          <w:p w14:paraId="6AD1F1DA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7F0173">
              <w:rPr>
                <w:rFonts w:ascii="Times New Roman" w:hAnsi="Times New Roman" w:cs="Times New Roman"/>
                <w:b/>
                <w:lang w:val="en-GB"/>
              </w:rPr>
              <w:t>Additional actions</w:t>
            </w:r>
          </w:p>
        </w:tc>
        <w:tc>
          <w:tcPr>
            <w:tcW w:w="705" w:type="dxa"/>
            <w:shd w:val="clear" w:color="auto" w:fill="auto"/>
          </w:tcPr>
          <w:p w14:paraId="13381B54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83" w:type="dxa"/>
            <w:shd w:val="clear" w:color="auto" w:fill="auto"/>
          </w:tcPr>
          <w:p w14:paraId="6A7D24FA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17" w:type="dxa"/>
            <w:shd w:val="clear" w:color="auto" w:fill="auto"/>
          </w:tcPr>
          <w:p w14:paraId="5E008540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  <w:shd w:val="clear" w:color="auto" w:fill="auto"/>
          </w:tcPr>
          <w:p w14:paraId="5504E0CF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6" w:type="dxa"/>
            <w:shd w:val="clear" w:color="auto" w:fill="auto"/>
          </w:tcPr>
          <w:p w14:paraId="37314901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  <w:shd w:val="clear" w:color="auto" w:fill="auto"/>
          </w:tcPr>
          <w:p w14:paraId="78CA831A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  <w:shd w:val="clear" w:color="auto" w:fill="auto"/>
          </w:tcPr>
          <w:p w14:paraId="0C147130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90C6A" w:rsidRPr="007F0173" w14:paraId="194DA1D1" w14:textId="77777777" w:rsidTr="00950B74">
        <w:tc>
          <w:tcPr>
            <w:tcW w:w="523" w:type="dxa"/>
          </w:tcPr>
          <w:p w14:paraId="47BB6FAE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7F0173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5294" w:type="dxa"/>
          </w:tcPr>
          <w:p w14:paraId="7CB83F99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7F0173">
              <w:rPr>
                <w:rFonts w:ascii="Times New Roman" w:hAnsi="Times New Roman" w:cs="Times New Roman"/>
                <w:lang w:val="en-GB"/>
              </w:rPr>
              <w:t>Requests additional diagnostic studies</w:t>
            </w:r>
          </w:p>
        </w:tc>
        <w:tc>
          <w:tcPr>
            <w:tcW w:w="705" w:type="dxa"/>
          </w:tcPr>
          <w:p w14:paraId="436CC52C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83" w:type="dxa"/>
          </w:tcPr>
          <w:p w14:paraId="3ED4F4BD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17" w:type="dxa"/>
          </w:tcPr>
          <w:p w14:paraId="0ABDC2A4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14:paraId="2CE0C819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6" w:type="dxa"/>
          </w:tcPr>
          <w:p w14:paraId="46693B9A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14:paraId="4E205896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14:paraId="49F363EF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90C6A" w:rsidRPr="007F0173" w14:paraId="3F45A993" w14:textId="77777777" w:rsidTr="00950B74">
        <w:tc>
          <w:tcPr>
            <w:tcW w:w="523" w:type="dxa"/>
          </w:tcPr>
          <w:p w14:paraId="5245882C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7F0173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5294" w:type="dxa"/>
          </w:tcPr>
          <w:p w14:paraId="5085D122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7F0173">
              <w:rPr>
                <w:rFonts w:ascii="Times New Roman" w:hAnsi="Times New Roman" w:cs="Times New Roman"/>
                <w:lang w:val="en-GB"/>
              </w:rPr>
              <w:t>Proposes a working diagnoses</w:t>
            </w:r>
          </w:p>
        </w:tc>
        <w:tc>
          <w:tcPr>
            <w:tcW w:w="705" w:type="dxa"/>
          </w:tcPr>
          <w:p w14:paraId="38B4D454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83" w:type="dxa"/>
          </w:tcPr>
          <w:p w14:paraId="0C425F3A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17" w:type="dxa"/>
          </w:tcPr>
          <w:p w14:paraId="694BFD33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14:paraId="233D7228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6" w:type="dxa"/>
          </w:tcPr>
          <w:p w14:paraId="07514033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14:paraId="5318ABEF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14:paraId="7488CDA2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90C6A" w:rsidRPr="007F0173" w14:paraId="604C0A6D" w14:textId="77777777" w:rsidTr="00950B74">
        <w:tc>
          <w:tcPr>
            <w:tcW w:w="523" w:type="dxa"/>
            <w:tcBorders>
              <w:bottom w:val="single" w:sz="4" w:space="0" w:color="auto"/>
            </w:tcBorders>
          </w:tcPr>
          <w:p w14:paraId="6E8751A1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7F0173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5294" w:type="dxa"/>
            <w:tcBorders>
              <w:bottom w:val="single" w:sz="4" w:space="0" w:color="auto"/>
            </w:tcBorders>
          </w:tcPr>
          <w:p w14:paraId="58537689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7F0173">
              <w:rPr>
                <w:rFonts w:ascii="Times New Roman" w:hAnsi="Times New Roman" w:cs="Times New Roman"/>
                <w:lang w:val="en-GB"/>
              </w:rPr>
              <w:t>Consults specialist when needed</w:t>
            </w: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14:paraId="14F75916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</w:tcPr>
          <w:p w14:paraId="7021695F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17" w:type="dxa"/>
            <w:tcBorders>
              <w:bottom w:val="single" w:sz="4" w:space="0" w:color="auto"/>
            </w:tcBorders>
          </w:tcPr>
          <w:p w14:paraId="4CD44D2F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7A1DEAB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67E7EA62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717AE82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28E8332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90C6A" w:rsidRPr="007F0173" w14:paraId="797BE9E5" w14:textId="77777777" w:rsidTr="00950B74">
        <w:tc>
          <w:tcPr>
            <w:tcW w:w="523" w:type="dxa"/>
            <w:shd w:val="clear" w:color="auto" w:fill="auto"/>
          </w:tcPr>
          <w:p w14:paraId="6038DBC6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294" w:type="dxa"/>
            <w:shd w:val="clear" w:color="auto" w:fill="auto"/>
          </w:tcPr>
          <w:p w14:paraId="00543584" w14:textId="77777777" w:rsidR="00D90C6A" w:rsidRPr="007F0173" w:rsidRDefault="00D90C6A" w:rsidP="00950B74">
            <w:pPr>
              <w:tabs>
                <w:tab w:val="center" w:pos="2539"/>
              </w:tabs>
              <w:spacing w:after="0"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7F0173">
              <w:rPr>
                <w:rFonts w:ascii="Times New Roman" w:hAnsi="Times New Roman" w:cs="Times New Roman"/>
                <w:b/>
                <w:lang w:val="en-GB"/>
              </w:rPr>
              <w:t>Communication</w:t>
            </w:r>
            <w:r w:rsidRPr="007F0173">
              <w:rPr>
                <w:rFonts w:ascii="Times New Roman" w:hAnsi="Times New Roman" w:cs="Times New Roman"/>
                <w:b/>
                <w:lang w:val="en-GB"/>
              </w:rPr>
              <w:tab/>
            </w:r>
          </w:p>
        </w:tc>
        <w:tc>
          <w:tcPr>
            <w:tcW w:w="705" w:type="dxa"/>
            <w:shd w:val="clear" w:color="auto" w:fill="auto"/>
          </w:tcPr>
          <w:p w14:paraId="3995C2B9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83" w:type="dxa"/>
            <w:shd w:val="clear" w:color="auto" w:fill="auto"/>
          </w:tcPr>
          <w:p w14:paraId="415C0EC5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17" w:type="dxa"/>
            <w:shd w:val="clear" w:color="auto" w:fill="auto"/>
          </w:tcPr>
          <w:p w14:paraId="03AF8272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  <w:shd w:val="clear" w:color="auto" w:fill="auto"/>
          </w:tcPr>
          <w:p w14:paraId="7F2C11F2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6" w:type="dxa"/>
            <w:shd w:val="clear" w:color="auto" w:fill="auto"/>
          </w:tcPr>
          <w:p w14:paraId="58B97C81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  <w:shd w:val="clear" w:color="auto" w:fill="auto"/>
          </w:tcPr>
          <w:p w14:paraId="5EEA49FC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  <w:shd w:val="clear" w:color="auto" w:fill="auto"/>
          </w:tcPr>
          <w:p w14:paraId="5D2542AE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90C6A" w:rsidRPr="007F0173" w14:paraId="191D9C68" w14:textId="77777777" w:rsidTr="00950B74">
        <w:tc>
          <w:tcPr>
            <w:tcW w:w="523" w:type="dxa"/>
          </w:tcPr>
          <w:p w14:paraId="21C8EA7B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7F0173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5294" w:type="dxa"/>
          </w:tcPr>
          <w:p w14:paraId="33D846ED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7F0173">
              <w:rPr>
                <w:rFonts w:ascii="Times New Roman" w:hAnsi="Times New Roman" w:cs="Times New Roman"/>
                <w:lang w:val="en-GB"/>
              </w:rPr>
              <w:t>Communicates with patient effectively</w:t>
            </w:r>
          </w:p>
        </w:tc>
        <w:tc>
          <w:tcPr>
            <w:tcW w:w="705" w:type="dxa"/>
          </w:tcPr>
          <w:p w14:paraId="0B25CE90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83" w:type="dxa"/>
          </w:tcPr>
          <w:p w14:paraId="44722355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17" w:type="dxa"/>
          </w:tcPr>
          <w:p w14:paraId="69C2567B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14:paraId="5F7CAE62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6" w:type="dxa"/>
          </w:tcPr>
          <w:p w14:paraId="4D3ACF8D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14:paraId="643927EA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14:paraId="7FBD3816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90C6A" w:rsidRPr="003B16A6" w14:paraId="3F56BD2E" w14:textId="77777777" w:rsidTr="00950B74">
        <w:tc>
          <w:tcPr>
            <w:tcW w:w="523" w:type="dxa"/>
          </w:tcPr>
          <w:p w14:paraId="2005F15D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7F0173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5294" w:type="dxa"/>
          </w:tcPr>
          <w:p w14:paraId="1F093D60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7F0173">
              <w:rPr>
                <w:rFonts w:ascii="Times New Roman" w:hAnsi="Times New Roman" w:cs="Times New Roman"/>
                <w:lang w:val="en-GB"/>
              </w:rPr>
              <w:t>Gives clear instructions to nurse</w:t>
            </w:r>
          </w:p>
        </w:tc>
        <w:tc>
          <w:tcPr>
            <w:tcW w:w="705" w:type="dxa"/>
          </w:tcPr>
          <w:p w14:paraId="40845561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83" w:type="dxa"/>
          </w:tcPr>
          <w:p w14:paraId="2FCC4B59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17" w:type="dxa"/>
          </w:tcPr>
          <w:p w14:paraId="4B735864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14:paraId="2312E3F9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6" w:type="dxa"/>
          </w:tcPr>
          <w:p w14:paraId="26C093A9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14:paraId="44ED89D2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14:paraId="67CD0571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90C6A" w:rsidRPr="003B16A6" w14:paraId="0CB56E9E" w14:textId="77777777" w:rsidTr="00950B74">
        <w:tc>
          <w:tcPr>
            <w:tcW w:w="523" w:type="dxa"/>
          </w:tcPr>
          <w:p w14:paraId="7DA47496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7F0173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5294" w:type="dxa"/>
          </w:tcPr>
          <w:p w14:paraId="29198765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7F0173">
              <w:rPr>
                <w:rFonts w:ascii="Times New Roman" w:hAnsi="Times New Roman" w:cs="Times New Roman"/>
                <w:lang w:val="en-GB"/>
              </w:rPr>
              <w:t>Radiates a calm and confident attitude</w:t>
            </w:r>
          </w:p>
        </w:tc>
        <w:tc>
          <w:tcPr>
            <w:tcW w:w="705" w:type="dxa"/>
          </w:tcPr>
          <w:p w14:paraId="536BEC8E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83" w:type="dxa"/>
          </w:tcPr>
          <w:p w14:paraId="6E5EECA2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17" w:type="dxa"/>
          </w:tcPr>
          <w:p w14:paraId="4AA8F604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14:paraId="4EF2D856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6" w:type="dxa"/>
          </w:tcPr>
          <w:p w14:paraId="55622FC3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14:paraId="32CF217C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7" w:type="dxa"/>
          </w:tcPr>
          <w:p w14:paraId="4F445D20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90C6A" w:rsidRPr="007F0173" w14:paraId="7AB2FC54" w14:textId="77777777" w:rsidTr="00950B74">
        <w:tc>
          <w:tcPr>
            <w:tcW w:w="523" w:type="dxa"/>
          </w:tcPr>
          <w:p w14:paraId="27615CA5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366" w:type="dxa"/>
            <w:gridSpan w:val="8"/>
          </w:tcPr>
          <w:p w14:paraId="5D2BF716" w14:textId="77777777" w:rsidR="00D90C6A" w:rsidRPr="007F0173" w:rsidRDefault="00D90C6A" w:rsidP="00950B74">
            <w:pPr>
              <w:spacing w:after="0"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7F0173">
              <w:rPr>
                <w:rFonts w:ascii="Times New Roman" w:hAnsi="Times New Roman" w:cs="Times New Roman"/>
                <w:b/>
                <w:lang w:val="en-GB"/>
              </w:rPr>
              <w:t>Total Score:</w:t>
            </w:r>
          </w:p>
        </w:tc>
      </w:tr>
    </w:tbl>
    <w:p w14:paraId="3F870D97" w14:textId="77777777" w:rsidR="00D90C6A" w:rsidRPr="007F0173" w:rsidRDefault="00D90C6A" w:rsidP="00D90C6A">
      <w:pPr>
        <w:pBdr>
          <w:bottom w:val="single" w:sz="6" w:space="1" w:color="auto"/>
        </w:pBdr>
        <w:spacing w:after="0" w:line="360" w:lineRule="auto"/>
        <w:rPr>
          <w:rFonts w:ascii="Times New Roman" w:hAnsi="Times New Roman" w:cs="Times New Roman"/>
          <w:lang w:val="en-GB"/>
        </w:rPr>
      </w:pPr>
    </w:p>
    <w:p w14:paraId="3B212310" w14:textId="77777777" w:rsidR="00D90C6A" w:rsidRPr="007F0173" w:rsidRDefault="00D90C6A" w:rsidP="00D90C6A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7F0173">
        <w:rPr>
          <w:rFonts w:ascii="Times New Roman" w:hAnsi="Times New Roman" w:cs="Times New Roman"/>
          <w:lang w:val="en-GB"/>
        </w:rPr>
        <w:t>*Very weak – Weak - Insufficient -Questionable - Sufficient - Good – Excellent</w:t>
      </w:r>
    </w:p>
    <w:p w14:paraId="014AE20D" w14:textId="77777777" w:rsidR="00D90C6A" w:rsidRPr="007F0173" w:rsidRDefault="00D90C6A" w:rsidP="00D90C6A">
      <w:pPr>
        <w:spacing w:after="0" w:line="360" w:lineRule="auto"/>
        <w:rPr>
          <w:rFonts w:ascii="Times New Roman" w:hAnsi="Times New Roman" w:cs="Times New Roman"/>
          <w:lang w:val="en-GB"/>
        </w:rPr>
      </w:pPr>
      <w:r w:rsidRPr="007F0173">
        <w:rPr>
          <w:rFonts w:ascii="Times New Roman" w:hAnsi="Times New Roman" w:cs="Times New Roman"/>
          <w:i/>
          <w:lang w:val="en-GB"/>
        </w:rPr>
        <w:t>* Assessment instrument is originated from:</w:t>
      </w:r>
    </w:p>
    <w:p w14:paraId="30CEB9E8" w14:textId="77777777" w:rsidR="00D90C6A" w:rsidRPr="007F0173" w:rsidRDefault="00D90C6A" w:rsidP="00D90C6A">
      <w:pPr>
        <w:pStyle w:val="NoSpacing"/>
        <w:spacing w:line="360" w:lineRule="auto"/>
        <w:rPr>
          <w:rFonts w:ascii="Times New Roman" w:hAnsi="Times New Roman" w:cs="Times New Roman"/>
          <w:b/>
          <w:lang w:val="en-GB"/>
        </w:rPr>
      </w:pPr>
      <w:r w:rsidRPr="007F0173">
        <w:rPr>
          <w:rFonts w:ascii="Times New Roman" w:hAnsi="Times New Roman" w:cs="Times New Roman"/>
          <w:i/>
        </w:rPr>
        <w:t xml:space="preserve">Dankbaar MEW, Stegers-Jager KM, Baarveld F, Merrienboer JJG, Norman GR, Rutten FL, et al. </w:t>
      </w:r>
      <w:r w:rsidRPr="007F0173">
        <w:rPr>
          <w:rFonts w:ascii="Times New Roman" w:hAnsi="Times New Roman" w:cs="Times New Roman"/>
          <w:i/>
          <w:lang w:val="en-GB"/>
        </w:rPr>
        <w:t>Assessing the assessment in emergency care training. PLoS One 2014;9(12)</w:t>
      </w:r>
    </w:p>
    <w:p w14:paraId="05BEC111" w14:textId="77777777" w:rsidR="00D90C6A" w:rsidRPr="007F0173" w:rsidRDefault="00D90C6A" w:rsidP="00D90C6A">
      <w:pPr>
        <w:spacing w:after="160" w:line="259" w:lineRule="auto"/>
        <w:rPr>
          <w:rFonts w:ascii="Times New Roman" w:hAnsi="Times New Roman" w:cs="Times New Roman"/>
          <w:lang w:val="en-GB"/>
        </w:rPr>
      </w:pPr>
      <w:r w:rsidRPr="007F0173">
        <w:rPr>
          <w:rFonts w:ascii="Times New Roman" w:hAnsi="Times New Roman" w:cs="Times New Roman"/>
          <w:lang w:val="en-GB"/>
        </w:rPr>
        <w:br w:type="page"/>
      </w:r>
    </w:p>
    <w:p w14:paraId="0201689B" w14:textId="77777777" w:rsidR="00D90C6A" w:rsidRPr="007F0173" w:rsidRDefault="00D90C6A" w:rsidP="00D90C6A">
      <w:pPr>
        <w:spacing w:after="0" w:line="259" w:lineRule="auto"/>
        <w:rPr>
          <w:rFonts w:ascii="Times New Roman" w:hAnsi="Times New Roman" w:cs="Times New Roman"/>
          <w:lang w:val="en-GB"/>
        </w:rPr>
      </w:pPr>
      <w:r w:rsidRPr="007F0173">
        <w:rPr>
          <w:rFonts w:ascii="Times New Roman" w:hAnsi="Times New Roman" w:cs="Times New Roman"/>
          <w:lang w:val="en-GB"/>
        </w:rPr>
        <w:lastRenderedPageBreak/>
        <w:t xml:space="preserve">Supplement 4 </w:t>
      </w:r>
    </w:p>
    <w:p w14:paraId="0B16BFB7" w14:textId="77777777" w:rsidR="00D90C6A" w:rsidRPr="007F0173" w:rsidRDefault="00D90C6A" w:rsidP="00D90C6A">
      <w:pPr>
        <w:spacing w:after="0" w:line="259" w:lineRule="auto"/>
        <w:rPr>
          <w:rFonts w:ascii="Times New Roman" w:hAnsi="Times New Roman" w:cs="Times New Roman"/>
          <w:lang w:val="en-GB"/>
        </w:rPr>
      </w:pPr>
      <w:r w:rsidRPr="007F0173">
        <w:rPr>
          <w:rFonts w:ascii="Times New Roman" w:hAnsi="Times New Roman" w:cs="Times New Roman"/>
          <w:lang w:val="en-GB"/>
        </w:rPr>
        <w:t>Main problems of included patients</w:t>
      </w:r>
    </w:p>
    <w:p w14:paraId="02C59090" w14:textId="77777777" w:rsidR="00D90C6A" w:rsidRPr="007F0173" w:rsidRDefault="00D90C6A" w:rsidP="00D90C6A">
      <w:pPr>
        <w:spacing w:after="0" w:line="259" w:lineRule="auto"/>
        <w:rPr>
          <w:rFonts w:ascii="Times New Roman" w:hAnsi="Times New Roman" w:cs="Times New Roman"/>
          <w:lang w:val="en-GB"/>
        </w:rPr>
      </w:pPr>
    </w:p>
    <w:p w14:paraId="70479232" w14:textId="77777777" w:rsidR="00D90C6A" w:rsidRPr="007F0173" w:rsidRDefault="00D90C6A" w:rsidP="00D90C6A">
      <w:pPr>
        <w:spacing w:after="0" w:line="259" w:lineRule="auto"/>
        <w:rPr>
          <w:rFonts w:ascii="Times New Roman" w:hAnsi="Times New Roman" w:cs="Times New Roman"/>
          <w:lang w:val="en-GB"/>
        </w:rPr>
      </w:pPr>
    </w:p>
    <w:tbl>
      <w:tblPr>
        <w:tblStyle w:val="MediumList2-Accent1"/>
        <w:tblW w:w="5000" w:type="pct"/>
        <w:tblInd w:w="-20" w:type="dxa"/>
        <w:tblLook w:val="04A0" w:firstRow="1" w:lastRow="0" w:firstColumn="1" w:lastColumn="0" w:noHBand="0" w:noVBand="1"/>
      </w:tblPr>
      <w:tblGrid>
        <w:gridCol w:w="1416"/>
        <w:gridCol w:w="3566"/>
        <w:gridCol w:w="283"/>
        <w:gridCol w:w="3807"/>
      </w:tblGrid>
      <w:tr w:rsidR="00D90C6A" w:rsidRPr="007F0173" w14:paraId="1BD3B752" w14:textId="77777777" w:rsidTr="00950B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80" w:type="pct"/>
            <w:noWrap/>
          </w:tcPr>
          <w:p w14:paraId="04C06FB6" w14:textId="77777777" w:rsidR="00D90C6A" w:rsidRPr="007F0173" w:rsidRDefault="00D90C6A" w:rsidP="00950B74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7F0173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Triage code</w:t>
            </w:r>
          </w:p>
        </w:tc>
        <w:tc>
          <w:tcPr>
            <w:tcW w:w="1965" w:type="pct"/>
          </w:tcPr>
          <w:p w14:paraId="658A556F" w14:textId="77777777" w:rsidR="00D90C6A" w:rsidRPr="007F0173" w:rsidRDefault="00D90C6A" w:rsidP="00950B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val="en-US"/>
              </w:rPr>
            </w:pPr>
            <w:r w:rsidRPr="007F017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No ABCDE method applied</w:t>
            </w:r>
            <w:r w:rsidRPr="007F0173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254" w:type="pct"/>
            <w:gridSpan w:val="2"/>
          </w:tcPr>
          <w:p w14:paraId="06FC65A2" w14:textId="77777777" w:rsidR="00D90C6A" w:rsidRPr="007F0173" w:rsidRDefault="00D90C6A" w:rsidP="00950B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7F017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ABCDE method applied</w:t>
            </w:r>
          </w:p>
        </w:tc>
      </w:tr>
      <w:tr w:rsidR="00D90C6A" w:rsidRPr="007F0173" w14:paraId="5AAF5AD4" w14:textId="77777777" w:rsidTr="00950B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noWrap/>
          </w:tcPr>
          <w:p w14:paraId="242C727F" w14:textId="77777777" w:rsidR="00D90C6A" w:rsidRPr="007F0173" w:rsidRDefault="00D90C6A" w:rsidP="00950B74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 w:rsidRPr="007F0173">
              <w:rPr>
                <w:rFonts w:ascii="Times New Roman" w:eastAsiaTheme="minorEastAsia" w:hAnsi="Times New Roman" w:cs="Times New Roman"/>
                <w:color w:val="auto"/>
              </w:rPr>
              <w:t>Yellow</w:t>
            </w:r>
          </w:p>
        </w:tc>
        <w:tc>
          <w:tcPr>
            <w:tcW w:w="2121" w:type="pct"/>
            <w:gridSpan w:val="2"/>
          </w:tcPr>
          <w:p w14:paraId="58314455" w14:textId="77777777" w:rsidR="00D90C6A" w:rsidRPr="007F0173" w:rsidRDefault="00D90C6A" w:rsidP="00950B7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7F017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Pain (n = 13) </w:t>
            </w:r>
          </w:p>
          <w:p w14:paraId="751754AE" w14:textId="77777777" w:rsidR="00D90C6A" w:rsidRPr="007F0173" w:rsidRDefault="00D90C6A" w:rsidP="00950B7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7F017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Infection disease (n = 14) </w:t>
            </w:r>
          </w:p>
          <w:p w14:paraId="1B189551" w14:textId="77777777" w:rsidR="00D90C6A" w:rsidRPr="007F0173" w:rsidRDefault="00D90C6A" w:rsidP="00950B7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7F017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General malaise (n = 6) </w:t>
            </w:r>
          </w:p>
          <w:p w14:paraId="192512E1" w14:textId="77777777" w:rsidR="00D90C6A" w:rsidRPr="007F0173" w:rsidRDefault="00D90C6A" w:rsidP="00950B7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7F017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Electrolyte disturbance (n =5)</w:t>
            </w:r>
          </w:p>
          <w:p w14:paraId="3E51FC08" w14:textId="77777777" w:rsidR="00D90C6A" w:rsidRPr="007F0173" w:rsidRDefault="00D90C6A" w:rsidP="00950B7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7F017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Gastro intestinal bleeding (n = 5) </w:t>
            </w:r>
          </w:p>
          <w:p w14:paraId="6A3EA4E2" w14:textId="77777777" w:rsidR="00D90C6A" w:rsidRPr="007F0173" w:rsidRDefault="00D90C6A" w:rsidP="00950B7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7F017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Unknown (n = 4) </w:t>
            </w:r>
          </w:p>
          <w:p w14:paraId="0048541D" w14:textId="77777777" w:rsidR="00D90C6A" w:rsidRPr="007F0173" w:rsidRDefault="00D90C6A" w:rsidP="00950B7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7F017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Pulmonary Embolism (n = 3) </w:t>
            </w:r>
          </w:p>
          <w:p w14:paraId="71CF8020" w14:textId="77777777" w:rsidR="00D90C6A" w:rsidRPr="007F0173" w:rsidRDefault="00D90C6A" w:rsidP="00950B7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7F017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Intoxication (n = 3) </w:t>
            </w:r>
          </w:p>
          <w:p w14:paraId="4073302E" w14:textId="77777777" w:rsidR="00D90C6A" w:rsidRPr="007F0173" w:rsidRDefault="00D90C6A" w:rsidP="00950B7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7F017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Syncope (n = 3) </w:t>
            </w:r>
          </w:p>
          <w:p w14:paraId="1E0C33CC" w14:textId="77777777" w:rsidR="00D90C6A" w:rsidRPr="007F0173" w:rsidRDefault="00D90C6A" w:rsidP="00950B7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7F017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Anaemia (n = 2) </w:t>
            </w:r>
          </w:p>
          <w:p w14:paraId="552BDFD7" w14:textId="77777777" w:rsidR="00D90C6A" w:rsidRPr="007F0173" w:rsidRDefault="00D90C6A" w:rsidP="00950B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lang w:val="en-US"/>
              </w:rPr>
            </w:pPr>
            <w:r w:rsidRPr="007F017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Chemotherapy related (n = 1)</w:t>
            </w:r>
          </w:p>
        </w:tc>
        <w:tc>
          <w:tcPr>
            <w:tcW w:w="2098" w:type="pct"/>
          </w:tcPr>
          <w:p w14:paraId="0F3726EE" w14:textId="77777777" w:rsidR="00D90C6A" w:rsidRPr="007F0173" w:rsidRDefault="00D90C6A" w:rsidP="00950B7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7F017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Pain (n = 1) </w:t>
            </w:r>
          </w:p>
          <w:p w14:paraId="51DD3A8C" w14:textId="77777777" w:rsidR="00D90C6A" w:rsidRPr="007F0173" w:rsidRDefault="00D90C6A" w:rsidP="00950B7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7F017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Infection disease (n = 9)</w:t>
            </w:r>
          </w:p>
          <w:p w14:paraId="2F1BEEA4" w14:textId="77777777" w:rsidR="00D90C6A" w:rsidRPr="007F0173" w:rsidRDefault="00D90C6A" w:rsidP="00950B7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7F017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General malaise (n = 3) </w:t>
            </w:r>
          </w:p>
          <w:p w14:paraId="5D9EE4FD" w14:textId="77777777" w:rsidR="00D90C6A" w:rsidRPr="007F0173" w:rsidRDefault="00D90C6A" w:rsidP="00950B7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7F017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Electrolyte disturbance (n = 1)</w:t>
            </w:r>
          </w:p>
          <w:p w14:paraId="33C3AED4" w14:textId="77777777" w:rsidR="00D90C6A" w:rsidRPr="007F0173" w:rsidRDefault="00D90C6A" w:rsidP="00950B7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7F017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Intoxication (n = 4) </w:t>
            </w:r>
          </w:p>
          <w:p w14:paraId="7516CA96" w14:textId="77777777" w:rsidR="00D90C6A" w:rsidRPr="007F0173" w:rsidRDefault="00D90C6A" w:rsidP="00950B7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7F017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Syncope (n = 3) </w:t>
            </w:r>
          </w:p>
          <w:p w14:paraId="0666D8F4" w14:textId="77777777" w:rsidR="00D90C6A" w:rsidRPr="007F0173" w:rsidRDefault="00D90C6A" w:rsidP="00950B7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7F017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Anaemia (n = 1)</w:t>
            </w:r>
          </w:p>
          <w:p w14:paraId="329DB0E1" w14:textId="77777777" w:rsidR="00D90C6A" w:rsidRPr="007F0173" w:rsidRDefault="00D90C6A" w:rsidP="00950B7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7F017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Heart failure (n = 3) </w:t>
            </w:r>
          </w:p>
          <w:p w14:paraId="66976FF8" w14:textId="77777777" w:rsidR="00D90C6A" w:rsidRPr="007F0173" w:rsidRDefault="00D90C6A" w:rsidP="00950B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D90C6A" w:rsidRPr="007F0173" w14:paraId="5F03B9D2" w14:textId="77777777" w:rsidTr="00950B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noWrap/>
          </w:tcPr>
          <w:p w14:paraId="143C59C6" w14:textId="77777777" w:rsidR="00D90C6A" w:rsidRPr="007F0173" w:rsidRDefault="00D90C6A" w:rsidP="00950B74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 w:rsidRPr="007F0173">
              <w:rPr>
                <w:rFonts w:ascii="Times New Roman" w:eastAsiaTheme="minorEastAsia" w:hAnsi="Times New Roman" w:cs="Times New Roman"/>
                <w:color w:val="auto"/>
              </w:rPr>
              <w:t>Orange</w:t>
            </w:r>
          </w:p>
        </w:tc>
        <w:tc>
          <w:tcPr>
            <w:tcW w:w="2121" w:type="pct"/>
            <w:gridSpan w:val="2"/>
          </w:tcPr>
          <w:p w14:paraId="6A4CC3D7" w14:textId="77777777" w:rsidR="00D90C6A" w:rsidRPr="007F0173" w:rsidRDefault="00D90C6A" w:rsidP="00950B7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7F017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Sepsis (n = 2) </w:t>
            </w:r>
          </w:p>
          <w:p w14:paraId="1E01F0D0" w14:textId="77777777" w:rsidR="00D90C6A" w:rsidRPr="007F0173" w:rsidRDefault="00D90C6A" w:rsidP="00950B7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7F017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Gastrointestinal bleeding (n = 1) </w:t>
            </w:r>
          </w:p>
          <w:p w14:paraId="4B803002" w14:textId="77777777" w:rsidR="00D90C6A" w:rsidRPr="007F0173" w:rsidRDefault="00D90C6A" w:rsidP="00950B7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7F017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Electrolyte disturbance (n = 1) </w:t>
            </w:r>
          </w:p>
          <w:p w14:paraId="0FBE8B68" w14:textId="77777777" w:rsidR="00D90C6A" w:rsidRPr="007F0173" w:rsidRDefault="00D90C6A" w:rsidP="00950B7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7F017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Pain (n = 1)</w:t>
            </w:r>
          </w:p>
          <w:p w14:paraId="1BF6BD9F" w14:textId="77777777" w:rsidR="00D90C6A" w:rsidRPr="007F0173" w:rsidRDefault="00D90C6A" w:rsidP="00950B7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7F017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Pulmonary embolism (n = 1) </w:t>
            </w:r>
          </w:p>
          <w:p w14:paraId="63D53003" w14:textId="77777777" w:rsidR="00D90C6A" w:rsidRPr="007F0173" w:rsidRDefault="00D90C6A" w:rsidP="00950B7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7F017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Heart failure (n = 1) </w:t>
            </w:r>
          </w:p>
        </w:tc>
        <w:tc>
          <w:tcPr>
            <w:tcW w:w="2098" w:type="pct"/>
          </w:tcPr>
          <w:p w14:paraId="049FC639" w14:textId="77777777" w:rsidR="00D90C6A" w:rsidRPr="007F0173" w:rsidRDefault="00D90C6A" w:rsidP="00950B74">
            <w:pPr>
              <w:spacing w:after="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F017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Infectious disease (n = 5)</w:t>
            </w:r>
          </w:p>
          <w:p w14:paraId="0084381A" w14:textId="77777777" w:rsidR="00D90C6A" w:rsidRPr="007F0173" w:rsidRDefault="00D90C6A" w:rsidP="00950B7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7F017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Gastrointestinal bleeding (n = 2) </w:t>
            </w:r>
          </w:p>
          <w:p w14:paraId="6B68E42E" w14:textId="77777777" w:rsidR="00D90C6A" w:rsidRPr="007F0173" w:rsidRDefault="00D90C6A" w:rsidP="00950B7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7F017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Electrolyte disturbance (n = 1) </w:t>
            </w:r>
          </w:p>
          <w:p w14:paraId="3206B565" w14:textId="77777777" w:rsidR="00D90C6A" w:rsidRPr="007F0173" w:rsidRDefault="00D90C6A" w:rsidP="00950B7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7F017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Pain (n = 1) </w:t>
            </w:r>
          </w:p>
          <w:p w14:paraId="4669AC4C" w14:textId="77777777" w:rsidR="00D90C6A" w:rsidRPr="007F0173" w:rsidRDefault="00D90C6A" w:rsidP="00950B7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7F0173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General malaise (2)</w:t>
            </w:r>
          </w:p>
        </w:tc>
      </w:tr>
    </w:tbl>
    <w:p w14:paraId="2CFCA1CE" w14:textId="77777777" w:rsidR="00D90C6A" w:rsidRPr="007F0173" w:rsidRDefault="00D90C6A" w:rsidP="00D90C6A">
      <w:pPr>
        <w:rPr>
          <w:rFonts w:ascii="Times New Roman" w:hAnsi="Times New Roman" w:cs="Times New Roman"/>
          <w:lang w:val="en-GB"/>
        </w:rPr>
      </w:pPr>
    </w:p>
    <w:p w14:paraId="72D8209E" w14:textId="77777777" w:rsidR="00D90C6A" w:rsidRPr="007F0173" w:rsidRDefault="00D90C6A" w:rsidP="00D90C6A">
      <w:pPr>
        <w:rPr>
          <w:rFonts w:ascii="Times New Roman" w:hAnsi="Times New Roman" w:cs="Times New Roman"/>
          <w:lang w:val="en-US"/>
        </w:rPr>
      </w:pPr>
    </w:p>
    <w:p w14:paraId="78EB6A2E" w14:textId="77777777" w:rsidR="001760E5" w:rsidRDefault="00D90C6A"/>
    <w:sectPr w:rsidR="001760E5" w:rsidSect="002A619D"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41979963"/>
      <w:docPartObj>
        <w:docPartGallery w:val="Page Numbers (Bottom of Page)"/>
        <w:docPartUnique/>
      </w:docPartObj>
    </w:sdtPr>
    <w:sdtEndPr/>
    <w:sdtContent>
      <w:p w14:paraId="686843DC" w14:textId="77777777" w:rsidR="00794E1C" w:rsidRDefault="00D90C6A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  <w:p w14:paraId="03002F82" w14:textId="77777777" w:rsidR="00794E1C" w:rsidRPr="006F4395" w:rsidRDefault="00D90C6A" w:rsidP="00F67DFC">
    <w:pPr>
      <w:pStyle w:val="Head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1C00E6"/>
    <w:multiLevelType w:val="hybridMultilevel"/>
    <w:tmpl w:val="643E1F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C6A"/>
    <w:rsid w:val="006E225C"/>
    <w:rsid w:val="008A3324"/>
    <w:rsid w:val="0096107C"/>
    <w:rsid w:val="00996CDB"/>
    <w:rsid w:val="009B6A41"/>
    <w:rsid w:val="00BA546E"/>
    <w:rsid w:val="00D90C6A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C64BA"/>
  <w15:chartTrackingRefBased/>
  <w15:docId w15:val="{0489E7DD-0322-4ACE-A217-D8F3F545B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C6A"/>
    <w:pPr>
      <w:spacing w:after="200" w:line="276" w:lineRule="auto"/>
    </w:pPr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90C6A"/>
    <w:pPr>
      <w:spacing w:after="0" w:line="240" w:lineRule="auto"/>
    </w:pPr>
    <w:rPr>
      <w:lang w:val="nl-NL"/>
    </w:rPr>
  </w:style>
  <w:style w:type="character" w:customStyle="1" w:styleId="NoSpacingChar">
    <w:name w:val="No Spacing Char"/>
    <w:basedOn w:val="DefaultParagraphFont"/>
    <w:link w:val="NoSpacing"/>
    <w:uiPriority w:val="1"/>
    <w:rsid w:val="00D90C6A"/>
    <w:rPr>
      <w:lang w:val="nl-NL"/>
    </w:rPr>
  </w:style>
  <w:style w:type="paragraph" w:styleId="Header">
    <w:name w:val="header"/>
    <w:basedOn w:val="Normal"/>
    <w:link w:val="HeaderChar"/>
    <w:uiPriority w:val="99"/>
    <w:unhideWhenUsed/>
    <w:rsid w:val="00D90C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C6A"/>
    <w:rPr>
      <w:lang w:val="nl-NL"/>
    </w:rPr>
  </w:style>
  <w:style w:type="paragraph" w:styleId="Footer">
    <w:name w:val="footer"/>
    <w:basedOn w:val="Normal"/>
    <w:link w:val="FooterChar"/>
    <w:uiPriority w:val="99"/>
    <w:unhideWhenUsed/>
    <w:rsid w:val="00D90C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C6A"/>
    <w:rPr>
      <w:lang w:val="nl-NL"/>
    </w:rPr>
  </w:style>
  <w:style w:type="table" w:styleId="MediumList2-Accent1">
    <w:name w:val="Medium List 2 Accent 1"/>
    <w:basedOn w:val="TableNormal"/>
    <w:uiPriority w:val="66"/>
    <w:rsid w:val="00D90C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nl-NL" w:eastAsia="nl-NL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638</Words>
  <Characters>3351</Characters>
  <Application>Microsoft Office Word</Application>
  <DocSecurity>0</DocSecurity>
  <Lines>124</Lines>
  <Paragraphs>72</Paragraphs>
  <ScaleCrop>false</ScaleCrop>
  <Company>Springer Nature</Company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2023-06-06T12:53:00Z</dcterms:created>
  <dcterms:modified xsi:type="dcterms:W3CDTF">2023-06-06T12:53:00Z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a5943356-6748-4dd6-92fa-9965e95f19ac</vt:lpwstr>
  </property>
</Properties>
</file>