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BECCB" w14:textId="77777777" w:rsidR="0072150A" w:rsidRPr="00EA135D" w:rsidRDefault="0072150A" w:rsidP="00EA135D">
      <w:pPr>
        <w:spacing w:line="360" w:lineRule="auto"/>
        <w:rPr>
          <w:b/>
          <w:lang w:val="en-GB"/>
        </w:rPr>
      </w:pPr>
      <w:r w:rsidRPr="00EA135D">
        <w:rPr>
          <w:b/>
          <w:lang w:val="en-GB"/>
        </w:rPr>
        <w:t xml:space="preserve">SUPPLEMENTARY MATERIALS </w:t>
      </w:r>
    </w:p>
    <w:p w14:paraId="5097ED34" w14:textId="77777777" w:rsidR="0072150A" w:rsidRPr="00EA135D" w:rsidRDefault="0072150A" w:rsidP="00EA135D">
      <w:pPr>
        <w:spacing w:line="360" w:lineRule="auto"/>
        <w:rPr>
          <w:b/>
          <w:lang w:val="en-GB"/>
        </w:rPr>
      </w:pPr>
    </w:p>
    <w:p w14:paraId="6F73CC57" w14:textId="2D2E732A" w:rsidR="0072150A" w:rsidRPr="00EA135D" w:rsidRDefault="000F5F9A" w:rsidP="00EA135D">
      <w:pPr>
        <w:spacing w:line="360" w:lineRule="auto"/>
        <w:jc w:val="both"/>
        <w:rPr>
          <w:lang w:val="en-US"/>
        </w:rPr>
      </w:pPr>
      <w:r w:rsidRPr="00EA135D">
        <w:rPr>
          <w:lang w:val="en-US"/>
        </w:rPr>
        <w:t xml:space="preserve">Floral resources, </w:t>
      </w:r>
      <w:r w:rsidR="00282694">
        <w:rPr>
          <w:lang w:val="en-US"/>
        </w:rPr>
        <w:t>energetic</w:t>
      </w:r>
      <w:r w:rsidRPr="00EA135D">
        <w:rPr>
          <w:lang w:val="en-US"/>
        </w:rPr>
        <w:t xml:space="preserve"> value and concentrations of pesticides in larval provisions collected by the red mason bee </w:t>
      </w:r>
      <w:r w:rsidRPr="00EA135D">
        <w:rPr>
          <w:i/>
          <w:lang w:val="en-US"/>
        </w:rPr>
        <w:t>Osmia bicornis</w:t>
      </w:r>
      <w:r w:rsidRPr="00EA135D">
        <w:rPr>
          <w:lang w:val="en-US"/>
        </w:rPr>
        <w:t xml:space="preserve"> in oilseed rape dominated landscape</w:t>
      </w:r>
    </w:p>
    <w:p w14:paraId="48730763" w14:textId="77777777" w:rsidR="0072150A" w:rsidRPr="00EA135D" w:rsidRDefault="0072150A" w:rsidP="00EA135D">
      <w:pPr>
        <w:spacing w:line="360" w:lineRule="auto"/>
        <w:jc w:val="both"/>
        <w:rPr>
          <w:lang w:val="en-US"/>
        </w:rPr>
      </w:pPr>
    </w:p>
    <w:p w14:paraId="7FEF3C73" w14:textId="43A52507" w:rsidR="0072150A" w:rsidRPr="00EA135D" w:rsidRDefault="0072150A" w:rsidP="00EA135D">
      <w:pPr>
        <w:spacing w:line="360" w:lineRule="auto"/>
        <w:jc w:val="both"/>
        <w:rPr>
          <w:color w:val="000000" w:themeColor="text1"/>
          <w:vertAlign w:val="superscript"/>
        </w:rPr>
      </w:pPr>
      <w:r w:rsidRPr="00EA135D">
        <w:rPr>
          <w:color w:val="000000" w:themeColor="text1"/>
        </w:rPr>
        <w:t>Anna Misiewicz</w:t>
      </w:r>
      <w:r w:rsidRPr="00EA135D">
        <w:rPr>
          <w:color w:val="000000" w:themeColor="text1"/>
          <w:vertAlign w:val="superscript"/>
        </w:rPr>
        <w:t>1</w:t>
      </w:r>
      <w:r w:rsidR="00CD5B92">
        <w:rPr>
          <w:color w:val="000000" w:themeColor="text1"/>
          <w:vertAlign w:val="superscript"/>
        </w:rPr>
        <w:t>*</w:t>
      </w:r>
      <w:r w:rsidR="00F52477" w:rsidRPr="00EA135D">
        <w:rPr>
          <w:color w:val="000000" w:themeColor="text1"/>
        </w:rPr>
        <w:t>, Łukasz Mikołajczyk</w:t>
      </w:r>
      <w:r w:rsidRPr="00EA135D">
        <w:rPr>
          <w:color w:val="000000" w:themeColor="text1"/>
          <w:vertAlign w:val="superscript"/>
        </w:rPr>
        <w:t>2</w:t>
      </w:r>
      <w:r w:rsidRPr="00EA135D">
        <w:rPr>
          <w:color w:val="000000" w:themeColor="text1"/>
        </w:rPr>
        <w:t>, Agnieszka J. Bednarska</w:t>
      </w:r>
      <w:r w:rsidRPr="00EA135D">
        <w:rPr>
          <w:color w:val="000000" w:themeColor="text1"/>
          <w:vertAlign w:val="superscript"/>
        </w:rPr>
        <w:t>1</w:t>
      </w:r>
    </w:p>
    <w:p w14:paraId="17EEFFAA" w14:textId="77777777" w:rsidR="0072150A" w:rsidRPr="00EA135D" w:rsidRDefault="0072150A" w:rsidP="00EA135D">
      <w:pPr>
        <w:spacing w:line="360" w:lineRule="auto"/>
        <w:rPr>
          <w:lang w:val="en-US"/>
        </w:rPr>
      </w:pPr>
      <w:r w:rsidRPr="00EA135D">
        <w:rPr>
          <w:vertAlign w:val="superscript"/>
          <w:lang w:val="en-US"/>
        </w:rPr>
        <w:t>1</w:t>
      </w:r>
      <w:r w:rsidRPr="00EA135D">
        <w:rPr>
          <w:lang w:val="en-US"/>
        </w:rPr>
        <w:t>Institute of Nature Conservation, Polish Academy of Sciences, A. Mickiewicza 33, 31-120 Kraków, Poland</w:t>
      </w:r>
    </w:p>
    <w:p w14:paraId="46D2E836" w14:textId="77777777" w:rsidR="0072150A" w:rsidRPr="00EA135D" w:rsidRDefault="0072150A" w:rsidP="00EA135D">
      <w:pPr>
        <w:pStyle w:val="Affiliation"/>
        <w:pBdr>
          <w:bottom w:val="none" w:sz="0" w:space="0" w:color="auto"/>
        </w:pBdr>
        <w:spacing w:line="360" w:lineRule="auto"/>
        <w:jc w:val="left"/>
        <w:rPr>
          <w:rFonts w:ascii="Times New Roman" w:hAnsi="Times New Roman" w:cs="Times New Roman"/>
          <w:noProof w:val="0"/>
          <w:sz w:val="24"/>
        </w:rPr>
      </w:pPr>
      <w:r w:rsidRPr="00EA135D">
        <w:rPr>
          <w:rFonts w:ascii="Times New Roman" w:hAnsi="Times New Roman" w:cs="Times New Roman"/>
          <w:noProof w:val="0"/>
          <w:sz w:val="24"/>
          <w:vertAlign w:val="superscript"/>
        </w:rPr>
        <w:t>2</w:t>
      </w:r>
      <w:r w:rsidRPr="00EA135D">
        <w:rPr>
          <w:rFonts w:ascii="Times New Roman" w:hAnsi="Times New Roman" w:cs="Times New Roman"/>
          <w:noProof w:val="0"/>
          <w:sz w:val="24"/>
        </w:rPr>
        <w:t>Institute of Environmental Sciences, Jagiellonian University, Gronostajowa 7, 30-387 Kraków, Poland</w:t>
      </w:r>
    </w:p>
    <w:p w14:paraId="38B92F67" w14:textId="4B349948" w:rsidR="00B054CD" w:rsidRPr="006A0E1B" w:rsidRDefault="00E05F4F" w:rsidP="006A0E1B">
      <w:pPr>
        <w:pStyle w:val="Affiliation"/>
        <w:pBdr>
          <w:bottom w:val="none" w:sz="0" w:space="0" w:color="auto"/>
        </w:pBdr>
        <w:spacing w:line="360" w:lineRule="auto"/>
        <w:jc w:val="left"/>
        <w:rPr>
          <w:rStyle w:val="Hipercze"/>
          <w:rFonts w:ascii="Times New Roman" w:hAnsi="Times New Roman"/>
          <w:noProof w:val="0"/>
          <w:color w:val="auto"/>
          <w:sz w:val="24"/>
          <w:u w:val="none"/>
        </w:rPr>
      </w:pPr>
      <w:r w:rsidRPr="00E05F4F">
        <w:rPr>
          <w:rFonts w:ascii="Times New Roman" w:eastAsia="Batang;??" w:hAnsi="Times New Roman" w:cs="Times New Roman"/>
          <w:noProof w:val="0"/>
          <w:sz w:val="24"/>
          <w:vertAlign w:val="superscript"/>
          <w:lang w:eastAsia="ko-KR"/>
        </w:rPr>
        <w:t>*</w:t>
      </w:r>
      <w:hyperlink r:id="rId8" w:history="1">
        <w:r w:rsidR="00CD5B92" w:rsidRPr="001C0D82">
          <w:rPr>
            <w:rStyle w:val="Hipercze"/>
            <w:rFonts w:ascii="Times New Roman" w:hAnsi="Times New Roman"/>
            <w:noProof w:val="0"/>
            <w:sz w:val="24"/>
          </w:rPr>
          <w:t>misiewicz@iop.krakow.pl</w:t>
        </w:r>
      </w:hyperlink>
    </w:p>
    <w:p w14:paraId="335C579D" w14:textId="77777777" w:rsidR="00B054CD" w:rsidRDefault="0072150A" w:rsidP="0072150A">
      <w:pPr>
        <w:suppressAutoHyphens w:val="0"/>
        <w:spacing w:after="160" w:line="259" w:lineRule="auto"/>
        <w:rPr>
          <w:rStyle w:val="Hipercze"/>
          <w:lang w:val="en-US"/>
        </w:rPr>
      </w:pPr>
      <w:r w:rsidRPr="00FC1CA0">
        <w:rPr>
          <w:rStyle w:val="Hipercze"/>
          <w:highlight w:val="yellow"/>
          <w:lang w:val="en-US"/>
        </w:rPr>
        <w:br w:type="page"/>
      </w:r>
    </w:p>
    <w:p w14:paraId="16F67DDA" w14:textId="77777777" w:rsidR="00E05F4F" w:rsidRDefault="00B054CD" w:rsidP="00E05F4F">
      <w:pPr>
        <w:suppressAutoHyphens w:val="0"/>
        <w:spacing w:after="160" w:line="360" w:lineRule="auto"/>
        <w:jc w:val="both"/>
        <w:rPr>
          <w:rStyle w:val="Hipercze"/>
          <w:b/>
          <w:color w:val="000000" w:themeColor="text1"/>
          <w:u w:val="none"/>
          <w:lang w:val="en-US"/>
        </w:rPr>
      </w:pPr>
      <w:r w:rsidRPr="00EA135D">
        <w:rPr>
          <w:rStyle w:val="Hipercze"/>
          <w:b/>
          <w:color w:val="000000" w:themeColor="text1"/>
          <w:u w:val="none"/>
          <w:lang w:val="en-US"/>
        </w:rPr>
        <w:lastRenderedPageBreak/>
        <w:t>Methods</w:t>
      </w:r>
    </w:p>
    <w:p w14:paraId="5AD5CF6B" w14:textId="77777777" w:rsidR="00E05F4F" w:rsidRDefault="00E05F4F" w:rsidP="00E05F4F">
      <w:pPr>
        <w:suppressAutoHyphens w:val="0"/>
        <w:spacing w:after="160" w:line="360" w:lineRule="auto"/>
        <w:jc w:val="both"/>
        <w:rPr>
          <w:rStyle w:val="Hipercze"/>
          <w:b/>
          <w:color w:val="000000" w:themeColor="text1"/>
          <w:u w:val="none"/>
          <w:lang w:val="en-US"/>
        </w:rPr>
      </w:pPr>
      <w:r>
        <w:rPr>
          <w:rStyle w:val="Hipercze"/>
          <w:b/>
          <w:color w:val="000000" w:themeColor="text1"/>
          <w:u w:val="none"/>
          <w:lang w:val="en-US"/>
        </w:rPr>
        <w:t xml:space="preserve">1. </w:t>
      </w:r>
      <w:proofErr w:type="spellStart"/>
      <w:r w:rsidR="00B054CD" w:rsidRPr="00E05F4F">
        <w:rPr>
          <w:b/>
          <w:lang w:val="en-US"/>
        </w:rPr>
        <w:t>Palynological</w:t>
      </w:r>
      <w:proofErr w:type="spellEnd"/>
      <w:r w:rsidR="00B054CD" w:rsidRPr="00E05F4F">
        <w:rPr>
          <w:b/>
          <w:lang w:val="en-US"/>
        </w:rPr>
        <w:t xml:space="preserve"> analysis </w:t>
      </w:r>
    </w:p>
    <w:p w14:paraId="69AB8DFD" w14:textId="090CFB15" w:rsidR="00E05F4F" w:rsidRDefault="00B054CD" w:rsidP="00E05F4F">
      <w:pPr>
        <w:suppressAutoHyphens w:val="0"/>
        <w:spacing w:after="160" w:line="360" w:lineRule="auto"/>
        <w:jc w:val="both"/>
        <w:rPr>
          <w:lang w:val="en-US"/>
        </w:rPr>
      </w:pPr>
      <w:r w:rsidRPr="00EA135D">
        <w:rPr>
          <w:lang w:val="en-US"/>
        </w:rPr>
        <w:t xml:space="preserve">For </w:t>
      </w:r>
      <w:proofErr w:type="spellStart"/>
      <w:r w:rsidRPr="00EA135D">
        <w:rPr>
          <w:lang w:val="en-US"/>
        </w:rPr>
        <w:t>palynological</w:t>
      </w:r>
      <w:proofErr w:type="spellEnd"/>
      <w:r w:rsidRPr="00EA135D">
        <w:rPr>
          <w:lang w:val="en-US"/>
        </w:rPr>
        <w:t xml:space="preserve"> analysis, 3 g of composite pollen sample from each pooled collection was taken and mixed with 100 ml of distilled water and vortexed for several times, each time for 2 minutes, over the course of 6 hours. The resulting solution was used to prepare microscope slides</w:t>
      </w:r>
      <w:r w:rsidR="00E14B0E" w:rsidRPr="00E14B0E">
        <w:rPr>
          <w:vertAlign w:val="superscript"/>
          <w:lang w:val="en-US"/>
        </w:rPr>
        <w:t>1</w:t>
      </w:r>
      <w:r w:rsidRPr="00EA135D">
        <w:rPr>
          <w:lang w:val="en-US"/>
        </w:rPr>
        <w:t>, two slides per sample. To determine the share of pollen representing different taxa, ca. 300 grain</w:t>
      </w:r>
      <w:r w:rsidR="00E14B0E">
        <w:rPr>
          <w:lang w:val="en-US"/>
        </w:rPr>
        <w:t>s per slide were counted</w:t>
      </w:r>
      <w:r w:rsidR="00E14B0E" w:rsidRPr="00E14B0E">
        <w:rPr>
          <w:vertAlign w:val="superscript"/>
          <w:lang w:val="en-US"/>
        </w:rPr>
        <w:t>2</w:t>
      </w:r>
      <w:r w:rsidRPr="00EA135D">
        <w:rPr>
          <w:lang w:val="en-US"/>
        </w:rPr>
        <w:t xml:space="preserve"> along two lines chosen randomly across the cover slip at a magnification of 400x (Olympus BX41) using reference specimens and published reference collections. </w:t>
      </w:r>
      <w:r w:rsidR="00342F28" w:rsidRPr="00EA135D">
        <w:rPr>
          <w:i/>
          <w:lang w:val="en-GB"/>
        </w:rPr>
        <w:t xml:space="preserve">Brassica </w:t>
      </w:r>
      <w:proofErr w:type="spellStart"/>
      <w:r w:rsidR="00342F28" w:rsidRPr="00EA135D">
        <w:rPr>
          <w:i/>
          <w:lang w:val="en-GB"/>
        </w:rPr>
        <w:t>napus</w:t>
      </w:r>
      <w:proofErr w:type="spellEnd"/>
      <w:r w:rsidR="00342F28" w:rsidRPr="00EA135D">
        <w:rPr>
          <w:lang w:val="en-GB"/>
        </w:rPr>
        <w:t xml:space="preserve"> (oilseed rape), </w:t>
      </w:r>
      <w:proofErr w:type="spellStart"/>
      <w:r w:rsidR="00342F28" w:rsidRPr="00EA135D">
        <w:rPr>
          <w:i/>
          <w:lang w:val="en-GB"/>
        </w:rPr>
        <w:t>Centaurea</w:t>
      </w:r>
      <w:proofErr w:type="spellEnd"/>
      <w:r w:rsidR="00342F28" w:rsidRPr="00EA135D">
        <w:rPr>
          <w:i/>
          <w:lang w:val="en-GB"/>
        </w:rPr>
        <w:t xml:space="preserve"> </w:t>
      </w:r>
      <w:proofErr w:type="spellStart"/>
      <w:r w:rsidR="00342F28" w:rsidRPr="00EA135D">
        <w:rPr>
          <w:i/>
          <w:lang w:val="en-GB"/>
        </w:rPr>
        <w:t>cyanus</w:t>
      </w:r>
      <w:proofErr w:type="spellEnd"/>
      <w:r w:rsidR="00342F28" w:rsidRPr="00EA135D">
        <w:rPr>
          <w:lang w:val="en-GB"/>
        </w:rPr>
        <w:t xml:space="preserve">, </w:t>
      </w:r>
      <w:proofErr w:type="spellStart"/>
      <w:r w:rsidR="00342F28" w:rsidRPr="00EA135D">
        <w:rPr>
          <w:i/>
          <w:lang w:val="en-GB"/>
        </w:rPr>
        <w:t>Trifolium</w:t>
      </w:r>
      <w:proofErr w:type="spellEnd"/>
      <w:r w:rsidR="00342F28" w:rsidRPr="00EA135D">
        <w:rPr>
          <w:i/>
          <w:lang w:val="en-GB"/>
        </w:rPr>
        <w:t xml:space="preserve"> </w:t>
      </w:r>
      <w:proofErr w:type="spellStart"/>
      <w:r w:rsidR="00342F28" w:rsidRPr="00EA135D">
        <w:rPr>
          <w:i/>
          <w:lang w:val="en-GB"/>
        </w:rPr>
        <w:t>repens</w:t>
      </w:r>
      <w:proofErr w:type="spellEnd"/>
      <w:r w:rsidR="00342F28" w:rsidRPr="00EA135D">
        <w:rPr>
          <w:i/>
          <w:lang w:val="en-GB"/>
        </w:rPr>
        <w:t>,</w:t>
      </w:r>
      <w:r w:rsidR="00342F28" w:rsidRPr="00EA135D">
        <w:rPr>
          <w:lang w:val="en-GB"/>
        </w:rPr>
        <w:t xml:space="preserve"> and </w:t>
      </w:r>
      <w:r w:rsidR="00342F28" w:rsidRPr="00EA135D">
        <w:rPr>
          <w:i/>
          <w:lang w:val="en-GB"/>
        </w:rPr>
        <w:t xml:space="preserve">Viola </w:t>
      </w:r>
      <w:proofErr w:type="spellStart"/>
      <w:r w:rsidR="00342F28" w:rsidRPr="00EA135D">
        <w:rPr>
          <w:i/>
          <w:lang w:val="en-GB"/>
        </w:rPr>
        <w:t>tricolor</w:t>
      </w:r>
      <w:proofErr w:type="spellEnd"/>
      <w:r w:rsidR="00342F28" w:rsidRPr="00EA135D">
        <w:rPr>
          <w:lang w:val="en-GB"/>
        </w:rPr>
        <w:t xml:space="preserve"> </w:t>
      </w:r>
      <w:r w:rsidR="00BA78CE">
        <w:rPr>
          <w:lang w:val="en-GB"/>
        </w:rPr>
        <w:t>were</w:t>
      </w:r>
      <w:r w:rsidR="00BA78CE" w:rsidRPr="00EA135D">
        <w:rPr>
          <w:lang w:val="en-GB"/>
        </w:rPr>
        <w:t xml:space="preserve"> </w:t>
      </w:r>
      <w:r w:rsidR="00342F28" w:rsidRPr="00EA135D">
        <w:rPr>
          <w:lang w:val="en-GB"/>
        </w:rPr>
        <w:t xml:space="preserve">identified at the species level and other taxa to the genera or family </w:t>
      </w:r>
      <w:r w:rsidR="00242D1B" w:rsidRPr="00EA135D">
        <w:rPr>
          <w:lang w:val="en-GB"/>
        </w:rPr>
        <w:t>level</w:t>
      </w:r>
      <w:r w:rsidRPr="00EA135D">
        <w:rPr>
          <w:lang w:val="en-US"/>
        </w:rPr>
        <w:t>. Average sum of pollen grains from two analyzes was calculated for each tax</w:t>
      </w:r>
      <w:r w:rsidR="001C2C84" w:rsidRPr="00EA135D">
        <w:rPr>
          <w:lang w:val="en-US"/>
        </w:rPr>
        <w:t>on</w:t>
      </w:r>
      <w:r w:rsidRPr="00EA135D">
        <w:rPr>
          <w:lang w:val="en-US"/>
        </w:rPr>
        <w:t xml:space="preserve"> and the data were expressed as the percentage content of individual type of pollen.</w:t>
      </w:r>
    </w:p>
    <w:p w14:paraId="7628E592" w14:textId="5BD55B87" w:rsidR="00D07F7B" w:rsidRPr="00E05F4F" w:rsidRDefault="00E05F4F" w:rsidP="00E05F4F">
      <w:pPr>
        <w:suppressAutoHyphens w:val="0"/>
        <w:spacing w:after="160" w:line="360" w:lineRule="auto"/>
        <w:jc w:val="both"/>
        <w:rPr>
          <w:b/>
          <w:color w:val="000000" w:themeColor="text1"/>
          <w:lang w:val="en-US"/>
        </w:rPr>
      </w:pPr>
      <w:r w:rsidRPr="00E05F4F">
        <w:rPr>
          <w:b/>
          <w:lang w:val="en-US"/>
        </w:rPr>
        <w:t xml:space="preserve">2. </w:t>
      </w:r>
      <w:r w:rsidR="00D07F7B" w:rsidRPr="00E05F4F">
        <w:rPr>
          <w:b/>
          <w:lang w:val="en-US"/>
        </w:rPr>
        <w:t>Pesticide analysis</w:t>
      </w:r>
    </w:p>
    <w:p w14:paraId="75007F8F" w14:textId="062B067E" w:rsidR="00342F28" w:rsidRPr="00EA135D" w:rsidRDefault="00FE7ED2" w:rsidP="00EA135D">
      <w:pPr>
        <w:suppressAutoHyphens w:val="0"/>
        <w:spacing w:after="160" w:line="360" w:lineRule="auto"/>
        <w:rPr>
          <w:b/>
          <w:lang w:val="en-US"/>
        </w:rPr>
      </w:pPr>
      <w:r w:rsidRPr="00EA135D">
        <w:rPr>
          <w:lang w:val="en-US"/>
        </w:rPr>
        <w:t xml:space="preserve">For more details, please see Supplementary materials in </w:t>
      </w:r>
      <w:r w:rsidRPr="004C49BF">
        <w:rPr>
          <w:lang w:val="en-US"/>
        </w:rPr>
        <w:t>Bednarska et al.</w:t>
      </w:r>
      <w:r w:rsidR="00E14B0E" w:rsidRPr="004C49BF">
        <w:rPr>
          <w:vertAlign w:val="superscript"/>
          <w:lang w:val="en-US"/>
        </w:rPr>
        <w:t>3</w:t>
      </w:r>
      <w:r w:rsidR="00E14B0E" w:rsidRPr="004C49BF">
        <w:rPr>
          <w:lang w:val="en-US"/>
        </w:rPr>
        <w:t>.</w:t>
      </w:r>
    </w:p>
    <w:p w14:paraId="06921C83" w14:textId="77777777" w:rsidR="00342F28" w:rsidRDefault="00342F28">
      <w:pPr>
        <w:suppressAutoHyphens w:val="0"/>
        <w:spacing w:after="160" w:line="259" w:lineRule="auto"/>
        <w:rPr>
          <w:b/>
          <w:lang w:val="en-US"/>
        </w:rPr>
      </w:pPr>
      <w:r>
        <w:rPr>
          <w:b/>
          <w:lang w:val="en-US"/>
        </w:rPr>
        <w:br w:type="page"/>
      </w:r>
    </w:p>
    <w:p w14:paraId="30F6157D" w14:textId="5414FC8E" w:rsidR="0003019B" w:rsidRDefault="00FB32D5" w:rsidP="00E14B0E">
      <w:pPr>
        <w:suppressAutoHyphens w:val="0"/>
        <w:spacing w:after="160" w:line="259" w:lineRule="auto"/>
        <w:rPr>
          <w:b/>
          <w:lang w:val="en-US"/>
        </w:rPr>
      </w:pPr>
      <w:r>
        <w:rPr>
          <w:b/>
          <w:lang w:val="en-US"/>
        </w:rPr>
        <w:lastRenderedPageBreak/>
        <w:t>Tables</w:t>
      </w:r>
    </w:p>
    <w:p w14:paraId="4429B465" w14:textId="1E2DDBE9" w:rsidR="00CD5B92" w:rsidRPr="00CD5B92" w:rsidRDefault="00CD5B92" w:rsidP="00E14B0E">
      <w:pPr>
        <w:suppressAutoHyphens w:val="0"/>
        <w:spacing w:after="160" w:line="259" w:lineRule="auto"/>
        <w:rPr>
          <w:rFonts w:eastAsia="Times New Roman"/>
          <w:color w:val="0563C1"/>
          <w:highlight w:val="yellow"/>
          <w:u w:val="single"/>
          <w:lang w:val="en-US" w:eastAsia="en-US"/>
        </w:rPr>
      </w:pPr>
      <w:r w:rsidRPr="00022AE6">
        <w:rPr>
          <w:b/>
          <w:sz w:val="22"/>
          <w:szCs w:val="22"/>
          <w:lang w:val="en-US"/>
        </w:rPr>
        <w:t xml:space="preserve">Table S1. </w:t>
      </w:r>
      <w:r w:rsidRPr="00022AE6">
        <w:rPr>
          <w:color w:val="000000" w:themeColor="text1"/>
          <w:sz w:val="22"/>
          <w:szCs w:val="22"/>
          <w:lang w:val="en-US"/>
        </w:rPr>
        <w:t xml:space="preserve">Characteristics of the study sites in the close vicinity of </w:t>
      </w:r>
      <w:r w:rsidRPr="00022AE6">
        <w:rPr>
          <w:i/>
          <w:color w:val="000000" w:themeColor="text1"/>
          <w:sz w:val="22"/>
          <w:szCs w:val="22"/>
          <w:lang w:val="en-US"/>
        </w:rPr>
        <w:t>Osmia bicornis</w:t>
      </w:r>
      <w:r w:rsidRPr="00022AE6">
        <w:rPr>
          <w:color w:val="000000" w:themeColor="text1"/>
          <w:sz w:val="22"/>
          <w:szCs w:val="22"/>
          <w:lang w:val="en-US"/>
        </w:rPr>
        <w:t xml:space="preserve"> nests (i.e., within 500</w:t>
      </w:r>
      <w:r>
        <w:rPr>
          <w:color w:val="000000" w:themeColor="text1"/>
          <w:sz w:val="22"/>
          <w:szCs w:val="22"/>
          <w:lang w:val="en-US"/>
        </w:rPr>
        <w:t> </w:t>
      </w:r>
      <w:r w:rsidRPr="00022AE6">
        <w:rPr>
          <w:color w:val="000000" w:themeColor="text1"/>
          <w:sz w:val="22"/>
          <w:szCs w:val="22"/>
          <w:lang w:val="en-US"/>
        </w:rPr>
        <w:t>m and 1000</w:t>
      </w:r>
      <w:r>
        <w:rPr>
          <w:color w:val="000000" w:themeColor="text1"/>
          <w:sz w:val="22"/>
          <w:szCs w:val="22"/>
          <w:lang w:val="en-US"/>
        </w:rPr>
        <w:t> </w:t>
      </w:r>
      <w:r w:rsidRPr="00022AE6">
        <w:rPr>
          <w:color w:val="000000" w:themeColor="text1"/>
          <w:sz w:val="22"/>
          <w:szCs w:val="22"/>
          <w:lang w:val="en-US"/>
        </w:rPr>
        <w:t xml:space="preserve">m radius around each nest, called “buffers”) in </w:t>
      </w:r>
      <w:r>
        <w:rPr>
          <w:color w:val="000000" w:themeColor="text1"/>
          <w:sz w:val="22"/>
          <w:szCs w:val="22"/>
          <w:lang w:val="en-US"/>
        </w:rPr>
        <w:t xml:space="preserve">the </w:t>
      </w:r>
      <w:r w:rsidRPr="00022AE6">
        <w:rPr>
          <w:color w:val="000000" w:themeColor="text1"/>
          <w:sz w:val="22"/>
          <w:szCs w:val="22"/>
          <w:lang w:val="en-US"/>
        </w:rPr>
        <w:t xml:space="preserve">agricultural landscape selected for the field study in 2019; ORC – oilseed rape coverage [%], LDI </w:t>
      </w:r>
      <w:r>
        <w:rPr>
          <w:color w:val="000000" w:themeColor="text1"/>
          <w:sz w:val="22"/>
          <w:szCs w:val="22"/>
          <w:lang w:val="en-US"/>
        </w:rPr>
        <w:t>–</w:t>
      </w:r>
      <w:r w:rsidRPr="00022AE6">
        <w:rPr>
          <w:color w:val="000000" w:themeColor="text1"/>
          <w:sz w:val="22"/>
          <w:szCs w:val="22"/>
          <w:lang w:val="en-US"/>
        </w:rPr>
        <w:t xml:space="preserve"> Landscape Diversity Index.</w:t>
      </w:r>
    </w:p>
    <w:tbl>
      <w:tblPr>
        <w:tblpPr w:leftFromText="141" w:rightFromText="141" w:vertAnchor="text" w:horzAnchor="margin" w:tblpY="106"/>
        <w:tblW w:w="7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6"/>
        <w:gridCol w:w="1559"/>
        <w:gridCol w:w="1034"/>
        <w:gridCol w:w="958"/>
        <w:gridCol w:w="959"/>
        <w:gridCol w:w="959"/>
        <w:gridCol w:w="959"/>
      </w:tblGrid>
      <w:tr w:rsidR="0003019B" w:rsidRPr="00EA135D" w14:paraId="40C451B1" w14:textId="77777777" w:rsidTr="00E14B0E">
        <w:trPr>
          <w:trHeight w:val="1785"/>
        </w:trPr>
        <w:tc>
          <w:tcPr>
            <w:tcW w:w="876" w:type="dxa"/>
            <w:vMerge w:val="restart"/>
            <w:shd w:val="clear" w:color="auto" w:fill="auto"/>
            <w:vAlign w:val="center"/>
            <w:hideMark/>
          </w:tcPr>
          <w:p w14:paraId="6BA3210B" w14:textId="77777777" w:rsidR="0003019B" w:rsidRPr="00EA135D" w:rsidRDefault="0003019B" w:rsidP="0003019B">
            <w:pPr>
              <w:jc w:val="center"/>
              <w:rPr>
                <w:rFonts w:eastAsia="Times New Roman"/>
                <w:b/>
                <w:bCs/>
                <w:color w:val="000000"/>
                <w:sz w:val="22"/>
                <w:szCs w:val="22"/>
                <w:lang w:eastAsia="pl-PL"/>
              </w:rPr>
            </w:pPr>
            <w:proofErr w:type="spellStart"/>
            <w:r w:rsidRPr="00EA135D">
              <w:rPr>
                <w:rFonts w:eastAsia="Times New Roman"/>
                <w:b/>
                <w:bCs/>
                <w:color w:val="000000"/>
                <w:sz w:val="22"/>
                <w:szCs w:val="22"/>
                <w:lang w:eastAsia="pl-PL"/>
              </w:rPr>
              <w:t>Nest</w:t>
            </w:r>
            <w:proofErr w:type="spellEnd"/>
            <w:r w:rsidRPr="00EA135D">
              <w:rPr>
                <w:rFonts w:eastAsia="Times New Roman"/>
                <w:b/>
                <w:bCs/>
                <w:color w:val="000000"/>
                <w:sz w:val="22"/>
                <w:szCs w:val="22"/>
                <w:lang w:eastAsia="pl-PL"/>
              </w:rPr>
              <w:t xml:space="preserve"> ID</w:t>
            </w:r>
          </w:p>
        </w:tc>
        <w:tc>
          <w:tcPr>
            <w:tcW w:w="1559" w:type="dxa"/>
            <w:vMerge w:val="restart"/>
            <w:shd w:val="clear" w:color="auto" w:fill="auto"/>
            <w:vAlign w:val="center"/>
            <w:hideMark/>
          </w:tcPr>
          <w:p w14:paraId="6C378B85" w14:textId="77777777" w:rsidR="0003019B" w:rsidRPr="00EA135D" w:rsidRDefault="0003019B" w:rsidP="0003019B">
            <w:pPr>
              <w:jc w:val="center"/>
              <w:rPr>
                <w:rFonts w:eastAsia="Times New Roman"/>
                <w:b/>
                <w:bCs/>
                <w:color w:val="000000"/>
                <w:sz w:val="22"/>
                <w:szCs w:val="22"/>
                <w:lang w:val="en-US" w:eastAsia="pl-PL"/>
              </w:rPr>
            </w:pPr>
            <w:r w:rsidRPr="00EA135D">
              <w:rPr>
                <w:rFonts w:eastAsia="Times New Roman"/>
                <w:b/>
                <w:bCs/>
                <w:color w:val="000000"/>
                <w:sz w:val="22"/>
                <w:szCs w:val="22"/>
                <w:lang w:val="en-US" w:eastAsia="pl-PL"/>
              </w:rPr>
              <w:t>Agricultural area [%] within 5x5 km around the nest</w:t>
            </w:r>
          </w:p>
        </w:tc>
        <w:tc>
          <w:tcPr>
            <w:tcW w:w="1034" w:type="dxa"/>
            <w:vMerge w:val="restart"/>
            <w:shd w:val="clear" w:color="auto" w:fill="auto"/>
            <w:vAlign w:val="center"/>
            <w:hideMark/>
          </w:tcPr>
          <w:p w14:paraId="29F05625" w14:textId="77777777" w:rsidR="0003019B" w:rsidRPr="00EA135D" w:rsidRDefault="0003019B" w:rsidP="0003019B">
            <w:pPr>
              <w:jc w:val="center"/>
              <w:rPr>
                <w:rFonts w:eastAsia="Times New Roman"/>
                <w:b/>
                <w:bCs/>
                <w:color w:val="000000"/>
                <w:sz w:val="22"/>
                <w:szCs w:val="22"/>
                <w:lang w:val="en-US" w:eastAsia="pl-PL"/>
              </w:rPr>
            </w:pPr>
            <w:r w:rsidRPr="00EA135D">
              <w:rPr>
                <w:rFonts w:eastAsia="Times New Roman"/>
                <w:b/>
                <w:bCs/>
                <w:color w:val="000000"/>
                <w:sz w:val="22"/>
                <w:szCs w:val="22"/>
                <w:lang w:val="en-US" w:eastAsia="pl-PL"/>
              </w:rPr>
              <w:t>Natural area [%] within 5x5 km around the nest</w:t>
            </w:r>
          </w:p>
        </w:tc>
        <w:tc>
          <w:tcPr>
            <w:tcW w:w="958" w:type="dxa"/>
            <w:vMerge w:val="restart"/>
            <w:shd w:val="clear" w:color="auto" w:fill="auto"/>
            <w:vAlign w:val="center"/>
            <w:hideMark/>
          </w:tcPr>
          <w:p w14:paraId="0425816B" w14:textId="77777777" w:rsidR="0003019B" w:rsidRPr="00EA135D" w:rsidRDefault="0003019B" w:rsidP="0003019B">
            <w:pPr>
              <w:jc w:val="center"/>
              <w:rPr>
                <w:rFonts w:eastAsia="Times New Roman"/>
                <w:b/>
                <w:bCs/>
                <w:color w:val="000000"/>
                <w:sz w:val="22"/>
                <w:szCs w:val="22"/>
                <w:lang w:eastAsia="pl-PL"/>
              </w:rPr>
            </w:pPr>
            <w:r w:rsidRPr="00EA135D">
              <w:rPr>
                <w:rFonts w:eastAsia="Times New Roman"/>
                <w:b/>
                <w:bCs/>
                <w:color w:val="000000"/>
                <w:sz w:val="22"/>
                <w:szCs w:val="22"/>
                <w:lang w:eastAsia="pl-PL"/>
              </w:rPr>
              <w:t xml:space="preserve">ORC [%] in 500 m </w:t>
            </w:r>
            <w:proofErr w:type="spellStart"/>
            <w:r w:rsidRPr="00EA135D">
              <w:rPr>
                <w:rFonts w:eastAsia="Times New Roman"/>
                <w:b/>
                <w:bCs/>
                <w:color w:val="000000"/>
                <w:sz w:val="22"/>
                <w:szCs w:val="22"/>
                <w:lang w:eastAsia="pl-PL"/>
              </w:rPr>
              <w:t>buffer</w:t>
            </w:r>
            <w:proofErr w:type="spellEnd"/>
          </w:p>
        </w:tc>
        <w:tc>
          <w:tcPr>
            <w:tcW w:w="959" w:type="dxa"/>
            <w:vMerge w:val="restart"/>
            <w:shd w:val="clear" w:color="auto" w:fill="auto"/>
            <w:vAlign w:val="center"/>
            <w:hideMark/>
          </w:tcPr>
          <w:p w14:paraId="2DE28D49" w14:textId="77777777" w:rsidR="0003019B" w:rsidRPr="00EA135D" w:rsidRDefault="0003019B" w:rsidP="0003019B">
            <w:pPr>
              <w:jc w:val="center"/>
              <w:rPr>
                <w:rFonts w:eastAsia="Times New Roman"/>
                <w:b/>
                <w:bCs/>
                <w:color w:val="000000"/>
                <w:sz w:val="22"/>
                <w:szCs w:val="22"/>
                <w:lang w:eastAsia="pl-PL"/>
              </w:rPr>
            </w:pPr>
            <w:r w:rsidRPr="00EA135D">
              <w:rPr>
                <w:rFonts w:eastAsia="Times New Roman"/>
                <w:b/>
                <w:bCs/>
                <w:color w:val="000000"/>
                <w:sz w:val="22"/>
                <w:szCs w:val="22"/>
                <w:lang w:eastAsia="pl-PL"/>
              </w:rPr>
              <w:t xml:space="preserve">ORC [%] in 1000 m </w:t>
            </w:r>
            <w:proofErr w:type="spellStart"/>
            <w:r w:rsidRPr="00EA135D">
              <w:rPr>
                <w:rFonts w:eastAsia="Times New Roman"/>
                <w:b/>
                <w:bCs/>
                <w:color w:val="000000"/>
                <w:sz w:val="22"/>
                <w:szCs w:val="22"/>
                <w:lang w:eastAsia="pl-PL"/>
              </w:rPr>
              <w:t>buffer</w:t>
            </w:r>
            <w:proofErr w:type="spellEnd"/>
          </w:p>
        </w:tc>
        <w:tc>
          <w:tcPr>
            <w:tcW w:w="959" w:type="dxa"/>
            <w:vMerge w:val="restart"/>
            <w:shd w:val="clear" w:color="auto" w:fill="auto"/>
            <w:vAlign w:val="center"/>
            <w:hideMark/>
          </w:tcPr>
          <w:p w14:paraId="6752F1D3" w14:textId="77777777" w:rsidR="0003019B" w:rsidRPr="00EA135D" w:rsidRDefault="0003019B" w:rsidP="0003019B">
            <w:pPr>
              <w:jc w:val="center"/>
              <w:rPr>
                <w:rFonts w:eastAsia="Times New Roman"/>
                <w:b/>
                <w:bCs/>
                <w:color w:val="000000"/>
                <w:sz w:val="22"/>
                <w:szCs w:val="22"/>
                <w:lang w:eastAsia="pl-PL"/>
              </w:rPr>
            </w:pPr>
            <w:r w:rsidRPr="00EA135D">
              <w:rPr>
                <w:rFonts w:eastAsia="Times New Roman"/>
                <w:b/>
                <w:bCs/>
                <w:color w:val="000000"/>
                <w:sz w:val="22"/>
                <w:szCs w:val="22"/>
                <w:lang w:eastAsia="pl-PL"/>
              </w:rPr>
              <w:t xml:space="preserve">LDI in 500 m </w:t>
            </w:r>
            <w:proofErr w:type="spellStart"/>
            <w:r w:rsidRPr="00EA135D">
              <w:rPr>
                <w:rFonts w:eastAsia="Times New Roman"/>
                <w:b/>
                <w:bCs/>
                <w:color w:val="000000"/>
                <w:sz w:val="22"/>
                <w:szCs w:val="22"/>
                <w:lang w:eastAsia="pl-PL"/>
              </w:rPr>
              <w:t>buffer</w:t>
            </w:r>
            <w:proofErr w:type="spellEnd"/>
          </w:p>
        </w:tc>
        <w:tc>
          <w:tcPr>
            <w:tcW w:w="959" w:type="dxa"/>
            <w:vMerge w:val="restart"/>
            <w:shd w:val="clear" w:color="auto" w:fill="auto"/>
            <w:vAlign w:val="center"/>
            <w:hideMark/>
          </w:tcPr>
          <w:p w14:paraId="7414105A" w14:textId="77777777" w:rsidR="0003019B" w:rsidRPr="00EA135D" w:rsidRDefault="0003019B" w:rsidP="0003019B">
            <w:pPr>
              <w:jc w:val="center"/>
              <w:rPr>
                <w:rFonts w:eastAsia="Times New Roman"/>
                <w:b/>
                <w:bCs/>
                <w:color w:val="000000"/>
                <w:sz w:val="22"/>
                <w:szCs w:val="22"/>
                <w:lang w:eastAsia="pl-PL"/>
              </w:rPr>
            </w:pPr>
            <w:r w:rsidRPr="00EA135D">
              <w:rPr>
                <w:rFonts w:eastAsia="Times New Roman"/>
                <w:b/>
                <w:bCs/>
                <w:color w:val="000000"/>
                <w:sz w:val="22"/>
                <w:szCs w:val="22"/>
                <w:lang w:eastAsia="pl-PL"/>
              </w:rPr>
              <w:t xml:space="preserve">LDI in 1000 m </w:t>
            </w:r>
            <w:proofErr w:type="spellStart"/>
            <w:r w:rsidRPr="00EA135D">
              <w:rPr>
                <w:rFonts w:eastAsia="Times New Roman"/>
                <w:b/>
                <w:bCs/>
                <w:color w:val="000000"/>
                <w:sz w:val="22"/>
                <w:szCs w:val="22"/>
                <w:lang w:eastAsia="pl-PL"/>
              </w:rPr>
              <w:t>buffer</w:t>
            </w:r>
            <w:proofErr w:type="spellEnd"/>
          </w:p>
        </w:tc>
      </w:tr>
      <w:tr w:rsidR="0003019B" w:rsidRPr="00EA135D" w14:paraId="42A0510F" w14:textId="77777777" w:rsidTr="00E14B0E">
        <w:trPr>
          <w:trHeight w:val="458"/>
        </w:trPr>
        <w:tc>
          <w:tcPr>
            <w:tcW w:w="876" w:type="dxa"/>
            <w:vMerge/>
            <w:vAlign w:val="center"/>
            <w:hideMark/>
          </w:tcPr>
          <w:p w14:paraId="467EDD06" w14:textId="77777777" w:rsidR="0003019B" w:rsidRPr="00EA135D" w:rsidRDefault="0003019B" w:rsidP="0003019B">
            <w:pPr>
              <w:rPr>
                <w:rFonts w:eastAsia="Times New Roman"/>
                <w:color w:val="000000"/>
                <w:sz w:val="22"/>
                <w:szCs w:val="22"/>
                <w:lang w:val="en-US" w:eastAsia="pl-PL"/>
              </w:rPr>
            </w:pPr>
          </w:p>
        </w:tc>
        <w:tc>
          <w:tcPr>
            <w:tcW w:w="1559" w:type="dxa"/>
            <w:vMerge/>
            <w:vAlign w:val="center"/>
            <w:hideMark/>
          </w:tcPr>
          <w:p w14:paraId="0BF21456" w14:textId="77777777" w:rsidR="0003019B" w:rsidRPr="00EA135D" w:rsidRDefault="0003019B" w:rsidP="0003019B">
            <w:pPr>
              <w:rPr>
                <w:rFonts w:eastAsia="Times New Roman"/>
                <w:color w:val="000000"/>
                <w:sz w:val="22"/>
                <w:szCs w:val="22"/>
                <w:lang w:val="en-US" w:eastAsia="pl-PL"/>
              </w:rPr>
            </w:pPr>
          </w:p>
        </w:tc>
        <w:tc>
          <w:tcPr>
            <w:tcW w:w="1034" w:type="dxa"/>
            <w:vMerge/>
            <w:vAlign w:val="center"/>
            <w:hideMark/>
          </w:tcPr>
          <w:p w14:paraId="6102E2F5" w14:textId="77777777" w:rsidR="0003019B" w:rsidRPr="00EA135D" w:rsidRDefault="0003019B" w:rsidP="0003019B">
            <w:pPr>
              <w:rPr>
                <w:rFonts w:eastAsia="Times New Roman"/>
                <w:color w:val="000000"/>
                <w:sz w:val="22"/>
                <w:szCs w:val="22"/>
                <w:lang w:val="en-US" w:eastAsia="pl-PL"/>
              </w:rPr>
            </w:pPr>
          </w:p>
        </w:tc>
        <w:tc>
          <w:tcPr>
            <w:tcW w:w="958" w:type="dxa"/>
            <w:vMerge/>
            <w:vAlign w:val="center"/>
            <w:hideMark/>
          </w:tcPr>
          <w:p w14:paraId="46C9C84A" w14:textId="77777777" w:rsidR="0003019B" w:rsidRPr="00EA135D" w:rsidRDefault="0003019B" w:rsidP="0003019B">
            <w:pPr>
              <w:rPr>
                <w:rFonts w:eastAsia="Times New Roman"/>
                <w:color w:val="000000"/>
                <w:sz w:val="22"/>
                <w:szCs w:val="22"/>
                <w:lang w:val="en-US" w:eastAsia="pl-PL"/>
              </w:rPr>
            </w:pPr>
          </w:p>
        </w:tc>
        <w:tc>
          <w:tcPr>
            <w:tcW w:w="959" w:type="dxa"/>
            <w:vMerge/>
            <w:vAlign w:val="center"/>
            <w:hideMark/>
          </w:tcPr>
          <w:p w14:paraId="46159F51" w14:textId="77777777" w:rsidR="0003019B" w:rsidRPr="00EA135D" w:rsidRDefault="0003019B" w:rsidP="0003019B">
            <w:pPr>
              <w:rPr>
                <w:rFonts w:eastAsia="Times New Roman"/>
                <w:color w:val="000000"/>
                <w:sz w:val="22"/>
                <w:szCs w:val="22"/>
                <w:lang w:val="en-US" w:eastAsia="pl-PL"/>
              </w:rPr>
            </w:pPr>
          </w:p>
        </w:tc>
        <w:tc>
          <w:tcPr>
            <w:tcW w:w="959" w:type="dxa"/>
            <w:vMerge/>
            <w:vAlign w:val="center"/>
            <w:hideMark/>
          </w:tcPr>
          <w:p w14:paraId="468DB780" w14:textId="77777777" w:rsidR="0003019B" w:rsidRPr="00EA135D" w:rsidRDefault="0003019B" w:rsidP="0003019B">
            <w:pPr>
              <w:rPr>
                <w:rFonts w:eastAsia="Times New Roman"/>
                <w:color w:val="000000"/>
                <w:sz w:val="22"/>
                <w:szCs w:val="22"/>
                <w:lang w:val="en-US" w:eastAsia="pl-PL"/>
              </w:rPr>
            </w:pPr>
          </w:p>
        </w:tc>
        <w:tc>
          <w:tcPr>
            <w:tcW w:w="959" w:type="dxa"/>
            <w:vMerge/>
            <w:vAlign w:val="center"/>
            <w:hideMark/>
          </w:tcPr>
          <w:p w14:paraId="45C57182" w14:textId="77777777" w:rsidR="0003019B" w:rsidRPr="00EA135D" w:rsidRDefault="0003019B" w:rsidP="0003019B">
            <w:pPr>
              <w:rPr>
                <w:rFonts w:eastAsia="Times New Roman"/>
                <w:color w:val="000000"/>
                <w:sz w:val="22"/>
                <w:szCs w:val="22"/>
                <w:lang w:val="en-US" w:eastAsia="pl-PL"/>
              </w:rPr>
            </w:pPr>
          </w:p>
        </w:tc>
      </w:tr>
      <w:tr w:rsidR="0003019B" w:rsidRPr="00EA135D" w14:paraId="34300502" w14:textId="77777777" w:rsidTr="00E14B0E">
        <w:trPr>
          <w:trHeight w:val="300"/>
        </w:trPr>
        <w:tc>
          <w:tcPr>
            <w:tcW w:w="876" w:type="dxa"/>
            <w:shd w:val="clear" w:color="auto" w:fill="auto"/>
            <w:vAlign w:val="center"/>
            <w:hideMark/>
          </w:tcPr>
          <w:p w14:paraId="1B527535"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A1</w:t>
            </w:r>
          </w:p>
        </w:tc>
        <w:tc>
          <w:tcPr>
            <w:tcW w:w="1559" w:type="dxa"/>
            <w:shd w:val="clear" w:color="auto" w:fill="auto"/>
            <w:vAlign w:val="center"/>
            <w:hideMark/>
          </w:tcPr>
          <w:p w14:paraId="4567340A"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88</w:t>
            </w:r>
          </w:p>
        </w:tc>
        <w:tc>
          <w:tcPr>
            <w:tcW w:w="1034" w:type="dxa"/>
            <w:shd w:val="clear" w:color="auto" w:fill="auto"/>
            <w:vAlign w:val="center"/>
            <w:hideMark/>
          </w:tcPr>
          <w:p w14:paraId="23444FE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10</w:t>
            </w:r>
          </w:p>
        </w:tc>
        <w:tc>
          <w:tcPr>
            <w:tcW w:w="958" w:type="dxa"/>
            <w:shd w:val="clear" w:color="auto" w:fill="auto"/>
            <w:vAlign w:val="center"/>
            <w:hideMark/>
          </w:tcPr>
          <w:p w14:paraId="0EBA3CD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 xml:space="preserve"> 6.35</w:t>
            </w:r>
          </w:p>
        </w:tc>
        <w:tc>
          <w:tcPr>
            <w:tcW w:w="959" w:type="dxa"/>
            <w:shd w:val="clear" w:color="auto" w:fill="auto"/>
            <w:vAlign w:val="center"/>
            <w:hideMark/>
          </w:tcPr>
          <w:p w14:paraId="19BBE6FC"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 xml:space="preserve"> 6.73</w:t>
            </w:r>
          </w:p>
        </w:tc>
        <w:tc>
          <w:tcPr>
            <w:tcW w:w="959" w:type="dxa"/>
            <w:shd w:val="clear" w:color="auto" w:fill="auto"/>
            <w:vAlign w:val="center"/>
            <w:hideMark/>
          </w:tcPr>
          <w:p w14:paraId="589908D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3.22</w:t>
            </w:r>
          </w:p>
        </w:tc>
        <w:tc>
          <w:tcPr>
            <w:tcW w:w="959" w:type="dxa"/>
            <w:shd w:val="clear" w:color="auto" w:fill="auto"/>
            <w:vAlign w:val="center"/>
            <w:hideMark/>
          </w:tcPr>
          <w:p w14:paraId="01F52243" w14:textId="77777777" w:rsidR="0003019B" w:rsidRPr="00EA135D" w:rsidRDefault="0003019B" w:rsidP="0003019B">
            <w:pPr>
              <w:rPr>
                <w:rFonts w:eastAsia="Times New Roman"/>
                <w:color w:val="000000"/>
                <w:sz w:val="22"/>
                <w:szCs w:val="22"/>
                <w:lang w:eastAsia="pl-PL"/>
              </w:rPr>
            </w:pPr>
            <w:r w:rsidRPr="00EA135D">
              <w:rPr>
                <w:rFonts w:eastAsia="Times New Roman"/>
                <w:color w:val="000000"/>
                <w:sz w:val="22"/>
                <w:szCs w:val="22"/>
                <w:lang w:eastAsia="pl-PL"/>
              </w:rPr>
              <w:t xml:space="preserve">    3.2</w:t>
            </w:r>
            <w:r w:rsidR="00080CB7" w:rsidRPr="00EA135D">
              <w:rPr>
                <w:rFonts w:eastAsia="Times New Roman"/>
                <w:color w:val="000000"/>
                <w:sz w:val="22"/>
                <w:szCs w:val="22"/>
                <w:lang w:eastAsia="pl-PL"/>
              </w:rPr>
              <w:t>0</w:t>
            </w:r>
          </w:p>
        </w:tc>
      </w:tr>
      <w:tr w:rsidR="0003019B" w:rsidRPr="00EA135D" w14:paraId="21D83708" w14:textId="77777777" w:rsidTr="00E14B0E">
        <w:trPr>
          <w:trHeight w:val="300"/>
        </w:trPr>
        <w:tc>
          <w:tcPr>
            <w:tcW w:w="876" w:type="dxa"/>
            <w:shd w:val="clear" w:color="auto" w:fill="auto"/>
            <w:vAlign w:val="center"/>
            <w:hideMark/>
          </w:tcPr>
          <w:p w14:paraId="313CFF1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A2</w:t>
            </w:r>
          </w:p>
        </w:tc>
        <w:tc>
          <w:tcPr>
            <w:tcW w:w="1559" w:type="dxa"/>
            <w:shd w:val="clear" w:color="auto" w:fill="auto"/>
            <w:vAlign w:val="center"/>
            <w:hideMark/>
          </w:tcPr>
          <w:p w14:paraId="0C11D16C"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91</w:t>
            </w:r>
          </w:p>
        </w:tc>
        <w:tc>
          <w:tcPr>
            <w:tcW w:w="1034" w:type="dxa"/>
            <w:shd w:val="clear" w:color="auto" w:fill="auto"/>
            <w:vAlign w:val="center"/>
            <w:hideMark/>
          </w:tcPr>
          <w:p w14:paraId="229BD016"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12</w:t>
            </w:r>
          </w:p>
        </w:tc>
        <w:tc>
          <w:tcPr>
            <w:tcW w:w="958" w:type="dxa"/>
            <w:shd w:val="clear" w:color="auto" w:fill="auto"/>
            <w:vAlign w:val="center"/>
            <w:hideMark/>
          </w:tcPr>
          <w:p w14:paraId="4E8AAA24"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13.93</w:t>
            </w:r>
          </w:p>
        </w:tc>
        <w:tc>
          <w:tcPr>
            <w:tcW w:w="959" w:type="dxa"/>
            <w:shd w:val="clear" w:color="auto" w:fill="auto"/>
            <w:vAlign w:val="center"/>
            <w:hideMark/>
          </w:tcPr>
          <w:p w14:paraId="38AE123A"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11.83</w:t>
            </w:r>
          </w:p>
        </w:tc>
        <w:tc>
          <w:tcPr>
            <w:tcW w:w="959" w:type="dxa"/>
            <w:shd w:val="clear" w:color="auto" w:fill="auto"/>
            <w:vAlign w:val="center"/>
            <w:hideMark/>
          </w:tcPr>
          <w:p w14:paraId="08FE0B2C"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2.24</w:t>
            </w:r>
          </w:p>
        </w:tc>
        <w:tc>
          <w:tcPr>
            <w:tcW w:w="959" w:type="dxa"/>
            <w:shd w:val="clear" w:color="auto" w:fill="auto"/>
            <w:vAlign w:val="center"/>
            <w:hideMark/>
          </w:tcPr>
          <w:p w14:paraId="14FF5122"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3.07</w:t>
            </w:r>
          </w:p>
        </w:tc>
      </w:tr>
      <w:tr w:rsidR="0003019B" w:rsidRPr="00EA135D" w14:paraId="145E1984" w14:textId="77777777" w:rsidTr="00E14B0E">
        <w:trPr>
          <w:trHeight w:val="300"/>
        </w:trPr>
        <w:tc>
          <w:tcPr>
            <w:tcW w:w="876" w:type="dxa"/>
            <w:shd w:val="clear" w:color="auto" w:fill="auto"/>
            <w:vAlign w:val="center"/>
            <w:hideMark/>
          </w:tcPr>
          <w:p w14:paraId="7EC3F1CA"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A3</w:t>
            </w:r>
          </w:p>
        </w:tc>
        <w:tc>
          <w:tcPr>
            <w:tcW w:w="1559" w:type="dxa"/>
            <w:shd w:val="clear" w:color="auto" w:fill="auto"/>
            <w:vAlign w:val="center"/>
            <w:hideMark/>
          </w:tcPr>
          <w:p w14:paraId="3E1FC1F4"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57</w:t>
            </w:r>
          </w:p>
        </w:tc>
        <w:tc>
          <w:tcPr>
            <w:tcW w:w="1034" w:type="dxa"/>
            <w:shd w:val="clear" w:color="auto" w:fill="auto"/>
            <w:vAlign w:val="center"/>
            <w:hideMark/>
          </w:tcPr>
          <w:p w14:paraId="636072F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44</w:t>
            </w:r>
          </w:p>
        </w:tc>
        <w:tc>
          <w:tcPr>
            <w:tcW w:w="958" w:type="dxa"/>
            <w:shd w:val="clear" w:color="auto" w:fill="auto"/>
            <w:vAlign w:val="center"/>
            <w:hideMark/>
          </w:tcPr>
          <w:p w14:paraId="0626AEC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14.33</w:t>
            </w:r>
          </w:p>
        </w:tc>
        <w:tc>
          <w:tcPr>
            <w:tcW w:w="959" w:type="dxa"/>
            <w:shd w:val="clear" w:color="auto" w:fill="auto"/>
            <w:vAlign w:val="center"/>
            <w:hideMark/>
          </w:tcPr>
          <w:p w14:paraId="150C6569" w14:textId="77777777" w:rsidR="0003019B" w:rsidRPr="00EA135D" w:rsidRDefault="00080CB7" w:rsidP="0003019B">
            <w:pPr>
              <w:rPr>
                <w:rFonts w:eastAsia="Times New Roman"/>
                <w:color w:val="000000"/>
                <w:sz w:val="22"/>
                <w:szCs w:val="22"/>
                <w:lang w:eastAsia="pl-PL"/>
              </w:rPr>
            </w:pPr>
            <w:r w:rsidRPr="00EA135D">
              <w:rPr>
                <w:rFonts w:eastAsia="Times New Roman"/>
                <w:color w:val="000000"/>
                <w:sz w:val="22"/>
                <w:szCs w:val="22"/>
                <w:lang w:eastAsia="pl-PL"/>
              </w:rPr>
              <w:t xml:space="preserve">    </w:t>
            </w:r>
            <w:r w:rsidR="0003019B" w:rsidRPr="00EA135D">
              <w:rPr>
                <w:rFonts w:eastAsia="Times New Roman"/>
                <w:color w:val="000000"/>
                <w:sz w:val="22"/>
                <w:szCs w:val="22"/>
                <w:lang w:eastAsia="pl-PL"/>
              </w:rPr>
              <w:t>8.2</w:t>
            </w:r>
            <w:r w:rsidRPr="00EA135D">
              <w:rPr>
                <w:rFonts w:eastAsia="Times New Roman"/>
                <w:color w:val="000000"/>
                <w:sz w:val="22"/>
                <w:szCs w:val="22"/>
                <w:lang w:eastAsia="pl-PL"/>
              </w:rPr>
              <w:t>0</w:t>
            </w:r>
          </w:p>
        </w:tc>
        <w:tc>
          <w:tcPr>
            <w:tcW w:w="959" w:type="dxa"/>
            <w:shd w:val="clear" w:color="auto" w:fill="auto"/>
            <w:vAlign w:val="center"/>
            <w:hideMark/>
          </w:tcPr>
          <w:p w14:paraId="179B217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1.94</w:t>
            </w:r>
          </w:p>
        </w:tc>
        <w:tc>
          <w:tcPr>
            <w:tcW w:w="959" w:type="dxa"/>
            <w:shd w:val="clear" w:color="auto" w:fill="auto"/>
            <w:vAlign w:val="center"/>
            <w:hideMark/>
          </w:tcPr>
          <w:p w14:paraId="355EE40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1.86</w:t>
            </w:r>
          </w:p>
        </w:tc>
      </w:tr>
      <w:tr w:rsidR="0003019B" w:rsidRPr="00EA135D" w14:paraId="00EA5BD4" w14:textId="77777777" w:rsidTr="00E14B0E">
        <w:trPr>
          <w:trHeight w:val="300"/>
        </w:trPr>
        <w:tc>
          <w:tcPr>
            <w:tcW w:w="876" w:type="dxa"/>
            <w:shd w:val="clear" w:color="auto" w:fill="auto"/>
            <w:vAlign w:val="center"/>
            <w:hideMark/>
          </w:tcPr>
          <w:p w14:paraId="790588EF"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A4</w:t>
            </w:r>
          </w:p>
        </w:tc>
        <w:tc>
          <w:tcPr>
            <w:tcW w:w="1559" w:type="dxa"/>
            <w:shd w:val="clear" w:color="auto" w:fill="auto"/>
            <w:vAlign w:val="center"/>
            <w:hideMark/>
          </w:tcPr>
          <w:p w14:paraId="64632A9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81</w:t>
            </w:r>
          </w:p>
        </w:tc>
        <w:tc>
          <w:tcPr>
            <w:tcW w:w="1034" w:type="dxa"/>
            <w:shd w:val="clear" w:color="auto" w:fill="auto"/>
            <w:vAlign w:val="center"/>
            <w:hideMark/>
          </w:tcPr>
          <w:p w14:paraId="4B64CC5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21</w:t>
            </w:r>
          </w:p>
        </w:tc>
        <w:tc>
          <w:tcPr>
            <w:tcW w:w="958" w:type="dxa"/>
            <w:shd w:val="clear" w:color="auto" w:fill="auto"/>
            <w:vAlign w:val="center"/>
            <w:hideMark/>
          </w:tcPr>
          <w:p w14:paraId="74FF6936"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14.98</w:t>
            </w:r>
          </w:p>
        </w:tc>
        <w:tc>
          <w:tcPr>
            <w:tcW w:w="959" w:type="dxa"/>
            <w:shd w:val="clear" w:color="auto" w:fill="auto"/>
            <w:vAlign w:val="center"/>
            <w:hideMark/>
          </w:tcPr>
          <w:p w14:paraId="05742D6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22.93</w:t>
            </w:r>
          </w:p>
        </w:tc>
        <w:tc>
          <w:tcPr>
            <w:tcW w:w="959" w:type="dxa"/>
            <w:shd w:val="clear" w:color="auto" w:fill="auto"/>
            <w:vAlign w:val="center"/>
            <w:hideMark/>
          </w:tcPr>
          <w:p w14:paraId="54FDF0AD"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2.53</w:t>
            </w:r>
          </w:p>
        </w:tc>
        <w:tc>
          <w:tcPr>
            <w:tcW w:w="959" w:type="dxa"/>
            <w:shd w:val="clear" w:color="auto" w:fill="auto"/>
            <w:vAlign w:val="center"/>
            <w:hideMark/>
          </w:tcPr>
          <w:p w14:paraId="2D070227"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3.14</w:t>
            </w:r>
          </w:p>
        </w:tc>
      </w:tr>
      <w:tr w:rsidR="0003019B" w:rsidRPr="00EA135D" w14:paraId="4E087A09" w14:textId="77777777" w:rsidTr="00E14B0E">
        <w:trPr>
          <w:trHeight w:val="300"/>
        </w:trPr>
        <w:tc>
          <w:tcPr>
            <w:tcW w:w="876" w:type="dxa"/>
            <w:shd w:val="clear" w:color="auto" w:fill="auto"/>
            <w:vAlign w:val="center"/>
            <w:hideMark/>
          </w:tcPr>
          <w:p w14:paraId="39D17655"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A5</w:t>
            </w:r>
          </w:p>
        </w:tc>
        <w:tc>
          <w:tcPr>
            <w:tcW w:w="1559" w:type="dxa"/>
            <w:shd w:val="clear" w:color="auto" w:fill="auto"/>
            <w:vAlign w:val="center"/>
            <w:hideMark/>
          </w:tcPr>
          <w:p w14:paraId="33B57C1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71</w:t>
            </w:r>
          </w:p>
        </w:tc>
        <w:tc>
          <w:tcPr>
            <w:tcW w:w="1034" w:type="dxa"/>
            <w:shd w:val="clear" w:color="auto" w:fill="auto"/>
            <w:vAlign w:val="center"/>
            <w:hideMark/>
          </w:tcPr>
          <w:p w14:paraId="5465474E"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31</w:t>
            </w:r>
          </w:p>
        </w:tc>
        <w:tc>
          <w:tcPr>
            <w:tcW w:w="958" w:type="dxa"/>
            <w:shd w:val="clear" w:color="auto" w:fill="auto"/>
            <w:vAlign w:val="center"/>
            <w:hideMark/>
          </w:tcPr>
          <w:p w14:paraId="4C6D5ED7"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22.48</w:t>
            </w:r>
          </w:p>
        </w:tc>
        <w:tc>
          <w:tcPr>
            <w:tcW w:w="959" w:type="dxa"/>
            <w:shd w:val="clear" w:color="auto" w:fill="auto"/>
            <w:vAlign w:val="center"/>
            <w:hideMark/>
          </w:tcPr>
          <w:p w14:paraId="1ADC4057"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10.77</w:t>
            </w:r>
          </w:p>
        </w:tc>
        <w:tc>
          <w:tcPr>
            <w:tcW w:w="959" w:type="dxa"/>
            <w:shd w:val="clear" w:color="auto" w:fill="auto"/>
            <w:vAlign w:val="center"/>
            <w:hideMark/>
          </w:tcPr>
          <w:p w14:paraId="0E9D021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2.55</w:t>
            </w:r>
          </w:p>
        </w:tc>
        <w:tc>
          <w:tcPr>
            <w:tcW w:w="959" w:type="dxa"/>
            <w:shd w:val="clear" w:color="auto" w:fill="auto"/>
            <w:vAlign w:val="center"/>
            <w:hideMark/>
          </w:tcPr>
          <w:p w14:paraId="386677A3" w14:textId="4572145C" w:rsidR="0003019B" w:rsidRPr="00EA135D" w:rsidRDefault="00080CB7" w:rsidP="0003019B">
            <w:pPr>
              <w:rPr>
                <w:rFonts w:eastAsia="Times New Roman"/>
                <w:color w:val="000000"/>
                <w:sz w:val="22"/>
                <w:szCs w:val="22"/>
                <w:lang w:eastAsia="pl-PL"/>
              </w:rPr>
            </w:pPr>
            <w:r w:rsidRPr="00EA135D">
              <w:rPr>
                <w:rFonts w:eastAsia="Times New Roman"/>
                <w:color w:val="000000"/>
                <w:sz w:val="22"/>
                <w:szCs w:val="22"/>
                <w:lang w:eastAsia="pl-PL"/>
              </w:rPr>
              <w:t xml:space="preserve">   </w:t>
            </w:r>
            <w:r w:rsidR="008E4207" w:rsidRPr="00EA135D">
              <w:rPr>
                <w:rFonts w:eastAsia="Times New Roman"/>
                <w:color w:val="000000"/>
                <w:sz w:val="22"/>
                <w:szCs w:val="22"/>
                <w:lang w:eastAsia="pl-PL"/>
              </w:rPr>
              <w:t xml:space="preserve"> </w:t>
            </w:r>
            <w:r w:rsidR="0003019B" w:rsidRPr="00EA135D">
              <w:rPr>
                <w:rFonts w:eastAsia="Times New Roman"/>
                <w:color w:val="000000"/>
                <w:sz w:val="22"/>
                <w:szCs w:val="22"/>
                <w:lang w:eastAsia="pl-PL"/>
              </w:rPr>
              <w:t>2.8</w:t>
            </w:r>
            <w:r w:rsidRPr="00EA135D">
              <w:rPr>
                <w:rFonts w:eastAsia="Times New Roman"/>
                <w:color w:val="000000"/>
                <w:sz w:val="22"/>
                <w:szCs w:val="22"/>
                <w:lang w:eastAsia="pl-PL"/>
              </w:rPr>
              <w:t>0</w:t>
            </w:r>
          </w:p>
        </w:tc>
      </w:tr>
      <w:tr w:rsidR="0003019B" w:rsidRPr="00EA135D" w14:paraId="692A52EF" w14:textId="77777777" w:rsidTr="00E14B0E">
        <w:trPr>
          <w:trHeight w:val="300"/>
        </w:trPr>
        <w:tc>
          <w:tcPr>
            <w:tcW w:w="876" w:type="dxa"/>
            <w:shd w:val="clear" w:color="auto" w:fill="auto"/>
            <w:vAlign w:val="center"/>
            <w:hideMark/>
          </w:tcPr>
          <w:p w14:paraId="363E9299"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A6</w:t>
            </w:r>
          </w:p>
        </w:tc>
        <w:tc>
          <w:tcPr>
            <w:tcW w:w="1559" w:type="dxa"/>
            <w:shd w:val="clear" w:color="auto" w:fill="auto"/>
            <w:vAlign w:val="center"/>
            <w:hideMark/>
          </w:tcPr>
          <w:p w14:paraId="198ABD9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93</w:t>
            </w:r>
          </w:p>
        </w:tc>
        <w:tc>
          <w:tcPr>
            <w:tcW w:w="1034" w:type="dxa"/>
            <w:shd w:val="clear" w:color="auto" w:fill="auto"/>
            <w:vAlign w:val="center"/>
            <w:hideMark/>
          </w:tcPr>
          <w:p w14:paraId="7A97302D"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11</w:t>
            </w:r>
          </w:p>
        </w:tc>
        <w:tc>
          <w:tcPr>
            <w:tcW w:w="958" w:type="dxa"/>
            <w:shd w:val="clear" w:color="auto" w:fill="auto"/>
            <w:vAlign w:val="center"/>
            <w:hideMark/>
          </w:tcPr>
          <w:p w14:paraId="152019A6"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39.56</w:t>
            </w:r>
          </w:p>
        </w:tc>
        <w:tc>
          <w:tcPr>
            <w:tcW w:w="959" w:type="dxa"/>
            <w:shd w:val="clear" w:color="auto" w:fill="auto"/>
            <w:vAlign w:val="center"/>
            <w:hideMark/>
          </w:tcPr>
          <w:p w14:paraId="0B84ACF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42.87</w:t>
            </w:r>
          </w:p>
        </w:tc>
        <w:tc>
          <w:tcPr>
            <w:tcW w:w="959" w:type="dxa"/>
            <w:shd w:val="clear" w:color="auto" w:fill="auto"/>
            <w:vAlign w:val="center"/>
            <w:hideMark/>
          </w:tcPr>
          <w:p w14:paraId="7BECCB15"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1.69</w:t>
            </w:r>
          </w:p>
        </w:tc>
        <w:tc>
          <w:tcPr>
            <w:tcW w:w="959" w:type="dxa"/>
            <w:shd w:val="clear" w:color="auto" w:fill="auto"/>
            <w:vAlign w:val="center"/>
            <w:hideMark/>
          </w:tcPr>
          <w:p w14:paraId="4637E3C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2.09</w:t>
            </w:r>
          </w:p>
        </w:tc>
      </w:tr>
      <w:tr w:rsidR="0003019B" w:rsidRPr="00EA135D" w14:paraId="2B863FD3" w14:textId="77777777" w:rsidTr="00E14B0E">
        <w:trPr>
          <w:trHeight w:val="300"/>
        </w:trPr>
        <w:tc>
          <w:tcPr>
            <w:tcW w:w="876" w:type="dxa"/>
            <w:shd w:val="clear" w:color="auto" w:fill="auto"/>
            <w:vAlign w:val="center"/>
            <w:hideMark/>
          </w:tcPr>
          <w:p w14:paraId="17BC8E84"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A7</w:t>
            </w:r>
          </w:p>
        </w:tc>
        <w:tc>
          <w:tcPr>
            <w:tcW w:w="1559" w:type="dxa"/>
            <w:shd w:val="clear" w:color="auto" w:fill="auto"/>
            <w:vAlign w:val="center"/>
            <w:hideMark/>
          </w:tcPr>
          <w:p w14:paraId="37B422D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84</w:t>
            </w:r>
          </w:p>
        </w:tc>
        <w:tc>
          <w:tcPr>
            <w:tcW w:w="1034" w:type="dxa"/>
            <w:shd w:val="clear" w:color="auto" w:fill="auto"/>
            <w:vAlign w:val="center"/>
            <w:hideMark/>
          </w:tcPr>
          <w:p w14:paraId="14A85CA2"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17</w:t>
            </w:r>
          </w:p>
        </w:tc>
        <w:tc>
          <w:tcPr>
            <w:tcW w:w="958" w:type="dxa"/>
            <w:shd w:val="clear" w:color="auto" w:fill="auto"/>
            <w:vAlign w:val="center"/>
            <w:hideMark/>
          </w:tcPr>
          <w:p w14:paraId="19F668E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39.98</w:t>
            </w:r>
          </w:p>
        </w:tc>
        <w:tc>
          <w:tcPr>
            <w:tcW w:w="959" w:type="dxa"/>
            <w:shd w:val="clear" w:color="auto" w:fill="auto"/>
            <w:vAlign w:val="center"/>
            <w:hideMark/>
          </w:tcPr>
          <w:p w14:paraId="1D2231C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20.26</w:t>
            </w:r>
          </w:p>
        </w:tc>
        <w:tc>
          <w:tcPr>
            <w:tcW w:w="959" w:type="dxa"/>
            <w:shd w:val="clear" w:color="auto" w:fill="auto"/>
            <w:vAlign w:val="center"/>
            <w:hideMark/>
          </w:tcPr>
          <w:p w14:paraId="43DCF91C"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2.53</w:t>
            </w:r>
          </w:p>
        </w:tc>
        <w:tc>
          <w:tcPr>
            <w:tcW w:w="959" w:type="dxa"/>
            <w:shd w:val="clear" w:color="auto" w:fill="auto"/>
            <w:vAlign w:val="center"/>
            <w:hideMark/>
          </w:tcPr>
          <w:p w14:paraId="0F4D822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3.24</w:t>
            </w:r>
          </w:p>
        </w:tc>
      </w:tr>
      <w:tr w:rsidR="0003019B" w:rsidRPr="00EA135D" w14:paraId="3DD21646" w14:textId="77777777" w:rsidTr="00E14B0E">
        <w:trPr>
          <w:trHeight w:val="300"/>
        </w:trPr>
        <w:tc>
          <w:tcPr>
            <w:tcW w:w="876" w:type="dxa"/>
            <w:shd w:val="clear" w:color="auto" w:fill="auto"/>
            <w:vAlign w:val="center"/>
            <w:hideMark/>
          </w:tcPr>
          <w:p w14:paraId="584B4397"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A8</w:t>
            </w:r>
          </w:p>
        </w:tc>
        <w:tc>
          <w:tcPr>
            <w:tcW w:w="1559" w:type="dxa"/>
            <w:shd w:val="clear" w:color="auto" w:fill="auto"/>
            <w:vAlign w:val="center"/>
            <w:hideMark/>
          </w:tcPr>
          <w:p w14:paraId="5A6CCBB3"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80</w:t>
            </w:r>
          </w:p>
        </w:tc>
        <w:tc>
          <w:tcPr>
            <w:tcW w:w="1034" w:type="dxa"/>
            <w:shd w:val="clear" w:color="auto" w:fill="auto"/>
            <w:vAlign w:val="center"/>
            <w:hideMark/>
          </w:tcPr>
          <w:p w14:paraId="1ACF75AF"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21</w:t>
            </w:r>
          </w:p>
        </w:tc>
        <w:tc>
          <w:tcPr>
            <w:tcW w:w="958" w:type="dxa"/>
            <w:shd w:val="clear" w:color="auto" w:fill="auto"/>
            <w:vAlign w:val="center"/>
            <w:hideMark/>
          </w:tcPr>
          <w:p w14:paraId="23E2846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45.73</w:t>
            </w:r>
          </w:p>
        </w:tc>
        <w:tc>
          <w:tcPr>
            <w:tcW w:w="959" w:type="dxa"/>
            <w:shd w:val="clear" w:color="auto" w:fill="auto"/>
            <w:vAlign w:val="center"/>
            <w:hideMark/>
          </w:tcPr>
          <w:p w14:paraId="43FD53D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22.62</w:t>
            </w:r>
          </w:p>
        </w:tc>
        <w:tc>
          <w:tcPr>
            <w:tcW w:w="959" w:type="dxa"/>
            <w:shd w:val="clear" w:color="auto" w:fill="auto"/>
            <w:vAlign w:val="center"/>
            <w:hideMark/>
          </w:tcPr>
          <w:p w14:paraId="6886D17F"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1.66</w:t>
            </w:r>
          </w:p>
        </w:tc>
        <w:tc>
          <w:tcPr>
            <w:tcW w:w="959" w:type="dxa"/>
            <w:shd w:val="clear" w:color="auto" w:fill="auto"/>
            <w:vAlign w:val="center"/>
            <w:hideMark/>
          </w:tcPr>
          <w:p w14:paraId="171FE64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3.08</w:t>
            </w:r>
          </w:p>
        </w:tc>
      </w:tr>
      <w:tr w:rsidR="0003019B" w:rsidRPr="00EA135D" w14:paraId="430FEB56" w14:textId="77777777" w:rsidTr="00E14B0E">
        <w:trPr>
          <w:trHeight w:val="300"/>
        </w:trPr>
        <w:tc>
          <w:tcPr>
            <w:tcW w:w="876" w:type="dxa"/>
            <w:shd w:val="clear" w:color="auto" w:fill="auto"/>
            <w:vAlign w:val="center"/>
            <w:hideMark/>
          </w:tcPr>
          <w:p w14:paraId="3FAD4529"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A9</w:t>
            </w:r>
          </w:p>
        </w:tc>
        <w:tc>
          <w:tcPr>
            <w:tcW w:w="1559" w:type="dxa"/>
            <w:shd w:val="clear" w:color="auto" w:fill="auto"/>
            <w:vAlign w:val="center"/>
            <w:hideMark/>
          </w:tcPr>
          <w:p w14:paraId="7543058A"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94</w:t>
            </w:r>
          </w:p>
        </w:tc>
        <w:tc>
          <w:tcPr>
            <w:tcW w:w="1034" w:type="dxa"/>
            <w:shd w:val="clear" w:color="auto" w:fill="auto"/>
            <w:vAlign w:val="center"/>
            <w:hideMark/>
          </w:tcPr>
          <w:p w14:paraId="2738828F"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 xml:space="preserve"> 6</w:t>
            </w:r>
          </w:p>
        </w:tc>
        <w:tc>
          <w:tcPr>
            <w:tcW w:w="958" w:type="dxa"/>
            <w:shd w:val="clear" w:color="auto" w:fill="auto"/>
            <w:vAlign w:val="center"/>
            <w:hideMark/>
          </w:tcPr>
          <w:p w14:paraId="3DF5728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52.85</w:t>
            </w:r>
          </w:p>
        </w:tc>
        <w:tc>
          <w:tcPr>
            <w:tcW w:w="959" w:type="dxa"/>
            <w:shd w:val="clear" w:color="auto" w:fill="auto"/>
            <w:vAlign w:val="center"/>
            <w:hideMark/>
          </w:tcPr>
          <w:p w14:paraId="0C368E7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28.16</w:t>
            </w:r>
          </w:p>
        </w:tc>
        <w:tc>
          <w:tcPr>
            <w:tcW w:w="959" w:type="dxa"/>
            <w:shd w:val="clear" w:color="auto" w:fill="auto"/>
            <w:vAlign w:val="center"/>
            <w:hideMark/>
          </w:tcPr>
          <w:p w14:paraId="240334C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1.56</w:t>
            </w:r>
          </w:p>
        </w:tc>
        <w:tc>
          <w:tcPr>
            <w:tcW w:w="959" w:type="dxa"/>
            <w:shd w:val="clear" w:color="auto" w:fill="auto"/>
            <w:vAlign w:val="center"/>
            <w:hideMark/>
          </w:tcPr>
          <w:p w14:paraId="2A0CAB2F"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2.09</w:t>
            </w:r>
          </w:p>
        </w:tc>
      </w:tr>
      <w:tr w:rsidR="0003019B" w:rsidRPr="00EA135D" w14:paraId="19BE3CE7" w14:textId="77777777" w:rsidTr="00E14B0E">
        <w:trPr>
          <w:trHeight w:val="300"/>
        </w:trPr>
        <w:tc>
          <w:tcPr>
            <w:tcW w:w="876" w:type="dxa"/>
            <w:shd w:val="clear" w:color="auto" w:fill="auto"/>
            <w:vAlign w:val="center"/>
            <w:hideMark/>
          </w:tcPr>
          <w:p w14:paraId="54C42419"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A10</w:t>
            </w:r>
          </w:p>
        </w:tc>
        <w:tc>
          <w:tcPr>
            <w:tcW w:w="1559" w:type="dxa"/>
            <w:shd w:val="clear" w:color="auto" w:fill="auto"/>
            <w:vAlign w:val="center"/>
            <w:hideMark/>
          </w:tcPr>
          <w:p w14:paraId="03A9B57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81</w:t>
            </w:r>
          </w:p>
        </w:tc>
        <w:tc>
          <w:tcPr>
            <w:tcW w:w="1034" w:type="dxa"/>
            <w:shd w:val="clear" w:color="auto" w:fill="auto"/>
            <w:vAlign w:val="center"/>
            <w:hideMark/>
          </w:tcPr>
          <w:p w14:paraId="20A35CAA"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20</w:t>
            </w:r>
          </w:p>
        </w:tc>
        <w:tc>
          <w:tcPr>
            <w:tcW w:w="958" w:type="dxa"/>
            <w:shd w:val="clear" w:color="auto" w:fill="auto"/>
            <w:vAlign w:val="center"/>
            <w:hideMark/>
          </w:tcPr>
          <w:p w14:paraId="3626B5B5"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57.33</w:t>
            </w:r>
          </w:p>
        </w:tc>
        <w:tc>
          <w:tcPr>
            <w:tcW w:w="959" w:type="dxa"/>
            <w:shd w:val="clear" w:color="auto" w:fill="auto"/>
            <w:vAlign w:val="center"/>
            <w:hideMark/>
          </w:tcPr>
          <w:p w14:paraId="0615B354"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30.15</w:t>
            </w:r>
          </w:p>
        </w:tc>
        <w:tc>
          <w:tcPr>
            <w:tcW w:w="959" w:type="dxa"/>
            <w:shd w:val="clear" w:color="auto" w:fill="auto"/>
            <w:vAlign w:val="center"/>
            <w:hideMark/>
          </w:tcPr>
          <w:p w14:paraId="098D577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1.21</w:t>
            </w:r>
          </w:p>
        </w:tc>
        <w:tc>
          <w:tcPr>
            <w:tcW w:w="959" w:type="dxa"/>
            <w:shd w:val="clear" w:color="auto" w:fill="auto"/>
            <w:vAlign w:val="center"/>
            <w:hideMark/>
          </w:tcPr>
          <w:p w14:paraId="0E6026D4"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2.94</w:t>
            </w:r>
          </w:p>
        </w:tc>
      </w:tr>
      <w:tr w:rsidR="0003019B" w:rsidRPr="00EA135D" w14:paraId="3F8A838B" w14:textId="77777777" w:rsidTr="00E14B0E">
        <w:trPr>
          <w:trHeight w:val="300"/>
        </w:trPr>
        <w:tc>
          <w:tcPr>
            <w:tcW w:w="876" w:type="dxa"/>
            <w:shd w:val="clear" w:color="auto" w:fill="auto"/>
            <w:vAlign w:val="center"/>
            <w:hideMark/>
          </w:tcPr>
          <w:p w14:paraId="3233320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A11</w:t>
            </w:r>
          </w:p>
        </w:tc>
        <w:tc>
          <w:tcPr>
            <w:tcW w:w="1559" w:type="dxa"/>
            <w:shd w:val="clear" w:color="auto" w:fill="auto"/>
            <w:vAlign w:val="center"/>
            <w:hideMark/>
          </w:tcPr>
          <w:p w14:paraId="7111F9CC"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91</w:t>
            </w:r>
          </w:p>
        </w:tc>
        <w:tc>
          <w:tcPr>
            <w:tcW w:w="1034" w:type="dxa"/>
            <w:shd w:val="clear" w:color="auto" w:fill="auto"/>
            <w:vAlign w:val="center"/>
            <w:hideMark/>
          </w:tcPr>
          <w:p w14:paraId="59A8F21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15</w:t>
            </w:r>
          </w:p>
        </w:tc>
        <w:tc>
          <w:tcPr>
            <w:tcW w:w="958" w:type="dxa"/>
            <w:shd w:val="clear" w:color="auto" w:fill="auto"/>
            <w:vAlign w:val="center"/>
            <w:hideMark/>
          </w:tcPr>
          <w:p w14:paraId="415CDE55"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63.23</w:t>
            </w:r>
          </w:p>
        </w:tc>
        <w:tc>
          <w:tcPr>
            <w:tcW w:w="959" w:type="dxa"/>
            <w:shd w:val="clear" w:color="auto" w:fill="auto"/>
            <w:vAlign w:val="center"/>
            <w:hideMark/>
          </w:tcPr>
          <w:p w14:paraId="22CA4BA1"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35.27</w:t>
            </w:r>
          </w:p>
        </w:tc>
        <w:tc>
          <w:tcPr>
            <w:tcW w:w="959" w:type="dxa"/>
            <w:shd w:val="clear" w:color="auto" w:fill="auto"/>
            <w:vAlign w:val="center"/>
            <w:hideMark/>
          </w:tcPr>
          <w:p w14:paraId="45C436C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2.13</w:t>
            </w:r>
          </w:p>
        </w:tc>
        <w:tc>
          <w:tcPr>
            <w:tcW w:w="959" w:type="dxa"/>
            <w:shd w:val="clear" w:color="auto" w:fill="auto"/>
            <w:vAlign w:val="center"/>
            <w:hideMark/>
          </w:tcPr>
          <w:p w14:paraId="13766196"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2.79</w:t>
            </w:r>
          </w:p>
        </w:tc>
      </w:tr>
      <w:tr w:rsidR="0003019B" w:rsidRPr="00EA135D" w14:paraId="1D97B815" w14:textId="77777777" w:rsidTr="00E14B0E">
        <w:trPr>
          <w:trHeight w:val="300"/>
        </w:trPr>
        <w:tc>
          <w:tcPr>
            <w:tcW w:w="876" w:type="dxa"/>
            <w:shd w:val="clear" w:color="auto" w:fill="auto"/>
            <w:vAlign w:val="center"/>
            <w:hideMark/>
          </w:tcPr>
          <w:p w14:paraId="3FE55359"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A12</w:t>
            </w:r>
          </w:p>
        </w:tc>
        <w:tc>
          <w:tcPr>
            <w:tcW w:w="1559" w:type="dxa"/>
            <w:shd w:val="clear" w:color="auto" w:fill="auto"/>
            <w:vAlign w:val="center"/>
            <w:hideMark/>
          </w:tcPr>
          <w:p w14:paraId="5BBB4DBB"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92</w:t>
            </w:r>
          </w:p>
        </w:tc>
        <w:tc>
          <w:tcPr>
            <w:tcW w:w="1034" w:type="dxa"/>
            <w:shd w:val="clear" w:color="auto" w:fill="auto"/>
            <w:vAlign w:val="center"/>
            <w:hideMark/>
          </w:tcPr>
          <w:p w14:paraId="3BA1D4F4"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12</w:t>
            </w:r>
          </w:p>
        </w:tc>
        <w:tc>
          <w:tcPr>
            <w:tcW w:w="958" w:type="dxa"/>
            <w:shd w:val="clear" w:color="auto" w:fill="auto"/>
            <w:vAlign w:val="center"/>
            <w:hideMark/>
          </w:tcPr>
          <w:p w14:paraId="4A735C32" w14:textId="50CA9618" w:rsidR="0003019B" w:rsidRPr="00EA135D" w:rsidRDefault="0003019B" w:rsidP="0003019B">
            <w:pPr>
              <w:rPr>
                <w:rFonts w:eastAsia="Times New Roman"/>
                <w:color w:val="000000"/>
                <w:sz w:val="22"/>
                <w:szCs w:val="22"/>
                <w:lang w:eastAsia="pl-PL"/>
              </w:rPr>
            </w:pPr>
            <w:r w:rsidRPr="00EA135D">
              <w:rPr>
                <w:rFonts w:eastAsia="Times New Roman"/>
                <w:color w:val="000000"/>
                <w:sz w:val="22"/>
                <w:szCs w:val="22"/>
                <w:lang w:eastAsia="pl-PL"/>
              </w:rPr>
              <w:t xml:space="preserve">  </w:t>
            </w:r>
            <w:r w:rsidR="00F82E3F" w:rsidRPr="00EA135D">
              <w:rPr>
                <w:rFonts w:eastAsia="Times New Roman"/>
                <w:color w:val="000000"/>
                <w:sz w:val="22"/>
                <w:szCs w:val="22"/>
                <w:lang w:eastAsia="pl-PL"/>
              </w:rPr>
              <w:t xml:space="preserve"> </w:t>
            </w:r>
            <w:r w:rsidRPr="00EA135D">
              <w:rPr>
                <w:rFonts w:eastAsia="Times New Roman"/>
                <w:color w:val="000000"/>
                <w:sz w:val="22"/>
                <w:szCs w:val="22"/>
                <w:lang w:eastAsia="pl-PL"/>
              </w:rPr>
              <w:t>65.3</w:t>
            </w:r>
            <w:r w:rsidR="00080CB7" w:rsidRPr="00EA135D">
              <w:rPr>
                <w:rFonts w:eastAsia="Times New Roman"/>
                <w:color w:val="000000"/>
                <w:sz w:val="22"/>
                <w:szCs w:val="22"/>
                <w:lang w:eastAsia="pl-PL"/>
              </w:rPr>
              <w:t>0</w:t>
            </w:r>
          </w:p>
        </w:tc>
        <w:tc>
          <w:tcPr>
            <w:tcW w:w="959" w:type="dxa"/>
            <w:shd w:val="clear" w:color="auto" w:fill="auto"/>
            <w:vAlign w:val="center"/>
            <w:hideMark/>
          </w:tcPr>
          <w:p w14:paraId="46A4D5E9"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39.02</w:t>
            </w:r>
          </w:p>
        </w:tc>
        <w:tc>
          <w:tcPr>
            <w:tcW w:w="959" w:type="dxa"/>
            <w:shd w:val="clear" w:color="auto" w:fill="auto"/>
            <w:vAlign w:val="center"/>
            <w:hideMark/>
          </w:tcPr>
          <w:p w14:paraId="3CAF2D20"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1.52</w:t>
            </w:r>
          </w:p>
        </w:tc>
        <w:tc>
          <w:tcPr>
            <w:tcW w:w="959" w:type="dxa"/>
            <w:shd w:val="clear" w:color="auto" w:fill="auto"/>
            <w:vAlign w:val="center"/>
            <w:hideMark/>
          </w:tcPr>
          <w:p w14:paraId="27630A88" w14:textId="77777777" w:rsidR="0003019B" w:rsidRPr="00EA135D" w:rsidRDefault="0003019B" w:rsidP="0003019B">
            <w:pPr>
              <w:jc w:val="center"/>
              <w:rPr>
                <w:rFonts w:eastAsia="Times New Roman"/>
                <w:color w:val="000000"/>
                <w:sz w:val="22"/>
                <w:szCs w:val="22"/>
                <w:lang w:eastAsia="pl-PL"/>
              </w:rPr>
            </w:pPr>
            <w:r w:rsidRPr="00EA135D">
              <w:rPr>
                <w:rFonts w:eastAsia="Times New Roman"/>
                <w:color w:val="000000"/>
                <w:sz w:val="22"/>
                <w:szCs w:val="22"/>
                <w:lang w:eastAsia="pl-PL"/>
              </w:rPr>
              <w:t>2.47</w:t>
            </w:r>
          </w:p>
        </w:tc>
      </w:tr>
    </w:tbl>
    <w:p w14:paraId="607DCBB4" w14:textId="77777777" w:rsidR="0003019B" w:rsidRPr="006E32A9" w:rsidRDefault="0003019B" w:rsidP="0003019B">
      <w:pPr>
        <w:spacing w:after="60"/>
        <w:rPr>
          <w:b/>
          <w:lang w:val="en-US"/>
        </w:rPr>
      </w:pPr>
    </w:p>
    <w:p w14:paraId="54FC9C92"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7A0F6141"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3B13011C"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631E6ACF"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20F466A9"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5B13249B"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08702587"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515C7001"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6241A689"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0B9EBD40"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63CEEDCE"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1485E276" w14:textId="77777777" w:rsidR="00FA3265" w:rsidRDefault="00FA3265" w:rsidP="00FA3265">
      <w:pPr>
        <w:suppressAutoHyphens w:val="0"/>
        <w:spacing w:after="160" w:line="259" w:lineRule="auto"/>
        <w:rPr>
          <w:rFonts w:eastAsia="Times New Roman"/>
          <w:color w:val="0563C1"/>
          <w:highlight w:val="yellow"/>
          <w:u w:val="single"/>
          <w:lang w:val="en-GB" w:eastAsia="en-US"/>
        </w:rPr>
      </w:pPr>
    </w:p>
    <w:p w14:paraId="6F4D8E8C" w14:textId="1DF54961" w:rsidR="00FA3265" w:rsidRDefault="00FA3265" w:rsidP="00FA3265">
      <w:pPr>
        <w:suppressAutoHyphens w:val="0"/>
        <w:spacing w:after="160" w:line="259" w:lineRule="auto"/>
        <w:rPr>
          <w:rFonts w:eastAsia="Times New Roman"/>
          <w:color w:val="0563C1"/>
          <w:highlight w:val="yellow"/>
          <w:u w:val="single"/>
          <w:lang w:val="en-GB" w:eastAsia="en-US"/>
        </w:rPr>
      </w:pPr>
    </w:p>
    <w:p w14:paraId="775A171E" w14:textId="75CCA595" w:rsidR="00B60238" w:rsidRDefault="00E935DC" w:rsidP="00E14B0E">
      <w:pPr>
        <w:suppressAutoHyphens w:val="0"/>
        <w:spacing w:after="160" w:line="259" w:lineRule="auto"/>
        <w:rPr>
          <w:b/>
          <w:sz w:val="22"/>
          <w:szCs w:val="22"/>
          <w:lang w:val="en-US"/>
        </w:rPr>
      </w:pPr>
      <w:r>
        <w:rPr>
          <w:b/>
          <w:sz w:val="22"/>
          <w:szCs w:val="22"/>
          <w:lang w:val="en-US"/>
        </w:rPr>
        <w:br w:type="page"/>
      </w:r>
    </w:p>
    <w:p w14:paraId="46F94AE0" w14:textId="0834A1BB" w:rsidR="00CD5B92" w:rsidRPr="00022AE6" w:rsidRDefault="00CD5B92" w:rsidP="00E14B0E">
      <w:pPr>
        <w:suppressAutoHyphens w:val="0"/>
        <w:spacing w:after="160" w:line="259" w:lineRule="auto"/>
        <w:rPr>
          <w:b/>
          <w:sz w:val="22"/>
          <w:szCs w:val="22"/>
          <w:lang w:val="en-US"/>
        </w:rPr>
      </w:pPr>
      <w:r w:rsidRPr="00CD5B92">
        <w:rPr>
          <w:b/>
          <w:sz w:val="22"/>
          <w:szCs w:val="22"/>
          <w:lang w:val="en-US"/>
        </w:rPr>
        <w:lastRenderedPageBreak/>
        <w:t xml:space="preserve">Table S2. </w:t>
      </w:r>
      <w:r w:rsidRPr="00CD5B92">
        <w:rPr>
          <w:sz w:val="22"/>
          <w:szCs w:val="22"/>
          <w:lang w:val="en-US"/>
        </w:rPr>
        <w:t xml:space="preserve">Description of landscape characteristics (elements) used for characterization of buffers around each Osmia bicornis nest as described in </w:t>
      </w:r>
      <w:proofErr w:type="spellStart"/>
      <w:r w:rsidRPr="00CD5B92">
        <w:rPr>
          <w:sz w:val="22"/>
          <w:szCs w:val="22"/>
          <w:lang w:val="en-US"/>
        </w:rPr>
        <w:t>Mikołajczyk</w:t>
      </w:r>
      <w:proofErr w:type="spellEnd"/>
      <w:r w:rsidRPr="00CD5B92">
        <w:rPr>
          <w:sz w:val="22"/>
          <w:szCs w:val="22"/>
          <w:lang w:val="en-US"/>
        </w:rPr>
        <w:t xml:space="preserve"> et al.</w:t>
      </w:r>
      <w:r w:rsidRPr="00CD5B92">
        <w:rPr>
          <w:sz w:val="22"/>
          <w:szCs w:val="22"/>
          <w:vertAlign w:val="superscript"/>
          <w:lang w:val="en-US"/>
        </w:rPr>
        <w:t>4</w:t>
      </w:r>
      <w:r w:rsidRPr="00CD5B92">
        <w:rPr>
          <w:sz w:val="22"/>
          <w:szCs w:val="22"/>
          <w:lang w:val="en-US"/>
        </w:rPr>
        <w:t>. The landscape elements (cover types) used to calculate Landscape Diversity Index (LDI) are in boldface.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946"/>
        <w:gridCol w:w="1200"/>
        <w:gridCol w:w="4787"/>
      </w:tblGrid>
      <w:tr w:rsidR="002B3472" w:rsidRPr="00EA135D" w14:paraId="44FE89A1" w14:textId="77777777" w:rsidTr="00E14B0E">
        <w:trPr>
          <w:trHeight w:val="469"/>
        </w:trPr>
        <w:tc>
          <w:tcPr>
            <w:tcW w:w="1139" w:type="dxa"/>
            <w:vAlign w:val="center"/>
          </w:tcPr>
          <w:p w14:paraId="5AA37ABA" w14:textId="77777777" w:rsidR="002B3472" w:rsidRPr="00EA135D" w:rsidRDefault="002B3472" w:rsidP="00954200">
            <w:pPr>
              <w:spacing w:before="40" w:after="40"/>
              <w:jc w:val="center"/>
              <w:rPr>
                <w:b/>
                <w:sz w:val="22"/>
                <w:szCs w:val="22"/>
                <w:lang w:val="en-US"/>
              </w:rPr>
            </w:pPr>
            <w:r w:rsidRPr="00EA135D">
              <w:rPr>
                <w:b/>
                <w:sz w:val="22"/>
                <w:szCs w:val="22"/>
                <w:lang w:val="en-US"/>
              </w:rPr>
              <w:t>Landscape unit</w:t>
            </w:r>
          </w:p>
        </w:tc>
        <w:tc>
          <w:tcPr>
            <w:tcW w:w="1946" w:type="dxa"/>
            <w:vAlign w:val="center"/>
          </w:tcPr>
          <w:p w14:paraId="4CA81034" w14:textId="77777777" w:rsidR="002B3472" w:rsidRPr="00EA135D" w:rsidRDefault="002B3472" w:rsidP="00954200">
            <w:pPr>
              <w:spacing w:before="40" w:after="40"/>
              <w:jc w:val="center"/>
              <w:rPr>
                <w:b/>
                <w:sz w:val="22"/>
                <w:szCs w:val="22"/>
                <w:lang w:val="en-US"/>
              </w:rPr>
            </w:pPr>
            <w:r w:rsidRPr="00EA135D">
              <w:rPr>
                <w:b/>
                <w:sz w:val="22"/>
                <w:szCs w:val="22"/>
                <w:lang w:val="en-US"/>
              </w:rPr>
              <w:t>Name</w:t>
            </w:r>
          </w:p>
        </w:tc>
        <w:tc>
          <w:tcPr>
            <w:tcW w:w="1200" w:type="dxa"/>
            <w:vAlign w:val="center"/>
          </w:tcPr>
          <w:p w14:paraId="6682848A" w14:textId="77777777" w:rsidR="002B3472" w:rsidRPr="00EA135D" w:rsidRDefault="002B3472" w:rsidP="00954200">
            <w:pPr>
              <w:spacing w:before="40" w:after="40"/>
              <w:jc w:val="center"/>
              <w:rPr>
                <w:b/>
                <w:sz w:val="22"/>
                <w:szCs w:val="22"/>
                <w:lang w:val="en-US"/>
              </w:rPr>
            </w:pPr>
            <w:r w:rsidRPr="00EA135D">
              <w:rPr>
                <w:b/>
                <w:sz w:val="22"/>
                <w:szCs w:val="22"/>
                <w:lang w:val="en-US"/>
              </w:rPr>
              <w:t>Acronym</w:t>
            </w:r>
          </w:p>
        </w:tc>
        <w:tc>
          <w:tcPr>
            <w:tcW w:w="4787" w:type="dxa"/>
            <w:vAlign w:val="center"/>
          </w:tcPr>
          <w:p w14:paraId="38238052" w14:textId="77777777" w:rsidR="002B3472" w:rsidRPr="00EA135D" w:rsidRDefault="002B3472" w:rsidP="00954200">
            <w:pPr>
              <w:spacing w:before="40" w:after="40"/>
              <w:jc w:val="center"/>
              <w:rPr>
                <w:b/>
                <w:sz w:val="22"/>
                <w:szCs w:val="22"/>
                <w:lang w:val="en-US"/>
              </w:rPr>
            </w:pPr>
            <w:r w:rsidRPr="00EA135D">
              <w:rPr>
                <w:b/>
                <w:sz w:val="22"/>
                <w:szCs w:val="22"/>
                <w:lang w:val="en-US"/>
              </w:rPr>
              <w:t>Description</w:t>
            </w:r>
          </w:p>
        </w:tc>
      </w:tr>
      <w:tr w:rsidR="002B3472" w:rsidRPr="00B14A96" w14:paraId="0FA1D04E" w14:textId="77777777" w:rsidTr="00E14B0E">
        <w:tc>
          <w:tcPr>
            <w:tcW w:w="1139" w:type="dxa"/>
            <w:vAlign w:val="center"/>
          </w:tcPr>
          <w:p w14:paraId="73F2B609"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1</w:t>
            </w:r>
          </w:p>
        </w:tc>
        <w:tc>
          <w:tcPr>
            <w:tcW w:w="1946" w:type="dxa"/>
            <w:vAlign w:val="center"/>
          </w:tcPr>
          <w:p w14:paraId="413E5B39"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Vegetation by water bodies</w:t>
            </w:r>
          </w:p>
        </w:tc>
        <w:tc>
          <w:tcPr>
            <w:tcW w:w="1200" w:type="dxa"/>
            <w:vAlign w:val="center"/>
          </w:tcPr>
          <w:p w14:paraId="103E7F8A" w14:textId="77777777" w:rsidR="002B3472" w:rsidRPr="00EA135D" w:rsidRDefault="002B3472" w:rsidP="00954200">
            <w:pPr>
              <w:spacing w:before="40" w:after="40"/>
              <w:jc w:val="center"/>
              <w:rPr>
                <w:b/>
                <w:sz w:val="22"/>
                <w:szCs w:val="22"/>
                <w:lang w:val="en-US"/>
              </w:rPr>
            </w:pPr>
            <w:proofErr w:type="spellStart"/>
            <w:r w:rsidRPr="00EA135D">
              <w:rPr>
                <w:rFonts w:eastAsia="Times New Roman"/>
                <w:b/>
                <w:sz w:val="22"/>
                <w:szCs w:val="22"/>
                <w:lang w:val="en-US"/>
              </w:rPr>
              <w:t>vegwat</w:t>
            </w:r>
            <w:proofErr w:type="spellEnd"/>
          </w:p>
        </w:tc>
        <w:tc>
          <w:tcPr>
            <w:tcW w:w="4787" w:type="dxa"/>
            <w:vAlign w:val="center"/>
          </w:tcPr>
          <w:p w14:paraId="48AF7ED7" w14:textId="5AC7E848" w:rsidR="002B3472" w:rsidRPr="00EA135D" w:rsidRDefault="002B3472" w:rsidP="00954200">
            <w:pPr>
              <w:spacing w:before="40" w:after="40"/>
              <w:rPr>
                <w:b/>
                <w:sz w:val="22"/>
                <w:szCs w:val="22"/>
                <w:lang w:val="en-US"/>
              </w:rPr>
            </w:pPr>
            <w:r w:rsidRPr="00EA135D">
              <w:rPr>
                <w:rFonts w:eastAsia="Times New Roman"/>
                <w:b/>
                <w:sz w:val="22"/>
                <w:szCs w:val="22"/>
                <w:lang w:val="en-US"/>
              </w:rPr>
              <w:t>Encompasses (an arbitrarily chosen if not already mapped) 2 m wide strip of terrain that surrounds lakes, ponds</w:t>
            </w:r>
            <w:r w:rsidR="004311F6" w:rsidRPr="00EA135D">
              <w:rPr>
                <w:rFonts w:eastAsia="Times New Roman"/>
                <w:b/>
                <w:sz w:val="22"/>
                <w:szCs w:val="22"/>
                <w:lang w:val="en-US"/>
              </w:rPr>
              <w:t>,</w:t>
            </w:r>
            <w:r w:rsidRPr="00EA135D">
              <w:rPr>
                <w:rFonts w:eastAsia="Times New Roman"/>
                <w:b/>
                <w:sz w:val="22"/>
                <w:szCs w:val="22"/>
                <w:lang w:val="en-US"/>
              </w:rPr>
              <w:t xml:space="preserve"> and runs along both sides o streams, brooks, rivers, drainage ditches and hydro-technical channels of a different sort. Because of its peripheral location, this type of vegetation is rarely maintained or cut and seems to remain in a relatively untouched state throughout the whole year.</w:t>
            </w:r>
          </w:p>
        </w:tc>
      </w:tr>
      <w:tr w:rsidR="002B3472" w:rsidRPr="00B14A96" w14:paraId="1089AF55" w14:textId="77777777" w:rsidTr="00E14B0E">
        <w:tc>
          <w:tcPr>
            <w:tcW w:w="1139" w:type="dxa"/>
            <w:vAlign w:val="center"/>
          </w:tcPr>
          <w:p w14:paraId="4DC0FDC7"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2</w:t>
            </w:r>
          </w:p>
        </w:tc>
        <w:tc>
          <w:tcPr>
            <w:tcW w:w="1946" w:type="dxa"/>
            <w:vAlign w:val="center"/>
          </w:tcPr>
          <w:p w14:paraId="7FD49308"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Water bodies</w:t>
            </w:r>
          </w:p>
        </w:tc>
        <w:tc>
          <w:tcPr>
            <w:tcW w:w="1200" w:type="dxa"/>
            <w:vAlign w:val="center"/>
          </w:tcPr>
          <w:p w14:paraId="19198EA6"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wat</w:t>
            </w:r>
          </w:p>
        </w:tc>
        <w:tc>
          <w:tcPr>
            <w:tcW w:w="4787" w:type="dxa"/>
            <w:vAlign w:val="center"/>
          </w:tcPr>
          <w:p w14:paraId="048229C9" w14:textId="77777777" w:rsidR="002B3472" w:rsidRPr="00EA135D" w:rsidRDefault="002B3472" w:rsidP="00954200">
            <w:pPr>
              <w:spacing w:before="40" w:after="40"/>
              <w:rPr>
                <w:sz w:val="22"/>
                <w:szCs w:val="22"/>
                <w:lang w:val="en-US"/>
              </w:rPr>
            </w:pPr>
            <w:r w:rsidRPr="00EA135D">
              <w:rPr>
                <w:rFonts w:eastAsia="Times New Roman"/>
                <w:sz w:val="22"/>
                <w:szCs w:val="22"/>
                <w:lang w:val="en-US"/>
              </w:rPr>
              <w:t>Groups all bodies of water, flowing and standing, of natural and anthropogenic origin.</w:t>
            </w:r>
          </w:p>
        </w:tc>
      </w:tr>
      <w:tr w:rsidR="002B3472" w:rsidRPr="00B14A96" w14:paraId="73667CA5" w14:textId="77777777" w:rsidTr="00E14B0E">
        <w:tc>
          <w:tcPr>
            <w:tcW w:w="1139" w:type="dxa"/>
            <w:vAlign w:val="center"/>
          </w:tcPr>
          <w:p w14:paraId="0D1802E9"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3</w:t>
            </w:r>
          </w:p>
        </w:tc>
        <w:tc>
          <w:tcPr>
            <w:tcW w:w="1946" w:type="dxa"/>
            <w:vAlign w:val="center"/>
          </w:tcPr>
          <w:p w14:paraId="6D344C81"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Concrete, asphalt, infrastructure</w:t>
            </w:r>
          </w:p>
        </w:tc>
        <w:tc>
          <w:tcPr>
            <w:tcW w:w="1200" w:type="dxa"/>
            <w:vAlign w:val="center"/>
          </w:tcPr>
          <w:p w14:paraId="0A67E2FC"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con</w:t>
            </w:r>
          </w:p>
        </w:tc>
        <w:tc>
          <w:tcPr>
            <w:tcW w:w="4787" w:type="dxa"/>
            <w:vAlign w:val="center"/>
          </w:tcPr>
          <w:p w14:paraId="4E7B833C" w14:textId="77777777" w:rsidR="002B3472" w:rsidRPr="00EA135D" w:rsidRDefault="002B3472" w:rsidP="00954200">
            <w:pPr>
              <w:spacing w:before="40" w:after="40"/>
              <w:rPr>
                <w:sz w:val="22"/>
                <w:szCs w:val="22"/>
                <w:lang w:val="en-US"/>
              </w:rPr>
            </w:pPr>
            <w:r w:rsidRPr="00EA135D">
              <w:rPr>
                <w:rFonts w:eastAsia="Times New Roman"/>
                <w:sz w:val="22"/>
                <w:szCs w:val="22"/>
                <w:lang w:val="en-US"/>
              </w:rPr>
              <w:t xml:space="preserve">Groups all </w:t>
            </w:r>
            <w:proofErr w:type="spellStart"/>
            <w:r w:rsidRPr="00EA135D">
              <w:rPr>
                <w:rFonts w:eastAsia="Times New Roman"/>
                <w:sz w:val="22"/>
                <w:szCs w:val="22"/>
                <w:lang w:val="en-US"/>
              </w:rPr>
              <w:t>anthropogenically</w:t>
            </w:r>
            <w:proofErr w:type="spellEnd"/>
            <w:r w:rsidRPr="00EA135D">
              <w:rPr>
                <w:rFonts w:eastAsia="Times New Roman"/>
                <w:sz w:val="22"/>
                <w:szCs w:val="22"/>
                <w:lang w:val="en-US"/>
              </w:rPr>
              <w:t xml:space="preserve"> paved terrains – roads, walkways, paved yards, and other infrastructural objects like pylons, wind turbines, and transmission towers.</w:t>
            </w:r>
          </w:p>
        </w:tc>
      </w:tr>
      <w:tr w:rsidR="002B3472" w:rsidRPr="00B14A96" w14:paraId="6839459D" w14:textId="77777777" w:rsidTr="00E14B0E">
        <w:tc>
          <w:tcPr>
            <w:tcW w:w="1139" w:type="dxa"/>
            <w:vAlign w:val="center"/>
          </w:tcPr>
          <w:p w14:paraId="3DC8BCB4"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4</w:t>
            </w:r>
          </w:p>
        </w:tc>
        <w:tc>
          <w:tcPr>
            <w:tcW w:w="1946" w:type="dxa"/>
            <w:vAlign w:val="center"/>
          </w:tcPr>
          <w:p w14:paraId="58FC1B7B"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Vegetation by infrastructure</w:t>
            </w:r>
          </w:p>
        </w:tc>
        <w:tc>
          <w:tcPr>
            <w:tcW w:w="1200" w:type="dxa"/>
            <w:vAlign w:val="center"/>
          </w:tcPr>
          <w:p w14:paraId="5AB73292" w14:textId="77777777" w:rsidR="002B3472" w:rsidRPr="00EA135D" w:rsidRDefault="002B3472" w:rsidP="00954200">
            <w:pPr>
              <w:spacing w:before="40" w:after="40"/>
              <w:jc w:val="center"/>
              <w:rPr>
                <w:b/>
                <w:sz w:val="22"/>
                <w:szCs w:val="22"/>
                <w:lang w:val="en-US"/>
              </w:rPr>
            </w:pPr>
            <w:proofErr w:type="spellStart"/>
            <w:r w:rsidRPr="00EA135D">
              <w:rPr>
                <w:rFonts w:eastAsia="Times New Roman"/>
                <w:b/>
                <w:sz w:val="22"/>
                <w:szCs w:val="22"/>
                <w:lang w:val="en-US"/>
              </w:rPr>
              <w:t>veginf</w:t>
            </w:r>
            <w:proofErr w:type="spellEnd"/>
          </w:p>
        </w:tc>
        <w:tc>
          <w:tcPr>
            <w:tcW w:w="4787" w:type="dxa"/>
            <w:vAlign w:val="center"/>
          </w:tcPr>
          <w:p w14:paraId="411BF2AA" w14:textId="77777777" w:rsidR="002B3472" w:rsidRPr="00EA135D" w:rsidRDefault="002B3472" w:rsidP="00954200">
            <w:pPr>
              <w:spacing w:before="40" w:after="40"/>
              <w:rPr>
                <w:b/>
                <w:sz w:val="22"/>
                <w:szCs w:val="22"/>
                <w:lang w:val="en-US"/>
              </w:rPr>
            </w:pPr>
            <w:r w:rsidRPr="00EA135D">
              <w:rPr>
                <w:rFonts w:eastAsia="Times New Roman"/>
                <w:b/>
                <w:sz w:val="22"/>
                <w:szCs w:val="22"/>
                <w:lang w:val="en-US"/>
              </w:rPr>
              <w:t>Groups vegetation around roads, walkways, yards, and infrastructural objects. This vegetation is often maintained is some way (roads) but might as well stay forsaken (back yards).</w:t>
            </w:r>
          </w:p>
        </w:tc>
      </w:tr>
      <w:tr w:rsidR="002B3472" w:rsidRPr="00EA135D" w14:paraId="5D552E82" w14:textId="77777777" w:rsidTr="00E14B0E">
        <w:tc>
          <w:tcPr>
            <w:tcW w:w="1139" w:type="dxa"/>
            <w:vAlign w:val="center"/>
          </w:tcPr>
          <w:p w14:paraId="78307A6A"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5</w:t>
            </w:r>
          </w:p>
        </w:tc>
        <w:tc>
          <w:tcPr>
            <w:tcW w:w="1946" w:type="dxa"/>
            <w:vAlign w:val="center"/>
          </w:tcPr>
          <w:p w14:paraId="76D5214D"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Bushes</w:t>
            </w:r>
          </w:p>
        </w:tc>
        <w:tc>
          <w:tcPr>
            <w:tcW w:w="1200" w:type="dxa"/>
            <w:vAlign w:val="center"/>
          </w:tcPr>
          <w:p w14:paraId="696B7D48"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bush</w:t>
            </w:r>
          </w:p>
        </w:tc>
        <w:tc>
          <w:tcPr>
            <w:tcW w:w="4787" w:type="dxa"/>
            <w:vAlign w:val="center"/>
          </w:tcPr>
          <w:p w14:paraId="5BB22C2A" w14:textId="77777777" w:rsidR="002B3472" w:rsidRPr="00EA135D" w:rsidRDefault="002B3472" w:rsidP="00954200">
            <w:pPr>
              <w:spacing w:before="40" w:after="40"/>
              <w:rPr>
                <w:b/>
                <w:sz w:val="22"/>
                <w:szCs w:val="22"/>
                <w:lang w:val="en-US"/>
              </w:rPr>
            </w:pPr>
            <w:r w:rsidRPr="00EA135D">
              <w:rPr>
                <w:rFonts w:eastAsia="Times New Roman"/>
                <w:b/>
                <w:sz w:val="22"/>
                <w:szCs w:val="22"/>
                <w:lang w:val="en-US"/>
              </w:rPr>
              <w:t>Groups terrains covered with perennial plants, bushes, shrubs, overgrown uncultivated lands but not yet forests. Group gathers also urban parks and cemeteries.</w:t>
            </w:r>
          </w:p>
        </w:tc>
      </w:tr>
      <w:tr w:rsidR="002B3472" w:rsidRPr="00B14A96" w14:paraId="40F8BD8D" w14:textId="77777777" w:rsidTr="00E14B0E">
        <w:tc>
          <w:tcPr>
            <w:tcW w:w="1139" w:type="dxa"/>
            <w:vAlign w:val="center"/>
          </w:tcPr>
          <w:p w14:paraId="27E6169B"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6</w:t>
            </w:r>
          </w:p>
        </w:tc>
        <w:tc>
          <w:tcPr>
            <w:tcW w:w="1946" w:type="dxa"/>
            <w:vAlign w:val="center"/>
          </w:tcPr>
          <w:p w14:paraId="40FE08EF"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Forests</w:t>
            </w:r>
          </w:p>
        </w:tc>
        <w:tc>
          <w:tcPr>
            <w:tcW w:w="1200" w:type="dxa"/>
            <w:vAlign w:val="center"/>
          </w:tcPr>
          <w:p w14:paraId="6CA97D62"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for</w:t>
            </w:r>
          </w:p>
        </w:tc>
        <w:tc>
          <w:tcPr>
            <w:tcW w:w="4787" w:type="dxa"/>
            <w:vAlign w:val="center"/>
          </w:tcPr>
          <w:p w14:paraId="3D3BFA29" w14:textId="77777777" w:rsidR="002B3472" w:rsidRPr="00EA135D" w:rsidRDefault="002B3472" w:rsidP="00954200">
            <w:pPr>
              <w:spacing w:before="40" w:after="40"/>
              <w:rPr>
                <w:b/>
                <w:sz w:val="22"/>
                <w:szCs w:val="22"/>
                <w:lang w:val="en-US"/>
              </w:rPr>
            </w:pPr>
            <w:r w:rsidRPr="00EA135D">
              <w:rPr>
                <w:rFonts w:eastAsia="Times New Roman"/>
                <w:b/>
                <w:sz w:val="22"/>
                <w:szCs w:val="22"/>
                <w:lang w:val="en-US"/>
              </w:rPr>
              <w:t>Groups terrains covered with trees and underbrush.</w:t>
            </w:r>
          </w:p>
        </w:tc>
      </w:tr>
      <w:tr w:rsidR="002B3472" w:rsidRPr="00B14A96" w14:paraId="72845B00" w14:textId="77777777" w:rsidTr="00E14B0E">
        <w:tc>
          <w:tcPr>
            <w:tcW w:w="1139" w:type="dxa"/>
            <w:vAlign w:val="center"/>
          </w:tcPr>
          <w:p w14:paraId="218CAF14"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7</w:t>
            </w:r>
          </w:p>
        </w:tc>
        <w:tc>
          <w:tcPr>
            <w:tcW w:w="1946" w:type="dxa"/>
            <w:vAlign w:val="center"/>
          </w:tcPr>
          <w:p w14:paraId="2D25587A"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Buildings</w:t>
            </w:r>
          </w:p>
        </w:tc>
        <w:tc>
          <w:tcPr>
            <w:tcW w:w="1200" w:type="dxa"/>
            <w:vAlign w:val="center"/>
          </w:tcPr>
          <w:p w14:paraId="0CBFFB5E" w14:textId="77777777" w:rsidR="002B3472" w:rsidRPr="00EA135D" w:rsidRDefault="002B3472" w:rsidP="00954200">
            <w:pPr>
              <w:spacing w:before="40" w:after="40"/>
              <w:jc w:val="center"/>
              <w:rPr>
                <w:sz w:val="22"/>
                <w:szCs w:val="22"/>
                <w:lang w:val="en-US"/>
              </w:rPr>
            </w:pPr>
            <w:proofErr w:type="spellStart"/>
            <w:r w:rsidRPr="00EA135D">
              <w:rPr>
                <w:rFonts w:eastAsia="Times New Roman"/>
                <w:sz w:val="22"/>
                <w:szCs w:val="22"/>
                <w:lang w:val="en-US"/>
              </w:rPr>
              <w:t>bui</w:t>
            </w:r>
            <w:proofErr w:type="spellEnd"/>
          </w:p>
        </w:tc>
        <w:tc>
          <w:tcPr>
            <w:tcW w:w="4787" w:type="dxa"/>
            <w:vAlign w:val="center"/>
          </w:tcPr>
          <w:p w14:paraId="3C1AFDB8" w14:textId="77777777" w:rsidR="002B3472" w:rsidRPr="00EA135D" w:rsidRDefault="002B3472" w:rsidP="00954200">
            <w:pPr>
              <w:spacing w:before="40" w:after="40"/>
              <w:rPr>
                <w:sz w:val="22"/>
                <w:szCs w:val="22"/>
                <w:lang w:val="en-US"/>
              </w:rPr>
            </w:pPr>
            <w:r w:rsidRPr="00EA135D">
              <w:rPr>
                <w:rFonts w:eastAsia="Times New Roman"/>
                <w:sz w:val="22"/>
                <w:szCs w:val="22"/>
                <w:lang w:val="en-US"/>
              </w:rPr>
              <w:t xml:space="preserve">Gathers man-made structures of habitual or industrial character – edifices, houses, factories, warehouses, etc.  </w:t>
            </w:r>
          </w:p>
        </w:tc>
      </w:tr>
      <w:tr w:rsidR="002B3472" w:rsidRPr="00B14A96" w14:paraId="5466AA93" w14:textId="77777777" w:rsidTr="00E14B0E">
        <w:tc>
          <w:tcPr>
            <w:tcW w:w="1139" w:type="dxa"/>
            <w:vAlign w:val="center"/>
          </w:tcPr>
          <w:p w14:paraId="5AA40310"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8</w:t>
            </w:r>
          </w:p>
        </w:tc>
        <w:tc>
          <w:tcPr>
            <w:tcW w:w="1946" w:type="dxa"/>
            <w:vAlign w:val="center"/>
          </w:tcPr>
          <w:p w14:paraId="61166496"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Meadows</w:t>
            </w:r>
          </w:p>
        </w:tc>
        <w:tc>
          <w:tcPr>
            <w:tcW w:w="1200" w:type="dxa"/>
            <w:vAlign w:val="center"/>
          </w:tcPr>
          <w:p w14:paraId="331DBE49"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mea</w:t>
            </w:r>
          </w:p>
        </w:tc>
        <w:tc>
          <w:tcPr>
            <w:tcW w:w="4787" w:type="dxa"/>
            <w:vAlign w:val="center"/>
          </w:tcPr>
          <w:p w14:paraId="1719D0A9" w14:textId="77777777" w:rsidR="002B3472" w:rsidRPr="00EA135D" w:rsidRDefault="002B3472" w:rsidP="00954200">
            <w:pPr>
              <w:spacing w:before="40" w:after="40"/>
              <w:rPr>
                <w:b/>
                <w:sz w:val="22"/>
                <w:szCs w:val="22"/>
                <w:lang w:val="en-US"/>
              </w:rPr>
            </w:pPr>
            <w:r w:rsidRPr="00EA135D">
              <w:rPr>
                <w:rFonts w:eastAsia="Times New Roman"/>
                <w:b/>
                <w:sz w:val="22"/>
                <w:szCs w:val="22"/>
                <w:lang w:val="en-US"/>
              </w:rPr>
              <w:t>Groups terrains covered by grasslands and meadows, offering an abundance of flowering plants when not maintained.</w:t>
            </w:r>
          </w:p>
        </w:tc>
      </w:tr>
      <w:tr w:rsidR="002B3472" w:rsidRPr="00B14A96" w14:paraId="66349A25" w14:textId="77777777" w:rsidTr="00E14B0E">
        <w:tc>
          <w:tcPr>
            <w:tcW w:w="1139" w:type="dxa"/>
            <w:vAlign w:val="center"/>
          </w:tcPr>
          <w:p w14:paraId="01AAB8AD"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9</w:t>
            </w:r>
          </w:p>
        </w:tc>
        <w:tc>
          <w:tcPr>
            <w:tcW w:w="1946" w:type="dxa"/>
            <w:vAlign w:val="center"/>
          </w:tcPr>
          <w:p w14:paraId="0D7B6E36"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Orchards</w:t>
            </w:r>
          </w:p>
        </w:tc>
        <w:tc>
          <w:tcPr>
            <w:tcW w:w="1200" w:type="dxa"/>
            <w:vAlign w:val="center"/>
          </w:tcPr>
          <w:p w14:paraId="533FCB49" w14:textId="77777777" w:rsidR="002B3472" w:rsidRPr="00EA135D" w:rsidRDefault="002B3472" w:rsidP="00954200">
            <w:pPr>
              <w:spacing w:before="40" w:after="40"/>
              <w:jc w:val="center"/>
              <w:rPr>
                <w:b/>
                <w:sz w:val="22"/>
                <w:szCs w:val="22"/>
                <w:lang w:val="en-US"/>
              </w:rPr>
            </w:pPr>
            <w:proofErr w:type="spellStart"/>
            <w:r w:rsidRPr="00EA135D">
              <w:rPr>
                <w:rFonts w:eastAsia="Times New Roman"/>
                <w:b/>
                <w:sz w:val="22"/>
                <w:szCs w:val="22"/>
                <w:lang w:val="en-US"/>
              </w:rPr>
              <w:t>orch</w:t>
            </w:r>
            <w:proofErr w:type="spellEnd"/>
          </w:p>
        </w:tc>
        <w:tc>
          <w:tcPr>
            <w:tcW w:w="4787" w:type="dxa"/>
            <w:vAlign w:val="center"/>
          </w:tcPr>
          <w:p w14:paraId="51668CCE" w14:textId="77777777" w:rsidR="002B3472" w:rsidRPr="00EA135D" w:rsidRDefault="002B3472" w:rsidP="00954200">
            <w:pPr>
              <w:spacing w:before="40" w:after="40"/>
              <w:rPr>
                <w:b/>
                <w:sz w:val="22"/>
                <w:szCs w:val="22"/>
                <w:lang w:val="en-US"/>
              </w:rPr>
            </w:pPr>
            <w:r w:rsidRPr="00EA135D">
              <w:rPr>
                <w:rFonts w:eastAsia="Times New Roman"/>
                <w:b/>
                <w:sz w:val="22"/>
                <w:szCs w:val="22"/>
                <w:lang w:val="en-US"/>
              </w:rPr>
              <w:t>Groups terrains with perennial, flowering fruits plantations.</w:t>
            </w:r>
          </w:p>
        </w:tc>
      </w:tr>
      <w:tr w:rsidR="002B3472" w:rsidRPr="00EA135D" w14:paraId="38F7B956" w14:textId="77777777" w:rsidTr="00E14B0E">
        <w:tc>
          <w:tcPr>
            <w:tcW w:w="1139" w:type="dxa"/>
            <w:vAlign w:val="center"/>
          </w:tcPr>
          <w:p w14:paraId="0B0A5915"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10</w:t>
            </w:r>
          </w:p>
        </w:tc>
        <w:tc>
          <w:tcPr>
            <w:tcW w:w="1946" w:type="dxa"/>
            <w:vAlign w:val="center"/>
          </w:tcPr>
          <w:p w14:paraId="270833BA"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Cereals</w:t>
            </w:r>
          </w:p>
        </w:tc>
        <w:tc>
          <w:tcPr>
            <w:tcW w:w="1200" w:type="dxa"/>
            <w:vAlign w:val="center"/>
          </w:tcPr>
          <w:p w14:paraId="00B529C9" w14:textId="77777777" w:rsidR="002B3472" w:rsidRPr="00EA135D" w:rsidRDefault="002B3472" w:rsidP="00954200">
            <w:pPr>
              <w:spacing w:before="40" w:after="40"/>
              <w:jc w:val="center"/>
              <w:rPr>
                <w:sz w:val="22"/>
                <w:szCs w:val="22"/>
                <w:lang w:val="en-US"/>
              </w:rPr>
            </w:pPr>
            <w:proofErr w:type="spellStart"/>
            <w:r w:rsidRPr="00EA135D">
              <w:rPr>
                <w:rFonts w:eastAsia="Times New Roman"/>
                <w:sz w:val="22"/>
                <w:szCs w:val="22"/>
                <w:lang w:val="en-US"/>
              </w:rPr>
              <w:t>cer</w:t>
            </w:r>
            <w:proofErr w:type="spellEnd"/>
          </w:p>
        </w:tc>
        <w:tc>
          <w:tcPr>
            <w:tcW w:w="4787" w:type="dxa"/>
            <w:vAlign w:val="center"/>
          </w:tcPr>
          <w:p w14:paraId="4110B4DF" w14:textId="4B080A8A" w:rsidR="002B3472" w:rsidRPr="00EA135D" w:rsidRDefault="002B3472" w:rsidP="00954200">
            <w:pPr>
              <w:spacing w:before="40" w:after="40"/>
              <w:rPr>
                <w:sz w:val="22"/>
                <w:szCs w:val="22"/>
                <w:lang w:val="en-US"/>
              </w:rPr>
            </w:pPr>
            <w:r w:rsidRPr="00EA135D">
              <w:rPr>
                <w:rFonts w:eastAsia="Times New Roman"/>
                <w:sz w:val="22"/>
                <w:szCs w:val="22"/>
                <w:lang w:val="en-US"/>
              </w:rPr>
              <w:t xml:space="preserve">Gathers agricultural land with </w:t>
            </w:r>
            <w:proofErr w:type="spellStart"/>
            <w:r w:rsidRPr="00EA135D">
              <w:rPr>
                <w:rFonts w:eastAsia="Times New Roman"/>
                <w:sz w:val="22"/>
                <w:szCs w:val="22"/>
                <w:lang w:val="en-US"/>
              </w:rPr>
              <w:t>anemophilous</w:t>
            </w:r>
            <w:proofErr w:type="spellEnd"/>
            <w:r w:rsidRPr="00EA135D">
              <w:rPr>
                <w:rFonts w:eastAsia="Times New Roman"/>
                <w:sz w:val="22"/>
                <w:szCs w:val="22"/>
                <w:lang w:val="en-US"/>
              </w:rPr>
              <w:t xml:space="preserve"> grasses cultivated for grain. Terrains prone to agricultural treatment (e.g.</w:t>
            </w:r>
            <w:r w:rsidR="004E615B" w:rsidRPr="00EA135D">
              <w:rPr>
                <w:rFonts w:eastAsia="Times New Roman"/>
                <w:sz w:val="22"/>
                <w:szCs w:val="22"/>
                <w:lang w:val="en-US"/>
              </w:rPr>
              <w:t>,</w:t>
            </w:r>
            <w:r w:rsidRPr="00EA135D">
              <w:rPr>
                <w:rFonts w:eastAsia="Times New Roman"/>
                <w:sz w:val="22"/>
                <w:szCs w:val="22"/>
                <w:lang w:val="en-US"/>
              </w:rPr>
              <w:t xml:space="preserve"> insecticide spraying).</w:t>
            </w:r>
          </w:p>
        </w:tc>
      </w:tr>
      <w:tr w:rsidR="002B3472" w:rsidRPr="00EA135D" w14:paraId="46D47592" w14:textId="77777777" w:rsidTr="00E14B0E">
        <w:tc>
          <w:tcPr>
            <w:tcW w:w="1139" w:type="dxa"/>
            <w:vAlign w:val="center"/>
          </w:tcPr>
          <w:p w14:paraId="128DF3E2"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11</w:t>
            </w:r>
          </w:p>
        </w:tc>
        <w:tc>
          <w:tcPr>
            <w:tcW w:w="1946" w:type="dxa"/>
            <w:vAlign w:val="center"/>
          </w:tcPr>
          <w:p w14:paraId="6AD1DE32"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Non-flowering crops</w:t>
            </w:r>
          </w:p>
        </w:tc>
        <w:tc>
          <w:tcPr>
            <w:tcW w:w="1200" w:type="dxa"/>
            <w:vAlign w:val="center"/>
          </w:tcPr>
          <w:p w14:paraId="10460DBE" w14:textId="77777777" w:rsidR="002B3472" w:rsidRPr="00EA135D" w:rsidRDefault="002B3472" w:rsidP="00954200">
            <w:pPr>
              <w:spacing w:before="40" w:after="40"/>
              <w:jc w:val="center"/>
              <w:rPr>
                <w:sz w:val="22"/>
                <w:szCs w:val="22"/>
                <w:lang w:val="en-US"/>
              </w:rPr>
            </w:pPr>
            <w:proofErr w:type="spellStart"/>
            <w:r w:rsidRPr="00EA135D">
              <w:rPr>
                <w:rFonts w:eastAsia="Times New Roman"/>
                <w:sz w:val="22"/>
                <w:szCs w:val="22"/>
                <w:lang w:val="en-US"/>
              </w:rPr>
              <w:t>noflo</w:t>
            </w:r>
            <w:proofErr w:type="spellEnd"/>
          </w:p>
        </w:tc>
        <w:tc>
          <w:tcPr>
            <w:tcW w:w="4787" w:type="dxa"/>
            <w:vAlign w:val="center"/>
          </w:tcPr>
          <w:p w14:paraId="6A89E2F3" w14:textId="77777777" w:rsidR="002B3472" w:rsidRPr="00EA135D" w:rsidRDefault="002B3472" w:rsidP="00954200">
            <w:pPr>
              <w:spacing w:before="40" w:after="40"/>
              <w:rPr>
                <w:sz w:val="22"/>
                <w:szCs w:val="22"/>
                <w:lang w:val="en-US"/>
              </w:rPr>
            </w:pPr>
            <w:r w:rsidRPr="00EA135D">
              <w:rPr>
                <w:rFonts w:eastAsia="Times New Roman"/>
                <w:sz w:val="22"/>
                <w:szCs w:val="22"/>
                <w:lang w:val="en-US"/>
              </w:rPr>
              <w:t>Groups agricultural land with crops not producing regular flowers or harvested before blooming. Terrains prone to agricultural treatment.</w:t>
            </w:r>
          </w:p>
        </w:tc>
      </w:tr>
      <w:tr w:rsidR="002B3472" w:rsidRPr="00B14A96" w14:paraId="0080EC80" w14:textId="77777777" w:rsidTr="00E14B0E">
        <w:tc>
          <w:tcPr>
            <w:tcW w:w="1139" w:type="dxa"/>
            <w:vAlign w:val="center"/>
          </w:tcPr>
          <w:p w14:paraId="5FAF2E17" w14:textId="77777777" w:rsidR="002B3472" w:rsidRPr="00EA135D" w:rsidRDefault="002B3472" w:rsidP="00954200">
            <w:pPr>
              <w:spacing w:before="40" w:after="40"/>
              <w:jc w:val="center"/>
              <w:rPr>
                <w:rFonts w:eastAsia="Times New Roman"/>
                <w:b/>
                <w:sz w:val="22"/>
                <w:szCs w:val="22"/>
                <w:lang w:val="en-US"/>
              </w:rPr>
            </w:pPr>
            <w:r w:rsidRPr="00EA135D">
              <w:rPr>
                <w:rFonts w:eastAsia="Times New Roman"/>
                <w:b/>
                <w:sz w:val="22"/>
                <w:szCs w:val="22"/>
                <w:lang w:val="en-US"/>
              </w:rPr>
              <w:t>12</w:t>
            </w:r>
          </w:p>
        </w:tc>
        <w:tc>
          <w:tcPr>
            <w:tcW w:w="1946" w:type="dxa"/>
            <w:vAlign w:val="center"/>
          </w:tcPr>
          <w:p w14:paraId="5E881034" w14:textId="77777777" w:rsidR="002B3472" w:rsidRPr="00EA135D" w:rsidRDefault="002B3472" w:rsidP="00954200">
            <w:pPr>
              <w:spacing w:before="40" w:after="40"/>
              <w:jc w:val="center"/>
              <w:rPr>
                <w:b/>
                <w:sz w:val="22"/>
                <w:szCs w:val="22"/>
                <w:lang w:val="en-US"/>
              </w:rPr>
            </w:pPr>
            <w:r w:rsidRPr="00EA135D">
              <w:rPr>
                <w:rFonts w:eastAsia="Times New Roman"/>
                <w:b/>
                <w:sz w:val="22"/>
                <w:szCs w:val="22"/>
                <w:lang w:val="en-US"/>
              </w:rPr>
              <w:t>Flowering crops</w:t>
            </w:r>
          </w:p>
        </w:tc>
        <w:tc>
          <w:tcPr>
            <w:tcW w:w="1200" w:type="dxa"/>
            <w:vAlign w:val="center"/>
          </w:tcPr>
          <w:p w14:paraId="24E291A7" w14:textId="77777777" w:rsidR="002B3472" w:rsidRPr="00EA135D" w:rsidRDefault="002B3472" w:rsidP="00954200">
            <w:pPr>
              <w:spacing w:before="40" w:after="40"/>
              <w:jc w:val="center"/>
              <w:rPr>
                <w:b/>
                <w:sz w:val="22"/>
                <w:szCs w:val="22"/>
                <w:lang w:val="en-US"/>
              </w:rPr>
            </w:pPr>
            <w:proofErr w:type="spellStart"/>
            <w:r w:rsidRPr="00EA135D">
              <w:rPr>
                <w:rFonts w:eastAsia="Times New Roman"/>
                <w:b/>
                <w:sz w:val="22"/>
                <w:szCs w:val="22"/>
                <w:lang w:val="en-US"/>
              </w:rPr>
              <w:t>flo</w:t>
            </w:r>
            <w:proofErr w:type="spellEnd"/>
          </w:p>
        </w:tc>
        <w:tc>
          <w:tcPr>
            <w:tcW w:w="4787" w:type="dxa"/>
            <w:vAlign w:val="center"/>
          </w:tcPr>
          <w:p w14:paraId="22FA89B0" w14:textId="77777777" w:rsidR="002B3472" w:rsidRPr="00EA135D" w:rsidRDefault="002B3472" w:rsidP="00954200">
            <w:pPr>
              <w:spacing w:before="40" w:after="40"/>
              <w:rPr>
                <w:b/>
                <w:sz w:val="22"/>
                <w:szCs w:val="22"/>
                <w:lang w:val="en-US"/>
              </w:rPr>
            </w:pPr>
            <w:r w:rsidRPr="00EA135D">
              <w:rPr>
                <w:rFonts w:eastAsia="Times New Roman"/>
                <w:b/>
                <w:sz w:val="22"/>
                <w:szCs w:val="22"/>
                <w:lang w:val="en-US"/>
              </w:rPr>
              <w:t>Gathers agricultural land with crops producing flowers. Terrains prone to agricultural treatment.</w:t>
            </w:r>
          </w:p>
        </w:tc>
      </w:tr>
      <w:tr w:rsidR="002B3472" w:rsidRPr="00EA135D" w14:paraId="054E4F1F" w14:textId="77777777" w:rsidTr="00E14B0E">
        <w:tc>
          <w:tcPr>
            <w:tcW w:w="1139" w:type="dxa"/>
            <w:vAlign w:val="center"/>
          </w:tcPr>
          <w:p w14:paraId="6CFD8985"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lastRenderedPageBreak/>
              <w:t>13</w:t>
            </w:r>
          </w:p>
        </w:tc>
        <w:tc>
          <w:tcPr>
            <w:tcW w:w="1946" w:type="dxa"/>
            <w:vAlign w:val="center"/>
          </w:tcPr>
          <w:p w14:paraId="559194CC"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Oilseed rape</w:t>
            </w:r>
          </w:p>
        </w:tc>
        <w:tc>
          <w:tcPr>
            <w:tcW w:w="1200" w:type="dxa"/>
            <w:vAlign w:val="center"/>
          </w:tcPr>
          <w:p w14:paraId="4D0647A0"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oil</w:t>
            </w:r>
          </w:p>
        </w:tc>
        <w:tc>
          <w:tcPr>
            <w:tcW w:w="4787" w:type="dxa"/>
            <w:vAlign w:val="center"/>
          </w:tcPr>
          <w:p w14:paraId="04F6A616" w14:textId="77777777" w:rsidR="002B3472" w:rsidRPr="00EA135D" w:rsidRDefault="002B3472" w:rsidP="00954200">
            <w:pPr>
              <w:spacing w:before="40" w:after="40"/>
              <w:rPr>
                <w:sz w:val="22"/>
                <w:szCs w:val="22"/>
                <w:lang w:val="en-US"/>
              </w:rPr>
            </w:pPr>
            <w:r w:rsidRPr="00EA135D">
              <w:rPr>
                <w:rFonts w:eastAsia="Times New Roman"/>
                <w:sz w:val="22"/>
                <w:szCs w:val="22"/>
                <w:lang w:val="en-US"/>
              </w:rPr>
              <w:t>Groups agricultural land planted with intensively flowering oilseed rape (</w:t>
            </w:r>
            <w:r w:rsidRPr="00EA135D">
              <w:rPr>
                <w:rFonts w:eastAsia="Times New Roman"/>
                <w:i/>
                <w:sz w:val="22"/>
                <w:szCs w:val="22"/>
                <w:lang w:val="en-US"/>
              </w:rPr>
              <w:t xml:space="preserve">Brassica </w:t>
            </w:r>
            <w:proofErr w:type="spellStart"/>
            <w:r w:rsidRPr="00EA135D">
              <w:rPr>
                <w:rFonts w:eastAsia="Times New Roman"/>
                <w:i/>
                <w:sz w:val="22"/>
                <w:szCs w:val="22"/>
                <w:lang w:val="en-US"/>
              </w:rPr>
              <w:t>napus</w:t>
            </w:r>
            <w:proofErr w:type="spellEnd"/>
            <w:r w:rsidRPr="00EA135D">
              <w:rPr>
                <w:rFonts w:eastAsia="Times New Roman"/>
                <w:sz w:val="22"/>
                <w:szCs w:val="22"/>
                <w:lang w:val="en-US"/>
              </w:rPr>
              <w:t>). Prone to heavy agricultural treatment.</w:t>
            </w:r>
          </w:p>
        </w:tc>
      </w:tr>
      <w:tr w:rsidR="002B3472" w:rsidRPr="00B14A96" w14:paraId="201D4CC9" w14:textId="77777777" w:rsidTr="00E14B0E">
        <w:tc>
          <w:tcPr>
            <w:tcW w:w="1139" w:type="dxa"/>
            <w:vAlign w:val="center"/>
          </w:tcPr>
          <w:p w14:paraId="283E036C"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14</w:t>
            </w:r>
          </w:p>
        </w:tc>
        <w:tc>
          <w:tcPr>
            <w:tcW w:w="1946" w:type="dxa"/>
            <w:vAlign w:val="center"/>
          </w:tcPr>
          <w:p w14:paraId="6E1611AF"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Field-to-field borders</w:t>
            </w:r>
          </w:p>
        </w:tc>
        <w:tc>
          <w:tcPr>
            <w:tcW w:w="1200" w:type="dxa"/>
            <w:vAlign w:val="center"/>
          </w:tcPr>
          <w:p w14:paraId="5FB16367" w14:textId="77777777" w:rsidR="002B3472" w:rsidRPr="00EA135D" w:rsidRDefault="002B3472" w:rsidP="00954200">
            <w:pPr>
              <w:spacing w:before="40" w:after="40"/>
              <w:jc w:val="center"/>
              <w:rPr>
                <w:sz w:val="22"/>
                <w:szCs w:val="22"/>
                <w:lang w:val="en-US"/>
              </w:rPr>
            </w:pPr>
            <w:proofErr w:type="spellStart"/>
            <w:r w:rsidRPr="00EA135D">
              <w:rPr>
                <w:rFonts w:eastAsia="Times New Roman"/>
                <w:sz w:val="22"/>
                <w:szCs w:val="22"/>
                <w:lang w:val="en-US"/>
              </w:rPr>
              <w:t>ff</w:t>
            </w:r>
            <w:proofErr w:type="spellEnd"/>
          </w:p>
        </w:tc>
        <w:tc>
          <w:tcPr>
            <w:tcW w:w="4787" w:type="dxa"/>
            <w:vAlign w:val="center"/>
          </w:tcPr>
          <w:p w14:paraId="333F57EF" w14:textId="77777777" w:rsidR="002B3472" w:rsidRPr="00EA135D" w:rsidRDefault="002B3472" w:rsidP="00954200">
            <w:pPr>
              <w:spacing w:before="40" w:after="40"/>
              <w:rPr>
                <w:sz w:val="22"/>
                <w:szCs w:val="22"/>
                <w:lang w:val="en-US"/>
              </w:rPr>
            </w:pPr>
            <w:r w:rsidRPr="00EA135D">
              <w:rPr>
                <w:rFonts w:eastAsia="Times New Roman"/>
                <w:sz w:val="22"/>
                <w:szCs w:val="22"/>
                <w:lang w:val="en-US"/>
              </w:rPr>
              <w:t>Counts the total length of field boundaries and is used as a proxy for average agricultural plot size and land fragmentation.</w:t>
            </w:r>
          </w:p>
        </w:tc>
      </w:tr>
      <w:tr w:rsidR="002B3472" w:rsidRPr="00B14A96" w14:paraId="791D1FA5" w14:textId="77777777" w:rsidTr="00E14B0E">
        <w:tc>
          <w:tcPr>
            <w:tcW w:w="1139" w:type="dxa"/>
            <w:vAlign w:val="center"/>
          </w:tcPr>
          <w:p w14:paraId="1F177025" w14:textId="77777777" w:rsidR="002B3472" w:rsidRPr="00EA135D" w:rsidRDefault="002B3472" w:rsidP="00954200">
            <w:pPr>
              <w:spacing w:before="40" w:after="40"/>
              <w:jc w:val="center"/>
              <w:rPr>
                <w:rFonts w:eastAsia="Times New Roman"/>
                <w:sz w:val="22"/>
                <w:szCs w:val="22"/>
                <w:lang w:val="en-US"/>
              </w:rPr>
            </w:pPr>
            <w:r w:rsidRPr="00EA135D">
              <w:rPr>
                <w:rFonts w:eastAsia="Times New Roman"/>
                <w:sz w:val="22"/>
                <w:szCs w:val="22"/>
                <w:lang w:val="en-US"/>
              </w:rPr>
              <w:t>15</w:t>
            </w:r>
          </w:p>
        </w:tc>
        <w:tc>
          <w:tcPr>
            <w:tcW w:w="1946" w:type="dxa"/>
            <w:vAlign w:val="center"/>
          </w:tcPr>
          <w:p w14:paraId="61360CF6" w14:textId="77777777" w:rsidR="002B3472" w:rsidRPr="00EA135D" w:rsidRDefault="002B3472" w:rsidP="00954200">
            <w:pPr>
              <w:spacing w:before="40" w:after="40"/>
              <w:jc w:val="center"/>
              <w:rPr>
                <w:sz w:val="22"/>
                <w:szCs w:val="22"/>
                <w:lang w:val="en-US"/>
              </w:rPr>
            </w:pPr>
            <w:r w:rsidRPr="00EA135D">
              <w:rPr>
                <w:rFonts w:eastAsia="Times New Roman"/>
                <w:sz w:val="22"/>
                <w:szCs w:val="22"/>
                <w:lang w:val="en-US"/>
              </w:rPr>
              <w:t>Field-to-natural borders</w:t>
            </w:r>
          </w:p>
        </w:tc>
        <w:tc>
          <w:tcPr>
            <w:tcW w:w="1200" w:type="dxa"/>
            <w:vAlign w:val="center"/>
          </w:tcPr>
          <w:p w14:paraId="719C2B2E" w14:textId="77777777" w:rsidR="002B3472" w:rsidRPr="00EA135D" w:rsidRDefault="002B3472" w:rsidP="00954200">
            <w:pPr>
              <w:spacing w:before="40" w:after="40"/>
              <w:jc w:val="center"/>
              <w:rPr>
                <w:sz w:val="22"/>
                <w:szCs w:val="22"/>
                <w:lang w:val="en-US"/>
              </w:rPr>
            </w:pPr>
            <w:proofErr w:type="spellStart"/>
            <w:r w:rsidRPr="00EA135D">
              <w:rPr>
                <w:rFonts w:eastAsia="Times New Roman"/>
                <w:sz w:val="22"/>
                <w:szCs w:val="22"/>
                <w:lang w:val="en-US"/>
              </w:rPr>
              <w:t>fn</w:t>
            </w:r>
            <w:proofErr w:type="spellEnd"/>
          </w:p>
        </w:tc>
        <w:tc>
          <w:tcPr>
            <w:tcW w:w="4787" w:type="dxa"/>
            <w:vAlign w:val="center"/>
          </w:tcPr>
          <w:p w14:paraId="0F31808B" w14:textId="77777777" w:rsidR="002B3472" w:rsidRPr="00EA135D" w:rsidRDefault="002B3472" w:rsidP="00954200">
            <w:pPr>
              <w:spacing w:before="40" w:after="40"/>
              <w:rPr>
                <w:sz w:val="22"/>
                <w:szCs w:val="22"/>
                <w:lang w:val="en-US"/>
              </w:rPr>
            </w:pPr>
            <w:r w:rsidRPr="00EA135D">
              <w:rPr>
                <w:rFonts w:eastAsia="Times New Roman"/>
                <w:sz w:val="22"/>
                <w:szCs w:val="22"/>
                <w:lang w:val="en-US"/>
              </w:rPr>
              <w:t>Counts the total length of boundaries between agricultural land and natural (or semi-natural) habitats and is used as a proxy for potential shelter availability for arthropods in an agricultural landscape.</w:t>
            </w:r>
          </w:p>
        </w:tc>
      </w:tr>
    </w:tbl>
    <w:p w14:paraId="28F21377" w14:textId="77777777" w:rsidR="0092608C" w:rsidRPr="00E14B0E" w:rsidRDefault="0092608C">
      <w:pPr>
        <w:suppressAutoHyphens w:val="0"/>
        <w:spacing w:after="160" w:line="259" w:lineRule="auto"/>
        <w:rPr>
          <w:b/>
          <w:sz w:val="22"/>
          <w:szCs w:val="22"/>
          <w:lang w:val="en-GB"/>
        </w:rPr>
      </w:pPr>
    </w:p>
    <w:p w14:paraId="2A5983D8" w14:textId="0A6CD247" w:rsidR="0092608C" w:rsidRDefault="000425FB" w:rsidP="00E14B0E">
      <w:pPr>
        <w:suppressAutoHyphens w:val="0"/>
        <w:spacing w:after="160" w:line="259" w:lineRule="auto"/>
        <w:rPr>
          <w:b/>
          <w:sz w:val="22"/>
          <w:szCs w:val="22"/>
          <w:lang w:val="en-US"/>
        </w:rPr>
      </w:pPr>
      <w:r>
        <w:rPr>
          <w:b/>
          <w:sz w:val="22"/>
          <w:szCs w:val="22"/>
          <w:lang w:val="en-US"/>
        </w:rPr>
        <w:br w:type="page"/>
      </w:r>
    </w:p>
    <w:p w14:paraId="0BCBA88A" w14:textId="668814A8" w:rsidR="00CD5B92" w:rsidRPr="000F5F9A" w:rsidRDefault="00CD5B92" w:rsidP="00E14B0E">
      <w:pPr>
        <w:suppressAutoHyphens w:val="0"/>
        <w:spacing w:after="160" w:line="259" w:lineRule="auto"/>
        <w:rPr>
          <w:b/>
          <w:sz w:val="22"/>
          <w:szCs w:val="22"/>
          <w:lang w:val="en-US"/>
        </w:rPr>
      </w:pPr>
      <w:r>
        <w:rPr>
          <w:b/>
          <w:sz w:val="22"/>
          <w:szCs w:val="22"/>
          <w:lang w:val="en-US"/>
        </w:rPr>
        <w:lastRenderedPageBreak/>
        <w:t>Table S3</w:t>
      </w:r>
      <w:r w:rsidRPr="000F5F9A">
        <w:rPr>
          <w:b/>
          <w:sz w:val="22"/>
          <w:szCs w:val="22"/>
          <w:lang w:val="en-US"/>
        </w:rPr>
        <w:t xml:space="preserve">. </w:t>
      </w:r>
      <w:r w:rsidRPr="000F5F9A">
        <w:rPr>
          <w:sz w:val="22"/>
          <w:szCs w:val="22"/>
          <w:lang w:val="en-US"/>
        </w:rPr>
        <w:t xml:space="preserve">Number of nesting tubes and pollen cells per nest of </w:t>
      </w:r>
      <w:r w:rsidRPr="000F5F9A">
        <w:rPr>
          <w:i/>
          <w:iCs/>
          <w:sz w:val="22"/>
          <w:szCs w:val="22"/>
          <w:lang w:val="en-US"/>
        </w:rPr>
        <w:t>Osmia bicornis</w:t>
      </w:r>
      <w:r w:rsidRPr="000F5F9A">
        <w:rPr>
          <w:sz w:val="22"/>
          <w:szCs w:val="22"/>
          <w:lang w:val="en-US"/>
        </w:rPr>
        <w:t xml:space="preserve"> used to prepare mixed pollen samples for </w:t>
      </w:r>
      <w:proofErr w:type="spellStart"/>
      <w:r w:rsidRPr="000F5F9A">
        <w:rPr>
          <w:sz w:val="22"/>
          <w:szCs w:val="22"/>
          <w:lang w:val="en-US"/>
        </w:rPr>
        <w:t>palynological</w:t>
      </w:r>
      <w:proofErr w:type="spellEnd"/>
      <w:r w:rsidRPr="000F5F9A">
        <w:rPr>
          <w:sz w:val="22"/>
          <w:szCs w:val="22"/>
          <w:lang w:val="en-US"/>
        </w:rPr>
        <w:t xml:space="preserve"> analysis, detection of pesticide residues and energetic value measurements</w:t>
      </w:r>
      <w:r w:rsidR="004C49BF">
        <w:rPr>
          <w:sz w:val="22"/>
          <w:szCs w:val="22"/>
          <w:lang w:val="en-US"/>
        </w:rPr>
        <w:t>.</w:t>
      </w:r>
      <w:bookmarkStart w:id="0" w:name="_GoBack"/>
      <w:bookmarkEnd w:id="0"/>
    </w:p>
    <w:tbl>
      <w:tblPr>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0"/>
        <w:gridCol w:w="2200"/>
        <w:gridCol w:w="2200"/>
      </w:tblGrid>
      <w:tr w:rsidR="0092608C" w:rsidRPr="00B14A96" w14:paraId="0E81E49B" w14:textId="77777777" w:rsidTr="00E14B0E">
        <w:trPr>
          <w:trHeight w:val="864"/>
        </w:trPr>
        <w:tc>
          <w:tcPr>
            <w:tcW w:w="1060" w:type="dxa"/>
            <w:shd w:val="clear" w:color="auto" w:fill="auto"/>
            <w:noWrap/>
            <w:vAlign w:val="center"/>
            <w:hideMark/>
          </w:tcPr>
          <w:p w14:paraId="4723D0F5" w14:textId="77777777" w:rsidR="0092608C" w:rsidRPr="00EA135D" w:rsidRDefault="0092608C" w:rsidP="00671DD6">
            <w:pPr>
              <w:suppressAutoHyphens w:val="0"/>
              <w:jc w:val="center"/>
              <w:rPr>
                <w:rFonts w:eastAsia="Times New Roman"/>
                <w:b/>
                <w:bCs/>
                <w:color w:val="000000"/>
                <w:sz w:val="22"/>
                <w:szCs w:val="22"/>
                <w:lang w:eastAsia="pl-PL"/>
              </w:rPr>
            </w:pPr>
            <w:proofErr w:type="spellStart"/>
            <w:r w:rsidRPr="00EA135D">
              <w:rPr>
                <w:rFonts w:eastAsia="Times New Roman"/>
                <w:b/>
                <w:bCs/>
                <w:color w:val="000000"/>
                <w:sz w:val="22"/>
                <w:szCs w:val="22"/>
                <w:lang w:eastAsia="pl-PL"/>
              </w:rPr>
              <w:t>Nest</w:t>
            </w:r>
            <w:proofErr w:type="spellEnd"/>
            <w:r w:rsidRPr="00EA135D">
              <w:rPr>
                <w:rFonts w:eastAsia="Times New Roman"/>
                <w:b/>
                <w:bCs/>
                <w:color w:val="000000"/>
                <w:sz w:val="22"/>
                <w:szCs w:val="22"/>
                <w:lang w:eastAsia="pl-PL"/>
              </w:rPr>
              <w:t xml:space="preserve"> ID</w:t>
            </w:r>
          </w:p>
        </w:tc>
        <w:tc>
          <w:tcPr>
            <w:tcW w:w="2200" w:type="dxa"/>
            <w:shd w:val="clear" w:color="auto" w:fill="auto"/>
            <w:vAlign w:val="center"/>
            <w:hideMark/>
          </w:tcPr>
          <w:p w14:paraId="44141887" w14:textId="77777777" w:rsidR="0092608C" w:rsidRPr="00EA135D" w:rsidRDefault="0092608C" w:rsidP="00671DD6">
            <w:pPr>
              <w:suppressAutoHyphens w:val="0"/>
              <w:jc w:val="center"/>
              <w:rPr>
                <w:rFonts w:eastAsia="Times New Roman"/>
                <w:b/>
                <w:bCs/>
                <w:color w:val="000000"/>
                <w:sz w:val="22"/>
                <w:szCs w:val="22"/>
                <w:lang w:val="en-GB" w:eastAsia="pl-PL"/>
              </w:rPr>
            </w:pPr>
            <w:r w:rsidRPr="00EA135D">
              <w:rPr>
                <w:rFonts w:eastAsia="Times New Roman"/>
                <w:b/>
                <w:bCs/>
                <w:color w:val="000000"/>
                <w:sz w:val="22"/>
                <w:szCs w:val="22"/>
                <w:lang w:val="en-GB" w:eastAsia="pl-PL"/>
              </w:rPr>
              <w:t>No. of total nesting tubes with pollen cells</w:t>
            </w:r>
          </w:p>
        </w:tc>
        <w:tc>
          <w:tcPr>
            <w:tcW w:w="2200" w:type="dxa"/>
            <w:shd w:val="clear" w:color="auto" w:fill="auto"/>
            <w:vAlign w:val="center"/>
            <w:hideMark/>
          </w:tcPr>
          <w:p w14:paraId="51FDBE7F" w14:textId="77777777" w:rsidR="0092608C" w:rsidRPr="00EA135D" w:rsidRDefault="0092608C" w:rsidP="00671DD6">
            <w:pPr>
              <w:suppressAutoHyphens w:val="0"/>
              <w:jc w:val="center"/>
              <w:rPr>
                <w:rFonts w:eastAsia="Times New Roman"/>
                <w:b/>
                <w:bCs/>
                <w:color w:val="000000"/>
                <w:sz w:val="22"/>
                <w:szCs w:val="22"/>
                <w:lang w:val="en-GB" w:eastAsia="pl-PL"/>
              </w:rPr>
            </w:pPr>
            <w:r w:rsidRPr="00EA135D">
              <w:rPr>
                <w:rFonts w:eastAsia="Times New Roman"/>
                <w:b/>
                <w:bCs/>
                <w:color w:val="000000"/>
                <w:sz w:val="22"/>
                <w:szCs w:val="22"/>
                <w:lang w:val="en-GB" w:eastAsia="pl-PL"/>
              </w:rPr>
              <w:t>No. of nesting tubes with pollen cells selected for analysis</w:t>
            </w:r>
          </w:p>
        </w:tc>
      </w:tr>
      <w:tr w:rsidR="0092608C" w:rsidRPr="00EA135D" w14:paraId="7EB26C31" w14:textId="77777777" w:rsidTr="00E14B0E">
        <w:trPr>
          <w:trHeight w:val="288"/>
        </w:trPr>
        <w:tc>
          <w:tcPr>
            <w:tcW w:w="1060" w:type="dxa"/>
            <w:shd w:val="clear" w:color="auto" w:fill="auto"/>
            <w:noWrap/>
            <w:vAlign w:val="center"/>
            <w:hideMark/>
          </w:tcPr>
          <w:p w14:paraId="282BD95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A1</w:t>
            </w:r>
          </w:p>
        </w:tc>
        <w:tc>
          <w:tcPr>
            <w:tcW w:w="2200" w:type="dxa"/>
            <w:shd w:val="clear" w:color="auto" w:fill="auto"/>
            <w:noWrap/>
            <w:vAlign w:val="center"/>
            <w:hideMark/>
          </w:tcPr>
          <w:p w14:paraId="353CA516"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124</w:t>
            </w:r>
          </w:p>
        </w:tc>
        <w:tc>
          <w:tcPr>
            <w:tcW w:w="2200" w:type="dxa"/>
            <w:shd w:val="clear" w:color="auto" w:fill="auto"/>
            <w:noWrap/>
            <w:vAlign w:val="center"/>
            <w:hideMark/>
          </w:tcPr>
          <w:p w14:paraId="7295FA5B"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104</w:t>
            </w:r>
          </w:p>
        </w:tc>
      </w:tr>
      <w:tr w:rsidR="0092608C" w:rsidRPr="00EA135D" w14:paraId="41ED3E0C" w14:textId="77777777" w:rsidTr="00E14B0E">
        <w:trPr>
          <w:trHeight w:val="288"/>
        </w:trPr>
        <w:tc>
          <w:tcPr>
            <w:tcW w:w="1060" w:type="dxa"/>
            <w:shd w:val="clear" w:color="auto" w:fill="auto"/>
            <w:noWrap/>
            <w:vAlign w:val="center"/>
            <w:hideMark/>
          </w:tcPr>
          <w:p w14:paraId="1DED8CD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A2</w:t>
            </w:r>
          </w:p>
        </w:tc>
        <w:tc>
          <w:tcPr>
            <w:tcW w:w="2200" w:type="dxa"/>
            <w:shd w:val="clear" w:color="auto" w:fill="auto"/>
            <w:noWrap/>
            <w:vAlign w:val="center"/>
            <w:hideMark/>
          </w:tcPr>
          <w:p w14:paraId="3D3FC887"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76</w:t>
            </w:r>
          </w:p>
        </w:tc>
        <w:tc>
          <w:tcPr>
            <w:tcW w:w="2200" w:type="dxa"/>
            <w:shd w:val="clear" w:color="auto" w:fill="auto"/>
            <w:noWrap/>
            <w:vAlign w:val="center"/>
            <w:hideMark/>
          </w:tcPr>
          <w:p w14:paraId="52FCA906"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40</w:t>
            </w:r>
          </w:p>
        </w:tc>
      </w:tr>
      <w:tr w:rsidR="0092608C" w:rsidRPr="00EA135D" w14:paraId="1DCD8807" w14:textId="77777777" w:rsidTr="00E14B0E">
        <w:trPr>
          <w:trHeight w:val="288"/>
        </w:trPr>
        <w:tc>
          <w:tcPr>
            <w:tcW w:w="1060" w:type="dxa"/>
            <w:shd w:val="clear" w:color="auto" w:fill="auto"/>
            <w:noWrap/>
            <w:vAlign w:val="center"/>
            <w:hideMark/>
          </w:tcPr>
          <w:p w14:paraId="4572174B"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A3</w:t>
            </w:r>
          </w:p>
        </w:tc>
        <w:tc>
          <w:tcPr>
            <w:tcW w:w="2200" w:type="dxa"/>
            <w:shd w:val="clear" w:color="auto" w:fill="auto"/>
            <w:noWrap/>
            <w:vAlign w:val="center"/>
            <w:hideMark/>
          </w:tcPr>
          <w:p w14:paraId="44F47648"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100</w:t>
            </w:r>
          </w:p>
        </w:tc>
        <w:tc>
          <w:tcPr>
            <w:tcW w:w="2200" w:type="dxa"/>
            <w:shd w:val="clear" w:color="auto" w:fill="auto"/>
            <w:noWrap/>
            <w:vAlign w:val="center"/>
            <w:hideMark/>
          </w:tcPr>
          <w:p w14:paraId="716A806B"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60</w:t>
            </w:r>
          </w:p>
        </w:tc>
      </w:tr>
      <w:tr w:rsidR="0092608C" w:rsidRPr="00EA135D" w14:paraId="41A8653F" w14:textId="77777777" w:rsidTr="00E14B0E">
        <w:trPr>
          <w:trHeight w:val="288"/>
        </w:trPr>
        <w:tc>
          <w:tcPr>
            <w:tcW w:w="1060" w:type="dxa"/>
            <w:shd w:val="clear" w:color="auto" w:fill="auto"/>
            <w:noWrap/>
            <w:vAlign w:val="center"/>
            <w:hideMark/>
          </w:tcPr>
          <w:p w14:paraId="70E83175"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A4</w:t>
            </w:r>
          </w:p>
        </w:tc>
        <w:tc>
          <w:tcPr>
            <w:tcW w:w="2200" w:type="dxa"/>
            <w:shd w:val="clear" w:color="auto" w:fill="auto"/>
            <w:noWrap/>
            <w:vAlign w:val="center"/>
            <w:hideMark/>
          </w:tcPr>
          <w:p w14:paraId="16BE4932"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74</w:t>
            </w:r>
          </w:p>
        </w:tc>
        <w:tc>
          <w:tcPr>
            <w:tcW w:w="2200" w:type="dxa"/>
            <w:shd w:val="clear" w:color="auto" w:fill="auto"/>
            <w:noWrap/>
            <w:vAlign w:val="center"/>
            <w:hideMark/>
          </w:tcPr>
          <w:p w14:paraId="1D0AC807"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38</w:t>
            </w:r>
          </w:p>
        </w:tc>
      </w:tr>
      <w:tr w:rsidR="0092608C" w:rsidRPr="00EA135D" w14:paraId="028C1D35" w14:textId="77777777" w:rsidTr="00E14B0E">
        <w:trPr>
          <w:trHeight w:val="288"/>
        </w:trPr>
        <w:tc>
          <w:tcPr>
            <w:tcW w:w="1060" w:type="dxa"/>
            <w:shd w:val="clear" w:color="auto" w:fill="auto"/>
            <w:noWrap/>
            <w:vAlign w:val="center"/>
            <w:hideMark/>
          </w:tcPr>
          <w:p w14:paraId="7440FE45"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A5</w:t>
            </w:r>
          </w:p>
        </w:tc>
        <w:tc>
          <w:tcPr>
            <w:tcW w:w="2200" w:type="dxa"/>
            <w:shd w:val="clear" w:color="auto" w:fill="auto"/>
            <w:noWrap/>
            <w:vAlign w:val="center"/>
            <w:hideMark/>
          </w:tcPr>
          <w:p w14:paraId="7C679BD7"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75</w:t>
            </w:r>
          </w:p>
        </w:tc>
        <w:tc>
          <w:tcPr>
            <w:tcW w:w="2200" w:type="dxa"/>
            <w:shd w:val="clear" w:color="auto" w:fill="auto"/>
            <w:noWrap/>
            <w:vAlign w:val="center"/>
            <w:hideMark/>
          </w:tcPr>
          <w:p w14:paraId="2DD29432"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64</w:t>
            </w:r>
          </w:p>
        </w:tc>
      </w:tr>
      <w:tr w:rsidR="0092608C" w:rsidRPr="00EA135D" w14:paraId="1A1B80B8" w14:textId="77777777" w:rsidTr="00E14B0E">
        <w:trPr>
          <w:trHeight w:val="288"/>
        </w:trPr>
        <w:tc>
          <w:tcPr>
            <w:tcW w:w="1060" w:type="dxa"/>
            <w:shd w:val="clear" w:color="auto" w:fill="auto"/>
            <w:noWrap/>
            <w:vAlign w:val="center"/>
            <w:hideMark/>
          </w:tcPr>
          <w:p w14:paraId="544921F7"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A6</w:t>
            </w:r>
          </w:p>
        </w:tc>
        <w:tc>
          <w:tcPr>
            <w:tcW w:w="2200" w:type="dxa"/>
            <w:shd w:val="clear" w:color="auto" w:fill="auto"/>
            <w:noWrap/>
            <w:vAlign w:val="center"/>
            <w:hideMark/>
          </w:tcPr>
          <w:p w14:paraId="14A8E4EA"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106</w:t>
            </w:r>
          </w:p>
        </w:tc>
        <w:tc>
          <w:tcPr>
            <w:tcW w:w="2200" w:type="dxa"/>
            <w:shd w:val="clear" w:color="auto" w:fill="auto"/>
            <w:noWrap/>
            <w:vAlign w:val="center"/>
            <w:hideMark/>
          </w:tcPr>
          <w:p w14:paraId="2E62A9DE"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68</w:t>
            </w:r>
          </w:p>
        </w:tc>
      </w:tr>
      <w:tr w:rsidR="0092608C" w:rsidRPr="00EA135D" w14:paraId="7392D218" w14:textId="77777777" w:rsidTr="00E14B0E">
        <w:trPr>
          <w:trHeight w:val="288"/>
        </w:trPr>
        <w:tc>
          <w:tcPr>
            <w:tcW w:w="1060" w:type="dxa"/>
            <w:shd w:val="clear" w:color="auto" w:fill="auto"/>
            <w:noWrap/>
            <w:vAlign w:val="center"/>
            <w:hideMark/>
          </w:tcPr>
          <w:p w14:paraId="2C25C8DE"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A7</w:t>
            </w:r>
          </w:p>
        </w:tc>
        <w:tc>
          <w:tcPr>
            <w:tcW w:w="2200" w:type="dxa"/>
            <w:shd w:val="clear" w:color="auto" w:fill="auto"/>
            <w:noWrap/>
            <w:vAlign w:val="center"/>
            <w:hideMark/>
          </w:tcPr>
          <w:p w14:paraId="4097C51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60</w:t>
            </w:r>
          </w:p>
        </w:tc>
        <w:tc>
          <w:tcPr>
            <w:tcW w:w="2200" w:type="dxa"/>
            <w:shd w:val="clear" w:color="auto" w:fill="auto"/>
            <w:noWrap/>
            <w:vAlign w:val="center"/>
            <w:hideMark/>
          </w:tcPr>
          <w:p w14:paraId="196FDD8B"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30</w:t>
            </w:r>
          </w:p>
        </w:tc>
      </w:tr>
      <w:tr w:rsidR="0092608C" w:rsidRPr="00EA135D" w14:paraId="52982168" w14:textId="77777777" w:rsidTr="00E14B0E">
        <w:trPr>
          <w:trHeight w:val="288"/>
        </w:trPr>
        <w:tc>
          <w:tcPr>
            <w:tcW w:w="1060" w:type="dxa"/>
            <w:shd w:val="clear" w:color="auto" w:fill="auto"/>
            <w:noWrap/>
            <w:vAlign w:val="center"/>
            <w:hideMark/>
          </w:tcPr>
          <w:p w14:paraId="6292D03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A8</w:t>
            </w:r>
          </w:p>
        </w:tc>
        <w:tc>
          <w:tcPr>
            <w:tcW w:w="2200" w:type="dxa"/>
            <w:shd w:val="clear" w:color="auto" w:fill="auto"/>
            <w:noWrap/>
            <w:vAlign w:val="center"/>
            <w:hideMark/>
          </w:tcPr>
          <w:p w14:paraId="3549A9D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104</w:t>
            </w:r>
          </w:p>
        </w:tc>
        <w:tc>
          <w:tcPr>
            <w:tcW w:w="2200" w:type="dxa"/>
            <w:shd w:val="clear" w:color="auto" w:fill="auto"/>
            <w:noWrap/>
            <w:vAlign w:val="center"/>
            <w:hideMark/>
          </w:tcPr>
          <w:p w14:paraId="66046B6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62</w:t>
            </w:r>
          </w:p>
        </w:tc>
      </w:tr>
      <w:tr w:rsidR="0092608C" w:rsidRPr="00EA135D" w14:paraId="33C98025" w14:textId="77777777" w:rsidTr="00E14B0E">
        <w:trPr>
          <w:trHeight w:val="288"/>
        </w:trPr>
        <w:tc>
          <w:tcPr>
            <w:tcW w:w="1060" w:type="dxa"/>
            <w:shd w:val="clear" w:color="auto" w:fill="auto"/>
            <w:noWrap/>
            <w:vAlign w:val="center"/>
            <w:hideMark/>
          </w:tcPr>
          <w:p w14:paraId="31468353"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A9</w:t>
            </w:r>
          </w:p>
        </w:tc>
        <w:tc>
          <w:tcPr>
            <w:tcW w:w="2200" w:type="dxa"/>
            <w:shd w:val="clear" w:color="auto" w:fill="auto"/>
            <w:noWrap/>
            <w:vAlign w:val="center"/>
            <w:hideMark/>
          </w:tcPr>
          <w:p w14:paraId="7928DA3F"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47</w:t>
            </w:r>
          </w:p>
        </w:tc>
        <w:tc>
          <w:tcPr>
            <w:tcW w:w="2200" w:type="dxa"/>
            <w:shd w:val="clear" w:color="auto" w:fill="auto"/>
            <w:noWrap/>
            <w:vAlign w:val="center"/>
            <w:hideMark/>
          </w:tcPr>
          <w:p w14:paraId="2F498D96"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27</w:t>
            </w:r>
          </w:p>
        </w:tc>
      </w:tr>
      <w:tr w:rsidR="0092608C" w:rsidRPr="00EA135D" w14:paraId="3E49D326" w14:textId="77777777" w:rsidTr="00E14B0E">
        <w:trPr>
          <w:trHeight w:val="288"/>
        </w:trPr>
        <w:tc>
          <w:tcPr>
            <w:tcW w:w="1060" w:type="dxa"/>
            <w:shd w:val="clear" w:color="auto" w:fill="auto"/>
            <w:noWrap/>
            <w:vAlign w:val="center"/>
            <w:hideMark/>
          </w:tcPr>
          <w:p w14:paraId="5445DE50"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A10</w:t>
            </w:r>
          </w:p>
        </w:tc>
        <w:tc>
          <w:tcPr>
            <w:tcW w:w="2200" w:type="dxa"/>
            <w:shd w:val="clear" w:color="auto" w:fill="auto"/>
            <w:noWrap/>
            <w:vAlign w:val="center"/>
            <w:hideMark/>
          </w:tcPr>
          <w:p w14:paraId="176E78DC"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60</w:t>
            </w:r>
          </w:p>
        </w:tc>
        <w:tc>
          <w:tcPr>
            <w:tcW w:w="2200" w:type="dxa"/>
            <w:shd w:val="clear" w:color="auto" w:fill="auto"/>
            <w:noWrap/>
            <w:vAlign w:val="center"/>
            <w:hideMark/>
          </w:tcPr>
          <w:p w14:paraId="041F4294"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38</w:t>
            </w:r>
          </w:p>
        </w:tc>
      </w:tr>
      <w:tr w:rsidR="0092608C" w:rsidRPr="00EA135D" w14:paraId="3CBB6277" w14:textId="77777777" w:rsidTr="00E14B0E">
        <w:trPr>
          <w:trHeight w:val="288"/>
        </w:trPr>
        <w:tc>
          <w:tcPr>
            <w:tcW w:w="1060" w:type="dxa"/>
            <w:shd w:val="clear" w:color="auto" w:fill="auto"/>
            <w:noWrap/>
            <w:vAlign w:val="center"/>
            <w:hideMark/>
          </w:tcPr>
          <w:p w14:paraId="3136392A"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A11</w:t>
            </w:r>
          </w:p>
        </w:tc>
        <w:tc>
          <w:tcPr>
            <w:tcW w:w="2200" w:type="dxa"/>
            <w:shd w:val="clear" w:color="auto" w:fill="auto"/>
            <w:noWrap/>
            <w:vAlign w:val="center"/>
            <w:hideMark/>
          </w:tcPr>
          <w:p w14:paraId="083BCA5E"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147</w:t>
            </w:r>
          </w:p>
        </w:tc>
        <w:tc>
          <w:tcPr>
            <w:tcW w:w="2200" w:type="dxa"/>
            <w:shd w:val="clear" w:color="auto" w:fill="auto"/>
            <w:noWrap/>
            <w:vAlign w:val="center"/>
            <w:hideMark/>
          </w:tcPr>
          <w:p w14:paraId="78CF1DE9"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73</w:t>
            </w:r>
          </w:p>
        </w:tc>
      </w:tr>
      <w:tr w:rsidR="0092608C" w:rsidRPr="00EA135D" w14:paraId="62291431" w14:textId="77777777" w:rsidTr="00E14B0E">
        <w:trPr>
          <w:trHeight w:val="300"/>
        </w:trPr>
        <w:tc>
          <w:tcPr>
            <w:tcW w:w="1060" w:type="dxa"/>
            <w:shd w:val="clear" w:color="auto" w:fill="auto"/>
            <w:noWrap/>
            <w:vAlign w:val="center"/>
            <w:hideMark/>
          </w:tcPr>
          <w:p w14:paraId="7BBD3B94"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A12</w:t>
            </w:r>
          </w:p>
        </w:tc>
        <w:tc>
          <w:tcPr>
            <w:tcW w:w="2200" w:type="dxa"/>
            <w:shd w:val="clear" w:color="auto" w:fill="auto"/>
            <w:noWrap/>
            <w:vAlign w:val="center"/>
            <w:hideMark/>
          </w:tcPr>
          <w:p w14:paraId="25A3A07E"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138</w:t>
            </w:r>
          </w:p>
        </w:tc>
        <w:tc>
          <w:tcPr>
            <w:tcW w:w="2200" w:type="dxa"/>
            <w:shd w:val="clear" w:color="auto" w:fill="auto"/>
            <w:noWrap/>
            <w:vAlign w:val="center"/>
            <w:hideMark/>
          </w:tcPr>
          <w:p w14:paraId="1150C1D7" w14:textId="77777777" w:rsidR="0092608C" w:rsidRPr="00EA135D" w:rsidRDefault="0092608C" w:rsidP="00671DD6">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64</w:t>
            </w:r>
          </w:p>
        </w:tc>
      </w:tr>
      <w:tr w:rsidR="0092608C" w:rsidRPr="00EA135D" w14:paraId="1ECAA98A" w14:textId="77777777" w:rsidTr="00E14B0E">
        <w:trPr>
          <w:trHeight w:val="300"/>
        </w:trPr>
        <w:tc>
          <w:tcPr>
            <w:tcW w:w="1060" w:type="dxa"/>
            <w:shd w:val="clear" w:color="auto" w:fill="auto"/>
            <w:noWrap/>
            <w:vAlign w:val="center"/>
            <w:hideMark/>
          </w:tcPr>
          <w:p w14:paraId="5CF899C1" w14:textId="77777777" w:rsidR="0092608C" w:rsidRPr="00EA135D" w:rsidRDefault="0092608C" w:rsidP="00671DD6">
            <w:pPr>
              <w:suppressAutoHyphens w:val="0"/>
              <w:jc w:val="center"/>
              <w:rPr>
                <w:rFonts w:eastAsia="Times New Roman"/>
                <w:b/>
                <w:bCs/>
                <w:color w:val="000000"/>
                <w:sz w:val="22"/>
                <w:szCs w:val="22"/>
                <w:lang w:eastAsia="pl-PL"/>
              </w:rPr>
            </w:pPr>
            <w:r w:rsidRPr="00EA135D">
              <w:rPr>
                <w:rFonts w:eastAsia="Times New Roman"/>
                <w:b/>
                <w:bCs/>
                <w:color w:val="000000"/>
                <w:sz w:val="22"/>
                <w:szCs w:val="22"/>
                <w:lang w:eastAsia="pl-PL"/>
              </w:rPr>
              <w:t>Sum</w:t>
            </w:r>
          </w:p>
        </w:tc>
        <w:tc>
          <w:tcPr>
            <w:tcW w:w="2200" w:type="dxa"/>
            <w:shd w:val="clear" w:color="auto" w:fill="auto"/>
            <w:noWrap/>
            <w:vAlign w:val="center"/>
            <w:hideMark/>
          </w:tcPr>
          <w:p w14:paraId="482F67EA" w14:textId="77777777" w:rsidR="0092608C" w:rsidRPr="00EA135D" w:rsidRDefault="0092608C" w:rsidP="00671DD6">
            <w:pPr>
              <w:suppressAutoHyphens w:val="0"/>
              <w:jc w:val="center"/>
              <w:rPr>
                <w:rFonts w:eastAsia="Times New Roman"/>
                <w:b/>
                <w:bCs/>
                <w:color w:val="000000"/>
                <w:sz w:val="22"/>
                <w:szCs w:val="22"/>
                <w:lang w:eastAsia="pl-PL"/>
              </w:rPr>
            </w:pPr>
            <w:r w:rsidRPr="00EA135D">
              <w:rPr>
                <w:rFonts w:eastAsia="Times New Roman"/>
                <w:b/>
                <w:bCs/>
                <w:color w:val="000000"/>
                <w:sz w:val="22"/>
                <w:szCs w:val="22"/>
                <w:lang w:eastAsia="pl-PL"/>
              </w:rPr>
              <w:t>1111</w:t>
            </w:r>
          </w:p>
        </w:tc>
        <w:tc>
          <w:tcPr>
            <w:tcW w:w="2200" w:type="dxa"/>
            <w:shd w:val="clear" w:color="auto" w:fill="auto"/>
            <w:noWrap/>
            <w:vAlign w:val="center"/>
            <w:hideMark/>
          </w:tcPr>
          <w:p w14:paraId="5DB25DF0" w14:textId="77777777" w:rsidR="0092608C" w:rsidRPr="00EA135D" w:rsidRDefault="0092608C" w:rsidP="00671DD6">
            <w:pPr>
              <w:suppressAutoHyphens w:val="0"/>
              <w:jc w:val="center"/>
              <w:rPr>
                <w:rFonts w:eastAsia="Times New Roman"/>
                <w:b/>
                <w:bCs/>
                <w:color w:val="000000"/>
                <w:sz w:val="22"/>
                <w:szCs w:val="22"/>
                <w:lang w:eastAsia="pl-PL"/>
              </w:rPr>
            </w:pPr>
            <w:r w:rsidRPr="00EA135D">
              <w:rPr>
                <w:rFonts w:eastAsia="Times New Roman"/>
                <w:b/>
                <w:bCs/>
                <w:color w:val="000000"/>
                <w:sz w:val="22"/>
                <w:szCs w:val="22"/>
                <w:lang w:eastAsia="pl-PL"/>
              </w:rPr>
              <w:t>668</w:t>
            </w:r>
          </w:p>
        </w:tc>
      </w:tr>
    </w:tbl>
    <w:p w14:paraId="085AE02E" w14:textId="0ECAACFB" w:rsidR="00572723" w:rsidRDefault="00E14B0E" w:rsidP="00E14B0E">
      <w:pPr>
        <w:suppressAutoHyphens w:val="0"/>
        <w:spacing w:after="160" w:line="259" w:lineRule="auto"/>
        <w:rPr>
          <w:b/>
          <w:sz w:val="22"/>
          <w:szCs w:val="22"/>
          <w:lang w:val="en-US"/>
        </w:rPr>
      </w:pPr>
      <w:r w:rsidRPr="000F5F9A">
        <w:rPr>
          <w:sz w:val="22"/>
          <w:szCs w:val="22"/>
          <w:lang w:val="en-US"/>
        </w:rPr>
        <w:t xml:space="preserve"> </w:t>
      </w:r>
      <w:r w:rsidR="002244C7">
        <w:rPr>
          <w:b/>
          <w:sz w:val="22"/>
          <w:szCs w:val="22"/>
          <w:lang w:val="en-US"/>
        </w:rPr>
        <w:br w:type="page"/>
      </w:r>
    </w:p>
    <w:p w14:paraId="105ACBFD" w14:textId="178F5158" w:rsidR="00CD5B92" w:rsidRPr="00CD5B92" w:rsidRDefault="00CD5B92" w:rsidP="00CD5B92">
      <w:pPr>
        <w:jc w:val="both"/>
        <w:rPr>
          <w:sz w:val="22"/>
          <w:szCs w:val="22"/>
          <w:lang w:val="en-US"/>
        </w:rPr>
      </w:pPr>
      <w:r w:rsidRPr="00572723">
        <w:rPr>
          <w:b/>
          <w:sz w:val="22"/>
          <w:szCs w:val="22"/>
          <w:lang w:val="en-US"/>
        </w:rPr>
        <w:lastRenderedPageBreak/>
        <w:t xml:space="preserve">Table S4. </w:t>
      </w:r>
      <w:r>
        <w:rPr>
          <w:sz w:val="22"/>
          <w:szCs w:val="22"/>
          <w:lang w:val="en-US"/>
        </w:rPr>
        <w:t>R</w:t>
      </w:r>
      <w:r w:rsidRPr="00572723">
        <w:rPr>
          <w:sz w:val="22"/>
          <w:szCs w:val="22"/>
          <w:lang w:val="en-US"/>
        </w:rPr>
        <w:t xml:space="preserve">esults of </w:t>
      </w:r>
      <w:r>
        <w:rPr>
          <w:sz w:val="22"/>
          <w:szCs w:val="22"/>
          <w:lang w:val="en-US"/>
        </w:rPr>
        <w:t xml:space="preserve">the </w:t>
      </w:r>
      <w:r w:rsidRPr="00F118D4">
        <w:rPr>
          <w:sz w:val="22"/>
          <w:szCs w:val="22"/>
          <w:lang w:val="en-GB"/>
        </w:rPr>
        <w:t xml:space="preserve">backward stepwise </w:t>
      </w:r>
      <w:r w:rsidRPr="00572723">
        <w:rPr>
          <w:sz w:val="22"/>
          <w:szCs w:val="22"/>
          <w:lang w:val="en-US"/>
        </w:rPr>
        <w:t>multiple regression analysis for 500</w:t>
      </w:r>
      <w:r>
        <w:rPr>
          <w:sz w:val="22"/>
          <w:szCs w:val="22"/>
          <w:lang w:val="en-US"/>
        </w:rPr>
        <w:t> </w:t>
      </w:r>
      <w:r w:rsidRPr="00572723">
        <w:rPr>
          <w:sz w:val="22"/>
          <w:szCs w:val="22"/>
          <w:lang w:val="en-US"/>
        </w:rPr>
        <w:t xml:space="preserve">m buffer to describe the relationship between </w:t>
      </w:r>
      <w:r w:rsidRPr="00572723">
        <w:rPr>
          <w:sz w:val="22"/>
          <w:szCs w:val="22"/>
          <w:lang w:val="en-GB"/>
        </w:rPr>
        <w:t>explanatory variables</w:t>
      </w:r>
      <w:r>
        <w:rPr>
          <w:sz w:val="22"/>
          <w:szCs w:val="22"/>
          <w:lang w:val="en-GB"/>
        </w:rPr>
        <w:t>,</w:t>
      </w:r>
      <w:r w:rsidRPr="00572723">
        <w:rPr>
          <w:sz w:val="22"/>
          <w:szCs w:val="22"/>
          <w:lang w:val="en-GB"/>
        </w:rPr>
        <w:t xml:space="preserve"> i.e., Pollen Effective Number of Species</w:t>
      </w:r>
      <w:r>
        <w:rPr>
          <w:sz w:val="22"/>
          <w:szCs w:val="22"/>
          <w:lang w:val="en-GB"/>
        </w:rPr>
        <w:t xml:space="preserve"> (</w:t>
      </w:r>
      <w:r w:rsidRPr="003A08F0">
        <w:rPr>
          <w:sz w:val="22"/>
          <w:szCs w:val="22"/>
          <w:lang w:val="en-GB"/>
        </w:rPr>
        <w:t>PENS</w:t>
      </w:r>
      <w:r w:rsidRPr="00572723">
        <w:rPr>
          <w:sz w:val="22"/>
          <w:szCs w:val="22"/>
          <w:lang w:val="en-GB"/>
        </w:rPr>
        <w:t xml:space="preserve">), Pesticide Risk Index and energetic value of pollen and four independent variables (oilseed rape coverage (ORC, %), FA1, FA2 and Landscape Diversity Index (LDI)). The </w:t>
      </w:r>
      <w:r>
        <w:rPr>
          <w:sz w:val="22"/>
          <w:szCs w:val="22"/>
          <w:lang w:val="en-US"/>
        </w:rPr>
        <w:t>regression</w:t>
      </w:r>
      <w:r w:rsidRPr="00572723">
        <w:rPr>
          <w:sz w:val="22"/>
          <w:szCs w:val="22"/>
          <w:lang w:val="en-US"/>
        </w:rPr>
        <w:t xml:space="preserve"> parameters b</w:t>
      </w:r>
      <w:r>
        <w:rPr>
          <w:sz w:val="22"/>
          <w:szCs w:val="22"/>
          <w:lang w:val="en-US"/>
        </w:rPr>
        <w:t xml:space="preserve"> and</w:t>
      </w:r>
      <w:r w:rsidRPr="00572723">
        <w:rPr>
          <w:sz w:val="22"/>
          <w:szCs w:val="22"/>
          <w:lang w:val="en-US"/>
        </w:rPr>
        <w:t xml:space="preserve"> β (</w:t>
      </w:r>
      <w:r>
        <w:rPr>
          <w:sz w:val="22"/>
          <w:szCs w:val="22"/>
          <w:lang w:val="en-US"/>
        </w:rPr>
        <w:t xml:space="preserve">the latter </w:t>
      </w:r>
      <w:r w:rsidRPr="00572723">
        <w:rPr>
          <w:sz w:val="22"/>
          <w:szCs w:val="22"/>
          <w:lang w:val="en-US"/>
        </w:rPr>
        <w:t xml:space="preserve">for the model on standardized variables) and p </w:t>
      </w:r>
      <w:r>
        <w:rPr>
          <w:sz w:val="22"/>
          <w:szCs w:val="22"/>
          <w:lang w:val="en-US"/>
        </w:rPr>
        <w:t xml:space="preserve">values are reported only </w:t>
      </w:r>
      <w:r w:rsidRPr="00572723">
        <w:rPr>
          <w:sz w:val="22"/>
          <w:szCs w:val="22"/>
          <w:lang w:val="en-US"/>
        </w:rPr>
        <w:t>for the variables included in the final model</w:t>
      </w:r>
      <w:r>
        <w:rPr>
          <w:sz w:val="22"/>
          <w:szCs w:val="22"/>
          <w:lang w:val="en-US"/>
        </w:rPr>
        <w:t xml:space="preserve"> containing</w:t>
      </w:r>
      <w:r w:rsidRPr="00572723">
        <w:rPr>
          <w:sz w:val="22"/>
          <w:szCs w:val="22"/>
          <w:lang w:val="en-GB"/>
        </w:rPr>
        <w:t xml:space="preserve"> </w:t>
      </w:r>
      <w:r w:rsidRPr="00572723">
        <w:rPr>
          <w:sz w:val="22"/>
          <w:szCs w:val="22"/>
          <w:lang w:val="en-US"/>
        </w:rPr>
        <w:t>only significant explanatory variables (</w:t>
      </w:r>
      <w:r>
        <w:rPr>
          <w:sz w:val="22"/>
          <w:szCs w:val="22"/>
          <w:lang w:val="en-GB"/>
        </w:rPr>
        <w:t>at p≤</w:t>
      </w:r>
      <w:r w:rsidRPr="00572723">
        <w:rPr>
          <w:sz w:val="22"/>
          <w:szCs w:val="22"/>
          <w:lang w:val="en-GB"/>
        </w:rPr>
        <w:t>0.05)</w:t>
      </w:r>
      <w:r>
        <w:rPr>
          <w:sz w:val="22"/>
          <w:szCs w:val="22"/>
          <w:lang w:val="en-GB"/>
        </w:rPr>
        <w:t xml:space="preserve">; </w:t>
      </w:r>
      <w:r>
        <w:rPr>
          <w:sz w:val="22"/>
          <w:szCs w:val="22"/>
          <w:lang w:val="en-US"/>
        </w:rPr>
        <w:t>p,</w:t>
      </w:r>
      <w:r w:rsidRPr="00572723">
        <w:rPr>
          <w:sz w:val="22"/>
          <w:szCs w:val="22"/>
          <w:lang w:val="en-GB"/>
        </w:rPr>
        <w:t xml:space="preserve"> </w:t>
      </w:r>
      <w:r w:rsidRPr="00572723">
        <w:rPr>
          <w:sz w:val="22"/>
          <w:szCs w:val="22"/>
          <w:lang w:val="en-US"/>
        </w:rPr>
        <w:t>R</w:t>
      </w:r>
      <w:r w:rsidRPr="00572723">
        <w:rPr>
          <w:sz w:val="22"/>
          <w:szCs w:val="22"/>
          <w:vertAlign w:val="superscript"/>
          <w:lang w:val="en-US"/>
        </w:rPr>
        <w:t>2</w:t>
      </w:r>
      <w:r w:rsidRPr="00572723">
        <w:rPr>
          <w:sz w:val="22"/>
          <w:szCs w:val="22"/>
          <w:lang w:val="en-US"/>
        </w:rPr>
        <w:t>, R</w:t>
      </w:r>
      <w:r w:rsidRPr="00572723">
        <w:rPr>
          <w:sz w:val="22"/>
          <w:szCs w:val="22"/>
          <w:vertAlign w:val="superscript"/>
          <w:lang w:val="en-US"/>
        </w:rPr>
        <w:t>2</w:t>
      </w:r>
      <w:r w:rsidRPr="00572723">
        <w:rPr>
          <w:sz w:val="22"/>
          <w:szCs w:val="22"/>
          <w:vertAlign w:val="subscript"/>
          <w:lang w:val="en-US"/>
        </w:rPr>
        <w:t>adj</w:t>
      </w:r>
      <w:r w:rsidRPr="00572723">
        <w:rPr>
          <w:sz w:val="22"/>
          <w:szCs w:val="22"/>
          <w:lang w:val="en-US"/>
        </w:rPr>
        <w:t xml:space="preserve"> </w:t>
      </w:r>
      <w:r>
        <w:rPr>
          <w:sz w:val="22"/>
          <w:szCs w:val="22"/>
          <w:lang w:val="en-US"/>
        </w:rPr>
        <w:t>–</w:t>
      </w:r>
      <w:r w:rsidRPr="00CF65E5">
        <w:rPr>
          <w:lang w:val="en-GB"/>
        </w:rPr>
        <w:t xml:space="preserve"> </w:t>
      </w:r>
      <w:r w:rsidRPr="00572723">
        <w:rPr>
          <w:sz w:val="22"/>
          <w:szCs w:val="22"/>
          <w:lang w:val="en-US"/>
        </w:rPr>
        <w:t>values for the final model.</w:t>
      </w:r>
      <w:r w:rsidRPr="00572723">
        <w:rPr>
          <w:b/>
          <w:noProof/>
          <w:color w:val="000000" w:themeColor="text1"/>
          <w:sz w:val="22"/>
          <w:szCs w:val="22"/>
          <w:lang w:val="en-US" w:eastAsia="pl-PL"/>
        </w:rPr>
        <w:t xml:space="preserve"> </w:t>
      </w:r>
      <w:r w:rsidRPr="00CF65E5">
        <w:rPr>
          <w:bCs/>
          <w:i/>
          <w:iCs/>
          <w:noProof/>
          <w:color w:val="000000" w:themeColor="text1"/>
          <w:sz w:val="22"/>
          <w:szCs w:val="22"/>
          <w:lang w:val="en-GB" w:eastAsia="pl-PL"/>
        </w:rPr>
        <w:t>NS</w:t>
      </w:r>
      <w:r>
        <w:rPr>
          <w:bCs/>
          <w:noProof/>
          <w:color w:val="000000" w:themeColor="text1"/>
          <w:sz w:val="22"/>
          <w:szCs w:val="22"/>
          <w:lang w:val="en-GB" w:eastAsia="pl-PL"/>
        </w:rPr>
        <w:t>–</w:t>
      </w:r>
      <w:r w:rsidRPr="00CF65E5">
        <w:rPr>
          <w:bCs/>
          <w:noProof/>
          <w:color w:val="000000" w:themeColor="text1"/>
          <w:sz w:val="22"/>
          <w:szCs w:val="22"/>
          <w:lang w:val="en-GB" w:eastAsia="pl-PL"/>
        </w:rPr>
        <w:t>not significant</w:t>
      </w:r>
      <w:r>
        <w:rPr>
          <w:bCs/>
          <w:noProof/>
          <w:color w:val="000000" w:themeColor="text1"/>
          <w:sz w:val="22"/>
          <w:szCs w:val="22"/>
          <w:lang w:val="en-GB" w:eastAsia="pl-PL"/>
        </w:rPr>
        <w:t>.</w:t>
      </w:r>
    </w:p>
    <w:tbl>
      <w:tblPr>
        <w:tblW w:w="8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0"/>
        <w:gridCol w:w="400"/>
        <w:gridCol w:w="820"/>
        <w:gridCol w:w="1006"/>
        <w:gridCol w:w="669"/>
        <w:gridCol w:w="855"/>
        <w:gridCol w:w="820"/>
        <w:gridCol w:w="820"/>
        <w:gridCol w:w="820"/>
      </w:tblGrid>
      <w:tr w:rsidR="00572723" w:rsidRPr="00EA135D" w14:paraId="04DC06B7" w14:textId="77777777" w:rsidTr="00E14B0E">
        <w:trPr>
          <w:trHeight w:val="300"/>
        </w:trPr>
        <w:tc>
          <w:tcPr>
            <w:tcW w:w="1880" w:type="dxa"/>
            <w:vMerge w:val="restart"/>
            <w:shd w:val="clear" w:color="auto" w:fill="auto"/>
            <w:vAlign w:val="center"/>
            <w:hideMark/>
          </w:tcPr>
          <w:p w14:paraId="0D2C5D5E" w14:textId="4925038A" w:rsidR="00572723" w:rsidRPr="00EA135D" w:rsidRDefault="00C74184" w:rsidP="00572723">
            <w:pPr>
              <w:suppressAutoHyphens w:val="0"/>
              <w:rPr>
                <w:rFonts w:eastAsia="Times New Roman"/>
                <w:color w:val="000000"/>
                <w:sz w:val="22"/>
                <w:szCs w:val="22"/>
                <w:lang w:eastAsia="pl-PL"/>
              </w:rPr>
            </w:pPr>
            <w:proofErr w:type="spellStart"/>
            <w:r w:rsidRPr="00EA135D">
              <w:rPr>
                <w:rFonts w:eastAsia="Times New Roman"/>
                <w:color w:val="000000"/>
                <w:sz w:val="22"/>
                <w:szCs w:val="22"/>
                <w:lang w:eastAsia="pl-PL"/>
              </w:rPr>
              <w:t>Exp</w:t>
            </w:r>
            <w:r>
              <w:rPr>
                <w:rFonts w:eastAsia="Times New Roman"/>
                <w:color w:val="000000"/>
                <w:sz w:val="22"/>
                <w:szCs w:val="22"/>
                <w:lang w:eastAsia="pl-PL"/>
              </w:rPr>
              <w:t>la</w:t>
            </w:r>
            <w:r w:rsidRPr="00EA135D">
              <w:rPr>
                <w:rFonts w:eastAsia="Times New Roman"/>
                <w:color w:val="000000"/>
                <w:sz w:val="22"/>
                <w:szCs w:val="22"/>
                <w:lang w:eastAsia="pl-PL"/>
              </w:rPr>
              <w:t>natory</w:t>
            </w:r>
            <w:proofErr w:type="spellEnd"/>
            <w:r w:rsidRPr="00EA135D">
              <w:rPr>
                <w:rFonts w:eastAsia="Times New Roman"/>
                <w:color w:val="000000"/>
                <w:sz w:val="22"/>
                <w:szCs w:val="22"/>
                <w:lang w:eastAsia="pl-PL"/>
              </w:rPr>
              <w:t xml:space="preserve"> </w:t>
            </w:r>
            <w:proofErr w:type="spellStart"/>
            <w:r w:rsidR="00572723" w:rsidRPr="00EA135D">
              <w:rPr>
                <w:rFonts w:eastAsia="Times New Roman"/>
                <w:color w:val="000000"/>
                <w:sz w:val="22"/>
                <w:szCs w:val="22"/>
                <w:lang w:eastAsia="pl-PL"/>
              </w:rPr>
              <w:t>variable</w:t>
            </w:r>
            <w:proofErr w:type="spellEnd"/>
          </w:p>
        </w:tc>
        <w:tc>
          <w:tcPr>
            <w:tcW w:w="400" w:type="dxa"/>
            <w:vMerge w:val="restart"/>
            <w:shd w:val="clear" w:color="auto" w:fill="auto"/>
            <w:vAlign w:val="center"/>
            <w:hideMark/>
          </w:tcPr>
          <w:p w14:paraId="7A0688E1" w14:textId="77777777" w:rsidR="00572723" w:rsidRPr="00EA135D" w:rsidRDefault="00572723" w:rsidP="00572723">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 </w:t>
            </w:r>
          </w:p>
        </w:tc>
        <w:tc>
          <w:tcPr>
            <w:tcW w:w="5810" w:type="dxa"/>
            <w:gridSpan w:val="7"/>
            <w:shd w:val="clear" w:color="auto" w:fill="auto"/>
            <w:vAlign w:val="center"/>
            <w:hideMark/>
          </w:tcPr>
          <w:p w14:paraId="67BE269B" w14:textId="77777777" w:rsidR="00572723" w:rsidRPr="00EA135D" w:rsidRDefault="00572723" w:rsidP="00572723">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 xml:space="preserve">Independent </w:t>
            </w:r>
            <w:proofErr w:type="spellStart"/>
            <w:r w:rsidRPr="00EA135D">
              <w:rPr>
                <w:rFonts w:eastAsia="Times New Roman"/>
                <w:color w:val="000000"/>
                <w:sz w:val="22"/>
                <w:szCs w:val="22"/>
                <w:lang w:eastAsia="pl-PL"/>
              </w:rPr>
              <w:t>variable</w:t>
            </w:r>
            <w:proofErr w:type="spellEnd"/>
          </w:p>
        </w:tc>
      </w:tr>
      <w:tr w:rsidR="00572723" w:rsidRPr="00EA135D" w14:paraId="3CEEC96C" w14:textId="77777777" w:rsidTr="00E14B0E">
        <w:trPr>
          <w:trHeight w:val="840"/>
        </w:trPr>
        <w:tc>
          <w:tcPr>
            <w:tcW w:w="1880" w:type="dxa"/>
            <w:vMerge/>
            <w:vAlign w:val="center"/>
            <w:hideMark/>
          </w:tcPr>
          <w:p w14:paraId="07FA5E5F" w14:textId="77777777" w:rsidR="00572723" w:rsidRPr="00EA135D" w:rsidRDefault="00572723" w:rsidP="00572723">
            <w:pPr>
              <w:suppressAutoHyphens w:val="0"/>
              <w:rPr>
                <w:rFonts w:eastAsia="Times New Roman"/>
                <w:color w:val="000000"/>
                <w:sz w:val="22"/>
                <w:szCs w:val="22"/>
                <w:lang w:eastAsia="pl-PL"/>
              </w:rPr>
            </w:pPr>
          </w:p>
        </w:tc>
        <w:tc>
          <w:tcPr>
            <w:tcW w:w="400" w:type="dxa"/>
            <w:vMerge/>
            <w:vAlign w:val="center"/>
            <w:hideMark/>
          </w:tcPr>
          <w:p w14:paraId="2B03055B" w14:textId="77777777" w:rsidR="00572723" w:rsidRPr="00EA135D" w:rsidRDefault="00572723" w:rsidP="00572723">
            <w:pPr>
              <w:suppressAutoHyphens w:val="0"/>
              <w:rPr>
                <w:rFonts w:eastAsia="Times New Roman"/>
                <w:color w:val="000000"/>
                <w:sz w:val="22"/>
                <w:szCs w:val="22"/>
                <w:lang w:eastAsia="pl-PL"/>
              </w:rPr>
            </w:pPr>
          </w:p>
        </w:tc>
        <w:tc>
          <w:tcPr>
            <w:tcW w:w="820" w:type="dxa"/>
            <w:shd w:val="clear" w:color="auto" w:fill="auto"/>
            <w:vAlign w:val="center"/>
            <w:hideMark/>
          </w:tcPr>
          <w:p w14:paraId="2DF1394B" w14:textId="77777777" w:rsidR="00572723" w:rsidRPr="00EA135D" w:rsidRDefault="00572723"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ORC</w:t>
            </w:r>
          </w:p>
        </w:tc>
        <w:tc>
          <w:tcPr>
            <w:tcW w:w="1006" w:type="dxa"/>
            <w:shd w:val="clear" w:color="auto" w:fill="auto"/>
            <w:vAlign w:val="center"/>
            <w:hideMark/>
          </w:tcPr>
          <w:p w14:paraId="1A2FC5CB" w14:textId="77777777" w:rsidR="00572723" w:rsidRPr="00EA135D" w:rsidRDefault="00572723"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FA1</w:t>
            </w:r>
          </w:p>
        </w:tc>
        <w:tc>
          <w:tcPr>
            <w:tcW w:w="669" w:type="dxa"/>
            <w:shd w:val="clear" w:color="auto" w:fill="auto"/>
            <w:vAlign w:val="center"/>
            <w:hideMark/>
          </w:tcPr>
          <w:p w14:paraId="35C3C487" w14:textId="77777777" w:rsidR="00572723" w:rsidRPr="00EA135D" w:rsidRDefault="00572723"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FA2</w:t>
            </w:r>
          </w:p>
        </w:tc>
        <w:tc>
          <w:tcPr>
            <w:tcW w:w="855" w:type="dxa"/>
            <w:shd w:val="clear" w:color="auto" w:fill="auto"/>
            <w:vAlign w:val="center"/>
            <w:hideMark/>
          </w:tcPr>
          <w:p w14:paraId="32574955" w14:textId="77777777" w:rsidR="00572723" w:rsidRPr="00EA135D" w:rsidRDefault="00572723"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eastAsia="pl-PL"/>
              </w:rPr>
              <w:t>LDI</w:t>
            </w:r>
          </w:p>
        </w:tc>
        <w:tc>
          <w:tcPr>
            <w:tcW w:w="820" w:type="dxa"/>
            <w:shd w:val="clear" w:color="auto" w:fill="auto"/>
            <w:vAlign w:val="center"/>
            <w:hideMark/>
          </w:tcPr>
          <w:p w14:paraId="59A516FF" w14:textId="2E5822A1" w:rsidR="00572723" w:rsidRPr="0002261F" w:rsidRDefault="0075024C" w:rsidP="00E14B0E">
            <w:pPr>
              <w:suppressAutoHyphens w:val="0"/>
              <w:jc w:val="center"/>
              <w:rPr>
                <w:rFonts w:eastAsia="Times New Roman"/>
                <w:color w:val="000000"/>
                <w:sz w:val="22"/>
                <w:szCs w:val="22"/>
                <w:lang w:val="en-GB" w:eastAsia="pl-PL"/>
              </w:rPr>
            </w:pPr>
            <w:r>
              <w:rPr>
                <w:rFonts w:eastAsia="Times New Roman"/>
                <w:color w:val="000000"/>
                <w:sz w:val="22"/>
                <w:szCs w:val="22"/>
                <w:lang w:val="en-US" w:eastAsia="pl-PL"/>
              </w:rPr>
              <w:t>p</w:t>
            </w:r>
          </w:p>
        </w:tc>
        <w:tc>
          <w:tcPr>
            <w:tcW w:w="820" w:type="dxa"/>
            <w:shd w:val="clear" w:color="auto" w:fill="auto"/>
            <w:vAlign w:val="center"/>
            <w:hideMark/>
          </w:tcPr>
          <w:p w14:paraId="2D701BAA" w14:textId="77777777" w:rsidR="00572723" w:rsidRPr="00EA135D" w:rsidRDefault="00572723"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val="en-US" w:eastAsia="pl-PL"/>
              </w:rPr>
              <w:t>R</w:t>
            </w:r>
            <w:r w:rsidRPr="00EA135D">
              <w:rPr>
                <w:rFonts w:eastAsia="Times New Roman"/>
                <w:color w:val="000000"/>
                <w:sz w:val="22"/>
                <w:szCs w:val="22"/>
                <w:vertAlign w:val="superscript"/>
                <w:lang w:val="en-US" w:eastAsia="pl-PL"/>
              </w:rPr>
              <w:t>2</w:t>
            </w:r>
          </w:p>
        </w:tc>
        <w:tc>
          <w:tcPr>
            <w:tcW w:w="820" w:type="dxa"/>
            <w:shd w:val="clear" w:color="auto" w:fill="auto"/>
            <w:vAlign w:val="center"/>
            <w:hideMark/>
          </w:tcPr>
          <w:p w14:paraId="40E2193B" w14:textId="77777777" w:rsidR="00572723" w:rsidRPr="00EA135D" w:rsidRDefault="00572723"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val="en-US" w:eastAsia="pl-PL"/>
              </w:rPr>
              <w:t>R</w:t>
            </w:r>
            <w:r w:rsidRPr="00EA135D">
              <w:rPr>
                <w:rFonts w:eastAsia="Times New Roman"/>
                <w:color w:val="000000"/>
                <w:sz w:val="22"/>
                <w:szCs w:val="22"/>
                <w:vertAlign w:val="superscript"/>
                <w:lang w:val="en-US" w:eastAsia="pl-PL"/>
              </w:rPr>
              <w:t>2</w:t>
            </w:r>
            <w:r w:rsidRPr="00EA135D">
              <w:rPr>
                <w:rFonts w:eastAsia="Times New Roman"/>
                <w:color w:val="000000"/>
                <w:sz w:val="22"/>
                <w:szCs w:val="22"/>
                <w:vertAlign w:val="subscript"/>
                <w:lang w:val="en-US" w:eastAsia="pl-PL"/>
              </w:rPr>
              <w:t>adj</w:t>
            </w:r>
          </w:p>
        </w:tc>
      </w:tr>
      <w:tr w:rsidR="00E14B0E" w:rsidRPr="00EA135D" w14:paraId="64A71B44" w14:textId="77777777" w:rsidTr="00E14B0E">
        <w:trPr>
          <w:trHeight w:val="288"/>
        </w:trPr>
        <w:tc>
          <w:tcPr>
            <w:tcW w:w="1880" w:type="dxa"/>
            <w:vMerge w:val="restart"/>
            <w:shd w:val="clear" w:color="auto" w:fill="auto"/>
            <w:noWrap/>
            <w:vAlign w:val="center"/>
          </w:tcPr>
          <w:p w14:paraId="2FB1F7AC" w14:textId="531D9C1E" w:rsidR="00E14B0E" w:rsidRPr="00EA135D" w:rsidRDefault="00E14B0E" w:rsidP="00572723">
            <w:pPr>
              <w:rPr>
                <w:rFonts w:eastAsia="Times New Roman"/>
                <w:color w:val="000000"/>
                <w:sz w:val="22"/>
                <w:szCs w:val="22"/>
                <w:lang w:eastAsia="pl-PL"/>
              </w:rPr>
            </w:pPr>
            <w:r w:rsidRPr="00EA135D">
              <w:rPr>
                <w:rFonts w:eastAsia="Times New Roman"/>
                <w:color w:val="000000"/>
                <w:sz w:val="22"/>
                <w:szCs w:val="22"/>
                <w:lang w:val="en-US" w:eastAsia="pl-PL"/>
              </w:rPr>
              <w:t xml:space="preserve">PENS </w:t>
            </w:r>
          </w:p>
        </w:tc>
        <w:tc>
          <w:tcPr>
            <w:tcW w:w="400" w:type="dxa"/>
            <w:shd w:val="clear" w:color="auto" w:fill="auto"/>
            <w:noWrap/>
            <w:vAlign w:val="center"/>
            <w:hideMark/>
          </w:tcPr>
          <w:p w14:paraId="5977473E" w14:textId="77777777" w:rsidR="00E14B0E" w:rsidRPr="00EA135D" w:rsidRDefault="00E14B0E" w:rsidP="00572723">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p</w:t>
            </w:r>
          </w:p>
        </w:tc>
        <w:tc>
          <w:tcPr>
            <w:tcW w:w="820" w:type="dxa"/>
            <w:shd w:val="clear" w:color="auto" w:fill="auto"/>
            <w:noWrap/>
            <w:vAlign w:val="center"/>
            <w:hideMark/>
          </w:tcPr>
          <w:p w14:paraId="4FF4F37C" w14:textId="0DD54E6B"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1006" w:type="dxa"/>
            <w:shd w:val="clear" w:color="auto" w:fill="auto"/>
            <w:noWrap/>
            <w:vAlign w:val="center"/>
            <w:hideMark/>
          </w:tcPr>
          <w:p w14:paraId="032DAD59"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0.007</w:t>
            </w:r>
          </w:p>
        </w:tc>
        <w:tc>
          <w:tcPr>
            <w:tcW w:w="669" w:type="dxa"/>
            <w:shd w:val="clear" w:color="auto" w:fill="auto"/>
            <w:noWrap/>
            <w:vAlign w:val="center"/>
            <w:hideMark/>
          </w:tcPr>
          <w:p w14:paraId="0A5FE5E2" w14:textId="15837ED0"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855" w:type="dxa"/>
            <w:shd w:val="clear" w:color="auto" w:fill="auto"/>
            <w:noWrap/>
            <w:vAlign w:val="center"/>
            <w:hideMark/>
          </w:tcPr>
          <w:p w14:paraId="1C02CB93"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0.011</w:t>
            </w:r>
          </w:p>
        </w:tc>
        <w:tc>
          <w:tcPr>
            <w:tcW w:w="820" w:type="dxa"/>
            <w:shd w:val="clear" w:color="auto" w:fill="auto"/>
            <w:noWrap/>
            <w:vAlign w:val="center"/>
            <w:hideMark/>
          </w:tcPr>
          <w:p w14:paraId="324880EA" w14:textId="77777777" w:rsidR="00E14B0E" w:rsidRPr="00EA135D" w:rsidRDefault="00E14B0E" w:rsidP="00E14B0E">
            <w:pPr>
              <w:suppressAutoHyphens w:val="0"/>
              <w:jc w:val="center"/>
              <w:rPr>
                <w:rFonts w:eastAsia="Times New Roman"/>
                <w:color w:val="000000"/>
                <w:sz w:val="22"/>
                <w:szCs w:val="22"/>
                <w:lang w:eastAsia="pl-PL"/>
              </w:rPr>
            </w:pPr>
          </w:p>
        </w:tc>
        <w:tc>
          <w:tcPr>
            <w:tcW w:w="820" w:type="dxa"/>
            <w:shd w:val="clear" w:color="auto" w:fill="auto"/>
            <w:noWrap/>
            <w:vAlign w:val="center"/>
            <w:hideMark/>
          </w:tcPr>
          <w:p w14:paraId="22865648" w14:textId="77777777" w:rsidR="00E14B0E" w:rsidRPr="00EA135D" w:rsidRDefault="00E14B0E" w:rsidP="00E14B0E">
            <w:pPr>
              <w:suppressAutoHyphens w:val="0"/>
              <w:jc w:val="center"/>
              <w:rPr>
                <w:rFonts w:eastAsia="Times New Roman"/>
                <w:sz w:val="22"/>
                <w:szCs w:val="22"/>
                <w:lang w:eastAsia="pl-PL"/>
              </w:rPr>
            </w:pPr>
          </w:p>
        </w:tc>
        <w:tc>
          <w:tcPr>
            <w:tcW w:w="820" w:type="dxa"/>
            <w:shd w:val="clear" w:color="auto" w:fill="auto"/>
            <w:noWrap/>
            <w:vAlign w:val="center"/>
            <w:hideMark/>
          </w:tcPr>
          <w:p w14:paraId="16A8CC02" w14:textId="77777777" w:rsidR="00E14B0E" w:rsidRPr="00EA135D" w:rsidRDefault="00E14B0E" w:rsidP="00E14B0E">
            <w:pPr>
              <w:suppressAutoHyphens w:val="0"/>
              <w:jc w:val="center"/>
              <w:rPr>
                <w:rFonts w:eastAsia="Times New Roman"/>
                <w:sz w:val="22"/>
                <w:szCs w:val="22"/>
                <w:lang w:eastAsia="pl-PL"/>
              </w:rPr>
            </w:pPr>
          </w:p>
        </w:tc>
      </w:tr>
      <w:tr w:rsidR="00E14B0E" w:rsidRPr="00EA135D" w14:paraId="4043C40F" w14:textId="77777777" w:rsidTr="00E14B0E">
        <w:trPr>
          <w:trHeight w:val="288"/>
        </w:trPr>
        <w:tc>
          <w:tcPr>
            <w:tcW w:w="1880" w:type="dxa"/>
            <w:vMerge/>
            <w:shd w:val="clear" w:color="auto" w:fill="auto"/>
            <w:noWrap/>
            <w:vAlign w:val="center"/>
            <w:hideMark/>
          </w:tcPr>
          <w:p w14:paraId="79CDDA2D" w14:textId="0995CE72" w:rsidR="00E14B0E" w:rsidRPr="00EA135D" w:rsidRDefault="00E14B0E" w:rsidP="00572723">
            <w:pPr>
              <w:suppressAutoHyphens w:val="0"/>
              <w:rPr>
                <w:rFonts w:eastAsia="Times New Roman"/>
                <w:color w:val="000000"/>
                <w:sz w:val="22"/>
                <w:szCs w:val="22"/>
                <w:lang w:eastAsia="pl-PL"/>
              </w:rPr>
            </w:pPr>
          </w:p>
        </w:tc>
        <w:tc>
          <w:tcPr>
            <w:tcW w:w="400" w:type="dxa"/>
            <w:shd w:val="clear" w:color="auto" w:fill="auto"/>
            <w:noWrap/>
            <w:vAlign w:val="center"/>
            <w:hideMark/>
          </w:tcPr>
          <w:p w14:paraId="6937EA07" w14:textId="77777777" w:rsidR="00E14B0E" w:rsidRPr="00EA135D" w:rsidRDefault="00E14B0E" w:rsidP="00572723">
            <w:pPr>
              <w:suppressAutoHyphens w:val="0"/>
              <w:jc w:val="center"/>
              <w:rPr>
                <w:rFonts w:eastAsia="Times New Roman"/>
                <w:color w:val="000000"/>
                <w:sz w:val="22"/>
                <w:szCs w:val="22"/>
                <w:lang w:eastAsia="pl-PL"/>
              </w:rPr>
            </w:pPr>
            <w:r w:rsidRPr="00EA135D">
              <w:rPr>
                <w:rFonts w:eastAsia="Times New Roman"/>
                <w:color w:val="000000"/>
                <w:sz w:val="22"/>
                <w:szCs w:val="22"/>
                <w:lang w:val="en-US" w:eastAsia="pl-PL"/>
              </w:rPr>
              <w:t>b</w:t>
            </w:r>
          </w:p>
        </w:tc>
        <w:tc>
          <w:tcPr>
            <w:tcW w:w="820" w:type="dxa"/>
            <w:shd w:val="clear" w:color="auto" w:fill="auto"/>
            <w:noWrap/>
            <w:vAlign w:val="center"/>
            <w:hideMark/>
          </w:tcPr>
          <w:p w14:paraId="211A0E26" w14:textId="1E09E461"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1006" w:type="dxa"/>
            <w:shd w:val="clear" w:color="auto" w:fill="auto"/>
            <w:noWrap/>
            <w:vAlign w:val="center"/>
            <w:hideMark/>
          </w:tcPr>
          <w:p w14:paraId="7F9D8817"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-0.121</w:t>
            </w:r>
          </w:p>
        </w:tc>
        <w:tc>
          <w:tcPr>
            <w:tcW w:w="669" w:type="dxa"/>
            <w:shd w:val="clear" w:color="auto" w:fill="auto"/>
            <w:noWrap/>
            <w:vAlign w:val="center"/>
            <w:hideMark/>
          </w:tcPr>
          <w:p w14:paraId="597AD4B6" w14:textId="46DD8537"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855" w:type="dxa"/>
            <w:shd w:val="clear" w:color="auto" w:fill="auto"/>
            <w:noWrap/>
            <w:vAlign w:val="center"/>
            <w:hideMark/>
          </w:tcPr>
          <w:p w14:paraId="583F3BC8"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-0.867</w:t>
            </w:r>
          </w:p>
        </w:tc>
        <w:tc>
          <w:tcPr>
            <w:tcW w:w="820" w:type="dxa"/>
            <w:shd w:val="clear" w:color="auto" w:fill="auto"/>
            <w:noWrap/>
            <w:vAlign w:val="center"/>
            <w:hideMark/>
          </w:tcPr>
          <w:p w14:paraId="0CE5568E"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0.0003</w:t>
            </w:r>
          </w:p>
        </w:tc>
        <w:tc>
          <w:tcPr>
            <w:tcW w:w="820" w:type="dxa"/>
            <w:shd w:val="clear" w:color="auto" w:fill="auto"/>
            <w:noWrap/>
            <w:vAlign w:val="center"/>
            <w:hideMark/>
          </w:tcPr>
          <w:p w14:paraId="55363278" w14:textId="407265A4"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83.8%</w:t>
            </w:r>
          </w:p>
        </w:tc>
        <w:tc>
          <w:tcPr>
            <w:tcW w:w="820" w:type="dxa"/>
            <w:shd w:val="clear" w:color="auto" w:fill="auto"/>
            <w:noWrap/>
            <w:vAlign w:val="center"/>
            <w:hideMark/>
          </w:tcPr>
          <w:p w14:paraId="1B3AF7DE" w14:textId="2746E525"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80.2%</w:t>
            </w:r>
          </w:p>
        </w:tc>
      </w:tr>
      <w:tr w:rsidR="00E14B0E" w:rsidRPr="00EA135D" w14:paraId="6BA625C4" w14:textId="77777777" w:rsidTr="00E14B0E">
        <w:trPr>
          <w:trHeight w:val="300"/>
        </w:trPr>
        <w:tc>
          <w:tcPr>
            <w:tcW w:w="1880" w:type="dxa"/>
            <w:vMerge/>
            <w:shd w:val="clear" w:color="auto" w:fill="auto"/>
            <w:noWrap/>
            <w:vAlign w:val="center"/>
            <w:hideMark/>
          </w:tcPr>
          <w:p w14:paraId="02C54713" w14:textId="38FB5AC0" w:rsidR="00E14B0E" w:rsidRPr="00EA135D" w:rsidRDefault="00E14B0E" w:rsidP="00E14B0E">
            <w:pPr>
              <w:suppressAutoHyphens w:val="0"/>
              <w:rPr>
                <w:rFonts w:eastAsia="Times New Roman"/>
                <w:color w:val="000000"/>
                <w:sz w:val="22"/>
                <w:szCs w:val="22"/>
                <w:lang w:eastAsia="pl-PL"/>
              </w:rPr>
            </w:pPr>
          </w:p>
        </w:tc>
        <w:tc>
          <w:tcPr>
            <w:tcW w:w="400" w:type="dxa"/>
            <w:shd w:val="clear" w:color="auto" w:fill="auto"/>
            <w:noWrap/>
            <w:vAlign w:val="center"/>
            <w:hideMark/>
          </w:tcPr>
          <w:p w14:paraId="65444C49"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val="en-US" w:eastAsia="pl-PL"/>
              </w:rPr>
              <w:t>β</w:t>
            </w:r>
          </w:p>
        </w:tc>
        <w:tc>
          <w:tcPr>
            <w:tcW w:w="820" w:type="dxa"/>
            <w:shd w:val="clear" w:color="auto" w:fill="auto"/>
            <w:noWrap/>
            <w:vAlign w:val="center"/>
            <w:hideMark/>
          </w:tcPr>
          <w:p w14:paraId="082F890E" w14:textId="11D75709" w:rsidR="00E14B0E" w:rsidRPr="00EA135D" w:rsidRDefault="00E14B0E" w:rsidP="00E14B0E">
            <w:pPr>
              <w:suppressAutoHyphens w:val="0"/>
              <w:jc w:val="center"/>
              <w:rPr>
                <w:rFonts w:eastAsia="Times New Roman"/>
                <w:color w:val="000000"/>
                <w:sz w:val="22"/>
                <w:szCs w:val="22"/>
                <w:lang w:eastAsia="pl-PL"/>
              </w:rPr>
            </w:pPr>
            <w:r>
              <w:rPr>
                <w:rFonts w:eastAsia="Times New Roman"/>
                <w:noProof/>
                <w:color w:val="000000" w:themeColor="text1"/>
                <w:sz w:val="22"/>
                <w:szCs w:val="22"/>
                <w:lang w:eastAsia="pl-PL"/>
              </w:rPr>
              <w:t>-</w:t>
            </w:r>
          </w:p>
        </w:tc>
        <w:tc>
          <w:tcPr>
            <w:tcW w:w="1006" w:type="dxa"/>
            <w:shd w:val="clear" w:color="auto" w:fill="auto"/>
            <w:noWrap/>
            <w:vAlign w:val="center"/>
            <w:hideMark/>
          </w:tcPr>
          <w:p w14:paraId="22A9A439"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-0.548</w:t>
            </w:r>
          </w:p>
        </w:tc>
        <w:tc>
          <w:tcPr>
            <w:tcW w:w="669" w:type="dxa"/>
            <w:shd w:val="clear" w:color="auto" w:fill="auto"/>
            <w:noWrap/>
            <w:vAlign w:val="center"/>
            <w:hideMark/>
          </w:tcPr>
          <w:p w14:paraId="610DD2C8" w14:textId="0D32C007" w:rsidR="00E14B0E" w:rsidRPr="00EA135D" w:rsidRDefault="00E14B0E" w:rsidP="00E14B0E">
            <w:pPr>
              <w:suppressAutoHyphens w:val="0"/>
              <w:jc w:val="center"/>
              <w:rPr>
                <w:rFonts w:eastAsia="Times New Roman"/>
                <w:color w:val="000000"/>
                <w:sz w:val="22"/>
                <w:szCs w:val="22"/>
                <w:lang w:eastAsia="pl-PL"/>
              </w:rPr>
            </w:pPr>
            <w:r>
              <w:rPr>
                <w:rFonts w:eastAsia="Times New Roman"/>
                <w:noProof/>
                <w:color w:val="000000" w:themeColor="text1"/>
                <w:sz w:val="22"/>
                <w:szCs w:val="22"/>
                <w:lang w:eastAsia="pl-PL"/>
              </w:rPr>
              <w:t>-</w:t>
            </w:r>
          </w:p>
        </w:tc>
        <w:tc>
          <w:tcPr>
            <w:tcW w:w="855" w:type="dxa"/>
            <w:shd w:val="clear" w:color="auto" w:fill="auto"/>
            <w:noWrap/>
            <w:vAlign w:val="center"/>
            <w:hideMark/>
          </w:tcPr>
          <w:p w14:paraId="6A5C25B6"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-0.499</w:t>
            </w:r>
          </w:p>
        </w:tc>
        <w:tc>
          <w:tcPr>
            <w:tcW w:w="820" w:type="dxa"/>
            <w:shd w:val="clear" w:color="auto" w:fill="auto"/>
            <w:noWrap/>
            <w:vAlign w:val="center"/>
            <w:hideMark/>
          </w:tcPr>
          <w:p w14:paraId="6C1F95E6" w14:textId="64D033C8" w:rsidR="00E14B0E" w:rsidRPr="00EA135D" w:rsidRDefault="00E14B0E" w:rsidP="00E14B0E">
            <w:pPr>
              <w:suppressAutoHyphens w:val="0"/>
              <w:jc w:val="center"/>
              <w:rPr>
                <w:rFonts w:eastAsia="Times New Roman"/>
                <w:color w:val="000000"/>
                <w:sz w:val="22"/>
                <w:szCs w:val="22"/>
                <w:lang w:eastAsia="pl-PL"/>
              </w:rPr>
            </w:pPr>
          </w:p>
        </w:tc>
        <w:tc>
          <w:tcPr>
            <w:tcW w:w="820" w:type="dxa"/>
            <w:shd w:val="clear" w:color="auto" w:fill="auto"/>
            <w:noWrap/>
            <w:vAlign w:val="center"/>
            <w:hideMark/>
          </w:tcPr>
          <w:p w14:paraId="12C69025" w14:textId="225F69FB" w:rsidR="00E14B0E" w:rsidRPr="00EA135D" w:rsidRDefault="00E14B0E" w:rsidP="00E14B0E">
            <w:pPr>
              <w:suppressAutoHyphens w:val="0"/>
              <w:jc w:val="center"/>
              <w:rPr>
                <w:rFonts w:eastAsia="Times New Roman"/>
                <w:color w:val="000000"/>
                <w:sz w:val="22"/>
                <w:szCs w:val="22"/>
                <w:lang w:eastAsia="pl-PL"/>
              </w:rPr>
            </w:pPr>
          </w:p>
        </w:tc>
        <w:tc>
          <w:tcPr>
            <w:tcW w:w="820" w:type="dxa"/>
            <w:shd w:val="clear" w:color="auto" w:fill="auto"/>
            <w:noWrap/>
            <w:vAlign w:val="center"/>
            <w:hideMark/>
          </w:tcPr>
          <w:p w14:paraId="66948B05" w14:textId="4171925B" w:rsidR="00E14B0E" w:rsidRPr="00EA135D" w:rsidRDefault="00E14B0E" w:rsidP="00E14B0E">
            <w:pPr>
              <w:suppressAutoHyphens w:val="0"/>
              <w:jc w:val="center"/>
              <w:rPr>
                <w:rFonts w:eastAsia="Times New Roman"/>
                <w:color w:val="000000"/>
                <w:sz w:val="22"/>
                <w:szCs w:val="22"/>
                <w:lang w:eastAsia="pl-PL"/>
              </w:rPr>
            </w:pPr>
          </w:p>
        </w:tc>
      </w:tr>
      <w:tr w:rsidR="00E14B0E" w:rsidRPr="00EA135D" w14:paraId="4C360672" w14:textId="77777777" w:rsidTr="00E14B0E">
        <w:trPr>
          <w:trHeight w:val="300"/>
        </w:trPr>
        <w:tc>
          <w:tcPr>
            <w:tcW w:w="1880" w:type="dxa"/>
            <w:vMerge w:val="restart"/>
            <w:shd w:val="clear" w:color="auto" w:fill="auto"/>
            <w:noWrap/>
            <w:vAlign w:val="center"/>
            <w:hideMark/>
          </w:tcPr>
          <w:p w14:paraId="6003C012" w14:textId="77777777" w:rsidR="00E14B0E" w:rsidRPr="00EA135D" w:rsidRDefault="00E14B0E" w:rsidP="00E14B0E">
            <w:pPr>
              <w:suppressAutoHyphens w:val="0"/>
              <w:rPr>
                <w:rFonts w:eastAsia="Times New Roman"/>
                <w:color w:val="000000"/>
                <w:sz w:val="22"/>
                <w:szCs w:val="22"/>
                <w:lang w:eastAsia="pl-PL"/>
              </w:rPr>
            </w:pPr>
            <w:r w:rsidRPr="00EA135D">
              <w:rPr>
                <w:rFonts w:eastAsia="Times New Roman"/>
                <w:color w:val="000000"/>
                <w:sz w:val="22"/>
                <w:szCs w:val="22"/>
                <w:lang w:val="en-US" w:eastAsia="pl-PL"/>
              </w:rPr>
              <w:t>Pesticide Risk Index</w:t>
            </w:r>
          </w:p>
        </w:tc>
        <w:tc>
          <w:tcPr>
            <w:tcW w:w="400" w:type="dxa"/>
            <w:shd w:val="clear" w:color="auto" w:fill="auto"/>
            <w:noWrap/>
            <w:vAlign w:val="center"/>
            <w:hideMark/>
          </w:tcPr>
          <w:p w14:paraId="0AEC53BA" w14:textId="3B7541B8"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p</w:t>
            </w:r>
          </w:p>
        </w:tc>
        <w:tc>
          <w:tcPr>
            <w:tcW w:w="820" w:type="dxa"/>
            <w:vMerge w:val="restart"/>
            <w:shd w:val="clear" w:color="auto" w:fill="auto"/>
            <w:noWrap/>
            <w:vAlign w:val="center"/>
            <w:hideMark/>
          </w:tcPr>
          <w:p w14:paraId="2754AA3D"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w:t>
            </w:r>
          </w:p>
        </w:tc>
        <w:tc>
          <w:tcPr>
            <w:tcW w:w="1006" w:type="dxa"/>
            <w:vMerge w:val="restart"/>
            <w:shd w:val="clear" w:color="auto" w:fill="auto"/>
            <w:noWrap/>
            <w:vAlign w:val="center"/>
            <w:hideMark/>
          </w:tcPr>
          <w:p w14:paraId="7613AB51"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w:t>
            </w:r>
          </w:p>
        </w:tc>
        <w:tc>
          <w:tcPr>
            <w:tcW w:w="669" w:type="dxa"/>
            <w:vMerge w:val="restart"/>
            <w:shd w:val="clear" w:color="auto" w:fill="auto"/>
            <w:noWrap/>
            <w:vAlign w:val="center"/>
            <w:hideMark/>
          </w:tcPr>
          <w:p w14:paraId="6BA0355D"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w:t>
            </w:r>
          </w:p>
        </w:tc>
        <w:tc>
          <w:tcPr>
            <w:tcW w:w="855" w:type="dxa"/>
            <w:vMerge w:val="restart"/>
            <w:shd w:val="clear" w:color="auto" w:fill="auto"/>
            <w:noWrap/>
            <w:vAlign w:val="center"/>
            <w:hideMark/>
          </w:tcPr>
          <w:p w14:paraId="7C2C2333"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w:t>
            </w:r>
          </w:p>
        </w:tc>
        <w:tc>
          <w:tcPr>
            <w:tcW w:w="820" w:type="dxa"/>
            <w:vMerge w:val="restart"/>
            <w:shd w:val="clear" w:color="auto" w:fill="auto"/>
            <w:noWrap/>
            <w:vAlign w:val="center"/>
            <w:hideMark/>
          </w:tcPr>
          <w:p w14:paraId="444F4374" w14:textId="77777777" w:rsidR="00E14B0E" w:rsidRPr="00EA135D" w:rsidRDefault="00E14B0E" w:rsidP="00E14B0E">
            <w:pPr>
              <w:suppressAutoHyphens w:val="0"/>
              <w:jc w:val="center"/>
              <w:rPr>
                <w:rFonts w:eastAsia="Times New Roman"/>
                <w:i/>
                <w:iCs/>
                <w:color w:val="000000"/>
                <w:sz w:val="22"/>
                <w:szCs w:val="22"/>
                <w:lang w:eastAsia="pl-PL"/>
              </w:rPr>
            </w:pPr>
            <w:r w:rsidRPr="00EA135D">
              <w:rPr>
                <w:rFonts w:eastAsia="Times New Roman"/>
                <w:i/>
                <w:iCs/>
                <w:noProof/>
                <w:color w:val="000000" w:themeColor="text1"/>
                <w:sz w:val="22"/>
                <w:szCs w:val="22"/>
                <w:lang w:eastAsia="pl-PL"/>
              </w:rPr>
              <w:t>NS</w:t>
            </w:r>
          </w:p>
        </w:tc>
        <w:tc>
          <w:tcPr>
            <w:tcW w:w="820" w:type="dxa"/>
            <w:vMerge w:val="restart"/>
            <w:shd w:val="clear" w:color="auto" w:fill="auto"/>
            <w:noWrap/>
            <w:vAlign w:val="center"/>
            <w:hideMark/>
          </w:tcPr>
          <w:p w14:paraId="2FDB9095"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w:t>
            </w:r>
          </w:p>
        </w:tc>
        <w:tc>
          <w:tcPr>
            <w:tcW w:w="820" w:type="dxa"/>
            <w:vMerge w:val="restart"/>
            <w:shd w:val="clear" w:color="auto" w:fill="auto"/>
            <w:noWrap/>
            <w:vAlign w:val="center"/>
            <w:hideMark/>
          </w:tcPr>
          <w:p w14:paraId="15467CFF"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w:t>
            </w:r>
          </w:p>
        </w:tc>
      </w:tr>
      <w:tr w:rsidR="00E14B0E" w:rsidRPr="00EA135D" w14:paraId="20FADFEB" w14:textId="77777777" w:rsidTr="00E14B0E">
        <w:trPr>
          <w:trHeight w:val="300"/>
        </w:trPr>
        <w:tc>
          <w:tcPr>
            <w:tcW w:w="1880" w:type="dxa"/>
            <w:vMerge/>
            <w:shd w:val="clear" w:color="auto" w:fill="auto"/>
            <w:noWrap/>
            <w:vAlign w:val="center"/>
          </w:tcPr>
          <w:p w14:paraId="23FF0661" w14:textId="77777777" w:rsidR="00E14B0E" w:rsidRPr="00EA135D" w:rsidRDefault="00E14B0E" w:rsidP="00E14B0E">
            <w:pPr>
              <w:suppressAutoHyphens w:val="0"/>
              <w:rPr>
                <w:rFonts w:eastAsia="Times New Roman"/>
                <w:color w:val="000000"/>
                <w:sz w:val="22"/>
                <w:szCs w:val="22"/>
                <w:lang w:val="en-US" w:eastAsia="pl-PL"/>
              </w:rPr>
            </w:pPr>
          </w:p>
        </w:tc>
        <w:tc>
          <w:tcPr>
            <w:tcW w:w="400" w:type="dxa"/>
            <w:shd w:val="clear" w:color="auto" w:fill="auto"/>
            <w:noWrap/>
            <w:vAlign w:val="center"/>
          </w:tcPr>
          <w:p w14:paraId="09A47369" w14:textId="1C6710E1" w:rsidR="00E14B0E" w:rsidRPr="00EA135D" w:rsidRDefault="00E14B0E" w:rsidP="00E14B0E">
            <w:pPr>
              <w:suppressAutoHyphens w:val="0"/>
              <w:jc w:val="center"/>
              <w:rPr>
                <w:rFonts w:eastAsia="Times New Roman"/>
                <w:color w:val="000000"/>
                <w:sz w:val="22"/>
                <w:szCs w:val="22"/>
                <w:lang w:val="en-US" w:eastAsia="pl-PL"/>
              </w:rPr>
            </w:pPr>
            <w:r w:rsidRPr="00EA135D">
              <w:rPr>
                <w:rFonts w:eastAsia="Times New Roman"/>
                <w:color w:val="000000"/>
                <w:sz w:val="22"/>
                <w:szCs w:val="22"/>
                <w:lang w:val="en-US" w:eastAsia="pl-PL"/>
              </w:rPr>
              <w:t>b</w:t>
            </w:r>
          </w:p>
        </w:tc>
        <w:tc>
          <w:tcPr>
            <w:tcW w:w="820" w:type="dxa"/>
            <w:vMerge/>
            <w:shd w:val="clear" w:color="auto" w:fill="auto"/>
            <w:noWrap/>
            <w:vAlign w:val="center"/>
          </w:tcPr>
          <w:p w14:paraId="04EC3128"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1006" w:type="dxa"/>
            <w:vMerge/>
            <w:shd w:val="clear" w:color="auto" w:fill="auto"/>
            <w:noWrap/>
            <w:vAlign w:val="center"/>
          </w:tcPr>
          <w:p w14:paraId="74266CDF"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669" w:type="dxa"/>
            <w:vMerge/>
            <w:shd w:val="clear" w:color="auto" w:fill="auto"/>
            <w:noWrap/>
            <w:vAlign w:val="center"/>
          </w:tcPr>
          <w:p w14:paraId="012BA0B3"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855" w:type="dxa"/>
            <w:vMerge/>
            <w:shd w:val="clear" w:color="auto" w:fill="auto"/>
            <w:noWrap/>
            <w:vAlign w:val="center"/>
          </w:tcPr>
          <w:p w14:paraId="01C0A5E8"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820" w:type="dxa"/>
            <w:vMerge/>
            <w:shd w:val="clear" w:color="auto" w:fill="auto"/>
            <w:noWrap/>
            <w:vAlign w:val="center"/>
          </w:tcPr>
          <w:p w14:paraId="56A97592" w14:textId="77777777" w:rsidR="00E14B0E" w:rsidRPr="00EA135D" w:rsidRDefault="00E14B0E" w:rsidP="00E14B0E">
            <w:pPr>
              <w:suppressAutoHyphens w:val="0"/>
              <w:jc w:val="center"/>
              <w:rPr>
                <w:rFonts w:eastAsia="Times New Roman"/>
                <w:i/>
                <w:iCs/>
                <w:noProof/>
                <w:color w:val="000000" w:themeColor="text1"/>
                <w:sz w:val="22"/>
                <w:szCs w:val="22"/>
                <w:lang w:eastAsia="pl-PL"/>
              </w:rPr>
            </w:pPr>
          </w:p>
        </w:tc>
        <w:tc>
          <w:tcPr>
            <w:tcW w:w="820" w:type="dxa"/>
            <w:vMerge/>
            <w:shd w:val="clear" w:color="auto" w:fill="auto"/>
            <w:noWrap/>
            <w:vAlign w:val="center"/>
          </w:tcPr>
          <w:p w14:paraId="3E104189"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820" w:type="dxa"/>
            <w:vMerge/>
            <w:shd w:val="clear" w:color="auto" w:fill="auto"/>
            <w:noWrap/>
            <w:vAlign w:val="center"/>
          </w:tcPr>
          <w:p w14:paraId="10AEE7AF"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r>
      <w:tr w:rsidR="00E14B0E" w:rsidRPr="00EA135D" w14:paraId="1C5C135D" w14:textId="77777777" w:rsidTr="00E14B0E">
        <w:trPr>
          <w:trHeight w:val="300"/>
        </w:trPr>
        <w:tc>
          <w:tcPr>
            <w:tcW w:w="1880" w:type="dxa"/>
            <w:vMerge/>
            <w:shd w:val="clear" w:color="auto" w:fill="auto"/>
            <w:noWrap/>
            <w:vAlign w:val="center"/>
          </w:tcPr>
          <w:p w14:paraId="13CC8E19" w14:textId="77777777" w:rsidR="00E14B0E" w:rsidRPr="00EA135D" w:rsidRDefault="00E14B0E" w:rsidP="00E14B0E">
            <w:pPr>
              <w:suppressAutoHyphens w:val="0"/>
              <w:rPr>
                <w:rFonts w:eastAsia="Times New Roman"/>
                <w:color w:val="000000"/>
                <w:sz w:val="22"/>
                <w:szCs w:val="22"/>
                <w:lang w:val="en-US" w:eastAsia="pl-PL"/>
              </w:rPr>
            </w:pPr>
          </w:p>
        </w:tc>
        <w:tc>
          <w:tcPr>
            <w:tcW w:w="400" w:type="dxa"/>
            <w:shd w:val="clear" w:color="auto" w:fill="auto"/>
            <w:noWrap/>
            <w:vAlign w:val="center"/>
          </w:tcPr>
          <w:p w14:paraId="29741645" w14:textId="38FF43D5" w:rsidR="00E14B0E" w:rsidRPr="00EA135D" w:rsidRDefault="00E14B0E" w:rsidP="00E14B0E">
            <w:pPr>
              <w:suppressAutoHyphens w:val="0"/>
              <w:jc w:val="center"/>
              <w:rPr>
                <w:rFonts w:eastAsia="Times New Roman"/>
                <w:color w:val="000000"/>
                <w:sz w:val="22"/>
                <w:szCs w:val="22"/>
                <w:lang w:val="en-US" w:eastAsia="pl-PL"/>
              </w:rPr>
            </w:pPr>
            <w:r w:rsidRPr="00EA135D">
              <w:rPr>
                <w:rFonts w:eastAsia="Times New Roman"/>
                <w:color w:val="000000"/>
                <w:sz w:val="22"/>
                <w:szCs w:val="22"/>
                <w:lang w:val="en-US" w:eastAsia="pl-PL"/>
              </w:rPr>
              <w:t>β</w:t>
            </w:r>
          </w:p>
        </w:tc>
        <w:tc>
          <w:tcPr>
            <w:tcW w:w="820" w:type="dxa"/>
            <w:vMerge/>
            <w:shd w:val="clear" w:color="auto" w:fill="auto"/>
            <w:noWrap/>
            <w:vAlign w:val="center"/>
          </w:tcPr>
          <w:p w14:paraId="65872FF4"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1006" w:type="dxa"/>
            <w:vMerge/>
            <w:shd w:val="clear" w:color="auto" w:fill="auto"/>
            <w:noWrap/>
            <w:vAlign w:val="center"/>
          </w:tcPr>
          <w:p w14:paraId="0E478A25"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669" w:type="dxa"/>
            <w:vMerge/>
            <w:shd w:val="clear" w:color="auto" w:fill="auto"/>
            <w:noWrap/>
            <w:vAlign w:val="center"/>
          </w:tcPr>
          <w:p w14:paraId="698B737F"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855" w:type="dxa"/>
            <w:vMerge/>
            <w:shd w:val="clear" w:color="auto" w:fill="auto"/>
            <w:noWrap/>
            <w:vAlign w:val="center"/>
          </w:tcPr>
          <w:p w14:paraId="25DAC8F9"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820" w:type="dxa"/>
            <w:vMerge/>
            <w:shd w:val="clear" w:color="auto" w:fill="auto"/>
            <w:noWrap/>
            <w:vAlign w:val="center"/>
          </w:tcPr>
          <w:p w14:paraId="555CB945" w14:textId="77777777" w:rsidR="00E14B0E" w:rsidRPr="00EA135D" w:rsidRDefault="00E14B0E" w:rsidP="00E14B0E">
            <w:pPr>
              <w:suppressAutoHyphens w:val="0"/>
              <w:jc w:val="center"/>
              <w:rPr>
                <w:rFonts w:eastAsia="Times New Roman"/>
                <w:i/>
                <w:iCs/>
                <w:noProof/>
                <w:color w:val="000000" w:themeColor="text1"/>
                <w:sz w:val="22"/>
                <w:szCs w:val="22"/>
                <w:lang w:eastAsia="pl-PL"/>
              </w:rPr>
            </w:pPr>
          </w:p>
        </w:tc>
        <w:tc>
          <w:tcPr>
            <w:tcW w:w="820" w:type="dxa"/>
            <w:vMerge/>
            <w:shd w:val="clear" w:color="auto" w:fill="auto"/>
            <w:noWrap/>
            <w:vAlign w:val="center"/>
          </w:tcPr>
          <w:p w14:paraId="613C6A79"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c>
          <w:tcPr>
            <w:tcW w:w="820" w:type="dxa"/>
            <w:vMerge/>
            <w:shd w:val="clear" w:color="auto" w:fill="auto"/>
            <w:noWrap/>
            <w:vAlign w:val="center"/>
          </w:tcPr>
          <w:p w14:paraId="65CD9F10" w14:textId="77777777" w:rsidR="00E14B0E" w:rsidRPr="00EA135D" w:rsidRDefault="00E14B0E" w:rsidP="00E14B0E">
            <w:pPr>
              <w:suppressAutoHyphens w:val="0"/>
              <w:jc w:val="center"/>
              <w:rPr>
                <w:rFonts w:eastAsia="Times New Roman"/>
                <w:noProof/>
                <w:color w:val="000000" w:themeColor="text1"/>
                <w:sz w:val="22"/>
                <w:szCs w:val="22"/>
                <w:lang w:eastAsia="pl-PL"/>
              </w:rPr>
            </w:pPr>
          </w:p>
        </w:tc>
      </w:tr>
      <w:tr w:rsidR="00E14B0E" w:rsidRPr="00EA135D" w14:paraId="0DF615EC" w14:textId="77777777" w:rsidTr="00E14B0E">
        <w:trPr>
          <w:trHeight w:val="288"/>
        </w:trPr>
        <w:tc>
          <w:tcPr>
            <w:tcW w:w="1880" w:type="dxa"/>
            <w:vMerge w:val="restart"/>
            <w:shd w:val="clear" w:color="auto" w:fill="auto"/>
            <w:noWrap/>
            <w:vAlign w:val="center"/>
            <w:hideMark/>
          </w:tcPr>
          <w:p w14:paraId="72ACAFE1" w14:textId="77777777" w:rsidR="00E14B0E" w:rsidRPr="00EA135D" w:rsidRDefault="00E14B0E" w:rsidP="00E14B0E">
            <w:pPr>
              <w:suppressAutoHyphens w:val="0"/>
              <w:rPr>
                <w:rFonts w:eastAsia="Times New Roman"/>
                <w:color w:val="000000"/>
                <w:sz w:val="22"/>
                <w:szCs w:val="22"/>
                <w:lang w:eastAsia="pl-PL"/>
              </w:rPr>
            </w:pPr>
            <w:r w:rsidRPr="00EA135D">
              <w:rPr>
                <w:rFonts w:eastAsia="Times New Roman"/>
                <w:color w:val="000000"/>
                <w:sz w:val="22"/>
                <w:szCs w:val="22"/>
                <w:lang w:val="en-US" w:eastAsia="pl-PL"/>
              </w:rPr>
              <w:t xml:space="preserve">Energetic value </w:t>
            </w:r>
          </w:p>
          <w:p w14:paraId="4FA22C03" w14:textId="65E44B03" w:rsidR="00E14B0E" w:rsidRPr="00EA135D" w:rsidRDefault="00E14B0E" w:rsidP="00E14B0E">
            <w:pPr>
              <w:rPr>
                <w:rFonts w:eastAsia="Times New Roman"/>
                <w:color w:val="000000"/>
                <w:sz w:val="22"/>
                <w:szCs w:val="22"/>
                <w:lang w:eastAsia="pl-PL"/>
              </w:rPr>
            </w:pPr>
            <w:r w:rsidRPr="00EA135D">
              <w:rPr>
                <w:rFonts w:eastAsia="Times New Roman"/>
                <w:noProof/>
                <w:color w:val="000000" w:themeColor="text1"/>
                <w:sz w:val="22"/>
                <w:szCs w:val="22"/>
                <w:lang w:eastAsia="pl-PL"/>
              </w:rPr>
              <w:t> </w:t>
            </w:r>
          </w:p>
        </w:tc>
        <w:tc>
          <w:tcPr>
            <w:tcW w:w="400" w:type="dxa"/>
            <w:shd w:val="clear" w:color="auto" w:fill="auto"/>
            <w:noWrap/>
            <w:vAlign w:val="center"/>
            <w:hideMark/>
          </w:tcPr>
          <w:p w14:paraId="1B7F5ECF"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p</w:t>
            </w:r>
          </w:p>
        </w:tc>
        <w:tc>
          <w:tcPr>
            <w:tcW w:w="820" w:type="dxa"/>
            <w:shd w:val="clear" w:color="auto" w:fill="auto"/>
            <w:noWrap/>
            <w:vAlign w:val="center"/>
            <w:hideMark/>
          </w:tcPr>
          <w:p w14:paraId="0064FE60" w14:textId="1E308276"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1006" w:type="dxa"/>
            <w:shd w:val="clear" w:color="auto" w:fill="auto"/>
            <w:noWrap/>
            <w:vAlign w:val="center"/>
            <w:hideMark/>
          </w:tcPr>
          <w:p w14:paraId="3D7F4DD1"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0.011</w:t>
            </w:r>
          </w:p>
        </w:tc>
        <w:tc>
          <w:tcPr>
            <w:tcW w:w="669" w:type="dxa"/>
            <w:shd w:val="clear" w:color="auto" w:fill="auto"/>
            <w:noWrap/>
            <w:vAlign w:val="center"/>
            <w:hideMark/>
          </w:tcPr>
          <w:p w14:paraId="57D91375" w14:textId="2F5D8F7F"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855" w:type="dxa"/>
            <w:shd w:val="clear" w:color="auto" w:fill="auto"/>
            <w:noWrap/>
            <w:vAlign w:val="center"/>
            <w:hideMark/>
          </w:tcPr>
          <w:p w14:paraId="3DCC5123"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0.003</w:t>
            </w:r>
          </w:p>
        </w:tc>
        <w:tc>
          <w:tcPr>
            <w:tcW w:w="820" w:type="dxa"/>
            <w:shd w:val="clear" w:color="auto" w:fill="auto"/>
            <w:noWrap/>
            <w:vAlign w:val="center"/>
            <w:hideMark/>
          </w:tcPr>
          <w:p w14:paraId="62517930" w14:textId="77777777" w:rsidR="00E14B0E" w:rsidRPr="00EA135D" w:rsidRDefault="00E14B0E" w:rsidP="00E14B0E">
            <w:pPr>
              <w:suppressAutoHyphens w:val="0"/>
              <w:jc w:val="center"/>
              <w:rPr>
                <w:rFonts w:eastAsia="Times New Roman"/>
                <w:color w:val="000000"/>
                <w:sz w:val="22"/>
                <w:szCs w:val="22"/>
                <w:lang w:eastAsia="pl-PL"/>
              </w:rPr>
            </w:pPr>
          </w:p>
        </w:tc>
        <w:tc>
          <w:tcPr>
            <w:tcW w:w="820" w:type="dxa"/>
            <w:shd w:val="clear" w:color="auto" w:fill="auto"/>
            <w:noWrap/>
            <w:vAlign w:val="center"/>
            <w:hideMark/>
          </w:tcPr>
          <w:p w14:paraId="6AA31F98" w14:textId="77777777" w:rsidR="00E14B0E" w:rsidRPr="00EA135D" w:rsidRDefault="00E14B0E" w:rsidP="00E14B0E">
            <w:pPr>
              <w:suppressAutoHyphens w:val="0"/>
              <w:jc w:val="center"/>
              <w:rPr>
                <w:rFonts w:eastAsia="Times New Roman"/>
                <w:sz w:val="22"/>
                <w:szCs w:val="22"/>
                <w:lang w:eastAsia="pl-PL"/>
              </w:rPr>
            </w:pPr>
          </w:p>
        </w:tc>
        <w:tc>
          <w:tcPr>
            <w:tcW w:w="820" w:type="dxa"/>
            <w:shd w:val="clear" w:color="auto" w:fill="auto"/>
            <w:noWrap/>
            <w:vAlign w:val="center"/>
            <w:hideMark/>
          </w:tcPr>
          <w:p w14:paraId="0EFFFF69" w14:textId="77777777" w:rsidR="00E14B0E" w:rsidRPr="00EA135D" w:rsidRDefault="00E14B0E" w:rsidP="00E14B0E">
            <w:pPr>
              <w:suppressAutoHyphens w:val="0"/>
              <w:jc w:val="center"/>
              <w:rPr>
                <w:rFonts w:eastAsia="Times New Roman"/>
                <w:sz w:val="22"/>
                <w:szCs w:val="22"/>
                <w:lang w:eastAsia="pl-PL"/>
              </w:rPr>
            </w:pPr>
          </w:p>
        </w:tc>
      </w:tr>
      <w:tr w:rsidR="00E14B0E" w:rsidRPr="00EA135D" w14:paraId="23ED5EB2" w14:textId="77777777" w:rsidTr="00E14B0E">
        <w:trPr>
          <w:trHeight w:val="288"/>
        </w:trPr>
        <w:tc>
          <w:tcPr>
            <w:tcW w:w="1880" w:type="dxa"/>
            <w:vMerge/>
            <w:shd w:val="clear" w:color="auto" w:fill="auto"/>
            <w:noWrap/>
            <w:vAlign w:val="center"/>
            <w:hideMark/>
          </w:tcPr>
          <w:p w14:paraId="34B3A9BF" w14:textId="246FDE37" w:rsidR="00E14B0E" w:rsidRPr="00EA135D" w:rsidRDefault="00E14B0E" w:rsidP="00E14B0E">
            <w:pPr>
              <w:rPr>
                <w:rFonts w:eastAsia="Times New Roman"/>
                <w:color w:val="000000"/>
                <w:sz w:val="22"/>
                <w:szCs w:val="22"/>
                <w:lang w:eastAsia="pl-PL"/>
              </w:rPr>
            </w:pPr>
          </w:p>
        </w:tc>
        <w:tc>
          <w:tcPr>
            <w:tcW w:w="400" w:type="dxa"/>
            <w:shd w:val="clear" w:color="auto" w:fill="auto"/>
            <w:noWrap/>
            <w:vAlign w:val="center"/>
            <w:hideMark/>
          </w:tcPr>
          <w:p w14:paraId="6B83C1E7"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b</w:t>
            </w:r>
          </w:p>
        </w:tc>
        <w:tc>
          <w:tcPr>
            <w:tcW w:w="820" w:type="dxa"/>
            <w:shd w:val="clear" w:color="auto" w:fill="auto"/>
            <w:noWrap/>
            <w:vAlign w:val="center"/>
            <w:hideMark/>
          </w:tcPr>
          <w:p w14:paraId="38B299A1" w14:textId="244BED56"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1006" w:type="dxa"/>
            <w:shd w:val="clear" w:color="auto" w:fill="auto"/>
            <w:noWrap/>
            <w:vAlign w:val="center"/>
            <w:hideMark/>
          </w:tcPr>
          <w:p w14:paraId="36BC7FBE" w14:textId="319EE59D"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781.37</w:t>
            </w:r>
            <w:r>
              <w:rPr>
                <w:rFonts w:eastAsia="Times New Roman"/>
                <w:noProof/>
                <w:color w:val="000000" w:themeColor="text1"/>
                <w:sz w:val="22"/>
                <w:szCs w:val="22"/>
                <w:lang w:eastAsia="pl-PL"/>
              </w:rPr>
              <w:t>0</w:t>
            </w:r>
          </w:p>
        </w:tc>
        <w:tc>
          <w:tcPr>
            <w:tcW w:w="669" w:type="dxa"/>
            <w:shd w:val="clear" w:color="auto" w:fill="auto"/>
            <w:noWrap/>
            <w:vAlign w:val="center"/>
            <w:hideMark/>
          </w:tcPr>
          <w:p w14:paraId="787D7616" w14:textId="0E24B3FC" w:rsidR="00E14B0E" w:rsidRPr="00EA135D" w:rsidRDefault="00E14B0E" w:rsidP="00E14B0E">
            <w:pPr>
              <w:suppressAutoHyphens w:val="0"/>
              <w:jc w:val="center"/>
              <w:rPr>
                <w:rFonts w:eastAsia="Times New Roman"/>
                <w:color w:val="000000"/>
                <w:sz w:val="22"/>
                <w:szCs w:val="22"/>
                <w:lang w:eastAsia="pl-PL"/>
              </w:rPr>
            </w:pPr>
            <w:r>
              <w:rPr>
                <w:rFonts w:eastAsia="Times New Roman"/>
                <w:color w:val="000000"/>
                <w:sz w:val="22"/>
                <w:szCs w:val="22"/>
                <w:lang w:eastAsia="pl-PL"/>
              </w:rPr>
              <w:t>-</w:t>
            </w:r>
          </w:p>
        </w:tc>
        <w:tc>
          <w:tcPr>
            <w:tcW w:w="855" w:type="dxa"/>
            <w:shd w:val="clear" w:color="auto" w:fill="auto"/>
            <w:noWrap/>
            <w:vAlign w:val="center"/>
            <w:hideMark/>
          </w:tcPr>
          <w:p w14:paraId="00281093" w14:textId="3C06DA81"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-79.79</w:t>
            </w:r>
            <w:r>
              <w:rPr>
                <w:rFonts w:eastAsia="Times New Roman"/>
                <w:noProof/>
                <w:color w:val="000000" w:themeColor="text1"/>
                <w:sz w:val="22"/>
                <w:szCs w:val="22"/>
                <w:lang w:eastAsia="pl-PL"/>
              </w:rPr>
              <w:t>0</w:t>
            </w:r>
          </w:p>
        </w:tc>
        <w:tc>
          <w:tcPr>
            <w:tcW w:w="820" w:type="dxa"/>
            <w:shd w:val="clear" w:color="auto" w:fill="auto"/>
            <w:noWrap/>
            <w:vAlign w:val="center"/>
            <w:hideMark/>
          </w:tcPr>
          <w:p w14:paraId="1C107E25"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0.0078</w:t>
            </w:r>
          </w:p>
        </w:tc>
        <w:tc>
          <w:tcPr>
            <w:tcW w:w="820" w:type="dxa"/>
            <w:shd w:val="clear" w:color="auto" w:fill="auto"/>
            <w:noWrap/>
            <w:vAlign w:val="center"/>
            <w:hideMark/>
          </w:tcPr>
          <w:p w14:paraId="3FC40166" w14:textId="7B1D49B1"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66.0%</w:t>
            </w:r>
          </w:p>
        </w:tc>
        <w:tc>
          <w:tcPr>
            <w:tcW w:w="820" w:type="dxa"/>
            <w:shd w:val="clear" w:color="auto" w:fill="auto"/>
            <w:noWrap/>
            <w:vAlign w:val="center"/>
            <w:hideMark/>
          </w:tcPr>
          <w:p w14:paraId="5D767182" w14:textId="17651FBD"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58.4%</w:t>
            </w:r>
          </w:p>
        </w:tc>
      </w:tr>
      <w:tr w:rsidR="00E14B0E" w:rsidRPr="00EA135D" w14:paraId="6A280188" w14:textId="77777777" w:rsidTr="00E14B0E">
        <w:trPr>
          <w:trHeight w:val="300"/>
        </w:trPr>
        <w:tc>
          <w:tcPr>
            <w:tcW w:w="1880" w:type="dxa"/>
            <w:vMerge/>
            <w:shd w:val="clear" w:color="auto" w:fill="auto"/>
            <w:noWrap/>
            <w:vAlign w:val="center"/>
            <w:hideMark/>
          </w:tcPr>
          <w:p w14:paraId="64569DAA" w14:textId="2454CF3D" w:rsidR="00E14B0E" w:rsidRPr="00EA135D" w:rsidRDefault="00E14B0E" w:rsidP="00E14B0E">
            <w:pPr>
              <w:suppressAutoHyphens w:val="0"/>
              <w:rPr>
                <w:rFonts w:eastAsia="Times New Roman"/>
                <w:color w:val="000000"/>
                <w:sz w:val="22"/>
                <w:szCs w:val="22"/>
                <w:lang w:eastAsia="pl-PL"/>
              </w:rPr>
            </w:pPr>
          </w:p>
        </w:tc>
        <w:tc>
          <w:tcPr>
            <w:tcW w:w="400" w:type="dxa"/>
            <w:shd w:val="clear" w:color="auto" w:fill="auto"/>
            <w:noWrap/>
            <w:vAlign w:val="center"/>
            <w:hideMark/>
          </w:tcPr>
          <w:p w14:paraId="69EB7C24" w14:textId="77777777"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color w:val="000000"/>
                <w:sz w:val="22"/>
                <w:szCs w:val="22"/>
                <w:lang w:val="en-US" w:eastAsia="pl-PL"/>
              </w:rPr>
              <w:t>β</w:t>
            </w:r>
          </w:p>
        </w:tc>
        <w:tc>
          <w:tcPr>
            <w:tcW w:w="820" w:type="dxa"/>
            <w:shd w:val="clear" w:color="auto" w:fill="auto"/>
            <w:noWrap/>
            <w:vAlign w:val="center"/>
            <w:hideMark/>
          </w:tcPr>
          <w:p w14:paraId="0A0654D0" w14:textId="6EFD7228" w:rsidR="00E14B0E" w:rsidRPr="00EA135D" w:rsidRDefault="00E14B0E" w:rsidP="00E14B0E">
            <w:pPr>
              <w:suppressAutoHyphens w:val="0"/>
              <w:jc w:val="center"/>
              <w:rPr>
                <w:rFonts w:eastAsia="Times New Roman"/>
                <w:color w:val="000000"/>
                <w:sz w:val="22"/>
                <w:szCs w:val="22"/>
                <w:lang w:eastAsia="pl-PL"/>
              </w:rPr>
            </w:pPr>
            <w:r>
              <w:rPr>
                <w:rFonts w:eastAsia="Times New Roman"/>
                <w:noProof/>
                <w:color w:val="000000" w:themeColor="text1"/>
                <w:sz w:val="22"/>
                <w:szCs w:val="22"/>
                <w:lang w:eastAsia="pl-PL"/>
              </w:rPr>
              <w:t>-</w:t>
            </w:r>
          </w:p>
        </w:tc>
        <w:tc>
          <w:tcPr>
            <w:tcW w:w="1006" w:type="dxa"/>
            <w:shd w:val="clear" w:color="auto" w:fill="auto"/>
            <w:noWrap/>
            <w:vAlign w:val="center"/>
            <w:hideMark/>
          </w:tcPr>
          <w:p w14:paraId="2FF059F9" w14:textId="78903F4F"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-361.73</w:t>
            </w:r>
            <w:r>
              <w:rPr>
                <w:rFonts w:eastAsia="Times New Roman"/>
                <w:noProof/>
                <w:color w:val="000000" w:themeColor="text1"/>
                <w:sz w:val="22"/>
                <w:szCs w:val="22"/>
                <w:lang w:eastAsia="pl-PL"/>
              </w:rPr>
              <w:t>0</w:t>
            </w:r>
          </w:p>
        </w:tc>
        <w:tc>
          <w:tcPr>
            <w:tcW w:w="669" w:type="dxa"/>
            <w:shd w:val="clear" w:color="auto" w:fill="auto"/>
            <w:noWrap/>
            <w:vAlign w:val="center"/>
            <w:hideMark/>
          </w:tcPr>
          <w:p w14:paraId="32B877F4" w14:textId="0C11496B" w:rsidR="00E14B0E" w:rsidRPr="00EA135D" w:rsidRDefault="00E14B0E" w:rsidP="00E14B0E">
            <w:pPr>
              <w:suppressAutoHyphens w:val="0"/>
              <w:jc w:val="center"/>
              <w:rPr>
                <w:rFonts w:eastAsia="Times New Roman"/>
                <w:color w:val="000000"/>
                <w:sz w:val="22"/>
                <w:szCs w:val="22"/>
                <w:lang w:eastAsia="pl-PL"/>
              </w:rPr>
            </w:pPr>
            <w:r>
              <w:rPr>
                <w:rFonts w:eastAsia="Times New Roman"/>
                <w:noProof/>
                <w:color w:val="000000" w:themeColor="text1"/>
                <w:sz w:val="22"/>
                <w:szCs w:val="22"/>
                <w:lang w:eastAsia="pl-PL"/>
              </w:rPr>
              <w:t>-</w:t>
            </w:r>
          </w:p>
        </w:tc>
        <w:tc>
          <w:tcPr>
            <w:tcW w:w="855" w:type="dxa"/>
            <w:shd w:val="clear" w:color="auto" w:fill="auto"/>
            <w:noWrap/>
            <w:vAlign w:val="center"/>
            <w:hideMark/>
          </w:tcPr>
          <w:p w14:paraId="69DEA4F4" w14:textId="64E353E3" w:rsidR="00E14B0E" w:rsidRPr="00EA135D" w:rsidRDefault="00E14B0E" w:rsidP="00E14B0E">
            <w:pPr>
              <w:suppressAutoHyphens w:val="0"/>
              <w:jc w:val="center"/>
              <w:rPr>
                <w:rFonts w:eastAsia="Times New Roman"/>
                <w:color w:val="000000"/>
                <w:sz w:val="22"/>
                <w:szCs w:val="22"/>
                <w:lang w:eastAsia="pl-PL"/>
              </w:rPr>
            </w:pPr>
            <w:r w:rsidRPr="00EA135D">
              <w:rPr>
                <w:rFonts w:eastAsia="Times New Roman"/>
                <w:noProof/>
                <w:color w:val="000000" w:themeColor="text1"/>
                <w:sz w:val="22"/>
                <w:szCs w:val="22"/>
                <w:lang w:eastAsia="pl-PL"/>
              </w:rPr>
              <w:t>449.48</w:t>
            </w:r>
            <w:r>
              <w:rPr>
                <w:rFonts w:eastAsia="Times New Roman"/>
                <w:noProof/>
                <w:color w:val="000000" w:themeColor="text1"/>
                <w:sz w:val="22"/>
                <w:szCs w:val="22"/>
                <w:lang w:eastAsia="pl-PL"/>
              </w:rPr>
              <w:t>0</w:t>
            </w:r>
          </w:p>
        </w:tc>
        <w:tc>
          <w:tcPr>
            <w:tcW w:w="820" w:type="dxa"/>
            <w:shd w:val="clear" w:color="auto" w:fill="auto"/>
            <w:noWrap/>
            <w:vAlign w:val="center"/>
            <w:hideMark/>
          </w:tcPr>
          <w:p w14:paraId="1D6B1243" w14:textId="3D089489" w:rsidR="00E14B0E" w:rsidRPr="00EA135D" w:rsidRDefault="00E14B0E" w:rsidP="00E14B0E">
            <w:pPr>
              <w:suppressAutoHyphens w:val="0"/>
              <w:jc w:val="center"/>
              <w:rPr>
                <w:rFonts w:eastAsia="Times New Roman"/>
                <w:color w:val="000000"/>
                <w:sz w:val="22"/>
                <w:szCs w:val="22"/>
                <w:lang w:eastAsia="pl-PL"/>
              </w:rPr>
            </w:pPr>
          </w:p>
        </w:tc>
        <w:tc>
          <w:tcPr>
            <w:tcW w:w="820" w:type="dxa"/>
            <w:shd w:val="clear" w:color="auto" w:fill="auto"/>
            <w:noWrap/>
            <w:vAlign w:val="center"/>
            <w:hideMark/>
          </w:tcPr>
          <w:p w14:paraId="2FA86437" w14:textId="0D371FB1" w:rsidR="00E14B0E" w:rsidRPr="00EA135D" w:rsidRDefault="00E14B0E" w:rsidP="00E14B0E">
            <w:pPr>
              <w:suppressAutoHyphens w:val="0"/>
              <w:jc w:val="center"/>
              <w:rPr>
                <w:rFonts w:eastAsia="Times New Roman"/>
                <w:color w:val="000000"/>
                <w:sz w:val="22"/>
                <w:szCs w:val="22"/>
                <w:lang w:eastAsia="pl-PL"/>
              </w:rPr>
            </w:pPr>
          </w:p>
        </w:tc>
        <w:tc>
          <w:tcPr>
            <w:tcW w:w="820" w:type="dxa"/>
            <w:shd w:val="clear" w:color="auto" w:fill="auto"/>
            <w:noWrap/>
            <w:vAlign w:val="center"/>
            <w:hideMark/>
          </w:tcPr>
          <w:p w14:paraId="6A195D95" w14:textId="16C78D90" w:rsidR="00E14B0E" w:rsidRPr="00EA135D" w:rsidRDefault="00E14B0E" w:rsidP="00E14B0E">
            <w:pPr>
              <w:suppressAutoHyphens w:val="0"/>
              <w:jc w:val="center"/>
              <w:rPr>
                <w:rFonts w:eastAsia="Times New Roman"/>
                <w:color w:val="000000"/>
                <w:sz w:val="22"/>
                <w:szCs w:val="22"/>
                <w:lang w:eastAsia="pl-PL"/>
              </w:rPr>
            </w:pPr>
          </w:p>
        </w:tc>
      </w:tr>
    </w:tbl>
    <w:p w14:paraId="3A41B460" w14:textId="1A992C39" w:rsidR="00D71B97" w:rsidRPr="00C27639" w:rsidRDefault="00D71B97" w:rsidP="002B3472">
      <w:pPr>
        <w:rPr>
          <w:bCs/>
          <w:noProof/>
          <w:color w:val="000000" w:themeColor="text1"/>
          <w:sz w:val="22"/>
          <w:szCs w:val="22"/>
          <w:lang w:eastAsia="pl-PL"/>
        </w:rPr>
      </w:pPr>
    </w:p>
    <w:p w14:paraId="74279207" w14:textId="4673F880" w:rsidR="00E935DC" w:rsidRPr="00C27639" w:rsidRDefault="00E935DC">
      <w:pPr>
        <w:suppressAutoHyphens w:val="0"/>
        <w:spacing w:after="160" w:line="259" w:lineRule="auto"/>
        <w:rPr>
          <w:bCs/>
          <w:noProof/>
          <w:color w:val="000000" w:themeColor="text1"/>
          <w:sz w:val="22"/>
          <w:szCs w:val="22"/>
          <w:lang w:eastAsia="pl-PL"/>
        </w:rPr>
      </w:pPr>
      <w:r w:rsidRPr="00C27639">
        <w:rPr>
          <w:bCs/>
          <w:noProof/>
          <w:color w:val="000000" w:themeColor="text1"/>
          <w:sz w:val="22"/>
          <w:szCs w:val="22"/>
          <w:lang w:eastAsia="pl-PL"/>
        </w:rPr>
        <w:br w:type="page"/>
      </w:r>
    </w:p>
    <w:p w14:paraId="55C303B1" w14:textId="02D40B99" w:rsidR="002B3472" w:rsidRDefault="003D06FF" w:rsidP="002B3472">
      <w:pPr>
        <w:rPr>
          <w:b/>
          <w:noProof/>
          <w:color w:val="000000" w:themeColor="text1"/>
          <w:lang w:eastAsia="pl-PL"/>
        </w:rPr>
      </w:pPr>
      <w:r>
        <w:rPr>
          <w:b/>
          <w:noProof/>
          <w:color w:val="000000" w:themeColor="text1"/>
          <w:lang w:eastAsia="pl-PL"/>
        </w:rPr>
        <w:lastRenderedPageBreak/>
        <w:t>Figures</w:t>
      </w:r>
    </w:p>
    <w:p w14:paraId="1BCDAFDF" w14:textId="41EAA3C5" w:rsidR="003D06FF" w:rsidRDefault="003D06FF" w:rsidP="002B3472">
      <w:r>
        <w:rPr>
          <w:noProof/>
          <w:lang w:eastAsia="pl-PL"/>
        </w:rPr>
        <w:drawing>
          <wp:inline distT="0" distB="0" distL="0" distR="0" wp14:anchorId="61998791" wp14:editId="500299D2">
            <wp:extent cx="6087110" cy="2332355"/>
            <wp:effectExtent l="0" t="0" r="889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S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87110" cy="2332355"/>
                    </a:xfrm>
                    <a:prstGeom prst="rect">
                      <a:avLst/>
                    </a:prstGeom>
                  </pic:spPr>
                </pic:pic>
              </a:graphicData>
            </a:graphic>
          </wp:inline>
        </w:drawing>
      </w:r>
    </w:p>
    <w:p w14:paraId="43BA7C5B" w14:textId="0CD23484" w:rsidR="002B3472" w:rsidRPr="00CD5B92" w:rsidRDefault="002B3472" w:rsidP="00CD5B92">
      <w:pPr>
        <w:jc w:val="both"/>
        <w:rPr>
          <w:color w:val="000000" w:themeColor="text1"/>
          <w:sz w:val="22"/>
          <w:szCs w:val="22"/>
          <w:lang w:val="en-GB"/>
        </w:rPr>
      </w:pPr>
      <w:r w:rsidRPr="00EA135D">
        <w:rPr>
          <w:b/>
          <w:color w:val="000000" w:themeColor="text1"/>
          <w:sz w:val="22"/>
          <w:szCs w:val="22"/>
          <w:lang w:val="en-GB"/>
        </w:rPr>
        <w:t>Figure S1.</w:t>
      </w:r>
      <w:r w:rsidRPr="00EA135D">
        <w:rPr>
          <w:sz w:val="22"/>
          <w:szCs w:val="22"/>
          <w:lang w:val="en-US"/>
        </w:rPr>
        <w:t xml:space="preserve"> (A) </w:t>
      </w:r>
      <w:r w:rsidRPr="00EA135D">
        <w:rPr>
          <w:color w:val="000000" w:themeColor="text1"/>
          <w:sz w:val="22"/>
          <w:szCs w:val="22"/>
          <w:lang w:val="en-GB"/>
        </w:rPr>
        <w:t xml:space="preserve">The artificial nest made of </w:t>
      </w:r>
      <w:r w:rsidR="003E70CA" w:rsidRPr="003E70CA">
        <w:rPr>
          <w:color w:val="000000" w:themeColor="text1"/>
          <w:sz w:val="22"/>
          <w:szCs w:val="22"/>
          <w:lang w:val="en-GB"/>
        </w:rPr>
        <w:t xml:space="preserve">16 </w:t>
      </w:r>
      <w:r w:rsidRPr="00EA135D">
        <w:rPr>
          <w:color w:val="000000" w:themeColor="text1"/>
          <w:sz w:val="22"/>
          <w:szCs w:val="22"/>
          <w:lang w:val="en-GB"/>
        </w:rPr>
        <w:t xml:space="preserve">polystyrene elements (nesting cases), stacked on top of each other. Nesting cases were placed in the box-shaped housing made of durable and weather-resistant polypropylene together with a carton box with </w:t>
      </w:r>
      <w:r w:rsidRPr="00EA135D">
        <w:rPr>
          <w:i/>
          <w:color w:val="000000" w:themeColor="text1"/>
          <w:sz w:val="22"/>
          <w:szCs w:val="22"/>
          <w:lang w:val="en-GB"/>
        </w:rPr>
        <w:t xml:space="preserve">Osmia bicornis </w:t>
      </w:r>
      <w:r w:rsidRPr="00EA135D">
        <w:rPr>
          <w:color w:val="000000" w:themeColor="text1"/>
          <w:sz w:val="22"/>
          <w:szCs w:val="22"/>
          <w:lang w:val="en-GB"/>
        </w:rPr>
        <w:t>cocoon</w:t>
      </w:r>
      <w:r w:rsidR="00FA1BC1" w:rsidRPr="00EA135D">
        <w:rPr>
          <w:color w:val="000000" w:themeColor="text1"/>
          <w:sz w:val="22"/>
          <w:szCs w:val="22"/>
          <w:lang w:val="en-GB"/>
        </w:rPr>
        <w:t>ed adults</w:t>
      </w:r>
      <w:r w:rsidRPr="00EA135D">
        <w:rPr>
          <w:color w:val="000000" w:themeColor="text1"/>
          <w:sz w:val="22"/>
          <w:szCs w:val="22"/>
          <w:lang w:val="en-GB"/>
        </w:rPr>
        <w:t xml:space="preserve">. To protect solitary bees against birds or rodents, each nest was </w:t>
      </w:r>
      <w:r w:rsidR="002917AE">
        <w:rPr>
          <w:color w:val="000000" w:themeColor="text1"/>
          <w:sz w:val="22"/>
          <w:szCs w:val="22"/>
          <w:lang w:val="en-GB"/>
        </w:rPr>
        <w:t>closed</w:t>
      </w:r>
      <w:r w:rsidR="002917AE" w:rsidRPr="00EA135D">
        <w:rPr>
          <w:color w:val="000000" w:themeColor="text1"/>
          <w:sz w:val="22"/>
          <w:szCs w:val="22"/>
          <w:lang w:val="en-GB"/>
        </w:rPr>
        <w:t xml:space="preserve"> </w:t>
      </w:r>
      <w:r w:rsidRPr="00EA135D">
        <w:rPr>
          <w:color w:val="000000" w:themeColor="text1"/>
          <w:sz w:val="22"/>
          <w:szCs w:val="22"/>
          <w:lang w:val="en-GB"/>
        </w:rPr>
        <w:t xml:space="preserve">with </w:t>
      </w:r>
      <w:r w:rsidR="002917AE">
        <w:rPr>
          <w:color w:val="000000" w:themeColor="text1"/>
          <w:sz w:val="22"/>
          <w:szCs w:val="22"/>
          <w:lang w:val="en-GB"/>
        </w:rPr>
        <w:t xml:space="preserve">a </w:t>
      </w:r>
      <w:r w:rsidRPr="00EA135D">
        <w:rPr>
          <w:color w:val="000000" w:themeColor="text1"/>
          <w:sz w:val="22"/>
          <w:szCs w:val="22"/>
          <w:lang w:val="en-GB"/>
        </w:rPr>
        <w:t>plastic grid (1×1cm) and attached to a wooden pole at a height of ca. 1</w:t>
      </w:r>
      <w:r w:rsidR="00CD2057">
        <w:rPr>
          <w:color w:val="000000" w:themeColor="text1"/>
          <w:sz w:val="22"/>
          <w:szCs w:val="22"/>
          <w:lang w:val="en-GB"/>
        </w:rPr>
        <w:t> </w:t>
      </w:r>
      <w:r w:rsidRPr="00EA135D">
        <w:rPr>
          <w:color w:val="000000" w:themeColor="text1"/>
          <w:sz w:val="22"/>
          <w:szCs w:val="22"/>
          <w:lang w:val="en-GB"/>
        </w:rPr>
        <w:t xml:space="preserve">m above the ground. (B) Example of </w:t>
      </w:r>
      <w:r w:rsidR="00CD2057">
        <w:rPr>
          <w:color w:val="000000" w:themeColor="text1"/>
          <w:sz w:val="22"/>
          <w:szCs w:val="22"/>
          <w:lang w:val="en-GB"/>
        </w:rPr>
        <w:t xml:space="preserve">a </w:t>
      </w:r>
      <w:r w:rsidRPr="00EA135D">
        <w:rPr>
          <w:color w:val="000000" w:themeColor="text1"/>
          <w:sz w:val="22"/>
          <w:szCs w:val="22"/>
          <w:lang w:val="en-GB"/>
        </w:rPr>
        <w:t>nesting case with pollen provision</w:t>
      </w:r>
      <w:r w:rsidR="00CD2057">
        <w:rPr>
          <w:color w:val="000000" w:themeColor="text1"/>
          <w:sz w:val="22"/>
          <w:szCs w:val="22"/>
          <w:lang w:val="en-GB"/>
        </w:rPr>
        <w:t>s</w:t>
      </w:r>
      <w:r w:rsidRPr="00EA135D">
        <w:rPr>
          <w:color w:val="000000" w:themeColor="text1"/>
          <w:sz w:val="22"/>
          <w:szCs w:val="22"/>
          <w:lang w:val="en-GB"/>
        </w:rPr>
        <w:t xml:space="preserve"> stored</w:t>
      </w:r>
      <w:r w:rsidRPr="00EA135D">
        <w:rPr>
          <w:sz w:val="22"/>
          <w:szCs w:val="22"/>
          <w:lang w:val="en-GB"/>
        </w:rPr>
        <w:t xml:space="preserve">. </w:t>
      </w:r>
    </w:p>
    <w:p w14:paraId="64417DF5" w14:textId="75E11FAC" w:rsidR="002B3472" w:rsidRPr="001B7B72" w:rsidRDefault="002B3472" w:rsidP="002B3472">
      <w:pPr>
        <w:rPr>
          <w:lang w:val="en-GB"/>
        </w:rPr>
      </w:pPr>
      <w:r w:rsidRPr="001B7B72">
        <w:rPr>
          <w:lang w:val="en-GB"/>
        </w:rPr>
        <w:br w:type="page"/>
      </w:r>
    </w:p>
    <w:p w14:paraId="3F8A041C" w14:textId="77777777" w:rsidR="002B3472" w:rsidRPr="001B7B72" w:rsidRDefault="002B3472" w:rsidP="002B3472">
      <w:pPr>
        <w:rPr>
          <w:lang w:val="en-GB"/>
        </w:rPr>
      </w:pPr>
    </w:p>
    <w:p w14:paraId="2CCC736D" w14:textId="71EE2690" w:rsidR="002B3472" w:rsidRPr="001B7B72" w:rsidRDefault="002B3472" w:rsidP="002B3472">
      <w:pPr>
        <w:rPr>
          <w:lang w:val="en-GB"/>
        </w:rPr>
      </w:pPr>
    </w:p>
    <w:p w14:paraId="2FEEC899" w14:textId="3008D288" w:rsidR="002B3472" w:rsidRPr="001B7B72" w:rsidRDefault="00F202D9" w:rsidP="002B3472">
      <w:pPr>
        <w:rPr>
          <w:lang w:val="en-GB"/>
        </w:rPr>
      </w:pPr>
      <w:r>
        <w:rPr>
          <w:rFonts w:asciiTheme="minorHAnsi" w:eastAsiaTheme="minorHAnsi" w:hAnsiTheme="minorHAnsi" w:cstheme="minorBidi"/>
          <w:noProof/>
          <w:sz w:val="16"/>
          <w:szCs w:val="16"/>
          <w:lang w:eastAsia="pl-PL"/>
        </w:rPr>
        <w:drawing>
          <wp:inline distT="0" distB="0" distL="0" distR="0" wp14:anchorId="1F7BE3C0" wp14:editId="3F353F06">
            <wp:extent cx="4320000" cy="5821200"/>
            <wp:effectExtent l="0" t="0" r="4445"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5821200"/>
                    </a:xfrm>
                    <a:prstGeom prst="rect">
                      <a:avLst/>
                    </a:prstGeom>
                  </pic:spPr>
                </pic:pic>
              </a:graphicData>
            </a:graphic>
          </wp:inline>
        </w:drawing>
      </w:r>
    </w:p>
    <w:p w14:paraId="313F40B8" w14:textId="0577C943" w:rsidR="001178D6" w:rsidRDefault="002B3472" w:rsidP="00EA135D">
      <w:pPr>
        <w:jc w:val="both"/>
        <w:rPr>
          <w:sz w:val="22"/>
          <w:szCs w:val="22"/>
          <w:lang w:val="en-GB"/>
        </w:rPr>
      </w:pPr>
      <w:r w:rsidRPr="00242D1B">
        <w:rPr>
          <w:b/>
          <w:sz w:val="22"/>
          <w:szCs w:val="22"/>
          <w:lang w:val="en-GB"/>
        </w:rPr>
        <w:t>Figure S2.</w:t>
      </w:r>
      <w:r w:rsidRPr="00242D1B">
        <w:rPr>
          <w:sz w:val="22"/>
          <w:szCs w:val="22"/>
          <w:lang w:val="en-GB"/>
        </w:rPr>
        <w:t xml:space="preserve"> Results of the multiple regression analysis for the 500</w:t>
      </w:r>
      <w:r w:rsidR="00426004">
        <w:rPr>
          <w:sz w:val="22"/>
          <w:szCs w:val="22"/>
          <w:lang w:val="en-GB"/>
        </w:rPr>
        <w:t> </w:t>
      </w:r>
      <w:r w:rsidRPr="00242D1B">
        <w:rPr>
          <w:sz w:val="22"/>
          <w:szCs w:val="22"/>
          <w:lang w:val="en-GB"/>
        </w:rPr>
        <w:t xml:space="preserve">m buffer: negative effects of (A) FA1 (p=0.007) and (B) LDI (p=0.011) on the </w:t>
      </w:r>
      <w:r w:rsidR="00EF651C" w:rsidRPr="00242D1B">
        <w:rPr>
          <w:sz w:val="22"/>
          <w:szCs w:val="22"/>
          <w:lang w:val="en-GB"/>
        </w:rPr>
        <w:t>pollen diversity (</w:t>
      </w:r>
      <w:r w:rsidR="00475A09" w:rsidRPr="00242D1B">
        <w:rPr>
          <w:sz w:val="22"/>
          <w:szCs w:val="22"/>
          <w:lang w:val="en-GB"/>
        </w:rPr>
        <w:t>PENS</w:t>
      </w:r>
      <w:r w:rsidR="00EF651C" w:rsidRPr="00242D1B">
        <w:rPr>
          <w:sz w:val="22"/>
          <w:szCs w:val="22"/>
          <w:lang w:val="en-GB"/>
        </w:rPr>
        <w:t>)</w:t>
      </w:r>
      <w:r w:rsidR="00475A09" w:rsidRPr="00242D1B">
        <w:rPr>
          <w:sz w:val="22"/>
          <w:szCs w:val="22"/>
          <w:lang w:val="en-GB"/>
        </w:rPr>
        <w:t>.</w:t>
      </w:r>
      <w:r w:rsidRPr="00242D1B">
        <w:rPr>
          <w:sz w:val="22"/>
          <w:szCs w:val="22"/>
          <w:lang w:val="en-GB"/>
        </w:rPr>
        <w:t xml:space="preserve"> The overall model including both variables was significant at p≤0.001 and explained 83.8% of the variability. The line shows the relative change in the predicted values of the PENS </w:t>
      </w:r>
      <w:r w:rsidR="006C5F06" w:rsidRPr="00242D1B">
        <w:rPr>
          <w:sz w:val="22"/>
          <w:szCs w:val="22"/>
          <w:lang w:val="en-GB"/>
        </w:rPr>
        <w:t xml:space="preserve">when changing </w:t>
      </w:r>
      <w:r w:rsidRPr="00242D1B">
        <w:rPr>
          <w:sz w:val="22"/>
          <w:szCs w:val="22"/>
          <w:lang w:val="en-GB"/>
        </w:rPr>
        <w:t xml:space="preserve">(A) FA1 or (B) LDI over their observed ranges. Each point (site) is then plotted by adding its residuals to a line. Note that the values on the y-axis are the residuals of the part of the model explained by </w:t>
      </w:r>
      <w:r w:rsidR="00801A32">
        <w:rPr>
          <w:sz w:val="22"/>
          <w:szCs w:val="22"/>
          <w:lang w:val="en-GB"/>
        </w:rPr>
        <w:t>an</w:t>
      </w:r>
      <w:r w:rsidRPr="00242D1B">
        <w:rPr>
          <w:sz w:val="22"/>
          <w:szCs w:val="22"/>
          <w:lang w:val="en-GB"/>
        </w:rPr>
        <w:t>other significant variable. The right side of the graph A shows the variables scores for 14 landscape</w:t>
      </w:r>
      <w:r w:rsidR="00EA772C">
        <w:rPr>
          <w:sz w:val="22"/>
          <w:szCs w:val="22"/>
          <w:lang w:val="en-GB"/>
        </w:rPr>
        <w:t xml:space="preserve"> elements</w:t>
      </w:r>
      <w:r w:rsidR="006C5F06" w:rsidRPr="00242D1B">
        <w:rPr>
          <w:sz w:val="22"/>
          <w:szCs w:val="22"/>
          <w:lang w:val="en-GB"/>
        </w:rPr>
        <w:t xml:space="preserve"> </w:t>
      </w:r>
      <w:r w:rsidR="00BB47B7" w:rsidRPr="00242D1B">
        <w:rPr>
          <w:sz w:val="22"/>
          <w:szCs w:val="22"/>
          <w:lang w:val="en-GB"/>
        </w:rPr>
        <w:t xml:space="preserve">that </w:t>
      </w:r>
      <w:r w:rsidRPr="00242D1B">
        <w:rPr>
          <w:sz w:val="22"/>
          <w:szCs w:val="22"/>
          <w:lang w:val="en-GB"/>
        </w:rPr>
        <w:t>describ</w:t>
      </w:r>
      <w:r w:rsidR="00BB47B7" w:rsidRPr="00242D1B">
        <w:rPr>
          <w:sz w:val="22"/>
          <w:szCs w:val="22"/>
          <w:lang w:val="en-GB"/>
        </w:rPr>
        <w:t>e</w:t>
      </w:r>
      <w:r w:rsidRPr="00242D1B">
        <w:rPr>
          <w:sz w:val="22"/>
          <w:szCs w:val="22"/>
          <w:lang w:val="en-GB"/>
        </w:rPr>
        <w:t xml:space="preserve"> sites (</w:t>
      </w:r>
      <w:r w:rsidR="006D31C6">
        <w:rPr>
          <w:i/>
          <w:sz w:val="22"/>
          <w:szCs w:val="22"/>
          <w:lang w:val="en-GB"/>
        </w:rPr>
        <w:t>see Table S2</w:t>
      </w:r>
      <w:r w:rsidRPr="00242D1B">
        <w:rPr>
          <w:i/>
          <w:sz w:val="22"/>
          <w:szCs w:val="22"/>
          <w:lang w:val="en-GB"/>
        </w:rPr>
        <w:t xml:space="preserve"> for a full description of the landscape units</w:t>
      </w:r>
      <w:r w:rsidRPr="00242D1B">
        <w:rPr>
          <w:sz w:val="22"/>
          <w:szCs w:val="22"/>
          <w:lang w:val="en-GB"/>
        </w:rPr>
        <w:t xml:space="preserve">) spread on the </w:t>
      </w:r>
      <w:proofErr w:type="spellStart"/>
      <w:r w:rsidRPr="00242D1B">
        <w:rPr>
          <w:sz w:val="22"/>
          <w:szCs w:val="22"/>
          <w:lang w:val="en-GB"/>
        </w:rPr>
        <w:t>unitless</w:t>
      </w:r>
      <w:proofErr w:type="spellEnd"/>
      <w:r w:rsidRPr="00242D1B">
        <w:rPr>
          <w:sz w:val="22"/>
          <w:szCs w:val="22"/>
          <w:lang w:val="en-GB"/>
        </w:rPr>
        <w:t xml:space="preserve"> FA1 axis.</w:t>
      </w:r>
    </w:p>
    <w:p w14:paraId="4CBD1CB5" w14:textId="77777777" w:rsidR="001178D6" w:rsidRDefault="001178D6" w:rsidP="00EA135D">
      <w:pPr>
        <w:suppressAutoHyphens w:val="0"/>
        <w:spacing w:after="160" w:line="259" w:lineRule="auto"/>
        <w:jc w:val="both"/>
        <w:rPr>
          <w:sz w:val="22"/>
          <w:szCs w:val="22"/>
          <w:lang w:val="en-GB"/>
        </w:rPr>
      </w:pPr>
      <w:r>
        <w:rPr>
          <w:sz w:val="22"/>
          <w:szCs w:val="22"/>
          <w:lang w:val="en-GB"/>
        </w:rPr>
        <w:br w:type="page"/>
      </w:r>
    </w:p>
    <w:p w14:paraId="028A7BB1" w14:textId="3514BBAA" w:rsidR="002B3472" w:rsidRDefault="00CD5B92" w:rsidP="002B3472">
      <w:pPr>
        <w:jc w:val="both"/>
        <w:rPr>
          <w:sz w:val="22"/>
          <w:szCs w:val="22"/>
          <w:lang w:val="en-GB"/>
        </w:rPr>
      </w:pPr>
      <w:r>
        <w:rPr>
          <w:noProof/>
          <w:sz w:val="22"/>
          <w:szCs w:val="22"/>
          <w:lang w:eastAsia="pl-PL"/>
        </w:rPr>
        <w:lastRenderedPageBreak/>
        <w:drawing>
          <wp:inline distT="0" distB="0" distL="0" distR="0" wp14:anchorId="77703256" wp14:editId="12FE020F">
            <wp:extent cx="4752000" cy="3250800"/>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2000" cy="3250800"/>
                    </a:xfrm>
                    <a:prstGeom prst="rect">
                      <a:avLst/>
                    </a:prstGeom>
                  </pic:spPr>
                </pic:pic>
              </a:graphicData>
            </a:graphic>
          </wp:inline>
        </w:drawing>
      </w:r>
    </w:p>
    <w:p w14:paraId="04F399C6" w14:textId="0E5731B4" w:rsidR="005B155A" w:rsidRPr="0002261F" w:rsidRDefault="004137E2" w:rsidP="002B3472">
      <w:pPr>
        <w:jc w:val="both"/>
        <w:rPr>
          <w:sz w:val="22"/>
          <w:szCs w:val="22"/>
          <w:lang w:val="en-GB"/>
        </w:rPr>
      </w:pPr>
      <w:r w:rsidRPr="0002261F">
        <w:rPr>
          <w:b/>
          <w:sz w:val="22"/>
          <w:szCs w:val="22"/>
          <w:lang w:val="en-GB"/>
        </w:rPr>
        <w:t>Figure</w:t>
      </w:r>
      <w:r w:rsidR="001178D6" w:rsidRPr="0002261F">
        <w:rPr>
          <w:b/>
          <w:sz w:val="22"/>
          <w:szCs w:val="22"/>
          <w:lang w:val="en-GB"/>
        </w:rPr>
        <w:t xml:space="preserve"> S3</w:t>
      </w:r>
      <w:r w:rsidRPr="0002261F">
        <w:rPr>
          <w:b/>
          <w:sz w:val="22"/>
          <w:szCs w:val="22"/>
          <w:lang w:val="en-GB"/>
        </w:rPr>
        <w:t>.</w:t>
      </w:r>
      <w:r w:rsidR="001178D6" w:rsidRPr="0002261F">
        <w:rPr>
          <w:sz w:val="22"/>
          <w:szCs w:val="22"/>
          <w:lang w:val="en-GB"/>
        </w:rPr>
        <w:t xml:space="preserve"> </w:t>
      </w:r>
      <w:r w:rsidR="00154D0A" w:rsidRPr="00242D1B">
        <w:rPr>
          <w:sz w:val="22"/>
          <w:szCs w:val="22"/>
          <w:lang w:val="en-GB"/>
        </w:rPr>
        <w:t xml:space="preserve">Results of the </w:t>
      </w:r>
      <w:r w:rsidR="00154D0A">
        <w:rPr>
          <w:sz w:val="22"/>
          <w:szCs w:val="22"/>
          <w:lang w:val="en-GB"/>
        </w:rPr>
        <w:t>reduce</w:t>
      </w:r>
      <w:r w:rsidR="00A00B94">
        <w:rPr>
          <w:sz w:val="22"/>
          <w:szCs w:val="22"/>
          <w:lang w:val="en-GB"/>
        </w:rPr>
        <w:t xml:space="preserve">d major axis (RMA) regression: </w:t>
      </w:r>
      <w:r w:rsidR="00154D0A" w:rsidRPr="0002261F">
        <w:rPr>
          <w:sz w:val="22"/>
          <w:szCs w:val="22"/>
          <w:lang w:val="en-GB"/>
        </w:rPr>
        <w:t>neg</w:t>
      </w:r>
      <w:r w:rsidR="00732FF2" w:rsidRPr="0002261F">
        <w:rPr>
          <w:sz w:val="22"/>
          <w:szCs w:val="22"/>
          <w:lang w:val="en-GB"/>
        </w:rPr>
        <w:t xml:space="preserve">ative relationship between </w:t>
      </w:r>
      <w:r w:rsidR="00A00B94" w:rsidRPr="00242D1B">
        <w:rPr>
          <w:sz w:val="22"/>
          <w:szCs w:val="22"/>
          <w:lang w:val="en-GB"/>
        </w:rPr>
        <w:t>pollen diversity</w:t>
      </w:r>
      <w:r w:rsidR="00A00B94" w:rsidRPr="0002261F">
        <w:rPr>
          <w:sz w:val="22"/>
          <w:szCs w:val="22"/>
          <w:lang w:val="en-GB"/>
        </w:rPr>
        <w:t xml:space="preserve"> expressed as pollen effective number of species (PENS) </w:t>
      </w:r>
      <w:r w:rsidR="00154D0A" w:rsidRPr="0002261F">
        <w:rPr>
          <w:sz w:val="22"/>
          <w:szCs w:val="22"/>
          <w:lang w:val="en-GB"/>
        </w:rPr>
        <w:t xml:space="preserve">and Pesticide Risk Index </w:t>
      </w:r>
      <w:r w:rsidR="00AD0FEB" w:rsidRPr="0002261F">
        <w:rPr>
          <w:sz w:val="22"/>
          <w:szCs w:val="22"/>
          <w:lang w:val="en-GB"/>
        </w:rPr>
        <w:t>expre</w:t>
      </w:r>
      <w:r w:rsidR="00A00B94" w:rsidRPr="0002261F">
        <w:rPr>
          <w:sz w:val="22"/>
          <w:szCs w:val="22"/>
          <w:lang w:val="en-GB"/>
        </w:rPr>
        <w:t>s</w:t>
      </w:r>
      <w:r w:rsidR="00AD0FEB" w:rsidRPr="0002261F">
        <w:rPr>
          <w:sz w:val="22"/>
          <w:szCs w:val="22"/>
          <w:lang w:val="en-GB"/>
        </w:rPr>
        <w:t>sed as toxic unit</w:t>
      </w:r>
      <w:r w:rsidR="007403B2" w:rsidRPr="0002261F">
        <w:rPr>
          <w:sz w:val="22"/>
          <w:szCs w:val="22"/>
          <w:lang w:val="en-GB"/>
        </w:rPr>
        <w:t xml:space="preserve"> </w:t>
      </w:r>
      <w:r w:rsidR="00154D0A" w:rsidRPr="0002261F">
        <w:rPr>
          <w:sz w:val="22"/>
          <w:szCs w:val="22"/>
          <w:lang w:val="en-GB"/>
        </w:rPr>
        <w:t>(p=0.01</w:t>
      </w:r>
      <w:r w:rsidR="00A00B94" w:rsidRPr="0002261F">
        <w:rPr>
          <w:sz w:val="22"/>
          <w:szCs w:val="22"/>
          <w:lang w:val="en-GB"/>
        </w:rPr>
        <w:t xml:space="preserve">) analysed in pollen provisions collected by </w:t>
      </w:r>
      <w:r w:rsidR="00A00B94" w:rsidRPr="0002261F">
        <w:rPr>
          <w:i/>
          <w:sz w:val="22"/>
          <w:szCs w:val="22"/>
          <w:lang w:val="en-GB"/>
        </w:rPr>
        <w:t>Osmia bicornis</w:t>
      </w:r>
      <w:r w:rsidR="00A00B94" w:rsidRPr="0002261F">
        <w:rPr>
          <w:sz w:val="22"/>
          <w:szCs w:val="22"/>
          <w:lang w:val="en-GB"/>
        </w:rPr>
        <w:t xml:space="preserve"> for their larvae in 12 nests located in agricultural landscape.</w:t>
      </w:r>
    </w:p>
    <w:p w14:paraId="1465F728" w14:textId="1D46D236" w:rsidR="002B3472" w:rsidRPr="0002261F" w:rsidRDefault="002B3472" w:rsidP="002B3472">
      <w:pPr>
        <w:rPr>
          <w:lang w:val="en-GB"/>
        </w:rPr>
      </w:pPr>
      <w:r w:rsidRPr="0002261F">
        <w:rPr>
          <w:lang w:val="en-GB"/>
        </w:rPr>
        <w:br w:type="page"/>
      </w:r>
    </w:p>
    <w:p w14:paraId="26C774BA" w14:textId="69A79EC9" w:rsidR="002B3472" w:rsidRPr="00605293" w:rsidRDefault="00F202D9" w:rsidP="002B3472">
      <w:r>
        <w:rPr>
          <w:noProof/>
          <w:lang w:eastAsia="pl-PL"/>
        </w:rPr>
        <w:lastRenderedPageBreak/>
        <w:drawing>
          <wp:inline distT="0" distB="0" distL="0" distR="0" wp14:anchorId="5E836CB8" wp14:editId="1F4D72B5">
            <wp:extent cx="4320000" cy="5907600"/>
            <wp:effectExtent l="0" t="0" r="444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5907600"/>
                    </a:xfrm>
                    <a:prstGeom prst="rect">
                      <a:avLst/>
                    </a:prstGeom>
                  </pic:spPr>
                </pic:pic>
              </a:graphicData>
            </a:graphic>
          </wp:inline>
        </w:drawing>
      </w:r>
    </w:p>
    <w:p w14:paraId="2245C2D2" w14:textId="17BA811B" w:rsidR="00CE2041" w:rsidRDefault="002B3472" w:rsidP="002B3472">
      <w:pPr>
        <w:jc w:val="both"/>
        <w:rPr>
          <w:sz w:val="22"/>
          <w:szCs w:val="22"/>
          <w:lang w:val="en-GB"/>
        </w:rPr>
      </w:pPr>
      <w:r w:rsidRPr="00242D1B">
        <w:rPr>
          <w:b/>
          <w:sz w:val="22"/>
          <w:szCs w:val="22"/>
          <w:lang w:val="en-GB"/>
        </w:rPr>
        <w:t>Figure S</w:t>
      </w:r>
      <w:r w:rsidR="005B155A">
        <w:rPr>
          <w:b/>
          <w:sz w:val="22"/>
          <w:szCs w:val="22"/>
          <w:lang w:val="en-GB"/>
        </w:rPr>
        <w:t>4</w:t>
      </w:r>
      <w:r w:rsidRPr="00242D1B">
        <w:rPr>
          <w:b/>
          <w:sz w:val="22"/>
          <w:szCs w:val="22"/>
          <w:lang w:val="en-GB"/>
        </w:rPr>
        <w:t>.</w:t>
      </w:r>
      <w:r w:rsidRPr="00242D1B">
        <w:rPr>
          <w:sz w:val="22"/>
          <w:szCs w:val="22"/>
          <w:lang w:val="en-GB"/>
        </w:rPr>
        <w:t xml:space="preserve"> Results of the multiple regression analysis for the 500</w:t>
      </w:r>
      <w:r w:rsidR="00BE46AD">
        <w:rPr>
          <w:sz w:val="22"/>
          <w:szCs w:val="22"/>
          <w:lang w:val="en-GB"/>
        </w:rPr>
        <w:t> </w:t>
      </w:r>
      <w:r w:rsidRPr="00242D1B">
        <w:rPr>
          <w:sz w:val="22"/>
          <w:szCs w:val="22"/>
          <w:lang w:val="en-GB"/>
        </w:rPr>
        <w:t xml:space="preserve">m buffer: negative effects of (A) FA1 (p=0.011) and </w:t>
      </w:r>
      <w:r w:rsidR="00BB47B7" w:rsidRPr="00242D1B">
        <w:rPr>
          <w:sz w:val="22"/>
          <w:szCs w:val="22"/>
          <w:lang w:val="en-GB"/>
        </w:rPr>
        <w:t xml:space="preserve">positive </w:t>
      </w:r>
      <w:r w:rsidR="00D963F8" w:rsidRPr="00242D1B">
        <w:rPr>
          <w:sz w:val="22"/>
          <w:szCs w:val="22"/>
          <w:lang w:val="en-GB"/>
        </w:rPr>
        <w:t xml:space="preserve">effect of </w:t>
      </w:r>
      <w:r w:rsidRPr="00242D1B">
        <w:rPr>
          <w:sz w:val="22"/>
          <w:szCs w:val="22"/>
          <w:lang w:val="en-GB"/>
        </w:rPr>
        <w:t xml:space="preserve">(B) LDI (p=0.003) on the energetic value of pollen. The overall model including both variables was significant at p=0.008 and explained 66% of the variability. The line shows the relative change in the predicted values of the energetic value of pollen when changing (A) FA1 or (B) LDI over their observed ranges. Each point (site) is then plotted by adding its residuals to a line. Note that the values on the y-axis are the residuals of the part of the model explained by </w:t>
      </w:r>
      <w:r w:rsidR="00801A32">
        <w:rPr>
          <w:sz w:val="22"/>
          <w:szCs w:val="22"/>
          <w:lang w:val="en-GB"/>
        </w:rPr>
        <w:t>another</w:t>
      </w:r>
      <w:r w:rsidRPr="00242D1B">
        <w:rPr>
          <w:sz w:val="22"/>
          <w:szCs w:val="22"/>
          <w:lang w:val="en-GB"/>
        </w:rPr>
        <w:t xml:space="preserve"> significant variable. The right side of the graph A shows the variables scores for 14 landscape units describing sites (</w:t>
      </w:r>
      <w:r w:rsidR="003C5A42" w:rsidRPr="00242D1B">
        <w:rPr>
          <w:i/>
          <w:sz w:val="22"/>
          <w:szCs w:val="22"/>
          <w:lang w:val="en-GB"/>
        </w:rPr>
        <w:t>see Table S</w:t>
      </w:r>
      <w:r w:rsidR="00AD0FEB">
        <w:rPr>
          <w:i/>
          <w:sz w:val="22"/>
          <w:szCs w:val="22"/>
          <w:lang w:val="en-GB"/>
        </w:rPr>
        <w:t>2</w:t>
      </w:r>
      <w:r w:rsidRPr="00242D1B">
        <w:rPr>
          <w:i/>
          <w:sz w:val="22"/>
          <w:szCs w:val="22"/>
          <w:lang w:val="en-GB"/>
        </w:rPr>
        <w:t xml:space="preserve"> for a full description of the landscape units</w:t>
      </w:r>
      <w:r w:rsidRPr="00242D1B">
        <w:rPr>
          <w:sz w:val="22"/>
          <w:szCs w:val="22"/>
          <w:lang w:val="en-GB"/>
        </w:rPr>
        <w:t xml:space="preserve">) spread on the </w:t>
      </w:r>
      <w:proofErr w:type="spellStart"/>
      <w:r w:rsidRPr="00242D1B">
        <w:rPr>
          <w:sz w:val="22"/>
          <w:szCs w:val="22"/>
          <w:lang w:val="en-GB"/>
        </w:rPr>
        <w:t>unitless</w:t>
      </w:r>
      <w:proofErr w:type="spellEnd"/>
      <w:r w:rsidRPr="00242D1B">
        <w:rPr>
          <w:sz w:val="22"/>
          <w:szCs w:val="22"/>
          <w:lang w:val="en-GB"/>
        </w:rPr>
        <w:t xml:space="preserve"> FA1 axis.</w:t>
      </w:r>
    </w:p>
    <w:p w14:paraId="20440565" w14:textId="77777777" w:rsidR="00CE2041" w:rsidRDefault="00CE2041">
      <w:pPr>
        <w:suppressAutoHyphens w:val="0"/>
        <w:spacing w:after="160" w:line="259" w:lineRule="auto"/>
        <w:rPr>
          <w:sz w:val="22"/>
          <w:szCs w:val="22"/>
          <w:lang w:val="en-GB"/>
        </w:rPr>
      </w:pPr>
      <w:r>
        <w:rPr>
          <w:sz w:val="22"/>
          <w:szCs w:val="22"/>
          <w:lang w:val="en-GB"/>
        </w:rPr>
        <w:br w:type="page"/>
      </w:r>
    </w:p>
    <w:p w14:paraId="72654B71" w14:textId="4675FDCC" w:rsidR="00AD0FEB" w:rsidRDefault="00CD5B92" w:rsidP="002B3472">
      <w:pPr>
        <w:jc w:val="both"/>
        <w:rPr>
          <w:sz w:val="22"/>
          <w:szCs w:val="22"/>
          <w:lang w:val="en-GB"/>
        </w:rPr>
      </w:pPr>
      <w:r>
        <w:rPr>
          <w:noProof/>
          <w:sz w:val="22"/>
          <w:szCs w:val="22"/>
          <w:lang w:eastAsia="pl-PL"/>
        </w:rPr>
        <w:lastRenderedPageBreak/>
        <w:drawing>
          <wp:inline distT="0" distB="0" distL="0" distR="0" wp14:anchorId="37964361" wp14:editId="7F4C9876">
            <wp:extent cx="4752000" cy="32256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2000" cy="3225600"/>
                    </a:xfrm>
                    <a:prstGeom prst="rect">
                      <a:avLst/>
                    </a:prstGeom>
                  </pic:spPr>
                </pic:pic>
              </a:graphicData>
            </a:graphic>
          </wp:inline>
        </w:drawing>
      </w:r>
    </w:p>
    <w:p w14:paraId="694FBEDD" w14:textId="7A308B35" w:rsidR="002B3472" w:rsidRPr="00CD5B92" w:rsidRDefault="004137E2" w:rsidP="00CD5B92">
      <w:pPr>
        <w:jc w:val="both"/>
        <w:rPr>
          <w:sz w:val="22"/>
          <w:szCs w:val="22"/>
          <w:lang w:val="en-GB"/>
        </w:rPr>
      </w:pPr>
      <w:r w:rsidRPr="00AD0FEB">
        <w:rPr>
          <w:b/>
          <w:sz w:val="22"/>
          <w:szCs w:val="22"/>
          <w:lang w:val="en-GB"/>
        </w:rPr>
        <w:t>Figure</w:t>
      </w:r>
      <w:r w:rsidR="00CE2041" w:rsidRPr="00AD0FEB">
        <w:rPr>
          <w:b/>
          <w:sz w:val="22"/>
          <w:szCs w:val="22"/>
          <w:lang w:val="en-GB"/>
        </w:rPr>
        <w:t xml:space="preserve"> </w:t>
      </w:r>
      <w:r w:rsidR="00AD0FEB" w:rsidRPr="00AD0FEB">
        <w:rPr>
          <w:b/>
          <w:sz w:val="22"/>
          <w:szCs w:val="22"/>
          <w:lang w:val="en-GB"/>
        </w:rPr>
        <w:t>S5.</w:t>
      </w:r>
      <w:r w:rsidR="00AD0FEB">
        <w:rPr>
          <w:sz w:val="22"/>
          <w:szCs w:val="22"/>
          <w:lang w:val="en-GB"/>
        </w:rPr>
        <w:t xml:space="preserve"> </w:t>
      </w:r>
      <w:r w:rsidR="00AD0FEB" w:rsidRPr="00242D1B">
        <w:rPr>
          <w:sz w:val="22"/>
          <w:szCs w:val="22"/>
          <w:lang w:val="en-GB"/>
        </w:rPr>
        <w:t xml:space="preserve">Results of the </w:t>
      </w:r>
      <w:r w:rsidR="00AD0FEB">
        <w:rPr>
          <w:sz w:val="22"/>
          <w:szCs w:val="22"/>
          <w:lang w:val="en-GB"/>
        </w:rPr>
        <w:t xml:space="preserve">reduced major axis (RMA) regression: </w:t>
      </w:r>
      <w:r w:rsidR="00AD0FEB" w:rsidRPr="0002261F">
        <w:rPr>
          <w:sz w:val="22"/>
          <w:szCs w:val="22"/>
          <w:lang w:val="en-GB"/>
        </w:rPr>
        <w:t xml:space="preserve">negative relationship </w:t>
      </w:r>
      <w:r w:rsidR="00A00B94" w:rsidRPr="0002261F">
        <w:rPr>
          <w:sz w:val="22"/>
          <w:szCs w:val="22"/>
          <w:lang w:val="en-GB"/>
        </w:rPr>
        <w:t xml:space="preserve">between pollen diversity expressed as pollen effective number of species (PENS) </w:t>
      </w:r>
      <w:r w:rsidR="00AD0FEB" w:rsidRPr="0002261F">
        <w:rPr>
          <w:sz w:val="22"/>
          <w:szCs w:val="22"/>
          <w:lang w:val="en-GB"/>
        </w:rPr>
        <w:t xml:space="preserve">and </w:t>
      </w:r>
      <w:r w:rsidR="00282694">
        <w:rPr>
          <w:sz w:val="22"/>
          <w:szCs w:val="22"/>
          <w:lang w:val="en-GB"/>
        </w:rPr>
        <w:t>energetic</w:t>
      </w:r>
      <w:r w:rsidR="00AD0FEB" w:rsidRPr="0002261F">
        <w:rPr>
          <w:sz w:val="22"/>
          <w:szCs w:val="22"/>
          <w:lang w:val="en-GB"/>
        </w:rPr>
        <w:t xml:space="preserve"> value</w:t>
      </w:r>
      <w:r w:rsidR="00A00B94" w:rsidRPr="0002261F">
        <w:rPr>
          <w:sz w:val="22"/>
          <w:szCs w:val="22"/>
          <w:lang w:val="en-GB"/>
        </w:rPr>
        <w:t xml:space="preserve"> of pollen</w:t>
      </w:r>
      <w:r w:rsidR="00AD0FEB" w:rsidRPr="0002261F">
        <w:rPr>
          <w:sz w:val="22"/>
          <w:szCs w:val="22"/>
          <w:lang w:val="en-GB"/>
        </w:rPr>
        <w:t xml:space="preserve"> (p=0.009)</w:t>
      </w:r>
      <w:r w:rsidR="00A00B94" w:rsidRPr="0002261F">
        <w:rPr>
          <w:sz w:val="22"/>
          <w:szCs w:val="22"/>
          <w:lang w:val="en-GB"/>
        </w:rPr>
        <w:t xml:space="preserve"> analysed in pollen provisions collected by </w:t>
      </w:r>
      <w:r w:rsidR="00A00B94" w:rsidRPr="0002261F">
        <w:rPr>
          <w:i/>
          <w:sz w:val="22"/>
          <w:szCs w:val="22"/>
          <w:lang w:val="en-GB"/>
        </w:rPr>
        <w:t>Osmia bicornis</w:t>
      </w:r>
      <w:r w:rsidR="00A00B94" w:rsidRPr="0002261F">
        <w:rPr>
          <w:sz w:val="22"/>
          <w:szCs w:val="22"/>
          <w:lang w:val="en-GB"/>
        </w:rPr>
        <w:t xml:space="preserve"> for their larvae in 12 nests located in agricultural landscape. </w:t>
      </w:r>
    </w:p>
    <w:p w14:paraId="1F2F3044" w14:textId="77777777" w:rsidR="00AD0FEB" w:rsidRDefault="00AD0FEB">
      <w:pPr>
        <w:suppressAutoHyphens w:val="0"/>
        <w:spacing w:after="160" w:line="259" w:lineRule="auto"/>
        <w:rPr>
          <w:rStyle w:val="Hipercze"/>
          <w:b/>
          <w:color w:val="000000" w:themeColor="text1"/>
          <w:u w:val="none"/>
          <w:lang w:val="en-US"/>
        </w:rPr>
      </w:pPr>
      <w:r>
        <w:rPr>
          <w:rStyle w:val="Hipercze"/>
          <w:b/>
          <w:color w:val="000000" w:themeColor="text1"/>
          <w:u w:val="none"/>
          <w:lang w:val="en-US"/>
        </w:rPr>
        <w:br w:type="page"/>
      </w:r>
    </w:p>
    <w:p w14:paraId="3C368CFB" w14:textId="404E841D" w:rsidR="00342F28" w:rsidRPr="00EA135D" w:rsidRDefault="00342F28" w:rsidP="00EA135D">
      <w:pPr>
        <w:suppressAutoHyphens w:val="0"/>
        <w:spacing w:after="160" w:line="360" w:lineRule="auto"/>
        <w:jc w:val="both"/>
        <w:rPr>
          <w:rStyle w:val="Hipercze"/>
          <w:b/>
          <w:color w:val="000000" w:themeColor="text1"/>
          <w:u w:val="none"/>
          <w:lang w:val="en-US"/>
        </w:rPr>
      </w:pPr>
      <w:r w:rsidRPr="00EA135D">
        <w:rPr>
          <w:rStyle w:val="Hipercze"/>
          <w:b/>
          <w:color w:val="000000" w:themeColor="text1"/>
          <w:u w:val="none"/>
          <w:lang w:val="en-US"/>
        </w:rPr>
        <w:lastRenderedPageBreak/>
        <w:t>References</w:t>
      </w:r>
    </w:p>
    <w:p w14:paraId="2BBCE5B3" w14:textId="77777777" w:rsidR="00E14B0E" w:rsidRPr="00EA135D" w:rsidRDefault="00E14B0E" w:rsidP="00E14B0E">
      <w:pPr>
        <w:pStyle w:val="Akapitzlist"/>
        <w:numPr>
          <w:ilvl w:val="0"/>
          <w:numId w:val="30"/>
        </w:numPr>
        <w:suppressAutoHyphens w:val="0"/>
        <w:spacing w:after="160" w:line="360" w:lineRule="auto"/>
        <w:jc w:val="both"/>
        <w:rPr>
          <w:rStyle w:val="Hipercze"/>
          <w:b/>
          <w:color w:val="000000" w:themeColor="text1"/>
          <w:u w:val="none"/>
          <w:lang w:val="en-US"/>
        </w:rPr>
      </w:pPr>
      <w:r w:rsidRPr="00EA135D">
        <w:rPr>
          <w:lang w:val="en-US"/>
        </w:rPr>
        <w:t>Sawyer, R.W.</w:t>
      </w:r>
      <w:r>
        <w:rPr>
          <w:lang w:val="en-US"/>
        </w:rPr>
        <w:t xml:space="preserve"> </w:t>
      </w:r>
      <w:r w:rsidRPr="00EA135D">
        <w:rPr>
          <w:lang w:val="en-US"/>
        </w:rPr>
        <w:t>Pollen identification for beekeepers. Ed. R. S. Pickard, University College Cardiff Press</w:t>
      </w:r>
      <w:r>
        <w:rPr>
          <w:lang w:val="en-US"/>
        </w:rPr>
        <w:t xml:space="preserve"> (1981).</w:t>
      </w:r>
    </w:p>
    <w:p w14:paraId="57819B17" w14:textId="4ABD27B4" w:rsidR="00E14B0E" w:rsidRPr="00E14B0E" w:rsidRDefault="00E14B0E" w:rsidP="00E14B0E">
      <w:pPr>
        <w:pStyle w:val="Akapitzlist"/>
        <w:numPr>
          <w:ilvl w:val="0"/>
          <w:numId w:val="30"/>
        </w:numPr>
        <w:suppressAutoHyphens w:val="0"/>
        <w:spacing w:after="160" w:line="360" w:lineRule="auto"/>
        <w:jc w:val="both"/>
        <w:rPr>
          <w:b/>
          <w:color w:val="000000" w:themeColor="text1"/>
          <w:lang w:val="en-US"/>
        </w:rPr>
      </w:pPr>
      <w:proofErr w:type="spellStart"/>
      <w:r>
        <w:rPr>
          <w:lang w:val="en-US"/>
        </w:rPr>
        <w:t>Moar</w:t>
      </w:r>
      <w:proofErr w:type="spellEnd"/>
      <w:r>
        <w:rPr>
          <w:lang w:val="en-US"/>
        </w:rPr>
        <w:t>, N.</w:t>
      </w:r>
      <w:r w:rsidR="006A0E1B">
        <w:rPr>
          <w:lang w:val="en-US"/>
        </w:rPr>
        <w:t xml:space="preserve"> T</w:t>
      </w:r>
      <w:r w:rsidRPr="00EA135D">
        <w:rPr>
          <w:lang w:val="en-US"/>
        </w:rPr>
        <w:t xml:space="preserve">. Pollen analysis of New Zealand honey. </w:t>
      </w:r>
      <w:r w:rsidRPr="00E05F4F">
        <w:rPr>
          <w:i/>
          <w:lang w:val="en-US"/>
        </w:rPr>
        <w:t>New Zealand J. Agric. Res.</w:t>
      </w:r>
      <w:r w:rsidRPr="00EA135D">
        <w:rPr>
          <w:lang w:val="en-US"/>
        </w:rPr>
        <w:t xml:space="preserve"> </w:t>
      </w:r>
      <w:r w:rsidRPr="00E05F4F">
        <w:rPr>
          <w:b/>
          <w:lang w:val="en-US"/>
        </w:rPr>
        <w:t>28</w:t>
      </w:r>
      <w:r w:rsidRPr="00EA135D">
        <w:rPr>
          <w:lang w:val="en-US"/>
        </w:rPr>
        <w:t>, 39–70.</w:t>
      </w:r>
      <w:r w:rsidRPr="00282694">
        <w:rPr>
          <w:lang w:val="en-US"/>
        </w:rPr>
        <w:t xml:space="preserve"> </w:t>
      </w:r>
      <w:r w:rsidR="0071125B">
        <w:fldChar w:fldCharType="begin"/>
      </w:r>
      <w:r w:rsidR="0071125B" w:rsidRPr="00B14A96">
        <w:rPr>
          <w:lang w:val="en-US"/>
        </w:rPr>
        <w:instrText xml:space="preserve"> HYPERLINK "https://doi.org/10.1080/00288233.1985.10426997" </w:instrText>
      </w:r>
      <w:r w:rsidR="0071125B">
        <w:fldChar w:fldCharType="separate"/>
      </w:r>
      <w:r w:rsidRPr="000F73B4">
        <w:rPr>
          <w:rStyle w:val="Hipercze"/>
          <w:lang w:val="en-US"/>
        </w:rPr>
        <w:t>https://doi.org/10.1080/00288233.1985.10426997</w:t>
      </w:r>
      <w:r w:rsidR="0071125B">
        <w:rPr>
          <w:rStyle w:val="Hipercze"/>
          <w:lang w:val="en-US"/>
        </w:rPr>
        <w:fldChar w:fldCharType="end"/>
      </w:r>
      <w:r>
        <w:rPr>
          <w:lang w:val="en-US"/>
        </w:rPr>
        <w:t xml:space="preserve"> </w:t>
      </w:r>
      <w:r w:rsidRPr="00EA135D">
        <w:rPr>
          <w:lang w:val="en-US"/>
        </w:rPr>
        <w:t xml:space="preserve"> </w:t>
      </w:r>
      <w:r>
        <w:rPr>
          <w:lang w:val="en-US"/>
        </w:rPr>
        <w:t>(1985).</w:t>
      </w:r>
    </w:p>
    <w:p w14:paraId="293AC9C1" w14:textId="7218B13F" w:rsidR="003D06FF" w:rsidRPr="00EA135D" w:rsidRDefault="00E05F4F" w:rsidP="00EA135D">
      <w:pPr>
        <w:pStyle w:val="Akapitzlist"/>
        <w:numPr>
          <w:ilvl w:val="0"/>
          <w:numId w:val="30"/>
        </w:numPr>
        <w:suppressAutoHyphens w:val="0"/>
        <w:spacing w:after="160" w:line="360" w:lineRule="auto"/>
        <w:jc w:val="both"/>
        <w:rPr>
          <w:b/>
          <w:color w:val="000000" w:themeColor="text1"/>
          <w:lang w:val="en-US"/>
        </w:rPr>
      </w:pPr>
      <w:r w:rsidRPr="00E14B0E">
        <w:t>Bednarska, A.</w:t>
      </w:r>
      <w:r w:rsidR="006A0E1B">
        <w:t xml:space="preserve"> </w:t>
      </w:r>
      <w:r w:rsidRPr="00E14B0E">
        <w:t xml:space="preserve">J. et al. </w:t>
      </w:r>
      <w:r w:rsidR="003D06FF" w:rsidRPr="00EA135D">
        <w:rPr>
          <w:lang w:val="en-US"/>
        </w:rPr>
        <w:t xml:space="preserve">Effects of agricultural landscape structure, insecticide residues, and pollen diversity on the life-history traits of the red mason bee </w:t>
      </w:r>
      <w:r w:rsidR="003D06FF" w:rsidRPr="00EA135D">
        <w:rPr>
          <w:i/>
          <w:lang w:val="en-US"/>
        </w:rPr>
        <w:t>Osmia bicornis</w:t>
      </w:r>
      <w:r w:rsidR="003D06FF" w:rsidRPr="00EA135D">
        <w:rPr>
          <w:lang w:val="en-US"/>
        </w:rPr>
        <w:t xml:space="preserve">. </w:t>
      </w:r>
      <w:proofErr w:type="spellStart"/>
      <w:r w:rsidR="003D06FF" w:rsidRPr="00E05F4F">
        <w:rPr>
          <w:i/>
          <w:lang w:val="en-US"/>
        </w:rPr>
        <w:t>Sci</w:t>
      </w:r>
      <w:proofErr w:type="spellEnd"/>
      <w:r w:rsidR="003D06FF" w:rsidRPr="00E05F4F">
        <w:rPr>
          <w:i/>
          <w:lang w:val="en-US"/>
        </w:rPr>
        <w:t xml:space="preserve"> Total Environ.</w:t>
      </w:r>
      <w:r w:rsidR="003D06FF" w:rsidRPr="00EA135D">
        <w:rPr>
          <w:lang w:val="en-US"/>
        </w:rPr>
        <w:t xml:space="preserve"> </w:t>
      </w:r>
      <w:r w:rsidR="00E14B0E" w:rsidRPr="00E14B0E">
        <w:rPr>
          <w:b/>
          <w:lang w:val="en-US"/>
        </w:rPr>
        <w:t>809</w:t>
      </w:r>
      <w:r w:rsidR="00E14B0E">
        <w:rPr>
          <w:lang w:val="en-US"/>
        </w:rPr>
        <w:t xml:space="preserve">, </w:t>
      </w:r>
      <w:r w:rsidR="003D06FF" w:rsidRPr="00EA135D">
        <w:rPr>
          <w:lang w:val="en-US"/>
        </w:rPr>
        <w:t xml:space="preserve">151142. </w:t>
      </w:r>
      <w:hyperlink r:id="rId14" w:history="1">
        <w:r w:rsidR="003D06FF" w:rsidRPr="00EA135D">
          <w:rPr>
            <w:rStyle w:val="Hipercze"/>
            <w:lang w:val="en-US"/>
          </w:rPr>
          <w:t>https://doi.org/10.1016/j.scitotenv.2021.151142</w:t>
        </w:r>
      </w:hyperlink>
      <w:r>
        <w:rPr>
          <w:rStyle w:val="Hipercze"/>
          <w:u w:val="none"/>
          <w:lang w:val="en-US"/>
        </w:rPr>
        <w:t xml:space="preserve"> </w:t>
      </w:r>
      <w:r w:rsidRPr="00E05F4F">
        <w:rPr>
          <w:rStyle w:val="Hipercze"/>
          <w:color w:val="000000" w:themeColor="text1"/>
          <w:u w:val="none"/>
          <w:lang w:val="en-US"/>
        </w:rPr>
        <w:t>(2022).</w:t>
      </w:r>
    </w:p>
    <w:p w14:paraId="509305BD" w14:textId="38EE4D91" w:rsidR="00D443D1" w:rsidRPr="006A0E1B" w:rsidRDefault="003D06FF" w:rsidP="006A0E1B">
      <w:pPr>
        <w:pStyle w:val="Akapitzlist"/>
        <w:numPr>
          <w:ilvl w:val="0"/>
          <w:numId w:val="30"/>
        </w:numPr>
        <w:suppressAutoHyphens w:val="0"/>
        <w:spacing w:after="160" w:line="360" w:lineRule="auto"/>
        <w:jc w:val="both"/>
        <w:rPr>
          <w:lang w:val="en-US"/>
        </w:rPr>
      </w:pPr>
      <w:proofErr w:type="spellStart"/>
      <w:r w:rsidRPr="006A0E1B">
        <w:rPr>
          <w:lang w:val="en-US"/>
        </w:rPr>
        <w:t>Mikołajczyk</w:t>
      </w:r>
      <w:proofErr w:type="spellEnd"/>
      <w:r w:rsidRPr="006A0E1B">
        <w:rPr>
          <w:lang w:val="en-US"/>
        </w:rPr>
        <w:t>, Ł.</w:t>
      </w:r>
      <w:r w:rsidR="00CD5B92" w:rsidRPr="006A0E1B">
        <w:rPr>
          <w:lang w:val="en-US"/>
        </w:rPr>
        <w:t xml:space="preserve">, </w:t>
      </w:r>
      <w:proofErr w:type="spellStart"/>
      <w:r w:rsidR="00CD5B92" w:rsidRPr="006A0E1B">
        <w:rPr>
          <w:lang w:val="en-US"/>
        </w:rPr>
        <w:t>Laskowski</w:t>
      </w:r>
      <w:proofErr w:type="spellEnd"/>
      <w:r w:rsidR="00CD5B92" w:rsidRPr="006A0E1B">
        <w:rPr>
          <w:lang w:val="en-US"/>
        </w:rPr>
        <w:t xml:space="preserve">, R., </w:t>
      </w:r>
      <w:proofErr w:type="spellStart"/>
      <w:r w:rsidR="00CD5B92" w:rsidRPr="006A0E1B">
        <w:rPr>
          <w:lang w:val="en-US"/>
        </w:rPr>
        <w:t>Ziółkowska</w:t>
      </w:r>
      <w:proofErr w:type="spellEnd"/>
      <w:r w:rsidR="00CD5B92" w:rsidRPr="006A0E1B">
        <w:rPr>
          <w:lang w:val="en-US"/>
        </w:rPr>
        <w:t>, E. &amp;</w:t>
      </w:r>
      <w:r w:rsidR="006A0E1B" w:rsidRPr="006A0E1B">
        <w:rPr>
          <w:lang w:val="en-US"/>
        </w:rPr>
        <w:t xml:space="preserve"> Bednarska, A. J</w:t>
      </w:r>
      <w:r w:rsidRPr="006A0E1B">
        <w:rPr>
          <w:lang w:val="en-US"/>
        </w:rPr>
        <w:t xml:space="preserve">. </w:t>
      </w:r>
      <w:r w:rsidRPr="00EA135D">
        <w:rPr>
          <w:lang w:val="en-GB"/>
        </w:rPr>
        <w:t xml:space="preserve">Species-specific landscape characterisation method in agro-ecosystems. </w:t>
      </w:r>
      <w:proofErr w:type="spellStart"/>
      <w:r w:rsidRPr="00E05F4F">
        <w:rPr>
          <w:i/>
          <w:lang w:val="en-GB"/>
        </w:rPr>
        <w:t>Ecol</w:t>
      </w:r>
      <w:proofErr w:type="spellEnd"/>
      <w:r w:rsidRPr="00E05F4F">
        <w:rPr>
          <w:i/>
          <w:lang w:val="en-GB"/>
        </w:rPr>
        <w:t xml:space="preserve"> indic.</w:t>
      </w:r>
      <w:r w:rsidRPr="00EA135D">
        <w:rPr>
          <w:lang w:val="en-GB"/>
        </w:rPr>
        <w:t xml:space="preserve"> </w:t>
      </w:r>
      <w:r w:rsidRPr="00E05F4F">
        <w:rPr>
          <w:b/>
          <w:lang w:val="en-GB"/>
        </w:rPr>
        <w:t>129</w:t>
      </w:r>
      <w:r w:rsidRPr="00EA135D">
        <w:rPr>
          <w:lang w:val="en-GB"/>
        </w:rPr>
        <w:t xml:space="preserve">, 107894. </w:t>
      </w:r>
      <w:hyperlink r:id="rId15" w:history="1">
        <w:r w:rsidRPr="00EA135D">
          <w:rPr>
            <w:rStyle w:val="Hipercze"/>
            <w:lang w:val="en-GB"/>
          </w:rPr>
          <w:t>https://doi.org/10.1016/j.ecolind.2021.107894</w:t>
        </w:r>
      </w:hyperlink>
      <w:r w:rsidR="00E05F4F">
        <w:rPr>
          <w:rStyle w:val="Hipercze"/>
          <w:u w:val="none"/>
          <w:lang w:val="en-GB"/>
        </w:rPr>
        <w:t xml:space="preserve"> </w:t>
      </w:r>
      <w:r w:rsidR="00E05F4F" w:rsidRPr="00E05F4F">
        <w:rPr>
          <w:rStyle w:val="Hipercze"/>
          <w:color w:val="000000" w:themeColor="text1"/>
          <w:u w:val="none"/>
          <w:lang w:val="en-GB"/>
        </w:rPr>
        <w:t>(2021).</w:t>
      </w:r>
    </w:p>
    <w:p w14:paraId="4D065454" w14:textId="77777777" w:rsidR="002B3472" w:rsidRPr="001B7B72" w:rsidRDefault="002B3472" w:rsidP="003C5A42">
      <w:pPr>
        <w:suppressAutoHyphens w:val="0"/>
        <w:spacing w:after="160" w:line="259" w:lineRule="auto"/>
        <w:rPr>
          <w:b/>
          <w:lang w:val="en-GB"/>
        </w:rPr>
      </w:pPr>
    </w:p>
    <w:sectPr w:rsidR="002B3472" w:rsidRPr="001B7B72" w:rsidSect="002075F6">
      <w:footerReference w:type="default" r:id="rId16"/>
      <w:pgSz w:w="11906" w:h="16838"/>
      <w:pgMar w:top="1418" w:right="902"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8CAF5" w16cex:dateUtc="2023-05-12T12:25:00Z"/>
  <w16cex:commentExtensible w16cex:durableId="2808CB63" w16cex:dateUtc="2023-05-12T12:27:00Z"/>
  <w16cex:commentExtensible w16cex:durableId="2804F67F" w16cex:dateUtc="2023-05-09T14:42:00Z"/>
  <w16cex:commentExtensible w16cex:durableId="2808CB7D" w16cex:dateUtc="2023-05-12T12:28:00Z"/>
  <w16cex:commentExtensible w16cex:durableId="2804F5CF" w16cex:dateUtc="2023-05-09T14:39:00Z"/>
  <w16cex:commentExtensible w16cex:durableId="2804F63E" w16cex:dateUtc="2023-05-09T14:41:00Z"/>
  <w16cex:commentExtensible w16cex:durableId="28077EC1" w16cex:dateUtc="2023-05-11T12:48:00Z"/>
  <w16cex:commentExtensible w16cex:durableId="2804F6DE" w16cex:dateUtc="2023-05-09T14:44:00Z"/>
  <w16cex:commentExtensible w16cex:durableId="2808CB93" w16cex:dateUtc="2023-05-12T12:28:00Z"/>
  <w16cex:commentExtensible w16cex:durableId="2804F6F2" w16cex:dateUtc="2023-05-09T1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0D66B5" w16cid:durableId="2808CAF5"/>
  <w16cid:commentId w16cid:paraId="531E3151" w16cid:durableId="2808CB63"/>
  <w16cid:commentId w16cid:paraId="18344AD7" w16cid:durableId="2804F67F"/>
  <w16cid:commentId w16cid:paraId="2C0C9B49" w16cid:durableId="2808CB7D"/>
  <w16cid:commentId w16cid:paraId="456112B2" w16cid:durableId="2804F5CF"/>
  <w16cid:commentId w16cid:paraId="18882264" w16cid:durableId="2804F63E"/>
  <w16cid:commentId w16cid:paraId="4915D674" w16cid:durableId="28077EC1"/>
  <w16cid:commentId w16cid:paraId="3DE6A92E" w16cid:durableId="2804F6DE"/>
  <w16cid:commentId w16cid:paraId="70D49E45" w16cid:durableId="2808CB93"/>
  <w16cid:commentId w16cid:paraId="1E2AFDA0" w16cid:durableId="2804F6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76B4C" w14:textId="77777777" w:rsidR="0071125B" w:rsidRDefault="0071125B">
      <w:r>
        <w:separator/>
      </w:r>
    </w:p>
  </w:endnote>
  <w:endnote w:type="continuationSeparator" w:id="0">
    <w:p w14:paraId="05C7AE88" w14:textId="77777777" w:rsidR="0071125B" w:rsidRDefault="00711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MS Gothic"/>
    <w:panose1 w:val="00000000000000000000"/>
    <w:charset w:val="80"/>
    <w:family w:val="roman"/>
    <w:notTrueType/>
    <w:pitch w:val="default"/>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886185"/>
      <w:docPartObj>
        <w:docPartGallery w:val="Page Numbers (Bottom of Page)"/>
        <w:docPartUnique/>
      </w:docPartObj>
    </w:sdtPr>
    <w:sdtEndPr/>
    <w:sdtContent>
      <w:p w14:paraId="31DCC19D" w14:textId="2FF2769F" w:rsidR="00080CB7" w:rsidRDefault="00080CB7">
        <w:pPr>
          <w:pStyle w:val="Stopka"/>
          <w:jc w:val="right"/>
        </w:pPr>
        <w:r>
          <w:fldChar w:fldCharType="begin"/>
        </w:r>
        <w:r>
          <w:instrText>PAGE   \* MERGEFORMAT</w:instrText>
        </w:r>
        <w:r>
          <w:fldChar w:fldCharType="separate"/>
        </w:r>
        <w:r w:rsidR="00B14A96">
          <w:rPr>
            <w:noProof/>
          </w:rPr>
          <w:t>12</w:t>
        </w:r>
        <w:r>
          <w:fldChar w:fldCharType="end"/>
        </w:r>
      </w:p>
    </w:sdtContent>
  </w:sdt>
  <w:p w14:paraId="7CFC7C4C" w14:textId="77777777" w:rsidR="00080CB7" w:rsidRDefault="00080CB7" w:rsidP="00B6405D">
    <w:pPr>
      <w:pStyle w:val="Stopk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724E7" w14:textId="77777777" w:rsidR="0071125B" w:rsidRDefault="0071125B">
      <w:r>
        <w:separator/>
      </w:r>
    </w:p>
  </w:footnote>
  <w:footnote w:type="continuationSeparator" w:id="0">
    <w:p w14:paraId="5CC2455A" w14:textId="77777777" w:rsidR="0071125B" w:rsidRDefault="00711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224FA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21A0DD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CF87C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1BE4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B76A6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E02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5222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CE0C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C60F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FC492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867F3"/>
    <w:multiLevelType w:val="hybridMultilevel"/>
    <w:tmpl w:val="0A8A9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2D695F"/>
    <w:multiLevelType w:val="multilevel"/>
    <w:tmpl w:val="C5DACF3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FF8561D"/>
    <w:multiLevelType w:val="multilevel"/>
    <w:tmpl w:val="C5DACF3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0ED7D81"/>
    <w:multiLevelType w:val="hybridMultilevel"/>
    <w:tmpl w:val="6C7E8928"/>
    <w:lvl w:ilvl="0" w:tplc="EFD8B4D2">
      <w:numFmt w:val="bullet"/>
      <w:lvlText w:val=""/>
      <w:lvlJc w:val="left"/>
      <w:pPr>
        <w:ind w:left="1080" w:hanging="360"/>
      </w:pPr>
      <w:rPr>
        <w:rFonts w:ascii="Symbol" w:eastAsia="Batang;??"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73A36D4"/>
    <w:multiLevelType w:val="hybridMultilevel"/>
    <w:tmpl w:val="44DE6D30"/>
    <w:lvl w:ilvl="0" w:tplc="49DA9CFE">
      <w:numFmt w:val="bullet"/>
      <w:lvlText w:val=""/>
      <w:lvlJc w:val="left"/>
      <w:pPr>
        <w:ind w:left="1440" w:hanging="360"/>
      </w:pPr>
      <w:rPr>
        <w:rFonts w:ascii="Symbol" w:eastAsia="Batang;??" w:hAnsi="Symbol"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81C3108"/>
    <w:multiLevelType w:val="multilevel"/>
    <w:tmpl w:val="C5DACF3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9FA48EC"/>
    <w:multiLevelType w:val="hybridMultilevel"/>
    <w:tmpl w:val="2D3817E0"/>
    <w:lvl w:ilvl="0" w:tplc="ED1CE8A2">
      <w:numFmt w:val="bullet"/>
      <w:lvlText w:val=""/>
      <w:lvlJc w:val="left"/>
      <w:pPr>
        <w:ind w:left="1440" w:hanging="360"/>
      </w:pPr>
      <w:rPr>
        <w:rFonts w:ascii="Symbol" w:eastAsia="Batang;??" w:hAnsi="Symbol"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0701FAA"/>
    <w:multiLevelType w:val="multilevel"/>
    <w:tmpl w:val="3A66B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226764"/>
    <w:multiLevelType w:val="multilevel"/>
    <w:tmpl w:val="3A66B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BBD3D69"/>
    <w:multiLevelType w:val="hybridMultilevel"/>
    <w:tmpl w:val="312A9F5E"/>
    <w:lvl w:ilvl="0" w:tplc="07FA7A1E">
      <w:numFmt w:val="bullet"/>
      <w:lvlText w:val=""/>
      <w:lvlJc w:val="left"/>
      <w:pPr>
        <w:ind w:left="720" w:hanging="360"/>
      </w:pPr>
      <w:rPr>
        <w:rFonts w:ascii="Symbol" w:eastAsia="Batang;??"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0806AB8"/>
    <w:multiLevelType w:val="hybridMultilevel"/>
    <w:tmpl w:val="E2DE1C24"/>
    <w:lvl w:ilvl="0" w:tplc="D9203E20">
      <w:numFmt w:val="bullet"/>
      <w:lvlText w:val=""/>
      <w:lvlJc w:val="left"/>
      <w:pPr>
        <w:ind w:left="1800" w:hanging="360"/>
      </w:pPr>
      <w:rPr>
        <w:rFonts w:ascii="Symbol" w:eastAsia="Batang;??" w:hAnsi="Symbol"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1" w15:restartNumberingAfterBreak="0">
    <w:nsid w:val="31414797"/>
    <w:multiLevelType w:val="multilevel"/>
    <w:tmpl w:val="3A66B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5930AEF"/>
    <w:multiLevelType w:val="multilevel"/>
    <w:tmpl w:val="C5DACF3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11B77A4"/>
    <w:multiLevelType w:val="multilevel"/>
    <w:tmpl w:val="3A66B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3457B95"/>
    <w:multiLevelType w:val="hybridMultilevel"/>
    <w:tmpl w:val="976EF1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7C3FD5"/>
    <w:multiLevelType w:val="hybridMultilevel"/>
    <w:tmpl w:val="73C275D0"/>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C71B9E"/>
    <w:multiLevelType w:val="multilevel"/>
    <w:tmpl w:val="3A66BA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4E257C5"/>
    <w:multiLevelType w:val="hybridMultilevel"/>
    <w:tmpl w:val="73C275D0"/>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83165A"/>
    <w:multiLevelType w:val="multilevel"/>
    <w:tmpl w:val="C5DACF3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367E65"/>
    <w:multiLevelType w:val="multilevel"/>
    <w:tmpl w:val="6A7A39D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13"/>
  </w:num>
  <w:num w:numId="3">
    <w:abstractNumId w:val="16"/>
  </w:num>
  <w:num w:numId="4">
    <w:abstractNumId w:val="14"/>
  </w:num>
  <w:num w:numId="5">
    <w:abstractNumId w:val="20"/>
  </w:num>
  <w:num w:numId="6">
    <w:abstractNumId w:val="29"/>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11"/>
  </w:num>
  <w:num w:numId="18">
    <w:abstractNumId w:val="15"/>
  </w:num>
  <w:num w:numId="19">
    <w:abstractNumId w:val="28"/>
  </w:num>
  <w:num w:numId="20">
    <w:abstractNumId w:val="12"/>
  </w:num>
  <w:num w:numId="21">
    <w:abstractNumId w:val="24"/>
  </w:num>
  <w:num w:numId="22">
    <w:abstractNumId w:val="22"/>
  </w:num>
  <w:num w:numId="23">
    <w:abstractNumId w:val="18"/>
  </w:num>
  <w:num w:numId="24">
    <w:abstractNumId w:val="21"/>
  </w:num>
  <w:num w:numId="25">
    <w:abstractNumId w:val="23"/>
  </w:num>
  <w:num w:numId="26">
    <w:abstractNumId w:val="17"/>
  </w:num>
  <w:num w:numId="27">
    <w:abstractNumId w:val="26"/>
  </w:num>
  <w:num w:numId="28">
    <w:abstractNumId w:val="25"/>
  </w:num>
  <w:num w:numId="29">
    <w:abstractNumId w:val="1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A0NDW2MLMwNDMxMTFV0lEKTi0uzszPAykwrAUARHQRpSwAAAA="/>
  </w:docVars>
  <w:rsids>
    <w:rsidRoot w:val="0072150A"/>
    <w:rsid w:val="00021348"/>
    <w:rsid w:val="0002261F"/>
    <w:rsid w:val="00022AE6"/>
    <w:rsid w:val="000253C6"/>
    <w:rsid w:val="0003019B"/>
    <w:rsid w:val="000425FB"/>
    <w:rsid w:val="00042F57"/>
    <w:rsid w:val="00060375"/>
    <w:rsid w:val="000605F6"/>
    <w:rsid w:val="00067205"/>
    <w:rsid w:val="000731F1"/>
    <w:rsid w:val="00080CB7"/>
    <w:rsid w:val="000956F5"/>
    <w:rsid w:val="000A4688"/>
    <w:rsid w:val="000A68C0"/>
    <w:rsid w:val="000A7065"/>
    <w:rsid w:val="000C4828"/>
    <w:rsid w:val="000F5F9A"/>
    <w:rsid w:val="001178D6"/>
    <w:rsid w:val="0012356D"/>
    <w:rsid w:val="00154D0A"/>
    <w:rsid w:val="00157737"/>
    <w:rsid w:val="001873C9"/>
    <w:rsid w:val="001978DA"/>
    <w:rsid w:val="001B6007"/>
    <w:rsid w:val="001B7B72"/>
    <w:rsid w:val="001C0888"/>
    <w:rsid w:val="001C2C84"/>
    <w:rsid w:val="001D2C16"/>
    <w:rsid w:val="002075F6"/>
    <w:rsid w:val="00223F3B"/>
    <w:rsid w:val="002244C7"/>
    <w:rsid w:val="00242D1B"/>
    <w:rsid w:val="0025033D"/>
    <w:rsid w:val="00255F21"/>
    <w:rsid w:val="00274D4E"/>
    <w:rsid w:val="00281C99"/>
    <w:rsid w:val="00282694"/>
    <w:rsid w:val="00285D0B"/>
    <w:rsid w:val="002917AE"/>
    <w:rsid w:val="002B3472"/>
    <w:rsid w:val="002D4338"/>
    <w:rsid w:val="002D634D"/>
    <w:rsid w:val="003372CF"/>
    <w:rsid w:val="00342F28"/>
    <w:rsid w:val="00387BC5"/>
    <w:rsid w:val="003A08F0"/>
    <w:rsid w:val="003A299D"/>
    <w:rsid w:val="003A380E"/>
    <w:rsid w:val="003A7086"/>
    <w:rsid w:val="003B4364"/>
    <w:rsid w:val="003C497B"/>
    <w:rsid w:val="003C5A42"/>
    <w:rsid w:val="003D06FF"/>
    <w:rsid w:val="003E3B17"/>
    <w:rsid w:val="003E70CA"/>
    <w:rsid w:val="003F6F5A"/>
    <w:rsid w:val="00401B29"/>
    <w:rsid w:val="004137E2"/>
    <w:rsid w:val="00415E75"/>
    <w:rsid w:val="00426004"/>
    <w:rsid w:val="004311F6"/>
    <w:rsid w:val="0043175F"/>
    <w:rsid w:val="00443DD5"/>
    <w:rsid w:val="00444A62"/>
    <w:rsid w:val="00454FE8"/>
    <w:rsid w:val="00475A09"/>
    <w:rsid w:val="004B4A36"/>
    <w:rsid w:val="004C49BF"/>
    <w:rsid w:val="004D21AB"/>
    <w:rsid w:val="004D3FF6"/>
    <w:rsid w:val="004E615B"/>
    <w:rsid w:val="004E68D2"/>
    <w:rsid w:val="004F1A0F"/>
    <w:rsid w:val="004F4567"/>
    <w:rsid w:val="00555165"/>
    <w:rsid w:val="005552CA"/>
    <w:rsid w:val="00572723"/>
    <w:rsid w:val="00583A20"/>
    <w:rsid w:val="00590ADD"/>
    <w:rsid w:val="00596996"/>
    <w:rsid w:val="005B155A"/>
    <w:rsid w:val="00600F0A"/>
    <w:rsid w:val="00605293"/>
    <w:rsid w:val="0063161C"/>
    <w:rsid w:val="00631F94"/>
    <w:rsid w:val="00680119"/>
    <w:rsid w:val="0068026A"/>
    <w:rsid w:val="00680293"/>
    <w:rsid w:val="0069047A"/>
    <w:rsid w:val="00690D41"/>
    <w:rsid w:val="006A0E1B"/>
    <w:rsid w:val="006A6CE0"/>
    <w:rsid w:val="006C5F06"/>
    <w:rsid w:val="006D31C6"/>
    <w:rsid w:val="006D77D2"/>
    <w:rsid w:val="006F014E"/>
    <w:rsid w:val="0071125B"/>
    <w:rsid w:val="00717EBB"/>
    <w:rsid w:val="0072150A"/>
    <w:rsid w:val="0072381F"/>
    <w:rsid w:val="00732FF2"/>
    <w:rsid w:val="007353D6"/>
    <w:rsid w:val="007403B2"/>
    <w:rsid w:val="0075024C"/>
    <w:rsid w:val="007660C3"/>
    <w:rsid w:val="00787E11"/>
    <w:rsid w:val="007962C5"/>
    <w:rsid w:val="007C0D3C"/>
    <w:rsid w:val="007C149A"/>
    <w:rsid w:val="007C5C54"/>
    <w:rsid w:val="007C78FC"/>
    <w:rsid w:val="00801A32"/>
    <w:rsid w:val="008038FC"/>
    <w:rsid w:val="0082518B"/>
    <w:rsid w:val="00831C5F"/>
    <w:rsid w:val="00865897"/>
    <w:rsid w:val="00867BA6"/>
    <w:rsid w:val="00893BFA"/>
    <w:rsid w:val="008B176E"/>
    <w:rsid w:val="008E4207"/>
    <w:rsid w:val="00905CA4"/>
    <w:rsid w:val="00925666"/>
    <w:rsid w:val="0092608C"/>
    <w:rsid w:val="00927C02"/>
    <w:rsid w:val="009D5623"/>
    <w:rsid w:val="009E7C24"/>
    <w:rsid w:val="009F1A1B"/>
    <w:rsid w:val="00A00B94"/>
    <w:rsid w:val="00A12B6D"/>
    <w:rsid w:val="00A21F67"/>
    <w:rsid w:val="00A23A74"/>
    <w:rsid w:val="00A6247D"/>
    <w:rsid w:val="00A7014C"/>
    <w:rsid w:val="00A7687D"/>
    <w:rsid w:val="00AA4E48"/>
    <w:rsid w:val="00AD0FEB"/>
    <w:rsid w:val="00AE02EF"/>
    <w:rsid w:val="00AE10ED"/>
    <w:rsid w:val="00AE1CC6"/>
    <w:rsid w:val="00AF2708"/>
    <w:rsid w:val="00B054CD"/>
    <w:rsid w:val="00B14A96"/>
    <w:rsid w:val="00B27BD3"/>
    <w:rsid w:val="00B35F15"/>
    <w:rsid w:val="00B570E3"/>
    <w:rsid w:val="00B60238"/>
    <w:rsid w:val="00B6405D"/>
    <w:rsid w:val="00B66ABE"/>
    <w:rsid w:val="00B727A0"/>
    <w:rsid w:val="00B72FC0"/>
    <w:rsid w:val="00BA393C"/>
    <w:rsid w:val="00BA78CE"/>
    <w:rsid w:val="00BB0D22"/>
    <w:rsid w:val="00BB47B7"/>
    <w:rsid w:val="00BC5EA3"/>
    <w:rsid w:val="00BD5523"/>
    <w:rsid w:val="00BE46AD"/>
    <w:rsid w:val="00C047CE"/>
    <w:rsid w:val="00C139B5"/>
    <w:rsid w:val="00C27639"/>
    <w:rsid w:val="00C4685D"/>
    <w:rsid w:val="00C567B1"/>
    <w:rsid w:val="00C57928"/>
    <w:rsid w:val="00C6111B"/>
    <w:rsid w:val="00C74184"/>
    <w:rsid w:val="00C9036B"/>
    <w:rsid w:val="00C915EE"/>
    <w:rsid w:val="00CA7C7C"/>
    <w:rsid w:val="00CB6252"/>
    <w:rsid w:val="00CD0D4E"/>
    <w:rsid w:val="00CD2057"/>
    <w:rsid w:val="00CD5562"/>
    <w:rsid w:val="00CD5B92"/>
    <w:rsid w:val="00CE2041"/>
    <w:rsid w:val="00CF65E5"/>
    <w:rsid w:val="00D031F2"/>
    <w:rsid w:val="00D07F7B"/>
    <w:rsid w:val="00D172D5"/>
    <w:rsid w:val="00D406BB"/>
    <w:rsid w:val="00D41D03"/>
    <w:rsid w:val="00D443D1"/>
    <w:rsid w:val="00D71B97"/>
    <w:rsid w:val="00D84E54"/>
    <w:rsid w:val="00D852B2"/>
    <w:rsid w:val="00D86990"/>
    <w:rsid w:val="00D963F8"/>
    <w:rsid w:val="00DA7492"/>
    <w:rsid w:val="00DB708C"/>
    <w:rsid w:val="00DD2E62"/>
    <w:rsid w:val="00DF23E9"/>
    <w:rsid w:val="00DF6AE5"/>
    <w:rsid w:val="00E05F4F"/>
    <w:rsid w:val="00E14B0E"/>
    <w:rsid w:val="00E25133"/>
    <w:rsid w:val="00E30050"/>
    <w:rsid w:val="00E54B7E"/>
    <w:rsid w:val="00E60298"/>
    <w:rsid w:val="00E74E87"/>
    <w:rsid w:val="00E772F2"/>
    <w:rsid w:val="00E82BDA"/>
    <w:rsid w:val="00E9190B"/>
    <w:rsid w:val="00E92855"/>
    <w:rsid w:val="00E935DC"/>
    <w:rsid w:val="00EA135D"/>
    <w:rsid w:val="00EA4B10"/>
    <w:rsid w:val="00EA772C"/>
    <w:rsid w:val="00EB5DCB"/>
    <w:rsid w:val="00EC7855"/>
    <w:rsid w:val="00ED5AFA"/>
    <w:rsid w:val="00EE5A4B"/>
    <w:rsid w:val="00EF3A16"/>
    <w:rsid w:val="00EF651C"/>
    <w:rsid w:val="00F118D4"/>
    <w:rsid w:val="00F173CC"/>
    <w:rsid w:val="00F202D9"/>
    <w:rsid w:val="00F31041"/>
    <w:rsid w:val="00F32E72"/>
    <w:rsid w:val="00F52477"/>
    <w:rsid w:val="00F57728"/>
    <w:rsid w:val="00F65B77"/>
    <w:rsid w:val="00F764A3"/>
    <w:rsid w:val="00F8053F"/>
    <w:rsid w:val="00F82E3F"/>
    <w:rsid w:val="00FA1BC1"/>
    <w:rsid w:val="00FA3265"/>
    <w:rsid w:val="00FB1181"/>
    <w:rsid w:val="00FB32D5"/>
    <w:rsid w:val="00FE7E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CB6AA"/>
  <w15:chartTrackingRefBased/>
  <w15:docId w15:val="{9E49FD0C-E45C-4A49-9FEB-ABE384CE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150A"/>
    <w:pPr>
      <w:suppressAutoHyphens/>
      <w:spacing w:after="0" w:line="240" w:lineRule="auto"/>
    </w:pPr>
    <w:rPr>
      <w:rFonts w:ascii="Times New Roman" w:eastAsia="Batang;??" w:hAnsi="Times New Roman" w:cs="Times New Roman"/>
      <w:sz w:val="24"/>
      <w:szCs w:val="24"/>
      <w:lang w:eastAsia="ko-KR"/>
    </w:rPr>
  </w:style>
  <w:style w:type="paragraph" w:styleId="Nagwek3">
    <w:name w:val="heading 3"/>
    <w:basedOn w:val="Normalny"/>
    <w:next w:val="Normalny"/>
    <w:link w:val="Nagwek3Znak"/>
    <w:uiPriority w:val="99"/>
    <w:qFormat/>
    <w:rsid w:val="00B6405D"/>
    <w:pPr>
      <w:keepNext/>
      <w:suppressAutoHyphens w:val="0"/>
      <w:spacing w:before="240" w:after="60"/>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B6405D"/>
    <w:rPr>
      <w:rFonts w:ascii="Arial" w:eastAsia="Times New Roman" w:hAnsi="Arial" w:cs="Arial"/>
      <w:b/>
      <w:bCs/>
      <w:sz w:val="26"/>
      <w:szCs w:val="26"/>
      <w:lang w:eastAsia="pl-PL"/>
    </w:rPr>
  </w:style>
  <w:style w:type="paragraph" w:customStyle="1" w:styleId="Affiliation">
    <w:name w:val="Affiliation"/>
    <w:basedOn w:val="Normalny"/>
    <w:qFormat/>
    <w:rsid w:val="0072150A"/>
    <w:pPr>
      <w:pBdr>
        <w:bottom w:val="single" w:sz="8" w:space="10" w:color="auto"/>
      </w:pBdr>
      <w:suppressAutoHyphens w:val="0"/>
      <w:jc w:val="center"/>
    </w:pPr>
    <w:rPr>
      <w:rFonts w:ascii="Arial" w:eastAsia="Times New Roman" w:hAnsi="Arial" w:cs="Arial"/>
      <w:noProof/>
      <w:sz w:val="20"/>
      <w:lang w:val="en-GB" w:eastAsia="en-US"/>
    </w:rPr>
  </w:style>
  <w:style w:type="character" w:styleId="Hipercze">
    <w:name w:val="Hyperlink"/>
    <w:basedOn w:val="Domylnaczcionkaakapitu"/>
    <w:uiPriority w:val="99"/>
    <w:semiHidden/>
    <w:rsid w:val="0072150A"/>
    <w:rPr>
      <w:rFonts w:cs="Times New Roman"/>
      <w:color w:val="0563C1"/>
      <w:u w:val="single"/>
    </w:rPr>
  </w:style>
  <w:style w:type="table" w:styleId="Tabela-Siatka">
    <w:name w:val="Table Grid"/>
    <w:basedOn w:val="Standardowy"/>
    <w:uiPriority w:val="39"/>
    <w:rsid w:val="00721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72150A"/>
    <w:pPr>
      <w:tabs>
        <w:tab w:val="center" w:pos="4536"/>
        <w:tab w:val="right" w:pos="9072"/>
      </w:tabs>
    </w:pPr>
  </w:style>
  <w:style w:type="character" w:customStyle="1" w:styleId="StopkaZnak">
    <w:name w:val="Stopka Znak"/>
    <w:basedOn w:val="Domylnaczcionkaakapitu"/>
    <w:link w:val="Stopka"/>
    <w:uiPriority w:val="99"/>
    <w:rsid w:val="0072150A"/>
    <w:rPr>
      <w:rFonts w:ascii="Times New Roman" w:eastAsia="Batang;??" w:hAnsi="Times New Roman" w:cs="Times New Roman"/>
      <w:sz w:val="24"/>
      <w:szCs w:val="24"/>
      <w:lang w:eastAsia="ko-KR"/>
    </w:rPr>
  </w:style>
  <w:style w:type="paragraph" w:styleId="Akapitzlist">
    <w:name w:val="List Paragraph"/>
    <w:basedOn w:val="Normalny"/>
    <w:uiPriority w:val="99"/>
    <w:qFormat/>
    <w:rsid w:val="00DD2E62"/>
    <w:pPr>
      <w:ind w:left="720"/>
      <w:contextualSpacing/>
    </w:pPr>
  </w:style>
  <w:style w:type="character" w:styleId="Numerstrony">
    <w:name w:val="page number"/>
    <w:basedOn w:val="Domylnaczcionkaakapitu"/>
    <w:uiPriority w:val="99"/>
    <w:rsid w:val="00B6405D"/>
    <w:rPr>
      <w:rFonts w:cs="Times New Roman"/>
    </w:rPr>
  </w:style>
  <w:style w:type="paragraph" w:styleId="Nagwek">
    <w:name w:val="header"/>
    <w:basedOn w:val="Normalny"/>
    <w:link w:val="NagwekZnak"/>
    <w:uiPriority w:val="99"/>
    <w:rsid w:val="00B6405D"/>
    <w:pPr>
      <w:tabs>
        <w:tab w:val="center" w:pos="4536"/>
        <w:tab w:val="right" w:pos="9072"/>
      </w:tabs>
      <w:suppressAutoHyphens w:val="0"/>
    </w:pPr>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B6405D"/>
    <w:rPr>
      <w:rFonts w:ascii="Calibri" w:eastAsia="Calibri" w:hAnsi="Calibri" w:cs="Times New Roman"/>
    </w:rPr>
  </w:style>
  <w:style w:type="paragraph" w:customStyle="1" w:styleId="msonormal0">
    <w:name w:val="msonormal"/>
    <w:basedOn w:val="Normalny"/>
    <w:uiPriority w:val="99"/>
    <w:rsid w:val="00B6405D"/>
    <w:pPr>
      <w:suppressAutoHyphens w:val="0"/>
      <w:spacing w:before="100" w:beforeAutospacing="1" w:after="100" w:afterAutospacing="1"/>
    </w:pPr>
    <w:rPr>
      <w:rFonts w:eastAsia="Times New Roman"/>
      <w:lang w:eastAsia="pl-PL"/>
    </w:rPr>
  </w:style>
  <w:style w:type="paragraph" w:customStyle="1" w:styleId="xl65">
    <w:name w:val="xl65"/>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lang w:eastAsia="pl-PL"/>
    </w:rPr>
  </w:style>
  <w:style w:type="paragraph" w:customStyle="1" w:styleId="xl66">
    <w:name w:val="xl66"/>
    <w:basedOn w:val="Normalny"/>
    <w:uiPriority w:val="99"/>
    <w:rsid w:val="00B6405D"/>
    <w:pPr>
      <w:suppressAutoHyphens w:val="0"/>
      <w:spacing w:before="100" w:beforeAutospacing="1" w:after="100" w:afterAutospacing="1"/>
    </w:pPr>
    <w:rPr>
      <w:rFonts w:eastAsia="Times New Roman"/>
      <w:lang w:eastAsia="pl-PL"/>
    </w:rPr>
  </w:style>
  <w:style w:type="paragraph" w:customStyle="1" w:styleId="xl67">
    <w:name w:val="xl67"/>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lang w:eastAsia="pl-PL"/>
    </w:rPr>
  </w:style>
  <w:style w:type="paragraph" w:customStyle="1" w:styleId="xl68">
    <w:name w:val="xl68"/>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mbria" w:eastAsia="Times New Roman" w:hAnsi="Cambria"/>
      <w:sz w:val="18"/>
      <w:szCs w:val="18"/>
      <w:lang w:eastAsia="pl-PL"/>
    </w:rPr>
  </w:style>
  <w:style w:type="paragraph" w:customStyle="1" w:styleId="xl69">
    <w:name w:val="xl69"/>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mbria" w:eastAsia="Times New Roman" w:hAnsi="Cambria"/>
      <w:color w:val="000000"/>
      <w:sz w:val="18"/>
      <w:szCs w:val="18"/>
      <w:lang w:eastAsia="pl-PL"/>
    </w:rPr>
  </w:style>
  <w:style w:type="paragraph" w:customStyle="1" w:styleId="xl70">
    <w:name w:val="xl70"/>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olor w:val="000000"/>
      <w:sz w:val="18"/>
      <w:szCs w:val="18"/>
      <w:lang w:eastAsia="pl-PL"/>
    </w:rPr>
  </w:style>
  <w:style w:type="paragraph" w:customStyle="1" w:styleId="xl71">
    <w:name w:val="xl71"/>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mbria" w:eastAsia="Times New Roman" w:hAnsi="Cambria"/>
      <w:color w:val="0000FF"/>
      <w:sz w:val="18"/>
      <w:szCs w:val="18"/>
      <w:lang w:eastAsia="pl-PL"/>
    </w:rPr>
  </w:style>
  <w:style w:type="paragraph" w:customStyle="1" w:styleId="xl72">
    <w:name w:val="xl72"/>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olor w:val="0000FF"/>
      <w:sz w:val="18"/>
      <w:szCs w:val="18"/>
      <w:lang w:eastAsia="pl-PL"/>
    </w:rPr>
  </w:style>
  <w:style w:type="paragraph" w:customStyle="1" w:styleId="xl73">
    <w:name w:val="xl73"/>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mbria" w:eastAsia="Times New Roman" w:hAnsi="Cambria"/>
      <w:color w:val="44546A"/>
      <w:sz w:val="18"/>
      <w:szCs w:val="18"/>
      <w:lang w:eastAsia="pl-PL"/>
    </w:rPr>
  </w:style>
  <w:style w:type="paragraph" w:customStyle="1" w:styleId="xl74">
    <w:name w:val="xl74"/>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mbria" w:eastAsia="Times New Roman" w:hAnsi="Cambria"/>
      <w:sz w:val="18"/>
      <w:szCs w:val="18"/>
      <w:lang w:eastAsia="pl-PL"/>
    </w:rPr>
  </w:style>
  <w:style w:type="paragraph" w:customStyle="1" w:styleId="xl75">
    <w:name w:val="xl75"/>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eastAsia="Times New Roman" w:hAnsi="Cambria"/>
      <w:sz w:val="18"/>
      <w:szCs w:val="18"/>
      <w:lang w:eastAsia="pl-PL"/>
    </w:rPr>
  </w:style>
  <w:style w:type="paragraph" w:customStyle="1" w:styleId="xl76">
    <w:name w:val="xl76"/>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olor w:val="2F75B5"/>
      <w:sz w:val="18"/>
      <w:szCs w:val="18"/>
      <w:lang w:eastAsia="pl-PL"/>
    </w:rPr>
  </w:style>
  <w:style w:type="paragraph" w:customStyle="1" w:styleId="xl77">
    <w:name w:val="xl77"/>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mbria" w:eastAsia="Times New Roman" w:hAnsi="Cambria"/>
      <w:color w:val="FF0000"/>
      <w:sz w:val="18"/>
      <w:szCs w:val="18"/>
      <w:lang w:eastAsia="pl-PL"/>
    </w:rPr>
  </w:style>
  <w:style w:type="paragraph" w:customStyle="1" w:styleId="xl78">
    <w:name w:val="xl78"/>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olor w:val="FF0000"/>
      <w:sz w:val="18"/>
      <w:szCs w:val="18"/>
      <w:lang w:eastAsia="pl-PL"/>
    </w:rPr>
  </w:style>
  <w:style w:type="paragraph" w:customStyle="1" w:styleId="xl79">
    <w:name w:val="xl79"/>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mbria" w:eastAsia="Times New Roman" w:hAnsi="Cambria"/>
      <w:color w:val="FF0000"/>
      <w:sz w:val="18"/>
      <w:szCs w:val="18"/>
      <w:lang w:eastAsia="pl-PL"/>
    </w:rPr>
  </w:style>
  <w:style w:type="paragraph" w:customStyle="1" w:styleId="xl80">
    <w:name w:val="xl80"/>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mbria" w:eastAsia="Times New Roman" w:hAnsi="Cambria"/>
      <w:color w:val="339966"/>
      <w:sz w:val="18"/>
      <w:szCs w:val="18"/>
      <w:lang w:eastAsia="pl-PL"/>
    </w:rPr>
  </w:style>
  <w:style w:type="paragraph" w:customStyle="1" w:styleId="xl81">
    <w:name w:val="xl81"/>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olor w:val="339966"/>
      <w:sz w:val="18"/>
      <w:szCs w:val="18"/>
      <w:lang w:eastAsia="pl-PL"/>
    </w:rPr>
  </w:style>
  <w:style w:type="paragraph" w:customStyle="1" w:styleId="xl82">
    <w:name w:val="xl82"/>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eastAsia="Times New Roman" w:hAnsi="Cambria"/>
      <w:sz w:val="18"/>
      <w:szCs w:val="18"/>
      <w:lang w:eastAsia="pl-PL"/>
    </w:rPr>
  </w:style>
  <w:style w:type="paragraph" w:customStyle="1" w:styleId="xl83">
    <w:name w:val="xl83"/>
    <w:basedOn w:val="Normalny"/>
    <w:uiPriority w:val="99"/>
    <w:rsid w:val="00B640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mbria" w:eastAsia="Times New Roman" w:hAnsi="Cambria"/>
      <w:color w:val="44546A"/>
      <w:sz w:val="18"/>
      <w:szCs w:val="18"/>
      <w:lang w:eastAsia="pl-PL"/>
    </w:rPr>
  </w:style>
  <w:style w:type="character" w:customStyle="1" w:styleId="TekstdymkaZnak">
    <w:name w:val="Tekst dymka Znak"/>
    <w:basedOn w:val="Domylnaczcionkaakapitu"/>
    <w:link w:val="Tekstdymka"/>
    <w:uiPriority w:val="99"/>
    <w:semiHidden/>
    <w:rsid w:val="00B6405D"/>
    <w:rPr>
      <w:rFonts w:ascii="Segoe UI" w:eastAsia="Calibri" w:hAnsi="Segoe UI" w:cs="Segoe UI"/>
      <w:sz w:val="18"/>
      <w:szCs w:val="18"/>
    </w:rPr>
  </w:style>
  <w:style w:type="paragraph" w:styleId="Tekstdymka">
    <w:name w:val="Balloon Text"/>
    <w:basedOn w:val="Normalny"/>
    <w:link w:val="TekstdymkaZnak"/>
    <w:uiPriority w:val="99"/>
    <w:semiHidden/>
    <w:rsid w:val="00B6405D"/>
    <w:pPr>
      <w:suppressAutoHyphens w:val="0"/>
    </w:pPr>
    <w:rPr>
      <w:rFonts w:ascii="Segoe UI" w:eastAsia="Calibri" w:hAnsi="Segoe UI" w:cs="Segoe UI"/>
      <w:sz w:val="18"/>
      <w:szCs w:val="18"/>
      <w:lang w:eastAsia="en-US"/>
    </w:rPr>
  </w:style>
  <w:style w:type="paragraph" w:customStyle="1" w:styleId="Authors">
    <w:name w:val="Authors"/>
    <w:basedOn w:val="Normalny"/>
    <w:qFormat/>
    <w:rsid w:val="00B6405D"/>
    <w:pPr>
      <w:suppressAutoHyphens w:val="0"/>
      <w:spacing w:after="240"/>
      <w:jc w:val="center"/>
    </w:pPr>
    <w:rPr>
      <w:rFonts w:ascii="Arial" w:eastAsia="Times New Roman" w:hAnsi="Arial" w:cs="Arial"/>
      <w:noProof/>
      <w:lang w:val="en-GB" w:eastAsia="en-US"/>
    </w:rPr>
  </w:style>
  <w:style w:type="paragraph" w:styleId="Tekstkomentarza">
    <w:name w:val="annotation text"/>
    <w:basedOn w:val="Normalny"/>
    <w:link w:val="TekstkomentarzaZnak"/>
    <w:uiPriority w:val="99"/>
    <w:unhideWhenUsed/>
    <w:rsid w:val="00B6405D"/>
    <w:pPr>
      <w:suppressAutoHyphens w:val="0"/>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B6405D"/>
    <w:rPr>
      <w:sz w:val="20"/>
      <w:szCs w:val="20"/>
    </w:rPr>
  </w:style>
  <w:style w:type="character" w:customStyle="1" w:styleId="TematkomentarzaZnak">
    <w:name w:val="Temat komentarza Znak"/>
    <w:basedOn w:val="TekstkomentarzaZnak"/>
    <w:link w:val="Tematkomentarza"/>
    <w:uiPriority w:val="99"/>
    <w:semiHidden/>
    <w:rsid w:val="00B6405D"/>
    <w:rPr>
      <w:rFonts w:ascii="Times New Roman" w:eastAsia="Batang;??" w:hAnsi="Times New Roman" w:cs="Times New Roman"/>
      <w:b/>
      <w:bCs/>
      <w:sz w:val="20"/>
      <w:szCs w:val="20"/>
      <w:lang w:eastAsia="ko-KR"/>
    </w:rPr>
  </w:style>
  <w:style w:type="paragraph" w:styleId="Tematkomentarza">
    <w:name w:val="annotation subject"/>
    <w:basedOn w:val="Tekstkomentarza"/>
    <w:next w:val="Tekstkomentarza"/>
    <w:link w:val="TematkomentarzaZnak"/>
    <w:uiPriority w:val="99"/>
    <w:semiHidden/>
    <w:unhideWhenUsed/>
    <w:rsid w:val="00B6405D"/>
    <w:pPr>
      <w:suppressAutoHyphens/>
      <w:spacing w:after="0"/>
    </w:pPr>
    <w:rPr>
      <w:rFonts w:ascii="Times New Roman" w:eastAsia="Batang;??" w:hAnsi="Times New Roman" w:cs="Times New Roman"/>
      <w:b/>
      <w:bCs/>
      <w:lang w:eastAsia="ko-KR"/>
    </w:rPr>
  </w:style>
  <w:style w:type="character" w:styleId="UyteHipercze">
    <w:name w:val="FollowedHyperlink"/>
    <w:basedOn w:val="Domylnaczcionkaakapitu"/>
    <w:uiPriority w:val="99"/>
    <w:semiHidden/>
    <w:rsid w:val="00FA3265"/>
    <w:rPr>
      <w:rFonts w:cs="Times New Roman"/>
      <w:color w:val="954F72"/>
      <w:u w:val="single"/>
    </w:rPr>
  </w:style>
  <w:style w:type="character" w:styleId="Odwoaniedokomentarza">
    <w:name w:val="annotation reference"/>
    <w:basedOn w:val="Domylnaczcionkaakapitu"/>
    <w:uiPriority w:val="99"/>
    <w:semiHidden/>
    <w:unhideWhenUsed/>
    <w:rsid w:val="00FA3265"/>
    <w:rPr>
      <w:sz w:val="16"/>
      <w:szCs w:val="16"/>
    </w:rPr>
  </w:style>
  <w:style w:type="paragraph" w:styleId="Poprawka">
    <w:name w:val="Revision"/>
    <w:hidden/>
    <w:uiPriority w:val="99"/>
    <w:semiHidden/>
    <w:rsid w:val="007962C5"/>
    <w:pPr>
      <w:spacing w:after="0" w:line="240" w:lineRule="auto"/>
    </w:pPr>
    <w:rPr>
      <w:rFonts w:ascii="Times New Roman" w:eastAsia="Batang;??" w:hAnsi="Times New Roman" w:cs="Times New Roman"/>
      <w:sz w:val="24"/>
      <w:szCs w:val="24"/>
      <w:lang w:eastAsia="ko-KR"/>
    </w:rPr>
  </w:style>
  <w:style w:type="character" w:customStyle="1" w:styleId="UnresolvedMention">
    <w:name w:val="Unresolved Mention"/>
    <w:basedOn w:val="Domylnaczcionkaakapitu"/>
    <w:uiPriority w:val="99"/>
    <w:semiHidden/>
    <w:unhideWhenUsed/>
    <w:rsid w:val="0028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99043">
      <w:bodyDiv w:val="1"/>
      <w:marLeft w:val="0"/>
      <w:marRight w:val="0"/>
      <w:marTop w:val="0"/>
      <w:marBottom w:val="0"/>
      <w:divBdr>
        <w:top w:val="none" w:sz="0" w:space="0" w:color="auto"/>
        <w:left w:val="none" w:sz="0" w:space="0" w:color="auto"/>
        <w:bottom w:val="none" w:sz="0" w:space="0" w:color="auto"/>
        <w:right w:val="none" w:sz="0" w:space="0" w:color="auto"/>
      </w:divBdr>
    </w:div>
    <w:div w:id="1035694558">
      <w:bodyDiv w:val="1"/>
      <w:marLeft w:val="0"/>
      <w:marRight w:val="0"/>
      <w:marTop w:val="0"/>
      <w:marBottom w:val="0"/>
      <w:divBdr>
        <w:top w:val="none" w:sz="0" w:space="0" w:color="auto"/>
        <w:left w:val="none" w:sz="0" w:space="0" w:color="auto"/>
        <w:bottom w:val="none" w:sz="0" w:space="0" w:color="auto"/>
        <w:right w:val="none" w:sz="0" w:space="0" w:color="auto"/>
      </w:divBdr>
    </w:div>
    <w:div w:id="1793594479">
      <w:bodyDiv w:val="1"/>
      <w:marLeft w:val="0"/>
      <w:marRight w:val="0"/>
      <w:marTop w:val="0"/>
      <w:marBottom w:val="0"/>
      <w:divBdr>
        <w:top w:val="none" w:sz="0" w:space="0" w:color="auto"/>
        <w:left w:val="none" w:sz="0" w:space="0" w:color="auto"/>
        <w:bottom w:val="none" w:sz="0" w:space="0" w:color="auto"/>
        <w:right w:val="none" w:sz="0" w:space="0" w:color="auto"/>
      </w:divBdr>
    </w:div>
    <w:div w:id="187041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iewicz@iop.krakow.pl"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hyperlink" Target="https://doi.org/10.1016/j.ecolind.2021.107894" TargetMode="External"/><Relationship Id="rId23" Type="http://schemas.microsoft.com/office/2016/09/relationships/commentsIds" Target="commentsId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s://doi.org/10.1016/j.scitotenv.2021.151142" TargetMode="Externa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91489-0BC4-4ABA-9708-D4C2EDBD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2974</TotalTime>
  <Pages>13</Pages>
  <Words>1515</Words>
  <Characters>9095</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Misiewicz</dc:creator>
  <cp:keywords/>
  <dc:description/>
  <cp:lastModifiedBy>Anna Misiewicz</cp:lastModifiedBy>
  <cp:revision>151</cp:revision>
  <dcterms:created xsi:type="dcterms:W3CDTF">2022-10-17T12:32:00Z</dcterms:created>
  <dcterms:modified xsi:type="dcterms:W3CDTF">2023-05-17T07:08:00Z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zotero-version="6.0.16"&gt;&lt;session id="dAvVcqjF"/&gt;&lt;style id="http://www.zotero.org/styles/vancouver" locale="pl-PL"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