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4434D" w14:textId="77777777" w:rsidR="00244DE4" w:rsidRDefault="00244DE4" w:rsidP="00244DE4">
      <w:pPr>
        <w:pStyle w:val="Heading1"/>
        <w:jc w:val="center"/>
        <w:rPr>
          <w:color w:val="auto"/>
        </w:rPr>
      </w:pPr>
      <w:r w:rsidRPr="002038B3">
        <w:rPr>
          <w:color w:val="auto"/>
        </w:rPr>
        <w:t>SUPPLEMENTARY MATERIAL</w:t>
      </w:r>
    </w:p>
    <w:p w14:paraId="5216BAA9" w14:textId="77777777" w:rsidR="00244DE4" w:rsidRDefault="00244DE4" w:rsidP="00244DE4"/>
    <w:p w14:paraId="4D03CF7E" w14:textId="77777777" w:rsidR="00244DE4" w:rsidRPr="00A56A9F" w:rsidRDefault="00244DE4" w:rsidP="00244DE4"/>
    <w:p w14:paraId="263BF668" w14:textId="77777777" w:rsidR="00244DE4" w:rsidRPr="002038B3" w:rsidRDefault="00244DE4" w:rsidP="00244DE4"/>
    <w:p w14:paraId="6568C141" w14:textId="77777777" w:rsidR="00244DE4" w:rsidRPr="00A56A9F" w:rsidRDefault="00244DE4" w:rsidP="00244DE4">
      <w:pPr>
        <w:jc w:val="center"/>
        <w:rPr>
          <w:b/>
          <w:sz w:val="28"/>
          <w:szCs w:val="28"/>
        </w:rPr>
      </w:pPr>
      <w:r w:rsidRPr="00A56A9F">
        <w:rPr>
          <w:b/>
          <w:sz w:val="28"/>
          <w:szCs w:val="28"/>
        </w:rPr>
        <w:t>Residual Waste Management in London, England: A Reality Check</w:t>
      </w:r>
    </w:p>
    <w:p w14:paraId="7ECAD3C5" w14:textId="77777777" w:rsidR="00244DE4" w:rsidRDefault="00244DE4" w:rsidP="00244DE4">
      <w:pPr>
        <w:jc w:val="center"/>
        <w:rPr>
          <w:b/>
          <w:sz w:val="24"/>
        </w:rPr>
      </w:pPr>
    </w:p>
    <w:p w14:paraId="462B21C1" w14:textId="77777777" w:rsidR="00244DE4" w:rsidRDefault="00244DE4" w:rsidP="00244DE4">
      <w:pPr>
        <w:jc w:val="center"/>
        <w:rPr>
          <w:vertAlign w:val="superscript"/>
        </w:rPr>
      </w:pPr>
      <w:r>
        <w:rPr>
          <w:sz w:val="24"/>
        </w:rPr>
        <w:t>Nadia Minhas</w:t>
      </w:r>
      <w:r>
        <w:rPr>
          <w:sz w:val="24"/>
          <w:vertAlign w:val="superscript"/>
        </w:rPr>
        <w:t>a</w:t>
      </w:r>
      <w:r>
        <w:rPr>
          <w:sz w:val="24"/>
        </w:rPr>
        <w:t xml:space="preserve"> and Eleni Iacovidou</w:t>
      </w:r>
      <w:r>
        <w:rPr>
          <w:sz w:val="24"/>
          <w:vertAlign w:val="superscript"/>
        </w:rPr>
        <w:t>a,*</w:t>
      </w:r>
    </w:p>
    <w:p w14:paraId="7FBAC63F" w14:textId="77777777" w:rsidR="00244DE4" w:rsidRDefault="00244DE4" w:rsidP="00244DE4">
      <w:pPr>
        <w:jc w:val="center"/>
        <w:rPr>
          <w:sz w:val="24"/>
          <w:vertAlign w:val="superscript"/>
        </w:rPr>
      </w:pPr>
    </w:p>
    <w:p w14:paraId="3B54569F" w14:textId="77777777" w:rsidR="00244DE4" w:rsidRDefault="00244DE4" w:rsidP="00244DE4">
      <w:pPr>
        <w:jc w:val="center"/>
        <w:rPr>
          <w:sz w:val="24"/>
          <w:vertAlign w:val="superscript"/>
        </w:rPr>
      </w:pPr>
    </w:p>
    <w:p w14:paraId="2D8BF5CB" w14:textId="77777777" w:rsidR="00244DE4" w:rsidRDefault="00244DE4" w:rsidP="00244DE4">
      <w:pPr>
        <w:jc w:val="center"/>
        <w:rPr>
          <w:bCs/>
          <w:i/>
          <w:iCs/>
          <w:noProof/>
        </w:rPr>
      </w:pPr>
      <w:r>
        <w:rPr>
          <w:bCs/>
          <w:i/>
          <w:iCs/>
          <w:noProof/>
          <w:vertAlign w:val="superscript"/>
        </w:rPr>
        <w:t xml:space="preserve">a </w:t>
      </w:r>
      <w:bookmarkStart w:id="0" w:name="_Hlk73001470"/>
      <w:r>
        <w:rPr>
          <w:bCs/>
          <w:i/>
          <w:iCs/>
          <w:noProof/>
        </w:rPr>
        <w:t>Division of Environmental Sciences,</w:t>
      </w:r>
      <w:r>
        <w:rPr>
          <w:bCs/>
          <w:i/>
          <w:iCs/>
          <w:noProof/>
          <w:vertAlign w:val="superscript"/>
        </w:rPr>
        <w:t xml:space="preserve"> </w:t>
      </w:r>
      <w:r>
        <w:rPr>
          <w:bCs/>
          <w:i/>
          <w:iCs/>
          <w:noProof/>
        </w:rPr>
        <w:t>College of Health, Medicine and Life Sciences, Brunel University London, Uxbridge, UB8 3PH, United Kingdom</w:t>
      </w:r>
      <w:bookmarkEnd w:id="0"/>
    </w:p>
    <w:p w14:paraId="6D613307" w14:textId="77777777" w:rsidR="00244DE4" w:rsidRDefault="00244DE4" w:rsidP="00244DE4">
      <w:pPr>
        <w:jc w:val="center"/>
        <w:rPr>
          <w:bCs/>
          <w:i/>
          <w:iCs/>
          <w:noProof/>
          <w:szCs w:val="22"/>
        </w:rPr>
      </w:pPr>
    </w:p>
    <w:p w14:paraId="44EF7BEB" w14:textId="77777777" w:rsidR="00244DE4" w:rsidRDefault="00244DE4" w:rsidP="00244DE4">
      <w:pPr>
        <w:jc w:val="center"/>
        <w:rPr>
          <w:bCs/>
          <w:i/>
          <w:iCs/>
          <w:noProof/>
          <w:szCs w:val="22"/>
        </w:rPr>
      </w:pPr>
    </w:p>
    <w:p w14:paraId="3271C143" w14:textId="77777777" w:rsidR="00244DE4" w:rsidRPr="00AA7E5D" w:rsidRDefault="00244DE4" w:rsidP="00244DE4">
      <w:pPr>
        <w:jc w:val="center"/>
        <w:rPr>
          <w:color w:val="0070C0"/>
          <w:sz w:val="24"/>
        </w:rPr>
      </w:pPr>
      <w:r w:rsidRPr="00AA7E5D">
        <w:rPr>
          <w:i/>
          <w:color w:val="000000"/>
          <w:sz w:val="24"/>
          <w:vertAlign w:val="superscript"/>
        </w:rPr>
        <w:t>*</w:t>
      </w:r>
      <w:r w:rsidRPr="00AA7E5D">
        <w:rPr>
          <w:i/>
          <w:color w:val="000000"/>
          <w:sz w:val="24"/>
        </w:rPr>
        <w:t xml:space="preserve">Corresponding Authors: Eleni Iacovidou, </w:t>
      </w:r>
      <w:hyperlink r:id="rId7" w:history="1">
        <w:r w:rsidRPr="00AA7E5D">
          <w:rPr>
            <w:rStyle w:val="Hyperlink"/>
            <w:i/>
            <w:sz w:val="24"/>
          </w:rPr>
          <w:t>eleni.iacovidou@brunel.ac.uk</w:t>
        </w:r>
      </w:hyperlink>
      <w:r w:rsidRPr="00AA7E5D">
        <w:rPr>
          <w:i/>
          <w:color w:val="000000"/>
          <w:sz w:val="24"/>
        </w:rPr>
        <w:t>, telephone: +44(0) 1895 266122</w:t>
      </w:r>
    </w:p>
    <w:p w14:paraId="70668EE1" w14:textId="533E8F7E" w:rsidR="00244DE4" w:rsidRDefault="00244DE4" w:rsidP="00E833D4"/>
    <w:p w14:paraId="2213BBF4" w14:textId="6A1E37AF" w:rsidR="00244DE4" w:rsidRDefault="00244DE4" w:rsidP="00E833D4"/>
    <w:p w14:paraId="244B2FAF" w14:textId="737110C2" w:rsidR="00244DE4" w:rsidRDefault="00244DE4" w:rsidP="00E833D4"/>
    <w:p w14:paraId="539CC78E" w14:textId="40A06DC6" w:rsidR="00244DE4" w:rsidRDefault="00244DE4" w:rsidP="00E833D4"/>
    <w:p w14:paraId="65A020F1" w14:textId="4B1C997D" w:rsidR="00244DE4" w:rsidRDefault="00244DE4" w:rsidP="00E833D4"/>
    <w:p w14:paraId="23392562" w14:textId="625BD354" w:rsidR="00244DE4" w:rsidRDefault="00244DE4" w:rsidP="00E833D4"/>
    <w:p w14:paraId="77C7163A" w14:textId="2BACB1AC" w:rsidR="00244DE4" w:rsidRDefault="00244DE4" w:rsidP="00E833D4"/>
    <w:p w14:paraId="1B28DE0A" w14:textId="09DAF536" w:rsidR="00244DE4" w:rsidRDefault="00244DE4" w:rsidP="00E833D4"/>
    <w:p w14:paraId="2FFDC859" w14:textId="35FBCCDC" w:rsidR="00244DE4" w:rsidRDefault="00244DE4" w:rsidP="00E833D4"/>
    <w:p w14:paraId="17EED530" w14:textId="40754DEE" w:rsidR="00244DE4" w:rsidRDefault="00244DE4" w:rsidP="00E833D4"/>
    <w:p w14:paraId="6F3B85D7" w14:textId="598A75E6" w:rsidR="00244DE4" w:rsidRDefault="00244DE4" w:rsidP="00E833D4"/>
    <w:p w14:paraId="2FD9EEDE" w14:textId="56AD8D38" w:rsidR="00244DE4" w:rsidRDefault="00244DE4" w:rsidP="00E833D4"/>
    <w:p w14:paraId="5B0F7DA0" w14:textId="7C534C9F" w:rsidR="00244DE4" w:rsidRDefault="00244DE4" w:rsidP="00E833D4"/>
    <w:p w14:paraId="22AF6660" w14:textId="3DF73908" w:rsidR="00244DE4" w:rsidRDefault="00244DE4" w:rsidP="00E833D4"/>
    <w:p w14:paraId="5053BEAC" w14:textId="37C6B35D" w:rsidR="00244DE4" w:rsidRDefault="00244DE4" w:rsidP="00E833D4"/>
    <w:p w14:paraId="5CDBB952" w14:textId="74616404" w:rsidR="00244DE4" w:rsidRDefault="00244DE4" w:rsidP="00E833D4"/>
    <w:p w14:paraId="5746D680" w14:textId="539FDFD0" w:rsidR="00244DE4" w:rsidRDefault="00244DE4" w:rsidP="00E833D4"/>
    <w:p w14:paraId="375A1D4F" w14:textId="17232503" w:rsidR="00244DE4" w:rsidRDefault="00244DE4" w:rsidP="00E833D4"/>
    <w:p w14:paraId="3A4F983E" w14:textId="77777777" w:rsidR="00244DE4" w:rsidRDefault="00244DE4" w:rsidP="00E833D4"/>
    <w:p w14:paraId="32BFDD2E" w14:textId="4767B3B9" w:rsidR="001D110A" w:rsidRDefault="00A56A9F" w:rsidP="00E833D4">
      <w:r>
        <w:lastRenderedPageBreak/>
        <w:t>This document provides important insights into the data analysed, the</w:t>
      </w:r>
      <w:r w:rsidR="001B50E3">
        <w:t xml:space="preserve"> </w:t>
      </w:r>
      <w:r w:rsidR="0071015A">
        <w:t xml:space="preserve">D </w:t>
      </w:r>
      <w:r w:rsidR="001B50E3">
        <w:t>(Disposal</w:t>
      </w:r>
      <w:r w:rsidR="0071015A">
        <w:t>)</w:t>
      </w:r>
      <w:r w:rsidR="001B50E3">
        <w:t xml:space="preserve"> and Recovery</w:t>
      </w:r>
      <w:r w:rsidR="0071015A">
        <w:t xml:space="preserve"> (R</w:t>
      </w:r>
      <w:r w:rsidR="001B50E3">
        <w:t>)</w:t>
      </w:r>
      <w:r>
        <w:t xml:space="preserve"> codes used to distinguish between waste treatment options and provides granularity in the data collected and analysed.</w:t>
      </w:r>
    </w:p>
    <w:p w14:paraId="2B3227F6" w14:textId="0BE25ED5" w:rsidR="00E833D4" w:rsidRDefault="00E833D4" w:rsidP="00A56A9F"/>
    <w:p w14:paraId="46B2A467" w14:textId="4EBDE761" w:rsidR="007630F6" w:rsidRPr="007630F6" w:rsidRDefault="007630F6" w:rsidP="007630F6">
      <w:pPr>
        <w:pStyle w:val="Heading1"/>
        <w:rPr>
          <w:color w:val="000000" w:themeColor="text1"/>
          <w:sz w:val="22"/>
          <w:szCs w:val="22"/>
        </w:rPr>
      </w:pPr>
      <w:r>
        <w:t>S1: London Boroughs and</w:t>
      </w:r>
      <w:r w:rsidR="0071015A">
        <w:t xml:space="preserve"> their</w:t>
      </w:r>
      <w:r>
        <w:t xml:space="preserve"> populat</w:t>
      </w:r>
      <w:r w:rsidR="0071015A">
        <w:t>i</w:t>
      </w:r>
      <w:r>
        <w:t>on</w:t>
      </w:r>
    </w:p>
    <w:p w14:paraId="02377556" w14:textId="44D9E456" w:rsidR="007630F6" w:rsidRPr="00B96D1C" w:rsidRDefault="007630F6" w:rsidP="007630F6">
      <w:pPr>
        <w:spacing w:line="360" w:lineRule="exact"/>
        <w:rPr>
          <w:rFonts w:eastAsia="Segoe UI"/>
          <w:b/>
        </w:rPr>
      </w:pPr>
      <w:r w:rsidRPr="00B96D1C">
        <w:rPr>
          <w:rFonts w:eastAsia="Segoe UI"/>
          <w:b/>
        </w:rPr>
        <w:t xml:space="preserve">Table </w:t>
      </w:r>
      <w:r w:rsidR="001D110A">
        <w:rPr>
          <w:rFonts w:eastAsia="Segoe UI"/>
          <w:b/>
        </w:rPr>
        <w:t>S</w:t>
      </w:r>
      <w:r w:rsidRPr="00B96D1C">
        <w:rPr>
          <w:rFonts w:eastAsia="Segoe UI"/>
          <w:b/>
        </w:rPr>
        <w:t>1.</w:t>
      </w:r>
      <w:r>
        <w:rPr>
          <w:rFonts w:eastAsia="Segoe UI"/>
        </w:rPr>
        <w:t xml:space="preserve"> London Boroughs with their population based on census data 2021. Census data was chosen as data for 2020 were estimated. </w:t>
      </w:r>
    </w:p>
    <w:tbl>
      <w:tblPr>
        <w:tblStyle w:val="PlainTable5"/>
        <w:tblW w:w="0" w:type="auto"/>
        <w:tblLook w:val="04A0" w:firstRow="1" w:lastRow="0" w:firstColumn="1" w:lastColumn="0" w:noHBand="0" w:noVBand="1"/>
      </w:tblPr>
      <w:tblGrid>
        <w:gridCol w:w="4395"/>
        <w:gridCol w:w="4252"/>
      </w:tblGrid>
      <w:tr w:rsidR="007630F6" w:rsidRPr="00605F46" w14:paraId="6F7E7994" w14:textId="77777777" w:rsidTr="001362E5">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4395" w:type="dxa"/>
            <w:vAlign w:val="center"/>
          </w:tcPr>
          <w:p w14:paraId="249D1D0A" w14:textId="77777777" w:rsidR="007630F6" w:rsidRPr="0083324E" w:rsidRDefault="007630F6" w:rsidP="001D110A">
            <w:pPr>
              <w:spacing w:line="240" w:lineRule="auto"/>
              <w:jc w:val="center"/>
              <w:rPr>
                <w:b/>
              </w:rPr>
            </w:pPr>
            <w:r w:rsidRPr="0083324E">
              <w:rPr>
                <w:b/>
              </w:rPr>
              <w:t>London Borough</w:t>
            </w:r>
          </w:p>
        </w:tc>
        <w:tc>
          <w:tcPr>
            <w:tcW w:w="4252" w:type="dxa"/>
            <w:vAlign w:val="center"/>
          </w:tcPr>
          <w:p w14:paraId="3A6FD656" w14:textId="77777777" w:rsidR="007630F6" w:rsidRPr="0083324E" w:rsidRDefault="007630F6" w:rsidP="001D110A">
            <w:pPr>
              <w:spacing w:line="240" w:lineRule="auto"/>
              <w:jc w:val="center"/>
              <w:cnfStyle w:val="100000000000" w:firstRow="1" w:lastRow="0" w:firstColumn="0" w:lastColumn="0" w:oddVBand="0" w:evenVBand="0" w:oddHBand="0" w:evenHBand="0" w:firstRowFirstColumn="0" w:firstRowLastColumn="0" w:lastRowFirstColumn="0" w:lastRowLastColumn="0"/>
              <w:rPr>
                <w:b/>
              </w:rPr>
            </w:pPr>
            <w:r>
              <w:rPr>
                <w:b/>
              </w:rPr>
              <w:t>The population</w:t>
            </w:r>
            <w:r w:rsidRPr="0083324E">
              <w:rPr>
                <w:b/>
              </w:rPr>
              <w:t xml:space="preserve"> as per census data 2021</w:t>
            </w:r>
          </w:p>
        </w:tc>
      </w:tr>
      <w:tr w:rsidR="007630F6" w:rsidRPr="00605F46" w14:paraId="002C86B3"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620B28E3" w14:textId="77777777" w:rsidR="007630F6" w:rsidRPr="0083324E" w:rsidRDefault="007630F6" w:rsidP="001D110A">
            <w:pPr>
              <w:spacing w:line="240" w:lineRule="auto"/>
              <w:jc w:val="center"/>
            </w:pPr>
            <w:r w:rsidRPr="0083324E">
              <w:t>Camden</w:t>
            </w:r>
          </w:p>
        </w:tc>
        <w:tc>
          <w:tcPr>
            <w:tcW w:w="4252" w:type="dxa"/>
            <w:vAlign w:val="center"/>
            <w:hideMark/>
          </w:tcPr>
          <w:p w14:paraId="612C6BB2"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210,100</w:t>
            </w:r>
          </w:p>
        </w:tc>
      </w:tr>
      <w:tr w:rsidR="007630F6" w:rsidRPr="00605F46" w14:paraId="70B9D754"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47383E3E" w14:textId="77777777" w:rsidR="007630F6" w:rsidRPr="0083324E" w:rsidRDefault="007630F6" w:rsidP="001D110A">
            <w:pPr>
              <w:spacing w:line="240" w:lineRule="auto"/>
              <w:jc w:val="center"/>
            </w:pPr>
            <w:r w:rsidRPr="0083324E">
              <w:t>City of London</w:t>
            </w:r>
          </w:p>
        </w:tc>
        <w:tc>
          <w:tcPr>
            <w:tcW w:w="4252" w:type="dxa"/>
            <w:vAlign w:val="center"/>
            <w:hideMark/>
          </w:tcPr>
          <w:p w14:paraId="53B8B9B9"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8,600</w:t>
            </w:r>
          </w:p>
        </w:tc>
      </w:tr>
      <w:tr w:rsidR="007630F6" w:rsidRPr="00605F46" w14:paraId="40D12CF1"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2486ABA7" w14:textId="77777777" w:rsidR="007630F6" w:rsidRPr="0083324E" w:rsidRDefault="007630F6" w:rsidP="001D110A">
            <w:pPr>
              <w:spacing w:line="240" w:lineRule="auto"/>
              <w:jc w:val="center"/>
            </w:pPr>
            <w:r w:rsidRPr="0083324E">
              <w:t>Hackney</w:t>
            </w:r>
          </w:p>
        </w:tc>
        <w:tc>
          <w:tcPr>
            <w:tcW w:w="4252" w:type="dxa"/>
            <w:vAlign w:val="center"/>
            <w:hideMark/>
          </w:tcPr>
          <w:p w14:paraId="5D73DC24"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259,200</w:t>
            </w:r>
          </w:p>
        </w:tc>
      </w:tr>
      <w:tr w:rsidR="007630F6" w:rsidRPr="00605F46" w14:paraId="40881FAA"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33B5E78D" w14:textId="77777777" w:rsidR="007630F6" w:rsidRPr="0083324E" w:rsidRDefault="007630F6" w:rsidP="001D110A">
            <w:pPr>
              <w:spacing w:line="240" w:lineRule="auto"/>
              <w:jc w:val="center"/>
            </w:pPr>
            <w:r w:rsidRPr="0083324E">
              <w:t>Hammersmith and Fulham</w:t>
            </w:r>
          </w:p>
        </w:tc>
        <w:tc>
          <w:tcPr>
            <w:tcW w:w="4252" w:type="dxa"/>
            <w:vAlign w:val="center"/>
            <w:hideMark/>
          </w:tcPr>
          <w:p w14:paraId="6480E96E"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183,200</w:t>
            </w:r>
          </w:p>
        </w:tc>
      </w:tr>
      <w:tr w:rsidR="007630F6" w:rsidRPr="00605F46" w14:paraId="7E666D5D"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41339C84" w14:textId="77777777" w:rsidR="007630F6" w:rsidRPr="0083324E" w:rsidRDefault="007630F6" w:rsidP="001D110A">
            <w:pPr>
              <w:spacing w:line="240" w:lineRule="auto"/>
              <w:jc w:val="center"/>
            </w:pPr>
            <w:r w:rsidRPr="0083324E">
              <w:t>Haringey</w:t>
            </w:r>
          </w:p>
        </w:tc>
        <w:tc>
          <w:tcPr>
            <w:tcW w:w="4252" w:type="dxa"/>
            <w:vAlign w:val="center"/>
            <w:hideMark/>
          </w:tcPr>
          <w:p w14:paraId="74085309"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264,200</w:t>
            </w:r>
          </w:p>
        </w:tc>
      </w:tr>
      <w:tr w:rsidR="007630F6" w:rsidRPr="00605F46" w14:paraId="29464221"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3A7E749C" w14:textId="77777777" w:rsidR="007630F6" w:rsidRPr="0083324E" w:rsidRDefault="007630F6" w:rsidP="001D110A">
            <w:pPr>
              <w:spacing w:line="240" w:lineRule="auto"/>
              <w:jc w:val="center"/>
            </w:pPr>
            <w:r w:rsidRPr="0083324E">
              <w:t>Islington</w:t>
            </w:r>
          </w:p>
        </w:tc>
        <w:tc>
          <w:tcPr>
            <w:tcW w:w="4252" w:type="dxa"/>
            <w:vAlign w:val="center"/>
            <w:hideMark/>
          </w:tcPr>
          <w:p w14:paraId="204C46D6"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216,600</w:t>
            </w:r>
          </w:p>
        </w:tc>
      </w:tr>
      <w:tr w:rsidR="007630F6" w:rsidRPr="00605F46" w14:paraId="640A540B"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0763C349" w14:textId="77777777" w:rsidR="007630F6" w:rsidRPr="0083324E" w:rsidRDefault="007630F6" w:rsidP="001D110A">
            <w:pPr>
              <w:spacing w:line="240" w:lineRule="auto"/>
              <w:jc w:val="center"/>
            </w:pPr>
            <w:r w:rsidRPr="0083324E">
              <w:t>Kensington and Chelsea</w:t>
            </w:r>
          </w:p>
        </w:tc>
        <w:tc>
          <w:tcPr>
            <w:tcW w:w="4252" w:type="dxa"/>
            <w:vAlign w:val="center"/>
            <w:hideMark/>
          </w:tcPr>
          <w:p w14:paraId="19476C16"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143,400</w:t>
            </w:r>
          </w:p>
        </w:tc>
      </w:tr>
      <w:tr w:rsidR="007630F6" w:rsidRPr="00605F46" w14:paraId="2684E787"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7B4711D8" w14:textId="77777777" w:rsidR="007630F6" w:rsidRPr="0083324E" w:rsidRDefault="007630F6" w:rsidP="001D110A">
            <w:pPr>
              <w:spacing w:line="240" w:lineRule="auto"/>
              <w:jc w:val="center"/>
            </w:pPr>
            <w:r w:rsidRPr="0083324E">
              <w:t>Lambeth</w:t>
            </w:r>
          </w:p>
        </w:tc>
        <w:tc>
          <w:tcPr>
            <w:tcW w:w="4252" w:type="dxa"/>
            <w:vAlign w:val="center"/>
            <w:hideMark/>
          </w:tcPr>
          <w:p w14:paraId="7084823A"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317,600</w:t>
            </w:r>
          </w:p>
        </w:tc>
      </w:tr>
      <w:tr w:rsidR="007630F6" w:rsidRPr="00605F46" w14:paraId="6AA543B8"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53B2F4A4" w14:textId="77777777" w:rsidR="007630F6" w:rsidRPr="0083324E" w:rsidRDefault="007630F6" w:rsidP="001D110A">
            <w:pPr>
              <w:spacing w:line="240" w:lineRule="auto"/>
              <w:jc w:val="center"/>
            </w:pPr>
            <w:r w:rsidRPr="0083324E">
              <w:t>Lewisham</w:t>
            </w:r>
          </w:p>
        </w:tc>
        <w:tc>
          <w:tcPr>
            <w:tcW w:w="4252" w:type="dxa"/>
            <w:vAlign w:val="center"/>
            <w:hideMark/>
          </w:tcPr>
          <w:p w14:paraId="1360262D"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300,600</w:t>
            </w:r>
          </w:p>
        </w:tc>
      </w:tr>
      <w:tr w:rsidR="007630F6" w:rsidRPr="00605F46" w14:paraId="2FAD9D44"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6123CC99" w14:textId="77777777" w:rsidR="007630F6" w:rsidRPr="0083324E" w:rsidRDefault="007630F6" w:rsidP="001D110A">
            <w:pPr>
              <w:spacing w:line="240" w:lineRule="auto"/>
              <w:jc w:val="center"/>
            </w:pPr>
            <w:r w:rsidRPr="0083324E">
              <w:t>Newham</w:t>
            </w:r>
          </w:p>
        </w:tc>
        <w:tc>
          <w:tcPr>
            <w:tcW w:w="4252" w:type="dxa"/>
            <w:vAlign w:val="center"/>
            <w:hideMark/>
          </w:tcPr>
          <w:p w14:paraId="356CF2DB"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351,100</w:t>
            </w:r>
          </w:p>
        </w:tc>
      </w:tr>
      <w:tr w:rsidR="007630F6" w:rsidRPr="00605F46" w14:paraId="26A7BBE2"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32770E26" w14:textId="77777777" w:rsidR="007630F6" w:rsidRPr="0083324E" w:rsidRDefault="007630F6" w:rsidP="001D110A">
            <w:pPr>
              <w:spacing w:line="240" w:lineRule="auto"/>
              <w:jc w:val="center"/>
            </w:pPr>
            <w:r w:rsidRPr="0083324E">
              <w:t>Southwark</w:t>
            </w:r>
          </w:p>
        </w:tc>
        <w:tc>
          <w:tcPr>
            <w:tcW w:w="4252" w:type="dxa"/>
            <w:vAlign w:val="center"/>
            <w:hideMark/>
          </w:tcPr>
          <w:p w14:paraId="1C66967B"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307,700</w:t>
            </w:r>
          </w:p>
        </w:tc>
      </w:tr>
      <w:tr w:rsidR="007630F6" w:rsidRPr="00605F46" w14:paraId="3EAA4F6D"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0BDFA6B8" w14:textId="77777777" w:rsidR="007630F6" w:rsidRPr="0083324E" w:rsidRDefault="007630F6" w:rsidP="001D110A">
            <w:pPr>
              <w:spacing w:line="240" w:lineRule="auto"/>
              <w:jc w:val="center"/>
            </w:pPr>
            <w:r w:rsidRPr="0083324E">
              <w:t>Tower Hamlets</w:t>
            </w:r>
          </w:p>
        </w:tc>
        <w:tc>
          <w:tcPr>
            <w:tcW w:w="4252" w:type="dxa"/>
            <w:vAlign w:val="center"/>
            <w:hideMark/>
          </w:tcPr>
          <w:p w14:paraId="1E0B9D9D"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310,300</w:t>
            </w:r>
          </w:p>
        </w:tc>
      </w:tr>
      <w:tr w:rsidR="007630F6" w:rsidRPr="00605F46" w14:paraId="699DB565"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26B5D5B3" w14:textId="77777777" w:rsidR="007630F6" w:rsidRPr="0083324E" w:rsidRDefault="007630F6" w:rsidP="001D110A">
            <w:pPr>
              <w:spacing w:line="240" w:lineRule="auto"/>
              <w:jc w:val="center"/>
            </w:pPr>
            <w:r w:rsidRPr="0083324E">
              <w:t>Wandsworth</w:t>
            </w:r>
          </w:p>
        </w:tc>
        <w:tc>
          <w:tcPr>
            <w:tcW w:w="4252" w:type="dxa"/>
            <w:vAlign w:val="center"/>
            <w:hideMark/>
          </w:tcPr>
          <w:p w14:paraId="28D40A59"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327,500</w:t>
            </w:r>
          </w:p>
        </w:tc>
      </w:tr>
      <w:tr w:rsidR="007630F6" w:rsidRPr="00605F46" w14:paraId="0A40689A"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6244E551" w14:textId="77777777" w:rsidR="007630F6" w:rsidRPr="0083324E" w:rsidRDefault="007630F6" w:rsidP="001D110A">
            <w:pPr>
              <w:spacing w:line="240" w:lineRule="auto"/>
              <w:jc w:val="center"/>
            </w:pPr>
            <w:r w:rsidRPr="0083324E">
              <w:t>Westminster</w:t>
            </w:r>
          </w:p>
        </w:tc>
        <w:tc>
          <w:tcPr>
            <w:tcW w:w="4252" w:type="dxa"/>
            <w:vAlign w:val="center"/>
            <w:hideMark/>
          </w:tcPr>
          <w:p w14:paraId="081E3769"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204,300</w:t>
            </w:r>
          </w:p>
        </w:tc>
      </w:tr>
      <w:tr w:rsidR="007630F6" w:rsidRPr="00605F46" w14:paraId="58BC133B"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63F98AEC" w14:textId="77777777" w:rsidR="007630F6" w:rsidRPr="0083324E" w:rsidRDefault="007630F6" w:rsidP="001D110A">
            <w:pPr>
              <w:spacing w:line="240" w:lineRule="auto"/>
              <w:jc w:val="center"/>
            </w:pPr>
            <w:r w:rsidRPr="0083324E">
              <w:t>Barking and Dagenham</w:t>
            </w:r>
          </w:p>
        </w:tc>
        <w:tc>
          <w:tcPr>
            <w:tcW w:w="4252" w:type="dxa"/>
            <w:vAlign w:val="center"/>
            <w:hideMark/>
          </w:tcPr>
          <w:p w14:paraId="77537BAA"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218,900</w:t>
            </w:r>
          </w:p>
        </w:tc>
      </w:tr>
      <w:tr w:rsidR="007630F6" w:rsidRPr="00605F46" w14:paraId="0E6FC77F"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423A9C9E" w14:textId="77777777" w:rsidR="007630F6" w:rsidRPr="0083324E" w:rsidRDefault="007630F6" w:rsidP="001D110A">
            <w:pPr>
              <w:spacing w:line="240" w:lineRule="auto"/>
              <w:jc w:val="center"/>
            </w:pPr>
            <w:r w:rsidRPr="0083324E">
              <w:t>Barnet</w:t>
            </w:r>
          </w:p>
        </w:tc>
        <w:tc>
          <w:tcPr>
            <w:tcW w:w="4252" w:type="dxa"/>
            <w:vAlign w:val="center"/>
            <w:hideMark/>
          </w:tcPr>
          <w:p w14:paraId="5D973F99"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389,300</w:t>
            </w:r>
          </w:p>
        </w:tc>
      </w:tr>
      <w:tr w:rsidR="007630F6" w:rsidRPr="00605F46" w14:paraId="622D7E75"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714510BA" w14:textId="77777777" w:rsidR="007630F6" w:rsidRPr="0083324E" w:rsidRDefault="007630F6" w:rsidP="001D110A">
            <w:pPr>
              <w:spacing w:line="240" w:lineRule="auto"/>
              <w:jc w:val="center"/>
            </w:pPr>
            <w:r w:rsidRPr="0083324E">
              <w:t>Bexley</w:t>
            </w:r>
          </w:p>
        </w:tc>
        <w:tc>
          <w:tcPr>
            <w:tcW w:w="4252" w:type="dxa"/>
            <w:vAlign w:val="center"/>
            <w:hideMark/>
          </w:tcPr>
          <w:p w14:paraId="019F9541"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246,500</w:t>
            </w:r>
          </w:p>
        </w:tc>
      </w:tr>
      <w:tr w:rsidR="007630F6" w:rsidRPr="00605F46" w14:paraId="79C5C522"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06592FEA" w14:textId="77777777" w:rsidR="007630F6" w:rsidRPr="0083324E" w:rsidRDefault="007630F6" w:rsidP="001D110A">
            <w:pPr>
              <w:spacing w:line="240" w:lineRule="auto"/>
              <w:jc w:val="center"/>
            </w:pPr>
            <w:r w:rsidRPr="0083324E">
              <w:t>Brent</w:t>
            </w:r>
          </w:p>
        </w:tc>
        <w:tc>
          <w:tcPr>
            <w:tcW w:w="4252" w:type="dxa"/>
            <w:vAlign w:val="center"/>
            <w:hideMark/>
          </w:tcPr>
          <w:p w14:paraId="268FE80B"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339,800</w:t>
            </w:r>
          </w:p>
        </w:tc>
      </w:tr>
      <w:tr w:rsidR="007630F6" w:rsidRPr="00605F46" w14:paraId="01D5CB3A"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3328B312" w14:textId="77777777" w:rsidR="007630F6" w:rsidRPr="0083324E" w:rsidRDefault="007630F6" w:rsidP="001D110A">
            <w:pPr>
              <w:spacing w:line="240" w:lineRule="auto"/>
              <w:jc w:val="center"/>
            </w:pPr>
            <w:r w:rsidRPr="0083324E">
              <w:t>Bromley</w:t>
            </w:r>
          </w:p>
        </w:tc>
        <w:tc>
          <w:tcPr>
            <w:tcW w:w="4252" w:type="dxa"/>
            <w:vAlign w:val="center"/>
            <w:hideMark/>
          </w:tcPr>
          <w:p w14:paraId="3B6A8DFC"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330,000</w:t>
            </w:r>
          </w:p>
        </w:tc>
      </w:tr>
      <w:tr w:rsidR="007630F6" w:rsidRPr="00605F46" w14:paraId="5B062C52"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01E218E9" w14:textId="77777777" w:rsidR="007630F6" w:rsidRPr="0083324E" w:rsidRDefault="007630F6" w:rsidP="001D110A">
            <w:pPr>
              <w:spacing w:line="240" w:lineRule="auto"/>
              <w:jc w:val="center"/>
            </w:pPr>
            <w:r w:rsidRPr="0083324E">
              <w:t>Croydon</w:t>
            </w:r>
          </w:p>
        </w:tc>
        <w:tc>
          <w:tcPr>
            <w:tcW w:w="4252" w:type="dxa"/>
            <w:vAlign w:val="center"/>
            <w:hideMark/>
          </w:tcPr>
          <w:p w14:paraId="59E255E6"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390,800</w:t>
            </w:r>
          </w:p>
        </w:tc>
      </w:tr>
      <w:tr w:rsidR="007630F6" w:rsidRPr="00605F46" w14:paraId="31E2C648"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16DF1AD6" w14:textId="77777777" w:rsidR="007630F6" w:rsidRPr="0083324E" w:rsidRDefault="007630F6" w:rsidP="001D110A">
            <w:pPr>
              <w:spacing w:line="240" w:lineRule="auto"/>
              <w:jc w:val="center"/>
            </w:pPr>
            <w:r w:rsidRPr="0083324E">
              <w:t>Ealing</w:t>
            </w:r>
          </w:p>
        </w:tc>
        <w:tc>
          <w:tcPr>
            <w:tcW w:w="4252" w:type="dxa"/>
            <w:vAlign w:val="center"/>
            <w:hideMark/>
          </w:tcPr>
          <w:p w14:paraId="08153D71"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367,100</w:t>
            </w:r>
          </w:p>
        </w:tc>
      </w:tr>
      <w:tr w:rsidR="007630F6" w:rsidRPr="00605F46" w14:paraId="2C03BF0B"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63DD94C4" w14:textId="77777777" w:rsidR="007630F6" w:rsidRPr="0083324E" w:rsidRDefault="007630F6" w:rsidP="001D110A">
            <w:pPr>
              <w:spacing w:line="240" w:lineRule="auto"/>
              <w:jc w:val="center"/>
            </w:pPr>
            <w:r w:rsidRPr="0083324E">
              <w:t>Enfield</w:t>
            </w:r>
          </w:p>
        </w:tc>
        <w:tc>
          <w:tcPr>
            <w:tcW w:w="4252" w:type="dxa"/>
            <w:vAlign w:val="center"/>
            <w:hideMark/>
          </w:tcPr>
          <w:p w14:paraId="46A11086"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330,000</w:t>
            </w:r>
          </w:p>
        </w:tc>
      </w:tr>
      <w:tr w:rsidR="007630F6" w:rsidRPr="00605F46" w14:paraId="79CD0D9D"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26C4E516" w14:textId="77777777" w:rsidR="007630F6" w:rsidRPr="0083324E" w:rsidRDefault="007630F6" w:rsidP="001D110A">
            <w:pPr>
              <w:spacing w:line="240" w:lineRule="auto"/>
              <w:jc w:val="center"/>
            </w:pPr>
            <w:r w:rsidRPr="0083324E">
              <w:t>Greenwich</w:t>
            </w:r>
          </w:p>
        </w:tc>
        <w:tc>
          <w:tcPr>
            <w:tcW w:w="4252" w:type="dxa"/>
            <w:vAlign w:val="center"/>
            <w:hideMark/>
          </w:tcPr>
          <w:p w14:paraId="6A953988"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289,100</w:t>
            </w:r>
          </w:p>
        </w:tc>
      </w:tr>
      <w:tr w:rsidR="007630F6" w:rsidRPr="00605F46" w14:paraId="57ACB40E"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4A903FDD" w14:textId="77777777" w:rsidR="007630F6" w:rsidRPr="0083324E" w:rsidRDefault="007630F6" w:rsidP="001D110A">
            <w:pPr>
              <w:spacing w:line="240" w:lineRule="auto"/>
              <w:jc w:val="center"/>
            </w:pPr>
            <w:r w:rsidRPr="0083324E">
              <w:t>Harrow</w:t>
            </w:r>
          </w:p>
        </w:tc>
        <w:tc>
          <w:tcPr>
            <w:tcW w:w="4252" w:type="dxa"/>
            <w:vAlign w:val="center"/>
            <w:hideMark/>
          </w:tcPr>
          <w:p w14:paraId="1AEED6A2"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261,300</w:t>
            </w:r>
          </w:p>
        </w:tc>
      </w:tr>
      <w:tr w:rsidR="007630F6" w:rsidRPr="00605F46" w14:paraId="1DCC99AF"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17846790" w14:textId="77777777" w:rsidR="007630F6" w:rsidRPr="0083324E" w:rsidRDefault="007630F6" w:rsidP="001D110A">
            <w:pPr>
              <w:spacing w:line="240" w:lineRule="auto"/>
              <w:jc w:val="center"/>
            </w:pPr>
            <w:r w:rsidRPr="0083324E">
              <w:t>Havering</w:t>
            </w:r>
          </w:p>
        </w:tc>
        <w:tc>
          <w:tcPr>
            <w:tcW w:w="4252" w:type="dxa"/>
            <w:vAlign w:val="center"/>
            <w:hideMark/>
          </w:tcPr>
          <w:p w14:paraId="4D85B70F"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262,000</w:t>
            </w:r>
          </w:p>
        </w:tc>
      </w:tr>
      <w:tr w:rsidR="007630F6" w:rsidRPr="00605F46" w14:paraId="5D7A7FA5"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4D30A33E" w14:textId="77777777" w:rsidR="007630F6" w:rsidRPr="0083324E" w:rsidRDefault="007630F6" w:rsidP="001D110A">
            <w:pPr>
              <w:spacing w:line="240" w:lineRule="auto"/>
              <w:jc w:val="center"/>
            </w:pPr>
            <w:r w:rsidRPr="0083324E">
              <w:t>Hillingdon</w:t>
            </w:r>
          </w:p>
        </w:tc>
        <w:tc>
          <w:tcPr>
            <w:tcW w:w="4252" w:type="dxa"/>
            <w:vAlign w:val="center"/>
            <w:hideMark/>
          </w:tcPr>
          <w:p w14:paraId="5DF3651A"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305,900</w:t>
            </w:r>
          </w:p>
        </w:tc>
      </w:tr>
      <w:tr w:rsidR="007630F6" w:rsidRPr="00605F46" w14:paraId="6D91AE97"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3F7FB7AE" w14:textId="77777777" w:rsidR="007630F6" w:rsidRPr="0083324E" w:rsidRDefault="007630F6" w:rsidP="001D110A">
            <w:pPr>
              <w:spacing w:line="240" w:lineRule="auto"/>
              <w:jc w:val="center"/>
            </w:pPr>
            <w:r w:rsidRPr="0083324E">
              <w:t>Hounslow</w:t>
            </w:r>
          </w:p>
        </w:tc>
        <w:tc>
          <w:tcPr>
            <w:tcW w:w="4252" w:type="dxa"/>
            <w:vAlign w:val="center"/>
            <w:hideMark/>
          </w:tcPr>
          <w:p w14:paraId="21B666C7"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288,200</w:t>
            </w:r>
          </w:p>
        </w:tc>
      </w:tr>
      <w:tr w:rsidR="007630F6" w:rsidRPr="00605F46" w14:paraId="598E2F09"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08E3CFF1" w14:textId="77777777" w:rsidR="007630F6" w:rsidRPr="0083324E" w:rsidRDefault="007630F6" w:rsidP="001D110A">
            <w:pPr>
              <w:spacing w:line="240" w:lineRule="auto"/>
              <w:jc w:val="center"/>
            </w:pPr>
            <w:r w:rsidRPr="0083324E">
              <w:t>Kingston upon Thames</w:t>
            </w:r>
          </w:p>
        </w:tc>
        <w:tc>
          <w:tcPr>
            <w:tcW w:w="4252" w:type="dxa"/>
            <w:vAlign w:val="center"/>
            <w:hideMark/>
          </w:tcPr>
          <w:p w14:paraId="26AD1869"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168,000</w:t>
            </w:r>
          </w:p>
        </w:tc>
      </w:tr>
      <w:tr w:rsidR="007630F6" w:rsidRPr="00605F46" w14:paraId="07783DC9"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3EAF63A1" w14:textId="77777777" w:rsidR="007630F6" w:rsidRPr="0083324E" w:rsidRDefault="007630F6" w:rsidP="001D110A">
            <w:pPr>
              <w:spacing w:line="240" w:lineRule="auto"/>
              <w:jc w:val="center"/>
            </w:pPr>
            <w:r w:rsidRPr="0083324E">
              <w:t>Merton</w:t>
            </w:r>
          </w:p>
        </w:tc>
        <w:tc>
          <w:tcPr>
            <w:tcW w:w="4252" w:type="dxa"/>
            <w:vAlign w:val="center"/>
            <w:hideMark/>
          </w:tcPr>
          <w:p w14:paraId="698DFEE3"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215,200</w:t>
            </w:r>
          </w:p>
        </w:tc>
      </w:tr>
      <w:tr w:rsidR="007630F6" w:rsidRPr="00605F46" w14:paraId="4D876610"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2AE6EA0A" w14:textId="77777777" w:rsidR="007630F6" w:rsidRPr="0083324E" w:rsidRDefault="007630F6" w:rsidP="001D110A">
            <w:pPr>
              <w:spacing w:line="240" w:lineRule="auto"/>
              <w:jc w:val="center"/>
            </w:pPr>
            <w:r w:rsidRPr="0083324E">
              <w:t>Redbridge</w:t>
            </w:r>
          </w:p>
        </w:tc>
        <w:tc>
          <w:tcPr>
            <w:tcW w:w="4252" w:type="dxa"/>
            <w:vAlign w:val="center"/>
            <w:hideMark/>
          </w:tcPr>
          <w:p w14:paraId="77AD46F0"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310,300</w:t>
            </w:r>
          </w:p>
        </w:tc>
      </w:tr>
      <w:tr w:rsidR="007630F6" w:rsidRPr="00605F46" w14:paraId="00232862"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5E635DD6" w14:textId="77777777" w:rsidR="007630F6" w:rsidRPr="0083324E" w:rsidRDefault="007630F6" w:rsidP="001D110A">
            <w:pPr>
              <w:spacing w:line="240" w:lineRule="auto"/>
              <w:jc w:val="center"/>
            </w:pPr>
            <w:r w:rsidRPr="0083324E">
              <w:t>Richmond upon Thames</w:t>
            </w:r>
          </w:p>
        </w:tc>
        <w:tc>
          <w:tcPr>
            <w:tcW w:w="4252" w:type="dxa"/>
            <w:vAlign w:val="center"/>
            <w:hideMark/>
          </w:tcPr>
          <w:p w14:paraId="2513B568"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195,200</w:t>
            </w:r>
          </w:p>
        </w:tc>
      </w:tr>
      <w:tr w:rsidR="007630F6" w:rsidRPr="00605F46" w14:paraId="711BFEC9" w14:textId="77777777" w:rsidTr="001362E5">
        <w:trPr>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5FD0E3A8" w14:textId="77777777" w:rsidR="007630F6" w:rsidRPr="0083324E" w:rsidRDefault="007630F6" w:rsidP="001D110A">
            <w:pPr>
              <w:spacing w:line="240" w:lineRule="auto"/>
              <w:jc w:val="center"/>
            </w:pPr>
            <w:r w:rsidRPr="0083324E">
              <w:lastRenderedPageBreak/>
              <w:t>Sutton</w:t>
            </w:r>
          </w:p>
        </w:tc>
        <w:tc>
          <w:tcPr>
            <w:tcW w:w="4252" w:type="dxa"/>
            <w:vAlign w:val="center"/>
            <w:hideMark/>
          </w:tcPr>
          <w:p w14:paraId="6BBA9CBD" w14:textId="77777777" w:rsidR="007630F6" w:rsidRPr="0083324E" w:rsidRDefault="007630F6" w:rsidP="001D110A">
            <w:pPr>
              <w:spacing w:line="240" w:lineRule="auto"/>
              <w:jc w:val="center"/>
              <w:cnfStyle w:val="000000000000" w:firstRow="0" w:lastRow="0" w:firstColumn="0" w:lastColumn="0" w:oddVBand="0" w:evenVBand="0" w:oddHBand="0" w:evenHBand="0" w:firstRowFirstColumn="0" w:firstRowLastColumn="0" w:lastRowFirstColumn="0" w:lastRowLastColumn="0"/>
            </w:pPr>
            <w:r w:rsidRPr="0083324E">
              <w:t>209,600</w:t>
            </w:r>
          </w:p>
        </w:tc>
      </w:tr>
      <w:tr w:rsidR="007630F6" w:rsidRPr="00605F46" w14:paraId="3040415E" w14:textId="77777777" w:rsidTr="001362E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95" w:type="dxa"/>
            <w:vAlign w:val="center"/>
            <w:hideMark/>
          </w:tcPr>
          <w:p w14:paraId="5A0A563C" w14:textId="77777777" w:rsidR="007630F6" w:rsidRPr="0083324E" w:rsidRDefault="007630F6" w:rsidP="001D110A">
            <w:pPr>
              <w:spacing w:line="240" w:lineRule="auto"/>
              <w:jc w:val="center"/>
            </w:pPr>
            <w:r w:rsidRPr="0083324E">
              <w:t>Waltham Forest</w:t>
            </w:r>
          </w:p>
        </w:tc>
        <w:tc>
          <w:tcPr>
            <w:tcW w:w="4252" w:type="dxa"/>
            <w:vAlign w:val="center"/>
            <w:hideMark/>
          </w:tcPr>
          <w:p w14:paraId="599B2751" w14:textId="77777777" w:rsidR="007630F6" w:rsidRPr="0083324E" w:rsidRDefault="007630F6" w:rsidP="001D110A">
            <w:pPr>
              <w:spacing w:line="240" w:lineRule="auto"/>
              <w:jc w:val="center"/>
              <w:cnfStyle w:val="000000100000" w:firstRow="0" w:lastRow="0" w:firstColumn="0" w:lastColumn="0" w:oddVBand="0" w:evenVBand="0" w:oddHBand="1" w:evenHBand="0" w:firstRowFirstColumn="0" w:firstRowLastColumn="0" w:lastRowFirstColumn="0" w:lastRowLastColumn="0"/>
            </w:pPr>
            <w:r w:rsidRPr="0083324E">
              <w:t>278,400</w:t>
            </w:r>
          </w:p>
        </w:tc>
      </w:tr>
    </w:tbl>
    <w:p w14:paraId="660BDB5B" w14:textId="6FEB2BF7" w:rsidR="007630F6" w:rsidRDefault="007630F6" w:rsidP="00A56A9F"/>
    <w:p w14:paraId="2C0290E0" w14:textId="797CBBCF" w:rsidR="007630F6" w:rsidRDefault="007630F6" w:rsidP="00A56A9F"/>
    <w:p w14:paraId="15BB7671" w14:textId="0DE59FB2" w:rsidR="002A47BB" w:rsidRPr="002A47BB" w:rsidRDefault="002A47BB" w:rsidP="002A47BB">
      <w:pPr>
        <w:rPr>
          <w:b/>
          <w:bCs/>
        </w:rPr>
      </w:pPr>
      <w:r w:rsidRPr="002A47BB">
        <w:rPr>
          <w:b/>
          <w:bCs/>
        </w:rPr>
        <w:t>London borough population estimates</w:t>
      </w:r>
      <w:r>
        <w:rPr>
          <w:b/>
          <w:bCs/>
        </w:rPr>
        <w:t xml:space="preserve"> -</w:t>
      </w:r>
      <w:r w:rsidRPr="002A47BB">
        <w:rPr>
          <w:b/>
          <w:bCs/>
        </w:rPr>
        <w:t xml:space="preserve"> 2021 : </w:t>
      </w:r>
    </w:p>
    <w:p w14:paraId="53BB8805" w14:textId="77777777" w:rsidR="002A47BB" w:rsidRDefault="007F26CE" w:rsidP="002A47BB">
      <w:hyperlink r:id="rId8" w:history="1">
        <w:r w:rsidR="002A47BB" w:rsidRPr="00805B12">
          <w:rPr>
            <w:rStyle w:val="Hyperlink"/>
          </w:rPr>
          <w:t>https://www.ons.gov.uk/peoplepopulationandcommunity/populationandmigration/populationestimates/datasets/populationandhouseholdestimatesenglandandwalescensus2021</w:t>
        </w:r>
      </w:hyperlink>
      <w:r w:rsidR="002A47BB">
        <w:t xml:space="preserve"> </w:t>
      </w:r>
    </w:p>
    <w:p w14:paraId="413DFD9E" w14:textId="77777777" w:rsidR="007630F6" w:rsidRDefault="007630F6" w:rsidP="00A56A9F"/>
    <w:p w14:paraId="1E9ACC44" w14:textId="77777777" w:rsidR="0071015A" w:rsidRDefault="0071015A" w:rsidP="00E833D4">
      <w:pPr>
        <w:pStyle w:val="Heading1"/>
      </w:pPr>
    </w:p>
    <w:p w14:paraId="04D14E88" w14:textId="64DB7D3F" w:rsidR="00A56A9F" w:rsidRPr="00041A99" w:rsidRDefault="00E833D4" w:rsidP="00E833D4">
      <w:pPr>
        <w:pStyle w:val="Heading1"/>
        <w:rPr>
          <w:color w:val="000000" w:themeColor="text1"/>
          <w:sz w:val="22"/>
          <w:szCs w:val="22"/>
        </w:rPr>
      </w:pPr>
      <w:r>
        <w:t>S</w:t>
      </w:r>
      <w:r w:rsidR="007630F6">
        <w:t>2</w:t>
      </w:r>
      <w:r>
        <w:t xml:space="preserve">: </w:t>
      </w:r>
      <w:r w:rsidR="0071015A">
        <w:t>D&amp;R codes NAVIGATION</w:t>
      </w:r>
    </w:p>
    <w:p w14:paraId="6CBE69C1" w14:textId="7A8D26B0" w:rsidR="00A56A9F" w:rsidRPr="0056605B" w:rsidRDefault="0056605B" w:rsidP="0056605B">
      <w:pPr>
        <w:spacing w:line="360" w:lineRule="exact"/>
        <w:rPr>
          <w:rFonts w:eastAsia="Segoe UI"/>
          <w:b/>
        </w:rPr>
      </w:pPr>
      <w:r w:rsidRPr="00B96D1C">
        <w:rPr>
          <w:rFonts w:eastAsia="Segoe UI"/>
          <w:b/>
        </w:rPr>
        <w:t xml:space="preserve">Table </w:t>
      </w:r>
      <w:r w:rsidR="001D110A">
        <w:rPr>
          <w:rFonts w:eastAsia="Segoe UI"/>
          <w:b/>
        </w:rPr>
        <w:t>S</w:t>
      </w:r>
      <w:r>
        <w:rPr>
          <w:rFonts w:eastAsia="Segoe UI"/>
          <w:b/>
        </w:rPr>
        <w:t>2</w:t>
      </w:r>
      <w:r w:rsidRPr="00B96D1C">
        <w:rPr>
          <w:rFonts w:eastAsia="Segoe UI"/>
          <w:b/>
        </w:rPr>
        <w:t>.</w:t>
      </w:r>
      <w:r>
        <w:rPr>
          <w:rFonts w:eastAsia="Segoe UI"/>
        </w:rPr>
        <w:t xml:space="preserve"> </w:t>
      </w:r>
      <w:r w:rsidR="0071015A">
        <w:rPr>
          <w:rFonts w:eastAsia="Segoe UI"/>
        </w:rPr>
        <w:t>D&amp;R</w:t>
      </w:r>
      <w:r>
        <w:rPr>
          <w:rFonts w:eastAsia="Segoe UI"/>
        </w:rPr>
        <w:t xml:space="preserve"> </w:t>
      </w:r>
      <w:r w:rsidR="009E7D20">
        <w:rPr>
          <w:rFonts w:eastAsia="Segoe UI"/>
        </w:rPr>
        <w:t>operations</w:t>
      </w:r>
      <w:r w:rsidR="0071015A">
        <w:rPr>
          <w:rFonts w:eastAsia="Segoe UI"/>
        </w:rPr>
        <w:t xml:space="preserve"> codes</w:t>
      </w:r>
      <w:r w:rsidR="009E7D20">
        <w:rPr>
          <w:rFonts w:eastAsia="Segoe UI"/>
        </w:rPr>
        <w:t>. Ad</w:t>
      </w:r>
      <w:r w:rsidR="0071015A">
        <w:rPr>
          <w:rFonts w:eastAsia="Segoe UI"/>
        </w:rPr>
        <w:t>o</w:t>
      </w:r>
      <w:r w:rsidR="009E7D20">
        <w:rPr>
          <w:rFonts w:eastAsia="Segoe UI"/>
        </w:rPr>
        <w:t xml:space="preserve">pted </w:t>
      </w:r>
      <w:r>
        <w:rPr>
          <w:rFonts w:eastAsia="Segoe UI"/>
        </w:rPr>
        <w:t xml:space="preserve">from the Environment Agency- </w:t>
      </w:r>
      <w:r w:rsidR="001D32DA">
        <w:rPr>
          <w:rFonts w:eastAsia="Segoe UI"/>
        </w:rPr>
        <w:t>(</w:t>
      </w:r>
      <w:r>
        <w:rPr>
          <w:rFonts w:eastAsia="Segoe UI"/>
        </w:rPr>
        <w:t>D and R flow chart</w:t>
      </w:r>
      <w:r w:rsidR="001D32DA">
        <w:rPr>
          <w:rFonts w:eastAsia="Segoe UI"/>
        </w:rPr>
        <w:t xml:space="preserve">) </w:t>
      </w:r>
      <w:r w:rsidR="001362E5">
        <w:rPr>
          <w:rFonts w:eastAsia="Segoe UI"/>
        </w:rPr>
        <w:t xml:space="preserve">and the </w:t>
      </w:r>
      <w:r w:rsidR="00A83D6E">
        <w:rPr>
          <w:rFonts w:eastAsia="Segoe UI"/>
        </w:rPr>
        <w:t>Waste Framework Directive (</w:t>
      </w:r>
      <w:r w:rsidR="001362E5">
        <w:rPr>
          <w:rFonts w:eastAsia="Segoe UI"/>
        </w:rPr>
        <w:t>WFD</w:t>
      </w:r>
      <w:r w:rsidR="00A83D6E">
        <w:rPr>
          <w:rFonts w:eastAsia="Segoe UI"/>
        </w:rPr>
        <w:t>)</w:t>
      </w:r>
      <w:r w:rsidR="001362E5">
        <w:rPr>
          <w:rFonts w:eastAsia="Segoe UI"/>
        </w:rPr>
        <w:t xml:space="preserve"> Annexe I and II.</w:t>
      </w:r>
    </w:p>
    <w:p w14:paraId="3C5FD624" w14:textId="77777777" w:rsidR="00A56A9F" w:rsidRPr="00A56A9F" w:rsidRDefault="00A56A9F" w:rsidP="00A56A9F">
      <w:pPr>
        <w:spacing w:line="360" w:lineRule="exact"/>
        <w:rPr>
          <w:b/>
          <w:bCs/>
          <w:color w:val="000000" w:themeColor="text1"/>
          <w:szCs w:val="22"/>
        </w:rPr>
      </w:pPr>
    </w:p>
    <w:tbl>
      <w:tblPr>
        <w:tblStyle w:val="PlainTable5"/>
        <w:tblW w:w="8931" w:type="dxa"/>
        <w:jc w:val="center"/>
        <w:tblCellMar>
          <w:top w:w="28" w:type="dxa"/>
          <w:left w:w="28" w:type="dxa"/>
          <w:bottom w:w="28" w:type="dxa"/>
          <w:right w:w="28" w:type="dxa"/>
        </w:tblCellMar>
        <w:tblLook w:val="04A0" w:firstRow="1" w:lastRow="0" w:firstColumn="1" w:lastColumn="0" w:noHBand="0" w:noVBand="1"/>
      </w:tblPr>
      <w:tblGrid>
        <w:gridCol w:w="1041"/>
        <w:gridCol w:w="3070"/>
        <w:gridCol w:w="1418"/>
        <w:gridCol w:w="3402"/>
      </w:tblGrid>
      <w:tr w:rsidR="0071015A" w:rsidRPr="00A56A9F" w14:paraId="2D130495" w14:textId="77777777" w:rsidTr="0071015A">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1041" w:type="dxa"/>
            <w:vAlign w:val="center"/>
          </w:tcPr>
          <w:p w14:paraId="5FEC13B6" w14:textId="0BC40299" w:rsidR="0071015A" w:rsidRPr="00A56A9F" w:rsidRDefault="0071015A" w:rsidP="0071015A">
            <w:pPr>
              <w:spacing w:line="240" w:lineRule="auto"/>
              <w:jc w:val="center"/>
              <w:rPr>
                <w:b/>
              </w:rPr>
            </w:pPr>
            <w:r>
              <w:rPr>
                <w:b/>
              </w:rPr>
              <w:t>Codes</w:t>
            </w:r>
          </w:p>
        </w:tc>
        <w:tc>
          <w:tcPr>
            <w:tcW w:w="3070" w:type="dxa"/>
            <w:vAlign w:val="center"/>
          </w:tcPr>
          <w:p w14:paraId="7EBD1E08" w14:textId="77777777" w:rsidR="0071015A" w:rsidRPr="00A56A9F"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b/>
              </w:rPr>
            </w:pPr>
            <w:r w:rsidRPr="00A56A9F">
              <w:rPr>
                <w:b/>
              </w:rPr>
              <w:t>Description</w:t>
            </w:r>
          </w:p>
        </w:tc>
        <w:tc>
          <w:tcPr>
            <w:tcW w:w="1418" w:type="dxa"/>
            <w:vAlign w:val="center"/>
          </w:tcPr>
          <w:p w14:paraId="38360ED8" w14:textId="4E5D3A39" w:rsidR="0071015A" w:rsidRPr="00A56A9F"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b/>
              </w:rPr>
            </w:pPr>
            <w:r w:rsidRPr="00A56A9F">
              <w:rPr>
                <w:b/>
              </w:rPr>
              <w:t>Sub-category</w:t>
            </w:r>
          </w:p>
        </w:tc>
        <w:tc>
          <w:tcPr>
            <w:tcW w:w="3402" w:type="dxa"/>
            <w:vAlign w:val="center"/>
          </w:tcPr>
          <w:p w14:paraId="0CE44AB7" w14:textId="698F866E" w:rsidR="0071015A" w:rsidRPr="00A56A9F"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b/>
              </w:rPr>
            </w:pPr>
            <w:r w:rsidRPr="00A56A9F">
              <w:rPr>
                <w:b/>
              </w:rPr>
              <w:t>Description</w:t>
            </w:r>
          </w:p>
        </w:tc>
      </w:tr>
      <w:tr w:rsidR="00A56A9F" w:rsidRPr="00A56A9F" w14:paraId="7CE5D68B"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val="restart"/>
          </w:tcPr>
          <w:p w14:paraId="4DA38126" w14:textId="77777777" w:rsidR="00A56A9F" w:rsidRPr="00A56A9F" w:rsidRDefault="00A56A9F" w:rsidP="0071015A">
            <w:pPr>
              <w:spacing w:line="240" w:lineRule="auto"/>
              <w:jc w:val="left"/>
              <w:rPr>
                <w:b/>
              </w:rPr>
            </w:pPr>
            <w:r w:rsidRPr="00A56A9F">
              <w:rPr>
                <w:b/>
              </w:rPr>
              <w:t>D01</w:t>
            </w:r>
          </w:p>
        </w:tc>
        <w:tc>
          <w:tcPr>
            <w:tcW w:w="3070" w:type="dxa"/>
            <w:vMerge w:val="restart"/>
          </w:tcPr>
          <w:p w14:paraId="149E716A" w14:textId="77777777" w:rsidR="00A56A9F" w:rsidRPr="00A56A9F" w:rsidRDefault="00A56A9F"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56A9F">
              <w:rPr>
                <w:bCs/>
              </w:rPr>
              <w:t>Landfill</w:t>
            </w:r>
          </w:p>
        </w:tc>
        <w:tc>
          <w:tcPr>
            <w:tcW w:w="1418" w:type="dxa"/>
            <w:vAlign w:val="center"/>
          </w:tcPr>
          <w:p w14:paraId="1D71A47C" w14:textId="141223CD" w:rsidR="00A56A9F" w:rsidRPr="00A56A9F" w:rsidRDefault="00A56A9F"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D01.01</w:t>
            </w:r>
          </w:p>
        </w:tc>
        <w:tc>
          <w:tcPr>
            <w:tcW w:w="3402" w:type="dxa"/>
          </w:tcPr>
          <w:p w14:paraId="2BBFECA2" w14:textId="77777777" w:rsidR="00A56A9F" w:rsidRPr="00A56A9F" w:rsidRDefault="00A56A9F"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sidRPr="00A56A9F">
              <w:t>Inert waste landfill</w:t>
            </w:r>
          </w:p>
        </w:tc>
      </w:tr>
      <w:tr w:rsidR="00A56A9F" w:rsidRPr="00A56A9F" w14:paraId="0CC7D29E"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18648E95" w14:textId="77777777" w:rsidR="00A56A9F" w:rsidRPr="00A56A9F" w:rsidRDefault="00A56A9F" w:rsidP="0071015A">
            <w:pPr>
              <w:spacing w:line="240" w:lineRule="auto"/>
              <w:jc w:val="left"/>
              <w:rPr>
                <w:b/>
              </w:rPr>
            </w:pPr>
          </w:p>
        </w:tc>
        <w:tc>
          <w:tcPr>
            <w:tcW w:w="3070" w:type="dxa"/>
            <w:vMerge/>
          </w:tcPr>
          <w:p w14:paraId="64BE95CF" w14:textId="77777777" w:rsidR="00A56A9F" w:rsidRPr="00A56A9F" w:rsidRDefault="00A56A9F"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p>
        </w:tc>
        <w:tc>
          <w:tcPr>
            <w:tcW w:w="1418" w:type="dxa"/>
            <w:vAlign w:val="center"/>
          </w:tcPr>
          <w:p w14:paraId="7E86226D" w14:textId="16F43EAD" w:rsidR="00A56A9F" w:rsidRPr="00A56A9F" w:rsidRDefault="00A56A9F"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D01.02</w:t>
            </w:r>
          </w:p>
        </w:tc>
        <w:tc>
          <w:tcPr>
            <w:tcW w:w="3402" w:type="dxa"/>
          </w:tcPr>
          <w:p w14:paraId="7AE3B5F1" w14:textId="77777777" w:rsidR="00A56A9F" w:rsidRPr="00A56A9F" w:rsidRDefault="00A56A9F"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Non-hazardous waste</w:t>
            </w:r>
          </w:p>
        </w:tc>
      </w:tr>
      <w:tr w:rsidR="001D32DA" w:rsidRPr="00A56A9F" w14:paraId="72CE28FF"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7F77FE81" w14:textId="668E976F" w:rsidR="001D32DA" w:rsidRPr="00A56A9F" w:rsidRDefault="001D32DA" w:rsidP="0071015A">
            <w:pPr>
              <w:spacing w:line="240" w:lineRule="auto"/>
              <w:jc w:val="left"/>
              <w:rPr>
                <w:b/>
              </w:rPr>
            </w:pPr>
            <w:r>
              <w:rPr>
                <w:b/>
              </w:rPr>
              <w:t>D02</w:t>
            </w:r>
          </w:p>
        </w:tc>
        <w:tc>
          <w:tcPr>
            <w:tcW w:w="3070" w:type="dxa"/>
          </w:tcPr>
          <w:p w14:paraId="396B888F" w14:textId="4C0BE29D"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sidRPr="001D32DA">
              <w:rPr>
                <w:bCs/>
              </w:rPr>
              <w:t>Land treatment without agricultural benefit or improvement</w:t>
            </w:r>
            <w:r w:rsidRPr="001D32DA" w:rsidDel="001D32DA">
              <w:rPr>
                <w:bCs/>
              </w:rPr>
              <w:t xml:space="preserve"> </w:t>
            </w:r>
          </w:p>
        </w:tc>
        <w:tc>
          <w:tcPr>
            <w:tcW w:w="1418" w:type="dxa"/>
            <w:vAlign w:val="center"/>
          </w:tcPr>
          <w:p w14:paraId="6D62ACCA" w14:textId="46759A8A" w:rsidR="001D32DA" w:rsidRPr="0071015A"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rPr>
                <w:bCs/>
              </w:rPr>
            </w:pPr>
            <w:r w:rsidRPr="00A56A9F">
              <w:t>n/a</w:t>
            </w:r>
          </w:p>
        </w:tc>
        <w:tc>
          <w:tcPr>
            <w:tcW w:w="3402" w:type="dxa"/>
          </w:tcPr>
          <w:p w14:paraId="7D8BAF39" w14:textId="35366CA6"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Pr>
                <w:bCs/>
              </w:rPr>
              <w:t>‘</w:t>
            </w:r>
            <w:r w:rsidRPr="001D32DA">
              <w:rPr>
                <w:bCs/>
              </w:rPr>
              <w:t>Land treatment (e.g. biodegradation of liquid or sludgy discards in soils, etc.)</w:t>
            </w:r>
            <w:r>
              <w:rPr>
                <w:bCs/>
              </w:rPr>
              <w:t>’</w:t>
            </w:r>
          </w:p>
        </w:tc>
      </w:tr>
      <w:tr w:rsidR="001D32DA" w:rsidRPr="00A56A9F" w14:paraId="1DD56E1B"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774793B7" w14:textId="654DB20D" w:rsidR="001D32DA" w:rsidRDefault="001D32DA" w:rsidP="0071015A">
            <w:pPr>
              <w:spacing w:line="240" w:lineRule="auto"/>
              <w:jc w:val="left"/>
              <w:rPr>
                <w:b/>
              </w:rPr>
            </w:pPr>
            <w:r>
              <w:rPr>
                <w:b/>
              </w:rPr>
              <w:t>D03</w:t>
            </w:r>
          </w:p>
        </w:tc>
        <w:tc>
          <w:tcPr>
            <w:tcW w:w="3070" w:type="dxa"/>
          </w:tcPr>
          <w:p w14:paraId="0FFAD8EE" w14:textId="764F7AFE" w:rsidR="001D32DA" w:rsidRPr="001D32DA"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r w:rsidRPr="0071015A">
              <w:rPr>
                <w:sz w:val="21"/>
              </w:rPr>
              <w:t>Deep injection for disposal</w:t>
            </w:r>
            <w:r w:rsidRPr="0071015A" w:rsidDel="001D32DA">
              <w:rPr>
                <w:bCs/>
                <w:sz w:val="24"/>
              </w:rPr>
              <w:t xml:space="preserve"> </w:t>
            </w:r>
          </w:p>
        </w:tc>
        <w:tc>
          <w:tcPr>
            <w:tcW w:w="1418" w:type="dxa"/>
            <w:vAlign w:val="center"/>
          </w:tcPr>
          <w:p w14:paraId="2560E945" w14:textId="3C002611" w:rsidR="001D32DA" w:rsidRPr="0071015A" w:rsidRDefault="001D32DA" w:rsidP="0071015A">
            <w:pPr>
              <w:spacing w:line="240" w:lineRule="auto"/>
              <w:jc w:val="center"/>
              <w:cnfStyle w:val="000000000000" w:firstRow="0" w:lastRow="0" w:firstColumn="0" w:lastColumn="0" w:oddVBand="0" w:evenVBand="0" w:oddHBand="0" w:evenHBand="0" w:firstRowFirstColumn="0" w:firstRowLastColumn="0" w:lastRowFirstColumn="0" w:lastRowLastColumn="0"/>
              <w:rPr>
                <w:bCs/>
              </w:rPr>
            </w:pPr>
            <w:r w:rsidRPr="00A56A9F">
              <w:t>n/a</w:t>
            </w:r>
          </w:p>
        </w:tc>
        <w:tc>
          <w:tcPr>
            <w:tcW w:w="3402" w:type="dxa"/>
          </w:tcPr>
          <w:p w14:paraId="11E1C87F" w14:textId="626376AB"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Pr>
                <w:bCs/>
              </w:rPr>
              <w:t>‘</w:t>
            </w:r>
            <w:r w:rsidRPr="001D32DA">
              <w:rPr>
                <w:bCs/>
              </w:rPr>
              <w:t>Deep injection (e.g. injection of pumpable discards into wells, salt domes or naturally occurring repositories, etc.)</w:t>
            </w:r>
            <w:r>
              <w:rPr>
                <w:bCs/>
              </w:rPr>
              <w:t>’</w:t>
            </w:r>
          </w:p>
        </w:tc>
      </w:tr>
      <w:tr w:rsidR="001D32DA" w:rsidRPr="00A56A9F" w14:paraId="39006AA6"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7016B9FB" w14:textId="39F51DE5" w:rsidR="001D32DA" w:rsidRDefault="001D32DA" w:rsidP="0071015A">
            <w:pPr>
              <w:spacing w:line="240" w:lineRule="auto"/>
              <w:jc w:val="left"/>
              <w:rPr>
                <w:b/>
              </w:rPr>
            </w:pPr>
            <w:r>
              <w:rPr>
                <w:b/>
              </w:rPr>
              <w:t>D04</w:t>
            </w:r>
          </w:p>
        </w:tc>
        <w:tc>
          <w:tcPr>
            <w:tcW w:w="3070" w:type="dxa"/>
          </w:tcPr>
          <w:p w14:paraId="678B032E" w14:textId="281D38B9" w:rsidR="001D32DA" w:rsidRPr="001D32DA"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Pr>
                <w:bCs/>
              </w:rPr>
              <w:t>‘</w:t>
            </w:r>
            <w:r w:rsidRPr="001D32DA">
              <w:rPr>
                <w:bCs/>
              </w:rPr>
              <w:t>Surface impoundment</w:t>
            </w:r>
            <w:r>
              <w:rPr>
                <w:bCs/>
              </w:rPr>
              <w:t>’</w:t>
            </w:r>
            <w:r w:rsidRPr="001D32DA">
              <w:rPr>
                <w:bCs/>
              </w:rPr>
              <w:t xml:space="preserve"> </w:t>
            </w:r>
          </w:p>
          <w:p w14:paraId="32E9CAAB" w14:textId="77777777" w:rsidR="001D32DA"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p>
        </w:tc>
        <w:tc>
          <w:tcPr>
            <w:tcW w:w="1418" w:type="dxa"/>
            <w:vAlign w:val="center"/>
          </w:tcPr>
          <w:p w14:paraId="4E10DEF5" w14:textId="19A2CD01" w:rsidR="001D32DA" w:rsidRPr="00A56A9F"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n/a</w:t>
            </w:r>
          </w:p>
        </w:tc>
        <w:tc>
          <w:tcPr>
            <w:tcW w:w="3402" w:type="dxa"/>
          </w:tcPr>
          <w:p w14:paraId="784638DD" w14:textId="6C133594"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1D32DA">
              <w:rPr>
                <w:bCs/>
              </w:rPr>
              <w:t>(e.g. placement of liquid or sludgy discards into pits, ponds or lagoons, etc.)</w:t>
            </w:r>
            <w:r>
              <w:rPr>
                <w:bCs/>
              </w:rPr>
              <w:t>’</w:t>
            </w:r>
          </w:p>
        </w:tc>
      </w:tr>
      <w:tr w:rsidR="001D32DA" w:rsidRPr="00A56A9F" w14:paraId="6440CE65"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01E0EA80" w14:textId="44BB7A8D" w:rsidR="001D32DA" w:rsidRDefault="001D32DA" w:rsidP="0071015A">
            <w:pPr>
              <w:spacing w:line="240" w:lineRule="auto"/>
              <w:jc w:val="left"/>
              <w:rPr>
                <w:b/>
              </w:rPr>
            </w:pPr>
            <w:r w:rsidRPr="00A56A9F">
              <w:rPr>
                <w:b/>
              </w:rPr>
              <w:t>D05</w:t>
            </w:r>
          </w:p>
        </w:tc>
        <w:tc>
          <w:tcPr>
            <w:tcW w:w="3070" w:type="dxa"/>
          </w:tcPr>
          <w:p w14:paraId="2C90CEC6" w14:textId="6759553A" w:rsidR="001D32DA"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r w:rsidRPr="00A56A9F">
              <w:rPr>
                <w:bCs/>
              </w:rPr>
              <w:t>Landfill</w:t>
            </w:r>
          </w:p>
        </w:tc>
        <w:tc>
          <w:tcPr>
            <w:tcW w:w="1418" w:type="dxa"/>
            <w:vAlign w:val="center"/>
          </w:tcPr>
          <w:p w14:paraId="4A594418" w14:textId="69278263" w:rsidR="001D32DA" w:rsidRPr="00A56A9F" w:rsidRDefault="001D32DA"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n/a</w:t>
            </w:r>
          </w:p>
        </w:tc>
        <w:tc>
          <w:tcPr>
            <w:tcW w:w="3402" w:type="dxa"/>
          </w:tcPr>
          <w:p w14:paraId="5D96261B" w14:textId="76844BEE"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Specially engineered landfill</w:t>
            </w:r>
          </w:p>
        </w:tc>
      </w:tr>
      <w:tr w:rsidR="001D32DA" w:rsidRPr="00A56A9F" w14:paraId="322D111E"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18178629" w14:textId="1E25D2AF" w:rsidR="001D32DA" w:rsidRDefault="001D32DA" w:rsidP="0071015A">
            <w:pPr>
              <w:spacing w:line="240" w:lineRule="auto"/>
              <w:jc w:val="left"/>
              <w:rPr>
                <w:b/>
              </w:rPr>
            </w:pPr>
            <w:r>
              <w:rPr>
                <w:b/>
              </w:rPr>
              <w:t>D06</w:t>
            </w:r>
          </w:p>
        </w:tc>
        <w:tc>
          <w:tcPr>
            <w:tcW w:w="3070" w:type="dxa"/>
          </w:tcPr>
          <w:p w14:paraId="29DE61AA" w14:textId="4FA13B51" w:rsidR="001D32DA" w:rsidRPr="001D32DA"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Pr>
                <w:bCs/>
              </w:rPr>
              <w:t>‘</w:t>
            </w:r>
            <w:r w:rsidRPr="001D32DA">
              <w:rPr>
                <w:bCs/>
              </w:rPr>
              <w:t>Release into a water body except</w:t>
            </w:r>
            <w:r w:rsidR="0071015A">
              <w:rPr>
                <w:bCs/>
              </w:rPr>
              <w:t xml:space="preserve"> for</w:t>
            </w:r>
            <w:r w:rsidRPr="001D32DA">
              <w:rPr>
                <w:bCs/>
              </w:rPr>
              <w:t xml:space="preserve"> seas/oceans</w:t>
            </w:r>
            <w:r>
              <w:rPr>
                <w:bCs/>
              </w:rPr>
              <w:t>’</w:t>
            </w:r>
          </w:p>
          <w:p w14:paraId="5982A311" w14:textId="77777777" w:rsidR="001D32DA"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p>
        </w:tc>
        <w:tc>
          <w:tcPr>
            <w:tcW w:w="1418" w:type="dxa"/>
            <w:vAlign w:val="center"/>
          </w:tcPr>
          <w:p w14:paraId="03B6AAA8" w14:textId="11C805A7" w:rsidR="001D32DA" w:rsidRPr="00A56A9F"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n/a</w:t>
            </w:r>
          </w:p>
        </w:tc>
        <w:tc>
          <w:tcPr>
            <w:tcW w:w="3402" w:type="dxa"/>
          </w:tcPr>
          <w:p w14:paraId="11BD9C97" w14:textId="77777777"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1D32DA" w:rsidRPr="00A56A9F" w14:paraId="3FFE92C9"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7E8B16A5" w14:textId="0A3A2016" w:rsidR="001D32DA" w:rsidRDefault="001D32DA" w:rsidP="0071015A">
            <w:pPr>
              <w:spacing w:line="240" w:lineRule="auto"/>
              <w:jc w:val="left"/>
              <w:rPr>
                <w:b/>
              </w:rPr>
            </w:pPr>
            <w:r>
              <w:rPr>
                <w:b/>
              </w:rPr>
              <w:t>D07</w:t>
            </w:r>
          </w:p>
        </w:tc>
        <w:tc>
          <w:tcPr>
            <w:tcW w:w="3070" w:type="dxa"/>
          </w:tcPr>
          <w:p w14:paraId="0B5F3E0E" w14:textId="5527D494" w:rsidR="001D32DA" w:rsidRPr="001D32DA"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r>
              <w:rPr>
                <w:bCs/>
              </w:rPr>
              <w:t>‘</w:t>
            </w:r>
            <w:r w:rsidRPr="001D32DA">
              <w:rPr>
                <w:bCs/>
              </w:rPr>
              <w:t>Release to seas/oceans including sea-bed insertion</w:t>
            </w:r>
            <w:r>
              <w:rPr>
                <w:bCs/>
              </w:rPr>
              <w:t>’</w:t>
            </w:r>
          </w:p>
          <w:p w14:paraId="38F0BCCA" w14:textId="77777777" w:rsidR="001D32DA"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p>
        </w:tc>
        <w:tc>
          <w:tcPr>
            <w:tcW w:w="1418" w:type="dxa"/>
            <w:vAlign w:val="center"/>
          </w:tcPr>
          <w:p w14:paraId="06876D2C" w14:textId="5F0C6DB4" w:rsidR="001D32DA" w:rsidRPr="00A56A9F" w:rsidRDefault="001D32DA"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 xml:space="preserve"> n/a</w:t>
            </w:r>
          </w:p>
        </w:tc>
        <w:tc>
          <w:tcPr>
            <w:tcW w:w="3402" w:type="dxa"/>
          </w:tcPr>
          <w:p w14:paraId="1473F805" w14:textId="77777777"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1D32DA" w:rsidRPr="00A56A9F" w14:paraId="6256F80F"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val="restart"/>
          </w:tcPr>
          <w:p w14:paraId="468EEBFE" w14:textId="6A401EEE" w:rsidR="001D32DA" w:rsidRDefault="001D32DA" w:rsidP="0071015A">
            <w:pPr>
              <w:spacing w:line="240" w:lineRule="auto"/>
              <w:jc w:val="left"/>
              <w:rPr>
                <w:b/>
              </w:rPr>
            </w:pPr>
            <w:r w:rsidRPr="00A56A9F">
              <w:rPr>
                <w:b/>
              </w:rPr>
              <w:t>D08</w:t>
            </w:r>
          </w:p>
        </w:tc>
        <w:tc>
          <w:tcPr>
            <w:tcW w:w="3070" w:type="dxa"/>
            <w:vMerge w:val="restart"/>
          </w:tcPr>
          <w:p w14:paraId="74004BA8" w14:textId="38EF6FFF" w:rsidR="001D32DA"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sidRPr="00A56A9F">
              <w:rPr>
                <w:bCs/>
              </w:rPr>
              <w:t>Treatment prior to disposal</w:t>
            </w:r>
          </w:p>
        </w:tc>
        <w:tc>
          <w:tcPr>
            <w:tcW w:w="1418" w:type="dxa"/>
            <w:vAlign w:val="center"/>
          </w:tcPr>
          <w:p w14:paraId="4A636ACF" w14:textId="54A853D1" w:rsidR="001D32DA" w:rsidRPr="00A56A9F"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D08</w:t>
            </w:r>
          </w:p>
        </w:tc>
        <w:tc>
          <w:tcPr>
            <w:tcW w:w="3402" w:type="dxa"/>
          </w:tcPr>
          <w:p w14:paraId="63056DED" w14:textId="58A44C05"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56A9F">
              <w:t>Biological treatment for the purpose of disposal</w:t>
            </w:r>
          </w:p>
        </w:tc>
      </w:tr>
      <w:tr w:rsidR="001D32DA" w:rsidRPr="00A56A9F" w14:paraId="77BFA21A"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7845239E" w14:textId="77777777" w:rsidR="001D32DA" w:rsidRDefault="001D32DA" w:rsidP="0071015A">
            <w:pPr>
              <w:spacing w:line="240" w:lineRule="auto"/>
              <w:jc w:val="left"/>
              <w:rPr>
                <w:b/>
              </w:rPr>
            </w:pPr>
          </w:p>
        </w:tc>
        <w:tc>
          <w:tcPr>
            <w:tcW w:w="3070" w:type="dxa"/>
            <w:vMerge/>
          </w:tcPr>
          <w:p w14:paraId="0F7460B5" w14:textId="77777777" w:rsidR="001D32DA"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p>
        </w:tc>
        <w:tc>
          <w:tcPr>
            <w:tcW w:w="1418" w:type="dxa"/>
            <w:vAlign w:val="center"/>
          </w:tcPr>
          <w:p w14:paraId="7EAEC06A" w14:textId="0415EC79" w:rsidR="001D32DA" w:rsidRPr="00A56A9F" w:rsidRDefault="001D32DA"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D08.01</w:t>
            </w:r>
          </w:p>
        </w:tc>
        <w:tc>
          <w:tcPr>
            <w:tcW w:w="3402" w:type="dxa"/>
          </w:tcPr>
          <w:p w14:paraId="11189959" w14:textId="0F6F029C"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Mechanical biological treatment</w:t>
            </w:r>
          </w:p>
        </w:tc>
      </w:tr>
      <w:tr w:rsidR="001D32DA" w:rsidRPr="00A56A9F" w14:paraId="2277C090"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24F03432" w14:textId="2C5EA09E" w:rsidR="001D32DA" w:rsidRPr="00A56A9F" w:rsidRDefault="001D32DA" w:rsidP="0071015A">
            <w:pPr>
              <w:spacing w:line="240" w:lineRule="auto"/>
              <w:jc w:val="left"/>
              <w:rPr>
                <w:b/>
              </w:rPr>
            </w:pPr>
            <w:r w:rsidRPr="00A56A9F">
              <w:rPr>
                <w:b/>
              </w:rPr>
              <w:t>D09</w:t>
            </w:r>
          </w:p>
        </w:tc>
        <w:tc>
          <w:tcPr>
            <w:tcW w:w="3070" w:type="dxa"/>
          </w:tcPr>
          <w:p w14:paraId="2E0F24B4" w14:textId="4544A058"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sidRPr="00A56A9F">
              <w:rPr>
                <w:bCs/>
              </w:rPr>
              <w:t>Physical/Physico-chemical treatment</w:t>
            </w:r>
          </w:p>
        </w:tc>
        <w:tc>
          <w:tcPr>
            <w:tcW w:w="1418" w:type="dxa"/>
            <w:vAlign w:val="center"/>
          </w:tcPr>
          <w:p w14:paraId="15FFCC42" w14:textId="74C82CBA" w:rsidR="001D32DA" w:rsidRPr="00A56A9F"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n/a</w:t>
            </w:r>
          </w:p>
        </w:tc>
        <w:tc>
          <w:tcPr>
            <w:tcW w:w="3402" w:type="dxa"/>
          </w:tcPr>
          <w:p w14:paraId="114BC2AA" w14:textId="3E68D6D4"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56A9F">
              <w:t>Physical/ Physico-chemical treatment prior to disposal</w:t>
            </w:r>
          </w:p>
        </w:tc>
      </w:tr>
      <w:tr w:rsidR="001D32DA" w:rsidRPr="00A56A9F" w14:paraId="725A7338"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67E93EDE" w14:textId="77777777" w:rsidR="001D32DA" w:rsidRPr="00A56A9F" w:rsidRDefault="001D32DA" w:rsidP="0071015A">
            <w:pPr>
              <w:spacing w:line="240" w:lineRule="auto"/>
              <w:jc w:val="left"/>
              <w:rPr>
                <w:b/>
              </w:rPr>
            </w:pPr>
            <w:r w:rsidRPr="00A56A9F">
              <w:rPr>
                <w:b/>
              </w:rPr>
              <w:t>D10</w:t>
            </w:r>
          </w:p>
        </w:tc>
        <w:tc>
          <w:tcPr>
            <w:tcW w:w="3070" w:type="dxa"/>
          </w:tcPr>
          <w:p w14:paraId="7A1DB99D" w14:textId="77777777"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rPr>
                <w:bCs/>
              </w:rPr>
              <w:t>Incineration on land for the purpose of disposal</w:t>
            </w:r>
          </w:p>
        </w:tc>
        <w:tc>
          <w:tcPr>
            <w:tcW w:w="1418" w:type="dxa"/>
            <w:vAlign w:val="center"/>
          </w:tcPr>
          <w:p w14:paraId="6166BC9C" w14:textId="79B9323E" w:rsidR="001D32DA" w:rsidRPr="00A56A9F" w:rsidRDefault="001D32DA"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D10.01</w:t>
            </w:r>
          </w:p>
        </w:tc>
        <w:tc>
          <w:tcPr>
            <w:tcW w:w="3402" w:type="dxa"/>
          </w:tcPr>
          <w:p w14:paraId="3D5EA130" w14:textId="77777777"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Municipal waste incineration</w:t>
            </w:r>
          </w:p>
        </w:tc>
      </w:tr>
      <w:tr w:rsidR="001D32DA" w:rsidRPr="00A56A9F" w14:paraId="34962B80"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318FF8BD" w14:textId="0347D761" w:rsidR="001D32DA" w:rsidRPr="00A56A9F" w:rsidRDefault="001D32DA" w:rsidP="0071015A">
            <w:pPr>
              <w:spacing w:line="240" w:lineRule="auto"/>
              <w:jc w:val="left"/>
              <w:rPr>
                <w:b/>
              </w:rPr>
            </w:pPr>
            <w:r>
              <w:rPr>
                <w:b/>
              </w:rPr>
              <w:lastRenderedPageBreak/>
              <w:t>D11</w:t>
            </w:r>
          </w:p>
        </w:tc>
        <w:tc>
          <w:tcPr>
            <w:tcW w:w="3070" w:type="dxa"/>
          </w:tcPr>
          <w:p w14:paraId="587D6D4E" w14:textId="57E7DDD4" w:rsidR="001D32DA" w:rsidRPr="001D32DA"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Pr>
                <w:bCs/>
              </w:rPr>
              <w:t>‘</w:t>
            </w:r>
            <w:r w:rsidRPr="001D32DA">
              <w:rPr>
                <w:bCs/>
              </w:rPr>
              <w:t>Incineration at sea</w:t>
            </w:r>
            <w:r>
              <w:rPr>
                <w:bCs/>
              </w:rPr>
              <w:t>’</w:t>
            </w:r>
          </w:p>
          <w:p w14:paraId="7B464804" w14:textId="77777777"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p>
        </w:tc>
        <w:tc>
          <w:tcPr>
            <w:tcW w:w="1418" w:type="dxa"/>
            <w:vAlign w:val="center"/>
          </w:tcPr>
          <w:p w14:paraId="5245CE18" w14:textId="6D0C7A4F" w:rsidR="001D32DA" w:rsidRPr="00A56A9F"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n/a</w:t>
            </w:r>
          </w:p>
        </w:tc>
        <w:tc>
          <w:tcPr>
            <w:tcW w:w="3402" w:type="dxa"/>
          </w:tcPr>
          <w:p w14:paraId="5B00464F" w14:textId="77777777"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1D32DA" w:rsidRPr="00A56A9F" w14:paraId="1404FF88"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75FB07B1" w14:textId="21C12912" w:rsidR="001D32DA" w:rsidRDefault="001D32DA" w:rsidP="0071015A">
            <w:pPr>
              <w:spacing w:line="240" w:lineRule="auto"/>
              <w:jc w:val="left"/>
              <w:rPr>
                <w:b/>
              </w:rPr>
            </w:pPr>
            <w:r>
              <w:rPr>
                <w:b/>
              </w:rPr>
              <w:t>D12</w:t>
            </w:r>
          </w:p>
        </w:tc>
        <w:tc>
          <w:tcPr>
            <w:tcW w:w="3070" w:type="dxa"/>
          </w:tcPr>
          <w:p w14:paraId="09F7DE61" w14:textId="51B04C79" w:rsidR="001D32DA" w:rsidRPr="001D32DA"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r>
              <w:rPr>
                <w:bCs/>
              </w:rPr>
              <w:t>‘</w:t>
            </w:r>
            <w:r w:rsidRPr="001D32DA">
              <w:rPr>
                <w:bCs/>
              </w:rPr>
              <w:t xml:space="preserve">Permanent storage </w:t>
            </w:r>
          </w:p>
          <w:p w14:paraId="3A630165" w14:textId="77777777" w:rsidR="001D32DA"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p>
        </w:tc>
        <w:tc>
          <w:tcPr>
            <w:tcW w:w="1418" w:type="dxa"/>
            <w:vAlign w:val="center"/>
          </w:tcPr>
          <w:p w14:paraId="03394F58" w14:textId="45AFC34D" w:rsidR="001D32DA" w:rsidRPr="00A56A9F" w:rsidRDefault="001D32DA"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n/a</w:t>
            </w:r>
          </w:p>
        </w:tc>
        <w:tc>
          <w:tcPr>
            <w:tcW w:w="3402" w:type="dxa"/>
          </w:tcPr>
          <w:p w14:paraId="48A599AB" w14:textId="73728C1B"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1D32DA">
              <w:rPr>
                <w:bCs/>
              </w:rPr>
              <w:t>(e.g. emplacement of containers in a mine, etc.)</w:t>
            </w:r>
            <w:r>
              <w:rPr>
                <w:bCs/>
              </w:rPr>
              <w:t>’</w:t>
            </w:r>
          </w:p>
        </w:tc>
      </w:tr>
      <w:tr w:rsidR="001D32DA" w:rsidRPr="00A56A9F" w14:paraId="698F223A"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130321CF" w14:textId="77777777" w:rsidR="001D32DA" w:rsidRPr="00A56A9F" w:rsidRDefault="001D32DA" w:rsidP="0071015A">
            <w:pPr>
              <w:spacing w:line="240" w:lineRule="auto"/>
              <w:jc w:val="left"/>
              <w:rPr>
                <w:b/>
              </w:rPr>
            </w:pPr>
            <w:r w:rsidRPr="00A56A9F">
              <w:rPr>
                <w:b/>
              </w:rPr>
              <w:t>D13</w:t>
            </w:r>
          </w:p>
        </w:tc>
        <w:tc>
          <w:tcPr>
            <w:tcW w:w="3070" w:type="dxa"/>
          </w:tcPr>
          <w:p w14:paraId="7A34BC6A" w14:textId="77777777"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sidRPr="00A56A9F">
              <w:rPr>
                <w:bCs/>
              </w:rPr>
              <w:t>Blending or mixing prior to disposal</w:t>
            </w:r>
          </w:p>
        </w:tc>
        <w:tc>
          <w:tcPr>
            <w:tcW w:w="1418" w:type="dxa"/>
            <w:vAlign w:val="center"/>
          </w:tcPr>
          <w:p w14:paraId="542D33E1" w14:textId="2CF4C04D" w:rsidR="001D32DA" w:rsidRPr="00A56A9F"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t>n/a</w:t>
            </w:r>
          </w:p>
        </w:tc>
        <w:tc>
          <w:tcPr>
            <w:tcW w:w="3402" w:type="dxa"/>
          </w:tcPr>
          <w:p w14:paraId="61F329C5" w14:textId="070AEB05" w:rsidR="001D32DA" w:rsidRPr="001D32DA"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t>‘</w:t>
            </w:r>
            <w:r w:rsidRPr="001D32DA">
              <w:t>Blending or mixing prior to submission to any of the operations numbered D 1 to D 12</w:t>
            </w:r>
            <w:r>
              <w:t>’.</w:t>
            </w:r>
          </w:p>
          <w:p w14:paraId="652C24DD" w14:textId="77777777"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1D32DA" w:rsidRPr="00A56A9F" w14:paraId="6F48C82D"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3320F326" w14:textId="77777777" w:rsidR="001D32DA" w:rsidRPr="00A56A9F" w:rsidRDefault="001D32DA" w:rsidP="0071015A">
            <w:pPr>
              <w:spacing w:line="240" w:lineRule="auto"/>
              <w:jc w:val="left"/>
              <w:rPr>
                <w:b/>
              </w:rPr>
            </w:pPr>
            <w:r w:rsidRPr="00A56A9F">
              <w:rPr>
                <w:b/>
              </w:rPr>
              <w:t>D14</w:t>
            </w:r>
          </w:p>
        </w:tc>
        <w:tc>
          <w:tcPr>
            <w:tcW w:w="3070" w:type="dxa"/>
          </w:tcPr>
          <w:p w14:paraId="121CB7BF" w14:textId="77777777"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rPr>
                <w:bCs/>
              </w:rPr>
              <w:t>Transfer for disposal</w:t>
            </w:r>
          </w:p>
        </w:tc>
        <w:tc>
          <w:tcPr>
            <w:tcW w:w="1418" w:type="dxa"/>
            <w:vAlign w:val="center"/>
          </w:tcPr>
          <w:p w14:paraId="72C1E40A" w14:textId="02325C76" w:rsidR="001D32DA" w:rsidRPr="00A56A9F" w:rsidRDefault="001D32DA"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t>n/a</w:t>
            </w:r>
          </w:p>
        </w:tc>
        <w:tc>
          <w:tcPr>
            <w:tcW w:w="3402" w:type="dxa"/>
          </w:tcPr>
          <w:p w14:paraId="135642AE" w14:textId="581D9A93"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t>‘</w:t>
            </w:r>
            <w:r w:rsidRPr="00A56A9F">
              <w:t>Repackaging prior to submission to any of the operations numbered D1 to D13</w:t>
            </w:r>
            <w:r>
              <w:t>’</w:t>
            </w:r>
          </w:p>
        </w:tc>
      </w:tr>
      <w:tr w:rsidR="001D32DA" w:rsidRPr="00A56A9F" w14:paraId="47625AFE"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563464AD" w14:textId="77777777" w:rsidR="001D32DA" w:rsidRPr="00A56A9F" w:rsidRDefault="001D32DA" w:rsidP="0071015A">
            <w:pPr>
              <w:spacing w:line="240" w:lineRule="auto"/>
              <w:jc w:val="left"/>
              <w:rPr>
                <w:b/>
              </w:rPr>
            </w:pPr>
            <w:r w:rsidRPr="00A56A9F">
              <w:rPr>
                <w:b/>
              </w:rPr>
              <w:t>D15</w:t>
            </w:r>
          </w:p>
        </w:tc>
        <w:tc>
          <w:tcPr>
            <w:tcW w:w="3070" w:type="dxa"/>
          </w:tcPr>
          <w:p w14:paraId="33072447" w14:textId="77777777"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56A9F">
              <w:rPr>
                <w:bCs/>
              </w:rPr>
              <w:t>Storage for disposal</w:t>
            </w:r>
          </w:p>
        </w:tc>
        <w:tc>
          <w:tcPr>
            <w:tcW w:w="1418" w:type="dxa"/>
            <w:vAlign w:val="center"/>
          </w:tcPr>
          <w:p w14:paraId="3407930F" w14:textId="1BF5CB0B" w:rsidR="001D32DA" w:rsidRPr="00A56A9F"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t>n/a</w:t>
            </w:r>
          </w:p>
        </w:tc>
        <w:tc>
          <w:tcPr>
            <w:tcW w:w="3402" w:type="dxa"/>
          </w:tcPr>
          <w:p w14:paraId="21A16312" w14:textId="77777777"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56A9F">
              <w:t>The temporary storage of waste pending any operations D1-D14.</w:t>
            </w:r>
          </w:p>
        </w:tc>
      </w:tr>
      <w:tr w:rsidR="001D32DA" w:rsidRPr="00A56A9F" w14:paraId="49A9F33C"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2349979E" w14:textId="77777777" w:rsidR="001D32DA" w:rsidRPr="00A56A9F" w:rsidRDefault="001D32DA" w:rsidP="0071015A">
            <w:pPr>
              <w:spacing w:line="240" w:lineRule="auto"/>
              <w:jc w:val="left"/>
              <w:rPr>
                <w:b/>
              </w:rPr>
            </w:pPr>
            <w:r w:rsidRPr="00A56A9F">
              <w:rPr>
                <w:b/>
              </w:rPr>
              <w:t>R01</w:t>
            </w:r>
          </w:p>
        </w:tc>
        <w:tc>
          <w:tcPr>
            <w:tcW w:w="3070" w:type="dxa"/>
          </w:tcPr>
          <w:p w14:paraId="594A5DF7" w14:textId="77777777"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rPr>
                <w:bCs/>
              </w:rPr>
              <w:t>Incineration of waste for use principally as a fuel or other means to generate energy</w:t>
            </w:r>
          </w:p>
        </w:tc>
        <w:tc>
          <w:tcPr>
            <w:tcW w:w="1418" w:type="dxa"/>
            <w:vAlign w:val="center"/>
          </w:tcPr>
          <w:p w14:paraId="1503B735" w14:textId="02BFD139" w:rsidR="001D32DA" w:rsidRPr="00A56A9F" w:rsidRDefault="001D32DA"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R01.03</w:t>
            </w:r>
          </w:p>
        </w:tc>
        <w:tc>
          <w:tcPr>
            <w:tcW w:w="3402" w:type="dxa"/>
          </w:tcPr>
          <w:p w14:paraId="4A982400" w14:textId="77777777" w:rsidR="001D32DA" w:rsidRPr="00A56A9F" w:rsidRDefault="001D32DA"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Co incineration of Refuse derived fuel (RDF) and other waste in power stations and incineration plants</w:t>
            </w:r>
          </w:p>
        </w:tc>
      </w:tr>
      <w:tr w:rsidR="001D32DA" w:rsidRPr="00A56A9F" w14:paraId="148C9B3D"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3B48D468" w14:textId="43206223" w:rsidR="001D32DA" w:rsidRPr="00A56A9F" w:rsidRDefault="001D32DA" w:rsidP="0071015A">
            <w:pPr>
              <w:spacing w:line="240" w:lineRule="auto"/>
              <w:jc w:val="left"/>
              <w:rPr>
                <w:b/>
              </w:rPr>
            </w:pPr>
            <w:r>
              <w:rPr>
                <w:b/>
              </w:rPr>
              <w:t>R02</w:t>
            </w:r>
          </w:p>
        </w:tc>
        <w:tc>
          <w:tcPr>
            <w:tcW w:w="3070" w:type="dxa"/>
          </w:tcPr>
          <w:p w14:paraId="74096FCC" w14:textId="6B5CC739"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rPr>
                <w:bCs/>
              </w:rPr>
            </w:pPr>
            <w:r w:rsidRPr="001D32DA">
              <w:rPr>
                <w:bCs/>
              </w:rPr>
              <w:t>Solvent recovery</w:t>
            </w:r>
          </w:p>
        </w:tc>
        <w:tc>
          <w:tcPr>
            <w:tcW w:w="1418" w:type="dxa"/>
            <w:vAlign w:val="center"/>
          </w:tcPr>
          <w:p w14:paraId="2912D308" w14:textId="7E17B875" w:rsidR="001D32DA" w:rsidRPr="00A56A9F" w:rsidRDefault="001D32DA"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t>n/a</w:t>
            </w:r>
          </w:p>
        </w:tc>
        <w:tc>
          <w:tcPr>
            <w:tcW w:w="3402" w:type="dxa"/>
          </w:tcPr>
          <w:p w14:paraId="7D9769C6" w14:textId="77777777" w:rsidR="001D32DA" w:rsidRPr="001D32DA"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1D32DA">
              <w:t>Solvent reclamation/regeneration</w:t>
            </w:r>
          </w:p>
          <w:p w14:paraId="52369F5D" w14:textId="77777777" w:rsidR="001D32DA" w:rsidRPr="00A56A9F" w:rsidRDefault="001D32DA"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A9208D" w:rsidRPr="00A56A9F" w14:paraId="716C2E41"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val="restart"/>
          </w:tcPr>
          <w:p w14:paraId="17E51978" w14:textId="77777777" w:rsidR="00A9208D" w:rsidRPr="00A56A9F" w:rsidRDefault="00A9208D" w:rsidP="0071015A">
            <w:pPr>
              <w:spacing w:line="240" w:lineRule="auto"/>
              <w:jc w:val="left"/>
              <w:rPr>
                <w:b/>
              </w:rPr>
            </w:pPr>
            <w:r w:rsidRPr="00A56A9F">
              <w:rPr>
                <w:b/>
              </w:rPr>
              <w:t>R03</w:t>
            </w:r>
          </w:p>
        </w:tc>
        <w:tc>
          <w:tcPr>
            <w:tcW w:w="3070" w:type="dxa"/>
          </w:tcPr>
          <w:p w14:paraId="4E5D8ECB" w14:textId="52667605"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1D32DA">
              <w:t xml:space="preserve">“Recycling/reclamation of organic substances which are not used as solvents (including composting and other biological transformation processes)” </w:t>
            </w:r>
          </w:p>
        </w:tc>
        <w:tc>
          <w:tcPr>
            <w:tcW w:w="1418" w:type="dxa"/>
            <w:vAlign w:val="center"/>
          </w:tcPr>
          <w:p w14:paraId="763BDA4F" w14:textId="77777777"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R03.01</w:t>
            </w:r>
          </w:p>
          <w:p w14:paraId="7132FD5C" w14:textId="77777777"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R03.01.01</w:t>
            </w:r>
          </w:p>
          <w:p w14:paraId="548FBED7" w14:textId="751B5BF9"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3402" w:type="dxa"/>
          </w:tcPr>
          <w:p w14:paraId="2999194B" w14:textId="3354E945"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9208D">
              <w:t>Sorting organic wastes for recovery</w:t>
            </w:r>
            <w:r>
              <w:t xml:space="preserve"> - paper</w:t>
            </w:r>
          </w:p>
        </w:tc>
      </w:tr>
      <w:tr w:rsidR="00A9208D" w:rsidRPr="00A56A9F" w14:paraId="609B4CF2" w14:textId="77777777" w:rsidTr="0071015A">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63976EE3" w14:textId="77777777" w:rsidR="00A9208D" w:rsidRPr="00A56A9F" w:rsidRDefault="00A9208D" w:rsidP="0071015A">
            <w:pPr>
              <w:spacing w:line="240" w:lineRule="auto"/>
              <w:jc w:val="left"/>
              <w:rPr>
                <w:b/>
              </w:rPr>
            </w:pPr>
          </w:p>
        </w:tc>
        <w:tc>
          <w:tcPr>
            <w:tcW w:w="3070" w:type="dxa"/>
          </w:tcPr>
          <w:p w14:paraId="4385D68D"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6EDD072C" w14:textId="77777777"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R03.01.02</w:t>
            </w:r>
          </w:p>
          <w:p w14:paraId="00183CD7" w14:textId="77777777"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p>
        </w:tc>
        <w:tc>
          <w:tcPr>
            <w:tcW w:w="3402" w:type="dxa"/>
          </w:tcPr>
          <w:p w14:paraId="3CE2B735" w14:textId="4F6C093C"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Sorting organic wastes for recovery</w:t>
            </w:r>
            <w:r>
              <w:t xml:space="preserve"> – plastic </w:t>
            </w:r>
          </w:p>
        </w:tc>
      </w:tr>
      <w:tr w:rsidR="00A9208D" w:rsidRPr="00A56A9F" w14:paraId="7E827FC7" w14:textId="77777777" w:rsidTr="0071015A">
        <w:trPr>
          <w:trHeight w:val="306"/>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18156DD3" w14:textId="77777777" w:rsidR="00A9208D" w:rsidRPr="00A56A9F" w:rsidRDefault="00A9208D" w:rsidP="0071015A">
            <w:pPr>
              <w:spacing w:line="240" w:lineRule="auto"/>
              <w:jc w:val="left"/>
              <w:rPr>
                <w:b/>
              </w:rPr>
            </w:pPr>
          </w:p>
        </w:tc>
        <w:tc>
          <w:tcPr>
            <w:tcW w:w="3070" w:type="dxa"/>
          </w:tcPr>
          <w:p w14:paraId="09230475"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FFD3514" w14:textId="77777777"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R03.01.04</w:t>
            </w:r>
          </w:p>
          <w:p w14:paraId="1F6EB6F3" w14:textId="77777777" w:rsidR="00A9208D" w:rsidRPr="00A56A9F" w:rsidDel="00A9208D"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3402" w:type="dxa"/>
          </w:tcPr>
          <w:p w14:paraId="756D55D3" w14:textId="514D2B8A"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9208D">
              <w:t>Sorting organic wastes for recovery</w:t>
            </w:r>
            <w:r>
              <w:t xml:space="preserve"> – green/garden waste</w:t>
            </w:r>
          </w:p>
        </w:tc>
      </w:tr>
      <w:tr w:rsidR="00A9208D" w:rsidRPr="00A56A9F" w14:paraId="71181A51" w14:textId="77777777" w:rsidTr="0071015A">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27FCDE93" w14:textId="77777777" w:rsidR="00A9208D" w:rsidRPr="00A56A9F" w:rsidRDefault="00A9208D" w:rsidP="0071015A">
            <w:pPr>
              <w:spacing w:line="240" w:lineRule="auto"/>
              <w:jc w:val="left"/>
              <w:rPr>
                <w:b/>
              </w:rPr>
            </w:pPr>
          </w:p>
        </w:tc>
        <w:tc>
          <w:tcPr>
            <w:tcW w:w="3070" w:type="dxa"/>
          </w:tcPr>
          <w:p w14:paraId="2AF37F4D"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4D629F45" w14:textId="77777777"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R03.01.06</w:t>
            </w:r>
          </w:p>
          <w:p w14:paraId="5A6774E7" w14:textId="77777777" w:rsidR="00A9208D" w:rsidRPr="00A56A9F" w:rsidDel="00A9208D"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p>
        </w:tc>
        <w:tc>
          <w:tcPr>
            <w:tcW w:w="3402" w:type="dxa"/>
          </w:tcPr>
          <w:p w14:paraId="4DFCAA25" w14:textId="49C5DF1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Sorting organic wastes for recovery</w:t>
            </w:r>
            <w:r>
              <w:t xml:space="preserve"> – clothing/textiles</w:t>
            </w:r>
          </w:p>
        </w:tc>
      </w:tr>
      <w:tr w:rsidR="00A9208D" w:rsidRPr="00A56A9F" w14:paraId="27E501BC" w14:textId="77777777" w:rsidTr="0071015A">
        <w:trPr>
          <w:trHeight w:val="306"/>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64107F5D" w14:textId="77777777" w:rsidR="00A9208D" w:rsidRPr="00A56A9F" w:rsidRDefault="00A9208D" w:rsidP="0071015A">
            <w:pPr>
              <w:spacing w:line="240" w:lineRule="auto"/>
              <w:jc w:val="left"/>
              <w:rPr>
                <w:b/>
              </w:rPr>
            </w:pPr>
          </w:p>
        </w:tc>
        <w:tc>
          <w:tcPr>
            <w:tcW w:w="3070" w:type="dxa"/>
          </w:tcPr>
          <w:p w14:paraId="67F2FB02"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6F946EF7" w14:textId="769ECE90"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R03.01.07</w:t>
            </w:r>
          </w:p>
        </w:tc>
        <w:tc>
          <w:tcPr>
            <w:tcW w:w="3402" w:type="dxa"/>
          </w:tcPr>
          <w:p w14:paraId="2C71E182" w14:textId="16B77905"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9208D">
              <w:t>Sorting organic wastes for recovery</w:t>
            </w:r>
            <w:r>
              <w:t xml:space="preserve"> – wood/plastic/textiles</w:t>
            </w:r>
          </w:p>
        </w:tc>
      </w:tr>
      <w:tr w:rsidR="00A9208D" w:rsidRPr="00A56A9F" w14:paraId="177E4143" w14:textId="77777777" w:rsidTr="0071015A">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11463AB9" w14:textId="77777777" w:rsidR="00A9208D" w:rsidRPr="00A56A9F" w:rsidRDefault="00A9208D" w:rsidP="0071015A">
            <w:pPr>
              <w:spacing w:line="240" w:lineRule="auto"/>
              <w:jc w:val="left"/>
              <w:rPr>
                <w:b/>
              </w:rPr>
            </w:pPr>
          </w:p>
        </w:tc>
        <w:tc>
          <w:tcPr>
            <w:tcW w:w="3070" w:type="dxa"/>
          </w:tcPr>
          <w:p w14:paraId="4E477A56"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272D18C0" w14:textId="5A904A39"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R03.03</w:t>
            </w:r>
          </w:p>
        </w:tc>
        <w:tc>
          <w:tcPr>
            <w:tcW w:w="3402" w:type="dxa"/>
          </w:tcPr>
          <w:p w14:paraId="081B399F" w14:textId="736B3D3C" w:rsidR="00A9208D" w:rsidRP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71015A">
              <w:rPr>
                <w:rFonts w:cs="Arial"/>
                <w:color w:val="000000"/>
                <w:szCs w:val="24"/>
              </w:rPr>
              <w:t>Anaerobic digestion (green and kitchen waste)</w:t>
            </w:r>
          </w:p>
        </w:tc>
      </w:tr>
      <w:tr w:rsidR="00A9208D" w:rsidRPr="00A56A9F" w14:paraId="799E0A94" w14:textId="77777777" w:rsidTr="0071015A">
        <w:trPr>
          <w:trHeight w:val="306"/>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66A3E1D3" w14:textId="77777777" w:rsidR="00A9208D" w:rsidRPr="00A56A9F" w:rsidRDefault="00A9208D" w:rsidP="0071015A">
            <w:pPr>
              <w:spacing w:line="240" w:lineRule="auto"/>
              <w:jc w:val="left"/>
              <w:rPr>
                <w:b/>
              </w:rPr>
            </w:pPr>
          </w:p>
        </w:tc>
        <w:tc>
          <w:tcPr>
            <w:tcW w:w="3070" w:type="dxa"/>
          </w:tcPr>
          <w:p w14:paraId="381B4E71"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727BF7DD" w14:textId="77777777"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R03.04</w:t>
            </w:r>
          </w:p>
          <w:p w14:paraId="0A9D2962" w14:textId="77777777"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3402" w:type="dxa"/>
          </w:tcPr>
          <w:p w14:paraId="4A495065" w14:textId="305BBBB0"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t xml:space="preserve">Mechanical Processing </w:t>
            </w:r>
          </w:p>
        </w:tc>
      </w:tr>
      <w:tr w:rsidR="00A9208D" w:rsidRPr="00A56A9F" w14:paraId="703B2CCB" w14:textId="77777777" w:rsidTr="0071015A">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4ED89475" w14:textId="77777777" w:rsidR="00A9208D" w:rsidRPr="00A56A9F" w:rsidRDefault="00A9208D" w:rsidP="0071015A">
            <w:pPr>
              <w:spacing w:line="240" w:lineRule="auto"/>
              <w:jc w:val="left"/>
              <w:rPr>
                <w:b/>
              </w:rPr>
            </w:pPr>
          </w:p>
        </w:tc>
        <w:tc>
          <w:tcPr>
            <w:tcW w:w="3070" w:type="dxa"/>
          </w:tcPr>
          <w:p w14:paraId="65C438A0"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18CB43E7" w14:textId="77777777"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R03.04.02</w:t>
            </w:r>
          </w:p>
          <w:p w14:paraId="33BD3016" w14:textId="77777777"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p>
        </w:tc>
        <w:tc>
          <w:tcPr>
            <w:tcW w:w="3402" w:type="dxa"/>
          </w:tcPr>
          <w:p w14:paraId="273D300A" w14:textId="77777777" w:rsidR="00A9208D" w:rsidRP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Mechanical reprocessing of wood (for recycling/energy recovery)</w:t>
            </w:r>
          </w:p>
          <w:p w14:paraId="7BEA8D49" w14:textId="77777777" w:rsid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A9208D" w:rsidRPr="00A56A9F" w14:paraId="4C75744E"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40E3C7B1" w14:textId="77777777" w:rsidR="00A9208D" w:rsidRPr="00A56A9F" w:rsidRDefault="00A9208D" w:rsidP="0071015A">
            <w:pPr>
              <w:spacing w:line="240" w:lineRule="auto"/>
              <w:jc w:val="left"/>
              <w:rPr>
                <w:b/>
              </w:rPr>
            </w:pPr>
          </w:p>
        </w:tc>
        <w:tc>
          <w:tcPr>
            <w:tcW w:w="3070" w:type="dxa"/>
          </w:tcPr>
          <w:p w14:paraId="7D709ABA"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7759AF2A" w14:textId="495E16BD"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R03.04.03</w:t>
            </w:r>
          </w:p>
        </w:tc>
        <w:tc>
          <w:tcPr>
            <w:tcW w:w="3402" w:type="dxa"/>
          </w:tcPr>
          <w:p w14:paraId="46A1E906" w14:textId="5A92BB7E"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9208D">
              <w:t>Mechanical reprocessing for production of refuse derived fuel</w:t>
            </w:r>
          </w:p>
        </w:tc>
      </w:tr>
      <w:tr w:rsidR="00A9208D" w:rsidRPr="00A56A9F" w14:paraId="7C1D778B"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50FBA81B" w14:textId="77777777" w:rsidR="00A9208D" w:rsidRPr="00A56A9F" w:rsidRDefault="00A9208D" w:rsidP="0071015A">
            <w:pPr>
              <w:spacing w:line="240" w:lineRule="auto"/>
              <w:jc w:val="left"/>
              <w:rPr>
                <w:b/>
              </w:rPr>
            </w:pPr>
          </w:p>
        </w:tc>
        <w:tc>
          <w:tcPr>
            <w:tcW w:w="3070" w:type="dxa"/>
          </w:tcPr>
          <w:p w14:paraId="616CF07E"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2B530610" w14:textId="77777777"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R03.06</w:t>
            </w:r>
          </w:p>
        </w:tc>
        <w:tc>
          <w:tcPr>
            <w:tcW w:w="3402" w:type="dxa"/>
          </w:tcPr>
          <w:p w14:paraId="2B1C6A0E" w14:textId="7A016158"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Mechanical – physical stabilisation</w:t>
            </w:r>
          </w:p>
        </w:tc>
      </w:tr>
      <w:tr w:rsidR="00A9208D" w:rsidRPr="00A56A9F" w14:paraId="16808EE2"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val="restart"/>
          </w:tcPr>
          <w:p w14:paraId="1180153F" w14:textId="77777777" w:rsidR="00A9208D" w:rsidRPr="00A56A9F" w:rsidRDefault="00A9208D" w:rsidP="0071015A">
            <w:pPr>
              <w:spacing w:line="240" w:lineRule="auto"/>
              <w:jc w:val="left"/>
              <w:rPr>
                <w:b/>
              </w:rPr>
            </w:pPr>
            <w:r w:rsidRPr="00A56A9F">
              <w:rPr>
                <w:b/>
              </w:rPr>
              <w:t>R04</w:t>
            </w:r>
          </w:p>
        </w:tc>
        <w:tc>
          <w:tcPr>
            <w:tcW w:w="3070" w:type="dxa"/>
          </w:tcPr>
          <w:p w14:paraId="79BBCE33"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Recycling/reclamation of metals and metal compounds</w:t>
            </w:r>
          </w:p>
          <w:p w14:paraId="34E28333"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70CFFAFD" w14:textId="618490CD"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R04</w:t>
            </w:r>
            <w:r>
              <w:t>.01.01</w:t>
            </w:r>
          </w:p>
          <w:p w14:paraId="75DCB657" w14:textId="6DF49D25"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3402" w:type="dxa"/>
          </w:tcPr>
          <w:p w14:paraId="3EAD4125" w14:textId="77777777" w:rsidR="00A9208D"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Bulking up metals- metal packaging i.e. cans</w:t>
            </w:r>
          </w:p>
          <w:p w14:paraId="2F4C2051" w14:textId="0BBF09B9"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A9208D" w:rsidRPr="00A56A9F" w14:paraId="38C6AB69"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0AD8CC8C" w14:textId="77777777" w:rsidR="00A9208D" w:rsidRPr="00A56A9F" w:rsidRDefault="00A9208D" w:rsidP="0071015A">
            <w:pPr>
              <w:spacing w:line="240" w:lineRule="auto"/>
              <w:jc w:val="left"/>
              <w:rPr>
                <w:b/>
              </w:rPr>
            </w:pPr>
          </w:p>
        </w:tc>
        <w:tc>
          <w:tcPr>
            <w:tcW w:w="3070" w:type="dxa"/>
          </w:tcPr>
          <w:p w14:paraId="3A2BC2FE"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3BE46397" w14:textId="248AB540"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R04.</w:t>
            </w:r>
            <w:r>
              <w:t>02</w:t>
            </w:r>
          </w:p>
        </w:tc>
        <w:tc>
          <w:tcPr>
            <w:tcW w:w="3402" w:type="dxa"/>
          </w:tcPr>
          <w:p w14:paraId="43CD5F1D" w14:textId="3AE4B295"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t>Mechanical processing</w:t>
            </w:r>
          </w:p>
        </w:tc>
      </w:tr>
      <w:tr w:rsidR="00A9208D" w:rsidRPr="00A56A9F" w14:paraId="04B17018"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val="restart"/>
          </w:tcPr>
          <w:p w14:paraId="5CF62434" w14:textId="77777777" w:rsidR="00A9208D" w:rsidRPr="00A56A9F" w:rsidRDefault="00A9208D" w:rsidP="0071015A">
            <w:pPr>
              <w:spacing w:line="240" w:lineRule="auto"/>
              <w:jc w:val="left"/>
              <w:rPr>
                <w:b/>
              </w:rPr>
            </w:pPr>
            <w:r w:rsidRPr="00A56A9F">
              <w:rPr>
                <w:b/>
              </w:rPr>
              <w:t>R05</w:t>
            </w:r>
          </w:p>
        </w:tc>
        <w:tc>
          <w:tcPr>
            <w:tcW w:w="3070" w:type="dxa"/>
          </w:tcPr>
          <w:p w14:paraId="69D7D041"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Recycling/reclamation of other inorganic materials</w:t>
            </w:r>
          </w:p>
          <w:p w14:paraId="175D4700"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7079885D" w14:textId="695C2DA8"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R05.01</w:t>
            </w:r>
          </w:p>
          <w:p w14:paraId="1D491E7E" w14:textId="69B3724A"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3402" w:type="dxa"/>
          </w:tcPr>
          <w:p w14:paraId="19239254" w14:textId="3165D08F"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t>Bulking up glass</w:t>
            </w:r>
          </w:p>
        </w:tc>
      </w:tr>
      <w:tr w:rsidR="00A9208D" w:rsidRPr="00A56A9F" w14:paraId="15E450EE"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024C67AF" w14:textId="77777777" w:rsidR="00A9208D" w:rsidRPr="00A56A9F" w:rsidRDefault="00A9208D" w:rsidP="0071015A">
            <w:pPr>
              <w:spacing w:line="240" w:lineRule="auto"/>
              <w:jc w:val="left"/>
              <w:rPr>
                <w:b/>
              </w:rPr>
            </w:pPr>
          </w:p>
        </w:tc>
        <w:tc>
          <w:tcPr>
            <w:tcW w:w="3070" w:type="dxa"/>
          </w:tcPr>
          <w:p w14:paraId="48325CC5"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17BE2850" w14:textId="77777777"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R05.03.02</w:t>
            </w:r>
          </w:p>
          <w:p w14:paraId="4F1DD440" w14:textId="77777777"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p>
        </w:tc>
        <w:tc>
          <w:tcPr>
            <w:tcW w:w="3402" w:type="dxa"/>
          </w:tcPr>
          <w:p w14:paraId="02359349" w14:textId="77777777" w:rsidR="00A9208D" w:rsidRP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Mechanical reprocessing of mixed C&amp;D waste</w:t>
            </w:r>
          </w:p>
          <w:p w14:paraId="46646E32" w14:textId="77777777" w:rsid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A9208D" w:rsidRPr="00A56A9F" w14:paraId="0DBC2EAC"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58B6ABD8" w14:textId="77777777" w:rsidR="00A9208D" w:rsidRPr="00A56A9F" w:rsidRDefault="00A9208D" w:rsidP="0071015A">
            <w:pPr>
              <w:spacing w:line="240" w:lineRule="auto"/>
              <w:jc w:val="left"/>
              <w:rPr>
                <w:b/>
              </w:rPr>
            </w:pPr>
          </w:p>
        </w:tc>
        <w:tc>
          <w:tcPr>
            <w:tcW w:w="3070" w:type="dxa"/>
          </w:tcPr>
          <w:p w14:paraId="72EB658B"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76117D95" w14:textId="77777777"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rsidRPr="00A56A9F">
              <w:t>R05.06.01</w:t>
            </w:r>
          </w:p>
          <w:p w14:paraId="4BA36ACC" w14:textId="77777777"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3402" w:type="dxa"/>
          </w:tcPr>
          <w:p w14:paraId="33FEE661" w14:textId="00C3C881" w:rsidR="00A9208D" w:rsidRPr="00A9208D"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9208D">
              <w:t xml:space="preserve">Manufacture of new products from inorganic waste </w:t>
            </w:r>
            <w:r>
              <w:t>(</w:t>
            </w:r>
            <w:r w:rsidRPr="00A9208D">
              <w:t>Recycling of glass</w:t>
            </w:r>
            <w:r>
              <w:t>)</w:t>
            </w:r>
            <w:r w:rsidRPr="00A9208D">
              <w:t xml:space="preserve"> </w:t>
            </w:r>
          </w:p>
          <w:p w14:paraId="57450420" w14:textId="77777777" w:rsidR="00A9208D"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A9208D" w:rsidRPr="00A56A9F" w14:paraId="579EF2B8"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vMerge/>
          </w:tcPr>
          <w:p w14:paraId="1F7EF1E0" w14:textId="77777777" w:rsidR="00A9208D" w:rsidRPr="00A56A9F" w:rsidRDefault="00A9208D" w:rsidP="0071015A">
            <w:pPr>
              <w:spacing w:line="240" w:lineRule="auto"/>
              <w:jc w:val="left"/>
              <w:rPr>
                <w:b/>
              </w:rPr>
            </w:pPr>
          </w:p>
        </w:tc>
        <w:tc>
          <w:tcPr>
            <w:tcW w:w="3070" w:type="dxa"/>
          </w:tcPr>
          <w:p w14:paraId="6411EE9F"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1EFC3835" w14:textId="010CC36B"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rsidRPr="00A56A9F">
              <w:t>R05.06.02</w:t>
            </w:r>
          </w:p>
        </w:tc>
        <w:tc>
          <w:tcPr>
            <w:tcW w:w="3402" w:type="dxa"/>
          </w:tcPr>
          <w:p w14:paraId="4D05190D" w14:textId="4F78C70D" w:rsid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 xml:space="preserve">Manufacture of new products from inorganic waste </w:t>
            </w:r>
            <w:r>
              <w:t>(</w:t>
            </w:r>
            <w:r w:rsidRPr="00A9208D">
              <w:t>Manufacture of building materials.</w:t>
            </w:r>
            <w:r>
              <w:t>)</w:t>
            </w:r>
          </w:p>
        </w:tc>
      </w:tr>
      <w:tr w:rsidR="00A9208D" w:rsidRPr="00A56A9F" w14:paraId="13F734FF"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25FA41B8" w14:textId="18686514" w:rsidR="00A9208D" w:rsidRPr="00A56A9F" w:rsidRDefault="00A9208D" w:rsidP="0071015A">
            <w:pPr>
              <w:spacing w:line="240" w:lineRule="auto"/>
              <w:jc w:val="left"/>
              <w:rPr>
                <w:b/>
              </w:rPr>
            </w:pPr>
            <w:r>
              <w:rPr>
                <w:b/>
              </w:rPr>
              <w:t>R06</w:t>
            </w:r>
          </w:p>
        </w:tc>
        <w:tc>
          <w:tcPr>
            <w:tcW w:w="3070" w:type="dxa"/>
          </w:tcPr>
          <w:p w14:paraId="0CB7FE39" w14:textId="21C72B32"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9208D">
              <w:t>Regeneration of acids and bases</w:t>
            </w:r>
          </w:p>
        </w:tc>
        <w:tc>
          <w:tcPr>
            <w:tcW w:w="1418" w:type="dxa"/>
            <w:vAlign w:val="center"/>
          </w:tcPr>
          <w:p w14:paraId="09A08409" w14:textId="31B37D06"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t>n/a</w:t>
            </w:r>
          </w:p>
        </w:tc>
        <w:tc>
          <w:tcPr>
            <w:tcW w:w="3402" w:type="dxa"/>
          </w:tcPr>
          <w:p w14:paraId="6DF61101"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A9208D" w:rsidRPr="00A56A9F" w14:paraId="78E89BC1"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366A099D" w14:textId="028F1A9E" w:rsidR="00A9208D" w:rsidRDefault="00A9208D" w:rsidP="0071015A">
            <w:pPr>
              <w:spacing w:line="240" w:lineRule="auto"/>
              <w:jc w:val="left"/>
              <w:rPr>
                <w:b/>
              </w:rPr>
            </w:pPr>
            <w:r>
              <w:rPr>
                <w:b/>
              </w:rPr>
              <w:t>R07</w:t>
            </w:r>
          </w:p>
        </w:tc>
        <w:tc>
          <w:tcPr>
            <w:tcW w:w="3070" w:type="dxa"/>
          </w:tcPr>
          <w:p w14:paraId="1CFF952B" w14:textId="1CA450DC" w:rsidR="00A9208D" w:rsidRP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Recovery of pollution abatement components</w:t>
            </w:r>
          </w:p>
        </w:tc>
        <w:tc>
          <w:tcPr>
            <w:tcW w:w="1418" w:type="dxa"/>
            <w:vAlign w:val="center"/>
          </w:tcPr>
          <w:p w14:paraId="140A50E4" w14:textId="77777777" w:rsidR="00A9208D"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p>
        </w:tc>
        <w:tc>
          <w:tcPr>
            <w:tcW w:w="3402" w:type="dxa"/>
          </w:tcPr>
          <w:p w14:paraId="6ACDEC21"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A9208D" w:rsidRPr="00A56A9F" w14:paraId="1D9715F2"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3E766289" w14:textId="036D9C32" w:rsidR="00A9208D" w:rsidRDefault="00A9208D" w:rsidP="0071015A">
            <w:pPr>
              <w:spacing w:line="240" w:lineRule="auto"/>
              <w:jc w:val="left"/>
              <w:rPr>
                <w:b/>
              </w:rPr>
            </w:pPr>
            <w:r>
              <w:rPr>
                <w:b/>
              </w:rPr>
              <w:t>R08</w:t>
            </w:r>
          </w:p>
        </w:tc>
        <w:tc>
          <w:tcPr>
            <w:tcW w:w="3070" w:type="dxa"/>
          </w:tcPr>
          <w:p w14:paraId="5EAF019A" w14:textId="18D7ACEA" w:rsidR="00A9208D" w:rsidRPr="00A9208D"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9208D">
              <w:t>Recovery of components from catalysts</w:t>
            </w:r>
          </w:p>
        </w:tc>
        <w:tc>
          <w:tcPr>
            <w:tcW w:w="1418" w:type="dxa"/>
            <w:vAlign w:val="center"/>
          </w:tcPr>
          <w:p w14:paraId="7ADD56FF" w14:textId="526F2A9D" w:rsidR="00A9208D"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t>n/a</w:t>
            </w:r>
          </w:p>
        </w:tc>
        <w:tc>
          <w:tcPr>
            <w:tcW w:w="3402" w:type="dxa"/>
          </w:tcPr>
          <w:p w14:paraId="185F5D9D"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A9208D" w:rsidRPr="00A56A9F" w14:paraId="49320756"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743B6E4D" w14:textId="71CF1354" w:rsidR="00A9208D" w:rsidRDefault="00A9208D" w:rsidP="0071015A">
            <w:pPr>
              <w:spacing w:line="240" w:lineRule="auto"/>
              <w:jc w:val="left"/>
              <w:rPr>
                <w:b/>
              </w:rPr>
            </w:pPr>
            <w:r>
              <w:rPr>
                <w:b/>
              </w:rPr>
              <w:t>R09</w:t>
            </w:r>
          </w:p>
        </w:tc>
        <w:tc>
          <w:tcPr>
            <w:tcW w:w="3070" w:type="dxa"/>
          </w:tcPr>
          <w:p w14:paraId="27038725" w14:textId="48851786" w:rsidR="00A9208D" w:rsidRP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Oil refining or reuse of waste oil</w:t>
            </w:r>
          </w:p>
        </w:tc>
        <w:tc>
          <w:tcPr>
            <w:tcW w:w="1418" w:type="dxa"/>
            <w:vAlign w:val="center"/>
          </w:tcPr>
          <w:p w14:paraId="4D6463FE" w14:textId="6916255E" w:rsidR="00A9208D"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t>n/a</w:t>
            </w:r>
          </w:p>
        </w:tc>
        <w:tc>
          <w:tcPr>
            <w:tcW w:w="3402" w:type="dxa"/>
          </w:tcPr>
          <w:p w14:paraId="1F5CE10A"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A9208D" w:rsidRPr="00A56A9F" w14:paraId="5E06311E"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7B8F6869" w14:textId="10CAA985" w:rsidR="00A9208D" w:rsidRDefault="00A9208D" w:rsidP="0071015A">
            <w:pPr>
              <w:spacing w:line="240" w:lineRule="auto"/>
              <w:jc w:val="left"/>
              <w:rPr>
                <w:b/>
              </w:rPr>
            </w:pPr>
            <w:r>
              <w:rPr>
                <w:b/>
              </w:rPr>
              <w:t>R10</w:t>
            </w:r>
          </w:p>
        </w:tc>
        <w:tc>
          <w:tcPr>
            <w:tcW w:w="3070" w:type="dxa"/>
          </w:tcPr>
          <w:p w14:paraId="47A57416" w14:textId="0511CE61" w:rsidR="00A9208D" w:rsidRPr="00A9208D"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9208D">
              <w:t>Land treatment resulting in benefit to agriculture or ecological improvement</w:t>
            </w:r>
          </w:p>
        </w:tc>
        <w:tc>
          <w:tcPr>
            <w:tcW w:w="1418" w:type="dxa"/>
            <w:vAlign w:val="center"/>
          </w:tcPr>
          <w:p w14:paraId="31635838" w14:textId="62CFDDBC" w:rsidR="00A9208D"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t>n/a</w:t>
            </w:r>
          </w:p>
        </w:tc>
        <w:tc>
          <w:tcPr>
            <w:tcW w:w="3402" w:type="dxa"/>
          </w:tcPr>
          <w:p w14:paraId="4B3C2938"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p>
        </w:tc>
      </w:tr>
      <w:tr w:rsidR="00A9208D" w:rsidRPr="00A56A9F" w14:paraId="19CF2FF4"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4EC94E88" w14:textId="3C0EEA5F" w:rsidR="00A9208D" w:rsidRDefault="00A9208D" w:rsidP="0071015A">
            <w:pPr>
              <w:spacing w:line="240" w:lineRule="auto"/>
              <w:jc w:val="left"/>
              <w:rPr>
                <w:b/>
              </w:rPr>
            </w:pPr>
            <w:r>
              <w:rPr>
                <w:b/>
              </w:rPr>
              <w:t>R11</w:t>
            </w:r>
          </w:p>
        </w:tc>
        <w:tc>
          <w:tcPr>
            <w:tcW w:w="3070" w:type="dxa"/>
          </w:tcPr>
          <w:p w14:paraId="1BD69F56" w14:textId="1BFBF6FE" w:rsidR="00A9208D" w:rsidRP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Use of waste</w:t>
            </w:r>
          </w:p>
        </w:tc>
        <w:tc>
          <w:tcPr>
            <w:tcW w:w="1418" w:type="dxa"/>
            <w:vAlign w:val="center"/>
          </w:tcPr>
          <w:p w14:paraId="13AB5740" w14:textId="41619628" w:rsidR="00A9208D"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t>n/a</w:t>
            </w:r>
          </w:p>
        </w:tc>
        <w:tc>
          <w:tcPr>
            <w:tcW w:w="3402" w:type="dxa"/>
          </w:tcPr>
          <w:p w14:paraId="7774657C" w14:textId="77777777" w:rsidR="00A9208D" w:rsidRPr="00A9208D"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9208D">
              <w:t>Use of waste obtained from any of the operations numbered R 1 to R 10</w:t>
            </w:r>
          </w:p>
          <w:p w14:paraId="2F3EDDC9"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p>
        </w:tc>
      </w:tr>
      <w:tr w:rsidR="00A9208D" w:rsidRPr="00A56A9F" w14:paraId="09ECBF23" w14:textId="77777777" w:rsidTr="0071015A">
        <w:trPr>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0BC3D5B7" w14:textId="77777777" w:rsidR="00A9208D" w:rsidRPr="00A56A9F" w:rsidRDefault="00A9208D" w:rsidP="0071015A">
            <w:pPr>
              <w:spacing w:line="240" w:lineRule="auto"/>
              <w:jc w:val="left"/>
              <w:rPr>
                <w:b/>
              </w:rPr>
            </w:pPr>
            <w:r w:rsidRPr="00A56A9F">
              <w:rPr>
                <w:b/>
              </w:rPr>
              <w:t>R12</w:t>
            </w:r>
          </w:p>
        </w:tc>
        <w:tc>
          <w:tcPr>
            <w:tcW w:w="3070" w:type="dxa"/>
          </w:tcPr>
          <w:p w14:paraId="72EA952F"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rPr>
                <w:bCs/>
              </w:rPr>
            </w:pPr>
            <w:r w:rsidRPr="00A56A9F">
              <w:rPr>
                <w:bCs/>
              </w:rPr>
              <w:t>Exchange of waste for submission to any of the operations numbered R 1 to R 11</w:t>
            </w:r>
          </w:p>
        </w:tc>
        <w:tc>
          <w:tcPr>
            <w:tcW w:w="1418" w:type="dxa"/>
            <w:vAlign w:val="center"/>
          </w:tcPr>
          <w:p w14:paraId="2C6A25C2" w14:textId="28757D3E" w:rsidR="00A9208D" w:rsidRPr="00A56A9F" w:rsidRDefault="00A9208D" w:rsidP="0071015A">
            <w:pPr>
              <w:spacing w:line="240" w:lineRule="auto"/>
              <w:jc w:val="center"/>
              <w:cnfStyle w:val="000000000000" w:firstRow="0" w:lastRow="0" w:firstColumn="0" w:lastColumn="0" w:oddVBand="0" w:evenVBand="0" w:oddHBand="0" w:evenHBand="0" w:firstRowFirstColumn="0" w:firstRowLastColumn="0" w:lastRowFirstColumn="0" w:lastRowLastColumn="0"/>
            </w:pPr>
            <w:r>
              <w:t>n/a</w:t>
            </w:r>
          </w:p>
        </w:tc>
        <w:tc>
          <w:tcPr>
            <w:tcW w:w="3402" w:type="dxa"/>
          </w:tcPr>
          <w:p w14:paraId="7F375CB6" w14:textId="77777777" w:rsidR="00A9208D" w:rsidRPr="00A56A9F" w:rsidRDefault="00A9208D" w:rsidP="0071015A">
            <w:pPr>
              <w:spacing w:line="240" w:lineRule="auto"/>
              <w:jc w:val="left"/>
              <w:cnfStyle w:val="000000000000" w:firstRow="0" w:lastRow="0" w:firstColumn="0" w:lastColumn="0" w:oddVBand="0" w:evenVBand="0" w:oddHBand="0" w:evenHBand="0" w:firstRowFirstColumn="0" w:firstRowLastColumn="0" w:lastRowFirstColumn="0" w:lastRowLastColumn="0"/>
            </w:pPr>
            <w:r w:rsidRPr="00A56A9F">
              <w:t>Exchange of waste for submission to any other recovery operation R1-R10</w:t>
            </w:r>
          </w:p>
        </w:tc>
      </w:tr>
      <w:tr w:rsidR="00A9208D" w:rsidRPr="00041A99" w14:paraId="4FBDA2A8" w14:textId="77777777" w:rsidTr="00710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41" w:type="dxa"/>
          </w:tcPr>
          <w:p w14:paraId="5A6D4F7F" w14:textId="77777777" w:rsidR="00A9208D" w:rsidRPr="00A56A9F" w:rsidRDefault="00A9208D" w:rsidP="0071015A">
            <w:pPr>
              <w:spacing w:line="240" w:lineRule="auto"/>
              <w:jc w:val="left"/>
              <w:rPr>
                <w:b/>
              </w:rPr>
            </w:pPr>
            <w:r w:rsidRPr="00A56A9F">
              <w:rPr>
                <w:b/>
              </w:rPr>
              <w:t>R13</w:t>
            </w:r>
          </w:p>
        </w:tc>
        <w:tc>
          <w:tcPr>
            <w:tcW w:w="3070" w:type="dxa"/>
          </w:tcPr>
          <w:p w14:paraId="2E8F944E" w14:textId="77777777" w:rsidR="00A9208D" w:rsidRPr="00A56A9F"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A56A9F">
              <w:rPr>
                <w:bCs/>
              </w:rPr>
              <w:t>Temporary storage</w:t>
            </w:r>
          </w:p>
        </w:tc>
        <w:tc>
          <w:tcPr>
            <w:tcW w:w="1418" w:type="dxa"/>
            <w:vAlign w:val="center"/>
          </w:tcPr>
          <w:p w14:paraId="55392DA8" w14:textId="0592306A" w:rsidR="00A9208D" w:rsidRPr="00A56A9F" w:rsidRDefault="00A9208D" w:rsidP="0071015A">
            <w:pPr>
              <w:spacing w:line="240" w:lineRule="auto"/>
              <w:jc w:val="center"/>
              <w:cnfStyle w:val="000000100000" w:firstRow="0" w:lastRow="0" w:firstColumn="0" w:lastColumn="0" w:oddVBand="0" w:evenVBand="0" w:oddHBand="1" w:evenHBand="0" w:firstRowFirstColumn="0" w:firstRowLastColumn="0" w:lastRowFirstColumn="0" w:lastRowLastColumn="0"/>
            </w:pPr>
            <w:r>
              <w:t>n/a</w:t>
            </w:r>
          </w:p>
        </w:tc>
        <w:tc>
          <w:tcPr>
            <w:tcW w:w="3402" w:type="dxa"/>
          </w:tcPr>
          <w:p w14:paraId="0D995E26" w14:textId="114AE444" w:rsidR="00A9208D" w:rsidRPr="00041A99" w:rsidRDefault="00A9208D" w:rsidP="0071015A">
            <w:pPr>
              <w:spacing w:line="240" w:lineRule="auto"/>
              <w:jc w:val="left"/>
              <w:cnfStyle w:val="000000100000" w:firstRow="0" w:lastRow="0" w:firstColumn="0" w:lastColumn="0" w:oddVBand="0" w:evenVBand="0" w:oddHBand="1" w:evenHBand="0" w:firstRowFirstColumn="0" w:firstRowLastColumn="0" w:lastRowFirstColumn="0" w:lastRowLastColumn="0"/>
            </w:pPr>
            <w:r w:rsidRPr="00E56DA9">
              <w:t>Temporary storage of wastes pending any other recovery operation (excluding temporary storage, pending collection, on the site where it is produced).</w:t>
            </w:r>
          </w:p>
        </w:tc>
      </w:tr>
    </w:tbl>
    <w:p w14:paraId="3915F27B" w14:textId="77777777" w:rsidR="00A56A9F" w:rsidRPr="00041A99" w:rsidRDefault="00A56A9F" w:rsidP="00A56A9F">
      <w:pPr>
        <w:spacing w:line="360" w:lineRule="exact"/>
        <w:rPr>
          <w:szCs w:val="22"/>
        </w:rPr>
      </w:pPr>
    </w:p>
    <w:p w14:paraId="1BEC1484" w14:textId="4FBA7A6A" w:rsidR="0056605B" w:rsidRPr="0056605B" w:rsidRDefault="0056605B" w:rsidP="00CF3DBF">
      <w:pPr>
        <w:spacing w:line="360" w:lineRule="exact"/>
        <w:rPr>
          <w:b/>
          <w:bCs/>
          <w:color w:val="000000" w:themeColor="text1"/>
          <w:u w:val="single"/>
        </w:rPr>
      </w:pPr>
      <w:r w:rsidRPr="0056605B">
        <w:rPr>
          <w:b/>
          <w:bCs/>
          <w:color w:val="000000" w:themeColor="text1"/>
          <w:u w:val="single"/>
        </w:rPr>
        <w:t>Key links</w:t>
      </w:r>
      <w:r>
        <w:rPr>
          <w:b/>
          <w:bCs/>
          <w:color w:val="000000" w:themeColor="text1"/>
          <w:u w:val="single"/>
        </w:rPr>
        <w:t>:</w:t>
      </w:r>
    </w:p>
    <w:p w14:paraId="3A229682" w14:textId="22E7FB48" w:rsidR="00E833D4" w:rsidRDefault="00051FD6" w:rsidP="0071015A">
      <w:pPr>
        <w:pStyle w:val="ListParagraph"/>
        <w:numPr>
          <w:ilvl w:val="0"/>
          <w:numId w:val="1"/>
        </w:numPr>
        <w:jc w:val="left"/>
      </w:pPr>
      <w:r>
        <w:t xml:space="preserve">Full </w:t>
      </w:r>
      <w:r w:rsidR="008C0086">
        <w:t>Disposal and Recovery Flow chart</w:t>
      </w:r>
      <w:r w:rsidRPr="00051FD6">
        <w:t xml:space="preserve"> </w:t>
      </w:r>
      <w:r w:rsidR="00563823">
        <w:t xml:space="preserve">- </w:t>
      </w:r>
      <w:r>
        <w:t>Environment Agency</w:t>
      </w:r>
      <w:r w:rsidR="008C0086">
        <w:t xml:space="preserve">: </w:t>
      </w:r>
      <w:hyperlink r:id="rId9" w:history="1">
        <w:r w:rsidR="0071015A" w:rsidRPr="00094A80">
          <w:rPr>
            <w:rStyle w:val="Hyperlink"/>
          </w:rPr>
          <w:t>http://www.wastesupport.co.uk/recovery-and-disposal-codes/</w:t>
        </w:r>
      </w:hyperlink>
      <w:r w:rsidR="008C0086">
        <w:t xml:space="preserve"> </w:t>
      </w:r>
    </w:p>
    <w:p w14:paraId="0500BEE5" w14:textId="7C0CF510" w:rsidR="00A83D6E" w:rsidRDefault="00A83D6E" w:rsidP="00F56758">
      <w:pPr>
        <w:pStyle w:val="ListParagraph"/>
        <w:numPr>
          <w:ilvl w:val="0"/>
          <w:numId w:val="1"/>
        </w:numPr>
        <w:jc w:val="left"/>
      </w:pPr>
      <w:r>
        <w:t xml:space="preserve">Waste Framework Directive Annex I: </w:t>
      </w:r>
      <w:hyperlink r:id="rId10" w:history="1">
        <w:r w:rsidRPr="00805B12">
          <w:rPr>
            <w:rStyle w:val="Hyperlink"/>
          </w:rPr>
          <w:t>https://www.legislation.gov.uk/eudr/2008/98/annex/I</w:t>
        </w:r>
      </w:hyperlink>
      <w:r>
        <w:t xml:space="preserve"> </w:t>
      </w:r>
    </w:p>
    <w:p w14:paraId="5AEBD118" w14:textId="62CEF3FC" w:rsidR="0071015A" w:rsidRDefault="00A83D6E" w:rsidP="0071015A">
      <w:pPr>
        <w:pStyle w:val="ListParagraph"/>
        <w:numPr>
          <w:ilvl w:val="0"/>
          <w:numId w:val="1"/>
        </w:numPr>
        <w:jc w:val="left"/>
      </w:pPr>
      <w:r>
        <w:t xml:space="preserve">Waste Framework Directive Annex II: </w:t>
      </w:r>
      <w:hyperlink r:id="rId11" w:history="1">
        <w:r w:rsidR="0071015A" w:rsidRPr="00094A80">
          <w:rPr>
            <w:rStyle w:val="Hyperlink"/>
          </w:rPr>
          <w:t>https://www.legislation.gov.uk/eudr/2008/98/annex/II</w:t>
        </w:r>
      </w:hyperlink>
    </w:p>
    <w:p w14:paraId="20E79221" w14:textId="54E694A5" w:rsidR="00FB5CBF" w:rsidRPr="00FB5CBF" w:rsidRDefault="00FB5CBF" w:rsidP="00FB5CBF">
      <w:pPr>
        <w:pStyle w:val="ListParagraph"/>
        <w:numPr>
          <w:ilvl w:val="0"/>
          <w:numId w:val="1"/>
        </w:numPr>
        <w:jc w:val="left"/>
      </w:pPr>
      <w:r w:rsidRPr="00FB5CBF">
        <w:t>2020 Waste Data Interrogator - Wastes Received (Excel)- Version 4</w:t>
      </w:r>
      <w:r>
        <w:t xml:space="preserve">, published </w:t>
      </w:r>
      <w:r w:rsidRPr="00FB5CBF">
        <w:t xml:space="preserve">- </w:t>
      </w:r>
      <w:r w:rsidRPr="0071015A">
        <w:rPr>
          <w:i/>
          <w:iCs/>
        </w:rPr>
        <w:t>01/02/2022</w:t>
      </w:r>
      <w:r>
        <w:t>:</w:t>
      </w:r>
    </w:p>
    <w:p w14:paraId="52E2804F" w14:textId="646BD8A3" w:rsidR="0071015A" w:rsidRDefault="007F26CE" w:rsidP="00021A2A">
      <w:pPr>
        <w:ind w:left="720"/>
        <w:jc w:val="left"/>
      </w:pPr>
      <w:hyperlink r:id="rId12" w:history="1">
        <w:r w:rsidR="00021A2A" w:rsidRPr="00082885">
          <w:rPr>
            <w:rStyle w:val="Hyperlink"/>
          </w:rPr>
          <w:t>https://environment.data.gov.uk/portalstg/home/item.html?id=f4adcd438cb144f8ad2b24529bbec78f</w:t>
        </w:r>
      </w:hyperlink>
    </w:p>
    <w:p w14:paraId="7AD1D5B6" w14:textId="77777777" w:rsidR="0071015A" w:rsidRPr="0071015A" w:rsidRDefault="00A83D6E" w:rsidP="0071015A">
      <w:pPr>
        <w:pStyle w:val="ListParagraph"/>
        <w:numPr>
          <w:ilvl w:val="0"/>
          <w:numId w:val="2"/>
        </w:numPr>
        <w:jc w:val="left"/>
      </w:pPr>
      <w:r w:rsidRPr="0071015A">
        <w:rPr>
          <w:color w:val="000000" w:themeColor="text1"/>
        </w:rPr>
        <w:t xml:space="preserve">The EWC-Stat categories are:  </w:t>
      </w:r>
      <w:r w:rsidRPr="00F56758">
        <w:t xml:space="preserve"> </w:t>
      </w:r>
      <w:hyperlink r:id="rId13" w:history="1">
        <w:r w:rsidRPr="00805B12">
          <w:rPr>
            <w:rStyle w:val="Hyperlink"/>
          </w:rPr>
          <w:t>https://ec.europa.eu/eurostat/documents/342366/351806/Guidance-on-EWCStat-categories-2010.pdf/0e7cd3fc-c05c-47a7-818f-1c2421e55604</w:t>
        </w:r>
      </w:hyperlink>
      <w:r w:rsidRPr="0071015A">
        <w:rPr>
          <w:color w:val="000000" w:themeColor="text1"/>
        </w:rPr>
        <w:t xml:space="preserve"> </w:t>
      </w:r>
    </w:p>
    <w:p w14:paraId="2D126B96" w14:textId="77777777" w:rsidR="0071015A" w:rsidRPr="0071015A" w:rsidRDefault="00A83D6E" w:rsidP="00B31128">
      <w:pPr>
        <w:pStyle w:val="ListParagraph"/>
        <w:numPr>
          <w:ilvl w:val="0"/>
          <w:numId w:val="2"/>
        </w:numPr>
        <w:jc w:val="left"/>
      </w:pPr>
      <w:r w:rsidRPr="0071015A">
        <w:rPr>
          <w:color w:val="000000" w:themeColor="text1"/>
        </w:rPr>
        <w:t xml:space="preserve">List of Waste codes: </w:t>
      </w:r>
      <w:hyperlink r:id="rId14" w:history="1">
        <w:r w:rsidRPr="00805B12">
          <w:rPr>
            <w:rStyle w:val="Hyperlink"/>
          </w:rPr>
          <w:t>https://www.legislation.gov.uk/uksi/2005/895/schedule/1/made</w:t>
        </w:r>
      </w:hyperlink>
      <w:r w:rsidRPr="0071015A">
        <w:rPr>
          <w:color w:val="000000" w:themeColor="text1"/>
        </w:rPr>
        <w:t xml:space="preserve"> </w:t>
      </w:r>
    </w:p>
    <w:p w14:paraId="163853A4" w14:textId="36B615E3" w:rsidR="00B31128" w:rsidRDefault="00B31128" w:rsidP="00B31128">
      <w:pPr>
        <w:pStyle w:val="ListParagraph"/>
        <w:numPr>
          <w:ilvl w:val="0"/>
          <w:numId w:val="2"/>
        </w:numPr>
        <w:jc w:val="left"/>
      </w:pPr>
      <w:r>
        <w:t xml:space="preserve">Waste contract register: </w:t>
      </w:r>
      <w:hyperlink r:id="rId15" w:history="1">
        <w:r w:rsidRPr="00805B12">
          <w:rPr>
            <w:rStyle w:val="Hyperlink"/>
          </w:rPr>
          <w:t>https://data.london.gov.uk/dataset/waste-contracts-register</w:t>
        </w:r>
      </w:hyperlink>
      <w:r>
        <w:t xml:space="preserve"> </w:t>
      </w:r>
    </w:p>
    <w:p w14:paraId="02726861" w14:textId="77777777" w:rsidR="0071015A" w:rsidRPr="00B31128" w:rsidRDefault="0071015A" w:rsidP="0071015A">
      <w:pPr>
        <w:jc w:val="left"/>
      </w:pPr>
    </w:p>
    <w:p w14:paraId="5AA2813A" w14:textId="652C02FA" w:rsidR="00E833D4" w:rsidRDefault="00E833D4" w:rsidP="00E833D4">
      <w:pPr>
        <w:pStyle w:val="Heading1"/>
      </w:pPr>
      <w:r>
        <w:lastRenderedPageBreak/>
        <w:t>S</w:t>
      </w:r>
      <w:r w:rsidR="0056605B">
        <w:t>3</w:t>
      </w:r>
      <w:r>
        <w:t xml:space="preserve">: Residual waste </w:t>
      </w:r>
      <w:r w:rsidR="009B36C5">
        <w:t>reporting</w:t>
      </w:r>
      <w:r w:rsidR="0071015A">
        <w:t xml:space="preserve"> in </w:t>
      </w:r>
      <w:r w:rsidR="009B36C5">
        <w:t>WDI and WDF</w:t>
      </w:r>
    </w:p>
    <w:p w14:paraId="1EF212DF" w14:textId="01CA97A6" w:rsidR="00D6556E" w:rsidRDefault="00E833D4" w:rsidP="00E833D4">
      <w:r>
        <w:t>The following Tables present detailed information on residual waste generation across all 32 boroughs in London from two databases; the Waste Data Interrogator (WDI) and the Waste Data Flow (WDF). It also presents evidence on the fate of residual waste according to the D&amp;R codes used by waste management professionals.</w:t>
      </w:r>
    </w:p>
    <w:p w14:paraId="2A2388B0" w14:textId="77777777" w:rsidR="00E833D4" w:rsidRDefault="00E833D4" w:rsidP="00E833D4"/>
    <w:p w14:paraId="021C9458" w14:textId="325780E7" w:rsidR="00D6556E" w:rsidRPr="00D6556E" w:rsidRDefault="00D6556E" w:rsidP="00D6556E">
      <w:pPr>
        <w:spacing w:line="360" w:lineRule="exact"/>
        <w:rPr>
          <w:b/>
          <w:bCs/>
          <w:color w:val="002060"/>
        </w:rPr>
      </w:pPr>
      <w:r w:rsidRPr="00D6556E">
        <w:rPr>
          <w:b/>
          <w:bCs/>
          <w:color w:val="002060"/>
        </w:rPr>
        <w:t xml:space="preserve">Table </w:t>
      </w:r>
      <w:r w:rsidR="001A63EF">
        <w:rPr>
          <w:b/>
          <w:bCs/>
          <w:color w:val="002060"/>
        </w:rPr>
        <w:t>S</w:t>
      </w:r>
      <w:r w:rsidR="00B80C98">
        <w:rPr>
          <w:b/>
          <w:bCs/>
          <w:color w:val="002060"/>
        </w:rPr>
        <w:t>3</w:t>
      </w:r>
      <w:r w:rsidR="001D110A">
        <w:rPr>
          <w:b/>
          <w:bCs/>
          <w:color w:val="002060"/>
        </w:rPr>
        <w:t>.</w:t>
      </w:r>
      <w:r w:rsidRPr="00D6556E">
        <w:rPr>
          <w:b/>
          <w:bCs/>
          <w:color w:val="002060"/>
        </w:rPr>
        <w:t xml:space="preserve"> Residual waste tonnage </w:t>
      </w:r>
      <w:r w:rsidR="009B36C5">
        <w:rPr>
          <w:b/>
          <w:bCs/>
          <w:color w:val="002060"/>
        </w:rPr>
        <w:t xml:space="preserve">reporting </w:t>
      </w:r>
      <w:r w:rsidRPr="00D6556E">
        <w:rPr>
          <w:b/>
          <w:bCs/>
          <w:color w:val="002060"/>
        </w:rPr>
        <w:t>for London boroughs from the WDI and WDF</w:t>
      </w:r>
    </w:p>
    <w:p w14:paraId="563D9E45" w14:textId="77777777" w:rsidR="00563823" w:rsidRDefault="00563823" w:rsidP="00D6556E">
      <w:pPr>
        <w:rPr>
          <w:rFonts w:eastAsia="Segoe UI"/>
          <w:b/>
          <w:bCs/>
          <w:color w:val="242424"/>
        </w:rPr>
      </w:pPr>
    </w:p>
    <w:tbl>
      <w:tblPr>
        <w:tblStyle w:val="PlainTable5"/>
        <w:tblW w:w="9781" w:type="dxa"/>
        <w:tblLayout w:type="fixed"/>
        <w:tblLook w:val="04A0" w:firstRow="1" w:lastRow="0" w:firstColumn="1" w:lastColumn="0" w:noHBand="0" w:noVBand="1"/>
      </w:tblPr>
      <w:tblGrid>
        <w:gridCol w:w="1273"/>
        <w:gridCol w:w="1903"/>
        <w:gridCol w:w="1502"/>
        <w:gridCol w:w="2124"/>
        <w:gridCol w:w="1706"/>
        <w:gridCol w:w="1273"/>
      </w:tblGrid>
      <w:tr w:rsidR="0071015A" w:rsidRPr="001D110A" w14:paraId="7A54BC37" w14:textId="1636C354" w:rsidTr="007101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3" w:type="dxa"/>
          </w:tcPr>
          <w:p w14:paraId="238FC59D" w14:textId="59323E15" w:rsidR="0071015A" w:rsidRPr="001D110A" w:rsidRDefault="0071015A" w:rsidP="0071015A">
            <w:pPr>
              <w:spacing w:line="240" w:lineRule="auto"/>
              <w:jc w:val="center"/>
              <w:rPr>
                <w:color w:val="000000" w:themeColor="text1"/>
              </w:rPr>
            </w:pPr>
            <w:r w:rsidRPr="0071015A">
              <w:rPr>
                <w:b/>
                <w:bCs/>
                <w:color w:val="000000" w:themeColor="text1"/>
              </w:rPr>
              <w:t>WDA/UA</w:t>
            </w:r>
          </w:p>
        </w:tc>
        <w:tc>
          <w:tcPr>
            <w:tcW w:w="1903" w:type="dxa"/>
          </w:tcPr>
          <w:p w14:paraId="5D9CD0E7" w14:textId="77849A98" w:rsidR="0071015A" w:rsidRPr="001D110A"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b/>
                <w:bCs/>
                <w:color w:val="000000" w:themeColor="text1"/>
              </w:rPr>
            </w:pPr>
            <w:r w:rsidRPr="0071015A">
              <w:rPr>
                <w:b/>
                <w:bCs/>
                <w:color w:val="000000" w:themeColor="text1"/>
              </w:rPr>
              <w:t>Authority</w:t>
            </w:r>
          </w:p>
        </w:tc>
        <w:tc>
          <w:tcPr>
            <w:tcW w:w="1502" w:type="dxa"/>
          </w:tcPr>
          <w:p w14:paraId="352BB9CC" w14:textId="77777777" w:rsidR="0071015A"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b/>
                <w:bCs/>
                <w:i w:val="0"/>
                <w:iCs w:val="0"/>
                <w:color w:val="000000" w:themeColor="text1"/>
              </w:rPr>
            </w:pPr>
            <w:r w:rsidRPr="0071015A">
              <w:rPr>
                <w:b/>
                <w:bCs/>
                <w:color w:val="000000" w:themeColor="text1"/>
              </w:rPr>
              <w:t>WDF</w:t>
            </w:r>
          </w:p>
          <w:p w14:paraId="640728F3" w14:textId="69839542" w:rsidR="0071015A" w:rsidRPr="001D110A"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71015A">
              <w:rPr>
                <w:b/>
                <w:bCs/>
                <w:color w:val="000000" w:themeColor="text1"/>
              </w:rPr>
              <w:t>(Household)</w:t>
            </w:r>
          </w:p>
        </w:tc>
        <w:tc>
          <w:tcPr>
            <w:tcW w:w="2124" w:type="dxa"/>
          </w:tcPr>
          <w:p w14:paraId="7801F01F" w14:textId="77777777" w:rsidR="0071015A"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b/>
                <w:bCs/>
                <w:i w:val="0"/>
                <w:iCs w:val="0"/>
                <w:color w:val="000000" w:themeColor="text1"/>
              </w:rPr>
            </w:pPr>
            <w:r w:rsidRPr="0071015A">
              <w:rPr>
                <w:b/>
                <w:bCs/>
                <w:color w:val="000000" w:themeColor="text1"/>
              </w:rPr>
              <w:t>WDF</w:t>
            </w:r>
          </w:p>
          <w:p w14:paraId="01BAD5DC" w14:textId="7D65CBB8" w:rsidR="0071015A" w:rsidRPr="001D110A"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71015A">
              <w:rPr>
                <w:b/>
                <w:bCs/>
                <w:color w:val="000000" w:themeColor="text1"/>
              </w:rPr>
              <w:t>(Non-Household)</w:t>
            </w:r>
          </w:p>
        </w:tc>
        <w:tc>
          <w:tcPr>
            <w:tcW w:w="1706" w:type="dxa"/>
          </w:tcPr>
          <w:p w14:paraId="454558CA" w14:textId="77777777" w:rsidR="0071015A"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b/>
                <w:bCs/>
                <w:i w:val="0"/>
                <w:iCs w:val="0"/>
                <w:color w:val="000000" w:themeColor="text1"/>
              </w:rPr>
            </w:pPr>
            <w:r w:rsidRPr="0071015A">
              <w:rPr>
                <w:b/>
                <w:bCs/>
                <w:color w:val="000000" w:themeColor="text1"/>
              </w:rPr>
              <w:t>WDF</w:t>
            </w:r>
          </w:p>
          <w:p w14:paraId="77AB1BC1" w14:textId="106C1C78" w:rsidR="0071015A" w:rsidRPr="001D110A"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71015A">
              <w:rPr>
                <w:b/>
                <w:bCs/>
                <w:color w:val="000000" w:themeColor="text1"/>
              </w:rPr>
              <w:t>(Combined)</w:t>
            </w:r>
          </w:p>
        </w:tc>
        <w:tc>
          <w:tcPr>
            <w:tcW w:w="1273" w:type="dxa"/>
          </w:tcPr>
          <w:p w14:paraId="4DF01D8B" w14:textId="1E8CEE54" w:rsidR="0071015A" w:rsidRPr="001D110A" w:rsidRDefault="0071015A" w:rsidP="0071015A">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71015A">
              <w:rPr>
                <w:b/>
                <w:bCs/>
                <w:color w:val="000000" w:themeColor="text1"/>
              </w:rPr>
              <w:t>WDI</w:t>
            </w:r>
          </w:p>
        </w:tc>
      </w:tr>
      <w:tr w:rsidR="0071015A" w:rsidRPr="001D110A" w14:paraId="26492DD2" w14:textId="77777777"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tcPr>
          <w:p w14:paraId="5146116C" w14:textId="24531EEB" w:rsidR="0071015A" w:rsidRPr="001D110A" w:rsidRDefault="0071015A" w:rsidP="009702A9">
            <w:pPr>
              <w:spacing w:line="240" w:lineRule="auto"/>
              <w:jc w:val="center"/>
              <w:rPr>
                <w:color w:val="000000" w:themeColor="text1"/>
              </w:rPr>
            </w:pPr>
            <w:r w:rsidRPr="001D110A">
              <w:rPr>
                <w:color w:val="000000" w:themeColor="text1"/>
              </w:rPr>
              <w:t>NLWA</w:t>
            </w:r>
          </w:p>
        </w:tc>
        <w:tc>
          <w:tcPr>
            <w:tcW w:w="1903" w:type="dxa"/>
            <w:vAlign w:val="center"/>
          </w:tcPr>
          <w:p w14:paraId="08173E9E" w14:textId="23D5F09E"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Barnet</w:t>
            </w:r>
          </w:p>
        </w:tc>
        <w:tc>
          <w:tcPr>
            <w:tcW w:w="1502" w:type="dxa"/>
            <w:vAlign w:val="center"/>
          </w:tcPr>
          <w:p w14:paraId="7EC9F9D4" w14:textId="5A089980"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99</w:t>
            </w:r>
            <w:r w:rsidR="009702A9">
              <w:rPr>
                <w:color w:val="000000" w:themeColor="text1"/>
              </w:rPr>
              <w:t>,</w:t>
            </w:r>
            <w:r w:rsidRPr="001D110A">
              <w:rPr>
                <w:color w:val="000000" w:themeColor="text1"/>
              </w:rPr>
              <w:t>239.47</w:t>
            </w:r>
          </w:p>
        </w:tc>
        <w:tc>
          <w:tcPr>
            <w:tcW w:w="2124" w:type="dxa"/>
            <w:vAlign w:val="center"/>
          </w:tcPr>
          <w:p w14:paraId="25823054" w14:textId="6A8DB93F"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11</w:t>
            </w:r>
            <w:r w:rsidR="009702A9">
              <w:rPr>
                <w:color w:val="000000" w:themeColor="text1"/>
              </w:rPr>
              <w:t>,</w:t>
            </w:r>
            <w:r w:rsidRPr="001D110A">
              <w:rPr>
                <w:color w:val="000000" w:themeColor="text1"/>
              </w:rPr>
              <w:t>677.87</w:t>
            </w:r>
          </w:p>
        </w:tc>
        <w:tc>
          <w:tcPr>
            <w:tcW w:w="1706" w:type="dxa"/>
            <w:vAlign w:val="center"/>
          </w:tcPr>
          <w:p w14:paraId="0E84D92A" w14:textId="002C174C"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110</w:t>
            </w:r>
            <w:r w:rsidR="009702A9">
              <w:rPr>
                <w:color w:val="000000" w:themeColor="text1"/>
              </w:rPr>
              <w:t>,</w:t>
            </w:r>
            <w:r w:rsidRPr="001D110A">
              <w:rPr>
                <w:color w:val="000000" w:themeColor="text1"/>
              </w:rPr>
              <w:t>917.34</w:t>
            </w:r>
          </w:p>
        </w:tc>
        <w:tc>
          <w:tcPr>
            <w:tcW w:w="1273" w:type="dxa"/>
            <w:vAlign w:val="center"/>
          </w:tcPr>
          <w:p w14:paraId="198BE126" w14:textId="196DEBEE" w:rsidR="0071015A" w:rsidRPr="0071015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145</w:t>
            </w:r>
            <w:r>
              <w:t>,</w:t>
            </w:r>
            <w:r w:rsidRPr="0071015A">
              <w:t>751.1</w:t>
            </w:r>
          </w:p>
        </w:tc>
      </w:tr>
      <w:tr w:rsidR="0071015A" w:rsidRPr="001D110A" w14:paraId="719C4FBB" w14:textId="0FAA47E6"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1FC5798D" w14:textId="77777777" w:rsidR="0071015A" w:rsidRPr="001D110A" w:rsidRDefault="0071015A" w:rsidP="009702A9">
            <w:pPr>
              <w:spacing w:line="240" w:lineRule="auto"/>
              <w:jc w:val="center"/>
              <w:rPr>
                <w:color w:val="000000" w:themeColor="text1"/>
              </w:rPr>
            </w:pPr>
            <w:r w:rsidRPr="001D110A">
              <w:rPr>
                <w:color w:val="000000" w:themeColor="text1"/>
              </w:rPr>
              <w:t>NLWA</w:t>
            </w:r>
          </w:p>
        </w:tc>
        <w:tc>
          <w:tcPr>
            <w:tcW w:w="1903" w:type="dxa"/>
            <w:vAlign w:val="center"/>
            <w:hideMark/>
          </w:tcPr>
          <w:p w14:paraId="75D4DB87"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Enfield</w:t>
            </w:r>
          </w:p>
        </w:tc>
        <w:tc>
          <w:tcPr>
            <w:tcW w:w="1502" w:type="dxa"/>
            <w:vAlign w:val="center"/>
            <w:hideMark/>
          </w:tcPr>
          <w:p w14:paraId="01F6CAEC" w14:textId="16F5A7C2"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68</w:t>
            </w:r>
            <w:r w:rsidR="009702A9">
              <w:rPr>
                <w:color w:val="000000" w:themeColor="text1"/>
              </w:rPr>
              <w:t>,</w:t>
            </w:r>
            <w:r w:rsidRPr="001D110A">
              <w:rPr>
                <w:color w:val="000000" w:themeColor="text1"/>
              </w:rPr>
              <w:t>368.02</w:t>
            </w:r>
          </w:p>
        </w:tc>
        <w:tc>
          <w:tcPr>
            <w:tcW w:w="2124" w:type="dxa"/>
            <w:vAlign w:val="center"/>
            <w:hideMark/>
          </w:tcPr>
          <w:p w14:paraId="73D38364" w14:textId="22D1ED6A"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20</w:t>
            </w:r>
            <w:r w:rsidR="009702A9">
              <w:rPr>
                <w:color w:val="000000" w:themeColor="text1"/>
              </w:rPr>
              <w:t>,</w:t>
            </w:r>
            <w:r w:rsidRPr="001D110A">
              <w:rPr>
                <w:color w:val="000000" w:themeColor="text1"/>
              </w:rPr>
              <w:t>333.56</w:t>
            </w:r>
          </w:p>
        </w:tc>
        <w:tc>
          <w:tcPr>
            <w:tcW w:w="1706" w:type="dxa"/>
            <w:vAlign w:val="center"/>
            <w:hideMark/>
          </w:tcPr>
          <w:p w14:paraId="1464945C" w14:textId="6D736D11"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88</w:t>
            </w:r>
            <w:r w:rsidR="009702A9">
              <w:rPr>
                <w:color w:val="000000" w:themeColor="text1"/>
              </w:rPr>
              <w:t>,</w:t>
            </w:r>
            <w:r w:rsidRPr="001D110A">
              <w:rPr>
                <w:color w:val="000000" w:themeColor="text1"/>
              </w:rPr>
              <w:t>701.58</w:t>
            </w:r>
          </w:p>
        </w:tc>
        <w:tc>
          <w:tcPr>
            <w:tcW w:w="1273" w:type="dxa"/>
            <w:vAlign w:val="center"/>
          </w:tcPr>
          <w:p w14:paraId="1294F356" w14:textId="28ECA475"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42</w:t>
            </w:r>
            <w:r>
              <w:t>,</w:t>
            </w:r>
            <w:r w:rsidRPr="0071015A">
              <w:t>580.6</w:t>
            </w:r>
          </w:p>
        </w:tc>
      </w:tr>
      <w:tr w:rsidR="0071015A" w:rsidRPr="001D110A" w14:paraId="6A5DBD3B" w14:textId="7747E73B"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14ABAF9F" w14:textId="77777777" w:rsidR="0071015A" w:rsidRPr="001D110A" w:rsidRDefault="0071015A" w:rsidP="009702A9">
            <w:pPr>
              <w:spacing w:line="240" w:lineRule="auto"/>
              <w:jc w:val="center"/>
              <w:rPr>
                <w:color w:val="000000" w:themeColor="text1"/>
              </w:rPr>
            </w:pPr>
            <w:r w:rsidRPr="001D110A">
              <w:rPr>
                <w:color w:val="000000" w:themeColor="text1"/>
              </w:rPr>
              <w:t>NLWA</w:t>
            </w:r>
          </w:p>
        </w:tc>
        <w:tc>
          <w:tcPr>
            <w:tcW w:w="1903" w:type="dxa"/>
            <w:vAlign w:val="center"/>
            <w:hideMark/>
          </w:tcPr>
          <w:p w14:paraId="197D35D0"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Haringey</w:t>
            </w:r>
          </w:p>
        </w:tc>
        <w:tc>
          <w:tcPr>
            <w:tcW w:w="1502" w:type="dxa"/>
            <w:vAlign w:val="center"/>
            <w:hideMark/>
          </w:tcPr>
          <w:p w14:paraId="7386383D" w14:textId="6931724C"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56</w:t>
            </w:r>
            <w:r w:rsidR="009702A9">
              <w:rPr>
                <w:color w:val="000000" w:themeColor="text1"/>
              </w:rPr>
              <w:t>,</w:t>
            </w:r>
            <w:r w:rsidRPr="001D110A">
              <w:rPr>
                <w:color w:val="000000" w:themeColor="text1"/>
              </w:rPr>
              <w:t>993.84</w:t>
            </w:r>
          </w:p>
        </w:tc>
        <w:tc>
          <w:tcPr>
            <w:tcW w:w="2124" w:type="dxa"/>
            <w:vAlign w:val="center"/>
            <w:hideMark/>
          </w:tcPr>
          <w:p w14:paraId="7F286787" w14:textId="65204A5E"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17</w:t>
            </w:r>
            <w:r w:rsidR="009702A9">
              <w:rPr>
                <w:color w:val="000000" w:themeColor="text1"/>
              </w:rPr>
              <w:t>,</w:t>
            </w:r>
            <w:r w:rsidRPr="001D110A">
              <w:rPr>
                <w:color w:val="000000" w:themeColor="text1"/>
              </w:rPr>
              <w:t>493.14</w:t>
            </w:r>
          </w:p>
        </w:tc>
        <w:tc>
          <w:tcPr>
            <w:tcW w:w="1706" w:type="dxa"/>
            <w:vAlign w:val="center"/>
            <w:hideMark/>
          </w:tcPr>
          <w:p w14:paraId="4C18B17C" w14:textId="172E7CB8"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74</w:t>
            </w:r>
            <w:r w:rsidR="009702A9">
              <w:rPr>
                <w:color w:val="000000" w:themeColor="text1"/>
              </w:rPr>
              <w:t>,</w:t>
            </w:r>
            <w:r w:rsidRPr="001D110A">
              <w:rPr>
                <w:color w:val="000000" w:themeColor="text1"/>
              </w:rPr>
              <w:t>486.98</w:t>
            </w:r>
          </w:p>
        </w:tc>
        <w:tc>
          <w:tcPr>
            <w:tcW w:w="1273" w:type="dxa"/>
            <w:vAlign w:val="center"/>
          </w:tcPr>
          <w:p w14:paraId="1C7EBD18" w14:textId="290B1335"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24</w:t>
            </w:r>
            <w:r>
              <w:t>,</w:t>
            </w:r>
            <w:r w:rsidRPr="0071015A">
              <w:t>883.99</w:t>
            </w:r>
          </w:p>
        </w:tc>
      </w:tr>
      <w:tr w:rsidR="0071015A" w:rsidRPr="001D110A" w14:paraId="3C9427FA" w14:textId="45290288"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293182CF" w14:textId="77777777" w:rsidR="0071015A" w:rsidRPr="001D110A" w:rsidRDefault="0071015A" w:rsidP="009702A9">
            <w:pPr>
              <w:spacing w:line="240" w:lineRule="auto"/>
              <w:jc w:val="center"/>
              <w:rPr>
                <w:color w:val="000000" w:themeColor="text1"/>
              </w:rPr>
            </w:pPr>
            <w:r w:rsidRPr="001D110A">
              <w:rPr>
                <w:color w:val="000000" w:themeColor="text1"/>
              </w:rPr>
              <w:t>NLWA</w:t>
            </w:r>
          </w:p>
        </w:tc>
        <w:tc>
          <w:tcPr>
            <w:tcW w:w="1903" w:type="dxa"/>
            <w:vAlign w:val="center"/>
            <w:hideMark/>
          </w:tcPr>
          <w:p w14:paraId="6B741B22"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Camden</w:t>
            </w:r>
          </w:p>
        </w:tc>
        <w:tc>
          <w:tcPr>
            <w:tcW w:w="1502" w:type="dxa"/>
            <w:vAlign w:val="center"/>
            <w:hideMark/>
          </w:tcPr>
          <w:p w14:paraId="6041E2AF" w14:textId="28FACFFD"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35</w:t>
            </w:r>
            <w:r w:rsidR="009702A9">
              <w:rPr>
                <w:color w:val="000000" w:themeColor="text1"/>
              </w:rPr>
              <w:t>,</w:t>
            </w:r>
            <w:r w:rsidRPr="001D110A">
              <w:rPr>
                <w:color w:val="000000" w:themeColor="text1"/>
              </w:rPr>
              <w:t>029.35</w:t>
            </w:r>
          </w:p>
        </w:tc>
        <w:tc>
          <w:tcPr>
            <w:tcW w:w="2124" w:type="dxa"/>
            <w:vAlign w:val="center"/>
            <w:hideMark/>
          </w:tcPr>
          <w:p w14:paraId="5AA22CD0" w14:textId="1738479F"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31</w:t>
            </w:r>
            <w:r w:rsidR="009702A9">
              <w:rPr>
                <w:color w:val="000000" w:themeColor="text1"/>
              </w:rPr>
              <w:t>,</w:t>
            </w:r>
            <w:r w:rsidRPr="001D110A">
              <w:rPr>
                <w:color w:val="000000" w:themeColor="text1"/>
              </w:rPr>
              <w:t>114.36</w:t>
            </w:r>
          </w:p>
        </w:tc>
        <w:tc>
          <w:tcPr>
            <w:tcW w:w="1706" w:type="dxa"/>
            <w:vAlign w:val="center"/>
            <w:hideMark/>
          </w:tcPr>
          <w:p w14:paraId="1A9E0E38" w14:textId="1F04D365"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66</w:t>
            </w:r>
            <w:r w:rsidR="009702A9">
              <w:rPr>
                <w:color w:val="000000" w:themeColor="text1"/>
              </w:rPr>
              <w:t>,</w:t>
            </w:r>
            <w:r w:rsidRPr="001D110A">
              <w:rPr>
                <w:color w:val="000000" w:themeColor="text1"/>
              </w:rPr>
              <w:t>143.71</w:t>
            </w:r>
          </w:p>
        </w:tc>
        <w:tc>
          <w:tcPr>
            <w:tcW w:w="1273" w:type="dxa"/>
            <w:vAlign w:val="center"/>
          </w:tcPr>
          <w:p w14:paraId="5152F9D1" w14:textId="3A7B58D1"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79</w:t>
            </w:r>
            <w:r>
              <w:t>,</w:t>
            </w:r>
            <w:r w:rsidRPr="0071015A">
              <w:t>221.19</w:t>
            </w:r>
          </w:p>
        </w:tc>
      </w:tr>
      <w:tr w:rsidR="0071015A" w:rsidRPr="001D110A" w14:paraId="7DDA697C" w14:textId="77469BAB"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1ACE6D0D" w14:textId="77777777" w:rsidR="0071015A" w:rsidRPr="001D110A" w:rsidRDefault="0071015A" w:rsidP="009702A9">
            <w:pPr>
              <w:spacing w:line="240" w:lineRule="auto"/>
              <w:jc w:val="center"/>
              <w:rPr>
                <w:color w:val="000000" w:themeColor="text1"/>
              </w:rPr>
            </w:pPr>
            <w:r w:rsidRPr="001D110A">
              <w:rPr>
                <w:color w:val="000000" w:themeColor="text1"/>
              </w:rPr>
              <w:t>NLWA</w:t>
            </w:r>
          </w:p>
        </w:tc>
        <w:tc>
          <w:tcPr>
            <w:tcW w:w="1903" w:type="dxa"/>
            <w:vAlign w:val="center"/>
            <w:hideMark/>
          </w:tcPr>
          <w:p w14:paraId="7C3A4D48"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Islington</w:t>
            </w:r>
          </w:p>
        </w:tc>
        <w:tc>
          <w:tcPr>
            <w:tcW w:w="1502" w:type="dxa"/>
            <w:vAlign w:val="center"/>
            <w:hideMark/>
          </w:tcPr>
          <w:p w14:paraId="63B3C0E2" w14:textId="3909D27C"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36</w:t>
            </w:r>
            <w:r w:rsidR="009702A9">
              <w:rPr>
                <w:color w:val="000000" w:themeColor="text1"/>
              </w:rPr>
              <w:t>,</w:t>
            </w:r>
            <w:r w:rsidRPr="001D110A">
              <w:rPr>
                <w:color w:val="000000" w:themeColor="text1"/>
              </w:rPr>
              <w:t>625.09</w:t>
            </w:r>
          </w:p>
        </w:tc>
        <w:tc>
          <w:tcPr>
            <w:tcW w:w="2124" w:type="dxa"/>
            <w:vAlign w:val="center"/>
            <w:hideMark/>
          </w:tcPr>
          <w:p w14:paraId="01FB9684" w14:textId="60E39E2E"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36</w:t>
            </w:r>
            <w:r w:rsidR="009702A9">
              <w:rPr>
                <w:color w:val="000000" w:themeColor="text1"/>
              </w:rPr>
              <w:t>,</w:t>
            </w:r>
            <w:r w:rsidRPr="001D110A">
              <w:rPr>
                <w:color w:val="000000" w:themeColor="text1"/>
              </w:rPr>
              <w:t>428.65</w:t>
            </w:r>
          </w:p>
        </w:tc>
        <w:tc>
          <w:tcPr>
            <w:tcW w:w="1706" w:type="dxa"/>
            <w:vAlign w:val="center"/>
            <w:hideMark/>
          </w:tcPr>
          <w:p w14:paraId="2BC9F576" w14:textId="108D7D19"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73</w:t>
            </w:r>
            <w:r w:rsidR="009702A9">
              <w:rPr>
                <w:color w:val="000000" w:themeColor="text1"/>
              </w:rPr>
              <w:t>,</w:t>
            </w:r>
            <w:r w:rsidRPr="001D110A">
              <w:rPr>
                <w:color w:val="000000" w:themeColor="text1"/>
              </w:rPr>
              <w:t>053.74</w:t>
            </w:r>
          </w:p>
        </w:tc>
        <w:tc>
          <w:tcPr>
            <w:tcW w:w="1273" w:type="dxa"/>
            <w:vAlign w:val="center"/>
          </w:tcPr>
          <w:p w14:paraId="6ACED9AB" w14:textId="3DBDEEB5"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105</w:t>
            </w:r>
            <w:r>
              <w:t>,</w:t>
            </w:r>
            <w:r w:rsidRPr="0071015A">
              <w:t>095.4</w:t>
            </w:r>
          </w:p>
        </w:tc>
      </w:tr>
      <w:tr w:rsidR="0071015A" w:rsidRPr="001D110A" w14:paraId="697EDC26" w14:textId="1C815A5A"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3F0DC50A" w14:textId="77777777" w:rsidR="0071015A" w:rsidRPr="001D110A" w:rsidRDefault="0071015A" w:rsidP="009702A9">
            <w:pPr>
              <w:spacing w:line="240" w:lineRule="auto"/>
              <w:jc w:val="center"/>
              <w:rPr>
                <w:color w:val="000000" w:themeColor="text1"/>
              </w:rPr>
            </w:pPr>
            <w:r w:rsidRPr="001D110A">
              <w:rPr>
                <w:color w:val="000000" w:themeColor="text1"/>
              </w:rPr>
              <w:t>NLWA</w:t>
            </w:r>
          </w:p>
        </w:tc>
        <w:tc>
          <w:tcPr>
            <w:tcW w:w="1903" w:type="dxa"/>
            <w:vAlign w:val="center"/>
            <w:hideMark/>
          </w:tcPr>
          <w:p w14:paraId="0E4CE861"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Hackney</w:t>
            </w:r>
          </w:p>
        </w:tc>
        <w:tc>
          <w:tcPr>
            <w:tcW w:w="1502" w:type="dxa"/>
            <w:vAlign w:val="center"/>
            <w:hideMark/>
          </w:tcPr>
          <w:p w14:paraId="377B7940" w14:textId="48DCB404"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63</w:t>
            </w:r>
            <w:r w:rsidR="009702A9">
              <w:rPr>
                <w:color w:val="000000" w:themeColor="text1"/>
              </w:rPr>
              <w:t>,</w:t>
            </w:r>
            <w:r w:rsidRPr="001D110A">
              <w:rPr>
                <w:color w:val="000000" w:themeColor="text1"/>
              </w:rPr>
              <w:t>200.31</w:t>
            </w:r>
          </w:p>
        </w:tc>
        <w:tc>
          <w:tcPr>
            <w:tcW w:w="2124" w:type="dxa"/>
            <w:vAlign w:val="center"/>
            <w:hideMark/>
          </w:tcPr>
          <w:p w14:paraId="16E765F1" w14:textId="45080CE6"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22</w:t>
            </w:r>
            <w:r w:rsidR="009702A9">
              <w:rPr>
                <w:color w:val="000000" w:themeColor="text1"/>
              </w:rPr>
              <w:t>,</w:t>
            </w:r>
            <w:r w:rsidRPr="001D110A">
              <w:rPr>
                <w:color w:val="000000" w:themeColor="text1"/>
              </w:rPr>
              <w:t>901.57</w:t>
            </w:r>
          </w:p>
        </w:tc>
        <w:tc>
          <w:tcPr>
            <w:tcW w:w="1706" w:type="dxa"/>
            <w:vAlign w:val="center"/>
            <w:hideMark/>
          </w:tcPr>
          <w:p w14:paraId="463E9249" w14:textId="102C5A36"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86</w:t>
            </w:r>
            <w:r w:rsidR="009702A9">
              <w:rPr>
                <w:color w:val="000000" w:themeColor="text1"/>
              </w:rPr>
              <w:t>,</w:t>
            </w:r>
            <w:r w:rsidRPr="001D110A">
              <w:rPr>
                <w:color w:val="000000" w:themeColor="text1"/>
              </w:rPr>
              <w:t>101.88</w:t>
            </w:r>
          </w:p>
        </w:tc>
        <w:tc>
          <w:tcPr>
            <w:tcW w:w="1273" w:type="dxa"/>
            <w:vAlign w:val="center"/>
          </w:tcPr>
          <w:p w14:paraId="2973F175" w14:textId="777E277D"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52</w:t>
            </w:r>
            <w:r>
              <w:t>,</w:t>
            </w:r>
            <w:r w:rsidRPr="0071015A">
              <w:t>663.37</w:t>
            </w:r>
          </w:p>
        </w:tc>
      </w:tr>
      <w:tr w:rsidR="0071015A" w:rsidRPr="001D110A" w14:paraId="29FA954C" w14:textId="6002E946"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42D091A5" w14:textId="77777777" w:rsidR="0071015A" w:rsidRPr="001D110A" w:rsidRDefault="0071015A" w:rsidP="009702A9">
            <w:pPr>
              <w:spacing w:line="240" w:lineRule="auto"/>
              <w:jc w:val="center"/>
              <w:rPr>
                <w:color w:val="000000" w:themeColor="text1"/>
              </w:rPr>
            </w:pPr>
            <w:r w:rsidRPr="001D110A">
              <w:rPr>
                <w:color w:val="000000" w:themeColor="text1"/>
              </w:rPr>
              <w:t>NLWA</w:t>
            </w:r>
          </w:p>
        </w:tc>
        <w:tc>
          <w:tcPr>
            <w:tcW w:w="1903" w:type="dxa"/>
            <w:vAlign w:val="center"/>
            <w:hideMark/>
          </w:tcPr>
          <w:p w14:paraId="567039BC"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Waltham Forest</w:t>
            </w:r>
          </w:p>
        </w:tc>
        <w:tc>
          <w:tcPr>
            <w:tcW w:w="1502" w:type="dxa"/>
            <w:vAlign w:val="center"/>
            <w:hideMark/>
          </w:tcPr>
          <w:p w14:paraId="2A63D67D" w14:textId="55F2D68B"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63</w:t>
            </w:r>
            <w:r w:rsidR="009702A9">
              <w:rPr>
                <w:color w:val="000000" w:themeColor="text1"/>
              </w:rPr>
              <w:t>,</w:t>
            </w:r>
            <w:r w:rsidRPr="001D110A">
              <w:rPr>
                <w:color w:val="000000" w:themeColor="text1"/>
              </w:rPr>
              <w:t>731.94</w:t>
            </w:r>
          </w:p>
        </w:tc>
        <w:tc>
          <w:tcPr>
            <w:tcW w:w="2124" w:type="dxa"/>
            <w:vAlign w:val="center"/>
            <w:hideMark/>
          </w:tcPr>
          <w:p w14:paraId="5328302F" w14:textId="60CFDC9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w:t>
            </w:r>
            <w:r w:rsidR="009702A9">
              <w:rPr>
                <w:color w:val="000000" w:themeColor="text1"/>
              </w:rPr>
              <w:t>,</w:t>
            </w:r>
            <w:r w:rsidRPr="001D110A">
              <w:rPr>
                <w:color w:val="000000" w:themeColor="text1"/>
              </w:rPr>
              <w:t>661.34</w:t>
            </w:r>
          </w:p>
        </w:tc>
        <w:tc>
          <w:tcPr>
            <w:tcW w:w="1706" w:type="dxa"/>
            <w:vAlign w:val="center"/>
            <w:hideMark/>
          </w:tcPr>
          <w:p w14:paraId="47CD4C72" w14:textId="6B46A4C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71</w:t>
            </w:r>
            <w:r w:rsidR="009702A9">
              <w:rPr>
                <w:color w:val="000000" w:themeColor="text1"/>
              </w:rPr>
              <w:t>,</w:t>
            </w:r>
            <w:r w:rsidRPr="001D110A">
              <w:rPr>
                <w:color w:val="000000" w:themeColor="text1"/>
              </w:rPr>
              <w:t>393.28</w:t>
            </w:r>
          </w:p>
        </w:tc>
        <w:tc>
          <w:tcPr>
            <w:tcW w:w="1273" w:type="dxa"/>
            <w:vAlign w:val="center"/>
          </w:tcPr>
          <w:p w14:paraId="6ABBFF1D" w14:textId="7BCCB664"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25</w:t>
            </w:r>
            <w:r>
              <w:t>,</w:t>
            </w:r>
            <w:r w:rsidRPr="0071015A">
              <w:t>968.67</w:t>
            </w:r>
          </w:p>
        </w:tc>
      </w:tr>
      <w:tr w:rsidR="0071015A" w:rsidRPr="001D110A" w14:paraId="6813E629" w14:textId="4936EFD3"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0D3E3CF5" w14:textId="77777777" w:rsidR="0071015A" w:rsidRPr="001D110A" w:rsidRDefault="0071015A" w:rsidP="009702A9">
            <w:pPr>
              <w:spacing w:line="240" w:lineRule="auto"/>
              <w:jc w:val="center"/>
              <w:rPr>
                <w:color w:val="000000" w:themeColor="text1"/>
              </w:rPr>
            </w:pPr>
            <w:r w:rsidRPr="001D110A">
              <w:rPr>
                <w:color w:val="000000" w:themeColor="text1"/>
              </w:rPr>
              <w:t>ELWA</w:t>
            </w:r>
          </w:p>
        </w:tc>
        <w:tc>
          <w:tcPr>
            <w:tcW w:w="1903" w:type="dxa"/>
            <w:vAlign w:val="center"/>
            <w:hideMark/>
          </w:tcPr>
          <w:p w14:paraId="27B54D42"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B and D</w:t>
            </w:r>
          </w:p>
        </w:tc>
        <w:tc>
          <w:tcPr>
            <w:tcW w:w="1502" w:type="dxa"/>
            <w:vAlign w:val="center"/>
            <w:hideMark/>
          </w:tcPr>
          <w:p w14:paraId="7161B70A" w14:textId="601D6B36"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71</w:t>
            </w:r>
            <w:r w:rsidR="009702A9">
              <w:rPr>
                <w:color w:val="000000" w:themeColor="text1"/>
              </w:rPr>
              <w:t>,</w:t>
            </w:r>
            <w:r w:rsidRPr="001D110A">
              <w:rPr>
                <w:color w:val="000000" w:themeColor="text1"/>
              </w:rPr>
              <w:t>511.21</w:t>
            </w:r>
          </w:p>
        </w:tc>
        <w:tc>
          <w:tcPr>
            <w:tcW w:w="2124" w:type="dxa"/>
            <w:vAlign w:val="center"/>
            <w:hideMark/>
          </w:tcPr>
          <w:p w14:paraId="4CB7E136" w14:textId="32256CE8"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4</w:t>
            </w:r>
            <w:r w:rsidR="009702A9">
              <w:rPr>
                <w:color w:val="000000" w:themeColor="text1"/>
              </w:rPr>
              <w:t>,</w:t>
            </w:r>
            <w:r w:rsidRPr="001D110A">
              <w:rPr>
                <w:color w:val="000000" w:themeColor="text1"/>
              </w:rPr>
              <w:t>943.19</w:t>
            </w:r>
          </w:p>
        </w:tc>
        <w:tc>
          <w:tcPr>
            <w:tcW w:w="1706" w:type="dxa"/>
            <w:vAlign w:val="center"/>
            <w:hideMark/>
          </w:tcPr>
          <w:p w14:paraId="4547A1B8" w14:textId="1E4F824E"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76</w:t>
            </w:r>
            <w:r w:rsidR="009702A9">
              <w:rPr>
                <w:color w:val="000000" w:themeColor="text1"/>
              </w:rPr>
              <w:t>,</w:t>
            </w:r>
            <w:r w:rsidRPr="001D110A">
              <w:rPr>
                <w:color w:val="000000" w:themeColor="text1"/>
              </w:rPr>
              <w:t>454.4</w:t>
            </w:r>
          </w:p>
        </w:tc>
        <w:tc>
          <w:tcPr>
            <w:tcW w:w="1273" w:type="dxa"/>
            <w:vAlign w:val="center"/>
          </w:tcPr>
          <w:p w14:paraId="5B9B47E5" w14:textId="58061126"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138</w:t>
            </w:r>
            <w:r>
              <w:t>,</w:t>
            </w:r>
            <w:r w:rsidRPr="0071015A">
              <w:t>842.9</w:t>
            </w:r>
          </w:p>
        </w:tc>
      </w:tr>
      <w:tr w:rsidR="0071015A" w:rsidRPr="001D110A" w14:paraId="46BEC313" w14:textId="6F21F8A6"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5E719653" w14:textId="77777777" w:rsidR="0071015A" w:rsidRPr="001D110A" w:rsidRDefault="0071015A" w:rsidP="009702A9">
            <w:pPr>
              <w:spacing w:line="240" w:lineRule="auto"/>
              <w:jc w:val="center"/>
              <w:rPr>
                <w:color w:val="000000" w:themeColor="text1"/>
              </w:rPr>
            </w:pPr>
            <w:r w:rsidRPr="001D110A">
              <w:rPr>
                <w:color w:val="000000" w:themeColor="text1"/>
              </w:rPr>
              <w:t>ELWA</w:t>
            </w:r>
          </w:p>
        </w:tc>
        <w:tc>
          <w:tcPr>
            <w:tcW w:w="1903" w:type="dxa"/>
            <w:vAlign w:val="center"/>
            <w:hideMark/>
          </w:tcPr>
          <w:p w14:paraId="46A0C96A"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Havering</w:t>
            </w:r>
          </w:p>
        </w:tc>
        <w:tc>
          <w:tcPr>
            <w:tcW w:w="1502" w:type="dxa"/>
            <w:vAlign w:val="center"/>
            <w:hideMark/>
          </w:tcPr>
          <w:p w14:paraId="215BCA7E" w14:textId="63A6D2DA"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77</w:t>
            </w:r>
            <w:r w:rsidR="009702A9">
              <w:rPr>
                <w:color w:val="000000" w:themeColor="text1"/>
              </w:rPr>
              <w:t>,</w:t>
            </w:r>
            <w:r w:rsidRPr="001D110A">
              <w:rPr>
                <w:color w:val="000000" w:themeColor="text1"/>
              </w:rPr>
              <w:t>092.09</w:t>
            </w:r>
          </w:p>
        </w:tc>
        <w:tc>
          <w:tcPr>
            <w:tcW w:w="2124" w:type="dxa"/>
            <w:vAlign w:val="center"/>
            <w:hideMark/>
          </w:tcPr>
          <w:p w14:paraId="5973F53A" w14:textId="17AF10D5"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w:t>
            </w:r>
            <w:r w:rsidR="009702A9">
              <w:rPr>
                <w:color w:val="000000" w:themeColor="text1"/>
              </w:rPr>
              <w:t>,</w:t>
            </w:r>
            <w:r w:rsidRPr="001D110A">
              <w:rPr>
                <w:color w:val="000000" w:themeColor="text1"/>
              </w:rPr>
              <w:t>352.63</w:t>
            </w:r>
          </w:p>
        </w:tc>
        <w:tc>
          <w:tcPr>
            <w:tcW w:w="1706" w:type="dxa"/>
            <w:vAlign w:val="center"/>
            <w:hideMark/>
          </w:tcPr>
          <w:p w14:paraId="5093876A" w14:textId="3B073380"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80</w:t>
            </w:r>
            <w:r w:rsidR="009702A9">
              <w:rPr>
                <w:color w:val="000000" w:themeColor="text1"/>
              </w:rPr>
              <w:t>,</w:t>
            </w:r>
            <w:r w:rsidRPr="001D110A">
              <w:rPr>
                <w:color w:val="000000" w:themeColor="text1"/>
              </w:rPr>
              <w:t>444.72</w:t>
            </w:r>
          </w:p>
        </w:tc>
        <w:tc>
          <w:tcPr>
            <w:tcW w:w="1273" w:type="dxa"/>
            <w:vAlign w:val="center"/>
          </w:tcPr>
          <w:p w14:paraId="054CFE0E" w14:textId="6F778A6B"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107</w:t>
            </w:r>
            <w:r>
              <w:t>,</w:t>
            </w:r>
            <w:r w:rsidRPr="0071015A">
              <w:t>033.1</w:t>
            </w:r>
          </w:p>
        </w:tc>
      </w:tr>
      <w:tr w:rsidR="0071015A" w:rsidRPr="001D110A" w14:paraId="2C0B1E23" w14:textId="75BB1B66"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1F4E9A61" w14:textId="77777777" w:rsidR="0071015A" w:rsidRPr="001D110A" w:rsidRDefault="0071015A" w:rsidP="009702A9">
            <w:pPr>
              <w:spacing w:line="240" w:lineRule="auto"/>
              <w:jc w:val="center"/>
              <w:rPr>
                <w:color w:val="000000" w:themeColor="text1"/>
              </w:rPr>
            </w:pPr>
            <w:r w:rsidRPr="001D110A">
              <w:rPr>
                <w:color w:val="000000" w:themeColor="text1"/>
              </w:rPr>
              <w:t>ELWA</w:t>
            </w:r>
          </w:p>
        </w:tc>
        <w:tc>
          <w:tcPr>
            <w:tcW w:w="1903" w:type="dxa"/>
            <w:vAlign w:val="center"/>
            <w:hideMark/>
          </w:tcPr>
          <w:p w14:paraId="258532FD"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Redbridge</w:t>
            </w:r>
          </w:p>
        </w:tc>
        <w:tc>
          <w:tcPr>
            <w:tcW w:w="1502" w:type="dxa"/>
            <w:vAlign w:val="center"/>
            <w:hideMark/>
          </w:tcPr>
          <w:p w14:paraId="0201CCC9" w14:textId="11F3E60A"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83</w:t>
            </w:r>
            <w:r w:rsidR="009702A9">
              <w:rPr>
                <w:color w:val="000000" w:themeColor="text1"/>
              </w:rPr>
              <w:t>,</w:t>
            </w:r>
            <w:r w:rsidRPr="001D110A">
              <w:rPr>
                <w:color w:val="000000" w:themeColor="text1"/>
              </w:rPr>
              <w:t>599.17</w:t>
            </w:r>
          </w:p>
        </w:tc>
        <w:tc>
          <w:tcPr>
            <w:tcW w:w="2124" w:type="dxa"/>
            <w:vAlign w:val="center"/>
            <w:hideMark/>
          </w:tcPr>
          <w:p w14:paraId="1A19E954" w14:textId="6F8335AD"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5</w:t>
            </w:r>
            <w:r w:rsidR="009702A9">
              <w:rPr>
                <w:color w:val="000000" w:themeColor="text1"/>
              </w:rPr>
              <w:t>,</w:t>
            </w:r>
            <w:r w:rsidRPr="001D110A">
              <w:rPr>
                <w:color w:val="000000" w:themeColor="text1"/>
              </w:rPr>
              <w:t>960.72</w:t>
            </w:r>
          </w:p>
        </w:tc>
        <w:tc>
          <w:tcPr>
            <w:tcW w:w="1706" w:type="dxa"/>
            <w:vAlign w:val="center"/>
            <w:hideMark/>
          </w:tcPr>
          <w:p w14:paraId="6F18F8BB" w14:textId="64E1870F"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89</w:t>
            </w:r>
            <w:r w:rsidR="009702A9">
              <w:rPr>
                <w:color w:val="000000" w:themeColor="text1"/>
              </w:rPr>
              <w:t>,</w:t>
            </w:r>
            <w:r w:rsidRPr="001D110A">
              <w:rPr>
                <w:color w:val="000000" w:themeColor="text1"/>
              </w:rPr>
              <w:t>559.89</w:t>
            </w:r>
          </w:p>
        </w:tc>
        <w:tc>
          <w:tcPr>
            <w:tcW w:w="1273" w:type="dxa"/>
            <w:vAlign w:val="center"/>
          </w:tcPr>
          <w:p w14:paraId="261720BA" w14:textId="2D60A3C5"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108</w:t>
            </w:r>
            <w:r>
              <w:t>,</w:t>
            </w:r>
            <w:r w:rsidRPr="0071015A">
              <w:t>130.7</w:t>
            </w:r>
          </w:p>
        </w:tc>
      </w:tr>
      <w:tr w:rsidR="0071015A" w:rsidRPr="001D110A" w14:paraId="55FAAC92" w14:textId="604F3F08"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418FF676" w14:textId="77777777" w:rsidR="0071015A" w:rsidRPr="001D110A" w:rsidRDefault="0071015A" w:rsidP="009702A9">
            <w:pPr>
              <w:spacing w:line="240" w:lineRule="auto"/>
              <w:jc w:val="center"/>
              <w:rPr>
                <w:color w:val="000000" w:themeColor="text1"/>
              </w:rPr>
            </w:pPr>
            <w:r w:rsidRPr="001D110A">
              <w:rPr>
                <w:color w:val="000000" w:themeColor="text1"/>
              </w:rPr>
              <w:t>ELWA</w:t>
            </w:r>
          </w:p>
        </w:tc>
        <w:tc>
          <w:tcPr>
            <w:tcW w:w="1903" w:type="dxa"/>
            <w:vAlign w:val="center"/>
            <w:hideMark/>
          </w:tcPr>
          <w:p w14:paraId="4AEEED3A"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Newham</w:t>
            </w:r>
          </w:p>
        </w:tc>
        <w:tc>
          <w:tcPr>
            <w:tcW w:w="1502" w:type="dxa"/>
            <w:vAlign w:val="center"/>
            <w:hideMark/>
          </w:tcPr>
          <w:p w14:paraId="4B0F942D" w14:textId="54CCD63D"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104</w:t>
            </w:r>
            <w:r w:rsidR="009702A9">
              <w:rPr>
                <w:color w:val="000000" w:themeColor="text1"/>
              </w:rPr>
              <w:t>,</w:t>
            </w:r>
            <w:r w:rsidRPr="001D110A">
              <w:rPr>
                <w:color w:val="000000" w:themeColor="text1"/>
              </w:rPr>
              <w:t>798.91</w:t>
            </w:r>
          </w:p>
        </w:tc>
        <w:tc>
          <w:tcPr>
            <w:tcW w:w="2124" w:type="dxa"/>
            <w:vAlign w:val="center"/>
            <w:hideMark/>
          </w:tcPr>
          <w:p w14:paraId="2FB44E7A" w14:textId="567C0972"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w:t>
            </w:r>
            <w:r w:rsidR="009702A9">
              <w:rPr>
                <w:color w:val="000000" w:themeColor="text1"/>
              </w:rPr>
              <w:t>,</w:t>
            </w:r>
            <w:r w:rsidRPr="001D110A">
              <w:rPr>
                <w:color w:val="000000" w:themeColor="text1"/>
              </w:rPr>
              <w:t>738.98</w:t>
            </w:r>
          </w:p>
        </w:tc>
        <w:tc>
          <w:tcPr>
            <w:tcW w:w="1706" w:type="dxa"/>
            <w:vAlign w:val="center"/>
            <w:hideMark/>
          </w:tcPr>
          <w:p w14:paraId="333366C7" w14:textId="0368C1DA"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112</w:t>
            </w:r>
            <w:r w:rsidR="009702A9">
              <w:rPr>
                <w:color w:val="000000" w:themeColor="text1"/>
              </w:rPr>
              <w:t>,</w:t>
            </w:r>
            <w:r w:rsidRPr="001D110A">
              <w:rPr>
                <w:color w:val="000000" w:themeColor="text1"/>
              </w:rPr>
              <w:t>537.89</w:t>
            </w:r>
          </w:p>
        </w:tc>
        <w:tc>
          <w:tcPr>
            <w:tcW w:w="1273" w:type="dxa"/>
            <w:vAlign w:val="center"/>
          </w:tcPr>
          <w:p w14:paraId="5B321056" w14:textId="0255B72B"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134</w:t>
            </w:r>
            <w:r>
              <w:t>,</w:t>
            </w:r>
            <w:r w:rsidRPr="0071015A">
              <w:t>879.5</w:t>
            </w:r>
          </w:p>
        </w:tc>
      </w:tr>
      <w:tr w:rsidR="0071015A" w:rsidRPr="001D110A" w14:paraId="0E88F99D" w14:textId="2AA9ABCE"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0CBB336F" w14:textId="77777777" w:rsidR="0071015A" w:rsidRPr="001D110A" w:rsidRDefault="0071015A" w:rsidP="009702A9">
            <w:pPr>
              <w:spacing w:line="240" w:lineRule="auto"/>
              <w:jc w:val="center"/>
              <w:rPr>
                <w:color w:val="000000" w:themeColor="text1"/>
              </w:rPr>
            </w:pPr>
            <w:r w:rsidRPr="001D110A">
              <w:rPr>
                <w:color w:val="000000" w:themeColor="text1"/>
              </w:rPr>
              <w:t>WLWA</w:t>
            </w:r>
          </w:p>
        </w:tc>
        <w:tc>
          <w:tcPr>
            <w:tcW w:w="1903" w:type="dxa"/>
            <w:vAlign w:val="center"/>
            <w:hideMark/>
          </w:tcPr>
          <w:p w14:paraId="04B0ED5D"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Brent</w:t>
            </w:r>
          </w:p>
        </w:tc>
        <w:tc>
          <w:tcPr>
            <w:tcW w:w="1502" w:type="dxa"/>
            <w:vAlign w:val="center"/>
            <w:hideMark/>
          </w:tcPr>
          <w:p w14:paraId="128EB991" w14:textId="5143BC60"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63</w:t>
            </w:r>
            <w:r w:rsidR="009702A9">
              <w:rPr>
                <w:color w:val="000000" w:themeColor="text1"/>
              </w:rPr>
              <w:t>,</w:t>
            </w:r>
            <w:r w:rsidRPr="001D110A">
              <w:rPr>
                <w:color w:val="000000" w:themeColor="text1"/>
              </w:rPr>
              <w:t>387.83</w:t>
            </w:r>
          </w:p>
        </w:tc>
        <w:tc>
          <w:tcPr>
            <w:tcW w:w="2124" w:type="dxa"/>
            <w:vAlign w:val="center"/>
            <w:hideMark/>
          </w:tcPr>
          <w:p w14:paraId="0871ACAC" w14:textId="0AB4D5D5"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11</w:t>
            </w:r>
            <w:r w:rsidR="009702A9">
              <w:rPr>
                <w:color w:val="000000" w:themeColor="text1"/>
              </w:rPr>
              <w:t>,</w:t>
            </w:r>
            <w:r w:rsidRPr="001D110A">
              <w:rPr>
                <w:color w:val="000000" w:themeColor="text1"/>
              </w:rPr>
              <w:t>242.43</w:t>
            </w:r>
          </w:p>
        </w:tc>
        <w:tc>
          <w:tcPr>
            <w:tcW w:w="1706" w:type="dxa"/>
            <w:vAlign w:val="center"/>
            <w:hideMark/>
          </w:tcPr>
          <w:p w14:paraId="0BF9F06B" w14:textId="7D9976A0"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74</w:t>
            </w:r>
            <w:r w:rsidR="009702A9">
              <w:rPr>
                <w:color w:val="000000" w:themeColor="text1"/>
              </w:rPr>
              <w:t>,</w:t>
            </w:r>
            <w:r w:rsidRPr="001D110A">
              <w:rPr>
                <w:color w:val="000000" w:themeColor="text1"/>
              </w:rPr>
              <w:t>630.26</w:t>
            </w:r>
          </w:p>
        </w:tc>
        <w:tc>
          <w:tcPr>
            <w:tcW w:w="1273" w:type="dxa"/>
            <w:vAlign w:val="center"/>
          </w:tcPr>
          <w:p w14:paraId="4A30BB47" w14:textId="62A22AED"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186</w:t>
            </w:r>
            <w:r>
              <w:t>,</w:t>
            </w:r>
            <w:r w:rsidRPr="0071015A">
              <w:t>838.3</w:t>
            </w:r>
          </w:p>
        </w:tc>
      </w:tr>
      <w:tr w:rsidR="0071015A" w:rsidRPr="001D110A" w14:paraId="26D04847" w14:textId="4A8D6A89"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37DCAD1D" w14:textId="77777777" w:rsidR="0071015A" w:rsidRPr="001D110A" w:rsidRDefault="0071015A" w:rsidP="009702A9">
            <w:pPr>
              <w:spacing w:line="240" w:lineRule="auto"/>
              <w:jc w:val="center"/>
              <w:rPr>
                <w:color w:val="000000" w:themeColor="text1"/>
              </w:rPr>
            </w:pPr>
            <w:r w:rsidRPr="001D110A">
              <w:rPr>
                <w:color w:val="000000" w:themeColor="text1"/>
              </w:rPr>
              <w:t>WLWA</w:t>
            </w:r>
          </w:p>
        </w:tc>
        <w:tc>
          <w:tcPr>
            <w:tcW w:w="1903" w:type="dxa"/>
            <w:vAlign w:val="center"/>
            <w:hideMark/>
          </w:tcPr>
          <w:p w14:paraId="27EA0A67"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Hillingdon</w:t>
            </w:r>
          </w:p>
        </w:tc>
        <w:tc>
          <w:tcPr>
            <w:tcW w:w="1502" w:type="dxa"/>
            <w:vAlign w:val="center"/>
            <w:hideMark/>
          </w:tcPr>
          <w:p w14:paraId="589DD53A" w14:textId="2E9E7D0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63</w:t>
            </w:r>
            <w:r w:rsidR="009702A9">
              <w:rPr>
                <w:color w:val="000000" w:themeColor="text1"/>
              </w:rPr>
              <w:t>,</w:t>
            </w:r>
            <w:r w:rsidRPr="001D110A">
              <w:rPr>
                <w:color w:val="000000" w:themeColor="text1"/>
              </w:rPr>
              <w:t>779</w:t>
            </w:r>
          </w:p>
        </w:tc>
        <w:tc>
          <w:tcPr>
            <w:tcW w:w="2124" w:type="dxa"/>
            <w:vAlign w:val="center"/>
            <w:hideMark/>
          </w:tcPr>
          <w:p w14:paraId="3A09FAAC" w14:textId="6E7E9F5E"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18</w:t>
            </w:r>
            <w:r w:rsidR="009702A9">
              <w:rPr>
                <w:color w:val="000000" w:themeColor="text1"/>
              </w:rPr>
              <w:t>,</w:t>
            </w:r>
            <w:r w:rsidRPr="001D110A">
              <w:rPr>
                <w:color w:val="000000" w:themeColor="text1"/>
              </w:rPr>
              <w:t>686</w:t>
            </w:r>
          </w:p>
        </w:tc>
        <w:tc>
          <w:tcPr>
            <w:tcW w:w="1706" w:type="dxa"/>
            <w:vAlign w:val="center"/>
            <w:hideMark/>
          </w:tcPr>
          <w:p w14:paraId="2BE261D7" w14:textId="432BAD05"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82</w:t>
            </w:r>
            <w:r w:rsidR="009702A9">
              <w:rPr>
                <w:color w:val="000000" w:themeColor="text1"/>
              </w:rPr>
              <w:t>,</w:t>
            </w:r>
            <w:r w:rsidRPr="001D110A">
              <w:rPr>
                <w:color w:val="000000" w:themeColor="text1"/>
              </w:rPr>
              <w:t>465</w:t>
            </w:r>
          </w:p>
        </w:tc>
        <w:tc>
          <w:tcPr>
            <w:tcW w:w="1273" w:type="dxa"/>
            <w:vAlign w:val="center"/>
          </w:tcPr>
          <w:p w14:paraId="2E3CD825" w14:textId="5CE1EF32"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142</w:t>
            </w:r>
            <w:r>
              <w:t>,</w:t>
            </w:r>
            <w:r w:rsidRPr="0071015A">
              <w:t>702.8</w:t>
            </w:r>
          </w:p>
        </w:tc>
      </w:tr>
      <w:tr w:rsidR="0071015A" w:rsidRPr="001D110A" w14:paraId="47D29022" w14:textId="6F3CDD21"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1F719719" w14:textId="77777777" w:rsidR="0071015A" w:rsidRPr="001D110A" w:rsidRDefault="0071015A" w:rsidP="009702A9">
            <w:pPr>
              <w:spacing w:line="240" w:lineRule="auto"/>
              <w:jc w:val="center"/>
              <w:rPr>
                <w:color w:val="000000" w:themeColor="text1"/>
              </w:rPr>
            </w:pPr>
            <w:r w:rsidRPr="001D110A">
              <w:rPr>
                <w:color w:val="000000" w:themeColor="text1"/>
              </w:rPr>
              <w:t>WLWA</w:t>
            </w:r>
          </w:p>
        </w:tc>
        <w:tc>
          <w:tcPr>
            <w:tcW w:w="1903" w:type="dxa"/>
            <w:vAlign w:val="center"/>
            <w:hideMark/>
          </w:tcPr>
          <w:p w14:paraId="63BE629C"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Harrow</w:t>
            </w:r>
          </w:p>
        </w:tc>
        <w:tc>
          <w:tcPr>
            <w:tcW w:w="1502" w:type="dxa"/>
            <w:vAlign w:val="center"/>
            <w:hideMark/>
          </w:tcPr>
          <w:p w14:paraId="19D9F448" w14:textId="112F3A55"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55</w:t>
            </w:r>
            <w:r w:rsidR="009702A9">
              <w:rPr>
                <w:color w:val="000000" w:themeColor="text1"/>
              </w:rPr>
              <w:t>,</w:t>
            </w:r>
            <w:r w:rsidRPr="001D110A">
              <w:rPr>
                <w:color w:val="000000" w:themeColor="text1"/>
              </w:rPr>
              <w:t>924.54</w:t>
            </w:r>
          </w:p>
        </w:tc>
        <w:tc>
          <w:tcPr>
            <w:tcW w:w="2124" w:type="dxa"/>
            <w:vAlign w:val="center"/>
            <w:hideMark/>
          </w:tcPr>
          <w:p w14:paraId="597D406D" w14:textId="4C18CD09"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4</w:t>
            </w:r>
            <w:r w:rsidR="009702A9">
              <w:rPr>
                <w:color w:val="000000" w:themeColor="text1"/>
              </w:rPr>
              <w:t>,</w:t>
            </w:r>
            <w:r w:rsidRPr="001D110A">
              <w:rPr>
                <w:color w:val="000000" w:themeColor="text1"/>
              </w:rPr>
              <w:t>102.56</w:t>
            </w:r>
          </w:p>
        </w:tc>
        <w:tc>
          <w:tcPr>
            <w:tcW w:w="1706" w:type="dxa"/>
            <w:vAlign w:val="center"/>
            <w:hideMark/>
          </w:tcPr>
          <w:p w14:paraId="351D805F" w14:textId="47C74840"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60</w:t>
            </w:r>
            <w:r w:rsidR="009702A9">
              <w:rPr>
                <w:color w:val="000000" w:themeColor="text1"/>
              </w:rPr>
              <w:t>,</w:t>
            </w:r>
            <w:r w:rsidRPr="001D110A">
              <w:rPr>
                <w:color w:val="000000" w:themeColor="text1"/>
              </w:rPr>
              <w:t>027.1</w:t>
            </w:r>
          </w:p>
        </w:tc>
        <w:tc>
          <w:tcPr>
            <w:tcW w:w="1273" w:type="dxa"/>
            <w:vAlign w:val="center"/>
          </w:tcPr>
          <w:p w14:paraId="0CFC2517" w14:textId="1009A3EA"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80</w:t>
            </w:r>
            <w:r>
              <w:t>,</w:t>
            </w:r>
            <w:r w:rsidRPr="0071015A">
              <w:t>768.19</w:t>
            </w:r>
          </w:p>
        </w:tc>
      </w:tr>
      <w:tr w:rsidR="0071015A" w:rsidRPr="001D110A" w14:paraId="3D2D2A9F" w14:textId="40279EA0"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73F03719" w14:textId="77777777" w:rsidR="0071015A" w:rsidRPr="001D110A" w:rsidRDefault="0071015A" w:rsidP="009702A9">
            <w:pPr>
              <w:spacing w:line="240" w:lineRule="auto"/>
              <w:jc w:val="center"/>
              <w:rPr>
                <w:color w:val="000000" w:themeColor="text1"/>
              </w:rPr>
            </w:pPr>
            <w:r w:rsidRPr="001D110A">
              <w:rPr>
                <w:color w:val="000000" w:themeColor="text1"/>
              </w:rPr>
              <w:t>WLWA</w:t>
            </w:r>
          </w:p>
        </w:tc>
        <w:tc>
          <w:tcPr>
            <w:tcW w:w="1903" w:type="dxa"/>
            <w:vAlign w:val="center"/>
            <w:hideMark/>
          </w:tcPr>
          <w:p w14:paraId="617EB69C"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Ealing</w:t>
            </w:r>
          </w:p>
        </w:tc>
        <w:tc>
          <w:tcPr>
            <w:tcW w:w="1502" w:type="dxa"/>
            <w:vAlign w:val="center"/>
            <w:hideMark/>
          </w:tcPr>
          <w:p w14:paraId="55307AAD" w14:textId="5BDD789D"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43</w:t>
            </w:r>
            <w:r w:rsidR="009702A9">
              <w:rPr>
                <w:color w:val="000000" w:themeColor="text1"/>
              </w:rPr>
              <w:t>,</w:t>
            </w:r>
            <w:r w:rsidRPr="001D110A">
              <w:rPr>
                <w:color w:val="000000" w:themeColor="text1"/>
              </w:rPr>
              <w:t>530.27</w:t>
            </w:r>
          </w:p>
        </w:tc>
        <w:tc>
          <w:tcPr>
            <w:tcW w:w="2124" w:type="dxa"/>
            <w:vAlign w:val="center"/>
            <w:hideMark/>
          </w:tcPr>
          <w:p w14:paraId="3FDF304A" w14:textId="55557FE8"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34</w:t>
            </w:r>
            <w:r w:rsidR="009702A9">
              <w:rPr>
                <w:color w:val="000000" w:themeColor="text1"/>
              </w:rPr>
              <w:t>,</w:t>
            </w:r>
            <w:r w:rsidRPr="001D110A">
              <w:rPr>
                <w:color w:val="000000" w:themeColor="text1"/>
              </w:rPr>
              <w:t>221.33</w:t>
            </w:r>
          </w:p>
        </w:tc>
        <w:tc>
          <w:tcPr>
            <w:tcW w:w="1706" w:type="dxa"/>
            <w:vAlign w:val="center"/>
            <w:hideMark/>
          </w:tcPr>
          <w:p w14:paraId="704C60DE" w14:textId="57753D8E"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77</w:t>
            </w:r>
            <w:r w:rsidR="009702A9">
              <w:rPr>
                <w:color w:val="000000" w:themeColor="text1"/>
              </w:rPr>
              <w:t>,</w:t>
            </w:r>
            <w:r w:rsidRPr="001D110A">
              <w:rPr>
                <w:color w:val="000000" w:themeColor="text1"/>
              </w:rPr>
              <w:t>751.6</w:t>
            </w:r>
          </w:p>
        </w:tc>
        <w:tc>
          <w:tcPr>
            <w:tcW w:w="1273" w:type="dxa"/>
            <w:vAlign w:val="center"/>
          </w:tcPr>
          <w:p w14:paraId="4AFD2D9A" w14:textId="6F0438F3"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138</w:t>
            </w:r>
            <w:r>
              <w:t>,</w:t>
            </w:r>
            <w:r w:rsidRPr="0071015A">
              <w:t>330.9</w:t>
            </w:r>
          </w:p>
        </w:tc>
      </w:tr>
      <w:tr w:rsidR="0071015A" w:rsidRPr="001D110A" w14:paraId="35AC8D6E" w14:textId="6DCB3FBD"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08C8E6EA" w14:textId="77777777" w:rsidR="0071015A" w:rsidRPr="001D110A" w:rsidRDefault="0071015A" w:rsidP="009702A9">
            <w:pPr>
              <w:spacing w:line="240" w:lineRule="auto"/>
              <w:jc w:val="center"/>
              <w:rPr>
                <w:color w:val="000000" w:themeColor="text1"/>
              </w:rPr>
            </w:pPr>
            <w:r w:rsidRPr="001D110A">
              <w:rPr>
                <w:color w:val="000000" w:themeColor="text1"/>
              </w:rPr>
              <w:t>WLWA</w:t>
            </w:r>
          </w:p>
        </w:tc>
        <w:tc>
          <w:tcPr>
            <w:tcW w:w="1903" w:type="dxa"/>
            <w:vAlign w:val="center"/>
            <w:hideMark/>
          </w:tcPr>
          <w:p w14:paraId="1E4F479F"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Hounslow</w:t>
            </w:r>
          </w:p>
        </w:tc>
        <w:tc>
          <w:tcPr>
            <w:tcW w:w="1502" w:type="dxa"/>
            <w:vAlign w:val="center"/>
            <w:hideMark/>
          </w:tcPr>
          <w:p w14:paraId="627B6378" w14:textId="5A68FF8B"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59</w:t>
            </w:r>
            <w:r w:rsidR="009702A9">
              <w:rPr>
                <w:color w:val="000000" w:themeColor="text1"/>
              </w:rPr>
              <w:t>,</w:t>
            </w:r>
            <w:r w:rsidRPr="001D110A">
              <w:rPr>
                <w:color w:val="000000" w:themeColor="text1"/>
              </w:rPr>
              <w:t>302.08</w:t>
            </w:r>
          </w:p>
        </w:tc>
        <w:tc>
          <w:tcPr>
            <w:tcW w:w="2124" w:type="dxa"/>
            <w:vAlign w:val="center"/>
            <w:hideMark/>
          </w:tcPr>
          <w:p w14:paraId="32A3E217" w14:textId="46BCD573"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10</w:t>
            </w:r>
            <w:r w:rsidR="009702A9">
              <w:rPr>
                <w:color w:val="000000" w:themeColor="text1"/>
              </w:rPr>
              <w:t>,</w:t>
            </w:r>
            <w:r w:rsidRPr="001D110A">
              <w:rPr>
                <w:color w:val="000000" w:themeColor="text1"/>
              </w:rPr>
              <w:t>735.41</w:t>
            </w:r>
          </w:p>
        </w:tc>
        <w:tc>
          <w:tcPr>
            <w:tcW w:w="1706" w:type="dxa"/>
            <w:vAlign w:val="center"/>
            <w:hideMark/>
          </w:tcPr>
          <w:p w14:paraId="54254A9F" w14:textId="63EEB3D1"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70</w:t>
            </w:r>
            <w:r w:rsidR="009702A9">
              <w:rPr>
                <w:color w:val="000000" w:themeColor="text1"/>
              </w:rPr>
              <w:t>,</w:t>
            </w:r>
            <w:r w:rsidRPr="001D110A">
              <w:rPr>
                <w:color w:val="000000" w:themeColor="text1"/>
              </w:rPr>
              <w:t>037.49</w:t>
            </w:r>
          </w:p>
        </w:tc>
        <w:tc>
          <w:tcPr>
            <w:tcW w:w="1273" w:type="dxa"/>
            <w:vAlign w:val="center"/>
          </w:tcPr>
          <w:p w14:paraId="29592ADA" w14:textId="4723AC83"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80</w:t>
            </w:r>
            <w:r>
              <w:t>,</w:t>
            </w:r>
            <w:r w:rsidRPr="0071015A">
              <w:t>360.84</w:t>
            </w:r>
          </w:p>
        </w:tc>
      </w:tr>
      <w:tr w:rsidR="0071015A" w:rsidRPr="001D110A" w14:paraId="000269CF" w14:textId="5CCDA3F7"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37BA7C5E" w14:textId="77777777" w:rsidR="0071015A" w:rsidRPr="001D110A" w:rsidRDefault="0071015A" w:rsidP="009702A9">
            <w:pPr>
              <w:spacing w:line="240" w:lineRule="auto"/>
              <w:jc w:val="center"/>
              <w:rPr>
                <w:color w:val="000000" w:themeColor="text1"/>
              </w:rPr>
            </w:pPr>
            <w:r w:rsidRPr="001D110A">
              <w:rPr>
                <w:color w:val="000000" w:themeColor="text1"/>
              </w:rPr>
              <w:t>WLWA</w:t>
            </w:r>
          </w:p>
        </w:tc>
        <w:tc>
          <w:tcPr>
            <w:tcW w:w="1903" w:type="dxa"/>
            <w:vAlign w:val="center"/>
            <w:hideMark/>
          </w:tcPr>
          <w:p w14:paraId="0841FFF6" w14:textId="5B1B7E3D"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R U T</w:t>
            </w:r>
          </w:p>
        </w:tc>
        <w:tc>
          <w:tcPr>
            <w:tcW w:w="1502" w:type="dxa"/>
            <w:vAlign w:val="center"/>
            <w:hideMark/>
          </w:tcPr>
          <w:p w14:paraId="670543BA" w14:textId="09204F8A"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45</w:t>
            </w:r>
            <w:r w:rsidR="009702A9">
              <w:rPr>
                <w:color w:val="000000" w:themeColor="text1"/>
              </w:rPr>
              <w:t>,</w:t>
            </w:r>
            <w:r w:rsidRPr="001D110A">
              <w:rPr>
                <w:color w:val="000000" w:themeColor="text1"/>
              </w:rPr>
              <w:t>221.29</w:t>
            </w:r>
          </w:p>
        </w:tc>
        <w:tc>
          <w:tcPr>
            <w:tcW w:w="2124" w:type="dxa"/>
            <w:vAlign w:val="center"/>
            <w:hideMark/>
          </w:tcPr>
          <w:p w14:paraId="50041BB9" w14:textId="74E9C1CD"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4</w:t>
            </w:r>
            <w:r w:rsidR="009702A9">
              <w:rPr>
                <w:color w:val="000000" w:themeColor="text1"/>
              </w:rPr>
              <w:t>,</w:t>
            </w:r>
            <w:r w:rsidRPr="001D110A">
              <w:rPr>
                <w:color w:val="000000" w:themeColor="text1"/>
              </w:rPr>
              <w:t>409.55</w:t>
            </w:r>
          </w:p>
        </w:tc>
        <w:tc>
          <w:tcPr>
            <w:tcW w:w="1706" w:type="dxa"/>
            <w:vAlign w:val="center"/>
            <w:hideMark/>
          </w:tcPr>
          <w:p w14:paraId="48A86A4A" w14:textId="79559980"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49</w:t>
            </w:r>
            <w:r w:rsidR="009702A9">
              <w:rPr>
                <w:color w:val="000000" w:themeColor="text1"/>
              </w:rPr>
              <w:t>,</w:t>
            </w:r>
            <w:r w:rsidRPr="001D110A">
              <w:rPr>
                <w:color w:val="000000" w:themeColor="text1"/>
              </w:rPr>
              <w:t>630.85</w:t>
            </w:r>
          </w:p>
        </w:tc>
        <w:tc>
          <w:tcPr>
            <w:tcW w:w="1273" w:type="dxa"/>
            <w:vAlign w:val="center"/>
          </w:tcPr>
          <w:p w14:paraId="58183277" w14:textId="639ADD2B"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66</w:t>
            </w:r>
            <w:r>
              <w:t>,</w:t>
            </w:r>
            <w:r w:rsidRPr="0071015A">
              <w:t>897.08</w:t>
            </w:r>
          </w:p>
        </w:tc>
      </w:tr>
      <w:tr w:rsidR="0071015A" w:rsidRPr="001D110A" w14:paraId="5E363F63" w14:textId="3354E31C"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77A1E444" w14:textId="77777777" w:rsidR="0071015A" w:rsidRPr="001D110A" w:rsidRDefault="0071015A" w:rsidP="009702A9">
            <w:pPr>
              <w:spacing w:line="240" w:lineRule="auto"/>
              <w:jc w:val="center"/>
              <w:rPr>
                <w:color w:val="000000" w:themeColor="text1"/>
              </w:rPr>
            </w:pPr>
            <w:r w:rsidRPr="001D110A">
              <w:rPr>
                <w:color w:val="000000" w:themeColor="text1"/>
              </w:rPr>
              <w:t>WRWA</w:t>
            </w:r>
          </w:p>
        </w:tc>
        <w:tc>
          <w:tcPr>
            <w:tcW w:w="1903" w:type="dxa"/>
            <w:vAlign w:val="center"/>
            <w:hideMark/>
          </w:tcPr>
          <w:p w14:paraId="18BEFC25"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K and C</w:t>
            </w:r>
          </w:p>
        </w:tc>
        <w:tc>
          <w:tcPr>
            <w:tcW w:w="1502" w:type="dxa"/>
            <w:vAlign w:val="center"/>
            <w:hideMark/>
          </w:tcPr>
          <w:p w14:paraId="71DBC705" w14:textId="37982505"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36</w:t>
            </w:r>
            <w:r w:rsidR="009702A9">
              <w:rPr>
                <w:color w:val="000000" w:themeColor="text1"/>
              </w:rPr>
              <w:t>,</w:t>
            </w:r>
            <w:r w:rsidRPr="001D110A">
              <w:rPr>
                <w:color w:val="000000" w:themeColor="text1"/>
              </w:rPr>
              <w:t>069.74</w:t>
            </w:r>
          </w:p>
        </w:tc>
        <w:tc>
          <w:tcPr>
            <w:tcW w:w="2124" w:type="dxa"/>
            <w:vAlign w:val="center"/>
            <w:hideMark/>
          </w:tcPr>
          <w:p w14:paraId="176EF1C5" w14:textId="391EFD5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14</w:t>
            </w:r>
            <w:r w:rsidR="009702A9">
              <w:rPr>
                <w:color w:val="000000" w:themeColor="text1"/>
              </w:rPr>
              <w:t>,</w:t>
            </w:r>
            <w:r w:rsidRPr="001D110A">
              <w:rPr>
                <w:color w:val="000000" w:themeColor="text1"/>
              </w:rPr>
              <w:t>038.22</w:t>
            </w:r>
          </w:p>
        </w:tc>
        <w:tc>
          <w:tcPr>
            <w:tcW w:w="1706" w:type="dxa"/>
            <w:vAlign w:val="center"/>
            <w:hideMark/>
          </w:tcPr>
          <w:p w14:paraId="163DDC39" w14:textId="759F3F8A"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50</w:t>
            </w:r>
            <w:r w:rsidR="009702A9">
              <w:rPr>
                <w:color w:val="000000" w:themeColor="text1"/>
              </w:rPr>
              <w:t>,</w:t>
            </w:r>
            <w:r w:rsidRPr="001D110A">
              <w:rPr>
                <w:color w:val="000000" w:themeColor="text1"/>
              </w:rPr>
              <w:t>107.96</w:t>
            </w:r>
          </w:p>
        </w:tc>
        <w:tc>
          <w:tcPr>
            <w:tcW w:w="1273" w:type="dxa"/>
            <w:vAlign w:val="center"/>
          </w:tcPr>
          <w:p w14:paraId="5A9987E1" w14:textId="716EE6E7"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11</w:t>
            </w:r>
            <w:r>
              <w:t>,</w:t>
            </w:r>
            <w:r w:rsidRPr="0071015A">
              <w:t>385.24</w:t>
            </w:r>
          </w:p>
        </w:tc>
      </w:tr>
      <w:tr w:rsidR="0071015A" w:rsidRPr="001D110A" w14:paraId="4FBEC29F" w14:textId="4EFEB35B"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622A9A25" w14:textId="77777777" w:rsidR="0071015A" w:rsidRPr="001D110A" w:rsidRDefault="0071015A" w:rsidP="009702A9">
            <w:pPr>
              <w:spacing w:line="240" w:lineRule="auto"/>
              <w:jc w:val="center"/>
              <w:rPr>
                <w:color w:val="000000" w:themeColor="text1"/>
              </w:rPr>
            </w:pPr>
            <w:r w:rsidRPr="001D110A">
              <w:rPr>
                <w:color w:val="000000" w:themeColor="text1"/>
              </w:rPr>
              <w:t>WRWA</w:t>
            </w:r>
          </w:p>
        </w:tc>
        <w:tc>
          <w:tcPr>
            <w:tcW w:w="1903" w:type="dxa"/>
            <w:vAlign w:val="center"/>
            <w:hideMark/>
          </w:tcPr>
          <w:p w14:paraId="17686DD6"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H and F</w:t>
            </w:r>
          </w:p>
        </w:tc>
        <w:tc>
          <w:tcPr>
            <w:tcW w:w="1502" w:type="dxa"/>
            <w:vAlign w:val="center"/>
            <w:hideMark/>
          </w:tcPr>
          <w:p w14:paraId="1C4A6FE7" w14:textId="62D0FA05"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31</w:t>
            </w:r>
            <w:r w:rsidR="009702A9">
              <w:rPr>
                <w:color w:val="000000" w:themeColor="text1"/>
              </w:rPr>
              <w:t>,</w:t>
            </w:r>
            <w:r w:rsidRPr="001D110A">
              <w:rPr>
                <w:color w:val="000000" w:themeColor="text1"/>
              </w:rPr>
              <w:t>911.18</w:t>
            </w:r>
          </w:p>
        </w:tc>
        <w:tc>
          <w:tcPr>
            <w:tcW w:w="2124" w:type="dxa"/>
            <w:vAlign w:val="center"/>
            <w:hideMark/>
          </w:tcPr>
          <w:p w14:paraId="6EB3BD7E" w14:textId="77EF79C2"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24</w:t>
            </w:r>
            <w:r w:rsidR="009702A9">
              <w:rPr>
                <w:color w:val="000000" w:themeColor="text1"/>
              </w:rPr>
              <w:t>,</w:t>
            </w:r>
            <w:r w:rsidRPr="001D110A">
              <w:rPr>
                <w:color w:val="000000" w:themeColor="text1"/>
              </w:rPr>
              <w:t>286.36</w:t>
            </w:r>
          </w:p>
        </w:tc>
        <w:tc>
          <w:tcPr>
            <w:tcW w:w="1706" w:type="dxa"/>
            <w:vAlign w:val="center"/>
            <w:hideMark/>
          </w:tcPr>
          <w:p w14:paraId="00797D0B" w14:textId="40D2E4C5"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56</w:t>
            </w:r>
            <w:r w:rsidR="009702A9">
              <w:rPr>
                <w:color w:val="000000" w:themeColor="text1"/>
              </w:rPr>
              <w:t>,</w:t>
            </w:r>
            <w:r w:rsidRPr="001D110A">
              <w:rPr>
                <w:color w:val="000000" w:themeColor="text1"/>
              </w:rPr>
              <w:t>197.54</w:t>
            </w:r>
          </w:p>
        </w:tc>
        <w:tc>
          <w:tcPr>
            <w:tcW w:w="1273" w:type="dxa"/>
            <w:vAlign w:val="center"/>
          </w:tcPr>
          <w:p w14:paraId="1C338420" w14:textId="574AF391"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13</w:t>
            </w:r>
            <w:r>
              <w:t>,</w:t>
            </w:r>
            <w:r w:rsidRPr="0071015A">
              <w:t>000.51</w:t>
            </w:r>
          </w:p>
        </w:tc>
      </w:tr>
      <w:tr w:rsidR="0071015A" w:rsidRPr="001D110A" w14:paraId="54A34D91" w14:textId="7F607FD6"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643D2D5F" w14:textId="77777777" w:rsidR="0071015A" w:rsidRPr="001D110A" w:rsidRDefault="0071015A" w:rsidP="009702A9">
            <w:pPr>
              <w:spacing w:line="240" w:lineRule="auto"/>
              <w:jc w:val="center"/>
              <w:rPr>
                <w:color w:val="000000" w:themeColor="text1"/>
              </w:rPr>
            </w:pPr>
            <w:r w:rsidRPr="001D110A">
              <w:rPr>
                <w:color w:val="000000" w:themeColor="text1"/>
              </w:rPr>
              <w:t>WRWA</w:t>
            </w:r>
          </w:p>
        </w:tc>
        <w:tc>
          <w:tcPr>
            <w:tcW w:w="1903" w:type="dxa"/>
            <w:vAlign w:val="center"/>
            <w:hideMark/>
          </w:tcPr>
          <w:p w14:paraId="1A027220"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Lambeth</w:t>
            </w:r>
          </w:p>
        </w:tc>
        <w:tc>
          <w:tcPr>
            <w:tcW w:w="1502" w:type="dxa"/>
            <w:vAlign w:val="center"/>
            <w:hideMark/>
          </w:tcPr>
          <w:p w14:paraId="6AE0FC94" w14:textId="06147D6B"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47</w:t>
            </w:r>
            <w:r w:rsidR="009702A9">
              <w:rPr>
                <w:color w:val="000000" w:themeColor="text1"/>
              </w:rPr>
              <w:t>,</w:t>
            </w:r>
            <w:r w:rsidRPr="001D110A">
              <w:rPr>
                <w:color w:val="000000" w:themeColor="text1"/>
              </w:rPr>
              <w:t>134.55</w:t>
            </w:r>
          </w:p>
        </w:tc>
        <w:tc>
          <w:tcPr>
            <w:tcW w:w="2124" w:type="dxa"/>
            <w:vAlign w:val="center"/>
            <w:hideMark/>
          </w:tcPr>
          <w:p w14:paraId="5446BA7E" w14:textId="1F9D7DCA"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42</w:t>
            </w:r>
            <w:r w:rsidR="009702A9">
              <w:rPr>
                <w:color w:val="000000" w:themeColor="text1"/>
              </w:rPr>
              <w:t>,</w:t>
            </w:r>
            <w:r w:rsidRPr="001D110A">
              <w:rPr>
                <w:color w:val="000000" w:themeColor="text1"/>
              </w:rPr>
              <w:t>105.43</w:t>
            </w:r>
          </w:p>
        </w:tc>
        <w:tc>
          <w:tcPr>
            <w:tcW w:w="1706" w:type="dxa"/>
            <w:vAlign w:val="center"/>
            <w:hideMark/>
          </w:tcPr>
          <w:p w14:paraId="386D5003" w14:textId="1C8BF8C2"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89</w:t>
            </w:r>
            <w:r w:rsidR="009702A9">
              <w:rPr>
                <w:color w:val="000000" w:themeColor="text1"/>
              </w:rPr>
              <w:t>,</w:t>
            </w:r>
            <w:r w:rsidRPr="001D110A">
              <w:rPr>
                <w:color w:val="000000" w:themeColor="text1"/>
              </w:rPr>
              <w:t>239.98</w:t>
            </w:r>
          </w:p>
        </w:tc>
        <w:tc>
          <w:tcPr>
            <w:tcW w:w="1273" w:type="dxa"/>
            <w:vAlign w:val="center"/>
          </w:tcPr>
          <w:p w14:paraId="34152822" w14:textId="15FA6BF1" w:rsidR="0071015A" w:rsidRPr="0071015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proofErr w:type="gramStart"/>
            <w:r w:rsidRPr="0071015A">
              <w:t>21</w:t>
            </w:r>
            <w:r>
              <w:t>,,</w:t>
            </w:r>
            <w:proofErr w:type="gramEnd"/>
            <w:r w:rsidRPr="0071015A">
              <w:t>237.64</w:t>
            </w:r>
          </w:p>
        </w:tc>
      </w:tr>
      <w:tr w:rsidR="0071015A" w:rsidRPr="001D110A" w14:paraId="0B509BD4" w14:textId="2AB16FB4"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17E3A2A6" w14:textId="77777777" w:rsidR="0071015A" w:rsidRPr="001D110A" w:rsidRDefault="0071015A" w:rsidP="009702A9">
            <w:pPr>
              <w:spacing w:line="240" w:lineRule="auto"/>
              <w:jc w:val="center"/>
              <w:rPr>
                <w:color w:val="000000" w:themeColor="text1"/>
              </w:rPr>
            </w:pPr>
            <w:r w:rsidRPr="001D110A">
              <w:rPr>
                <w:color w:val="000000" w:themeColor="text1"/>
              </w:rPr>
              <w:t>WRWA</w:t>
            </w:r>
          </w:p>
        </w:tc>
        <w:tc>
          <w:tcPr>
            <w:tcW w:w="1903" w:type="dxa"/>
            <w:vAlign w:val="center"/>
            <w:hideMark/>
          </w:tcPr>
          <w:p w14:paraId="12E36E28"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Wandsworth</w:t>
            </w:r>
          </w:p>
        </w:tc>
        <w:tc>
          <w:tcPr>
            <w:tcW w:w="1502" w:type="dxa"/>
            <w:vAlign w:val="center"/>
            <w:hideMark/>
          </w:tcPr>
          <w:p w14:paraId="3A05C2AF" w14:textId="5B1C1F0D"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75</w:t>
            </w:r>
            <w:r w:rsidR="009702A9">
              <w:rPr>
                <w:color w:val="000000" w:themeColor="text1"/>
              </w:rPr>
              <w:t>,</w:t>
            </w:r>
            <w:r w:rsidRPr="001D110A">
              <w:rPr>
                <w:color w:val="000000" w:themeColor="text1"/>
              </w:rPr>
              <w:t>126.93</w:t>
            </w:r>
          </w:p>
        </w:tc>
        <w:tc>
          <w:tcPr>
            <w:tcW w:w="2124" w:type="dxa"/>
            <w:vAlign w:val="center"/>
            <w:hideMark/>
          </w:tcPr>
          <w:p w14:paraId="0A0A785D" w14:textId="13C5A026"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6</w:t>
            </w:r>
            <w:r w:rsidR="009702A9">
              <w:rPr>
                <w:color w:val="000000" w:themeColor="text1"/>
              </w:rPr>
              <w:t>,</w:t>
            </w:r>
            <w:r w:rsidRPr="001D110A">
              <w:rPr>
                <w:color w:val="000000" w:themeColor="text1"/>
              </w:rPr>
              <w:t>865.03</w:t>
            </w:r>
          </w:p>
        </w:tc>
        <w:tc>
          <w:tcPr>
            <w:tcW w:w="1706" w:type="dxa"/>
            <w:vAlign w:val="center"/>
            <w:hideMark/>
          </w:tcPr>
          <w:p w14:paraId="4EB83185" w14:textId="405BCB1D"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81</w:t>
            </w:r>
            <w:r w:rsidR="009702A9">
              <w:rPr>
                <w:color w:val="000000" w:themeColor="text1"/>
              </w:rPr>
              <w:t>,</w:t>
            </w:r>
            <w:r w:rsidRPr="001D110A">
              <w:rPr>
                <w:color w:val="000000" w:themeColor="text1"/>
              </w:rPr>
              <w:t>991.96</w:t>
            </w:r>
          </w:p>
        </w:tc>
        <w:tc>
          <w:tcPr>
            <w:tcW w:w="1273" w:type="dxa"/>
            <w:vAlign w:val="center"/>
          </w:tcPr>
          <w:p w14:paraId="74170D93" w14:textId="07E0D4A8"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31</w:t>
            </w:r>
            <w:r>
              <w:t>,</w:t>
            </w:r>
            <w:r w:rsidRPr="0071015A">
              <w:t>573.58</w:t>
            </w:r>
          </w:p>
        </w:tc>
      </w:tr>
      <w:tr w:rsidR="0071015A" w:rsidRPr="001D110A" w14:paraId="67E0E6E5" w14:textId="3370C1A8"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2E76C5B2" w14:textId="53D96BC2" w:rsidR="0071015A" w:rsidRPr="001D110A" w:rsidRDefault="0071015A" w:rsidP="009702A9">
            <w:pPr>
              <w:spacing w:line="240" w:lineRule="auto"/>
              <w:jc w:val="center"/>
              <w:rPr>
                <w:color w:val="000000" w:themeColor="text1"/>
              </w:rPr>
            </w:pPr>
            <w:r w:rsidRPr="001D110A">
              <w:rPr>
                <w:color w:val="000000" w:themeColor="text1"/>
              </w:rPr>
              <w:t>U-SLWP</w:t>
            </w:r>
          </w:p>
        </w:tc>
        <w:tc>
          <w:tcPr>
            <w:tcW w:w="1903" w:type="dxa"/>
            <w:vAlign w:val="center"/>
            <w:hideMark/>
          </w:tcPr>
          <w:p w14:paraId="1D8B018D" w14:textId="48C6C6FF"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Croydon</w:t>
            </w:r>
          </w:p>
        </w:tc>
        <w:tc>
          <w:tcPr>
            <w:tcW w:w="1502" w:type="dxa"/>
            <w:vAlign w:val="center"/>
            <w:hideMark/>
          </w:tcPr>
          <w:p w14:paraId="78C7476D" w14:textId="60E023DE"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68</w:t>
            </w:r>
            <w:r w:rsidR="009702A9">
              <w:rPr>
                <w:color w:val="000000" w:themeColor="text1"/>
              </w:rPr>
              <w:t>,</w:t>
            </w:r>
            <w:r w:rsidRPr="001D110A">
              <w:rPr>
                <w:color w:val="000000" w:themeColor="text1"/>
              </w:rPr>
              <w:t>975.64</w:t>
            </w:r>
          </w:p>
        </w:tc>
        <w:tc>
          <w:tcPr>
            <w:tcW w:w="2124" w:type="dxa"/>
            <w:vAlign w:val="center"/>
            <w:hideMark/>
          </w:tcPr>
          <w:p w14:paraId="100C0C33" w14:textId="5D0E970C"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31</w:t>
            </w:r>
            <w:r w:rsidR="009702A9">
              <w:rPr>
                <w:color w:val="000000" w:themeColor="text1"/>
              </w:rPr>
              <w:t>,</w:t>
            </w:r>
            <w:r w:rsidRPr="001D110A">
              <w:rPr>
                <w:color w:val="000000" w:themeColor="text1"/>
              </w:rPr>
              <w:t>973.47</w:t>
            </w:r>
          </w:p>
        </w:tc>
        <w:tc>
          <w:tcPr>
            <w:tcW w:w="1706" w:type="dxa"/>
            <w:vAlign w:val="center"/>
            <w:hideMark/>
          </w:tcPr>
          <w:p w14:paraId="393CADB6" w14:textId="1BDB1FB3"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100</w:t>
            </w:r>
            <w:r w:rsidR="009702A9">
              <w:rPr>
                <w:color w:val="000000" w:themeColor="text1"/>
              </w:rPr>
              <w:t>,</w:t>
            </w:r>
            <w:r w:rsidRPr="001D110A">
              <w:rPr>
                <w:color w:val="000000" w:themeColor="text1"/>
              </w:rPr>
              <w:t>949.11</w:t>
            </w:r>
          </w:p>
        </w:tc>
        <w:tc>
          <w:tcPr>
            <w:tcW w:w="1273" w:type="dxa"/>
            <w:vAlign w:val="center"/>
          </w:tcPr>
          <w:p w14:paraId="07C20A40" w14:textId="1BFE5A74"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52</w:t>
            </w:r>
            <w:r>
              <w:t>,</w:t>
            </w:r>
            <w:r w:rsidRPr="0071015A">
              <w:t>228.35</w:t>
            </w:r>
          </w:p>
        </w:tc>
      </w:tr>
      <w:tr w:rsidR="0071015A" w:rsidRPr="001D110A" w14:paraId="4FD282F2" w14:textId="3A0FDFEA"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3A06DFD8" w14:textId="246D874F" w:rsidR="0071015A" w:rsidRPr="001D110A" w:rsidRDefault="0071015A" w:rsidP="009702A9">
            <w:pPr>
              <w:spacing w:line="240" w:lineRule="auto"/>
              <w:jc w:val="center"/>
              <w:rPr>
                <w:color w:val="000000" w:themeColor="text1"/>
              </w:rPr>
            </w:pPr>
            <w:r w:rsidRPr="001D110A">
              <w:rPr>
                <w:color w:val="000000" w:themeColor="text1"/>
              </w:rPr>
              <w:t>U-SLWP</w:t>
            </w:r>
          </w:p>
        </w:tc>
        <w:tc>
          <w:tcPr>
            <w:tcW w:w="1903" w:type="dxa"/>
            <w:vAlign w:val="center"/>
            <w:hideMark/>
          </w:tcPr>
          <w:p w14:paraId="34C63697"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K U T</w:t>
            </w:r>
          </w:p>
        </w:tc>
        <w:tc>
          <w:tcPr>
            <w:tcW w:w="1502" w:type="dxa"/>
            <w:vAlign w:val="center"/>
            <w:hideMark/>
          </w:tcPr>
          <w:p w14:paraId="3328FF85" w14:textId="11CCD5F1"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31</w:t>
            </w:r>
            <w:r w:rsidR="009702A9">
              <w:rPr>
                <w:color w:val="000000" w:themeColor="text1"/>
              </w:rPr>
              <w:t>,</w:t>
            </w:r>
            <w:r w:rsidRPr="001D110A">
              <w:rPr>
                <w:color w:val="000000" w:themeColor="text1"/>
              </w:rPr>
              <w:t>344.72</w:t>
            </w:r>
          </w:p>
        </w:tc>
        <w:tc>
          <w:tcPr>
            <w:tcW w:w="2124" w:type="dxa"/>
            <w:vAlign w:val="center"/>
            <w:hideMark/>
          </w:tcPr>
          <w:p w14:paraId="46DF61CA" w14:textId="5A1B1C03"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2</w:t>
            </w:r>
            <w:r w:rsidR="009702A9">
              <w:rPr>
                <w:color w:val="000000" w:themeColor="text1"/>
              </w:rPr>
              <w:t>,</w:t>
            </w:r>
            <w:r w:rsidRPr="001D110A">
              <w:rPr>
                <w:color w:val="000000" w:themeColor="text1"/>
              </w:rPr>
              <w:t>806.06</w:t>
            </w:r>
          </w:p>
        </w:tc>
        <w:tc>
          <w:tcPr>
            <w:tcW w:w="1706" w:type="dxa"/>
            <w:vAlign w:val="center"/>
            <w:hideMark/>
          </w:tcPr>
          <w:p w14:paraId="02B75F5F" w14:textId="156D441F"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34</w:t>
            </w:r>
            <w:r w:rsidR="009702A9">
              <w:rPr>
                <w:color w:val="000000" w:themeColor="text1"/>
              </w:rPr>
              <w:t>,</w:t>
            </w:r>
            <w:r w:rsidRPr="001D110A">
              <w:rPr>
                <w:color w:val="000000" w:themeColor="text1"/>
              </w:rPr>
              <w:t>150.79</w:t>
            </w:r>
          </w:p>
        </w:tc>
        <w:tc>
          <w:tcPr>
            <w:tcW w:w="1273" w:type="dxa"/>
            <w:vAlign w:val="center"/>
          </w:tcPr>
          <w:p w14:paraId="0E0DE35C" w14:textId="5FA0197B"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52</w:t>
            </w:r>
            <w:r>
              <w:t>,</w:t>
            </w:r>
            <w:r w:rsidRPr="0071015A">
              <w:t>080.11</w:t>
            </w:r>
          </w:p>
        </w:tc>
      </w:tr>
      <w:tr w:rsidR="0071015A" w:rsidRPr="001D110A" w14:paraId="2964FA23" w14:textId="45D8019C"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59F66A09" w14:textId="1585CD23" w:rsidR="0071015A" w:rsidRPr="001D110A" w:rsidRDefault="0071015A" w:rsidP="009702A9">
            <w:pPr>
              <w:spacing w:line="240" w:lineRule="auto"/>
              <w:jc w:val="center"/>
              <w:rPr>
                <w:color w:val="000000" w:themeColor="text1"/>
              </w:rPr>
            </w:pPr>
            <w:r w:rsidRPr="001D110A">
              <w:rPr>
                <w:color w:val="000000" w:themeColor="text1"/>
              </w:rPr>
              <w:t>U-SLWP</w:t>
            </w:r>
          </w:p>
        </w:tc>
        <w:tc>
          <w:tcPr>
            <w:tcW w:w="1903" w:type="dxa"/>
            <w:vAlign w:val="center"/>
            <w:hideMark/>
          </w:tcPr>
          <w:p w14:paraId="5D4ED03B" w14:textId="0CCD0081"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Merton</w:t>
            </w:r>
          </w:p>
        </w:tc>
        <w:tc>
          <w:tcPr>
            <w:tcW w:w="1502" w:type="dxa"/>
            <w:vAlign w:val="center"/>
            <w:hideMark/>
          </w:tcPr>
          <w:p w14:paraId="33975607" w14:textId="7A382D4E"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41</w:t>
            </w:r>
            <w:r w:rsidR="009702A9">
              <w:rPr>
                <w:color w:val="000000" w:themeColor="text1"/>
              </w:rPr>
              <w:t>,</w:t>
            </w:r>
            <w:r w:rsidRPr="001D110A">
              <w:rPr>
                <w:color w:val="000000" w:themeColor="text1"/>
              </w:rPr>
              <w:t>577.21</w:t>
            </w:r>
          </w:p>
        </w:tc>
        <w:tc>
          <w:tcPr>
            <w:tcW w:w="2124" w:type="dxa"/>
            <w:vAlign w:val="center"/>
            <w:hideMark/>
          </w:tcPr>
          <w:p w14:paraId="4FCC2847" w14:textId="45293D22"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w:t>
            </w:r>
            <w:r w:rsidR="009702A9">
              <w:rPr>
                <w:color w:val="000000" w:themeColor="text1"/>
              </w:rPr>
              <w:t>,</w:t>
            </w:r>
            <w:r w:rsidRPr="001D110A">
              <w:rPr>
                <w:color w:val="000000" w:themeColor="text1"/>
              </w:rPr>
              <w:t>888.65</w:t>
            </w:r>
          </w:p>
        </w:tc>
        <w:tc>
          <w:tcPr>
            <w:tcW w:w="1706" w:type="dxa"/>
            <w:vAlign w:val="center"/>
            <w:hideMark/>
          </w:tcPr>
          <w:p w14:paraId="66320E8C" w14:textId="00BAB2E2"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48</w:t>
            </w:r>
            <w:r w:rsidR="009702A9">
              <w:rPr>
                <w:color w:val="000000" w:themeColor="text1"/>
              </w:rPr>
              <w:t>,</w:t>
            </w:r>
            <w:r w:rsidRPr="001D110A">
              <w:rPr>
                <w:color w:val="000000" w:themeColor="text1"/>
              </w:rPr>
              <w:t>465.86</w:t>
            </w:r>
          </w:p>
        </w:tc>
        <w:tc>
          <w:tcPr>
            <w:tcW w:w="1273" w:type="dxa"/>
            <w:vAlign w:val="center"/>
          </w:tcPr>
          <w:p w14:paraId="0AC29890" w14:textId="31247B6F"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10</w:t>
            </w:r>
            <w:r>
              <w:t>,</w:t>
            </w:r>
            <w:r w:rsidRPr="0071015A">
              <w:t>345.52</w:t>
            </w:r>
          </w:p>
        </w:tc>
      </w:tr>
      <w:tr w:rsidR="0071015A" w:rsidRPr="001D110A" w14:paraId="5313E36A" w14:textId="66638C73"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21DCCC0F" w14:textId="7ECE15FD" w:rsidR="0071015A" w:rsidRPr="001D110A" w:rsidRDefault="0071015A" w:rsidP="009702A9">
            <w:pPr>
              <w:spacing w:line="240" w:lineRule="auto"/>
              <w:jc w:val="center"/>
              <w:rPr>
                <w:color w:val="000000" w:themeColor="text1"/>
              </w:rPr>
            </w:pPr>
            <w:r w:rsidRPr="001D110A">
              <w:rPr>
                <w:color w:val="000000" w:themeColor="text1"/>
              </w:rPr>
              <w:t>U-SLWP</w:t>
            </w:r>
          </w:p>
        </w:tc>
        <w:tc>
          <w:tcPr>
            <w:tcW w:w="1903" w:type="dxa"/>
            <w:vAlign w:val="center"/>
            <w:hideMark/>
          </w:tcPr>
          <w:p w14:paraId="2E8D2FE5" w14:textId="2F98FC80"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Sutton</w:t>
            </w:r>
          </w:p>
        </w:tc>
        <w:tc>
          <w:tcPr>
            <w:tcW w:w="1502" w:type="dxa"/>
            <w:vAlign w:val="center"/>
            <w:hideMark/>
          </w:tcPr>
          <w:p w14:paraId="797332DD" w14:textId="582EF05C"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38</w:t>
            </w:r>
            <w:r w:rsidR="009702A9">
              <w:rPr>
                <w:color w:val="000000" w:themeColor="text1"/>
              </w:rPr>
              <w:t>,</w:t>
            </w:r>
            <w:r w:rsidRPr="001D110A">
              <w:rPr>
                <w:color w:val="000000" w:themeColor="text1"/>
              </w:rPr>
              <w:t>824.75</w:t>
            </w:r>
          </w:p>
        </w:tc>
        <w:tc>
          <w:tcPr>
            <w:tcW w:w="2124" w:type="dxa"/>
            <w:vAlign w:val="center"/>
            <w:hideMark/>
          </w:tcPr>
          <w:p w14:paraId="53733DD9" w14:textId="6076B5CC"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w:t>
            </w:r>
            <w:r w:rsidR="009702A9">
              <w:rPr>
                <w:color w:val="000000" w:themeColor="text1"/>
              </w:rPr>
              <w:t>,</w:t>
            </w:r>
            <w:r w:rsidRPr="001D110A">
              <w:rPr>
                <w:color w:val="000000" w:themeColor="text1"/>
              </w:rPr>
              <w:t>404.95</w:t>
            </w:r>
          </w:p>
        </w:tc>
        <w:tc>
          <w:tcPr>
            <w:tcW w:w="1706" w:type="dxa"/>
            <w:vAlign w:val="center"/>
            <w:hideMark/>
          </w:tcPr>
          <w:p w14:paraId="07188786" w14:textId="051138BF"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42</w:t>
            </w:r>
            <w:r w:rsidR="009702A9">
              <w:rPr>
                <w:color w:val="000000" w:themeColor="text1"/>
              </w:rPr>
              <w:t>,</w:t>
            </w:r>
            <w:r w:rsidRPr="001D110A">
              <w:rPr>
                <w:color w:val="000000" w:themeColor="text1"/>
              </w:rPr>
              <w:t>229.7</w:t>
            </w:r>
          </w:p>
        </w:tc>
        <w:tc>
          <w:tcPr>
            <w:tcW w:w="1273" w:type="dxa"/>
            <w:vAlign w:val="center"/>
          </w:tcPr>
          <w:p w14:paraId="14100434" w14:textId="67E757E9"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4</w:t>
            </w:r>
            <w:r>
              <w:t>,</w:t>
            </w:r>
            <w:r w:rsidRPr="0071015A">
              <w:t>695.7</w:t>
            </w:r>
            <w:r>
              <w:t>4</w:t>
            </w:r>
          </w:p>
        </w:tc>
      </w:tr>
      <w:tr w:rsidR="0071015A" w:rsidRPr="001D110A" w14:paraId="3AF8728F" w14:textId="457DEBFF"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3D083B24" w14:textId="1B1B97B7" w:rsidR="0071015A" w:rsidRPr="001D110A" w:rsidRDefault="0071015A" w:rsidP="009702A9">
            <w:pPr>
              <w:spacing w:line="240" w:lineRule="auto"/>
              <w:jc w:val="center"/>
              <w:rPr>
                <w:color w:val="000000" w:themeColor="text1"/>
              </w:rPr>
            </w:pPr>
            <w:r w:rsidRPr="001D110A">
              <w:rPr>
                <w:color w:val="000000" w:themeColor="text1"/>
              </w:rPr>
              <w:lastRenderedPageBreak/>
              <w:t>U-SELJWPG</w:t>
            </w:r>
          </w:p>
        </w:tc>
        <w:tc>
          <w:tcPr>
            <w:tcW w:w="1903" w:type="dxa"/>
            <w:vAlign w:val="center"/>
            <w:hideMark/>
          </w:tcPr>
          <w:p w14:paraId="7FD1A18D" w14:textId="0C97F976"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Greenwich</w:t>
            </w:r>
          </w:p>
        </w:tc>
        <w:tc>
          <w:tcPr>
            <w:tcW w:w="1502" w:type="dxa"/>
            <w:vAlign w:val="center"/>
            <w:hideMark/>
          </w:tcPr>
          <w:p w14:paraId="282F9762" w14:textId="1BC7F056"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71</w:t>
            </w:r>
            <w:r w:rsidR="009702A9">
              <w:rPr>
                <w:color w:val="000000" w:themeColor="text1"/>
              </w:rPr>
              <w:t>,</w:t>
            </w:r>
            <w:r w:rsidRPr="001D110A">
              <w:rPr>
                <w:color w:val="000000" w:themeColor="text1"/>
              </w:rPr>
              <w:t>098.61</w:t>
            </w:r>
          </w:p>
        </w:tc>
        <w:tc>
          <w:tcPr>
            <w:tcW w:w="2124" w:type="dxa"/>
            <w:vAlign w:val="center"/>
            <w:hideMark/>
          </w:tcPr>
          <w:p w14:paraId="44CF5980" w14:textId="7071FFFE"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9</w:t>
            </w:r>
            <w:r w:rsidR="009702A9">
              <w:rPr>
                <w:color w:val="000000" w:themeColor="text1"/>
              </w:rPr>
              <w:t>,</w:t>
            </w:r>
            <w:r w:rsidRPr="001D110A">
              <w:rPr>
                <w:color w:val="000000" w:themeColor="text1"/>
              </w:rPr>
              <w:t>218.71</w:t>
            </w:r>
          </w:p>
        </w:tc>
        <w:tc>
          <w:tcPr>
            <w:tcW w:w="1706" w:type="dxa"/>
            <w:vAlign w:val="center"/>
            <w:hideMark/>
          </w:tcPr>
          <w:p w14:paraId="61A9679A" w14:textId="358687B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80</w:t>
            </w:r>
            <w:r w:rsidR="009702A9">
              <w:rPr>
                <w:color w:val="000000" w:themeColor="text1"/>
              </w:rPr>
              <w:t>,</w:t>
            </w:r>
            <w:r w:rsidRPr="001D110A">
              <w:rPr>
                <w:color w:val="000000" w:themeColor="text1"/>
              </w:rPr>
              <w:t>317.32</w:t>
            </w:r>
          </w:p>
        </w:tc>
        <w:tc>
          <w:tcPr>
            <w:tcW w:w="1273" w:type="dxa"/>
            <w:vAlign w:val="center"/>
          </w:tcPr>
          <w:p w14:paraId="0AD37CD1" w14:textId="04B9D32F"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148</w:t>
            </w:r>
            <w:r>
              <w:t>,</w:t>
            </w:r>
            <w:r w:rsidRPr="0071015A">
              <w:t>800.3</w:t>
            </w:r>
          </w:p>
        </w:tc>
      </w:tr>
      <w:tr w:rsidR="0071015A" w:rsidRPr="001D110A" w14:paraId="66863928" w14:textId="6E6815F8"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684FBC33" w14:textId="00ADF1BB" w:rsidR="0071015A" w:rsidRPr="001D110A" w:rsidRDefault="0071015A" w:rsidP="009702A9">
            <w:pPr>
              <w:spacing w:line="240" w:lineRule="auto"/>
              <w:jc w:val="center"/>
              <w:rPr>
                <w:color w:val="000000" w:themeColor="text1"/>
              </w:rPr>
            </w:pPr>
            <w:r w:rsidRPr="001D110A">
              <w:rPr>
                <w:color w:val="000000" w:themeColor="text1"/>
              </w:rPr>
              <w:t>U-SELJWPG</w:t>
            </w:r>
          </w:p>
        </w:tc>
        <w:tc>
          <w:tcPr>
            <w:tcW w:w="1903" w:type="dxa"/>
            <w:vAlign w:val="center"/>
            <w:hideMark/>
          </w:tcPr>
          <w:p w14:paraId="55F3F214"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City of London</w:t>
            </w:r>
          </w:p>
        </w:tc>
        <w:tc>
          <w:tcPr>
            <w:tcW w:w="1502" w:type="dxa"/>
            <w:vAlign w:val="center"/>
            <w:hideMark/>
          </w:tcPr>
          <w:p w14:paraId="0A9AC548" w14:textId="42034295"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2</w:t>
            </w:r>
            <w:r w:rsidR="009702A9">
              <w:rPr>
                <w:color w:val="000000" w:themeColor="text1"/>
              </w:rPr>
              <w:t>,</w:t>
            </w:r>
            <w:r w:rsidRPr="001D110A">
              <w:rPr>
                <w:color w:val="000000" w:themeColor="text1"/>
              </w:rPr>
              <w:t>282.49</w:t>
            </w:r>
          </w:p>
        </w:tc>
        <w:tc>
          <w:tcPr>
            <w:tcW w:w="2124" w:type="dxa"/>
            <w:vAlign w:val="center"/>
            <w:hideMark/>
          </w:tcPr>
          <w:p w14:paraId="6E8F10BA" w14:textId="77777777"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866.5</w:t>
            </w:r>
          </w:p>
        </w:tc>
        <w:tc>
          <w:tcPr>
            <w:tcW w:w="1706" w:type="dxa"/>
            <w:vAlign w:val="center"/>
            <w:hideMark/>
          </w:tcPr>
          <w:p w14:paraId="0181AAE8" w14:textId="7838C911"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3</w:t>
            </w:r>
            <w:r w:rsidR="009702A9">
              <w:rPr>
                <w:color w:val="000000" w:themeColor="text1"/>
              </w:rPr>
              <w:t>,</w:t>
            </w:r>
            <w:r w:rsidRPr="001D110A">
              <w:rPr>
                <w:color w:val="000000" w:themeColor="text1"/>
              </w:rPr>
              <w:t>148.99</w:t>
            </w:r>
          </w:p>
        </w:tc>
        <w:tc>
          <w:tcPr>
            <w:tcW w:w="1273" w:type="dxa"/>
            <w:vAlign w:val="center"/>
          </w:tcPr>
          <w:p w14:paraId="2A1FC634" w14:textId="494C071E"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37</w:t>
            </w:r>
            <w:r>
              <w:t>,</w:t>
            </w:r>
            <w:r w:rsidRPr="0071015A">
              <w:t>463.23</w:t>
            </w:r>
          </w:p>
        </w:tc>
      </w:tr>
      <w:tr w:rsidR="0071015A" w:rsidRPr="001D110A" w14:paraId="75210269" w14:textId="20037D27"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464B9A2F" w14:textId="3D49DD43" w:rsidR="0071015A" w:rsidRPr="001D110A" w:rsidRDefault="0071015A" w:rsidP="009702A9">
            <w:pPr>
              <w:spacing w:line="240" w:lineRule="auto"/>
              <w:jc w:val="center"/>
              <w:rPr>
                <w:color w:val="000000" w:themeColor="text1"/>
              </w:rPr>
            </w:pPr>
            <w:r w:rsidRPr="001D110A">
              <w:rPr>
                <w:color w:val="000000" w:themeColor="text1"/>
              </w:rPr>
              <w:t>U-SELJWPG</w:t>
            </w:r>
          </w:p>
        </w:tc>
        <w:tc>
          <w:tcPr>
            <w:tcW w:w="1903" w:type="dxa"/>
            <w:vAlign w:val="center"/>
            <w:hideMark/>
          </w:tcPr>
          <w:p w14:paraId="5D66DC88"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Bromley</w:t>
            </w:r>
          </w:p>
        </w:tc>
        <w:tc>
          <w:tcPr>
            <w:tcW w:w="1502" w:type="dxa"/>
            <w:vAlign w:val="center"/>
            <w:hideMark/>
          </w:tcPr>
          <w:p w14:paraId="4E2736FB" w14:textId="121E2892"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68</w:t>
            </w:r>
            <w:r w:rsidR="009702A9">
              <w:rPr>
                <w:color w:val="000000" w:themeColor="text1"/>
              </w:rPr>
              <w:t>,</w:t>
            </w:r>
            <w:r w:rsidRPr="001D110A">
              <w:rPr>
                <w:color w:val="000000" w:themeColor="text1"/>
              </w:rPr>
              <w:t>802.19</w:t>
            </w:r>
          </w:p>
        </w:tc>
        <w:tc>
          <w:tcPr>
            <w:tcW w:w="2124" w:type="dxa"/>
            <w:vAlign w:val="center"/>
            <w:hideMark/>
          </w:tcPr>
          <w:p w14:paraId="51751266" w14:textId="47D5CEF9"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19</w:t>
            </w:r>
            <w:r w:rsidR="009702A9">
              <w:rPr>
                <w:color w:val="000000" w:themeColor="text1"/>
              </w:rPr>
              <w:t>,</w:t>
            </w:r>
            <w:r w:rsidRPr="001D110A">
              <w:rPr>
                <w:color w:val="000000" w:themeColor="text1"/>
              </w:rPr>
              <w:t>226.22</w:t>
            </w:r>
          </w:p>
        </w:tc>
        <w:tc>
          <w:tcPr>
            <w:tcW w:w="1706" w:type="dxa"/>
            <w:vAlign w:val="center"/>
            <w:hideMark/>
          </w:tcPr>
          <w:p w14:paraId="134FBD62" w14:textId="3D260FCC"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88</w:t>
            </w:r>
            <w:r w:rsidR="009702A9">
              <w:rPr>
                <w:color w:val="000000" w:themeColor="text1"/>
              </w:rPr>
              <w:t>,</w:t>
            </w:r>
            <w:r w:rsidRPr="001D110A">
              <w:rPr>
                <w:color w:val="000000" w:themeColor="text1"/>
              </w:rPr>
              <w:t>028.41</w:t>
            </w:r>
          </w:p>
        </w:tc>
        <w:tc>
          <w:tcPr>
            <w:tcW w:w="1273" w:type="dxa"/>
            <w:vAlign w:val="center"/>
          </w:tcPr>
          <w:p w14:paraId="40E506DA" w14:textId="3A9A3766"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172</w:t>
            </w:r>
            <w:r>
              <w:t>,</w:t>
            </w:r>
            <w:r w:rsidRPr="0071015A">
              <w:t>820.6</w:t>
            </w:r>
          </w:p>
        </w:tc>
      </w:tr>
      <w:tr w:rsidR="0071015A" w:rsidRPr="001D110A" w14:paraId="2D6D79A5" w14:textId="2D44B030"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0E665DA0" w14:textId="55BA326C" w:rsidR="0071015A" w:rsidRPr="001D110A" w:rsidRDefault="0071015A" w:rsidP="009702A9">
            <w:pPr>
              <w:spacing w:line="240" w:lineRule="auto"/>
              <w:jc w:val="center"/>
              <w:rPr>
                <w:color w:val="000000" w:themeColor="text1"/>
              </w:rPr>
            </w:pPr>
            <w:r w:rsidRPr="001D110A">
              <w:rPr>
                <w:color w:val="000000" w:themeColor="text1"/>
              </w:rPr>
              <w:t>U-SELJWPG</w:t>
            </w:r>
          </w:p>
        </w:tc>
        <w:tc>
          <w:tcPr>
            <w:tcW w:w="1903" w:type="dxa"/>
            <w:vAlign w:val="center"/>
            <w:hideMark/>
          </w:tcPr>
          <w:p w14:paraId="082270C3" w14:textId="632D4654"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Southwark</w:t>
            </w:r>
          </w:p>
        </w:tc>
        <w:tc>
          <w:tcPr>
            <w:tcW w:w="1502" w:type="dxa"/>
            <w:vAlign w:val="center"/>
            <w:hideMark/>
          </w:tcPr>
          <w:p w14:paraId="2C4C8DB5" w14:textId="2A0725BC"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81</w:t>
            </w:r>
            <w:r w:rsidR="009702A9">
              <w:rPr>
                <w:color w:val="000000" w:themeColor="text1"/>
              </w:rPr>
              <w:t>,</w:t>
            </w:r>
            <w:r w:rsidRPr="001D110A">
              <w:rPr>
                <w:color w:val="000000" w:themeColor="text1"/>
              </w:rPr>
              <w:t>395.21</w:t>
            </w:r>
          </w:p>
        </w:tc>
        <w:tc>
          <w:tcPr>
            <w:tcW w:w="2124" w:type="dxa"/>
            <w:vAlign w:val="center"/>
            <w:hideMark/>
          </w:tcPr>
          <w:p w14:paraId="0FE51A52" w14:textId="76B2E3B0"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5</w:t>
            </w:r>
            <w:r w:rsidR="009702A9">
              <w:rPr>
                <w:color w:val="000000" w:themeColor="text1"/>
              </w:rPr>
              <w:t>,</w:t>
            </w:r>
            <w:r w:rsidRPr="001D110A">
              <w:rPr>
                <w:color w:val="000000" w:themeColor="text1"/>
              </w:rPr>
              <w:t>855.86</w:t>
            </w:r>
          </w:p>
        </w:tc>
        <w:tc>
          <w:tcPr>
            <w:tcW w:w="1706" w:type="dxa"/>
            <w:vAlign w:val="center"/>
            <w:hideMark/>
          </w:tcPr>
          <w:p w14:paraId="632F6CCA" w14:textId="76D3F9E0"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87</w:t>
            </w:r>
            <w:r w:rsidR="009702A9">
              <w:rPr>
                <w:color w:val="000000" w:themeColor="text1"/>
              </w:rPr>
              <w:t>,</w:t>
            </w:r>
            <w:r w:rsidRPr="001D110A">
              <w:rPr>
                <w:color w:val="000000" w:themeColor="text1"/>
              </w:rPr>
              <w:t>251.07</w:t>
            </w:r>
          </w:p>
        </w:tc>
        <w:tc>
          <w:tcPr>
            <w:tcW w:w="1273" w:type="dxa"/>
            <w:vAlign w:val="center"/>
          </w:tcPr>
          <w:p w14:paraId="3F27F6DB" w14:textId="0ACB76D3"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109</w:t>
            </w:r>
            <w:r>
              <w:t>,</w:t>
            </w:r>
            <w:r w:rsidRPr="0071015A">
              <w:t>370.6</w:t>
            </w:r>
          </w:p>
        </w:tc>
      </w:tr>
      <w:tr w:rsidR="0071015A" w:rsidRPr="001D110A" w14:paraId="7924FF85" w14:textId="7B360C17"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5BE076DF" w14:textId="5B671925" w:rsidR="0071015A" w:rsidRPr="001D110A" w:rsidRDefault="0071015A" w:rsidP="009702A9">
            <w:pPr>
              <w:spacing w:line="240" w:lineRule="auto"/>
              <w:jc w:val="center"/>
              <w:rPr>
                <w:color w:val="000000" w:themeColor="text1"/>
              </w:rPr>
            </w:pPr>
            <w:r w:rsidRPr="001D110A">
              <w:rPr>
                <w:color w:val="000000" w:themeColor="text1"/>
              </w:rPr>
              <w:t>U-SELJWPG</w:t>
            </w:r>
          </w:p>
        </w:tc>
        <w:tc>
          <w:tcPr>
            <w:tcW w:w="1903" w:type="dxa"/>
            <w:vAlign w:val="center"/>
            <w:hideMark/>
          </w:tcPr>
          <w:p w14:paraId="4D3D313D" w14:textId="5AEFF056"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Lewisham</w:t>
            </w:r>
          </w:p>
        </w:tc>
        <w:tc>
          <w:tcPr>
            <w:tcW w:w="1502" w:type="dxa"/>
            <w:vAlign w:val="center"/>
            <w:hideMark/>
          </w:tcPr>
          <w:p w14:paraId="3F96BE09" w14:textId="6F3F55B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67</w:t>
            </w:r>
            <w:r w:rsidR="009702A9">
              <w:rPr>
                <w:color w:val="000000" w:themeColor="text1"/>
              </w:rPr>
              <w:t>,</w:t>
            </w:r>
            <w:r w:rsidRPr="001D110A">
              <w:rPr>
                <w:color w:val="000000" w:themeColor="text1"/>
              </w:rPr>
              <w:t>593.84</w:t>
            </w:r>
          </w:p>
        </w:tc>
        <w:tc>
          <w:tcPr>
            <w:tcW w:w="2124" w:type="dxa"/>
            <w:vAlign w:val="center"/>
            <w:hideMark/>
          </w:tcPr>
          <w:p w14:paraId="1505470C" w14:textId="63029FA2"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16</w:t>
            </w:r>
            <w:r w:rsidR="009702A9">
              <w:rPr>
                <w:color w:val="000000" w:themeColor="text1"/>
              </w:rPr>
              <w:t>,</w:t>
            </w:r>
            <w:r w:rsidRPr="001D110A">
              <w:rPr>
                <w:color w:val="000000" w:themeColor="text1"/>
              </w:rPr>
              <w:t>560.45</w:t>
            </w:r>
          </w:p>
        </w:tc>
        <w:tc>
          <w:tcPr>
            <w:tcW w:w="1706" w:type="dxa"/>
            <w:vAlign w:val="center"/>
            <w:hideMark/>
          </w:tcPr>
          <w:p w14:paraId="068360CB" w14:textId="0106A426"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84</w:t>
            </w:r>
            <w:r w:rsidR="009702A9">
              <w:rPr>
                <w:color w:val="000000" w:themeColor="text1"/>
              </w:rPr>
              <w:t>,</w:t>
            </w:r>
            <w:r w:rsidRPr="001D110A">
              <w:rPr>
                <w:color w:val="000000" w:themeColor="text1"/>
              </w:rPr>
              <w:t>154.29</w:t>
            </w:r>
          </w:p>
        </w:tc>
        <w:tc>
          <w:tcPr>
            <w:tcW w:w="1273" w:type="dxa"/>
            <w:vAlign w:val="center"/>
          </w:tcPr>
          <w:p w14:paraId="637ADB12" w14:textId="244BCB85"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119</w:t>
            </w:r>
            <w:r>
              <w:t>,</w:t>
            </w:r>
            <w:r w:rsidRPr="0071015A">
              <w:t>260.5</w:t>
            </w:r>
          </w:p>
        </w:tc>
      </w:tr>
      <w:tr w:rsidR="0071015A" w:rsidRPr="001D110A" w14:paraId="0DFFF42C" w14:textId="7B33202C"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1B6B7EDD" w14:textId="37ACC57B" w:rsidR="0071015A" w:rsidRPr="001D110A" w:rsidRDefault="0071015A" w:rsidP="009702A9">
            <w:pPr>
              <w:spacing w:line="240" w:lineRule="auto"/>
              <w:jc w:val="center"/>
              <w:rPr>
                <w:color w:val="000000" w:themeColor="text1"/>
              </w:rPr>
            </w:pPr>
            <w:r w:rsidRPr="001D110A">
              <w:rPr>
                <w:color w:val="000000" w:themeColor="text1"/>
              </w:rPr>
              <w:t>U-SELJWPG</w:t>
            </w:r>
          </w:p>
        </w:tc>
        <w:tc>
          <w:tcPr>
            <w:tcW w:w="1903" w:type="dxa"/>
            <w:vAlign w:val="center"/>
            <w:hideMark/>
          </w:tcPr>
          <w:p w14:paraId="05EEAD58" w14:textId="41E3FBB1"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Bexley</w:t>
            </w:r>
          </w:p>
        </w:tc>
        <w:tc>
          <w:tcPr>
            <w:tcW w:w="1502" w:type="dxa"/>
            <w:vAlign w:val="center"/>
            <w:hideMark/>
          </w:tcPr>
          <w:p w14:paraId="307CC044" w14:textId="6BC84510"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47</w:t>
            </w:r>
            <w:r w:rsidR="009702A9">
              <w:rPr>
                <w:color w:val="000000" w:themeColor="text1"/>
              </w:rPr>
              <w:t>,</w:t>
            </w:r>
            <w:r w:rsidRPr="001D110A">
              <w:rPr>
                <w:color w:val="000000" w:themeColor="text1"/>
              </w:rPr>
              <w:t>782.21</w:t>
            </w:r>
          </w:p>
        </w:tc>
        <w:tc>
          <w:tcPr>
            <w:tcW w:w="2124" w:type="dxa"/>
            <w:vAlign w:val="center"/>
            <w:hideMark/>
          </w:tcPr>
          <w:p w14:paraId="3CE8CC7E" w14:textId="2B3D2008"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9</w:t>
            </w:r>
            <w:r w:rsidR="009702A9">
              <w:rPr>
                <w:color w:val="000000" w:themeColor="text1"/>
              </w:rPr>
              <w:t>,</w:t>
            </w:r>
            <w:r w:rsidRPr="001D110A">
              <w:rPr>
                <w:color w:val="000000" w:themeColor="text1"/>
              </w:rPr>
              <w:t>269.78</w:t>
            </w:r>
          </w:p>
        </w:tc>
        <w:tc>
          <w:tcPr>
            <w:tcW w:w="1706" w:type="dxa"/>
            <w:vAlign w:val="center"/>
            <w:hideMark/>
          </w:tcPr>
          <w:p w14:paraId="49F9C4CE" w14:textId="666D0FDE"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57</w:t>
            </w:r>
            <w:r w:rsidR="009702A9">
              <w:rPr>
                <w:color w:val="000000" w:themeColor="text1"/>
              </w:rPr>
              <w:t>,</w:t>
            </w:r>
            <w:r w:rsidRPr="001D110A">
              <w:rPr>
                <w:color w:val="000000" w:themeColor="text1"/>
              </w:rPr>
              <w:t>051.99</w:t>
            </w:r>
          </w:p>
        </w:tc>
        <w:tc>
          <w:tcPr>
            <w:tcW w:w="1273" w:type="dxa"/>
            <w:vAlign w:val="center"/>
          </w:tcPr>
          <w:p w14:paraId="736621A1" w14:textId="0AF2EBC6"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77</w:t>
            </w:r>
            <w:r>
              <w:t>,</w:t>
            </w:r>
            <w:r w:rsidRPr="0071015A">
              <w:t>201.48</w:t>
            </w:r>
          </w:p>
        </w:tc>
      </w:tr>
      <w:tr w:rsidR="0071015A" w:rsidRPr="001D110A" w14:paraId="6019C496" w14:textId="30252230" w:rsidTr="009702A9">
        <w:trPr>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2F46ED97" w14:textId="623B9715" w:rsidR="0071015A" w:rsidRPr="001D110A" w:rsidRDefault="0071015A" w:rsidP="009702A9">
            <w:pPr>
              <w:spacing w:line="240" w:lineRule="auto"/>
              <w:jc w:val="center"/>
              <w:rPr>
                <w:color w:val="000000" w:themeColor="text1"/>
              </w:rPr>
            </w:pPr>
            <w:r w:rsidRPr="001D110A">
              <w:rPr>
                <w:color w:val="000000" w:themeColor="text1"/>
              </w:rPr>
              <w:t>Unitary</w:t>
            </w:r>
          </w:p>
        </w:tc>
        <w:tc>
          <w:tcPr>
            <w:tcW w:w="1903" w:type="dxa"/>
            <w:vAlign w:val="center"/>
            <w:hideMark/>
          </w:tcPr>
          <w:p w14:paraId="4F1576C6" w14:textId="77777777"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1D110A">
              <w:rPr>
                <w:b/>
                <w:bCs/>
                <w:color w:val="000000" w:themeColor="text1"/>
              </w:rPr>
              <w:t>Westminster</w:t>
            </w:r>
          </w:p>
        </w:tc>
        <w:tc>
          <w:tcPr>
            <w:tcW w:w="1502" w:type="dxa"/>
            <w:vAlign w:val="center"/>
            <w:hideMark/>
          </w:tcPr>
          <w:p w14:paraId="057A5742" w14:textId="7D0E731D"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46</w:t>
            </w:r>
            <w:r w:rsidR="009702A9">
              <w:rPr>
                <w:color w:val="000000" w:themeColor="text1"/>
              </w:rPr>
              <w:t>,</w:t>
            </w:r>
            <w:r w:rsidRPr="001D110A">
              <w:rPr>
                <w:color w:val="000000" w:themeColor="text1"/>
              </w:rPr>
              <w:t>624.78</w:t>
            </w:r>
          </w:p>
        </w:tc>
        <w:tc>
          <w:tcPr>
            <w:tcW w:w="2124" w:type="dxa"/>
            <w:vAlign w:val="center"/>
            <w:hideMark/>
          </w:tcPr>
          <w:p w14:paraId="417243D6" w14:textId="2E0C5C49"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55</w:t>
            </w:r>
            <w:r w:rsidR="009702A9">
              <w:rPr>
                <w:color w:val="000000" w:themeColor="text1"/>
              </w:rPr>
              <w:t>,</w:t>
            </w:r>
            <w:r w:rsidRPr="001D110A">
              <w:rPr>
                <w:color w:val="000000" w:themeColor="text1"/>
              </w:rPr>
              <w:t>452.53</w:t>
            </w:r>
          </w:p>
        </w:tc>
        <w:tc>
          <w:tcPr>
            <w:tcW w:w="1706" w:type="dxa"/>
            <w:vAlign w:val="center"/>
            <w:hideMark/>
          </w:tcPr>
          <w:p w14:paraId="57A13FCF" w14:textId="1F85ADE6" w:rsidR="0071015A" w:rsidRPr="001D110A"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D110A">
              <w:rPr>
                <w:color w:val="000000" w:themeColor="text1"/>
              </w:rPr>
              <w:t>102</w:t>
            </w:r>
            <w:r w:rsidR="009702A9">
              <w:rPr>
                <w:color w:val="000000" w:themeColor="text1"/>
              </w:rPr>
              <w:t>,</w:t>
            </w:r>
            <w:r w:rsidRPr="001D110A">
              <w:rPr>
                <w:color w:val="000000" w:themeColor="text1"/>
              </w:rPr>
              <w:t>077.31</w:t>
            </w:r>
          </w:p>
        </w:tc>
        <w:tc>
          <w:tcPr>
            <w:tcW w:w="1273" w:type="dxa"/>
            <w:vAlign w:val="center"/>
          </w:tcPr>
          <w:p w14:paraId="1B9D594A" w14:textId="235EE7E4" w:rsidR="0071015A" w:rsidRPr="009702A9" w:rsidRDefault="0071015A" w:rsidP="009702A9">
            <w:pPr>
              <w:spacing w:line="240" w:lineRule="auto"/>
              <w:jc w:val="center"/>
              <w:cnfStyle w:val="000000000000" w:firstRow="0" w:lastRow="0" w:firstColumn="0" w:lastColumn="0" w:oddVBand="0" w:evenVBand="0" w:oddHBand="0" w:evenHBand="0" w:firstRowFirstColumn="0" w:firstRowLastColumn="0" w:lastRowFirstColumn="0" w:lastRowLastColumn="0"/>
            </w:pPr>
            <w:r w:rsidRPr="0071015A">
              <w:t>106</w:t>
            </w:r>
            <w:r>
              <w:t>,</w:t>
            </w:r>
            <w:r w:rsidRPr="0071015A">
              <w:t>422.4</w:t>
            </w:r>
          </w:p>
        </w:tc>
      </w:tr>
      <w:tr w:rsidR="0071015A" w:rsidRPr="001D110A" w14:paraId="787F7440" w14:textId="7E773B27" w:rsidTr="009702A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3" w:type="dxa"/>
            <w:vAlign w:val="center"/>
            <w:hideMark/>
          </w:tcPr>
          <w:p w14:paraId="579786E8" w14:textId="231FDC0B" w:rsidR="0071015A" w:rsidRPr="001D110A" w:rsidRDefault="0071015A" w:rsidP="009702A9">
            <w:pPr>
              <w:spacing w:line="240" w:lineRule="auto"/>
              <w:jc w:val="center"/>
              <w:rPr>
                <w:color w:val="000000" w:themeColor="text1"/>
              </w:rPr>
            </w:pPr>
            <w:r w:rsidRPr="001D110A">
              <w:rPr>
                <w:color w:val="000000" w:themeColor="text1"/>
              </w:rPr>
              <w:t>Unitary</w:t>
            </w:r>
          </w:p>
        </w:tc>
        <w:tc>
          <w:tcPr>
            <w:tcW w:w="1903" w:type="dxa"/>
            <w:vAlign w:val="center"/>
            <w:hideMark/>
          </w:tcPr>
          <w:p w14:paraId="6B1F5901" w14:textId="18495C8D"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1D110A">
              <w:rPr>
                <w:b/>
                <w:bCs/>
                <w:color w:val="000000" w:themeColor="text1"/>
              </w:rPr>
              <w:t>Tower Hamlets</w:t>
            </w:r>
          </w:p>
        </w:tc>
        <w:tc>
          <w:tcPr>
            <w:tcW w:w="1502" w:type="dxa"/>
            <w:vAlign w:val="center"/>
            <w:hideMark/>
          </w:tcPr>
          <w:p w14:paraId="2CA67CB1" w14:textId="2E632CED"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71</w:t>
            </w:r>
            <w:r w:rsidR="009702A9">
              <w:rPr>
                <w:color w:val="000000" w:themeColor="text1"/>
              </w:rPr>
              <w:t>,</w:t>
            </w:r>
            <w:r w:rsidRPr="001D110A">
              <w:rPr>
                <w:color w:val="000000" w:themeColor="text1"/>
              </w:rPr>
              <w:t>674.38</w:t>
            </w:r>
          </w:p>
        </w:tc>
        <w:tc>
          <w:tcPr>
            <w:tcW w:w="2124" w:type="dxa"/>
            <w:vAlign w:val="center"/>
            <w:hideMark/>
          </w:tcPr>
          <w:p w14:paraId="0A0A5990" w14:textId="685F60AB"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20</w:t>
            </w:r>
            <w:r w:rsidR="009702A9">
              <w:rPr>
                <w:color w:val="000000" w:themeColor="text1"/>
              </w:rPr>
              <w:t>,</w:t>
            </w:r>
            <w:r w:rsidRPr="001D110A">
              <w:rPr>
                <w:color w:val="000000" w:themeColor="text1"/>
              </w:rPr>
              <w:t>842.47</w:t>
            </w:r>
          </w:p>
        </w:tc>
        <w:tc>
          <w:tcPr>
            <w:tcW w:w="1706" w:type="dxa"/>
            <w:vAlign w:val="center"/>
            <w:hideMark/>
          </w:tcPr>
          <w:p w14:paraId="4A1A92D3" w14:textId="2DBF50A6" w:rsidR="0071015A" w:rsidRPr="001D110A"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1D110A">
              <w:rPr>
                <w:color w:val="000000" w:themeColor="text1"/>
              </w:rPr>
              <w:t>92</w:t>
            </w:r>
            <w:r w:rsidR="009702A9">
              <w:rPr>
                <w:color w:val="000000" w:themeColor="text1"/>
              </w:rPr>
              <w:t>,</w:t>
            </w:r>
            <w:r w:rsidRPr="001D110A">
              <w:rPr>
                <w:color w:val="000000" w:themeColor="text1"/>
              </w:rPr>
              <w:t>516.85</w:t>
            </w:r>
          </w:p>
        </w:tc>
        <w:tc>
          <w:tcPr>
            <w:tcW w:w="1273" w:type="dxa"/>
            <w:vAlign w:val="center"/>
          </w:tcPr>
          <w:p w14:paraId="3F254E1D" w14:textId="316C50A7" w:rsidR="0071015A" w:rsidRPr="009702A9" w:rsidRDefault="0071015A" w:rsidP="009702A9">
            <w:pPr>
              <w:spacing w:line="240" w:lineRule="auto"/>
              <w:jc w:val="center"/>
              <w:cnfStyle w:val="000000100000" w:firstRow="0" w:lastRow="0" w:firstColumn="0" w:lastColumn="0" w:oddVBand="0" w:evenVBand="0" w:oddHBand="1" w:evenHBand="0" w:firstRowFirstColumn="0" w:firstRowLastColumn="0" w:lastRowFirstColumn="0" w:lastRowLastColumn="0"/>
            </w:pPr>
            <w:r w:rsidRPr="0071015A">
              <w:t>20</w:t>
            </w:r>
            <w:r>
              <w:t>,</w:t>
            </w:r>
            <w:r w:rsidRPr="0071015A">
              <w:t>780.8</w:t>
            </w:r>
          </w:p>
        </w:tc>
      </w:tr>
    </w:tbl>
    <w:p w14:paraId="61C828E5" w14:textId="77777777" w:rsidR="00563823" w:rsidRDefault="00563823" w:rsidP="00E833D4">
      <w:pPr>
        <w:spacing w:line="360" w:lineRule="exact"/>
        <w:rPr>
          <w:color w:val="000000" w:themeColor="text1"/>
        </w:rPr>
      </w:pPr>
    </w:p>
    <w:p w14:paraId="5C43BA72" w14:textId="308EA83F" w:rsidR="00AD1AA0" w:rsidRDefault="00AD1AA0" w:rsidP="00AD1AA0">
      <w:pPr>
        <w:rPr>
          <w:rFonts w:eastAsia="Segoe UI"/>
          <w:i/>
          <w:iCs/>
        </w:rPr>
      </w:pPr>
      <w:r w:rsidRPr="00AD1AA0">
        <w:rPr>
          <w:rFonts w:eastAsia="Segoe UI"/>
          <w:i/>
          <w:iCs/>
        </w:rPr>
        <w:t>ELWA - East London Waste Authority; NLWA - North London Waste Authority; WLWA - West London Waste Authority; WRWA - Western Riverside Waste Authority. Unitary authorities include U-SLWP - South London Waste Partnership; U-SELJWPG - South East London Joint Waste Planning Group; U- Unitary authorities, that do not belong to a non-statutory group/partnership.</w:t>
      </w:r>
    </w:p>
    <w:p w14:paraId="1F76712B" w14:textId="77777777" w:rsidR="009702A9" w:rsidRPr="00AD1AA0" w:rsidRDefault="009702A9" w:rsidP="00AD1AA0">
      <w:pPr>
        <w:rPr>
          <w:rFonts w:eastAsia="Segoe UI"/>
          <w:i/>
          <w:iCs/>
        </w:rPr>
      </w:pPr>
    </w:p>
    <w:p w14:paraId="647AAF71" w14:textId="508A199F" w:rsidR="00563823" w:rsidRDefault="00563823" w:rsidP="00E833D4">
      <w:pPr>
        <w:spacing w:line="360" w:lineRule="exact"/>
        <w:rPr>
          <w:color w:val="000000" w:themeColor="text1"/>
        </w:rPr>
      </w:pPr>
    </w:p>
    <w:p w14:paraId="696DA90A" w14:textId="6BD937E6" w:rsidR="00563823" w:rsidRDefault="0056605B" w:rsidP="0056605B">
      <w:pPr>
        <w:pStyle w:val="Heading1"/>
      </w:pPr>
      <w:r>
        <w:t xml:space="preserve">S4: rESIDUAL WASTE </w:t>
      </w:r>
      <w:r w:rsidR="0071015A">
        <w:t>fate</w:t>
      </w:r>
    </w:p>
    <w:p w14:paraId="0CEEC554" w14:textId="335F14BC" w:rsidR="009B36C5" w:rsidRDefault="009B36C5" w:rsidP="002F56EA">
      <w:pPr>
        <w:spacing w:line="330" w:lineRule="exact"/>
        <w:rPr>
          <w:b/>
          <w:bCs/>
          <w:color w:val="002060"/>
        </w:rPr>
      </w:pPr>
      <w:r>
        <w:rPr>
          <w:noProof/>
        </w:rPr>
        <w:drawing>
          <wp:anchor distT="0" distB="0" distL="114300" distR="114300" simplePos="0" relativeHeight="251681792" behindDoc="0" locked="0" layoutInCell="1" allowOverlap="1" wp14:anchorId="20498DB4" wp14:editId="57475A0B">
            <wp:simplePos x="0" y="0"/>
            <wp:positionH relativeFrom="column">
              <wp:posOffset>0</wp:posOffset>
            </wp:positionH>
            <wp:positionV relativeFrom="paragraph">
              <wp:posOffset>340995</wp:posOffset>
            </wp:positionV>
            <wp:extent cx="5584825" cy="3671570"/>
            <wp:effectExtent l="0" t="0" r="15875" b="11430"/>
            <wp:wrapSquare wrapText="bothSides"/>
            <wp:docPr id="11" name="Chart 11">
              <a:extLst xmlns:a="http://schemas.openxmlformats.org/drawingml/2006/main">
                <a:ext uri="{FF2B5EF4-FFF2-40B4-BE49-F238E27FC236}">
                  <a16:creationId xmlns:a16="http://schemas.microsoft.com/office/drawing/2014/main" id="{E812503C-D4D4-084C-8A6A-189447BB24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20FC3319" w14:textId="5C689669" w:rsidR="009B36C5" w:rsidRDefault="009B36C5" w:rsidP="002F56EA">
      <w:pPr>
        <w:spacing w:line="330" w:lineRule="exact"/>
        <w:rPr>
          <w:b/>
          <w:bCs/>
          <w:color w:val="002060"/>
        </w:rPr>
      </w:pPr>
    </w:p>
    <w:p w14:paraId="22250737" w14:textId="0742698B" w:rsidR="005E24DE" w:rsidRDefault="00E833D4" w:rsidP="005E24DE">
      <w:pPr>
        <w:spacing w:line="330" w:lineRule="exact"/>
        <w:rPr>
          <w:b/>
          <w:bCs/>
          <w:color w:val="002060"/>
        </w:rPr>
      </w:pPr>
      <w:r>
        <w:rPr>
          <w:b/>
          <w:bCs/>
          <w:color w:val="002060"/>
        </w:rPr>
        <w:lastRenderedPageBreak/>
        <w:t xml:space="preserve">Figure </w:t>
      </w:r>
      <w:r w:rsidR="007D01ED" w:rsidRPr="007D01ED">
        <w:rPr>
          <w:b/>
          <w:bCs/>
          <w:color w:val="002060"/>
        </w:rPr>
        <w:t>S</w:t>
      </w:r>
      <w:r w:rsidR="0056605B">
        <w:rPr>
          <w:b/>
          <w:bCs/>
          <w:color w:val="002060"/>
        </w:rPr>
        <w:t>4</w:t>
      </w:r>
      <w:r w:rsidR="00E7356F">
        <w:rPr>
          <w:b/>
          <w:bCs/>
          <w:color w:val="002060"/>
        </w:rPr>
        <w:t>.1</w:t>
      </w:r>
      <w:r w:rsidR="007D01ED" w:rsidRPr="007D01ED">
        <w:rPr>
          <w:b/>
          <w:bCs/>
          <w:color w:val="002060"/>
        </w:rPr>
        <w:t xml:space="preserve"> </w:t>
      </w:r>
      <w:r w:rsidR="002F56EA" w:rsidRPr="007D01ED">
        <w:rPr>
          <w:b/>
          <w:bCs/>
          <w:color w:val="002060"/>
        </w:rPr>
        <w:t xml:space="preserve">Total residual waste tonnage (kt) </w:t>
      </w:r>
      <w:r w:rsidR="009731A6">
        <w:rPr>
          <w:b/>
          <w:bCs/>
          <w:color w:val="002060"/>
        </w:rPr>
        <w:t xml:space="preserve">under the London variation, namely, </w:t>
      </w:r>
      <w:r w:rsidR="002F56EA" w:rsidRPr="007D01ED">
        <w:rPr>
          <w:b/>
          <w:bCs/>
          <w:color w:val="002060"/>
        </w:rPr>
        <w:t>‘London’, ‘Central London’, and ‘Greater London’</w:t>
      </w:r>
      <w:r w:rsidR="005E24DE">
        <w:rPr>
          <w:b/>
          <w:bCs/>
          <w:color w:val="002060"/>
        </w:rPr>
        <w:t xml:space="preserve">. </w:t>
      </w:r>
      <w:r w:rsidR="005E24DE" w:rsidRPr="005E24DE">
        <w:rPr>
          <w:b/>
          <w:bCs/>
          <w:color w:val="002060"/>
        </w:rPr>
        <w:t xml:space="preserve">The total residual waste reported for all London variations is 2.44 Mt. Residual waste calculated for the London variation is 1.89 Mt tonnes. Greater London is associated with 545.38 kt of residual waste. Central London reported 1.30 kt of residual waste.  </w:t>
      </w:r>
    </w:p>
    <w:p w14:paraId="19D7BE0F" w14:textId="04A300A6" w:rsidR="009702A9" w:rsidRDefault="009702A9" w:rsidP="005E24DE">
      <w:pPr>
        <w:spacing w:line="330" w:lineRule="exact"/>
        <w:rPr>
          <w:b/>
          <w:bCs/>
          <w:color w:val="002060"/>
        </w:rPr>
      </w:pPr>
    </w:p>
    <w:p w14:paraId="7C5C8072" w14:textId="77777777" w:rsidR="009702A9" w:rsidRPr="005E24DE" w:rsidRDefault="009702A9" w:rsidP="005E24DE">
      <w:pPr>
        <w:spacing w:line="330" w:lineRule="exact"/>
        <w:rPr>
          <w:b/>
          <w:bCs/>
          <w:color w:val="002060"/>
        </w:rPr>
      </w:pPr>
    </w:p>
    <w:p w14:paraId="77CB8033" w14:textId="01927EC8" w:rsidR="002F56EA" w:rsidRDefault="002F56EA" w:rsidP="002F56EA">
      <w:pPr>
        <w:spacing w:line="330" w:lineRule="exact"/>
        <w:rPr>
          <w:b/>
          <w:bCs/>
          <w:color w:val="002060"/>
        </w:rPr>
      </w:pPr>
    </w:p>
    <w:p w14:paraId="4E3F8819" w14:textId="6FED21FC" w:rsidR="00E7356F" w:rsidRDefault="005E24DE" w:rsidP="005E24DE">
      <w:r>
        <w:rPr>
          <w:noProof/>
        </w:rPr>
        <w:drawing>
          <wp:anchor distT="0" distB="0" distL="114300" distR="114300" simplePos="0" relativeHeight="251698176" behindDoc="0" locked="0" layoutInCell="1" allowOverlap="1" wp14:anchorId="4089351B" wp14:editId="25749CF6">
            <wp:simplePos x="0" y="0"/>
            <wp:positionH relativeFrom="column">
              <wp:posOffset>1856</wp:posOffset>
            </wp:positionH>
            <wp:positionV relativeFrom="paragraph">
              <wp:posOffset>0</wp:posOffset>
            </wp:positionV>
            <wp:extent cx="5809615" cy="3432175"/>
            <wp:effectExtent l="0" t="0" r="6985" b="9525"/>
            <wp:wrapSquare wrapText="bothSides"/>
            <wp:docPr id="19" name="Chart 19">
              <a:extLst xmlns:a="http://schemas.openxmlformats.org/drawingml/2006/main">
                <a:ext uri="{FF2B5EF4-FFF2-40B4-BE49-F238E27FC236}">
                  <a16:creationId xmlns:a16="http://schemas.microsoft.com/office/drawing/2014/main" id="{A053627D-1B86-625B-84FA-DF8D725A0528}"/>
                </a:ext>
                <a:ext uri="{147F2762-F138-4A5C-976F-8EAC2B608ADB}">
                  <a16:predDERef xmlns:a16="http://schemas.microsoft.com/office/drawing/2014/main" pred="{48221900-3A63-1213-D98C-82D53BD502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169274F0" w14:textId="7CEFDE32" w:rsidR="005E24DE" w:rsidRPr="005E24DE" w:rsidRDefault="004B2727" w:rsidP="005E24DE">
      <w:pPr>
        <w:rPr>
          <w:b/>
          <w:bCs/>
          <w:color w:val="002060"/>
        </w:rPr>
      </w:pPr>
      <w:r>
        <w:rPr>
          <w:b/>
          <w:bCs/>
          <w:color w:val="002060"/>
        </w:rPr>
        <w:t>Figure S4.2 Total amount of residual waste reported in recovery and disposal operations in London, 2020</w:t>
      </w:r>
      <w:r w:rsidR="005E24DE">
        <w:rPr>
          <w:b/>
          <w:bCs/>
          <w:color w:val="002060"/>
        </w:rPr>
        <w:t xml:space="preserve">. Total residual waste reported under recovery operations </w:t>
      </w:r>
      <w:r w:rsidR="005E24DE" w:rsidRPr="005E24DE">
        <w:rPr>
          <w:b/>
          <w:bCs/>
          <w:color w:val="002060"/>
        </w:rPr>
        <w:t xml:space="preserve">is 3,491,898 tonnes and disposal operations </w:t>
      </w:r>
      <w:proofErr w:type="gramStart"/>
      <w:r w:rsidR="009702A9">
        <w:rPr>
          <w:b/>
          <w:bCs/>
          <w:color w:val="002060"/>
        </w:rPr>
        <w:t>is</w:t>
      </w:r>
      <w:proofErr w:type="gramEnd"/>
      <w:r w:rsidR="009702A9">
        <w:rPr>
          <w:b/>
          <w:bCs/>
          <w:color w:val="002060"/>
        </w:rPr>
        <w:t xml:space="preserve"> </w:t>
      </w:r>
      <w:r w:rsidR="005E24DE" w:rsidRPr="005E24DE">
        <w:rPr>
          <w:b/>
          <w:bCs/>
          <w:color w:val="002060"/>
        </w:rPr>
        <w:t>1,590,129.</w:t>
      </w:r>
    </w:p>
    <w:p w14:paraId="183C4005" w14:textId="4CF66687" w:rsidR="00E7356F" w:rsidRDefault="00B31128" w:rsidP="00B31128">
      <w:pPr>
        <w:rPr>
          <w:b/>
          <w:bCs/>
          <w:color w:val="002060"/>
        </w:rPr>
      </w:pPr>
      <w:r>
        <w:rPr>
          <w:noProof/>
        </w:rPr>
        <w:lastRenderedPageBreak/>
        <w:drawing>
          <wp:anchor distT="0" distB="0" distL="114300" distR="114300" simplePos="0" relativeHeight="251700224" behindDoc="0" locked="0" layoutInCell="1" allowOverlap="1" wp14:anchorId="60AF634B" wp14:editId="43811B0C">
            <wp:simplePos x="0" y="0"/>
            <wp:positionH relativeFrom="column">
              <wp:posOffset>0</wp:posOffset>
            </wp:positionH>
            <wp:positionV relativeFrom="paragraph">
              <wp:posOffset>238760</wp:posOffset>
            </wp:positionV>
            <wp:extent cx="5727700" cy="3213100"/>
            <wp:effectExtent l="0" t="0" r="12700" b="12700"/>
            <wp:wrapSquare wrapText="bothSides"/>
            <wp:docPr id="20" name="Chart 20">
              <a:extLst xmlns:a="http://schemas.openxmlformats.org/drawingml/2006/main">
                <a:ext uri="{FF2B5EF4-FFF2-40B4-BE49-F238E27FC236}">
                  <a16:creationId xmlns:a16="http://schemas.microsoft.com/office/drawing/2014/main" id="{1C68570A-9867-6047-9E0F-27542D5652FA}"/>
                </a:ext>
                <a:ext uri="{147F2762-F138-4A5C-976F-8EAC2B608ADB}">
                  <a16:predDERef xmlns:a16="http://schemas.microsoft.com/office/drawing/2014/main" pred="{A053627D-1B86-625B-84FA-DF8D725A05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3C82F2C" w14:textId="192C1DC6" w:rsidR="005E24DE" w:rsidRPr="005E24DE" w:rsidRDefault="005E24DE" w:rsidP="005E24DE">
      <w:r>
        <w:rPr>
          <w:b/>
          <w:bCs/>
          <w:color w:val="002060"/>
        </w:rPr>
        <w:t xml:space="preserve">Figure S4.3 Total residual waste </w:t>
      </w:r>
      <w:r w:rsidR="004A7FCD">
        <w:rPr>
          <w:b/>
          <w:bCs/>
          <w:color w:val="002060"/>
        </w:rPr>
        <w:t xml:space="preserve">with </w:t>
      </w:r>
      <w:r>
        <w:rPr>
          <w:b/>
          <w:bCs/>
          <w:color w:val="002060"/>
        </w:rPr>
        <w:t>D and R codes</w:t>
      </w:r>
      <w:r w:rsidR="004A7FCD">
        <w:rPr>
          <w:b/>
          <w:bCs/>
          <w:color w:val="002060"/>
        </w:rPr>
        <w:t xml:space="preserve"> </w:t>
      </w:r>
      <w:r w:rsidR="001D110A">
        <w:rPr>
          <w:b/>
          <w:bCs/>
          <w:color w:val="002060"/>
        </w:rPr>
        <w:t>composition</w:t>
      </w:r>
      <w:r w:rsidR="004A7FCD">
        <w:rPr>
          <w:b/>
          <w:bCs/>
          <w:color w:val="002060"/>
        </w:rPr>
        <w:t>.</w:t>
      </w:r>
    </w:p>
    <w:p w14:paraId="4572A063" w14:textId="597FDB44" w:rsidR="005E24DE" w:rsidRPr="005E24DE" w:rsidRDefault="005E24DE" w:rsidP="005E24DE"/>
    <w:p w14:paraId="190BAFB9" w14:textId="706114E3" w:rsidR="005E24DE" w:rsidRPr="005E24DE" w:rsidRDefault="005E24DE" w:rsidP="005E24DE"/>
    <w:p w14:paraId="576B29A5" w14:textId="45298F69" w:rsidR="005E24DE" w:rsidRPr="005E24DE" w:rsidRDefault="005E24DE" w:rsidP="005E24DE"/>
    <w:p w14:paraId="7F1332EF" w14:textId="18746131" w:rsidR="00F816B6" w:rsidRDefault="002B0408" w:rsidP="00F816B6">
      <w:pPr>
        <w:pStyle w:val="Heading1"/>
      </w:pPr>
      <w:r>
        <w:t>S</w:t>
      </w:r>
      <w:r w:rsidR="00242F1D">
        <w:t>5</w:t>
      </w:r>
      <w:r>
        <w:t xml:space="preserve">: Residual waste wdi Granular </w:t>
      </w:r>
      <w:r w:rsidR="00242F1D">
        <w:t>r sub-codes</w:t>
      </w:r>
    </w:p>
    <w:p w14:paraId="22D1A353" w14:textId="045F55CC" w:rsidR="009702A9" w:rsidRDefault="009702A9" w:rsidP="001362E5">
      <w:pPr>
        <w:spacing w:line="330" w:lineRule="exact"/>
        <w:rPr>
          <w:b/>
          <w:bCs/>
          <w:color w:val="002060"/>
        </w:rPr>
      </w:pPr>
      <w:r>
        <w:rPr>
          <w:noProof/>
        </w:rPr>
        <w:drawing>
          <wp:anchor distT="0" distB="0" distL="114300" distR="114300" simplePos="0" relativeHeight="251709440" behindDoc="0" locked="0" layoutInCell="1" allowOverlap="1" wp14:anchorId="650A086B" wp14:editId="4CF1E48F">
            <wp:simplePos x="0" y="0"/>
            <wp:positionH relativeFrom="column">
              <wp:posOffset>0</wp:posOffset>
            </wp:positionH>
            <wp:positionV relativeFrom="paragraph">
              <wp:posOffset>236220</wp:posOffset>
            </wp:positionV>
            <wp:extent cx="5662930" cy="2846070"/>
            <wp:effectExtent l="0" t="0" r="13970" b="11430"/>
            <wp:wrapTopAndBottom/>
            <wp:docPr id="14" name="Chart 14">
              <a:extLst xmlns:a="http://schemas.openxmlformats.org/drawingml/2006/main">
                <a:ext uri="{FF2B5EF4-FFF2-40B4-BE49-F238E27FC236}">
                  <a16:creationId xmlns:a16="http://schemas.microsoft.com/office/drawing/2014/main" id="{6AFCC0AA-05D9-3193-025A-72C94C1C38CF}"/>
                </a:ext>
                <a:ext uri="{147F2762-F138-4A5C-976F-8EAC2B608ADB}">
                  <a16:predDERef xmlns:a16="http://schemas.microsoft.com/office/drawing/2014/main" pred="{17780312-9A8F-CEFA-1B95-F0B315274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220B9974" w14:textId="124AF45E" w:rsidR="009702A9" w:rsidRDefault="009702A9" w:rsidP="009702A9">
      <w:pPr>
        <w:spacing w:line="330" w:lineRule="exact"/>
        <w:rPr>
          <w:b/>
          <w:bCs/>
          <w:color w:val="002060"/>
        </w:rPr>
      </w:pPr>
      <w:r w:rsidRPr="00AD1AA0">
        <w:rPr>
          <w:b/>
          <w:bCs/>
          <w:color w:val="002060"/>
        </w:rPr>
        <w:t>Figure S5.</w:t>
      </w:r>
      <w:r>
        <w:rPr>
          <w:b/>
          <w:bCs/>
          <w:color w:val="002060"/>
        </w:rPr>
        <w:t>1</w:t>
      </w:r>
      <w:r w:rsidRPr="00AD1AA0">
        <w:rPr>
          <w:b/>
          <w:bCs/>
          <w:color w:val="002060"/>
        </w:rPr>
        <w:t xml:space="preserve"> All sub-codes reported under code R01 in (kt). R01: 1,506,545 and R01.03 10,683.87 (tonnes)</w:t>
      </w:r>
    </w:p>
    <w:p w14:paraId="05AD0A88" w14:textId="77777777" w:rsidR="00AF6187" w:rsidRDefault="00AF6187" w:rsidP="001362E5">
      <w:pPr>
        <w:spacing w:line="330" w:lineRule="exact"/>
        <w:rPr>
          <w:b/>
          <w:bCs/>
          <w:color w:val="002060"/>
        </w:rPr>
      </w:pPr>
    </w:p>
    <w:p w14:paraId="47F2CA50" w14:textId="575EA20D" w:rsidR="002B0408" w:rsidRPr="00542A4B" w:rsidRDefault="009702A9" w:rsidP="001362E5">
      <w:pPr>
        <w:spacing w:line="330" w:lineRule="exact"/>
        <w:rPr>
          <w:b/>
          <w:color w:val="002060"/>
        </w:rPr>
      </w:pPr>
      <w:r>
        <w:rPr>
          <w:noProof/>
        </w:rPr>
        <w:lastRenderedPageBreak/>
        <w:drawing>
          <wp:anchor distT="0" distB="0" distL="114300" distR="114300" simplePos="0" relativeHeight="251705344" behindDoc="0" locked="0" layoutInCell="1" allowOverlap="1" wp14:anchorId="695691AA" wp14:editId="391F0997">
            <wp:simplePos x="0" y="0"/>
            <wp:positionH relativeFrom="column">
              <wp:posOffset>0</wp:posOffset>
            </wp:positionH>
            <wp:positionV relativeFrom="paragraph">
              <wp:posOffset>208915</wp:posOffset>
            </wp:positionV>
            <wp:extent cx="5795010" cy="3141980"/>
            <wp:effectExtent l="0" t="0" r="15240" b="1270"/>
            <wp:wrapTopAndBottom/>
            <wp:docPr id="3" name="Chart 3">
              <a:extLst xmlns:a="http://schemas.openxmlformats.org/drawingml/2006/main">
                <a:ext uri="{FF2B5EF4-FFF2-40B4-BE49-F238E27FC236}">
                  <a16:creationId xmlns:a16="http://schemas.microsoft.com/office/drawing/2014/main" id="{17780312-9A8F-CEFA-1B95-F0B3152746E6}"/>
                </a:ext>
                <a:ext uri="{147F2762-F138-4A5C-976F-8EAC2B608ADB}">
                  <a16:predDERef xmlns:a16="http://schemas.microsoft.com/office/drawing/2014/main" pred="{3CD77482-5D57-1B43-859D-190A4A903B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56605B">
        <w:rPr>
          <w:b/>
          <w:bCs/>
          <w:color w:val="002060"/>
        </w:rPr>
        <w:t>Fi</w:t>
      </w:r>
      <w:r w:rsidR="0056605B" w:rsidRPr="00542A4B">
        <w:rPr>
          <w:b/>
          <w:bCs/>
          <w:color w:val="002060"/>
        </w:rPr>
        <w:t>gure S</w:t>
      </w:r>
      <w:r w:rsidR="00242F1D" w:rsidRPr="00542A4B">
        <w:rPr>
          <w:b/>
          <w:bCs/>
          <w:color w:val="002060"/>
        </w:rPr>
        <w:t>5</w:t>
      </w:r>
      <w:r w:rsidR="0056605B" w:rsidRPr="00542A4B">
        <w:rPr>
          <w:b/>
          <w:bCs/>
          <w:color w:val="002060"/>
        </w:rPr>
        <w:t>.</w:t>
      </w:r>
      <w:r w:rsidR="00AD1AA0" w:rsidRPr="00542A4B">
        <w:rPr>
          <w:b/>
          <w:bCs/>
          <w:color w:val="002060"/>
        </w:rPr>
        <w:t>2</w:t>
      </w:r>
      <w:r w:rsidR="0056605B" w:rsidRPr="00542A4B">
        <w:rPr>
          <w:b/>
          <w:bCs/>
          <w:color w:val="002060"/>
        </w:rPr>
        <w:t xml:space="preserve"> All sub-codes reported under code R03 in (kt)</w:t>
      </w:r>
      <w:r w:rsidR="00EF6000" w:rsidRPr="00542A4B">
        <w:rPr>
          <w:b/>
          <w:bCs/>
          <w:color w:val="002060"/>
        </w:rPr>
        <w:t>:</w:t>
      </w:r>
      <w:r w:rsidR="00C42111" w:rsidRPr="00542A4B">
        <w:rPr>
          <w:b/>
          <w:bCs/>
          <w:color w:val="002060"/>
        </w:rPr>
        <w:t xml:space="preserve"> R03 </w:t>
      </w:r>
      <w:r w:rsidR="00C42111" w:rsidRPr="00542A4B">
        <w:rPr>
          <w:b/>
          <w:color w:val="002060"/>
        </w:rPr>
        <w:t>61,645.6</w:t>
      </w:r>
      <w:r w:rsidR="00EF6000" w:rsidRPr="00542A4B">
        <w:rPr>
          <w:b/>
          <w:color w:val="002060"/>
        </w:rPr>
        <w:t>;</w:t>
      </w:r>
      <w:r w:rsidR="00C42111" w:rsidRPr="00542A4B">
        <w:rPr>
          <w:b/>
          <w:bCs/>
          <w:color w:val="002060"/>
        </w:rPr>
        <w:t xml:space="preserve"> R03.01: </w:t>
      </w:r>
      <w:r w:rsidR="00C42111" w:rsidRPr="00542A4B">
        <w:rPr>
          <w:b/>
          <w:color w:val="002060"/>
        </w:rPr>
        <w:t>222,610</w:t>
      </w:r>
      <w:r w:rsidR="00EF6000" w:rsidRPr="00542A4B">
        <w:rPr>
          <w:b/>
          <w:color w:val="002060"/>
        </w:rPr>
        <w:t>;</w:t>
      </w:r>
      <w:r w:rsidR="00C42111" w:rsidRPr="00542A4B">
        <w:rPr>
          <w:b/>
          <w:bCs/>
          <w:color w:val="002060"/>
        </w:rPr>
        <w:t xml:space="preserve"> R03.04.03: </w:t>
      </w:r>
      <w:r w:rsidR="00C42111" w:rsidRPr="00542A4B">
        <w:rPr>
          <w:b/>
          <w:color w:val="002060"/>
        </w:rPr>
        <w:t>28,775.29</w:t>
      </w:r>
      <w:r w:rsidR="00EF6000" w:rsidRPr="00542A4B">
        <w:rPr>
          <w:b/>
          <w:bCs/>
          <w:color w:val="002060"/>
        </w:rPr>
        <w:t xml:space="preserve">; </w:t>
      </w:r>
      <w:r w:rsidR="00C42111" w:rsidRPr="00542A4B">
        <w:rPr>
          <w:b/>
          <w:bCs/>
          <w:color w:val="002060"/>
        </w:rPr>
        <w:t xml:space="preserve">R03.01.01: </w:t>
      </w:r>
      <w:r w:rsidR="00C42111" w:rsidRPr="00542A4B">
        <w:rPr>
          <w:b/>
          <w:color w:val="002060"/>
        </w:rPr>
        <w:t>23,373.4</w:t>
      </w:r>
      <w:r w:rsidR="00EF6000" w:rsidRPr="00542A4B">
        <w:rPr>
          <w:b/>
          <w:color w:val="002060"/>
        </w:rPr>
        <w:t>;</w:t>
      </w:r>
      <w:r w:rsidR="00C42111" w:rsidRPr="00542A4B">
        <w:rPr>
          <w:b/>
          <w:bCs/>
          <w:color w:val="002060"/>
        </w:rPr>
        <w:t xml:space="preserve"> R03.04: </w:t>
      </w:r>
      <w:r w:rsidR="00C42111" w:rsidRPr="00542A4B">
        <w:rPr>
          <w:b/>
          <w:color w:val="002060"/>
        </w:rPr>
        <w:t>6,404.02</w:t>
      </w:r>
      <w:r w:rsidR="00EF6000" w:rsidRPr="00542A4B">
        <w:rPr>
          <w:b/>
          <w:color w:val="002060"/>
        </w:rPr>
        <w:t>;</w:t>
      </w:r>
      <w:r w:rsidR="00C42111" w:rsidRPr="00542A4B">
        <w:rPr>
          <w:b/>
          <w:bCs/>
          <w:color w:val="002060"/>
        </w:rPr>
        <w:t xml:space="preserve"> R03.03: </w:t>
      </w:r>
      <w:r w:rsidR="00C42111" w:rsidRPr="00542A4B">
        <w:rPr>
          <w:b/>
          <w:color w:val="002060"/>
        </w:rPr>
        <w:t>6,201</w:t>
      </w:r>
      <w:r w:rsidR="00EF6000" w:rsidRPr="00542A4B">
        <w:rPr>
          <w:b/>
          <w:color w:val="002060"/>
        </w:rPr>
        <w:t>;</w:t>
      </w:r>
      <w:r w:rsidR="00C42111" w:rsidRPr="00542A4B">
        <w:rPr>
          <w:b/>
          <w:bCs/>
          <w:color w:val="002060"/>
        </w:rPr>
        <w:t xml:space="preserve"> R03.06: </w:t>
      </w:r>
      <w:r w:rsidR="00C42111" w:rsidRPr="00542A4B">
        <w:rPr>
          <w:b/>
          <w:color w:val="002060"/>
        </w:rPr>
        <w:t>1888.72</w:t>
      </w:r>
      <w:r w:rsidR="00EF6000" w:rsidRPr="00542A4B">
        <w:rPr>
          <w:b/>
          <w:color w:val="002060"/>
        </w:rPr>
        <w:t xml:space="preserve">; </w:t>
      </w:r>
      <w:r w:rsidR="00C42111" w:rsidRPr="00542A4B">
        <w:rPr>
          <w:b/>
          <w:bCs/>
          <w:color w:val="002060"/>
        </w:rPr>
        <w:t xml:space="preserve">R03.01.02: </w:t>
      </w:r>
      <w:r w:rsidR="00C42111" w:rsidRPr="00542A4B">
        <w:rPr>
          <w:b/>
          <w:color w:val="002060"/>
        </w:rPr>
        <w:t>735.6</w:t>
      </w:r>
      <w:r w:rsidR="00EF6000" w:rsidRPr="00542A4B">
        <w:rPr>
          <w:b/>
          <w:color w:val="002060"/>
        </w:rPr>
        <w:t xml:space="preserve">; </w:t>
      </w:r>
      <w:r w:rsidR="00C42111" w:rsidRPr="00542A4B">
        <w:rPr>
          <w:b/>
          <w:bCs/>
          <w:color w:val="002060"/>
        </w:rPr>
        <w:t xml:space="preserve">R03.01.06: </w:t>
      </w:r>
      <w:r w:rsidR="00C42111" w:rsidRPr="00542A4B">
        <w:rPr>
          <w:b/>
          <w:color w:val="002060"/>
        </w:rPr>
        <w:t>445.96</w:t>
      </w:r>
      <w:r w:rsidR="00EF6000" w:rsidRPr="00542A4B">
        <w:rPr>
          <w:b/>
          <w:color w:val="002060"/>
        </w:rPr>
        <w:t xml:space="preserve">; </w:t>
      </w:r>
      <w:r w:rsidR="00C42111" w:rsidRPr="00542A4B">
        <w:rPr>
          <w:b/>
          <w:bCs/>
          <w:color w:val="002060"/>
        </w:rPr>
        <w:t xml:space="preserve">R03.01.07: </w:t>
      </w:r>
      <w:r w:rsidR="00C42111" w:rsidRPr="00542A4B">
        <w:rPr>
          <w:b/>
          <w:color w:val="002060"/>
        </w:rPr>
        <w:t>250.82</w:t>
      </w:r>
      <w:r w:rsidR="00EF6000" w:rsidRPr="00542A4B">
        <w:rPr>
          <w:b/>
          <w:color w:val="002060"/>
        </w:rPr>
        <w:t xml:space="preserve">; </w:t>
      </w:r>
      <w:r w:rsidR="00C42111" w:rsidRPr="00542A4B">
        <w:rPr>
          <w:b/>
          <w:bCs/>
          <w:color w:val="002060"/>
        </w:rPr>
        <w:t xml:space="preserve">R03.04.02: </w:t>
      </w:r>
      <w:r w:rsidR="00C42111" w:rsidRPr="00542A4B">
        <w:rPr>
          <w:b/>
          <w:color w:val="002060"/>
        </w:rPr>
        <w:t>312.68</w:t>
      </w:r>
      <w:r w:rsidR="00EF6000" w:rsidRPr="00542A4B">
        <w:rPr>
          <w:b/>
          <w:color w:val="002060"/>
        </w:rPr>
        <w:t>;</w:t>
      </w:r>
      <w:r w:rsidR="00C42111" w:rsidRPr="00542A4B">
        <w:rPr>
          <w:b/>
          <w:bCs/>
          <w:color w:val="002060"/>
        </w:rPr>
        <w:t xml:space="preserve"> R03.02.04:</w:t>
      </w:r>
      <w:r w:rsidR="00EF6000" w:rsidRPr="00542A4B">
        <w:rPr>
          <w:b/>
          <w:bCs/>
          <w:color w:val="002060"/>
        </w:rPr>
        <w:t xml:space="preserve"> </w:t>
      </w:r>
      <w:r w:rsidR="00C42111" w:rsidRPr="00542A4B">
        <w:rPr>
          <w:b/>
          <w:color w:val="002060"/>
        </w:rPr>
        <w:t>1.28</w:t>
      </w:r>
      <w:r w:rsidR="00C42111" w:rsidRPr="00542A4B">
        <w:rPr>
          <w:b/>
          <w:bCs/>
          <w:color w:val="002060"/>
        </w:rPr>
        <w:t xml:space="preserve"> (tonnes).</w:t>
      </w:r>
    </w:p>
    <w:p w14:paraId="123C23F6" w14:textId="3E5DB0E7" w:rsidR="005E24DE" w:rsidRDefault="005E24DE" w:rsidP="002F56EA">
      <w:pPr>
        <w:spacing w:line="330" w:lineRule="exact"/>
        <w:rPr>
          <w:b/>
          <w:bCs/>
          <w:color w:val="002060"/>
        </w:rPr>
      </w:pPr>
      <w:bookmarkStart w:id="1" w:name="OLE_LINK1"/>
    </w:p>
    <w:p w14:paraId="2B586D3A" w14:textId="7A6325B4" w:rsidR="009702A9" w:rsidRDefault="009702A9" w:rsidP="002F56EA">
      <w:pPr>
        <w:spacing w:line="330" w:lineRule="exact"/>
        <w:rPr>
          <w:b/>
          <w:bCs/>
          <w:color w:val="002060"/>
        </w:rPr>
      </w:pPr>
    </w:p>
    <w:p w14:paraId="48AA7036" w14:textId="01BA3EC6" w:rsidR="009702A9" w:rsidRDefault="00542A4B" w:rsidP="002F56EA">
      <w:pPr>
        <w:spacing w:line="330" w:lineRule="exact"/>
        <w:rPr>
          <w:b/>
          <w:bCs/>
          <w:color w:val="002060"/>
        </w:rPr>
      </w:pPr>
      <w:r>
        <w:rPr>
          <w:b/>
          <w:bCs/>
          <w:noProof/>
          <w:color w:val="002060"/>
        </w:rPr>
        <w:drawing>
          <wp:anchor distT="0" distB="0" distL="114300" distR="114300" simplePos="0" relativeHeight="251714560" behindDoc="0" locked="0" layoutInCell="1" allowOverlap="1" wp14:anchorId="6106EC4C" wp14:editId="61A40C8E">
            <wp:simplePos x="0" y="0"/>
            <wp:positionH relativeFrom="column">
              <wp:posOffset>0</wp:posOffset>
            </wp:positionH>
            <wp:positionV relativeFrom="paragraph">
              <wp:posOffset>208915</wp:posOffset>
            </wp:positionV>
            <wp:extent cx="5727700" cy="3410585"/>
            <wp:effectExtent l="0" t="0" r="635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700" cy="3410585"/>
                    </a:xfrm>
                    <a:prstGeom prst="rect">
                      <a:avLst/>
                    </a:prstGeom>
                    <a:noFill/>
                  </pic:spPr>
                </pic:pic>
              </a:graphicData>
            </a:graphic>
            <wp14:sizeRelH relativeFrom="page">
              <wp14:pctWidth>0</wp14:pctWidth>
            </wp14:sizeRelH>
            <wp14:sizeRelV relativeFrom="page">
              <wp14:pctHeight>0</wp14:pctHeight>
            </wp14:sizeRelV>
          </wp:anchor>
        </w:drawing>
      </w:r>
    </w:p>
    <w:p w14:paraId="13FB5BC5" w14:textId="24A4A844" w:rsidR="002B0408" w:rsidRPr="00542A4B" w:rsidRDefault="0056605B" w:rsidP="002F56EA">
      <w:pPr>
        <w:spacing w:line="330" w:lineRule="exact"/>
        <w:rPr>
          <w:b/>
          <w:bCs/>
          <w:color w:val="002060"/>
        </w:rPr>
      </w:pPr>
      <w:r w:rsidRPr="00542A4B">
        <w:rPr>
          <w:b/>
          <w:bCs/>
          <w:color w:val="002060"/>
        </w:rPr>
        <w:t>Figure S</w:t>
      </w:r>
      <w:r w:rsidR="00242F1D" w:rsidRPr="00542A4B">
        <w:rPr>
          <w:b/>
          <w:bCs/>
          <w:color w:val="002060"/>
        </w:rPr>
        <w:t>5</w:t>
      </w:r>
      <w:r w:rsidRPr="00542A4B">
        <w:rPr>
          <w:b/>
          <w:bCs/>
          <w:color w:val="002060"/>
        </w:rPr>
        <w:t>.</w:t>
      </w:r>
      <w:r w:rsidR="00AD1AA0" w:rsidRPr="00542A4B">
        <w:rPr>
          <w:b/>
          <w:bCs/>
          <w:color w:val="002060"/>
        </w:rPr>
        <w:t>3</w:t>
      </w:r>
      <w:r w:rsidRPr="00542A4B">
        <w:rPr>
          <w:b/>
          <w:bCs/>
          <w:color w:val="002060"/>
        </w:rPr>
        <w:t>All sub-codes reported under code R04 in (kt)</w:t>
      </w:r>
      <w:r w:rsidR="00C42111" w:rsidRPr="00542A4B">
        <w:rPr>
          <w:b/>
          <w:bCs/>
          <w:color w:val="002060"/>
        </w:rPr>
        <w:t xml:space="preserve">. R04: </w:t>
      </w:r>
      <w:r w:rsidR="00C42111" w:rsidRPr="00542A4B">
        <w:rPr>
          <w:b/>
          <w:color w:val="002060"/>
        </w:rPr>
        <w:t>5896.91</w:t>
      </w:r>
      <w:r w:rsidR="00C42111" w:rsidRPr="00542A4B">
        <w:rPr>
          <w:b/>
          <w:bCs/>
          <w:color w:val="002060"/>
        </w:rPr>
        <w:t xml:space="preserve"> R04.01.01: </w:t>
      </w:r>
      <w:r w:rsidR="00C42111" w:rsidRPr="00542A4B">
        <w:rPr>
          <w:b/>
          <w:color w:val="002060"/>
        </w:rPr>
        <w:t>3.3</w:t>
      </w:r>
      <w:r w:rsidR="00C42111" w:rsidRPr="00542A4B">
        <w:rPr>
          <w:b/>
          <w:bCs/>
          <w:color w:val="002060"/>
        </w:rPr>
        <w:t xml:space="preserve"> R04.02: </w:t>
      </w:r>
      <w:r w:rsidR="00C42111" w:rsidRPr="00542A4B">
        <w:rPr>
          <w:b/>
          <w:color w:val="002060"/>
        </w:rPr>
        <w:t>3.44</w:t>
      </w:r>
      <w:r w:rsidR="00C42111" w:rsidRPr="00542A4B">
        <w:rPr>
          <w:b/>
          <w:bCs/>
          <w:color w:val="002060"/>
        </w:rPr>
        <w:t xml:space="preserve"> (tonnes).</w:t>
      </w:r>
    </w:p>
    <w:p w14:paraId="033F3F7C" w14:textId="424B2DF5" w:rsidR="00AF6187" w:rsidRDefault="00542A4B" w:rsidP="002F56EA">
      <w:pPr>
        <w:spacing w:line="330" w:lineRule="exact"/>
        <w:rPr>
          <w:b/>
          <w:bCs/>
          <w:color w:val="002060"/>
        </w:rPr>
      </w:pPr>
      <w:r>
        <w:rPr>
          <w:noProof/>
        </w:rPr>
        <w:drawing>
          <wp:anchor distT="0" distB="0" distL="114300" distR="114300" simplePos="0" relativeHeight="251716608" behindDoc="0" locked="0" layoutInCell="1" allowOverlap="1" wp14:anchorId="592EE545" wp14:editId="771E7D07">
            <wp:simplePos x="0" y="0"/>
            <wp:positionH relativeFrom="margin">
              <wp:posOffset>0</wp:posOffset>
            </wp:positionH>
            <wp:positionV relativeFrom="paragraph">
              <wp:posOffset>209550</wp:posOffset>
            </wp:positionV>
            <wp:extent cx="5589270" cy="3065145"/>
            <wp:effectExtent l="0" t="0" r="11430" b="1905"/>
            <wp:wrapTopAndBottom/>
            <wp:docPr id="1" name="Chart 1">
              <a:extLst xmlns:a="http://schemas.openxmlformats.org/drawingml/2006/main">
                <a:ext uri="{FF2B5EF4-FFF2-40B4-BE49-F238E27FC236}">
                  <a16:creationId xmlns:a16="http://schemas.microsoft.com/office/drawing/2014/main" id="{3346D7C1-7743-B2BE-69FF-BA0513F059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0F57B094" w14:textId="0A234F40" w:rsidR="00AF6187" w:rsidRDefault="00AF6187" w:rsidP="002F56EA">
      <w:pPr>
        <w:spacing w:line="330" w:lineRule="exact"/>
        <w:rPr>
          <w:b/>
          <w:bCs/>
          <w:color w:val="002060"/>
        </w:rPr>
      </w:pPr>
    </w:p>
    <w:p w14:paraId="703A7CD0" w14:textId="6A8C8642" w:rsidR="00AD1AA0" w:rsidRDefault="00AD1AA0" w:rsidP="002F56EA">
      <w:pPr>
        <w:spacing w:line="330" w:lineRule="exact"/>
        <w:rPr>
          <w:b/>
          <w:bCs/>
          <w:color w:val="002060"/>
        </w:rPr>
      </w:pPr>
      <w:r>
        <w:rPr>
          <w:b/>
          <w:bCs/>
          <w:color w:val="002060"/>
        </w:rPr>
        <w:t xml:space="preserve">Figure </w:t>
      </w:r>
      <w:r w:rsidRPr="007D01ED">
        <w:rPr>
          <w:b/>
          <w:bCs/>
          <w:color w:val="002060"/>
        </w:rPr>
        <w:t>S</w:t>
      </w:r>
      <w:r>
        <w:rPr>
          <w:b/>
          <w:bCs/>
          <w:color w:val="002060"/>
        </w:rPr>
        <w:t>5.</w:t>
      </w:r>
      <w:r w:rsidR="001B50E3">
        <w:rPr>
          <w:b/>
          <w:bCs/>
          <w:color w:val="002060"/>
        </w:rPr>
        <w:t>4</w:t>
      </w:r>
      <w:r w:rsidRPr="007D01ED">
        <w:rPr>
          <w:b/>
          <w:bCs/>
          <w:color w:val="002060"/>
        </w:rPr>
        <w:t xml:space="preserve"> </w:t>
      </w:r>
      <w:r>
        <w:rPr>
          <w:b/>
          <w:bCs/>
          <w:color w:val="002060"/>
        </w:rPr>
        <w:t>All sub-codes reported under code R05 in (kt)</w:t>
      </w:r>
      <w:r w:rsidR="00EF6000">
        <w:rPr>
          <w:b/>
          <w:bCs/>
          <w:color w:val="002060"/>
        </w:rPr>
        <w:t xml:space="preserve">: </w:t>
      </w:r>
      <w:r>
        <w:rPr>
          <w:b/>
          <w:bCs/>
          <w:color w:val="002060"/>
        </w:rPr>
        <w:t>R0</w:t>
      </w:r>
      <w:r w:rsidRPr="00F816B6">
        <w:rPr>
          <w:b/>
          <w:bCs/>
          <w:color w:val="002060"/>
        </w:rPr>
        <w:t>5: 76,000</w:t>
      </w:r>
      <w:r w:rsidR="00EF6000">
        <w:rPr>
          <w:b/>
          <w:bCs/>
          <w:color w:val="002060"/>
        </w:rPr>
        <w:t xml:space="preserve">; </w:t>
      </w:r>
      <w:r w:rsidRPr="00F816B6">
        <w:rPr>
          <w:b/>
          <w:bCs/>
          <w:color w:val="002060"/>
        </w:rPr>
        <w:t>R05.01: 30</w:t>
      </w:r>
      <w:r w:rsidR="00EF6000">
        <w:rPr>
          <w:b/>
          <w:bCs/>
          <w:color w:val="002060"/>
        </w:rPr>
        <w:t>,</w:t>
      </w:r>
      <w:r w:rsidRPr="00F816B6">
        <w:rPr>
          <w:b/>
          <w:bCs/>
          <w:color w:val="002060"/>
        </w:rPr>
        <w:t>524.17</w:t>
      </w:r>
      <w:r w:rsidR="00EF6000">
        <w:rPr>
          <w:b/>
          <w:bCs/>
          <w:color w:val="002060"/>
        </w:rPr>
        <w:t>;</w:t>
      </w:r>
      <w:r w:rsidRPr="00F816B6">
        <w:rPr>
          <w:b/>
          <w:bCs/>
          <w:color w:val="002060"/>
        </w:rPr>
        <w:t xml:space="preserve"> R05.03.02: 4</w:t>
      </w:r>
      <w:r w:rsidR="00EF6000">
        <w:rPr>
          <w:b/>
          <w:bCs/>
          <w:color w:val="002060"/>
        </w:rPr>
        <w:t>,</w:t>
      </w:r>
      <w:r w:rsidRPr="00F816B6">
        <w:rPr>
          <w:b/>
          <w:bCs/>
          <w:color w:val="002060"/>
        </w:rPr>
        <w:t>436.28</w:t>
      </w:r>
      <w:r w:rsidR="00EF6000">
        <w:rPr>
          <w:b/>
          <w:bCs/>
          <w:color w:val="002060"/>
        </w:rPr>
        <w:t xml:space="preserve">; </w:t>
      </w:r>
      <w:r w:rsidRPr="00F816B6">
        <w:rPr>
          <w:b/>
          <w:bCs/>
          <w:color w:val="002060"/>
        </w:rPr>
        <w:t>R05.06.01: 74.6</w:t>
      </w:r>
      <w:r w:rsidR="00EF6000">
        <w:rPr>
          <w:b/>
          <w:bCs/>
          <w:color w:val="002060"/>
        </w:rPr>
        <w:t>;</w:t>
      </w:r>
      <w:r w:rsidRPr="00F816B6">
        <w:rPr>
          <w:b/>
          <w:bCs/>
          <w:color w:val="002060"/>
        </w:rPr>
        <w:t xml:space="preserve"> R05.06.02: 48 </w:t>
      </w:r>
      <w:r w:rsidR="00EF6000">
        <w:rPr>
          <w:b/>
          <w:bCs/>
          <w:color w:val="002060"/>
        </w:rPr>
        <w:t>t</w:t>
      </w:r>
      <w:r w:rsidRPr="00F816B6">
        <w:rPr>
          <w:b/>
          <w:bCs/>
          <w:color w:val="002060"/>
        </w:rPr>
        <w:t>onne</w:t>
      </w:r>
      <w:r>
        <w:rPr>
          <w:b/>
          <w:bCs/>
          <w:color w:val="002060"/>
        </w:rPr>
        <w:t>s</w:t>
      </w:r>
      <w:r w:rsidR="00EF6000">
        <w:rPr>
          <w:b/>
          <w:bCs/>
          <w:color w:val="002060"/>
        </w:rPr>
        <w:t>.</w:t>
      </w:r>
    </w:p>
    <w:p w14:paraId="4636CFD1" w14:textId="77777777" w:rsidR="00542A4B" w:rsidRDefault="00542A4B" w:rsidP="002F56EA">
      <w:pPr>
        <w:spacing w:line="330" w:lineRule="exact"/>
      </w:pPr>
    </w:p>
    <w:p w14:paraId="5AB62062" w14:textId="77777777" w:rsidR="00EF6000" w:rsidRDefault="00EF6000" w:rsidP="002F56EA">
      <w:pPr>
        <w:spacing w:line="330" w:lineRule="exact"/>
      </w:pPr>
    </w:p>
    <w:p w14:paraId="0CFE453B" w14:textId="2CF183EE" w:rsidR="00EF6000" w:rsidRDefault="00EF6000" w:rsidP="002F56EA">
      <w:pPr>
        <w:spacing w:line="330" w:lineRule="exact"/>
      </w:pPr>
    </w:p>
    <w:p w14:paraId="465EC15A" w14:textId="6D068DD7" w:rsidR="002B0408" w:rsidRDefault="00242F1D" w:rsidP="00242F1D">
      <w:pPr>
        <w:pStyle w:val="Heading1"/>
      </w:pPr>
      <w:bookmarkStart w:id="2" w:name="OLE_LINK2"/>
      <w:bookmarkEnd w:id="1"/>
      <w:r>
        <w:lastRenderedPageBreak/>
        <w:t xml:space="preserve">S6: residual waste wdi </w:t>
      </w:r>
      <w:bookmarkEnd w:id="2"/>
      <w:r w:rsidR="00EF6000">
        <w:t xml:space="preserve">- </w:t>
      </w:r>
      <w:r>
        <w:t>granular d sub codes</w:t>
      </w:r>
    </w:p>
    <w:p w14:paraId="0F67AB4F" w14:textId="58DB6A8E" w:rsidR="002B0408" w:rsidRDefault="0032003D" w:rsidP="002F56EA">
      <w:pPr>
        <w:spacing w:line="330" w:lineRule="exact"/>
      </w:pPr>
      <w:r>
        <w:rPr>
          <w:noProof/>
        </w:rPr>
        <w:drawing>
          <wp:anchor distT="0" distB="0" distL="114300" distR="114300" simplePos="0" relativeHeight="251718656" behindDoc="0" locked="0" layoutInCell="1" allowOverlap="1" wp14:anchorId="7493AFC9" wp14:editId="60CBA8EE">
            <wp:simplePos x="0" y="0"/>
            <wp:positionH relativeFrom="column">
              <wp:posOffset>0</wp:posOffset>
            </wp:positionH>
            <wp:positionV relativeFrom="paragraph">
              <wp:posOffset>4742815</wp:posOffset>
            </wp:positionV>
            <wp:extent cx="5727700" cy="3502660"/>
            <wp:effectExtent l="0" t="0" r="12700" b="15240"/>
            <wp:wrapSquare wrapText="bothSides"/>
            <wp:docPr id="16" name="Chart 16">
              <a:extLst xmlns:a="http://schemas.openxmlformats.org/drawingml/2006/main">
                <a:ext uri="{FF2B5EF4-FFF2-40B4-BE49-F238E27FC236}">
                  <a16:creationId xmlns:a16="http://schemas.microsoft.com/office/drawing/2014/main" id="{130B01F0-9DAC-2A6B-BAC6-E267C8E37B14}"/>
                </a:ext>
                <a:ext uri="{147F2762-F138-4A5C-976F-8EAC2B608ADB}">
                  <a16:predDERef xmlns:a16="http://schemas.microsoft.com/office/drawing/2014/main" pred="{5783CED3-956C-45AE-69EB-373BE2EB95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C1C485E" w14:textId="62700825" w:rsidR="00242F1D" w:rsidRDefault="00242F1D" w:rsidP="00242F1D">
      <w:pPr>
        <w:spacing w:line="330" w:lineRule="exact"/>
        <w:rPr>
          <w:b/>
          <w:bCs/>
          <w:color w:val="002060"/>
        </w:rPr>
      </w:pPr>
      <w:r>
        <w:rPr>
          <w:b/>
          <w:bCs/>
          <w:color w:val="002060"/>
        </w:rPr>
        <w:t xml:space="preserve">Figure </w:t>
      </w:r>
      <w:r w:rsidRPr="007D01ED">
        <w:rPr>
          <w:b/>
          <w:bCs/>
          <w:color w:val="002060"/>
        </w:rPr>
        <w:t>S</w:t>
      </w:r>
      <w:r>
        <w:rPr>
          <w:b/>
          <w:bCs/>
          <w:color w:val="002060"/>
        </w:rPr>
        <w:t>6.1</w:t>
      </w:r>
      <w:r w:rsidRPr="007D01ED">
        <w:rPr>
          <w:b/>
          <w:bCs/>
          <w:color w:val="002060"/>
        </w:rPr>
        <w:t xml:space="preserve"> </w:t>
      </w:r>
      <w:r>
        <w:rPr>
          <w:b/>
          <w:bCs/>
          <w:color w:val="002060"/>
        </w:rPr>
        <w:t>All sub-codes reported under code D01 in (kt)</w:t>
      </w:r>
      <w:r w:rsidR="00E82E71">
        <w:rPr>
          <w:b/>
          <w:bCs/>
          <w:color w:val="002060"/>
        </w:rPr>
        <w:t>. D01.01: 23,771.43</w:t>
      </w:r>
      <w:r w:rsidR="00542A4B">
        <w:rPr>
          <w:b/>
          <w:bCs/>
          <w:color w:val="002060"/>
        </w:rPr>
        <w:t>;</w:t>
      </w:r>
      <w:r w:rsidR="00E82E71">
        <w:rPr>
          <w:b/>
          <w:bCs/>
          <w:color w:val="002060"/>
        </w:rPr>
        <w:t xml:space="preserve"> D01.02: 7</w:t>
      </w:r>
      <w:r w:rsidR="00542A4B">
        <w:rPr>
          <w:b/>
          <w:bCs/>
          <w:color w:val="002060"/>
        </w:rPr>
        <w:t>,</w:t>
      </w:r>
      <w:r w:rsidR="00E82E71">
        <w:rPr>
          <w:b/>
          <w:bCs/>
          <w:color w:val="002060"/>
        </w:rPr>
        <w:t>645.3</w:t>
      </w:r>
      <w:r w:rsidR="00542A4B">
        <w:rPr>
          <w:b/>
          <w:bCs/>
          <w:color w:val="002060"/>
        </w:rPr>
        <w:t>4;</w:t>
      </w:r>
      <w:r w:rsidR="00E82E71">
        <w:rPr>
          <w:b/>
          <w:bCs/>
          <w:color w:val="002060"/>
        </w:rPr>
        <w:t xml:space="preserve"> D01: 1,500.44 </w:t>
      </w:r>
      <w:r w:rsidR="00A608CE">
        <w:rPr>
          <w:b/>
          <w:bCs/>
          <w:color w:val="002060"/>
        </w:rPr>
        <w:t>tonnes</w:t>
      </w:r>
      <w:r w:rsidR="00E82E71">
        <w:rPr>
          <w:b/>
          <w:bCs/>
          <w:color w:val="002060"/>
        </w:rPr>
        <w:t>.</w:t>
      </w:r>
    </w:p>
    <w:p w14:paraId="7FA62F07" w14:textId="7EF54CD4" w:rsidR="00542A4B" w:rsidRDefault="00542A4B" w:rsidP="00242F1D">
      <w:pPr>
        <w:spacing w:line="330" w:lineRule="exact"/>
      </w:pPr>
    </w:p>
    <w:p w14:paraId="2391559B" w14:textId="77777777" w:rsidR="00542A4B" w:rsidRDefault="00542A4B" w:rsidP="00242F1D">
      <w:pPr>
        <w:spacing w:line="330" w:lineRule="exact"/>
      </w:pPr>
    </w:p>
    <w:p w14:paraId="29D07281" w14:textId="39577368" w:rsidR="002B0408" w:rsidRDefault="005E24DE" w:rsidP="002F56EA">
      <w:pPr>
        <w:spacing w:line="330" w:lineRule="exact"/>
      </w:pPr>
      <w:r>
        <w:rPr>
          <w:noProof/>
        </w:rPr>
        <w:drawing>
          <wp:anchor distT="0" distB="0" distL="114300" distR="114300" simplePos="0" relativeHeight="251694080" behindDoc="0" locked="0" layoutInCell="1" allowOverlap="1" wp14:anchorId="1D18868C" wp14:editId="159169A6">
            <wp:simplePos x="0" y="0"/>
            <wp:positionH relativeFrom="column">
              <wp:posOffset>-2424</wp:posOffset>
            </wp:positionH>
            <wp:positionV relativeFrom="paragraph">
              <wp:posOffset>217170</wp:posOffset>
            </wp:positionV>
            <wp:extent cx="5727700" cy="3096895"/>
            <wp:effectExtent l="0" t="0" r="12700" b="14605"/>
            <wp:wrapSquare wrapText="bothSides"/>
            <wp:docPr id="17" name="Chart 17">
              <a:extLst xmlns:a="http://schemas.openxmlformats.org/drawingml/2006/main">
                <a:ext uri="{FF2B5EF4-FFF2-40B4-BE49-F238E27FC236}">
                  <a16:creationId xmlns:a16="http://schemas.microsoft.com/office/drawing/2014/main" id="{5783CED3-956C-45AE-69EB-373BE2EB95CB}"/>
                </a:ext>
                <a:ext uri="{147F2762-F138-4A5C-976F-8EAC2B608ADB}">
                  <a16:predDERef xmlns:a16="http://schemas.microsoft.com/office/drawing/2014/main" pred="{C19A50A5-FD85-5744-5F2B-83F454F5D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0FA041B5" w14:textId="7F8D823C" w:rsidR="00E7356F" w:rsidRPr="00542A4B" w:rsidRDefault="00E7356F" w:rsidP="00E7356F">
      <w:pPr>
        <w:spacing w:line="330" w:lineRule="exact"/>
        <w:rPr>
          <w:b/>
          <w:bCs/>
          <w:color w:val="002060"/>
        </w:rPr>
      </w:pPr>
      <w:r w:rsidRPr="00542A4B">
        <w:rPr>
          <w:b/>
          <w:bCs/>
          <w:color w:val="002060"/>
        </w:rPr>
        <w:lastRenderedPageBreak/>
        <w:t>Figure S6.2 All sub-codes reported under code D08 in (kt)</w:t>
      </w:r>
      <w:r w:rsidR="00E82E71" w:rsidRPr="00542A4B">
        <w:rPr>
          <w:b/>
          <w:bCs/>
          <w:color w:val="002060"/>
        </w:rPr>
        <w:t xml:space="preserve">. D08: </w:t>
      </w:r>
      <w:r w:rsidR="00E82E71" w:rsidRPr="00542A4B">
        <w:rPr>
          <w:b/>
          <w:color w:val="002060"/>
        </w:rPr>
        <w:t>309,405.9</w:t>
      </w:r>
      <w:r w:rsidR="00542A4B" w:rsidRPr="00542A4B">
        <w:rPr>
          <w:b/>
          <w:color w:val="002060"/>
        </w:rPr>
        <w:t>;</w:t>
      </w:r>
      <w:r w:rsidR="00E82E71" w:rsidRPr="00542A4B">
        <w:rPr>
          <w:b/>
          <w:bCs/>
          <w:color w:val="002060"/>
        </w:rPr>
        <w:t xml:space="preserve"> D08.01: </w:t>
      </w:r>
      <w:r w:rsidR="00E82E71" w:rsidRPr="00542A4B">
        <w:rPr>
          <w:b/>
          <w:color w:val="002060"/>
        </w:rPr>
        <w:t>69,926.52</w:t>
      </w:r>
      <w:r w:rsidR="00542A4B" w:rsidRPr="00542A4B">
        <w:rPr>
          <w:b/>
          <w:color w:val="002060"/>
        </w:rPr>
        <w:t xml:space="preserve"> </w:t>
      </w:r>
      <w:r w:rsidR="00E82E71" w:rsidRPr="00542A4B">
        <w:rPr>
          <w:b/>
          <w:bCs/>
          <w:color w:val="002060"/>
        </w:rPr>
        <w:t>tonnes.</w:t>
      </w:r>
    </w:p>
    <w:p w14:paraId="73E61CC9" w14:textId="77777777" w:rsidR="00542A4B" w:rsidRDefault="00542A4B" w:rsidP="00E7356F">
      <w:pPr>
        <w:spacing w:line="330" w:lineRule="exact"/>
      </w:pPr>
    </w:p>
    <w:p w14:paraId="03EF6393" w14:textId="1C117106" w:rsidR="00B74FF6" w:rsidRDefault="00E7356F" w:rsidP="00D6556E">
      <w:r>
        <w:rPr>
          <w:noProof/>
        </w:rPr>
        <w:drawing>
          <wp:anchor distT="0" distB="0" distL="114300" distR="114300" simplePos="0" relativeHeight="251696128" behindDoc="0" locked="0" layoutInCell="1" allowOverlap="1" wp14:anchorId="1CAFE298" wp14:editId="2770B3C2">
            <wp:simplePos x="0" y="0"/>
            <wp:positionH relativeFrom="column">
              <wp:posOffset>0</wp:posOffset>
            </wp:positionH>
            <wp:positionV relativeFrom="paragraph">
              <wp:posOffset>257175</wp:posOffset>
            </wp:positionV>
            <wp:extent cx="5808345" cy="3670300"/>
            <wp:effectExtent l="0" t="0" r="8255" b="12700"/>
            <wp:wrapSquare wrapText="bothSides"/>
            <wp:docPr id="18" name="Chart 18">
              <a:extLst xmlns:a="http://schemas.openxmlformats.org/drawingml/2006/main">
                <a:ext uri="{FF2B5EF4-FFF2-40B4-BE49-F238E27FC236}">
                  <a16:creationId xmlns:a16="http://schemas.microsoft.com/office/drawing/2014/main" id="{C19A50A5-FD85-5744-5F2B-83F454F5DE80}"/>
                </a:ext>
                <a:ext uri="{147F2762-F138-4A5C-976F-8EAC2B608ADB}">
                  <a16:predDERef xmlns:a16="http://schemas.microsoft.com/office/drawing/2014/main" pred="{6AFCC0AA-05D9-3193-025A-72C94C1C3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507E1875" w14:textId="672DE811" w:rsidR="00E7356F" w:rsidRPr="00542A4B" w:rsidRDefault="00E7356F" w:rsidP="00E7356F">
      <w:pPr>
        <w:spacing w:line="330" w:lineRule="exact"/>
        <w:rPr>
          <w:b/>
        </w:rPr>
      </w:pPr>
      <w:r w:rsidRPr="00542A4B">
        <w:rPr>
          <w:b/>
          <w:bCs/>
          <w:color w:val="002060"/>
        </w:rPr>
        <w:t>Figure S6.3 All sub-codes reported under code D10 in (kt)</w:t>
      </w:r>
      <w:r w:rsidR="00A608CE" w:rsidRPr="00542A4B">
        <w:rPr>
          <w:b/>
          <w:bCs/>
          <w:color w:val="002060"/>
        </w:rPr>
        <w:t xml:space="preserve">. D10: </w:t>
      </w:r>
      <w:r w:rsidR="00A608CE" w:rsidRPr="00542A4B">
        <w:rPr>
          <w:b/>
        </w:rPr>
        <w:t>565</w:t>
      </w:r>
      <w:r w:rsidR="001362E5" w:rsidRPr="00542A4B">
        <w:rPr>
          <w:b/>
        </w:rPr>
        <w:t>,</w:t>
      </w:r>
      <w:r w:rsidR="00A608CE" w:rsidRPr="00542A4B">
        <w:rPr>
          <w:b/>
        </w:rPr>
        <w:t xml:space="preserve">732.1 </w:t>
      </w:r>
      <w:r w:rsidR="00A608CE" w:rsidRPr="00542A4B">
        <w:rPr>
          <w:b/>
          <w:bCs/>
          <w:color w:val="002060"/>
        </w:rPr>
        <w:t xml:space="preserve">D10.01: </w:t>
      </w:r>
      <w:r w:rsidR="00A608CE" w:rsidRPr="00542A4B">
        <w:rPr>
          <w:b/>
        </w:rPr>
        <w:t>7</w:t>
      </w:r>
      <w:r w:rsidR="001362E5" w:rsidRPr="00542A4B">
        <w:rPr>
          <w:b/>
        </w:rPr>
        <w:t>,</w:t>
      </w:r>
      <w:r w:rsidR="00A608CE" w:rsidRPr="00542A4B">
        <w:rPr>
          <w:b/>
        </w:rPr>
        <w:t>572.94</w:t>
      </w:r>
      <w:r w:rsidR="00A608CE" w:rsidRPr="00542A4B">
        <w:rPr>
          <w:b/>
          <w:bCs/>
          <w:color w:val="002060"/>
        </w:rPr>
        <w:t xml:space="preserve"> (tonnes).</w:t>
      </w:r>
    </w:p>
    <w:p w14:paraId="2C530ACD" w14:textId="46FFA846" w:rsidR="00E721B8" w:rsidRDefault="00E721B8">
      <w:pPr>
        <w:spacing w:line="240" w:lineRule="auto"/>
        <w:jc w:val="left"/>
      </w:pPr>
    </w:p>
    <w:p w14:paraId="01DD61DF" w14:textId="021B701C" w:rsidR="00E721B8" w:rsidRDefault="00E721B8">
      <w:pPr>
        <w:spacing w:line="240" w:lineRule="auto"/>
        <w:jc w:val="left"/>
      </w:pPr>
    </w:p>
    <w:p w14:paraId="17361972" w14:textId="3BCE2EA8" w:rsidR="00E721B8" w:rsidRDefault="00E721B8">
      <w:pPr>
        <w:spacing w:line="240" w:lineRule="auto"/>
        <w:jc w:val="left"/>
      </w:pPr>
    </w:p>
    <w:p w14:paraId="21378351" w14:textId="22DC9E0E" w:rsidR="00161C1E" w:rsidRDefault="00161C1E" w:rsidP="00B31128">
      <w:pPr>
        <w:spacing w:line="240" w:lineRule="auto"/>
        <w:jc w:val="left"/>
      </w:pPr>
    </w:p>
    <w:sectPr w:rsidR="00161C1E" w:rsidSect="000A2AE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E8A2A" w14:textId="77777777" w:rsidR="007F26CE" w:rsidRDefault="007F26CE" w:rsidP="0032003D">
      <w:pPr>
        <w:spacing w:line="240" w:lineRule="auto"/>
      </w:pPr>
      <w:r>
        <w:separator/>
      </w:r>
    </w:p>
  </w:endnote>
  <w:endnote w:type="continuationSeparator" w:id="0">
    <w:p w14:paraId="5B3DCBA9" w14:textId="77777777" w:rsidR="007F26CE" w:rsidRDefault="007F26CE" w:rsidP="00320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A6F9B" w14:textId="77777777" w:rsidR="007F26CE" w:rsidRDefault="007F26CE" w:rsidP="0032003D">
      <w:pPr>
        <w:spacing w:line="240" w:lineRule="auto"/>
      </w:pPr>
      <w:r>
        <w:separator/>
      </w:r>
    </w:p>
  </w:footnote>
  <w:footnote w:type="continuationSeparator" w:id="0">
    <w:p w14:paraId="24AE9EC2" w14:textId="77777777" w:rsidR="007F26CE" w:rsidRDefault="007F26CE" w:rsidP="003200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F60538"/>
    <w:multiLevelType w:val="hybridMultilevel"/>
    <w:tmpl w:val="DEDC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6069FC"/>
    <w:multiLevelType w:val="hybridMultilevel"/>
    <w:tmpl w:val="60C4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6E"/>
    <w:rsid w:val="00002576"/>
    <w:rsid w:val="00010A8E"/>
    <w:rsid w:val="00021A2A"/>
    <w:rsid w:val="00051FD6"/>
    <w:rsid w:val="00085496"/>
    <w:rsid w:val="000A2AEF"/>
    <w:rsid w:val="000F4425"/>
    <w:rsid w:val="001162EE"/>
    <w:rsid w:val="001362E5"/>
    <w:rsid w:val="00151CBA"/>
    <w:rsid w:val="00161C1E"/>
    <w:rsid w:val="001621F3"/>
    <w:rsid w:val="00193480"/>
    <w:rsid w:val="001A63EF"/>
    <w:rsid w:val="001B50E3"/>
    <w:rsid w:val="001D110A"/>
    <w:rsid w:val="001D32DA"/>
    <w:rsid w:val="00242F1D"/>
    <w:rsid w:val="00244DE4"/>
    <w:rsid w:val="00254F0F"/>
    <w:rsid w:val="002823FB"/>
    <w:rsid w:val="002A47BB"/>
    <w:rsid w:val="002B0408"/>
    <w:rsid w:val="002F56EA"/>
    <w:rsid w:val="0032003D"/>
    <w:rsid w:val="004030E0"/>
    <w:rsid w:val="00446EA6"/>
    <w:rsid w:val="004661DD"/>
    <w:rsid w:val="004854A9"/>
    <w:rsid w:val="004A7FCD"/>
    <w:rsid w:val="004B2727"/>
    <w:rsid w:val="004D776F"/>
    <w:rsid w:val="00542A4B"/>
    <w:rsid w:val="005601B2"/>
    <w:rsid w:val="00563823"/>
    <w:rsid w:val="0056605B"/>
    <w:rsid w:val="00590733"/>
    <w:rsid w:val="005E24DE"/>
    <w:rsid w:val="00667F9A"/>
    <w:rsid w:val="0071015A"/>
    <w:rsid w:val="007630F6"/>
    <w:rsid w:val="00783B0D"/>
    <w:rsid w:val="007D01ED"/>
    <w:rsid w:val="007D613F"/>
    <w:rsid w:val="007F26CE"/>
    <w:rsid w:val="008A6BF8"/>
    <w:rsid w:val="008C0086"/>
    <w:rsid w:val="009057C1"/>
    <w:rsid w:val="00947272"/>
    <w:rsid w:val="009702A9"/>
    <w:rsid w:val="009731A6"/>
    <w:rsid w:val="009B36C5"/>
    <w:rsid w:val="009E7D20"/>
    <w:rsid w:val="00A56A9F"/>
    <w:rsid w:val="00A608CE"/>
    <w:rsid w:val="00A83D6E"/>
    <w:rsid w:val="00A9208D"/>
    <w:rsid w:val="00AC33E6"/>
    <w:rsid w:val="00AD1AA0"/>
    <w:rsid w:val="00AF6187"/>
    <w:rsid w:val="00B31128"/>
    <w:rsid w:val="00B569D8"/>
    <w:rsid w:val="00B56A78"/>
    <w:rsid w:val="00B74FF6"/>
    <w:rsid w:val="00B80C98"/>
    <w:rsid w:val="00C3662F"/>
    <w:rsid w:val="00C42111"/>
    <w:rsid w:val="00CF3DBF"/>
    <w:rsid w:val="00D141E4"/>
    <w:rsid w:val="00D61202"/>
    <w:rsid w:val="00D6556E"/>
    <w:rsid w:val="00D70EAE"/>
    <w:rsid w:val="00E56DA9"/>
    <w:rsid w:val="00E721B8"/>
    <w:rsid w:val="00E7356F"/>
    <w:rsid w:val="00E82E71"/>
    <w:rsid w:val="00E833D4"/>
    <w:rsid w:val="00EE7847"/>
    <w:rsid w:val="00EF6000"/>
    <w:rsid w:val="00F56758"/>
    <w:rsid w:val="00F70A99"/>
    <w:rsid w:val="00F816B6"/>
    <w:rsid w:val="00F940CE"/>
    <w:rsid w:val="00FA3F7A"/>
    <w:rsid w:val="00FB5CBF"/>
    <w:rsid w:val="00FD1A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1220"/>
  <w15:chartTrackingRefBased/>
  <w15:docId w15:val="{EF62A9B7-50C9-5B4C-A475-05AF76DF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3D4"/>
    <w:pPr>
      <w:spacing w:line="360" w:lineRule="auto"/>
      <w:jc w:val="both"/>
    </w:pPr>
    <w:rPr>
      <w:rFonts w:ascii="Times New Roman" w:eastAsia="Times New Roman" w:hAnsi="Times New Roman" w:cs="Times New Roman"/>
      <w:sz w:val="22"/>
      <w:lang w:eastAsia="en-GB"/>
    </w:rPr>
  </w:style>
  <w:style w:type="paragraph" w:styleId="Heading1">
    <w:name w:val="heading 1"/>
    <w:basedOn w:val="Normal"/>
    <w:next w:val="Normal"/>
    <w:link w:val="Heading1Char"/>
    <w:uiPriority w:val="9"/>
    <w:qFormat/>
    <w:rsid w:val="00E833D4"/>
    <w:pPr>
      <w:keepNext/>
      <w:overflowPunct w:val="0"/>
      <w:autoSpaceDE w:val="0"/>
      <w:autoSpaceDN w:val="0"/>
      <w:adjustRightInd w:val="0"/>
      <w:spacing w:line="480" w:lineRule="auto"/>
      <w:textAlignment w:val="baseline"/>
      <w:outlineLvl w:val="0"/>
    </w:pPr>
    <w:rPr>
      <w:b/>
      <w:caps/>
      <w:color w:val="00206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D6556E"/>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E833D4"/>
    <w:rPr>
      <w:rFonts w:ascii="Times New Roman" w:eastAsia="Times New Roman" w:hAnsi="Times New Roman" w:cs="Times New Roman"/>
      <w:b/>
      <w:caps/>
      <w:color w:val="002060"/>
      <w:sz w:val="32"/>
      <w:szCs w:val="20"/>
      <w:lang w:eastAsia="en-GB"/>
    </w:rPr>
  </w:style>
  <w:style w:type="character" w:styleId="Hyperlink">
    <w:name w:val="Hyperlink"/>
    <w:basedOn w:val="DefaultParagraphFont"/>
    <w:uiPriority w:val="99"/>
    <w:unhideWhenUsed/>
    <w:rsid w:val="00A56A9F"/>
    <w:rPr>
      <w:color w:val="0563C1" w:themeColor="hyperlink"/>
      <w:u w:val="single"/>
    </w:rPr>
  </w:style>
  <w:style w:type="paragraph" w:styleId="BalloonText">
    <w:name w:val="Balloon Text"/>
    <w:basedOn w:val="Normal"/>
    <w:link w:val="BalloonTextChar"/>
    <w:uiPriority w:val="99"/>
    <w:semiHidden/>
    <w:unhideWhenUsed/>
    <w:rsid w:val="00A56A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A9F"/>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0F4425"/>
    <w:rPr>
      <w:sz w:val="16"/>
      <w:szCs w:val="16"/>
    </w:rPr>
  </w:style>
  <w:style w:type="paragraph" w:styleId="CommentText">
    <w:name w:val="annotation text"/>
    <w:basedOn w:val="Normal"/>
    <w:link w:val="CommentTextChar"/>
    <w:uiPriority w:val="99"/>
    <w:semiHidden/>
    <w:unhideWhenUsed/>
    <w:rsid w:val="000F4425"/>
    <w:pPr>
      <w:spacing w:line="240" w:lineRule="auto"/>
    </w:pPr>
    <w:rPr>
      <w:sz w:val="20"/>
      <w:szCs w:val="20"/>
    </w:rPr>
  </w:style>
  <w:style w:type="character" w:customStyle="1" w:styleId="CommentTextChar">
    <w:name w:val="Comment Text Char"/>
    <w:basedOn w:val="DefaultParagraphFont"/>
    <w:link w:val="CommentText"/>
    <w:uiPriority w:val="99"/>
    <w:semiHidden/>
    <w:rsid w:val="000F442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F4425"/>
    <w:rPr>
      <w:b/>
      <w:bCs/>
    </w:rPr>
  </w:style>
  <w:style w:type="character" w:customStyle="1" w:styleId="CommentSubjectChar">
    <w:name w:val="Comment Subject Char"/>
    <w:basedOn w:val="CommentTextChar"/>
    <w:link w:val="CommentSubject"/>
    <w:uiPriority w:val="99"/>
    <w:semiHidden/>
    <w:rsid w:val="000F4425"/>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B56A78"/>
    <w:rPr>
      <w:color w:val="605E5C"/>
      <w:shd w:val="clear" w:color="auto" w:fill="E1DFDD"/>
    </w:rPr>
  </w:style>
  <w:style w:type="character" w:styleId="FollowedHyperlink">
    <w:name w:val="FollowedHyperlink"/>
    <w:basedOn w:val="DefaultParagraphFont"/>
    <w:uiPriority w:val="99"/>
    <w:semiHidden/>
    <w:unhideWhenUsed/>
    <w:rsid w:val="008C0086"/>
    <w:rPr>
      <w:color w:val="954F72" w:themeColor="followedHyperlink"/>
      <w:u w:val="single"/>
    </w:rPr>
  </w:style>
  <w:style w:type="table" w:styleId="TableGrid">
    <w:name w:val="Table Grid"/>
    <w:basedOn w:val="TableNormal"/>
    <w:uiPriority w:val="39"/>
    <w:rsid w:val="00563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6382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1D32DA"/>
    <w:rPr>
      <w:rFonts w:ascii="Times New Roman" w:eastAsia="Times New Roman" w:hAnsi="Times New Roman" w:cs="Times New Roman"/>
      <w:sz w:val="22"/>
      <w:lang w:eastAsia="en-GB"/>
    </w:rPr>
  </w:style>
  <w:style w:type="paragraph" w:styleId="ListParagraph">
    <w:name w:val="List Paragraph"/>
    <w:basedOn w:val="Normal"/>
    <w:uiPriority w:val="34"/>
    <w:qFormat/>
    <w:rsid w:val="0071015A"/>
    <w:pPr>
      <w:ind w:left="720"/>
      <w:contextualSpacing/>
    </w:pPr>
  </w:style>
  <w:style w:type="paragraph" w:styleId="Header">
    <w:name w:val="header"/>
    <w:basedOn w:val="Normal"/>
    <w:link w:val="HeaderChar"/>
    <w:uiPriority w:val="99"/>
    <w:unhideWhenUsed/>
    <w:rsid w:val="0032003D"/>
    <w:pPr>
      <w:tabs>
        <w:tab w:val="center" w:pos="4513"/>
        <w:tab w:val="right" w:pos="9026"/>
      </w:tabs>
      <w:spacing w:line="240" w:lineRule="auto"/>
    </w:pPr>
  </w:style>
  <w:style w:type="character" w:customStyle="1" w:styleId="HeaderChar">
    <w:name w:val="Header Char"/>
    <w:basedOn w:val="DefaultParagraphFont"/>
    <w:link w:val="Header"/>
    <w:uiPriority w:val="99"/>
    <w:rsid w:val="0032003D"/>
    <w:rPr>
      <w:rFonts w:ascii="Times New Roman" w:eastAsia="Times New Roman" w:hAnsi="Times New Roman" w:cs="Times New Roman"/>
      <w:sz w:val="22"/>
      <w:lang w:eastAsia="en-GB"/>
    </w:rPr>
  </w:style>
  <w:style w:type="paragraph" w:styleId="Footer">
    <w:name w:val="footer"/>
    <w:basedOn w:val="Normal"/>
    <w:link w:val="FooterChar"/>
    <w:uiPriority w:val="99"/>
    <w:unhideWhenUsed/>
    <w:rsid w:val="0032003D"/>
    <w:pPr>
      <w:tabs>
        <w:tab w:val="center" w:pos="4513"/>
        <w:tab w:val="right" w:pos="9026"/>
      </w:tabs>
      <w:spacing w:line="240" w:lineRule="auto"/>
    </w:pPr>
  </w:style>
  <w:style w:type="character" w:customStyle="1" w:styleId="FooterChar">
    <w:name w:val="Footer Char"/>
    <w:basedOn w:val="DefaultParagraphFont"/>
    <w:link w:val="Footer"/>
    <w:uiPriority w:val="99"/>
    <w:rsid w:val="0032003D"/>
    <w:rPr>
      <w:rFonts w:ascii="Times New Roman" w:eastAsia="Times New Roman" w:hAnsi="Times New Roman" w:cs="Times New Roman"/>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79366">
      <w:bodyDiv w:val="1"/>
      <w:marLeft w:val="0"/>
      <w:marRight w:val="0"/>
      <w:marTop w:val="0"/>
      <w:marBottom w:val="0"/>
      <w:divBdr>
        <w:top w:val="none" w:sz="0" w:space="0" w:color="auto"/>
        <w:left w:val="none" w:sz="0" w:space="0" w:color="auto"/>
        <w:bottom w:val="none" w:sz="0" w:space="0" w:color="auto"/>
        <w:right w:val="none" w:sz="0" w:space="0" w:color="auto"/>
      </w:divBdr>
    </w:div>
    <w:div w:id="42289578">
      <w:bodyDiv w:val="1"/>
      <w:marLeft w:val="0"/>
      <w:marRight w:val="0"/>
      <w:marTop w:val="0"/>
      <w:marBottom w:val="0"/>
      <w:divBdr>
        <w:top w:val="none" w:sz="0" w:space="0" w:color="auto"/>
        <w:left w:val="none" w:sz="0" w:space="0" w:color="auto"/>
        <w:bottom w:val="none" w:sz="0" w:space="0" w:color="auto"/>
        <w:right w:val="none" w:sz="0" w:space="0" w:color="auto"/>
      </w:divBdr>
    </w:div>
    <w:div w:id="50200827">
      <w:bodyDiv w:val="1"/>
      <w:marLeft w:val="0"/>
      <w:marRight w:val="0"/>
      <w:marTop w:val="0"/>
      <w:marBottom w:val="0"/>
      <w:divBdr>
        <w:top w:val="none" w:sz="0" w:space="0" w:color="auto"/>
        <w:left w:val="none" w:sz="0" w:space="0" w:color="auto"/>
        <w:bottom w:val="none" w:sz="0" w:space="0" w:color="auto"/>
        <w:right w:val="none" w:sz="0" w:space="0" w:color="auto"/>
      </w:divBdr>
    </w:div>
    <w:div w:id="63067591">
      <w:bodyDiv w:val="1"/>
      <w:marLeft w:val="0"/>
      <w:marRight w:val="0"/>
      <w:marTop w:val="0"/>
      <w:marBottom w:val="0"/>
      <w:divBdr>
        <w:top w:val="none" w:sz="0" w:space="0" w:color="auto"/>
        <w:left w:val="none" w:sz="0" w:space="0" w:color="auto"/>
        <w:bottom w:val="none" w:sz="0" w:space="0" w:color="auto"/>
        <w:right w:val="none" w:sz="0" w:space="0" w:color="auto"/>
      </w:divBdr>
    </w:div>
    <w:div w:id="64031771">
      <w:bodyDiv w:val="1"/>
      <w:marLeft w:val="0"/>
      <w:marRight w:val="0"/>
      <w:marTop w:val="0"/>
      <w:marBottom w:val="0"/>
      <w:divBdr>
        <w:top w:val="none" w:sz="0" w:space="0" w:color="auto"/>
        <w:left w:val="none" w:sz="0" w:space="0" w:color="auto"/>
        <w:bottom w:val="none" w:sz="0" w:space="0" w:color="auto"/>
        <w:right w:val="none" w:sz="0" w:space="0" w:color="auto"/>
      </w:divBdr>
    </w:div>
    <w:div w:id="87043287">
      <w:bodyDiv w:val="1"/>
      <w:marLeft w:val="0"/>
      <w:marRight w:val="0"/>
      <w:marTop w:val="0"/>
      <w:marBottom w:val="0"/>
      <w:divBdr>
        <w:top w:val="none" w:sz="0" w:space="0" w:color="auto"/>
        <w:left w:val="none" w:sz="0" w:space="0" w:color="auto"/>
        <w:bottom w:val="none" w:sz="0" w:space="0" w:color="auto"/>
        <w:right w:val="none" w:sz="0" w:space="0" w:color="auto"/>
      </w:divBdr>
    </w:div>
    <w:div w:id="110171997">
      <w:bodyDiv w:val="1"/>
      <w:marLeft w:val="0"/>
      <w:marRight w:val="0"/>
      <w:marTop w:val="0"/>
      <w:marBottom w:val="0"/>
      <w:divBdr>
        <w:top w:val="none" w:sz="0" w:space="0" w:color="auto"/>
        <w:left w:val="none" w:sz="0" w:space="0" w:color="auto"/>
        <w:bottom w:val="none" w:sz="0" w:space="0" w:color="auto"/>
        <w:right w:val="none" w:sz="0" w:space="0" w:color="auto"/>
      </w:divBdr>
    </w:div>
    <w:div w:id="118771136">
      <w:bodyDiv w:val="1"/>
      <w:marLeft w:val="0"/>
      <w:marRight w:val="0"/>
      <w:marTop w:val="0"/>
      <w:marBottom w:val="0"/>
      <w:divBdr>
        <w:top w:val="none" w:sz="0" w:space="0" w:color="auto"/>
        <w:left w:val="none" w:sz="0" w:space="0" w:color="auto"/>
        <w:bottom w:val="none" w:sz="0" w:space="0" w:color="auto"/>
        <w:right w:val="none" w:sz="0" w:space="0" w:color="auto"/>
      </w:divBdr>
    </w:div>
    <w:div w:id="132258135">
      <w:bodyDiv w:val="1"/>
      <w:marLeft w:val="0"/>
      <w:marRight w:val="0"/>
      <w:marTop w:val="0"/>
      <w:marBottom w:val="0"/>
      <w:divBdr>
        <w:top w:val="none" w:sz="0" w:space="0" w:color="auto"/>
        <w:left w:val="none" w:sz="0" w:space="0" w:color="auto"/>
        <w:bottom w:val="none" w:sz="0" w:space="0" w:color="auto"/>
        <w:right w:val="none" w:sz="0" w:space="0" w:color="auto"/>
      </w:divBdr>
    </w:div>
    <w:div w:id="144010087">
      <w:bodyDiv w:val="1"/>
      <w:marLeft w:val="0"/>
      <w:marRight w:val="0"/>
      <w:marTop w:val="0"/>
      <w:marBottom w:val="0"/>
      <w:divBdr>
        <w:top w:val="none" w:sz="0" w:space="0" w:color="auto"/>
        <w:left w:val="none" w:sz="0" w:space="0" w:color="auto"/>
        <w:bottom w:val="none" w:sz="0" w:space="0" w:color="auto"/>
        <w:right w:val="none" w:sz="0" w:space="0" w:color="auto"/>
      </w:divBdr>
    </w:div>
    <w:div w:id="149372454">
      <w:bodyDiv w:val="1"/>
      <w:marLeft w:val="0"/>
      <w:marRight w:val="0"/>
      <w:marTop w:val="0"/>
      <w:marBottom w:val="0"/>
      <w:divBdr>
        <w:top w:val="none" w:sz="0" w:space="0" w:color="auto"/>
        <w:left w:val="none" w:sz="0" w:space="0" w:color="auto"/>
        <w:bottom w:val="none" w:sz="0" w:space="0" w:color="auto"/>
        <w:right w:val="none" w:sz="0" w:space="0" w:color="auto"/>
      </w:divBdr>
    </w:div>
    <w:div w:id="152458204">
      <w:bodyDiv w:val="1"/>
      <w:marLeft w:val="0"/>
      <w:marRight w:val="0"/>
      <w:marTop w:val="0"/>
      <w:marBottom w:val="0"/>
      <w:divBdr>
        <w:top w:val="none" w:sz="0" w:space="0" w:color="auto"/>
        <w:left w:val="none" w:sz="0" w:space="0" w:color="auto"/>
        <w:bottom w:val="none" w:sz="0" w:space="0" w:color="auto"/>
        <w:right w:val="none" w:sz="0" w:space="0" w:color="auto"/>
      </w:divBdr>
    </w:div>
    <w:div w:id="200096063">
      <w:bodyDiv w:val="1"/>
      <w:marLeft w:val="0"/>
      <w:marRight w:val="0"/>
      <w:marTop w:val="0"/>
      <w:marBottom w:val="0"/>
      <w:divBdr>
        <w:top w:val="none" w:sz="0" w:space="0" w:color="auto"/>
        <w:left w:val="none" w:sz="0" w:space="0" w:color="auto"/>
        <w:bottom w:val="none" w:sz="0" w:space="0" w:color="auto"/>
        <w:right w:val="none" w:sz="0" w:space="0" w:color="auto"/>
      </w:divBdr>
    </w:div>
    <w:div w:id="201138215">
      <w:bodyDiv w:val="1"/>
      <w:marLeft w:val="0"/>
      <w:marRight w:val="0"/>
      <w:marTop w:val="0"/>
      <w:marBottom w:val="0"/>
      <w:divBdr>
        <w:top w:val="none" w:sz="0" w:space="0" w:color="auto"/>
        <w:left w:val="none" w:sz="0" w:space="0" w:color="auto"/>
        <w:bottom w:val="none" w:sz="0" w:space="0" w:color="auto"/>
        <w:right w:val="none" w:sz="0" w:space="0" w:color="auto"/>
      </w:divBdr>
    </w:div>
    <w:div w:id="211502682">
      <w:bodyDiv w:val="1"/>
      <w:marLeft w:val="0"/>
      <w:marRight w:val="0"/>
      <w:marTop w:val="0"/>
      <w:marBottom w:val="0"/>
      <w:divBdr>
        <w:top w:val="none" w:sz="0" w:space="0" w:color="auto"/>
        <w:left w:val="none" w:sz="0" w:space="0" w:color="auto"/>
        <w:bottom w:val="none" w:sz="0" w:space="0" w:color="auto"/>
        <w:right w:val="none" w:sz="0" w:space="0" w:color="auto"/>
      </w:divBdr>
    </w:div>
    <w:div w:id="212691614">
      <w:bodyDiv w:val="1"/>
      <w:marLeft w:val="0"/>
      <w:marRight w:val="0"/>
      <w:marTop w:val="0"/>
      <w:marBottom w:val="0"/>
      <w:divBdr>
        <w:top w:val="none" w:sz="0" w:space="0" w:color="auto"/>
        <w:left w:val="none" w:sz="0" w:space="0" w:color="auto"/>
        <w:bottom w:val="none" w:sz="0" w:space="0" w:color="auto"/>
        <w:right w:val="none" w:sz="0" w:space="0" w:color="auto"/>
      </w:divBdr>
    </w:div>
    <w:div w:id="217787801">
      <w:bodyDiv w:val="1"/>
      <w:marLeft w:val="0"/>
      <w:marRight w:val="0"/>
      <w:marTop w:val="0"/>
      <w:marBottom w:val="0"/>
      <w:divBdr>
        <w:top w:val="none" w:sz="0" w:space="0" w:color="auto"/>
        <w:left w:val="none" w:sz="0" w:space="0" w:color="auto"/>
        <w:bottom w:val="none" w:sz="0" w:space="0" w:color="auto"/>
        <w:right w:val="none" w:sz="0" w:space="0" w:color="auto"/>
      </w:divBdr>
    </w:div>
    <w:div w:id="226962711">
      <w:bodyDiv w:val="1"/>
      <w:marLeft w:val="0"/>
      <w:marRight w:val="0"/>
      <w:marTop w:val="0"/>
      <w:marBottom w:val="0"/>
      <w:divBdr>
        <w:top w:val="none" w:sz="0" w:space="0" w:color="auto"/>
        <w:left w:val="none" w:sz="0" w:space="0" w:color="auto"/>
        <w:bottom w:val="none" w:sz="0" w:space="0" w:color="auto"/>
        <w:right w:val="none" w:sz="0" w:space="0" w:color="auto"/>
      </w:divBdr>
    </w:div>
    <w:div w:id="254939902">
      <w:bodyDiv w:val="1"/>
      <w:marLeft w:val="0"/>
      <w:marRight w:val="0"/>
      <w:marTop w:val="0"/>
      <w:marBottom w:val="0"/>
      <w:divBdr>
        <w:top w:val="none" w:sz="0" w:space="0" w:color="auto"/>
        <w:left w:val="none" w:sz="0" w:space="0" w:color="auto"/>
        <w:bottom w:val="none" w:sz="0" w:space="0" w:color="auto"/>
        <w:right w:val="none" w:sz="0" w:space="0" w:color="auto"/>
      </w:divBdr>
    </w:div>
    <w:div w:id="261884941">
      <w:bodyDiv w:val="1"/>
      <w:marLeft w:val="0"/>
      <w:marRight w:val="0"/>
      <w:marTop w:val="0"/>
      <w:marBottom w:val="0"/>
      <w:divBdr>
        <w:top w:val="none" w:sz="0" w:space="0" w:color="auto"/>
        <w:left w:val="none" w:sz="0" w:space="0" w:color="auto"/>
        <w:bottom w:val="none" w:sz="0" w:space="0" w:color="auto"/>
        <w:right w:val="none" w:sz="0" w:space="0" w:color="auto"/>
      </w:divBdr>
    </w:div>
    <w:div w:id="263998494">
      <w:bodyDiv w:val="1"/>
      <w:marLeft w:val="0"/>
      <w:marRight w:val="0"/>
      <w:marTop w:val="0"/>
      <w:marBottom w:val="0"/>
      <w:divBdr>
        <w:top w:val="none" w:sz="0" w:space="0" w:color="auto"/>
        <w:left w:val="none" w:sz="0" w:space="0" w:color="auto"/>
        <w:bottom w:val="none" w:sz="0" w:space="0" w:color="auto"/>
        <w:right w:val="none" w:sz="0" w:space="0" w:color="auto"/>
      </w:divBdr>
      <w:divsChild>
        <w:div w:id="1789931617">
          <w:marLeft w:val="0"/>
          <w:marRight w:val="0"/>
          <w:marTop w:val="0"/>
          <w:marBottom w:val="0"/>
          <w:divBdr>
            <w:top w:val="none" w:sz="0" w:space="0" w:color="auto"/>
            <w:left w:val="none" w:sz="0" w:space="0" w:color="auto"/>
            <w:bottom w:val="none" w:sz="0" w:space="0" w:color="auto"/>
            <w:right w:val="none" w:sz="0" w:space="0" w:color="auto"/>
          </w:divBdr>
        </w:div>
      </w:divsChild>
    </w:div>
    <w:div w:id="284435058">
      <w:bodyDiv w:val="1"/>
      <w:marLeft w:val="0"/>
      <w:marRight w:val="0"/>
      <w:marTop w:val="0"/>
      <w:marBottom w:val="0"/>
      <w:divBdr>
        <w:top w:val="none" w:sz="0" w:space="0" w:color="auto"/>
        <w:left w:val="none" w:sz="0" w:space="0" w:color="auto"/>
        <w:bottom w:val="none" w:sz="0" w:space="0" w:color="auto"/>
        <w:right w:val="none" w:sz="0" w:space="0" w:color="auto"/>
      </w:divBdr>
    </w:div>
    <w:div w:id="296685051">
      <w:bodyDiv w:val="1"/>
      <w:marLeft w:val="0"/>
      <w:marRight w:val="0"/>
      <w:marTop w:val="0"/>
      <w:marBottom w:val="0"/>
      <w:divBdr>
        <w:top w:val="none" w:sz="0" w:space="0" w:color="auto"/>
        <w:left w:val="none" w:sz="0" w:space="0" w:color="auto"/>
        <w:bottom w:val="none" w:sz="0" w:space="0" w:color="auto"/>
        <w:right w:val="none" w:sz="0" w:space="0" w:color="auto"/>
      </w:divBdr>
    </w:div>
    <w:div w:id="301422826">
      <w:bodyDiv w:val="1"/>
      <w:marLeft w:val="0"/>
      <w:marRight w:val="0"/>
      <w:marTop w:val="0"/>
      <w:marBottom w:val="0"/>
      <w:divBdr>
        <w:top w:val="none" w:sz="0" w:space="0" w:color="auto"/>
        <w:left w:val="none" w:sz="0" w:space="0" w:color="auto"/>
        <w:bottom w:val="none" w:sz="0" w:space="0" w:color="auto"/>
        <w:right w:val="none" w:sz="0" w:space="0" w:color="auto"/>
      </w:divBdr>
    </w:div>
    <w:div w:id="301890950">
      <w:bodyDiv w:val="1"/>
      <w:marLeft w:val="0"/>
      <w:marRight w:val="0"/>
      <w:marTop w:val="0"/>
      <w:marBottom w:val="0"/>
      <w:divBdr>
        <w:top w:val="none" w:sz="0" w:space="0" w:color="auto"/>
        <w:left w:val="none" w:sz="0" w:space="0" w:color="auto"/>
        <w:bottom w:val="none" w:sz="0" w:space="0" w:color="auto"/>
        <w:right w:val="none" w:sz="0" w:space="0" w:color="auto"/>
      </w:divBdr>
    </w:div>
    <w:div w:id="304507851">
      <w:bodyDiv w:val="1"/>
      <w:marLeft w:val="0"/>
      <w:marRight w:val="0"/>
      <w:marTop w:val="0"/>
      <w:marBottom w:val="0"/>
      <w:divBdr>
        <w:top w:val="none" w:sz="0" w:space="0" w:color="auto"/>
        <w:left w:val="none" w:sz="0" w:space="0" w:color="auto"/>
        <w:bottom w:val="none" w:sz="0" w:space="0" w:color="auto"/>
        <w:right w:val="none" w:sz="0" w:space="0" w:color="auto"/>
      </w:divBdr>
    </w:div>
    <w:div w:id="322201535">
      <w:bodyDiv w:val="1"/>
      <w:marLeft w:val="0"/>
      <w:marRight w:val="0"/>
      <w:marTop w:val="0"/>
      <w:marBottom w:val="0"/>
      <w:divBdr>
        <w:top w:val="none" w:sz="0" w:space="0" w:color="auto"/>
        <w:left w:val="none" w:sz="0" w:space="0" w:color="auto"/>
        <w:bottom w:val="none" w:sz="0" w:space="0" w:color="auto"/>
        <w:right w:val="none" w:sz="0" w:space="0" w:color="auto"/>
      </w:divBdr>
    </w:div>
    <w:div w:id="333843155">
      <w:bodyDiv w:val="1"/>
      <w:marLeft w:val="0"/>
      <w:marRight w:val="0"/>
      <w:marTop w:val="0"/>
      <w:marBottom w:val="0"/>
      <w:divBdr>
        <w:top w:val="none" w:sz="0" w:space="0" w:color="auto"/>
        <w:left w:val="none" w:sz="0" w:space="0" w:color="auto"/>
        <w:bottom w:val="none" w:sz="0" w:space="0" w:color="auto"/>
        <w:right w:val="none" w:sz="0" w:space="0" w:color="auto"/>
      </w:divBdr>
    </w:div>
    <w:div w:id="337274932">
      <w:bodyDiv w:val="1"/>
      <w:marLeft w:val="0"/>
      <w:marRight w:val="0"/>
      <w:marTop w:val="0"/>
      <w:marBottom w:val="0"/>
      <w:divBdr>
        <w:top w:val="none" w:sz="0" w:space="0" w:color="auto"/>
        <w:left w:val="none" w:sz="0" w:space="0" w:color="auto"/>
        <w:bottom w:val="none" w:sz="0" w:space="0" w:color="auto"/>
        <w:right w:val="none" w:sz="0" w:space="0" w:color="auto"/>
      </w:divBdr>
    </w:div>
    <w:div w:id="341589670">
      <w:bodyDiv w:val="1"/>
      <w:marLeft w:val="0"/>
      <w:marRight w:val="0"/>
      <w:marTop w:val="0"/>
      <w:marBottom w:val="0"/>
      <w:divBdr>
        <w:top w:val="none" w:sz="0" w:space="0" w:color="auto"/>
        <w:left w:val="none" w:sz="0" w:space="0" w:color="auto"/>
        <w:bottom w:val="none" w:sz="0" w:space="0" w:color="auto"/>
        <w:right w:val="none" w:sz="0" w:space="0" w:color="auto"/>
      </w:divBdr>
    </w:div>
    <w:div w:id="352541485">
      <w:bodyDiv w:val="1"/>
      <w:marLeft w:val="0"/>
      <w:marRight w:val="0"/>
      <w:marTop w:val="0"/>
      <w:marBottom w:val="0"/>
      <w:divBdr>
        <w:top w:val="none" w:sz="0" w:space="0" w:color="auto"/>
        <w:left w:val="none" w:sz="0" w:space="0" w:color="auto"/>
        <w:bottom w:val="none" w:sz="0" w:space="0" w:color="auto"/>
        <w:right w:val="none" w:sz="0" w:space="0" w:color="auto"/>
      </w:divBdr>
    </w:div>
    <w:div w:id="367073921">
      <w:bodyDiv w:val="1"/>
      <w:marLeft w:val="0"/>
      <w:marRight w:val="0"/>
      <w:marTop w:val="0"/>
      <w:marBottom w:val="0"/>
      <w:divBdr>
        <w:top w:val="none" w:sz="0" w:space="0" w:color="auto"/>
        <w:left w:val="none" w:sz="0" w:space="0" w:color="auto"/>
        <w:bottom w:val="none" w:sz="0" w:space="0" w:color="auto"/>
        <w:right w:val="none" w:sz="0" w:space="0" w:color="auto"/>
      </w:divBdr>
    </w:div>
    <w:div w:id="370302753">
      <w:bodyDiv w:val="1"/>
      <w:marLeft w:val="0"/>
      <w:marRight w:val="0"/>
      <w:marTop w:val="0"/>
      <w:marBottom w:val="0"/>
      <w:divBdr>
        <w:top w:val="none" w:sz="0" w:space="0" w:color="auto"/>
        <w:left w:val="none" w:sz="0" w:space="0" w:color="auto"/>
        <w:bottom w:val="none" w:sz="0" w:space="0" w:color="auto"/>
        <w:right w:val="none" w:sz="0" w:space="0" w:color="auto"/>
      </w:divBdr>
    </w:div>
    <w:div w:id="402800073">
      <w:bodyDiv w:val="1"/>
      <w:marLeft w:val="0"/>
      <w:marRight w:val="0"/>
      <w:marTop w:val="0"/>
      <w:marBottom w:val="0"/>
      <w:divBdr>
        <w:top w:val="none" w:sz="0" w:space="0" w:color="auto"/>
        <w:left w:val="none" w:sz="0" w:space="0" w:color="auto"/>
        <w:bottom w:val="none" w:sz="0" w:space="0" w:color="auto"/>
        <w:right w:val="none" w:sz="0" w:space="0" w:color="auto"/>
      </w:divBdr>
    </w:div>
    <w:div w:id="415707586">
      <w:bodyDiv w:val="1"/>
      <w:marLeft w:val="0"/>
      <w:marRight w:val="0"/>
      <w:marTop w:val="0"/>
      <w:marBottom w:val="0"/>
      <w:divBdr>
        <w:top w:val="none" w:sz="0" w:space="0" w:color="auto"/>
        <w:left w:val="none" w:sz="0" w:space="0" w:color="auto"/>
        <w:bottom w:val="none" w:sz="0" w:space="0" w:color="auto"/>
        <w:right w:val="none" w:sz="0" w:space="0" w:color="auto"/>
      </w:divBdr>
    </w:div>
    <w:div w:id="417482040">
      <w:bodyDiv w:val="1"/>
      <w:marLeft w:val="0"/>
      <w:marRight w:val="0"/>
      <w:marTop w:val="0"/>
      <w:marBottom w:val="0"/>
      <w:divBdr>
        <w:top w:val="none" w:sz="0" w:space="0" w:color="auto"/>
        <w:left w:val="none" w:sz="0" w:space="0" w:color="auto"/>
        <w:bottom w:val="none" w:sz="0" w:space="0" w:color="auto"/>
        <w:right w:val="none" w:sz="0" w:space="0" w:color="auto"/>
      </w:divBdr>
    </w:div>
    <w:div w:id="430708339">
      <w:bodyDiv w:val="1"/>
      <w:marLeft w:val="0"/>
      <w:marRight w:val="0"/>
      <w:marTop w:val="0"/>
      <w:marBottom w:val="0"/>
      <w:divBdr>
        <w:top w:val="none" w:sz="0" w:space="0" w:color="auto"/>
        <w:left w:val="none" w:sz="0" w:space="0" w:color="auto"/>
        <w:bottom w:val="none" w:sz="0" w:space="0" w:color="auto"/>
        <w:right w:val="none" w:sz="0" w:space="0" w:color="auto"/>
      </w:divBdr>
    </w:div>
    <w:div w:id="444038205">
      <w:bodyDiv w:val="1"/>
      <w:marLeft w:val="0"/>
      <w:marRight w:val="0"/>
      <w:marTop w:val="0"/>
      <w:marBottom w:val="0"/>
      <w:divBdr>
        <w:top w:val="none" w:sz="0" w:space="0" w:color="auto"/>
        <w:left w:val="none" w:sz="0" w:space="0" w:color="auto"/>
        <w:bottom w:val="none" w:sz="0" w:space="0" w:color="auto"/>
        <w:right w:val="none" w:sz="0" w:space="0" w:color="auto"/>
      </w:divBdr>
    </w:div>
    <w:div w:id="448207022">
      <w:bodyDiv w:val="1"/>
      <w:marLeft w:val="0"/>
      <w:marRight w:val="0"/>
      <w:marTop w:val="0"/>
      <w:marBottom w:val="0"/>
      <w:divBdr>
        <w:top w:val="none" w:sz="0" w:space="0" w:color="auto"/>
        <w:left w:val="none" w:sz="0" w:space="0" w:color="auto"/>
        <w:bottom w:val="none" w:sz="0" w:space="0" w:color="auto"/>
        <w:right w:val="none" w:sz="0" w:space="0" w:color="auto"/>
      </w:divBdr>
    </w:div>
    <w:div w:id="480656107">
      <w:bodyDiv w:val="1"/>
      <w:marLeft w:val="0"/>
      <w:marRight w:val="0"/>
      <w:marTop w:val="0"/>
      <w:marBottom w:val="0"/>
      <w:divBdr>
        <w:top w:val="none" w:sz="0" w:space="0" w:color="auto"/>
        <w:left w:val="none" w:sz="0" w:space="0" w:color="auto"/>
        <w:bottom w:val="none" w:sz="0" w:space="0" w:color="auto"/>
        <w:right w:val="none" w:sz="0" w:space="0" w:color="auto"/>
      </w:divBdr>
    </w:div>
    <w:div w:id="485827190">
      <w:bodyDiv w:val="1"/>
      <w:marLeft w:val="0"/>
      <w:marRight w:val="0"/>
      <w:marTop w:val="0"/>
      <w:marBottom w:val="0"/>
      <w:divBdr>
        <w:top w:val="none" w:sz="0" w:space="0" w:color="auto"/>
        <w:left w:val="none" w:sz="0" w:space="0" w:color="auto"/>
        <w:bottom w:val="none" w:sz="0" w:space="0" w:color="auto"/>
        <w:right w:val="none" w:sz="0" w:space="0" w:color="auto"/>
      </w:divBdr>
    </w:div>
    <w:div w:id="499858473">
      <w:bodyDiv w:val="1"/>
      <w:marLeft w:val="0"/>
      <w:marRight w:val="0"/>
      <w:marTop w:val="0"/>
      <w:marBottom w:val="0"/>
      <w:divBdr>
        <w:top w:val="none" w:sz="0" w:space="0" w:color="auto"/>
        <w:left w:val="none" w:sz="0" w:space="0" w:color="auto"/>
        <w:bottom w:val="none" w:sz="0" w:space="0" w:color="auto"/>
        <w:right w:val="none" w:sz="0" w:space="0" w:color="auto"/>
      </w:divBdr>
    </w:div>
    <w:div w:id="502017793">
      <w:bodyDiv w:val="1"/>
      <w:marLeft w:val="0"/>
      <w:marRight w:val="0"/>
      <w:marTop w:val="0"/>
      <w:marBottom w:val="0"/>
      <w:divBdr>
        <w:top w:val="none" w:sz="0" w:space="0" w:color="auto"/>
        <w:left w:val="none" w:sz="0" w:space="0" w:color="auto"/>
        <w:bottom w:val="none" w:sz="0" w:space="0" w:color="auto"/>
        <w:right w:val="none" w:sz="0" w:space="0" w:color="auto"/>
      </w:divBdr>
    </w:div>
    <w:div w:id="509179207">
      <w:bodyDiv w:val="1"/>
      <w:marLeft w:val="0"/>
      <w:marRight w:val="0"/>
      <w:marTop w:val="0"/>
      <w:marBottom w:val="0"/>
      <w:divBdr>
        <w:top w:val="none" w:sz="0" w:space="0" w:color="auto"/>
        <w:left w:val="none" w:sz="0" w:space="0" w:color="auto"/>
        <w:bottom w:val="none" w:sz="0" w:space="0" w:color="auto"/>
        <w:right w:val="none" w:sz="0" w:space="0" w:color="auto"/>
      </w:divBdr>
    </w:div>
    <w:div w:id="522591582">
      <w:bodyDiv w:val="1"/>
      <w:marLeft w:val="0"/>
      <w:marRight w:val="0"/>
      <w:marTop w:val="0"/>
      <w:marBottom w:val="0"/>
      <w:divBdr>
        <w:top w:val="none" w:sz="0" w:space="0" w:color="auto"/>
        <w:left w:val="none" w:sz="0" w:space="0" w:color="auto"/>
        <w:bottom w:val="none" w:sz="0" w:space="0" w:color="auto"/>
        <w:right w:val="none" w:sz="0" w:space="0" w:color="auto"/>
      </w:divBdr>
    </w:div>
    <w:div w:id="523252336">
      <w:bodyDiv w:val="1"/>
      <w:marLeft w:val="0"/>
      <w:marRight w:val="0"/>
      <w:marTop w:val="0"/>
      <w:marBottom w:val="0"/>
      <w:divBdr>
        <w:top w:val="none" w:sz="0" w:space="0" w:color="auto"/>
        <w:left w:val="none" w:sz="0" w:space="0" w:color="auto"/>
        <w:bottom w:val="none" w:sz="0" w:space="0" w:color="auto"/>
        <w:right w:val="none" w:sz="0" w:space="0" w:color="auto"/>
      </w:divBdr>
    </w:div>
    <w:div w:id="561989656">
      <w:bodyDiv w:val="1"/>
      <w:marLeft w:val="0"/>
      <w:marRight w:val="0"/>
      <w:marTop w:val="0"/>
      <w:marBottom w:val="0"/>
      <w:divBdr>
        <w:top w:val="none" w:sz="0" w:space="0" w:color="auto"/>
        <w:left w:val="none" w:sz="0" w:space="0" w:color="auto"/>
        <w:bottom w:val="none" w:sz="0" w:space="0" w:color="auto"/>
        <w:right w:val="none" w:sz="0" w:space="0" w:color="auto"/>
      </w:divBdr>
    </w:div>
    <w:div w:id="564485524">
      <w:bodyDiv w:val="1"/>
      <w:marLeft w:val="0"/>
      <w:marRight w:val="0"/>
      <w:marTop w:val="0"/>
      <w:marBottom w:val="0"/>
      <w:divBdr>
        <w:top w:val="none" w:sz="0" w:space="0" w:color="auto"/>
        <w:left w:val="none" w:sz="0" w:space="0" w:color="auto"/>
        <w:bottom w:val="none" w:sz="0" w:space="0" w:color="auto"/>
        <w:right w:val="none" w:sz="0" w:space="0" w:color="auto"/>
      </w:divBdr>
    </w:div>
    <w:div w:id="579020359">
      <w:bodyDiv w:val="1"/>
      <w:marLeft w:val="0"/>
      <w:marRight w:val="0"/>
      <w:marTop w:val="0"/>
      <w:marBottom w:val="0"/>
      <w:divBdr>
        <w:top w:val="none" w:sz="0" w:space="0" w:color="auto"/>
        <w:left w:val="none" w:sz="0" w:space="0" w:color="auto"/>
        <w:bottom w:val="none" w:sz="0" w:space="0" w:color="auto"/>
        <w:right w:val="none" w:sz="0" w:space="0" w:color="auto"/>
      </w:divBdr>
    </w:div>
    <w:div w:id="611595080">
      <w:bodyDiv w:val="1"/>
      <w:marLeft w:val="0"/>
      <w:marRight w:val="0"/>
      <w:marTop w:val="0"/>
      <w:marBottom w:val="0"/>
      <w:divBdr>
        <w:top w:val="none" w:sz="0" w:space="0" w:color="auto"/>
        <w:left w:val="none" w:sz="0" w:space="0" w:color="auto"/>
        <w:bottom w:val="none" w:sz="0" w:space="0" w:color="auto"/>
        <w:right w:val="none" w:sz="0" w:space="0" w:color="auto"/>
      </w:divBdr>
    </w:div>
    <w:div w:id="637494274">
      <w:bodyDiv w:val="1"/>
      <w:marLeft w:val="0"/>
      <w:marRight w:val="0"/>
      <w:marTop w:val="0"/>
      <w:marBottom w:val="0"/>
      <w:divBdr>
        <w:top w:val="none" w:sz="0" w:space="0" w:color="auto"/>
        <w:left w:val="none" w:sz="0" w:space="0" w:color="auto"/>
        <w:bottom w:val="none" w:sz="0" w:space="0" w:color="auto"/>
        <w:right w:val="none" w:sz="0" w:space="0" w:color="auto"/>
      </w:divBdr>
    </w:div>
    <w:div w:id="659039397">
      <w:bodyDiv w:val="1"/>
      <w:marLeft w:val="0"/>
      <w:marRight w:val="0"/>
      <w:marTop w:val="0"/>
      <w:marBottom w:val="0"/>
      <w:divBdr>
        <w:top w:val="none" w:sz="0" w:space="0" w:color="auto"/>
        <w:left w:val="none" w:sz="0" w:space="0" w:color="auto"/>
        <w:bottom w:val="none" w:sz="0" w:space="0" w:color="auto"/>
        <w:right w:val="none" w:sz="0" w:space="0" w:color="auto"/>
      </w:divBdr>
    </w:div>
    <w:div w:id="670762564">
      <w:bodyDiv w:val="1"/>
      <w:marLeft w:val="0"/>
      <w:marRight w:val="0"/>
      <w:marTop w:val="0"/>
      <w:marBottom w:val="0"/>
      <w:divBdr>
        <w:top w:val="none" w:sz="0" w:space="0" w:color="auto"/>
        <w:left w:val="none" w:sz="0" w:space="0" w:color="auto"/>
        <w:bottom w:val="none" w:sz="0" w:space="0" w:color="auto"/>
        <w:right w:val="none" w:sz="0" w:space="0" w:color="auto"/>
      </w:divBdr>
    </w:div>
    <w:div w:id="684403000">
      <w:bodyDiv w:val="1"/>
      <w:marLeft w:val="0"/>
      <w:marRight w:val="0"/>
      <w:marTop w:val="0"/>
      <w:marBottom w:val="0"/>
      <w:divBdr>
        <w:top w:val="none" w:sz="0" w:space="0" w:color="auto"/>
        <w:left w:val="none" w:sz="0" w:space="0" w:color="auto"/>
        <w:bottom w:val="none" w:sz="0" w:space="0" w:color="auto"/>
        <w:right w:val="none" w:sz="0" w:space="0" w:color="auto"/>
      </w:divBdr>
    </w:div>
    <w:div w:id="693311710">
      <w:bodyDiv w:val="1"/>
      <w:marLeft w:val="0"/>
      <w:marRight w:val="0"/>
      <w:marTop w:val="0"/>
      <w:marBottom w:val="0"/>
      <w:divBdr>
        <w:top w:val="none" w:sz="0" w:space="0" w:color="auto"/>
        <w:left w:val="none" w:sz="0" w:space="0" w:color="auto"/>
        <w:bottom w:val="none" w:sz="0" w:space="0" w:color="auto"/>
        <w:right w:val="none" w:sz="0" w:space="0" w:color="auto"/>
      </w:divBdr>
    </w:div>
    <w:div w:id="698042525">
      <w:bodyDiv w:val="1"/>
      <w:marLeft w:val="0"/>
      <w:marRight w:val="0"/>
      <w:marTop w:val="0"/>
      <w:marBottom w:val="0"/>
      <w:divBdr>
        <w:top w:val="none" w:sz="0" w:space="0" w:color="auto"/>
        <w:left w:val="none" w:sz="0" w:space="0" w:color="auto"/>
        <w:bottom w:val="none" w:sz="0" w:space="0" w:color="auto"/>
        <w:right w:val="none" w:sz="0" w:space="0" w:color="auto"/>
      </w:divBdr>
    </w:div>
    <w:div w:id="711424378">
      <w:bodyDiv w:val="1"/>
      <w:marLeft w:val="0"/>
      <w:marRight w:val="0"/>
      <w:marTop w:val="0"/>
      <w:marBottom w:val="0"/>
      <w:divBdr>
        <w:top w:val="none" w:sz="0" w:space="0" w:color="auto"/>
        <w:left w:val="none" w:sz="0" w:space="0" w:color="auto"/>
        <w:bottom w:val="none" w:sz="0" w:space="0" w:color="auto"/>
        <w:right w:val="none" w:sz="0" w:space="0" w:color="auto"/>
      </w:divBdr>
    </w:div>
    <w:div w:id="717894429">
      <w:bodyDiv w:val="1"/>
      <w:marLeft w:val="0"/>
      <w:marRight w:val="0"/>
      <w:marTop w:val="0"/>
      <w:marBottom w:val="0"/>
      <w:divBdr>
        <w:top w:val="none" w:sz="0" w:space="0" w:color="auto"/>
        <w:left w:val="none" w:sz="0" w:space="0" w:color="auto"/>
        <w:bottom w:val="none" w:sz="0" w:space="0" w:color="auto"/>
        <w:right w:val="none" w:sz="0" w:space="0" w:color="auto"/>
      </w:divBdr>
    </w:div>
    <w:div w:id="719594001">
      <w:bodyDiv w:val="1"/>
      <w:marLeft w:val="0"/>
      <w:marRight w:val="0"/>
      <w:marTop w:val="0"/>
      <w:marBottom w:val="0"/>
      <w:divBdr>
        <w:top w:val="none" w:sz="0" w:space="0" w:color="auto"/>
        <w:left w:val="none" w:sz="0" w:space="0" w:color="auto"/>
        <w:bottom w:val="none" w:sz="0" w:space="0" w:color="auto"/>
        <w:right w:val="none" w:sz="0" w:space="0" w:color="auto"/>
      </w:divBdr>
    </w:div>
    <w:div w:id="720904013">
      <w:bodyDiv w:val="1"/>
      <w:marLeft w:val="0"/>
      <w:marRight w:val="0"/>
      <w:marTop w:val="0"/>
      <w:marBottom w:val="0"/>
      <w:divBdr>
        <w:top w:val="none" w:sz="0" w:space="0" w:color="auto"/>
        <w:left w:val="none" w:sz="0" w:space="0" w:color="auto"/>
        <w:bottom w:val="none" w:sz="0" w:space="0" w:color="auto"/>
        <w:right w:val="none" w:sz="0" w:space="0" w:color="auto"/>
      </w:divBdr>
    </w:div>
    <w:div w:id="765074048">
      <w:bodyDiv w:val="1"/>
      <w:marLeft w:val="0"/>
      <w:marRight w:val="0"/>
      <w:marTop w:val="0"/>
      <w:marBottom w:val="0"/>
      <w:divBdr>
        <w:top w:val="none" w:sz="0" w:space="0" w:color="auto"/>
        <w:left w:val="none" w:sz="0" w:space="0" w:color="auto"/>
        <w:bottom w:val="none" w:sz="0" w:space="0" w:color="auto"/>
        <w:right w:val="none" w:sz="0" w:space="0" w:color="auto"/>
      </w:divBdr>
    </w:div>
    <w:div w:id="787896004">
      <w:bodyDiv w:val="1"/>
      <w:marLeft w:val="0"/>
      <w:marRight w:val="0"/>
      <w:marTop w:val="0"/>
      <w:marBottom w:val="0"/>
      <w:divBdr>
        <w:top w:val="none" w:sz="0" w:space="0" w:color="auto"/>
        <w:left w:val="none" w:sz="0" w:space="0" w:color="auto"/>
        <w:bottom w:val="none" w:sz="0" w:space="0" w:color="auto"/>
        <w:right w:val="none" w:sz="0" w:space="0" w:color="auto"/>
      </w:divBdr>
    </w:div>
    <w:div w:id="849760079">
      <w:bodyDiv w:val="1"/>
      <w:marLeft w:val="0"/>
      <w:marRight w:val="0"/>
      <w:marTop w:val="0"/>
      <w:marBottom w:val="0"/>
      <w:divBdr>
        <w:top w:val="none" w:sz="0" w:space="0" w:color="auto"/>
        <w:left w:val="none" w:sz="0" w:space="0" w:color="auto"/>
        <w:bottom w:val="none" w:sz="0" w:space="0" w:color="auto"/>
        <w:right w:val="none" w:sz="0" w:space="0" w:color="auto"/>
      </w:divBdr>
    </w:div>
    <w:div w:id="866480392">
      <w:bodyDiv w:val="1"/>
      <w:marLeft w:val="0"/>
      <w:marRight w:val="0"/>
      <w:marTop w:val="0"/>
      <w:marBottom w:val="0"/>
      <w:divBdr>
        <w:top w:val="none" w:sz="0" w:space="0" w:color="auto"/>
        <w:left w:val="none" w:sz="0" w:space="0" w:color="auto"/>
        <w:bottom w:val="none" w:sz="0" w:space="0" w:color="auto"/>
        <w:right w:val="none" w:sz="0" w:space="0" w:color="auto"/>
      </w:divBdr>
    </w:div>
    <w:div w:id="902063044">
      <w:bodyDiv w:val="1"/>
      <w:marLeft w:val="0"/>
      <w:marRight w:val="0"/>
      <w:marTop w:val="0"/>
      <w:marBottom w:val="0"/>
      <w:divBdr>
        <w:top w:val="none" w:sz="0" w:space="0" w:color="auto"/>
        <w:left w:val="none" w:sz="0" w:space="0" w:color="auto"/>
        <w:bottom w:val="none" w:sz="0" w:space="0" w:color="auto"/>
        <w:right w:val="none" w:sz="0" w:space="0" w:color="auto"/>
      </w:divBdr>
    </w:div>
    <w:div w:id="924147014">
      <w:bodyDiv w:val="1"/>
      <w:marLeft w:val="0"/>
      <w:marRight w:val="0"/>
      <w:marTop w:val="0"/>
      <w:marBottom w:val="0"/>
      <w:divBdr>
        <w:top w:val="none" w:sz="0" w:space="0" w:color="auto"/>
        <w:left w:val="none" w:sz="0" w:space="0" w:color="auto"/>
        <w:bottom w:val="none" w:sz="0" w:space="0" w:color="auto"/>
        <w:right w:val="none" w:sz="0" w:space="0" w:color="auto"/>
      </w:divBdr>
    </w:div>
    <w:div w:id="936325981">
      <w:bodyDiv w:val="1"/>
      <w:marLeft w:val="0"/>
      <w:marRight w:val="0"/>
      <w:marTop w:val="0"/>
      <w:marBottom w:val="0"/>
      <w:divBdr>
        <w:top w:val="none" w:sz="0" w:space="0" w:color="auto"/>
        <w:left w:val="none" w:sz="0" w:space="0" w:color="auto"/>
        <w:bottom w:val="none" w:sz="0" w:space="0" w:color="auto"/>
        <w:right w:val="none" w:sz="0" w:space="0" w:color="auto"/>
      </w:divBdr>
    </w:div>
    <w:div w:id="938489940">
      <w:bodyDiv w:val="1"/>
      <w:marLeft w:val="0"/>
      <w:marRight w:val="0"/>
      <w:marTop w:val="0"/>
      <w:marBottom w:val="0"/>
      <w:divBdr>
        <w:top w:val="none" w:sz="0" w:space="0" w:color="auto"/>
        <w:left w:val="none" w:sz="0" w:space="0" w:color="auto"/>
        <w:bottom w:val="none" w:sz="0" w:space="0" w:color="auto"/>
        <w:right w:val="none" w:sz="0" w:space="0" w:color="auto"/>
      </w:divBdr>
    </w:div>
    <w:div w:id="961108928">
      <w:bodyDiv w:val="1"/>
      <w:marLeft w:val="0"/>
      <w:marRight w:val="0"/>
      <w:marTop w:val="0"/>
      <w:marBottom w:val="0"/>
      <w:divBdr>
        <w:top w:val="none" w:sz="0" w:space="0" w:color="auto"/>
        <w:left w:val="none" w:sz="0" w:space="0" w:color="auto"/>
        <w:bottom w:val="none" w:sz="0" w:space="0" w:color="auto"/>
        <w:right w:val="none" w:sz="0" w:space="0" w:color="auto"/>
      </w:divBdr>
    </w:div>
    <w:div w:id="985204517">
      <w:bodyDiv w:val="1"/>
      <w:marLeft w:val="0"/>
      <w:marRight w:val="0"/>
      <w:marTop w:val="0"/>
      <w:marBottom w:val="0"/>
      <w:divBdr>
        <w:top w:val="none" w:sz="0" w:space="0" w:color="auto"/>
        <w:left w:val="none" w:sz="0" w:space="0" w:color="auto"/>
        <w:bottom w:val="none" w:sz="0" w:space="0" w:color="auto"/>
        <w:right w:val="none" w:sz="0" w:space="0" w:color="auto"/>
      </w:divBdr>
    </w:div>
    <w:div w:id="1009068238">
      <w:bodyDiv w:val="1"/>
      <w:marLeft w:val="0"/>
      <w:marRight w:val="0"/>
      <w:marTop w:val="0"/>
      <w:marBottom w:val="0"/>
      <w:divBdr>
        <w:top w:val="none" w:sz="0" w:space="0" w:color="auto"/>
        <w:left w:val="none" w:sz="0" w:space="0" w:color="auto"/>
        <w:bottom w:val="none" w:sz="0" w:space="0" w:color="auto"/>
        <w:right w:val="none" w:sz="0" w:space="0" w:color="auto"/>
      </w:divBdr>
    </w:div>
    <w:div w:id="1011303030">
      <w:bodyDiv w:val="1"/>
      <w:marLeft w:val="0"/>
      <w:marRight w:val="0"/>
      <w:marTop w:val="0"/>
      <w:marBottom w:val="0"/>
      <w:divBdr>
        <w:top w:val="none" w:sz="0" w:space="0" w:color="auto"/>
        <w:left w:val="none" w:sz="0" w:space="0" w:color="auto"/>
        <w:bottom w:val="none" w:sz="0" w:space="0" w:color="auto"/>
        <w:right w:val="none" w:sz="0" w:space="0" w:color="auto"/>
      </w:divBdr>
    </w:div>
    <w:div w:id="1020088307">
      <w:bodyDiv w:val="1"/>
      <w:marLeft w:val="0"/>
      <w:marRight w:val="0"/>
      <w:marTop w:val="0"/>
      <w:marBottom w:val="0"/>
      <w:divBdr>
        <w:top w:val="none" w:sz="0" w:space="0" w:color="auto"/>
        <w:left w:val="none" w:sz="0" w:space="0" w:color="auto"/>
        <w:bottom w:val="none" w:sz="0" w:space="0" w:color="auto"/>
        <w:right w:val="none" w:sz="0" w:space="0" w:color="auto"/>
      </w:divBdr>
    </w:div>
    <w:div w:id="1039932896">
      <w:bodyDiv w:val="1"/>
      <w:marLeft w:val="0"/>
      <w:marRight w:val="0"/>
      <w:marTop w:val="0"/>
      <w:marBottom w:val="0"/>
      <w:divBdr>
        <w:top w:val="none" w:sz="0" w:space="0" w:color="auto"/>
        <w:left w:val="none" w:sz="0" w:space="0" w:color="auto"/>
        <w:bottom w:val="none" w:sz="0" w:space="0" w:color="auto"/>
        <w:right w:val="none" w:sz="0" w:space="0" w:color="auto"/>
      </w:divBdr>
    </w:div>
    <w:div w:id="1097599440">
      <w:bodyDiv w:val="1"/>
      <w:marLeft w:val="0"/>
      <w:marRight w:val="0"/>
      <w:marTop w:val="0"/>
      <w:marBottom w:val="0"/>
      <w:divBdr>
        <w:top w:val="none" w:sz="0" w:space="0" w:color="auto"/>
        <w:left w:val="none" w:sz="0" w:space="0" w:color="auto"/>
        <w:bottom w:val="none" w:sz="0" w:space="0" w:color="auto"/>
        <w:right w:val="none" w:sz="0" w:space="0" w:color="auto"/>
      </w:divBdr>
    </w:div>
    <w:div w:id="1105224764">
      <w:bodyDiv w:val="1"/>
      <w:marLeft w:val="0"/>
      <w:marRight w:val="0"/>
      <w:marTop w:val="0"/>
      <w:marBottom w:val="0"/>
      <w:divBdr>
        <w:top w:val="none" w:sz="0" w:space="0" w:color="auto"/>
        <w:left w:val="none" w:sz="0" w:space="0" w:color="auto"/>
        <w:bottom w:val="none" w:sz="0" w:space="0" w:color="auto"/>
        <w:right w:val="none" w:sz="0" w:space="0" w:color="auto"/>
      </w:divBdr>
    </w:div>
    <w:div w:id="1118719460">
      <w:bodyDiv w:val="1"/>
      <w:marLeft w:val="0"/>
      <w:marRight w:val="0"/>
      <w:marTop w:val="0"/>
      <w:marBottom w:val="0"/>
      <w:divBdr>
        <w:top w:val="none" w:sz="0" w:space="0" w:color="auto"/>
        <w:left w:val="none" w:sz="0" w:space="0" w:color="auto"/>
        <w:bottom w:val="none" w:sz="0" w:space="0" w:color="auto"/>
        <w:right w:val="none" w:sz="0" w:space="0" w:color="auto"/>
      </w:divBdr>
    </w:div>
    <w:div w:id="1131939895">
      <w:bodyDiv w:val="1"/>
      <w:marLeft w:val="0"/>
      <w:marRight w:val="0"/>
      <w:marTop w:val="0"/>
      <w:marBottom w:val="0"/>
      <w:divBdr>
        <w:top w:val="none" w:sz="0" w:space="0" w:color="auto"/>
        <w:left w:val="none" w:sz="0" w:space="0" w:color="auto"/>
        <w:bottom w:val="none" w:sz="0" w:space="0" w:color="auto"/>
        <w:right w:val="none" w:sz="0" w:space="0" w:color="auto"/>
      </w:divBdr>
    </w:div>
    <w:div w:id="1148208304">
      <w:bodyDiv w:val="1"/>
      <w:marLeft w:val="0"/>
      <w:marRight w:val="0"/>
      <w:marTop w:val="0"/>
      <w:marBottom w:val="0"/>
      <w:divBdr>
        <w:top w:val="none" w:sz="0" w:space="0" w:color="auto"/>
        <w:left w:val="none" w:sz="0" w:space="0" w:color="auto"/>
        <w:bottom w:val="none" w:sz="0" w:space="0" w:color="auto"/>
        <w:right w:val="none" w:sz="0" w:space="0" w:color="auto"/>
      </w:divBdr>
    </w:div>
    <w:div w:id="1157041260">
      <w:bodyDiv w:val="1"/>
      <w:marLeft w:val="0"/>
      <w:marRight w:val="0"/>
      <w:marTop w:val="0"/>
      <w:marBottom w:val="0"/>
      <w:divBdr>
        <w:top w:val="none" w:sz="0" w:space="0" w:color="auto"/>
        <w:left w:val="none" w:sz="0" w:space="0" w:color="auto"/>
        <w:bottom w:val="none" w:sz="0" w:space="0" w:color="auto"/>
        <w:right w:val="none" w:sz="0" w:space="0" w:color="auto"/>
      </w:divBdr>
    </w:div>
    <w:div w:id="1161702510">
      <w:bodyDiv w:val="1"/>
      <w:marLeft w:val="0"/>
      <w:marRight w:val="0"/>
      <w:marTop w:val="0"/>
      <w:marBottom w:val="0"/>
      <w:divBdr>
        <w:top w:val="none" w:sz="0" w:space="0" w:color="auto"/>
        <w:left w:val="none" w:sz="0" w:space="0" w:color="auto"/>
        <w:bottom w:val="none" w:sz="0" w:space="0" w:color="auto"/>
        <w:right w:val="none" w:sz="0" w:space="0" w:color="auto"/>
      </w:divBdr>
    </w:div>
    <w:div w:id="1243834580">
      <w:bodyDiv w:val="1"/>
      <w:marLeft w:val="0"/>
      <w:marRight w:val="0"/>
      <w:marTop w:val="0"/>
      <w:marBottom w:val="0"/>
      <w:divBdr>
        <w:top w:val="none" w:sz="0" w:space="0" w:color="auto"/>
        <w:left w:val="none" w:sz="0" w:space="0" w:color="auto"/>
        <w:bottom w:val="none" w:sz="0" w:space="0" w:color="auto"/>
        <w:right w:val="none" w:sz="0" w:space="0" w:color="auto"/>
      </w:divBdr>
    </w:div>
    <w:div w:id="1248731564">
      <w:bodyDiv w:val="1"/>
      <w:marLeft w:val="0"/>
      <w:marRight w:val="0"/>
      <w:marTop w:val="0"/>
      <w:marBottom w:val="0"/>
      <w:divBdr>
        <w:top w:val="none" w:sz="0" w:space="0" w:color="auto"/>
        <w:left w:val="none" w:sz="0" w:space="0" w:color="auto"/>
        <w:bottom w:val="none" w:sz="0" w:space="0" w:color="auto"/>
        <w:right w:val="none" w:sz="0" w:space="0" w:color="auto"/>
      </w:divBdr>
    </w:div>
    <w:div w:id="1334453840">
      <w:bodyDiv w:val="1"/>
      <w:marLeft w:val="0"/>
      <w:marRight w:val="0"/>
      <w:marTop w:val="0"/>
      <w:marBottom w:val="0"/>
      <w:divBdr>
        <w:top w:val="none" w:sz="0" w:space="0" w:color="auto"/>
        <w:left w:val="none" w:sz="0" w:space="0" w:color="auto"/>
        <w:bottom w:val="none" w:sz="0" w:space="0" w:color="auto"/>
        <w:right w:val="none" w:sz="0" w:space="0" w:color="auto"/>
      </w:divBdr>
    </w:div>
    <w:div w:id="1339890756">
      <w:bodyDiv w:val="1"/>
      <w:marLeft w:val="0"/>
      <w:marRight w:val="0"/>
      <w:marTop w:val="0"/>
      <w:marBottom w:val="0"/>
      <w:divBdr>
        <w:top w:val="none" w:sz="0" w:space="0" w:color="auto"/>
        <w:left w:val="none" w:sz="0" w:space="0" w:color="auto"/>
        <w:bottom w:val="none" w:sz="0" w:space="0" w:color="auto"/>
        <w:right w:val="none" w:sz="0" w:space="0" w:color="auto"/>
      </w:divBdr>
    </w:div>
    <w:div w:id="1343627859">
      <w:bodyDiv w:val="1"/>
      <w:marLeft w:val="0"/>
      <w:marRight w:val="0"/>
      <w:marTop w:val="0"/>
      <w:marBottom w:val="0"/>
      <w:divBdr>
        <w:top w:val="none" w:sz="0" w:space="0" w:color="auto"/>
        <w:left w:val="none" w:sz="0" w:space="0" w:color="auto"/>
        <w:bottom w:val="none" w:sz="0" w:space="0" w:color="auto"/>
        <w:right w:val="none" w:sz="0" w:space="0" w:color="auto"/>
      </w:divBdr>
    </w:div>
    <w:div w:id="1353216797">
      <w:bodyDiv w:val="1"/>
      <w:marLeft w:val="0"/>
      <w:marRight w:val="0"/>
      <w:marTop w:val="0"/>
      <w:marBottom w:val="0"/>
      <w:divBdr>
        <w:top w:val="none" w:sz="0" w:space="0" w:color="auto"/>
        <w:left w:val="none" w:sz="0" w:space="0" w:color="auto"/>
        <w:bottom w:val="none" w:sz="0" w:space="0" w:color="auto"/>
        <w:right w:val="none" w:sz="0" w:space="0" w:color="auto"/>
      </w:divBdr>
    </w:div>
    <w:div w:id="1379279422">
      <w:bodyDiv w:val="1"/>
      <w:marLeft w:val="0"/>
      <w:marRight w:val="0"/>
      <w:marTop w:val="0"/>
      <w:marBottom w:val="0"/>
      <w:divBdr>
        <w:top w:val="none" w:sz="0" w:space="0" w:color="auto"/>
        <w:left w:val="none" w:sz="0" w:space="0" w:color="auto"/>
        <w:bottom w:val="none" w:sz="0" w:space="0" w:color="auto"/>
        <w:right w:val="none" w:sz="0" w:space="0" w:color="auto"/>
      </w:divBdr>
    </w:div>
    <w:div w:id="1387953342">
      <w:bodyDiv w:val="1"/>
      <w:marLeft w:val="0"/>
      <w:marRight w:val="0"/>
      <w:marTop w:val="0"/>
      <w:marBottom w:val="0"/>
      <w:divBdr>
        <w:top w:val="none" w:sz="0" w:space="0" w:color="auto"/>
        <w:left w:val="none" w:sz="0" w:space="0" w:color="auto"/>
        <w:bottom w:val="none" w:sz="0" w:space="0" w:color="auto"/>
        <w:right w:val="none" w:sz="0" w:space="0" w:color="auto"/>
      </w:divBdr>
    </w:div>
    <w:div w:id="1435516944">
      <w:bodyDiv w:val="1"/>
      <w:marLeft w:val="0"/>
      <w:marRight w:val="0"/>
      <w:marTop w:val="0"/>
      <w:marBottom w:val="0"/>
      <w:divBdr>
        <w:top w:val="none" w:sz="0" w:space="0" w:color="auto"/>
        <w:left w:val="none" w:sz="0" w:space="0" w:color="auto"/>
        <w:bottom w:val="none" w:sz="0" w:space="0" w:color="auto"/>
        <w:right w:val="none" w:sz="0" w:space="0" w:color="auto"/>
      </w:divBdr>
    </w:div>
    <w:div w:id="1456293894">
      <w:bodyDiv w:val="1"/>
      <w:marLeft w:val="0"/>
      <w:marRight w:val="0"/>
      <w:marTop w:val="0"/>
      <w:marBottom w:val="0"/>
      <w:divBdr>
        <w:top w:val="none" w:sz="0" w:space="0" w:color="auto"/>
        <w:left w:val="none" w:sz="0" w:space="0" w:color="auto"/>
        <w:bottom w:val="none" w:sz="0" w:space="0" w:color="auto"/>
        <w:right w:val="none" w:sz="0" w:space="0" w:color="auto"/>
      </w:divBdr>
    </w:div>
    <w:div w:id="1462765445">
      <w:bodyDiv w:val="1"/>
      <w:marLeft w:val="0"/>
      <w:marRight w:val="0"/>
      <w:marTop w:val="0"/>
      <w:marBottom w:val="0"/>
      <w:divBdr>
        <w:top w:val="none" w:sz="0" w:space="0" w:color="auto"/>
        <w:left w:val="none" w:sz="0" w:space="0" w:color="auto"/>
        <w:bottom w:val="none" w:sz="0" w:space="0" w:color="auto"/>
        <w:right w:val="none" w:sz="0" w:space="0" w:color="auto"/>
      </w:divBdr>
    </w:div>
    <w:div w:id="1470585985">
      <w:bodyDiv w:val="1"/>
      <w:marLeft w:val="0"/>
      <w:marRight w:val="0"/>
      <w:marTop w:val="0"/>
      <w:marBottom w:val="0"/>
      <w:divBdr>
        <w:top w:val="none" w:sz="0" w:space="0" w:color="auto"/>
        <w:left w:val="none" w:sz="0" w:space="0" w:color="auto"/>
        <w:bottom w:val="none" w:sz="0" w:space="0" w:color="auto"/>
        <w:right w:val="none" w:sz="0" w:space="0" w:color="auto"/>
      </w:divBdr>
    </w:div>
    <w:div w:id="1474718090">
      <w:bodyDiv w:val="1"/>
      <w:marLeft w:val="0"/>
      <w:marRight w:val="0"/>
      <w:marTop w:val="0"/>
      <w:marBottom w:val="0"/>
      <w:divBdr>
        <w:top w:val="none" w:sz="0" w:space="0" w:color="auto"/>
        <w:left w:val="none" w:sz="0" w:space="0" w:color="auto"/>
        <w:bottom w:val="none" w:sz="0" w:space="0" w:color="auto"/>
        <w:right w:val="none" w:sz="0" w:space="0" w:color="auto"/>
      </w:divBdr>
    </w:div>
    <w:div w:id="1477380657">
      <w:bodyDiv w:val="1"/>
      <w:marLeft w:val="0"/>
      <w:marRight w:val="0"/>
      <w:marTop w:val="0"/>
      <w:marBottom w:val="0"/>
      <w:divBdr>
        <w:top w:val="none" w:sz="0" w:space="0" w:color="auto"/>
        <w:left w:val="none" w:sz="0" w:space="0" w:color="auto"/>
        <w:bottom w:val="none" w:sz="0" w:space="0" w:color="auto"/>
        <w:right w:val="none" w:sz="0" w:space="0" w:color="auto"/>
      </w:divBdr>
    </w:div>
    <w:div w:id="1482886305">
      <w:bodyDiv w:val="1"/>
      <w:marLeft w:val="0"/>
      <w:marRight w:val="0"/>
      <w:marTop w:val="0"/>
      <w:marBottom w:val="0"/>
      <w:divBdr>
        <w:top w:val="none" w:sz="0" w:space="0" w:color="auto"/>
        <w:left w:val="none" w:sz="0" w:space="0" w:color="auto"/>
        <w:bottom w:val="none" w:sz="0" w:space="0" w:color="auto"/>
        <w:right w:val="none" w:sz="0" w:space="0" w:color="auto"/>
      </w:divBdr>
    </w:div>
    <w:div w:id="1497068844">
      <w:bodyDiv w:val="1"/>
      <w:marLeft w:val="0"/>
      <w:marRight w:val="0"/>
      <w:marTop w:val="0"/>
      <w:marBottom w:val="0"/>
      <w:divBdr>
        <w:top w:val="none" w:sz="0" w:space="0" w:color="auto"/>
        <w:left w:val="none" w:sz="0" w:space="0" w:color="auto"/>
        <w:bottom w:val="none" w:sz="0" w:space="0" w:color="auto"/>
        <w:right w:val="none" w:sz="0" w:space="0" w:color="auto"/>
      </w:divBdr>
    </w:div>
    <w:div w:id="1501189335">
      <w:bodyDiv w:val="1"/>
      <w:marLeft w:val="0"/>
      <w:marRight w:val="0"/>
      <w:marTop w:val="0"/>
      <w:marBottom w:val="0"/>
      <w:divBdr>
        <w:top w:val="none" w:sz="0" w:space="0" w:color="auto"/>
        <w:left w:val="none" w:sz="0" w:space="0" w:color="auto"/>
        <w:bottom w:val="none" w:sz="0" w:space="0" w:color="auto"/>
        <w:right w:val="none" w:sz="0" w:space="0" w:color="auto"/>
      </w:divBdr>
    </w:div>
    <w:div w:id="1527132021">
      <w:bodyDiv w:val="1"/>
      <w:marLeft w:val="0"/>
      <w:marRight w:val="0"/>
      <w:marTop w:val="0"/>
      <w:marBottom w:val="0"/>
      <w:divBdr>
        <w:top w:val="none" w:sz="0" w:space="0" w:color="auto"/>
        <w:left w:val="none" w:sz="0" w:space="0" w:color="auto"/>
        <w:bottom w:val="none" w:sz="0" w:space="0" w:color="auto"/>
        <w:right w:val="none" w:sz="0" w:space="0" w:color="auto"/>
      </w:divBdr>
    </w:div>
    <w:div w:id="1558053863">
      <w:bodyDiv w:val="1"/>
      <w:marLeft w:val="0"/>
      <w:marRight w:val="0"/>
      <w:marTop w:val="0"/>
      <w:marBottom w:val="0"/>
      <w:divBdr>
        <w:top w:val="none" w:sz="0" w:space="0" w:color="auto"/>
        <w:left w:val="none" w:sz="0" w:space="0" w:color="auto"/>
        <w:bottom w:val="none" w:sz="0" w:space="0" w:color="auto"/>
        <w:right w:val="none" w:sz="0" w:space="0" w:color="auto"/>
      </w:divBdr>
    </w:div>
    <w:div w:id="1585452055">
      <w:bodyDiv w:val="1"/>
      <w:marLeft w:val="0"/>
      <w:marRight w:val="0"/>
      <w:marTop w:val="0"/>
      <w:marBottom w:val="0"/>
      <w:divBdr>
        <w:top w:val="none" w:sz="0" w:space="0" w:color="auto"/>
        <w:left w:val="none" w:sz="0" w:space="0" w:color="auto"/>
        <w:bottom w:val="none" w:sz="0" w:space="0" w:color="auto"/>
        <w:right w:val="none" w:sz="0" w:space="0" w:color="auto"/>
      </w:divBdr>
    </w:div>
    <w:div w:id="1606763885">
      <w:bodyDiv w:val="1"/>
      <w:marLeft w:val="0"/>
      <w:marRight w:val="0"/>
      <w:marTop w:val="0"/>
      <w:marBottom w:val="0"/>
      <w:divBdr>
        <w:top w:val="none" w:sz="0" w:space="0" w:color="auto"/>
        <w:left w:val="none" w:sz="0" w:space="0" w:color="auto"/>
        <w:bottom w:val="none" w:sz="0" w:space="0" w:color="auto"/>
        <w:right w:val="none" w:sz="0" w:space="0" w:color="auto"/>
      </w:divBdr>
    </w:div>
    <w:div w:id="1620840121">
      <w:bodyDiv w:val="1"/>
      <w:marLeft w:val="0"/>
      <w:marRight w:val="0"/>
      <w:marTop w:val="0"/>
      <w:marBottom w:val="0"/>
      <w:divBdr>
        <w:top w:val="none" w:sz="0" w:space="0" w:color="auto"/>
        <w:left w:val="none" w:sz="0" w:space="0" w:color="auto"/>
        <w:bottom w:val="none" w:sz="0" w:space="0" w:color="auto"/>
        <w:right w:val="none" w:sz="0" w:space="0" w:color="auto"/>
      </w:divBdr>
    </w:div>
    <w:div w:id="1651976151">
      <w:bodyDiv w:val="1"/>
      <w:marLeft w:val="0"/>
      <w:marRight w:val="0"/>
      <w:marTop w:val="0"/>
      <w:marBottom w:val="0"/>
      <w:divBdr>
        <w:top w:val="none" w:sz="0" w:space="0" w:color="auto"/>
        <w:left w:val="none" w:sz="0" w:space="0" w:color="auto"/>
        <w:bottom w:val="none" w:sz="0" w:space="0" w:color="auto"/>
        <w:right w:val="none" w:sz="0" w:space="0" w:color="auto"/>
      </w:divBdr>
    </w:div>
    <w:div w:id="1662735777">
      <w:bodyDiv w:val="1"/>
      <w:marLeft w:val="0"/>
      <w:marRight w:val="0"/>
      <w:marTop w:val="0"/>
      <w:marBottom w:val="0"/>
      <w:divBdr>
        <w:top w:val="none" w:sz="0" w:space="0" w:color="auto"/>
        <w:left w:val="none" w:sz="0" w:space="0" w:color="auto"/>
        <w:bottom w:val="none" w:sz="0" w:space="0" w:color="auto"/>
        <w:right w:val="none" w:sz="0" w:space="0" w:color="auto"/>
      </w:divBdr>
    </w:div>
    <w:div w:id="1689939313">
      <w:bodyDiv w:val="1"/>
      <w:marLeft w:val="0"/>
      <w:marRight w:val="0"/>
      <w:marTop w:val="0"/>
      <w:marBottom w:val="0"/>
      <w:divBdr>
        <w:top w:val="none" w:sz="0" w:space="0" w:color="auto"/>
        <w:left w:val="none" w:sz="0" w:space="0" w:color="auto"/>
        <w:bottom w:val="none" w:sz="0" w:space="0" w:color="auto"/>
        <w:right w:val="none" w:sz="0" w:space="0" w:color="auto"/>
      </w:divBdr>
    </w:div>
    <w:div w:id="1692687469">
      <w:bodyDiv w:val="1"/>
      <w:marLeft w:val="0"/>
      <w:marRight w:val="0"/>
      <w:marTop w:val="0"/>
      <w:marBottom w:val="0"/>
      <w:divBdr>
        <w:top w:val="none" w:sz="0" w:space="0" w:color="auto"/>
        <w:left w:val="none" w:sz="0" w:space="0" w:color="auto"/>
        <w:bottom w:val="none" w:sz="0" w:space="0" w:color="auto"/>
        <w:right w:val="none" w:sz="0" w:space="0" w:color="auto"/>
      </w:divBdr>
    </w:div>
    <w:div w:id="1708094297">
      <w:bodyDiv w:val="1"/>
      <w:marLeft w:val="0"/>
      <w:marRight w:val="0"/>
      <w:marTop w:val="0"/>
      <w:marBottom w:val="0"/>
      <w:divBdr>
        <w:top w:val="none" w:sz="0" w:space="0" w:color="auto"/>
        <w:left w:val="none" w:sz="0" w:space="0" w:color="auto"/>
        <w:bottom w:val="none" w:sz="0" w:space="0" w:color="auto"/>
        <w:right w:val="none" w:sz="0" w:space="0" w:color="auto"/>
      </w:divBdr>
    </w:div>
    <w:div w:id="1716927246">
      <w:bodyDiv w:val="1"/>
      <w:marLeft w:val="0"/>
      <w:marRight w:val="0"/>
      <w:marTop w:val="0"/>
      <w:marBottom w:val="0"/>
      <w:divBdr>
        <w:top w:val="none" w:sz="0" w:space="0" w:color="auto"/>
        <w:left w:val="none" w:sz="0" w:space="0" w:color="auto"/>
        <w:bottom w:val="none" w:sz="0" w:space="0" w:color="auto"/>
        <w:right w:val="none" w:sz="0" w:space="0" w:color="auto"/>
      </w:divBdr>
    </w:div>
    <w:div w:id="1785995242">
      <w:bodyDiv w:val="1"/>
      <w:marLeft w:val="0"/>
      <w:marRight w:val="0"/>
      <w:marTop w:val="0"/>
      <w:marBottom w:val="0"/>
      <w:divBdr>
        <w:top w:val="none" w:sz="0" w:space="0" w:color="auto"/>
        <w:left w:val="none" w:sz="0" w:space="0" w:color="auto"/>
        <w:bottom w:val="none" w:sz="0" w:space="0" w:color="auto"/>
        <w:right w:val="none" w:sz="0" w:space="0" w:color="auto"/>
      </w:divBdr>
    </w:div>
    <w:div w:id="1852988768">
      <w:bodyDiv w:val="1"/>
      <w:marLeft w:val="0"/>
      <w:marRight w:val="0"/>
      <w:marTop w:val="0"/>
      <w:marBottom w:val="0"/>
      <w:divBdr>
        <w:top w:val="none" w:sz="0" w:space="0" w:color="auto"/>
        <w:left w:val="none" w:sz="0" w:space="0" w:color="auto"/>
        <w:bottom w:val="none" w:sz="0" w:space="0" w:color="auto"/>
        <w:right w:val="none" w:sz="0" w:space="0" w:color="auto"/>
      </w:divBdr>
    </w:div>
    <w:div w:id="1867520353">
      <w:bodyDiv w:val="1"/>
      <w:marLeft w:val="0"/>
      <w:marRight w:val="0"/>
      <w:marTop w:val="0"/>
      <w:marBottom w:val="0"/>
      <w:divBdr>
        <w:top w:val="none" w:sz="0" w:space="0" w:color="auto"/>
        <w:left w:val="none" w:sz="0" w:space="0" w:color="auto"/>
        <w:bottom w:val="none" w:sz="0" w:space="0" w:color="auto"/>
        <w:right w:val="none" w:sz="0" w:space="0" w:color="auto"/>
      </w:divBdr>
    </w:div>
    <w:div w:id="1871912651">
      <w:bodyDiv w:val="1"/>
      <w:marLeft w:val="0"/>
      <w:marRight w:val="0"/>
      <w:marTop w:val="0"/>
      <w:marBottom w:val="0"/>
      <w:divBdr>
        <w:top w:val="none" w:sz="0" w:space="0" w:color="auto"/>
        <w:left w:val="none" w:sz="0" w:space="0" w:color="auto"/>
        <w:bottom w:val="none" w:sz="0" w:space="0" w:color="auto"/>
        <w:right w:val="none" w:sz="0" w:space="0" w:color="auto"/>
      </w:divBdr>
    </w:div>
    <w:div w:id="1881287487">
      <w:bodyDiv w:val="1"/>
      <w:marLeft w:val="0"/>
      <w:marRight w:val="0"/>
      <w:marTop w:val="0"/>
      <w:marBottom w:val="0"/>
      <w:divBdr>
        <w:top w:val="none" w:sz="0" w:space="0" w:color="auto"/>
        <w:left w:val="none" w:sz="0" w:space="0" w:color="auto"/>
        <w:bottom w:val="none" w:sz="0" w:space="0" w:color="auto"/>
        <w:right w:val="none" w:sz="0" w:space="0" w:color="auto"/>
      </w:divBdr>
    </w:div>
    <w:div w:id="1883127021">
      <w:bodyDiv w:val="1"/>
      <w:marLeft w:val="0"/>
      <w:marRight w:val="0"/>
      <w:marTop w:val="0"/>
      <w:marBottom w:val="0"/>
      <w:divBdr>
        <w:top w:val="none" w:sz="0" w:space="0" w:color="auto"/>
        <w:left w:val="none" w:sz="0" w:space="0" w:color="auto"/>
        <w:bottom w:val="none" w:sz="0" w:space="0" w:color="auto"/>
        <w:right w:val="none" w:sz="0" w:space="0" w:color="auto"/>
      </w:divBdr>
    </w:div>
    <w:div w:id="1917783643">
      <w:bodyDiv w:val="1"/>
      <w:marLeft w:val="0"/>
      <w:marRight w:val="0"/>
      <w:marTop w:val="0"/>
      <w:marBottom w:val="0"/>
      <w:divBdr>
        <w:top w:val="none" w:sz="0" w:space="0" w:color="auto"/>
        <w:left w:val="none" w:sz="0" w:space="0" w:color="auto"/>
        <w:bottom w:val="none" w:sz="0" w:space="0" w:color="auto"/>
        <w:right w:val="none" w:sz="0" w:space="0" w:color="auto"/>
      </w:divBdr>
    </w:div>
    <w:div w:id="1937054891">
      <w:bodyDiv w:val="1"/>
      <w:marLeft w:val="0"/>
      <w:marRight w:val="0"/>
      <w:marTop w:val="0"/>
      <w:marBottom w:val="0"/>
      <w:divBdr>
        <w:top w:val="none" w:sz="0" w:space="0" w:color="auto"/>
        <w:left w:val="none" w:sz="0" w:space="0" w:color="auto"/>
        <w:bottom w:val="none" w:sz="0" w:space="0" w:color="auto"/>
        <w:right w:val="none" w:sz="0" w:space="0" w:color="auto"/>
      </w:divBdr>
    </w:div>
    <w:div w:id="1942100338">
      <w:bodyDiv w:val="1"/>
      <w:marLeft w:val="0"/>
      <w:marRight w:val="0"/>
      <w:marTop w:val="0"/>
      <w:marBottom w:val="0"/>
      <w:divBdr>
        <w:top w:val="none" w:sz="0" w:space="0" w:color="auto"/>
        <w:left w:val="none" w:sz="0" w:space="0" w:color="auto"/>
        <w:bottom w:val="none" w:sz="0" w:space="0" w:color="auto"/>
        <w:right w:val="none" w:sz="0" w:space="0" w:color="auto"/>
      </w:divBdr>
    </w:div>
    <w:div w:id="1985694933">
      <w:bodyDiv w:val="1"/>
      <w:marLeft w:val="0"/>
      <w:marRight w:val="0"/>
      <w:marTop w:val="0"/>
      <w:marBottom w:val="0"/>
      <w:divBdr>
        <w:top w:val="none" w:sz="0" w:space="0" w:color="auto"/>
        <w:left w:val="none" w:sz="0" w:space="0" w:color="auto"/>
        <w:bottom w:val="none" w:sz="0" w:space="0" w:color="auto"/>
        <w:right w:val="none" w:sz="0" w:space="0" w:color="auto"/>
      </w:divBdr>
    </w:div>
    <w:div w:id="1986473358">
      <w:bodyDiv w:val="1"/>
      <w:marLeft w:val="0"/>
      <w:marRight w:val="0"/>
      <w:marTop w:val="0"/>
      <w:marBottom w:val="0"/>
      <w:divBdr>
        <w:top w:val="none" w:sz="0" w:space="0" w:color="auto"/>
        <w:left w:val="none" w:sz="0" w:space="0" w:color="auto"/>
        <w:bottom w:val="none" w:sz="0" w:space="0" w:color="auto"/>
        <w:right w:val="none" w:sz="0" w:space="0" w:color="auto"/>
      </w:divBdr>
    </w:div>
    <w:div w:id="1987120074">
      <w:bodyDiv w:val="1"/>
      <w:marLeft w:val="0"/>
      <w:marRight w:val="0"/>
      <w:marTop w:val="0"/>
      <w:marBottom w:val="0"/>
      <w:divBdr>
        <w:top w:val="none" w:sz="0" w:space="0" w:color="auto"/>
        <w:left w:val="none" w:sz="0" w:space="0" w:color="auto"/>
        <w:bottom w:val="none" w:sz="0" w:space="0" w:color="auto"/>
        <w:right w:val="none" w:sz="0" w:space="0" w:color="auto"/>
      </w:divBdr>
    </w:div>
    <w:div w:id="1989093201">
      <w:bodyDiv w:val="1"/>
      <w:marLeft w:val="0"/>
      <w:marRight w:val="0"/>
      <w:marTop w:val="0"/>
      <w:marBottom w:val="0"/>
      <w:divBdr>
        <w:top w:val="none" w:sz="0" w:space="0" w:color="auto"/>
        <w:left w:val="none" w:sz="0" w:space="0" w:color="auto"/>
        <w:bottom w:val="none" w:sz="0" w:space="0" w:color="auto"/>
        <w:right w:val="none" w:sz="0" w:space="0" w:color="auto"/>
      </w:divBdr>
    </w:div>
    <w:div w:id="2003316438">
      <w:bodyDiv w:val="1"/>
      <w:marLeft w:val="0"/>
      <w:marRight w:val="0"/>
      <w:marTop w:val="0"/>
      <w:marBottom w:val="0"/>
      <w:divBdr>
        <w:top w:val="none" w:sz="0" w:space="0" w:color="auto"/>
        <w:left w:val="none" w:sz="0" w:space="0" w:color="auto"/>
        <w:bottom w:val="none" w:sz="0" w:space="0" w:color="auto"/>
        <w:right w:val="none" w:sz="0" w:space="0" w:color="auto"/>
      </w:divBdr>
    </w:div>
    <w:div w:id="2005081009">
      <w:bodyDiv w:val="1"/>
      <w:marLeft w:val="0"/>
      <w:marRight w:val="0"/>
      <w:marTop w:val="0"/>
      <w:marBottom w:val="0"/>
      <w:divBdr>
        <w:top w:val="none" w:sz="0" w:space="0" w:color="auto"/>
        <w:left w:val="none" w:sz="0" w:space="0" w:color="auto"/>
        <w:bottom w:val="none" w:sz="0" w:space="0" w:color="auto"/>
        <w:right w:val="none" w:sz="0" w:space="0" w:color="auto"/>
      </w:divBdr>
    </w:div>
    <w:div w:id="2006854122">
      <w:bodyDiv w:val="1"/>
      <w:marLeft w:val="0"/>
      <w:marRight w:val="0"/>
      <w:marTop w:val="0"/>
      <w:marBottom w:val="0"/>
      <w:divBdr>
        <w:top w:val="none" w:sz="0" w:space="0" w:color="auto"/>
        <w:left w:val="none" w:sz="0" w:space="0" w:color="auto"/>
        <w:bottom w:val="none" w:sz="0" w:space="0" w:color="auto"/>
        <w:right w:val="none" w:sz="0" w:space="0" w:color="auto"/>
      </w:divBdr>
    </w:div>
    <w:div w:id="2031878451">
      <w:bodyDiv w:val="1"/>
      <w:marLeft w:val="0"/>
      <w:marRight w:val="0"/>
      <w:marTop w:val="0"/>
      <w:marBottom w:val="0"/>
      <w:divBdr>
        <w:top w:val="none" w:sz="0" w:space="0" w:color="auto"/>
        <w:left w:val="none" w:sz="0" w:space="0" w:color="auto"/>
        <w:bottom w:val="none" w:sz="0" w:space="0" w:color="auto"/>
        <w:right w:val="none" w:sz="0" w:space="0" w:color="auto"/>
      </w:divBdr>
    </w:div>
    <w:div w:id="2047094418">
      <w:bodyDiv w:val="1"/>
      <w:marLeft w:val="0"/>
      <w:marRight w:val="0"/>
      <w:marTop w:val="0"/>
      <w:marBottom w:val="0"/>
      <w:divBdr>
        <w:top w:val="none" w:sz="0" w:space="0" w:color="auto"/>
        <w:left w:val="none" w:sz="0" w:space="0" w:color="auto"/>
        <w:bottom w:val="none" w:sz="0" w:space="0" w:color="auto"/>
        <w:right w:val="none" w:sz="0" w:space="0" w:color="auto"/>
      </w:divBdr>
    </w:div>
    <w:div w:id="2080664105">
      <w:bodyDiv w:val="1"/>
      <w:marLeft w:val="0"/>
      <w:marRight w:val="0"/>
      <w:marTop w:val="0"/>
      <w:marBottom w:val="0"/>
      <w:divBdr>
        <w:top w:val="none" w:sz="0" w:space="0" w:color="auto"/>
        <w:left w:val="none" w:sz="0" w:space="0" w:color="auto"/>
        <w:bottom w:val="none" w:sz="0" w:space="0" w:color="auto"/>
        <w:right w:val="none" w:sz="0" w:space="0" w:color="auto"/>
      </w:divBdr>
    </w:div>
    <w:div w:id="2085181682">
      <w:bodyDiv w:val="1"/>
      <w:marLeft w:val="0"/>
      <w:marRight w:val="0"/>
      <w:marTop w:val="0"/>
      <w:marBottom w:val="0"/>
      <w:divBdr>
        <w:top w:val="none" w:sz="0" w:space="0" w:color="auto"/>
        <w:left w:val="none" w:sz="0" w:space="0" w:color="auto"/>
        <w:bottom w:val="none" w:sz="0" w:space="0" w:color="auto"/>
        <w:right w:val="none" w:sz="0" w:space="0" w:color="auto"/>
      </w:divBdr>
    </w:div>
    <w:div w:id="2123262585">
      <w:bodyDiv w:val="1"/>
      <w:marLeft w:val="0"/>
      <w:marRight w:val="0"/>
      <w:marTop w:val="0"/>
      <w:marBottom w:val="0"/>
      <w:divBdr>
        <w:top w:val="none" w:sz="0" w:space="0" w:color="auto"/>
        <w:left w:val="none" w:sz="0" w:space="0" w:color="auto"/>
        <w:bottom w:val="none" w:sz="0" w:space="0" w:color="auto"/>
        <w:right w:val="none" w:sz="0" w:space="0" w:color="auto"/>
      </w:divBdr>
    </w:div>
    <w:div w:id="214206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s.gov.uk/peoplepopulationandcommunity/populationandmigration/populationestimates/datasets/populationandhouseholdestimatesenglandandwalescensus2021" TargetMode="External"/><Relationship Id="rId13" Type="http://schemas.openxmlformats.org/officeDocument/2006/relationships/hyperlink" Target="https://ec.europa.eu/eurostat/documents/342366/351806/Guidance-on-EWCStat-categories-2010.pdf/0e7cd3fc-c05c-47a7-818f-1c2421e55604" TargetMode="Externa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mailto:eleni.iacovidou@brunel.ac.uk" TargetMode="External"/><Relationship Id="rId12" Type="http://schemas.openxmlformats.org/officeDocument/2006/relationships/hyperlink" Target="https://environment.data.gov.uk/portalstg/home/item.html?id=f4adcd438cb144f8ad2b24529bbec78f" TargetMode="External"/><Relationship Id="rId17" Type="http://schemas.openxmlformats.org/officeDocument/2006/relationships/chart" Target="charts/chart2.xml"/><Relationship Id="rId25"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eudr/2008/98/annex/II" TargetMode="External"/><Relationship Id="rId24" Type="http://schemas.openxmlformats.org/officeDocument/2006/relationships/chart" Target="charts/chart8.xml"/><Relationship Id="rId5" Type="http://schemas.openxmlformats.org/officeDocument/2006/relationships/footnotes" Target="footnotes.xml"/><Relationship Id="rId15" Type="http://schemas.openxmlformats.org/officeDocument/2006/relationships/hyperlink" Target="https://data.london.gov.uk/dataset/waste-contracts-register" TargetMode="External"/><Relationship Id="rId23" Type="http://schemas.openxmlformats.org/officeDocument/2006/relationships/chart" Target="charts/chart7.xml"/><Relationship Id="rId10" Type="http://schemas.openxmlformats.org/officeDocument/2006/relationships/hyperlink" Target="https://www.legislation.gov.uk/eudr/2008/98/annex/I" TargetMode="External"/><Relationship Id="rId19"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hyperlink" Target="http://www.wastesupport.co.uk/recovery-and-disposal-codes/" TargetMode="External"/><Relationship Id="rId14" Type="http://schemas.openxmlformats.org/officeDocument/2006/relationships/hyperlink" Target="https://www.legislation.gov.uk/uksi/2005/895/schedule/1/made" TargetMode="External"/><Relationship Id="rId22" Type="http://schemas.openxmlformats.org/officeDocument/2006/relationships/chart" Target="charts/chart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nadiaminhas\Downloads\Data%20from%20V4_Loula%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nadiaminhas\Downloads\Data%20from%20V4_Loula%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nadiaminhas\Downloads\Data%20from%20V4_Loula%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nadiaminhas\Downloads\Data%20from%20V4_Loula%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nadiaminhas\Downloads\Data%20from%20V4_Loula%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Users\nadiaminhas\Downloads\Data%20from%20V4_Loula%20(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Users\nadiaminhas\Downloads\Data%20from%20V4_Loula%20(1).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Users\nadiaminhas\Downloads\Data%20from%20V4_Loula%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nadiaminhas\Downloads\Data%20from%20V4_Loula%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'Primary code overview'!$Q$41</c:f>
              <c:strCache>
                <c:ptCount val="1"/>
                <c:pt idx="0">
                  <c:v>1304.104</c:v>
                </c:pt>
              </c:strCache>
            </c:strRef>
          </c:tx>
          <c:spPr>
            <a:solidFill>
              <a:schemeClr val="accent1"/>
            </a:solidFill>
            <a:ln>
              <a:noFill/>
            </a:ln>
            <a:effectLst/>
          </c:spPr>
          <c:invertIfNegative val="0"/>
          <c:cat>
            <c:strRef>
              <c:f>'Primary code overview'!$R$39:$R$41</c:f>
              <c:strCache>
                <c:ptCount val="3"/>
                <c:pt idx="0">
                  <c:v>London</c:v>
                </c:pt>
                <c:pt idx="1">
                  <c:v>Greater London</c:v>
                </c:pt>
                <c:pt idx="2">
                  <c:v>Central London</c:v>
                </c:pt>
              </c:strCache>
            </c:strRef>
          </c:cat>
          <c:val>
            <c:numRef>
              <c:f>'Primary code overview'!$Q$39:$Q$41</c:f>
              <c:numCache>
                <c:formatCode>General</c:formatCode>
                <c:ptCount val="3"/>
                <c:pt idx="0">
                  <c:v>1885760.1239999996</c:v>
                </c:pt>
                <c:pt idx="1">
                  <c:v>545347.47399999993</c:v>
                </c:pt>
                <c:pt idx="2">
                  <c:v>1304.104</c:v>
                </c:pt>
              </c:numCache>
            </c:numRef>
          </c:val>
          <c:extLst>
            <c:ext xmlns:c16="http://schemas.microsoft.com/office/drawing/2014/chart" uri="{C3380CC4-5D6E-409C-BE32-E72D297353CC}">
              <c16:uniqueId val="{00000000-F3F3-0C4B-9C3F-5EA719F0FF8B}"/>
            </c:ext>
          </c:extLst>
        </c:ser>
        <c:dLbls>
          <c:showLegendKey val="0"/>
          <c:showVal val="0"/>
          <c:showCatName val="0"/>
          <c:showSerName val="0"/>
          <c:showPercent val="0"/>
          <c:showBubbleSize val="0"/>
        </c:dLbls>
        <c:gapWidth val="219"/>
        <c:overlap val="-27"/>
        <c:axId val="1371441888"/>
        <c:axId val="1362774128"/>
      </c:barChart>
      <c:catAx>
        <c:axId val="1371441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a:t>
                </a:r>
                <a:r>
                  <a:rPr lang="en-GB">
                    <a:solidFill>
                      <a:schemeClr val="tx1"/>
                    </a:solidFill>
                    <a:latin typeface="Times New Roman" panose="02020603050405020304" pitchFamily="18" charset="0"/>
                    <a:cs typeface="Times New Roman" panose="02020603050405020304" pitchFamily="18" charset="0"/>
                  </a:rPr>
                  <a:t>London</a:t>
                </a:r>
                <a:r>
                  <a:rPr lang="en-GB" baseline="0">
                    <a:solidFill>
                      <a:schemeClr val="tx1"/>
                    </a:solidFill>
                    <a:latin typeface="Times New Roman" panose="02020603050405020304" pitchFamily="18" charset="0"/>
                    <a:cs typeface="Times New Roman" panose="02020603050405020304" pitchFamily="18" charset="0"/>
                  </a:rPr>
                  <a:t> Variations</a:t>
                </a:r>
                <a:endParaRPr lang="en-GB">
                  <a:solidFill>
                    <a:schemeClr val="tx1"/>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R"/>
          </a:p>
        </c:txPr>
        <c:crossAx val="1362774128"/>
        <c:crosses val="autoZero"/>
        <c:auto val="1"/>
        <c:lblAlgn val="ctr"/>
        <c:lblOffset val="100"/>
        <c:noMultiLvlLbl val="0"/>
      </c:catAx>
      <c:valAx>
        <c:axId val="1362774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a:solidFill>
                      <a:schemeClr val="tx1"/>
                    </a:solidFill>
                    <a:latin typeface="Times New Roman" panose="02020603050405020304" pitchFamily="18" charset="0"/>
                    <a:cs typeface="Times New Roman" panose="02020603050405020304" pitchFamily="18" charset="0"/>
                  </a:rPr>
                  <a:t>Residual</a:t>
                </a:r>
                <a:r>
                  <a:rPr lang="en-GB" baseline="0">
                    <a:solidFill>
                      <a:schemeClr val="tx1"/>
                    </a:solidFill>
                    <a:latin typeface="Times New Roman" panose="02020603050405020304" pitchFamily="18" charset="0"/>
                    <a:cs typeface="Times New Roman" panose="02020603050405020304" pitchFamily="18" charset="0"/>
                  </a:rPr>
                  <a:t> Waste (kt)</a:t>
                </a:r>
                <a:endParaRPr lang="en-GB">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GR"/>
          </a:p>
        </c:txPr>
        <c:crossAx val="1371441888"/>
        <c:crosses val="autoZero"/>
        <c:crossBetween val="between"/>
        <c:dispUnits>
          <c:builtInUnit val="thousand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'Primary code overview'!$B$53</c:f>
              <c:strCache>
                <c:ptCount val="1"/>
                <c:pt idx="0">
                  <c:v>Recovery </c:v>
                </c:pt>
              </c:strCache>
            </c:strRef>
          </c:tx>
          <c:spPr>
            <a:solidFill>
              <a:srgbClr val="00B050"/>
            </a:solidFill>
            <a:ln>
              <a:noFill/>
            </a:ln>
            <a:effectLst/>
          </c:spPr>
          <c:invertIfNegative val="0"/>
          <c:val>
            <c:numRef>
              <c:f>'Primary code overview'!$B$54</c:f>
              <c:numCache>
                <c:formatCode>General</c:formatCode>
                <c:ptCount val="1"/>
                <c:pt idx="0">
                  <c:v>3491897.5349969999</c:v>
                </c:pt>
              </c:numCache>
            </c:numRef>
          </c:val>
          <c:extLst>
            <c:ext xmlns:c16="http://schemas.microsoft.com/office/drawing/2014/chart" uri="{C3380CC4-5D6E-409C-BE32-E72D297353CC}">
              <c16:uniqueId val="{00000000-1F81-474F-B839-ECDACF828EF4}"/>
            </c:ext>
          </c:extLst>
        </c:ser>
        <c:ser>
          <c:idx val="1"/>
          <c:order val="1"/>
          <c:tx>
            <c:strRef>
              <c:f>'Primary code overview'!$C$53</c:f>
              <c:strCache>
                <c:ptCount val="1"/>
                <c:pt idx="0">
                  <c:v>Disposal </c:v>
                </c:pt>
              </c:strCache>
            </c:strRef>
          </c:tx>
          <c:spPr>
            <a:solidFill>
              <a:srgbClr val="FFC000"/>
            </a:solidFill>
            <a:ln>
              <a:noFill/>
            </a:ln>
            <a:effectLst/>
          </c:spPr>
          <c:invertIfNegative val="0"/>
          <c:val>
            <c:numRef>
              <c:f>'Primary code overview'!$C$54</c:f>
              <c:numCache>
                <c:formatCode>General</c:formatCode>
                <c:ptCount val="1"/>
                <c:pt idx="0">
                  <c:v>1590129.3070000003</c:v>
                </c:pt>
              </c:numCache>
            </c:numRef>
          </c:val>
          <c:extLst>
            <c:ext xmlns:c16="http://schemas.microsoft.com/office/drawing/2014/chart" uri="{C3380CC4-5D6E-409C-BE32-E72D297353CC}">
              <c16:uniqueId val="{00000001-1F81-474F-B839-ECDACF828EF4}"/>
            </c:ext>
          </c:extLst>
        </c:ser>
        <c:dLbls>
          <c:showLegendKey val="0"/>
          <c:showVal val="0"/>
          <c:showCatName val="0"/>
          <c:showSerName val="0"/>
          <c:showPercent val="0"/>
          <c:showBubbleSize val="0"/>
        </c:dLbls>
        <c:gapWidth val="184"/>
        <c:overlap val="-27"/>
        <c:axId val="1935424999"/>
        <c:axId val="214805752"/>
      </c:barChart>
      <c:catAx>
        <c:axId val="1935424999"/>
        <c:scaling>
          <c:orientation val="minMax"/>
        </c:scaling>
        <c:delete val="1"/>
        <c:axPos val="b"/>
        <c:numFmt formatCode="General" sourceLinked="1"/>
        <c:majorTickMark val="none"/>
        <c:minorTickMark val="none"/>
        <c:tickLblPos val="nextTo"/>
        <c:crossAx val="214805752"/>
        <c:crosses val="autoZero"/>
        <c:auto val="1"/>
        <c:lblAlgn val="ctr"/>
        <c:lblOffset val="100"/>
        <c:noMultiLvlLbl val="0"/>
      </c:catAx>
      <c:valAx>
        <c:axId val="214805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000000"/>
                    </a:solidFill>
                    <a:latin typeface="Times New Roman"/>
                    <a:ea typeface="Times New Roman"/>
                    <a:cs typeface="Times New Roman"/>
                  </a:defRPr>
                </a:pPr>
                <a:r>
                  <a:rPr lang="en-US"/>
                  <a:t>Residual Waste (kt)</a:t>
                </a: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1935424999"/>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rgbClr val="000000"/>
              </a:solidFill>
              <a:latin typeface="Times New Roman"/>
              <a:ea typeface="Times New Roman"/>
              <a:cs typeface="Times New Roman"/>
            </a:defRPr>
          </a:pPr>
          <a:endParaRPr lang="en-G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'Primary code overview (2)'!$C$1</c:f>
              <c:strCache>
                <c:ptCount val="1"/>
                <c:pt idx="0">
                  <c:v>R01</c:v>
                </c:pt>
              </c:strCache>
            </c:strRef>
          </c:tx>
          <c:spPr>
            <a:solidFill>
              <a:srgbClr val="C0000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(2)'!$C$2:$C$34</c:f>
              <c:numCache>
                <c:formatCode>General</c:formatCode>
                <c:ptCount val="33"/>
                <c:pt idx="0">
                  <c:v>0</c:v>
                </c:pt>
                <c:pt idx="1">
                  <c:v>41.18</c:v>
                </c:pt>
                <c:pt idx="2">
                  <c:v>0</c:v>
                </c:pt>
                <c:pt idx="3">
                  <c:v>0</c:v>
                </c:pt>
                <c:pt idx="4">
                  <c:v>52.9</c:v>
                </c:pt>
                <c:pt idx="5">
                  <c:v>34.08</c:v>
                </c:pt>
                <c:pt idx="6">
                  <c:v>1285.1199999999999</c:v>
                </c:pt>
                <c:pt idx="7">
                  <c:v>9.1</c:v>
                </c:pt>
                <c:pt idx="8">
                  <c:v>0</c:v>
                </c:pt>
                <c:pt idx="9">
                  <c:v>0</c:v>
                </c:pt>
                <c:pt idx="10">
                  <c:v>26.2</c:v>
                </c:pt>
                <c:pt idx="11">
                  <c:v>33407.671999999999</c:v>
                </c:pt>
                <c:pt idx="12">
                  <c:v>21546.26</c:v>
                </c:pt>
                <c:pt idx="13">
                  <c:v>3021.16</c:v>
                </c:pt>
                <c:pt idx="14">
                  <c:v>0</c:v>
                </c:pt>
                <c:pt idx="15">
                  <c:v>0</c:v>
                </c:pt>
                <c:pt idx="16">
                  <c:v>1509.12</c:v>
                </c:pt>
                <c:pt idx="17">
                  <c:v>0</c:v>
                </c:pt>
                <c:pt idx="18">
                  <c:v>0</c:v>
                </c:pt>
                <c:pt idx="19">
                  <c:v>0</c:v>
                </c:pt>
                <c:pt idx="20">
                  <c:v>0</c:v>
                </c:pt>
                <c:pt idx="21">
                  <c:v>42463.71</c:v>
                </c:pt>
                <c:pt idx="22">
                  <c:v>39807.729999999996</c:v>
                </c:pt>
                <c:pt idx="23">
                  <c:v>178.70000000000002</c:v>
                </c:pt>
                <c:pt idx="24">
                  <c:v>3125.2</c:v>
                </c:pt>
                <c:pt idx="25">
                  <c:v>64531.18</c:v>
                </c:pt>
                <c:pt idx="26">
                  <c:v>0</c:v>
                </c:pt>
                <c:pt idx="27">
                  <c:v>56195.519999999997</c:v>
                </c:pt>
                <c:pt idx="28">
                  <c:v>5448.9600000000009</c:v>
                </c:pt>
                <c:pt idx="29">
                  <c:v>82476.650000000009</c:v>
                </c:pt>
                <c:pt idx="30">
                  <c:v>56256.5</c:v>
                </c:pt>
                <c:pt idx="31">
                  <c:v>89991.58</c:v>
                </c:pt>
                <c:pt idx="32">
                  <c:v>422.84000000000003</c:v>
                </c:pt>
              </c:numCache>
            </c:numRef>
          </c:val>
          <c:extLst>
            <c:ext xmlns:c16="http://schemas.microsoft.com/office/drawing/2014/chart" uri="{C3380CC4-5D6E-409C-BE32-E72D297353CC}">
              <c16:uniqueId val="{00000000-91E2-0248-881B-CFFD7AC31D6C}"/>
            </c:ext>
          </c:extLst>
        </c:ser>
        <c:ser>
          <c:idx val="1"/>
          <c:order val="1"/>
          <c:tx>
            <c:strRef>
              <c:f>'Primary code overview (2)'!$D$1</c:f>
              <c:strCache>
                <c:ptCount val="1"/>
                <c:pt idx="0">
                  <c:v>R13</c:v>
                </c:pt>
              </c:strCache>
            </c:strRef>
          </c:tx>
          <c:spPr>
            <a:solidFill>
              <a:srgbClr val="FF000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(2)'!$D$2:$D$34</c:f>
              <c:numCache>
                <c:formatCode>General</c:formatCode>
                <c:ptCount val="33"/>
                <c:pt idx="0">
                  <c:v>149.58999999999997</c:v>
                </c:pt>
                <c:pt idx="1">
                  <c:v>2483.9520000000007</c:v>
                </c:pt>
                <c:pt idx="2">
                  <c:v>61.317999999999998</c:v>
                </c:pt>
                <c:pt idx="3">
                  <c:v>1371.1989999999998</c:v>
                </c:pt>
                <c:pt idx="4">
                  <c:v>4709.4039999999995</c:v>
                </c:pt>
                <c:pt idx="5">
                  <c:v>11967.862000000001</c:v>
                </c:pt>
                <c:pt idx="6">
                  <c:v>3497.9399999999996</c:v>
                </c:pt>
                <c:pt idx="7">
                  <c:v>59081.670999999995</c:v>
                </c:pt>
                <c:pt idx="8">
                  <c:v>40792.767999999996</c:v>
                </c:pt>
                <c:pt idx="9">
                  <c:v>27428.35</c:v>
                </c:pt>
                <c:pt idx="10">
                  <c:v>40113.074999999997</c:v>
                </c:pt>
                <c:pt idx="11">
                  <c:v>64238.606999999996</c:v>
                </c:pt>
                <c:pt idx="12">
                  <c:v>48396.224999999999</c:v>
                </c:pt>
                <c:pt idx="13">
                  <c:v>60111.385000000002</c:v>
                </c:pt>
                <c:pt idx="14">
                  <c:v>80674.615000000005</c:v>
                </c:pt>
                <c:pt idx="15">
                  <c:v>68174.069000000003</c:v>
                </c:pt>
                <c:pt idx="16">
                  <c:v>44442.825999999994</c:v>
                </c:pt>
                <c:pt idx="17">
                  <c:v>11342.293</c:v>
                </c:pt>
                <c:pt idx="18">
                  <c:v>12066.662999999999</c:v>
                </c:pt>
                <c:pt idx="19">
                  <c:v>20970.846000000001</c:v>
                </c:pt>
                <c:pt idx="20">
                  <c:v>26907.97</c:v>
                </c:pt>
                <c:pt idx="21">
                  <c:v>0</c:v>
                </c:pt>
                <c:pt idx="22">
                  <c:v>7866.4899999999989</c:v>
                </c:pt>
                <c:pt idx="23">
                  <c:v>2822.348</c:v>
                </c:pt>
                <c:pt idx="24">
                  <c:v>254.2</c:v>
                </c:pt>
                <c:pt idx="25">
                  <c:v>282.274</c:v>
                </c:pt>
                <c:pt idx="26">
                  <c:v>543.87800000000004</c:v>
                </c:pt>
                <c:pt idx="27">
                  <c:v>399.88300000000004</c:v>
                </c:pt>
                <c:pt idx="28">
                  <c:v>275.899</c:v>
                </c:pt>
                <c:pt idx="29">
                  <c:v>31109.432000000001</c:v>
                </c:pt>
                <c:pt idx="30">
                  <c:v>141.066</c:v>
                </c:pt>
                <c:pt idx="31">
                  <c:v>691.58600000000001</c:v>
                </c:pt>
                <c:pt idx="32">
                  <c:v>132.59700000000001</c:v>
                </c:pt>
              </c:numCache>
            </c:numRef>
          </c:val>
          <c:extLst>
            <c:ext xmlns:c16="http://schemas.microsoft.com/office/drawing/2014/chart" uri="{C3380CC4-5D6E-409C-BE32-E72D297353CC}">
              <c16:uniqueId val="{00000001-91E2-0248-881B-CFFD7AC31D6C}"/>
            </c:ext>
          </c:extLst>
        </c:ser>
        <c:ser>
          <c:idx val="2"/>
          <c:order val="2"/>
          <c:tx>
            <c:strRef>
              <c:f>'Primary code overview (2)'!$E$1</c:f>
              <c:strCache>
                <c:ptCount val="1"/>
                <c:pt idx="0">
                  <c:v>R12</c:v>
                </c:pt>
              </c:strCache>
            </c:strRef>
          </c:tx>
          <c:spPr>
            <a:solidFill>
              <a:srgbClr val="FFC00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(2)'!$E$2:$E$34</c:f>
              <c:numCache>
                <c:formatCode>General</c:formatCode>
                <c:ptCount val="33"/>
                <c:pt idx="0">
                  <c:v>121</c:v>
                </c:pt>
                <c:pt idx="1">
                  <c:v>0</c:v>
                </c:pt>
                <c:pt idx="2">
                  <c:v>5</c:v>
                </c:pt>
                <c:pt idx="3">
                  <c:v>0</c:v>
                </c:pt>
                <c:pt idx="4">
                  <c:v>0</c:v>
                </c:pt>
                <c:pt idx="5">
                  <c:v>1294.76</c:v>
                </c:pt>
                <c:pt idx="6">
                  <c:v>0</c:v>
                </c:pt>
                <c:pt idx="7">
                  <c:v>0</c:v>
                </c:pt>
                <c:pt idx="8">
                  <c:v>0</c:v>
                </c:pt>
                <c:pt idx="9">
                  <c:v>0</c:v>
                </c:pt>
                <c:pt idx="10">
                  <c:v>0</c:v>
                </c:pt>
                <c:pt idx="11">
                  <c:v>55439.310000000005</c:v>
                </c:pt>
                <c:pt idx="12">
                  <c:v>0</c:v>
                </c:pt>
                <c:pt idx="13">
                  <c:v>106</c:v>
                </c:pt>
                <c:pt idx="14">
                  <c:v>1952.92</c:v>
                </c:pt>
                <c:pt idx="15">
                  <c:v>0</c:v>
                </c:pt>
                <c:pt idx="16">
                  <c:v>8084.52</c:v>
                </c:pt>
                <c:pt idx="17">
                  <c:v>0</c:v>
                </c:pt>
                <c:pt idx="18">
                  <c:v>0</c:v>
                </c:pt>
                <c:pt idx="19">
                  <c:v>0</c:v>
                </c:pt>
                <c:pt idx="20">
                  <c:v>0</c:v>
                </c:pt>
                <c:pt idx="21">
                  <c:v>2413.98</c:v>
                </c:pt>
                <c:pt idx="22">
                  <c:v>634.00600000000009</c:v>
                </c:pt>
                <c:pt idx="23">
                  <c:v>777.68000000000006</c:v>
                </c:pt>
                <c:pt idx="24">
                  <c:v>210.94</c:v>
                </c:pt>
                <c:pt idx="25">
                  <c:v>60941.179999999993</c:v>
                </c:pt>
                <c:pt idx="26">
                  <c:v>35005.019999999997</c:v>
                </c:pt>
                <c:pt idx="27">
                  <c:v>81936.3</c:v>
                </c:pt>
                <c:pt idx="28">
                  <c:v>32813.831999000002</c:v>
                </c:pt>
                <c:pt idx="29">
                  <c:v>89.56</c:v>
                </c:pt>
                <c:pt idx="30">
                  <c:v>0</c:v>
                </c:pt>
                <c:pt idx="31">
                  <c:v>14172.821999</c:v>
                </c:pt>
                <c:pt idx="32">
                  <c:v>109.19999999999999</c:v>
                </c:pt>
              </c:numCache>
            </c:numRef>
          </c:val>
          <c:extLst>
            <c:ext xmlns:c16="http://schemas.microsoft.com/office/drawing/2014/chart" uri="{C3380CC4-5D6E-409C-BE32-E72D297353CC}">
              <c16:uniqueId val="{00000002-91E2-0248-881B-CFFD7AC31D6C}"/>
            </c:ext>
          </c:extLst>
        </c:ser>
        <c:ser>
          <c:idx val="3"/>
          <c:order val="3"/>
          <c:tx>
            <c:strRef>
              <c:f>'Primary code overview (2)'!$F$1</c:f>
              <c:strCache>
                <c:ptCount val="1"/>
                <c:pt idx="0">
                  <c:v>R03</c:v>
                </c:pt>
              </c:strCache>
            </c:strRef>
          </c:tx>
          <c:spPr>
            <a:solidFill>
              <a:srgbClr val="FFFF0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(2)'!$F$2:$F$34</c:f>
              <c:numCache>
                <c:formatCode>General</c:formatCode>
                <c:ptCount val="33"/>
                <c:pt idx="0">
                  <c:v>33792.629999999997</c:v>
                </c:pt>
                <c:pt idx="1">
                  <c:v>36864.69</c:v>
                </c:pt>
                <c:pt idx="2">
                  <c:v>18776.040000000005</c:v>
                </c:pt>
                <c:pt idx="3">
                  <c:v>63.120000000000005</c:v>
                </c:pt>
                <c:pt idx="4">
                  <c:v>23744.407999999999</c:v>
                </c:pt>
                <c:pt idx="5">
                  <c:v>14788.32</c:v>
                </c:pt>
                <c:pt idx="6">
                  <c:v>17294.34</c:v>
                </c:pt>
                <c:pt idx="7">
                  <c:v>18764.36</c:v>
                </c:pt>
                <c:pt idx="8">
                  <c:v>1406.3899999999999</c:v>
                </c:pt>
                <c:pt idx="9">
                  <c:v>57.03</c:v>
                </c:pt>
                <c:pt idx="10">
                  <c:v>272.95999999999998</c:v>
                </c:pt>
                <c:pt idx="11">
                  <c:v>39.620000000000005</c:v>
                </c:pt>
                <c:pt idx="12">
                  <c:v>45018.150000000009</c:v>
                </c:pt>
                <c:pt idx="13">
                  <c:v>210.26</c:v>
                </c:pt>
                <c:pt idx="14">
                  <c:v>25972.999999</c:v>
                </c:pt>
                <c:pt idx="15">
                  <c:v>1320.47</c:v>
                </c:pt>
                <c:pt idx="16">
                  <c:v>139.81</c:v>
                </c:pt>
                <c:pt idx="17">
                  <c:v>10.220000000000001</c:v>
                </c:pt>
                <c:pt idx="18">
                  <c:v>125.26</c:v>
                </c:pt>
                <c:pt idx="19">
                  <c:v>16.600000000000001</c:v>
                </c:pt>
                <c:pt idx="20">
                  <c:v>7.74</c:v>
                </c:pt>
                <c:pt idx="21">
                  <c:v>306.58</c:v>
                </c:pt>
                <c:pt idx="22">
                  <c:v>13.718999999999999</c:v>
                </c:pt>
                <c:pt idx="23">
                  <c:v>4.0199999999999996</c:v>
                </c:pt>
                <c:pt idx="24">
                  <c:v>14.86</c:v>
                </c:pt>
                <c:pt idx="25">
                  <c:v>16710.210999999999</c:v>
                </c:pt>
                <c:pt idx="26">
                  <c:v>128.57</c:v>
                </c:pt>
                <c:pt idx="27">
                  <c:v>17412.14</c:v>
                </c:pt>
                <c:pt idx="28">
                  <c:v>758.22</c:v>
                </c:pt>
                <c:pt idx="29">
                  <c:v>0</c:v>
                </c:pt>
                <c:pt idx="30">
                  <c:v>8475.5400000000009</c:v>
                </c:pt>
                <c:pt idx="31">
                  <c:v>283.89999999999998</c:v>
                </c:pt>
                <c:pt idx="32">
                  <c:v>9636.74</c:v>
                </c:pt>
              </c:numCache>
            </c:numRef>
          </c:val>
          <c:extLst>
            <c:ext xmlns:c16="http://schemas.microsoft.com/office/drawing/2014/chart" uri="{C3380CC4-5D6E-409C-BE32-E72D297353CC}">
              <c16:uniqueId val="{00000003-91E2-0248-881B-CFFD7AC31D6C}"/>
            </c:ext>
          </c:extLst>
        </c:ser>
        <c:ser>
          <c:idx val="4"/>
          <c:order val="4"/>
          <c:tx>
            <c:strRef>
              <c:f>'Primary code overview (2)'!$G$1</c:f>
              <c:strCache>
                <c:ptCount val="1"/>
                <c:pt idx="0">
                  <c:v>R05</c:v>
                </c:pt>
              </c:strCache>
            </c:strRef>
          </c:tx>
          <c:spPr>
            <a:solidFill>
              <a:srgbClr val="BFBFBF"/>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(2)'!$G$2:$G$34</c:f>
              <c:numCache>
                <c:formatCode>General</c:formatCode>
                <c:ptCount val="33"/>
                <c:pt idx="0">
                  <c:v>100.1</c:v>
                </c:pt>
                <c:pt idx="1">
                  <c:v>2554.16</c:v>
                </c:pt>
                <c:pt idx="2">
                  <c:v>4.66</c:v>
                </c:pt>
                <c:pt idx="3">
                  <c:v>8.3800000000000008</c:v>
                </c:pt>
                <c:pt idx="4">
                  <c:v>26.619999999999997</c:v>
                </c:pt>
                <c:pt idx="5">
                  <c:v>45.23</c:v>
                </c:pt>
                <c:pt idx="6">
                  <c:v>45.599999999999994</c:v>
                </c:pt>
                <c:pt idx="7">
                  <c:v>125.46</c:v>
                </c:pt>
                <c:pt idx="8">
                  <c:v>553.88</c:v>
                </c:pt>
                <c:pt idx="9">
                  <c:v>234.93799999999999</c:v>
                </c:pt>
                <c:pt idx="10">
                  <c:v>99.58</c:v>
                </c:pt>
                <c:pt idx="11">
                  <c:v>18.04</c:v>
                </c:pt>
                <c:pt idx="12">
                  <c:v>275.28999999999996</c:v>
                </c:pt>
                <c:pt idx="13">
                  <c:v>16880.02</c:v>
                </c:pt>
                <c:pt idx="14">
                  <c:v>24129.57</c:v>
                </c:pt>
                <c:pt idx="15">
                  <c:v>83.070999999999998</c:v>
                </c:pt>
                <c:pt idx="16">
                  <c:v>42.96</c:v>
                </c:pt>
                <c:pt idx="17">
                  <c:v>1.1620000000000001</c:v>
                </c:pt>
                <c:pt idx="18">
                  <c:v>49.763999999999996</c:v>
                </c:pt>
                <c:pt idx="19">
                  <c:v>242.63</c:v>
                </c:pt>
                <c:pt idx="20">
                  <c:v>4375.6259999999993</c:v>
                </c:pt>
                <c:pt idx="21">
                  <c:v>2262.98</c:v>
                </c:pt>
                <c:pt idx="22">
                  <c:v>177.32</c:v>
                </c:pt>
                <c:pt idx="23">
                  <c:v>13.629999999999999</c:v>
                </c:pt>
                <c:pt idx="24">
                  <c:v>12.637</c:v>
                </c:pt>
                <c:pt idx="25">
                  <c:v>3411.3599999999997</c:v>
                </c:pt>
                <c:pt idx="26">
                  <c:v>16.68</c:v>
                </c:pt>
                <c:pt idx="27">
                  <c:v>934.38499999999999</c:v>
                </c:pt>
                <c:pt idx="28">
                  <c:v>2489.3690000000001</c:v>
                </c:pt>
                <c:pt idx="29">
                  <c:v>445.48999999999995</c:v>
                </c:pt>
                <c:pt idx="30">
                  <c:v>10133.264999999999</c:v>
                </c:pt>
                <c:pt idx="31">
                  <c:v>359.62000000000006</c:v>
                </c:pt>
                <c:pt idx="32">
                  <c:v>3365.6170000000002</c:v>
                </c:pt>
              </c:numCache>
            </c:numRef>
          </c:val>
          <c:extLst>
            <c:ext xmlns:c16="http://schemas.microsoft.com/office/drawing/2014/chart" uri="{C3380CC4-5D6E-409C-BE32-E72D297353CC}">
              <c16:uniqueId val="{00000004-91E2-0248-881B-CFFD7AC31D6C}"/>
            </c:ext>
          </c:extLst>
        </c:ser>
        <c:ser>
          <c:idx val="5"/>
          <c:order val="5"/>
          <c:tx>
            <c:strRef>
              <c:f>'Primary code overview (2)'!$H$1</c:f>
              <c:strCache>
                <c:ptCount val="1"/>
                <c:pt idx="0">
                  <c:v>R04</c:v>
                </c:pt>
              </c:strCache>
            </c:strRef>
          </c:tx>
          <c:spPr>
            <a:solidFill>
              <a:srgbClr val="BF8F0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(2)'!$H$2:$H$34</c:f>
              <c:numCache>
                <c:formatCode>General</c:formatCode>
                <c:ptCount val="33"/>
                <c:pt idx="0">
                  <c:v>0</c:v>
                </c:pt>
                <c:pt idx="1">
                  <c:v>0</c:v>
                </c:pt>
                <c:pt idx="2">
                  <c:v>0</c:v>
                </c:pt>
                <c:pt idx="3">
                  <c:v>0</c:v>
                </c:pt>
                <c:pt idx="4">
                  <c:v>0</c:v>
                </c:pt>
                <c:pt idx="5">
                  <c:v>0</c:v>
                </c:pt>
                <c:pt idx="6">
                  <c:v>20.14</c:v>
                </c:pt>
                <c:pt idx="7">
                  <c:v>0</c:v>
                </c:pt>
                <c:pt idx="8">
                  <c:v>0</c:v>
                </c:pt>
                <c:pt idx="9">
                  <c:v>0</c:v>
                </c:pt>
                <c:pt idx="10">
                  <c:v>0</c:v>
                </c:pt>
                <c:pt idx="11">
                  <c:v>0</c:v>
                </c:pt>
                <c:pt idx="12">
                  <c:v>3.3</c:v>
                </c:pt>
                <c:pt idx="13">
                  <c:v>0</c:v>
                </c:pt>
                <c:pt idx="14">
                  <c:v>0</c:v>
                </c:pt>
                <c:pt idx="15">
                  <c:v>0</c:v>
                </c:pt>
                <c:pt idx="16">
                  <c:v>0</c:v>
                </c:pt>
                <c:pt idx="17">
                  <c:v>0</c:v>
                </c:pt>
                <c:pt idx="18">
                  <c:v>0</c:v>
                </c:pt>
                <c:pt idx="19">
                  <c:v>0</c:v>
                </c:pt>
                <c:pt idx="20">
                  <c:v>0</c:v>
                </c:pt>
                <c:pt idx="21">
                  <c:v>0</c:v>
                </c:pt>
                <c:pt idx="22">
                  <c:v>0.03</c:v>
                </c:pt>
                <c:pt idx="23">
                  <c:v>0</c:v>
                </c:pt>
                <c:pt idx="24">
                  <c:v>0</c:v>
                </c:pt>
                <c:pt idx="25">
                  <c:v>0</c:v>
                </c:pt>
                <c:pt idx="26">
                  <c:v>0</c:v>
                </c:pt>
                <c:pt idx="27">
                  <c:v>0</c:v>
                </c:pt>
                <c:pt idx="28">
                  <c:v>0</c:v>
                </c:pt>
                <c:pt idx="29">
                  <c:v>0</c:v>
                </c:pt>
                <c:pt idx="30">
                  <c:v>0</c:v>
                </c:pt>
                <c:pt idx="31">
                  <c:v>0</c:v>
                </c:pt>
                <c:pt idx="32">
                  <c:v>0</c:v>
                </c:pt>
              </c:numCache>
            </c:numRef>
          </c:val>
          <c:extLst>
            <c:ext xmlns:c16="http://schemas.microsoft.com/office/drawing/2014/chart" uri="{C3380CC4-5D6E-409C-BE32-E72D297353CC}">
              <c16:uniqueId val="{00000005-91E2-0248-881B-CFFD7AC31D6C}"/>
            </c:ext>
          </c:extLst>
        </c:ser>
        <c:ser>
          <c:idx val="6"/>
          <c:order val="6"/>
          <c:tx>
            <c:strRef>
              <c:f>'Primary code overview (2)'!$I$1</c:f>
              <c:strCache>
                <c:ptCount val="1"/>
                <c:pt idx="0">
                  <c:v>D10</c:v>
                </c:pt>
              </c:strCache>
            </c:strRef>
          </c:tx>
          <c:spPr>
            <a:solidFill>
              <a:srgbClr val="92D05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(2)'!$I$2:$I$34</c:f>
              <c:numCache>
                <c:formatCode>General</c:formatCode>
                <c:ptCount val="33"/>
                <c:pt idx="0">
                  <c:v>87858.53</c:v>
                </c:pt>
                <c:pt idx="1">
                  <c:v>80.319999999999993</c:v>
                </c:pt>
                <c:pt idx="2">
                  <c:v>0</c:v>
                </c:pt>
                <c:pt idx="3">
                  <c:v>49473.82</c:v>
                </c:pt>
                <c:pt idx="4">
                  <c:v>109.08</c:v>
                </c:pt>
                <c:pt idx="5">
                  <c:v>99.94</c:v>
                </c:pt>
                <c:pt idx="6">
                  <c:v>3825.48</c:v>
                </c:pt>
                <c:pt idx="7">
                  <c:v>58.74</c:v>
                </c:pt>
                <c:pt idx="8">
                  <c:v>0</c:v>
                </c:pt>
                <c:pt idx="9">
                  <c:v>0</c:v>
                </c:pt>
                <c:pt idx="10">
                  <c:v>22.26</c:v>
                </c:pt>
                <c:pt idx="11">
                  <c:v>0</c:v>
                </c:pt>
                <c:pt idx="12">
                  <c:v>0</c:v>
                </c:pt>
                <c:pt idx="13">
                  <c:v>0</c:v>
                </c:pt>
                <c:pt idx="14">
                  <c:v>0</c:v>
                </c:pt>
                <c:pt idx="15">
                  <c:v>0</c:v>
                </c:pt>
                <c:pt idx="16">
                  <c:v>0</c:v>
                </c:pt>
                <c:pt idx="17">
                  <c:v>0</c:v>
                </c:pt>
                <c:pt idx="18">
                  <c:v>0</c:v>
                </c:pt>
                <c:pt idx="19">
                  <c:v>0</c:v>
                </c:pt>
                <c:pt idx="20">
                  <c:v>0</c:v>
                </c:pt>
                <c:pt idx="21">
                  <c:v>40.980000000000004</c:v>
                </c:pt>
                <c:pt idx="22">
                  <c:v>0</c:v>
                </c:pt>
                <c:pt idx="23">
                  <c:v>0</c:v>
                </c:pt>
                <c:pt idx="24">
                  <c:v>0</c:v>
                </c:pt>
                <c:pt idx="25">
                  <c:v>0</c:v>
                </c:pt>
                <c:pt idx="26">
                  <c:v>0</c:v>
                </c:pt>
                <c:pt idx="27">
                  <c:v>0</c:v>
                </c:pt>
                <c:pt idx="28">
                  <c:v>0</c:v>
                </c:pt>
                <c:pt idx="29">
                  <c:v>455.82</c:v>
                </c:pt>
                <c:pt idx="30">
                  <c:v>2133.7099999999996</c:v>
                </c:pt>
                <c:pt idx="31">
                  <c:v>0</c:v>
                </c:pt>
                <c:pt idx="32">
                  <c:v>116.72</c:v>
                </c:pt>
              </c:numCache>
            </c:numRef>
          </c:val>
          <c:extLst>
            <c:ext xmlns:c16="http://schemas.microsoft.com/office/drawing/2014/chart" uri="{C3380CC4-5D6E-409C-BE32-E72D297353CC}">
              <c16:uniqueId val="{00000006-91E2-0248-881B-CFFD7AC31D6C}"/>
            </c:ext>
          </c:extLst>
        </c:ser>
        <c:ser>
          <c:idx val="7"/>
          <c:order val="7"/>
          <c:tx>
            <c:strRef>
              <c:f>'Primary code overview (2)'!$J$1</c:f>
              <c:strCache>
                <c:ptCount val="1"/>
                <c:pt idx="0">
                  <c:v>D15</c:v>
                </c:pt>
              </c:strCache>
            </c:strRef>
          </c:tx>
          <c:spPr>
            <a:solidFill>
              <a:srgbClr val="00B05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(2)'!$J$2:$J$34</c:f>
              <c:numCache>
                <c:formatCode>General</c:formatCode>
                <c:ptCount val="33"/>
                <c:pt idx="0">
                  <c:v>781.06000000000006</c:v>
                </c:pt>
                <c:pt idx="1">
                  <c:v>556.29999999999995</c:v>
                </c:pt>
                <c:pt idx="2">
                  <c:v>6036.97</c:v>
                </c:pt>
                <c:pt idx="3">
                  <c:v>28078.527999999998</c:v>
                </c:pt>
                <c:pt idx="4">
                  <c:v>76452.975999999995</c:v>
                </c:pt>
                <c:pt idx="5">
                  <c:v>24427.66</c:v>
                </c:pt>
                <c:pt idx="6">
                  <c:v>0</c:v>
                </c:pt>
                <c:pt idx="7">
                  <c:v>23.400000000000002</c:v>
                </c:pt>
                <c:pt idx="8">
                  <c:v>0</c:v>
                </c:pt>
                <c:pt idx="9">
                  <c:v>51.63</c:v>
                </c:pt>
                <c:pt idx="10">
                  <c:v>2671.79</c:v>
                </c:pt>
                <c:pt idx="11">
                  <c:v>816.7</c:v>
                </c:pt>
                <c:pt idx="12">
                  <c:v>2554.37</c:v>
                </c:pt>
                <c:pt idx="13">
                  <c:v>439.36</c:v>
                </c:pt>
                <c:pt idx="14">
                  <c:v>4748.55</c:v>
                </c:pt>
                <c:pt idx="15">
                  <c:v>3224.9079999999999</c:v>
                </c:pt>
                <c:pt idx="16">
                  <c:v>12677.839999999998</c:v>
                </c:pt>
                <c:pt idx="17">
                  <c:v>31.56</c:v>
                </c:pt>
                <c:pt idx="18">
                  <c:v>758.81999999999994</c:v>
                </c:pt>
                <c:pt idx="19">
                  <c:v>5.2799999999999994</c:v>
                </c:pt>
                <c:pt idx="20">
                  <c:v>282.12200000000001</c:v>
                </c:pt>
                <c:pt idx="21">
                  <c:v>392.38</c:v>
                </c:pt>
                <c:pt idx="22">
                  <c:v>184.28</c:v>
                </c:pt>
                <c:pt idx="23">
                  <c:v>0</c:v>
                </c:pt>
                <c:pt idx="24">
                  <c:v>5.38</c:v>
                </c:pt>
                <c:pt idx="25">
                  <c:v>9.7799999999999994</c:v>
                </c:pt>
                <c:pt idx="26">
                  <c:v>1754.34</c:v>
                </c:pt>
                <c:pt idx="27">
                  <c:v>9933.34</c:v>
                </c:pt>
                <c:pt idx="28">
                  <c:v>1.3</c:v>
                </c:pt>
                <c:pt idx="29">
                  <c:v>0.8</c:v>
                </c:pt>
                <c:pt idx="30">
                  <c:v>0</c:v>
                </c:pt>
                <c:pt idx="31">
                  <c:v>348.2</c:v>
                </c:pt>
                <c:pt idx="32">
                  <c:v>1563.4199999999998</c:v>
                </c:pt>
              </c:numCache>
            </c:numRef>
          </c:val>
          <c:extLst>
            <c:ext xmlns:c16="http://schemas.microsoft.com/office/drawing/2014/chart" uri="{C3380CC4-5D6E-409C-BE32-E72D297353CC}">
              <c16:uniqueId val="{00000007-91E2-0248-881B-CFFD7AC31D6C}"/>
            </c:ext>
          </c:extLst>
        </c:ser>
        <c:ser>
          <c:idx val="8"/>
          <c:order val="8"/>
          <c:tx>
            <c:strRef>
              <c:f>'Primary code overview (2)'!$K$1</c:f>
              <c:strCache>
                <c:ptCount val="1"/>
                <c:pt idx="0">
                  <c:v>D08</c:v>
                </c:pt>
              </c:strCache>
            </c:strRef>
          </c:tx>
          <c:spPr>
            <a:solidFill>
              <a:srgbClr val="00B0F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(2)'!$K$2:$K$34</c:f>
              <c:numCache>
                <c:formatCode>General</c:formatCode>
                <c:ptCount val="33"/>
                <c:pt idx="0">
                  <c:v>0</c:v>
                </c:pt>
                <c:pt idx="1">
                  <c:v>0</c:v>
                </c:pt>
                <c:pt idx="2">
                  <c:v>0</c:v>
                </c:pt>
                <c:pt idx="3">
                  <c:v>0</c:v>
                </c:pt>
                <c:pt idx="4">
                  <c:v>0</c:v>
                </c:pt>
                <c:pt idx="5">
                  <c:v>0</c:v>
                </c:pt>
                <c:pt idx="6">
                  <c:v>0</c:v>
                </c:pt>
                <c:pt idx="7">
                  <c:v>60733.144</c:v>
                </c:pt>
                <c:pt idx="8">
                  <c:v>63805.45</c:v>
                </c:pt>
                <c:pt idx="9">
                  <c:v>78322.41</c:v>
                </c:pt>
                <c:pt idx="10">
                  <c:v>91673.680999999997</c:v>
                </c:pt>
                <c:pt idx="11">
                  <c:v>38.380000000000003</c:v>
                </c:pt>
                <c:pt idx="12">
                  <c:v>0</c:v>
                </c:pt>
                <c:pt idx="13">
                  <c:v>0</c:v>
                </c:pt>
                <c:pt idx="14">
                  <c:v>0</c:v>
                </c:pt>
                <c:pt idx="15">
                  <c:v>0</c:v>
                </c:pt>
                <c:pt idx="16">
                  <c:v>0</c:v>
                </c:pt>
                <c:pt idx="17">
                  <c:v>0</c:v>
                </c:pt>
                <c:pt idx="18">
                  <c:v>0</c:v>
                </c:pt>
                <c:pt idx="19">
                  <c:v>0</c:v>
                </c:pt>
                <c:pt idx="20">
                  <c:v>0</c:v>
                </c:pt>
                <c:pt idx="21">
                  <c:v>177.16</c:v>
                </c:pt>
                <c:pt idx="22">
                  <c:v>2304.8000000000002</c:v>
                </c:pt>
                <c:pt idx="23">
                  <c:v>4190.58</c:v>
                </c:pt>
                <c:pt idx="24">
                  <c:v>0</c:v>
                </c:pt>
                <c:pt idx="25">
                  <c:v>0</c:v>
                </c:pt>
                <c:pt idx="26">
                  <c:v>0</c:v>
                </c:pt>
                <c:pt idx="27">
                  <c:v>0</c:v>
                </c:pt>
                <c:pt idx="28">
                  <c:v>67578.938000000009</c:v>
                </c:pt>
                <c:pt idx="29">
                  <c:v>2283.8000000000002</c:v>
                </c:pt>
                <c:pt idx="30">
                  <c:v>0</c:v>
                </c:pt>
                <c:pt idx="31">
                  <c:v>0</c:v>
                </c:pt>
                <c:pt idx="32">
                  <c:v>146.9</c:v>
                </c:pt>
              </c:numCache>
            </c:numRef>
          </c:val>
          <c:extLst>
            <c:ext xmlns:c16="http://schemas.microsoft.com/office/drawing/2014/chart" uri="{C3380CC4-5D6E-409C-BE32-E72D297353CC}">
              <c16:uniqueId val="{00000008-91E2-0248-881B-CFFD7AC31D6C}"/>
            </c:ext>
          </c:extLst>
        </c:ser>
        <c:ser>
          <c:idx val="9"/>
          <c:order val="9"/>
          <c:tx>
            <c:strRef>
              <c:f>'Primary code overview (2)'!$L$1</c:f>
              <c:strCache>
                <c:ptCount val="1"/>
                <c:pt idx="0">
                  <c:v>D14</c:v>
                </c:pt>
              </c:strCache>
            </c:strRef>
          </c:tx>
          <c:spPr>
            <a:solidFill>
              <a:srgbClr val="0070C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(2)'!$L$2:$L$34</c:f>
              <c:numCache>
                <c:formatCode>General</c:formatCode>
                <c:ptCount val="33"/>
                <c:pt idx="0">
                  <c:v>0</c:v>
                </c:pt>
                <c:pt idx="1">
                  <c:v>0</c:v>
                </c:pt>
                <c:pt idx="2">
                  <c:v>0</c:v>
                </c:pt>
                <c:pt idx="3">
                  <c:v>226.14</c:v>
                </c:pt>
                <c:pt idx="4">
                  <c:v>0</c:v>
                </c:pt>
                <c:pt idx="5">
                  <c:v>0</c:v>
                </c:pt>
                <c:pt idx="6">
                  <c:v>0.05</c:v>
                </c:pt>
                <c:pt idx="7">
                  <c:v>0</c:v>
                </c:pt>
                <c:pt idx="8">
                  <c:v>0</c:v>
                </c:pt>
                <c:pt idx="9">
                  <c:v>0</c:v>
                </c:pt>
                <c:pt idx="10">
                  <c:v>0</c:v>
                </c:pt>
                <c:pt idx="11">
                  <c:v>24525.023000000001</c:v>
                </c:pt>
                <c:pt idx="12">
                  <c:v>0</c:v>
                </c:pt>
                <c:pt idx="13">
                  <c:v>0</c:v>
                </c:pt>
                <c:pt idx="14">
                  <c:v>836.23</c:v>
                </c:pt>
                <c:pt idx="15">
                  <c:v>0</c:v>
                </c:pt>
                <c:pt idx="16">
                  <c:v>0</c:v>
                </c:pt>
                <c:pt idx="17">
                  <c:v>0</c:v>
                </c:pt>
                <c:pt idx="18">
                  <c:v>0</c:v>
                </c:pt>
                <c:pt idx="19">
                  <c:v>0</c:v>
                </c:pt>
                <c:pt idx="20">
                  <c:v>0.125</c:v>
                </c:pt>
                <c:pt idx="21">
                  <c:v>3871.0439999999999</c:v>
                </c:pt>
                <c:pt idx="22">
                  <c:v>1091.74</c:v>
                </c:pt>
                <c:pt idx="23">
                  <c:v>2358.5610000000001</c:v>
                </c:pt>
                <c:pt idx="24">
                  <c:v>1070.8820000000001</c:v>
                </c:pt>
                <c:pt idx="25">
                  <c:v>37.04</c:v>
                </c:pt>
                <c:pt idx="26">
                  <c:v>0</c:v>
                </c:pt>
                <c:pt idx="27">
                  <c:v>3505.48</c:v>
                </c:pt>
                <c:pt idx="28">
                  <c:v>2.5</c:v>
                </c:pt>
                <c:pt idx="29">
                  <c:v>2376.0800000000004</c:v>
                </c:pt>
                <c:pt idx="30">
                  <c:v>0</c:v>
                </c:pt>
                <c:pt idx="31">
                  <c:v>574.66</c:v>
                </c:pt>
                <c:pt idx="32">
                  <c:v>0</c:v>
                </c:pt>
              </c:numCache>
            </c:numRef>
          </c:val>
          <c:extLst>
            <c:ext xmlns:c16="http://schemas.microsoft.com/office/drawing/2014/chart" uri="{C3380CC4-5D6E-409C-BE32-E72D297353CC}">
              <c16:uniqueId val="{00000009-91E2-0248-881B-CFFD7AC31D6C}"/>
            </c:ext>
          </c:extLst>
        </c:ser>
        <c:ser>
          <c:idx val="10"/>
          <c:order val="10"/>
          <c:tx>
            <c:strRef>
              <c:f>'Primary code overview (2)'!$M$1</c:f>
              <c:strCache>
                <c:ptCount val="1"/>
                <c:pt idx="0">
                  <c:v>D05</c:v>
                </c:pt>
              </c:strCache>
            </c:strRef>
          </c:tx>
          <c:spPr>
            <a:solidFill>
              <a:srgbClr val="00206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(2)'!$M$2:$M$34</c:f>
              <c:numCache>
                <c:formatCode>General</c:formatCode>
                <c:ptCount val="33"/>
                <c:pt idx="0">
                  <c:v>22948.15</c:v>
                </c:pt>
                <c:pt idx="1">
                  <c:v>0</c:v>
                </c:pt>
                <c:pt idx="2">
                  <c:v>0</c:v>
                </c:pt>
                <c:pt idx="3">
                  <c:v>0</c:v>
                </c:pt>
                <c:pt idx="4">
                  <c:v>0</c:v>
                </c:pt>
                <c:pt idx="5">
                  <c:v>5.52</c:v>
                </c:pt>
                <c:pt idx="6">
                  <c:v>1E-3</c:v>
                </c:pt>
                <c:pt idx="7">
                  <c:v>45.980000000000004</c:v>
                </c:pt>
                <c:pt idx="8">
                  <c:v>474.62</c:v>
                </c:pt>
                <c:pt idx="9">
                  <c:v>1376.38</c:v>
                </c:pt>
                <c:pt idx="10">
                  <c:v>0</c:v>
                </c:pt>
                <c:pt idx="11">
                  <c:v>8314.9600000000009</c:v>
                </c:pt>
                <c:pt idx="12">
                  <c:v>1812.04</c:v>
                </c:pt>
                <c:pt idx="13">
                  <c:v>0</c:v>
                </c:pt>
                <c:pt idx="14">
                  <c:v>15.98</c:v>
                </c:pt>
                <c:pt idx="15">
                  <c:v>565.20000000000005</c:v>
                </c:pt>
                <c:pt idx="16">
                  <c:v>0</c:v>
                </c:pt>
                <c:pt idx="17">
                  <c:v>0</c:v>
                </c:pt>
                <c:pt idx="18">
                  <c:v>0</c:v>
                </c:pt>
                <c:pt idx="19">
                  <c:v>0</c:v>
                </c:pt>
                <c:pt idx="20">
                  <c:v>0</c:v>
                </c:pt>
                <c:pt idx="21">
                  <c:v>14.02</c:v>
                </c:pt>
                <c:pt idx="22">
                  <c:v>0</c:v>
                </c:pt>
                <c:pt idx="23">
                  <c:v>0</c:v>
                </c:pt>
                <c:pt idx="24">
                  <c:v>0</c:v>
                </c:pt>
                <c:pt idx="25">
                  <c:v>2832.52</c:v>
                </c:pt>
                <c:pt idx="26">
                  <c:v>14.74</c:v>
                </c:pt>
                <c:pt idx="27">
                  <c:v>2141.3599999999997</c:v>
                </c:pt>
                <c:pt idx="28">
                  <c:v>0</c:v>
                </c:pt>
                <c:pt idx="29">
                  <c:v>0</c:v>
                </c:pt>
                <c:pt idx="30">
                  <c:v>0</c:v>
                </c:pt>
                <c:pt idx="31">
                  <c:v>0</c:v>
                </c:pt>
                <c:pt idx="32">
                  <c:v>5286.77</c:v>
                </c:pt>
              </c:numCache>
            </c:numRef>
          </c:val>
          <c:extLst>
            <c:ext xmlns:c16="http://schemas.microsoft.com/office/drawing/2014/chart" uri="{C3380CC4-5D6E-409C-BE32-E72D297353CC}">
              <c16:uniqueId val="{0000000A-91E2-0248-881B-CFFD7AC31D6C}"/>
            </c:ext>
          </c:extLst>
        </c:ser>
        <c:ser>
          <c:idx val="11"/>
          <c:order val="11"/>
          <c:tx>
            <c:strRef>
              <c:f>'Primary code overview (2)'!$N$1</c:f>
              <c:strCache>
                <c:ptCount val="1"/>
                <c:pt idx="0">
                  <c:v>D01</c:v>
                </c:pt>
              </c:strCache>
            </c:strRef>
          </c:tx>
          <c:spPr>
            <a:solidFill>
              <a:srgbClr val="7030A0"/>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(2)'!$N$2:$N$34</c:f>
              <c:numCache>
                <c:formatCode>General</c:formatCode>
                <c:ptCount val="33"/>
                <c:pt idx="0">
                  <c:v>0</c:v>
                </c:pt>
                <c:pt idx="1">
                  <c:v>0</c:v>
                </c:pt>
                <c:pt idx="2">
                  <c:v>0</c:v>
                </c:pt>
                <c:pt idx="3">
                  <c:v>0</c:v>
                </c:pt>
                <c:pt idx="4">
                  <c:v>0</c:v>
                </c:pt>
                <c:pt idx="5">
                  <c:v>0</c:v>
                </c:pt>
                <c:pt idx="6">
                  <c:v>0</c:v>
                </c:pt>
                <c:pt idx="7">
                  <c:v>1</c:v>
                </c:pt>
                <c:pt idx="8">
                  <c:v>0</c:v>
                </c:pt>
                <c:pt idx="9">
                  <c:v>660</c:v>
                </c:pt>
                <c:pt idx="10">
                  <c:v>0</c:v>
                </c:pt>
                <c:pt idx="11">
                  <c:v>0</c:v>
                </c:pt>
                <c:pt idx="12">
                  <c:v>23097.198</c:v>
                </c:pt>
                <c:pt idx="13">
                  <c:v>0</c:v>
                </c:pt>
                <c:pt idx="14">
                  <c:v>0</c:v>
                </c:pt>
                <c:pt idx="15">
                  <c:v>6993.12</c:v>
                </c:pt>
                <c:pt idx="16">
                  <c:v>0</c:v>
                </c:pt>
                <c:pt idx="17">
                  <c:v>0</c:v>
                </c:pt>
                <c:pt idx="18">
                  <c:v>0</c:v>
                </c:pt>
                <c:pt idx="19">
                  <c:v>2.2799999999999998</c:v>
                </c:pt>
                <c:pt idx="20">
                  <c:v>0</c:v>
                </c:pt>
                <c:pt idx="21">
                  <c:v>1.24</c:v>
                </c:pt>
                <c:pt idx="22">
                  <c:v>0</c:v>
                </c:pt>
                <c:pt idx="23">
                  <c:v>0</c:v>
                </c:pt>
                <c:pt idx="24">
                  <c:v>1.64</c:v>
                </c:pt>
                <c:pt idx="25">
                  <c:v>44.74</c:v>
                </c:pt>
                <c:pt idx="26">
                  <c:v>0</c:v>
                </c:pt>
                <c:pt idx="27">
                  <c:v>362.2</c:v>
                </c:pt>
                <c:pt idx="28">
                  <c:v>1.56</c:v>
                </c:pt>
                <c:pt idx="29">
                  <c:v>22.84</c:v>
                </c:pt>
                <c:pt idx="30">
                  <c:v>61.4</c:v>
                </c:pt>
                <c:pt idx="31">
                  <c:v>0</c:v>
                </c:pt>
                <c:pt idx="32">
                  <c:v>0</c:v>
                </c:pt>
              </c:numCache>
            </c:numRef>
          </c:val>
          <c:extLst>
            <c:ext xmlns:c16="http://schemas.microsoft.com/office/drawing/2014/chart" uri="{C3380CC4-5D6E-409C-BE32-E72D297353CC}">
              <c16:uniqueId val="{0000000B-91E2-0248-881B-CFFD7AC31D6C}"/>
            </c:ext>
          </c:extLst>
        </c:ser>
        <c:ser>
          <c:idx val="12"/>
          <c:order val="12"/>
          <c:tx>
            <c:strRef>
              <c:f>'Primary code overview (2)'!$O$1</c:f>
              <c:strCache>
                <c:ptCount val="1"/>
                <c:pt idx="0">
                  <c:v>D13</c:v>
                </c:pt>
              </c:strCache>
            </c:strRef>
          </c:tx>
          <c:spPr>
            <a:solidFill>
              <a:srgbClr val="F4B084"/>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(2)'!$O$2:$O$34</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284.27800000000002</c:v>
                </c:pt>
                <c:pt idx="22">
                  <c:v>0</c:v>
                </c:pt>
                <c:pt idx="23">
                  <c:v>0</c:v>
                </c:pt>
                <c:pt idx="24">
                  <c:v>0</c:v>
                </c:pt>
                <c:pt idx="25">
                  <c:v>0</c:v>
                </c:pt>
                <c:pt idx="26">
                  <c:v>0</c:v>
                </c:pt>
                <c:pt idx="27">
                  <c:v>0</c:v>
                </c:pt>
                <c:pt idx="28">
                  <c:v>0</c:v>
                </c:pt>
                <c:pt idx="29">
                  <c:v>0</c:v>
                </c:pt>
                <c:pt idx="30">
                  <c:v>0</c:v>
                </c:pt>
                <c:pt idx="31">
                  <c:v>0</c:v>
                </c:pt>
                <c:pt idx="32">
                  <c:v>0</c:v>
                </c:pt>
              </c:numCache>
            </c:numRef>
          </c:val>
          <c:extLst>
            <c:ext xmlns:c16="http://schemas.microsoft.com/office/drawing/2014/chart" uri="{C3380CC4-5D6E-409C-BE32-E72D297353CC}">
              <c16:uniqueId val="{0000000C-91E2-0248-881B-CFFD7AC31D6C}"/>
            </c:ext>
          </c:extLst>
        </c:ser>
        <c:ser>
          <c:idx val="13"/>
          <c:order val="13"/>
          <c:tx>
            <c:strRef>
              <c:f>'Primary code overview (2)'!$P$1</c:f>
              <c:strCache>
                <c:ptCount val="1"/>
                <c:pt idx="0">
                  <c:v>D09</c:v>
                </c:pt>
              </c:strCache>
            </c:strRef>
          </c:tx>
          <c:spPr>
            <a:solidFill>
              <a:srgbClr val="C65911"/>
            </a:solidFill>
            <a:ln>
              <a:noFill/>
            </a:ln>
            <a:effectLst/>
          </c:spPr>
          <c:invertIfNegative val="0"/>
          <c:cat>
            <c:strRef>
              <c:f>'Primary code overview (2)'!$B$2:$B$34</c:f>
              <c:strCache>
                <c:ptCount val="33"/>
                <c:pt idx="0">
                  <c:v>Barnet</c:v>
                </c:pt>
                <c:pt idx="1">
                  <c:v>Enfield</c:v>
                </c:pt>
                <c:pt idx="2">
                  <c:v>Haringey</c:v>
                </c:pt>
                <c:pt idx="3">
                  <c:v>Camden</c:v>
                </c:pt>
                <c:pt idx="4">
                  <c:v>Islington</c:v>
                </c:pt>
                <c:pt idx="5">
                  <c:v>Hackney</c:v>
                </c:pt>
                <c:pt idx="6">
                  <c:v>Waltham Forest</c:v>
                </c:pt>
                <c:pt idx="7">
                  <c:v>Barking and Dagenham</c:v>
                </c:pt>
                <c:pt idx="8">
                  <c:v>Havering</c:v>
                </c:pt>
                <c:pt idx="9">
                  <c:v>Redbridge</c:v>
                </c:pt>
                <c:pt idx="10">
                  <c:v>Newham</c:v>
                </c:pt>
                <c:pt idx="11">
                  <c:v>Brent</c:v>
                </c:pt>
                <c:pt idx="12">
                  <c:v>Hillingdon</c:v>
                </c:pt>
                <c:pt idx="13">
                  <c:v>Harrow</c:v>
                </c:pt>
                <c:pt idx="14">
                  <c:v>Ealing</c:v>
                </c:pt>
                <c:pt idx="15">
                  <c:v>Hounslow</c:v>
                </c:pt>
                <c:pt idx="16">
                  <c:v>Richmond upon Thames </c:v>
                </c:pt>
                <c:pt idx="17">
                  <c:v>Kensington and Chelsea</c:v>
                </c:pt>
                <c:pt idx="18">
                  <c:v>Hammersmith and Fulham</c:v>
                </c:pt>
                <c:pt idx="19">
                  <c:v>Lambeth</c:v>
                </c:pt>
                <c:pt idx="20">
                  <c:v>Wandsworth</c:v>
                </c:pt>
                <c:pt idx="21">
                  <c:v>Croydon </c:v>
                </c:pt>
                <c:pt idx="22">
                  <c:v>Kingston upon Thames </c:v>
                </c:pt>
                <c:pt idx="23">
                  <c:v>Merton </c:v>
                </c:pt>
                <c:pt idx="24">
                  <c:v>Sutton </c:v>
                </c:pt>
                <c:pt idx="25">
                  <c:v>Greenwich </c:v>
                </c:pt>
                <c:pt idx="26">
                  <c:v>City of London</c:v>
                </c:pt>
                <c:pt idx="27">
                  <c:v>Bromley</c:v>
                </c:pt>
                <c:pt idx="28">
                  <c:v>Southwark </c:v>
                </c:pt>
                <c:pt idx="29">
                  <c:v>Lewisham </c:v>
                </c:pt>
                <c:pt idx="30">
                  <c:v>Bexley </c:v>
                </c:pt>
                <c:pt idx="31">
                  <c:v>Westminster</c:v>
                </c:pt>
                <c:pt idx="32">
                  <c:v>Tower Hamlets </c:v>
                </c:pt>
              </c:strCache>
            </c:strRef>
          </c:cat>
          <c:val>
            <c:numRef>
              <c:f>'Primary code overview (2)'!$P$2:$P$34</c:f>
              <c:numCache>
                <c:formatCode>General</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6.0000000000000001E-3</c:v>
                </c:pt>
                <c:pt idx="27">
                  <c:v>0</c:v>
                </c:pt>
                <c:pt idx="28">
                  <c:v>0</c:v>
                </c:pt>
                <c:pt idx="29">
                  <c:v>0</c:v>
                </c:pt>
                <c:pt idx="30">
                  <c:v>0</c:v>
                </c:pt>
                <c:pt idx="31">
                  <c:v>0</c:v>
                </c:pt>
                <c:pt idx="32">
                  <c:v>0</c:v>
                </c:pt>
              </c:numCache>
            </c:numRef>
          </c:val>
          <c:extLst>
            <c:ext xmlns:c16="http://schemas.microsoft.com/office/drawing/2014/chart" uri="{C3380CC4-5D6E-409C-BE32-E72D297353CC}">
              <c16:uniqueId val="{0000000D-91E2-0248-881B-CFFD7AC31D6C}"/>
            </c:ext>
          </c:extLst>
        </c:ser>
        <c:dLbls>
          <c:showLegendKey val="0"/>
          <c:showVal val="0"/>
          <c:showCatName val="0"/>
          <c:showSerName val="0"/>
          <c:showPercent val="0"/>
          <c:showBubbleSize val="0"/>
        </c:dLbls>
        <c:gapWidth val="219"/>
        <c:overlap val="100"/>
        <c:axId val="793348040"/>
        <c:axId val="1772741240"/>
      </c:barChart>
      <c:catAx>
        <c:axId val="793348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1772741240"/>
        <c:crosses val="autoZero"/>
        <c:auto val="1"/>
        <c:lblAlgn val="ctr"/>
        <c:lblOffset val="100"/>
        <c:noMultiLvlLbl val="0"/>
      </c:catAx>
      <c:valAx>
        <c:axId val="1772741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rgbClr val="000000"/>
                    </a:solidFill>
                    <a:latin typeface="Times New Roman"/>
                    <a:ea typeface="Times New Roman"/>
                    <a:cs typeface="Times New Roman"/>
                  </a:defRPr>
                </a:pPr>
                <a:r>
                  <a:rPr lang="en-US"/>
                  <a:t>Residual Waste (kt)</a:t>
                </a: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793348040"/>
        <c:crosses val="autoZero"/>
        <c:crossBetween val="between"/>
        <c:dispUnits>
          <c:builtInUnit val="thousands"/>
        </c:dispUnits>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rgbClr val="000000"/>
              </a:solidFill>
              <a:latin typeface="Times New Roman"/>
              <a:ea typeface="Times New Roman"/>
              <a:cs typeface="Times New Roman"/>
            </a:defRPr>
          </a:pPr>
          <a:endParaRPr lang="en-G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08886918962445"/>
          <c:y val="4.9085229808121376E-2"/>
          <c:w val="0.85724192246769781"/>
          <c:h val="0.76210774857962027"/>
        </c:manualLayout>
      </c:layout>
      <c:barChart>
        <c:barDir val="col"/>
        <c:grouping val="clustered"/>
        <c:varyColors val="0"/>
        <c:ser>
          <c:idx val="0"/>
          <c:order val="0"/>
          <c:spPr>
            <a:solidFill>
              <a:srgbClr val="00B050"/>
            </a:solidFill>
            <a:ln>
              <a:noFill/>
            </a:ln>
            <a:effectLst/>
          </c:spPr>
          <c:invertIfNegative val="0"/>
          <c:cat>
            <c:strRef>
              <c:f>'Granular sub-codes'!$B$70:$C$70</c:f>
              <c:strCache>
                <c:ptCount val="2"/>
                <c:pt idx="0">
                  <c:v>R01</c:v>
                </c:pt>
                <c:pt idx="1">
                  <c:v>R01.03</c:v>
                </c:pt>
              </c:strCache>
            </c:strRef>
          </c:cat>
          <c:val>
            <c:numRef>
              <c:f>'Granular sub-codes'!$B$71:$C$71</c:f>
              <c:numCache>
                <c:formatCode>General</c:formatCode>
                <c:ptCount val="2"/>
                <c:pt idx="0">
                  <c:v>1506545.1419999998</c:v>
                </c:pt>
                <c:pt idx="1">
                  <c:v>10683.869999999999</c:v>
                </c:pt>
              </c:numCache>
            </c:numRef>
          </c:val>
          <c:extLst>
            <c:ext xmlns:c16="http://schemas.microsoft.com/office/drawing/2014/chart" uri="{C3380CC4-5D6E-409C-BE32-E72D297353CC}">
              <c16:uniqueId val="{00000000-8D77-43B2-97FF-9CE280259E99}"/>
            </c:ext>
          </c:extLst>
        </c:ser>
        <c:dLbls>
          <c:showLegendKey val="0"/>
          <c:showVal val="0"/>
          <c:showCatName val="0"/>
          <c:showSerName val="0"/>
          <c:showPercent val="0"/>
          <c:showBubbleSize val="0"/>
        </c:dLbls>
        <c:gapWidth val="219"/>
        <c:overlap val="-27"/>
        <c:axId val="1402403816"/>
        <c:axId val="74661751"/>
      </c:barChart>
      <c:catAx>
        <c:axId val="1402403816"/>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R-codes</a:t>
                </a:r>
              </a:p>
            </c:rich>
          </c:tx>
          <c:overlay val="0"/>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74661751"/>
        <c:crosses val="autoZero"/>
        <c:auto val="1"/>
        <c:lblAlgn val="ctr"/>
        <c:lblOffset val="100"/>
        <c:noMultiLvlLbl val="0"/>
      </c:catAx>
      <c:valAx>
        <c:axId val="74661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Residual Waste (kt)</a:t>
                </a:r>
              </a:p>
            </c:rich>
          </c:tx>
          <c:overlay val="0"/>
          <c:spPr>
            <a:noFill/>
            <a:ln>
              <a:noFill/>
            </a:ln>
            <a:effectLst/>
          </c:spPr>
          <c:txPr>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1402403816"/>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53545205271432"/>
          <c:y val="6.4672594987873894E-2"/>
          <c:w val="0.8703576007634154"/>
          <c:h val="0.69416609908401705"/>
        </c:manualLayout>
      </c:layout>
      <c:barChart>
        <c:barDir val="col"/>
        <c:grouping val="clustered"/>
        <c:varyColors val="0"/>
        <c:ser>
          <c:idx val="0"/>
          <c:order val="0"/>
          <c:tx>
            <c:v>RW (tonnage)</c:v>
          </c:tx>
          <c:spPr>
            <a:solidFill>
              <a:srgbClr val="00B050"/>
            </a:solidFill>
            <a:ln>
              <a:noFill/>
            </a:ln>
            <a:effectLst/>
          </c:spPr>
          <c:invertIfNegative val="0"/>
          <c:cat>
            <c:multiLvlStrRef>
              <c:f>'Granular sub-codes'!$B$65:$M$66</c:f>
              <c:multiLvlStrCache>
                <c:ptCount val="12"/>
                <c:lvl>
                  <c:pt idx="0">
                    <c:v>R03.01</c:v>
                  </c:pt>
                  <c:pt idx="1">
                    <c:v>R03</c:v>
                  </c:pt>
                  <c:pt idx="2">
                    <c:v>R03.04.03</c:v>
                  </c:pt>
                  <c:pt idx="3">
                    <c:v>R03.01.01</c:v>
                  </c:pt>
                  <c:pt idx="4">
                    <c:v>R03.04</c:v>
                  </c:pt>
                  <c:pt idx="5">
                    <c:v>R03.03</c:v>
                  </c:pt>
                  <c:pt idx="6">
                    <c:v>R03.06</c:v>
                  </c:pt>
                  <c:pt idx="7">
                    <c:v>R03.01.02</c:v>
                  </c:pt>
                  <c:pt idx="8">
                    <c:v>R03.01.06</c:v>
                  </c:pt>
                  <c:pt idx="9">
                    <c:v>R03.01.07</c:v>
                  </c:pt>
                  <c:pt idx="10">
                    <c:v>R03.04.02</c:v>
                  </c:pt>
                  <c:pt idx="11">
                    <c:v>R03.01.04</c:v>
                  </c:pt>
                </c:lvl>
                <c:lvl>
                  <c:pt idx="0">
                    <c:v>R03</c:v>
                  </c:pt>
                </c:lvl>
              </c:multiLvlStrCache>
            </c:multiLvlStrRef>
          </c:cat>
          <c:val>
            <c:numRef>
              <c:f>'Granular sub-codes'!$B$67:$M$67</c:f>
              <c:numCache>
                <c:formatCode>General</c:formatCode>
                <c:ptCount val="12"/>
                <c:pt idx="0">
                  <c:v>222609.95100000003</c:v>
                </c:pt>
                <c:pt idx="1">
                  <c:v>61645.597999999998</c:v>
                </c:pt>
                <c:pt idx="2">
                  <c:v>28775.291000000001</c:v>
                </c:pt>
                <c:pt idx="3">
                  <c:v>23373.439999999999</c:v>
                </c:pt>
                <c:pt idx="4">
                  <c:v>6404.0199990000001</c:v>
                </c:pt>
                <c:pt idx="5">
                  <c:v>6201</c:v>
                </c:pt>
                <c:pt idx="6">
                  <c:v>1888.72</c:v>
                </c:pt>
                <c:pt idx="7">
                  <c:v>735.59999999999991</c:v>
                </c:pt>
                <c:pt idx="8">
                  <c:v>445.96</c:v>
                </c:pt>
                <c:pt idx="9">
                  <c:v>250.82000000000002</c:v>
                </c:pt>
                <c:pt idx="10">
                  <c:v>312.68</c:v>
                </c:pt>
                <c:pt idx="11">
                  <c:v>1.28</c:v>
                </c:pt>
              </c:numCache>
            </c:numRef>
          </c:val>
          <c:extLst>
            <c:ext xmlns:c16="http://schemas.microsoft.com/office/drawing/2014/chart" uri="{C3380CC4-5D6E-409C-BE32-E72D297353CC}">
              <c16:uniqueId val="{00000000-C683-4AA3-A018-0FF8F4C0DD19}"/>
            </c:ext>
          </c:extLst>
        </c:ser>
        <c:dLbls>
          <c:showLegendKey val="0"/>
          <c:showVal val="0"/>
          <c:showCatName val="0"/>
          <c:showSerName val="0"/>
          <c:showPercent val="0"/>
          <c:showBubbleSize val="0"/>
        </c:dLbls>
        <c:gapWidth val="219"/>
        <c:overlap val="-27"/>
        <c:axId val="1876610151"/>
        <c:axId val="511599607"/>
      </c:barChart>
      <c:catAx>
        <c:axId val="187661015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511599607"/>
        <c:crosses val="autoZero"/>
        <c:auto val="0"/>
        <c:lblAlgn val="ctr"/>
        <c:lblOffset val="100"/>
        <c:noMultiLvlLbl val="0"/>
      </c:catAx>
      <c:valAx>
        <c:axId val="511599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Residual Waste (kt)</a:t>
                </a:r>
              </a:p>
            </c:rich>
          </c:tx>
          <c:overlay val="0"/>
          <c:spPr>
            <a:noFill/>
            <a:ln>
              <a:noFill/>
            </a:ln>
            <a:effectLst/>
          </c:spPr>
          <c:txPr>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1876610151"/>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B050"/>
            </a:solidFill>
            <a:ln>
              <a:noFill/>
            </a:ln>
            <a:effectLst/>
          </c:spPr>
          <c:invertIfNegative val="0"/>
          <c:cat>
            <c:strRef>
              <c:f>'Granular sub-codes'!$B$58:$F$58</c:f>
              <c:strCache>
                <c:ptCount val="5"/>
                <c:pt idx="0">
                  <c:v>R05</c:v>
                </c:pt>
                <c:pt idx="1">
                  <c:v>R05.01</c:v>
                </c:pt>
                <c:pt idx="2">
                  <c:v>R05.03.02</c:v>
                </c:pt>
                <c:pt idx="3">
                  <c:v>R05.06.01</c:v>
                </c:pt>
                <c:pt idx="4">
                  <c:v>R05.06.02</c:v>
                </c:pt>
              </c:strCache>
            </c:strRef>
          </c:cat>
          <c:val>
            <c:numRef>
              <c:f>'Granular sub-codes'!$B$59:$F$59</c:f>
              <c:numCache>
                <c:formatCode>General</c:formatCode>
                <c:ptCount val="5"/>
                <c:pt idx="0">
                  <c:v>76000.549999999988</c:v>
                </c:pt>
                <c:pt idx="1">
                  <c:v>30524.170000000002</c:v>
                </c:pt>
                <c:pt idx="2">
                  <c:v>4436.2800000000007</c:v>
                </c:pt>
                <c:pt idx="3">
                  <c:v>74.599999999999994</c:v>
                </c:pt>
                <c:pt idx="4">
                  <c:v>48</c:v>
                </c:pt>
              </c:numCache>
            </c:numRef>
          </c:val>
          <c:extLst>
            <c:ext xmlns:c16="http://schemas.microsoft.com/office/drawing/2014/chart" uri="{C3380CC4-5D6E-409C-BE32-E72D297353CC}">
              <c16:uniqueId val="{00000000-98D4-451F-90C6-D8C24B096816}"/>
            </c:ext>
          </c:extLst>
        </c:ser>
        <c:dLbls>
          <c:showLegendKey val="0"/>
          <c:showVal val="0"/>
          <c:showCatName val="0"/>
          <c:showSerName val="0"/>
          <c:showPercent val="0"/>
          <c:showBubbleSize val="0"/>
        </c:dLbls>
        <c:gapWidth val="219"/>
        <c:overlap val="-27"/>
        <c:axId val="282773624"/>
        <c:axId val="2055290456"/>
      </c:barChart>
      <c:catAx>
        <c:axId val="282773624"/>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R-code </a:t>
                </a:r>
              </a:p>
            </c:rich>
          </c:tx>
          <c:overlay val="0"/>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2055290456"/>
        <c:crosses val="autoZero"/>
        <c:auto val="1"/>
        <c:lblAlgn val="ctr"/>
        <c:lblOffset val="100"/>
        <c:noMultiLvlLbl val="0"/>
      </c:catAx>
      <c:valAx>
        <c:axId val="2055290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Residual Waste (kt)</a:t>
                </a:r>
              </a:p>
            </c:rich>
          </c:tx>
          <c:overlay val="0"/>
          <c:spPr>
            <a:noFill/>
            <a:ln>
              <a:noFill/>
            </a:ln>
            <a:effectLst/>
          </c:spPr>
          <c:txPr>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282773624"/>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FFC000"/>
            </a:solidFill>
            <a:ln>
              <a:noFill/>
            </a:ln>
            <a:effectLst/>
          </c:spPr>
          <c:invertIfNegative val="0"/>
          <c:cat>
            <c:strRef>
              <c:f>'Granular sub-codes'!$P$70:$R$70</c:f>
              <c:strCache>
                <c:ptCount val="3"/>
                <c:pt idx="0">
                  <c:v>D01.01</c:v>
                </c:pt>
                <c:pt idx="1">
                  <c:v>D01.02</c:v>
                </c:pt>
                <c:pt idx="2">
                  <c:v>D01</c:v>
                </c:pt>
              </c:strCache>
            </c:strRef>
          </c:cat>
          <c:val>
            <c:numRef>
              <c:f>'Granular sub-codes'!$P$71:$R$71</c:f>
              <c:numCache>
                <c:formatCode>General</c:formatCode>
                <c:ptCount val="3"/>
                <c:pt idx="0">
                  <c:v>23771.43</c:v>
                </c:pt>
                <c:pt idx="1">
                  <c:v>7645.335</c:v>
                </c:pt>
                <c:pt idx="2">
                  <c:v>1500.44</c:v>
                </c:pt>
              </c:numCache>
            </c:numRef>
          </c:val>
          <c:extLst>
            <c:ext xmlns:c16="http://schemas.microsoft.com/office/drawing/2014/chart" uri="{C3380CC4-5D6E-409C-BE32-E72D297353CC}">
              <c16:uniqueId val="{00000000-51F6-4705-A00C-2963F4FE4580}"/>
            </c:ext>
          </c:extLst>
        </c:ser>
        <c:dLbls>
          <c:showLegendKey val="0"/>
          <c:showVal val="0"/>
          <c:showCatName val="0"/>
          <c:showSerName val="0"/>
          <c:showPercent val="0"/>
          <c:showBubbleSize val="0"/>
        </c:dLbls>
        <c:gapWidth val="219"/>
        <c:overlap val="-27"/>
        <c:axId val="2040972183"/>
        <c:axId val="1464083559"/>
      </c:barChart>
      <c:catAx>
        <c:axId val="2040972183"/>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D-code</a:t>
                </a:r>
              </a:p>
            </c:rich>
          </c:tx>
          <c:overlay val="0"/>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D0D0D"/>
                </a:solidFill>
                <a:latin typeface="Times New Roman"/>
                <a:ea typeface="Times New Roman"/>
                <a:cs typeface="Times New Roman"/>
              </a:defRPr>
            </a:pPr>
            <a:endParaRPr lang="en-GR"/>
          </a:p>
        </c:txPr>
        <c:crossAx val="1464083559"/>
        <c:crosses val="autoZero"/>
        <c:auto val="1"/>
        <c:lblAlgn val="ctr"/>
        <c:lblOffset val="100"/>
        <c:noMultiLvlLbl val="0"/>
      </c:catAx>
      <c:valAx>
        <c:axId val="14640835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Residual Waste (kt)</a:t>
                </a:r>
              </a:p>
            </c:rich>
          </c:tx>
          <c:overlay val="0"/>
          <c:spPr>
            <a:noFill/>
            <a:ln>
              <a:noFill/>
            </a:ln>
            <a:effectLst/>
          </c:spPr>
          <c:txPr>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2040972183"/>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C000"/>
            </a:solidFill>
            <a:ln>
              <a:noFill/>
            </a:ln>
            <a:effectLst/>
          </c:spPr>
          <c:invertIfNegative val="0"/>
          <c:cat>
            <c:strRef>
              <c:f>'Granular sub-codes'!$P$63:$Q$63</c:f>
              <c:strCache>
                <c:ptCount val="2"/>
                <c:pt idx="0">
                  <c:v>D08</c:v>
                </c:pt>
                <c:pt idx="1">
                  <c:v>D08.01</c:v>
                </c:pt>
              </c:strCache>
            </c:strRef>
          </c:cat>
          <c:val>
            <c:numRef>
              <c:f>'Granular sub-codes'!$P$64:$Q$64</c:f>
              <c:numCache>
                <c:formatCode>General</c:formatCode>
                <c:ptCount val="2"/>
                <c:pt idx="0">
                  <c:v>309405.90000000002</c:v>
                </c:pt>
                <c:pt idx="1">
                  <c:v>69926.52</c:v>
                </c:pt>
              </c:numCache>
            </c:numRef>
          </c:val>
          <c:extLst>
            <c:ext xmlns:c16="http://schemas.microsoft.com/office/drawing/2014/chart" uri="{C3380CC4-5D6E-409C-BE32-E72D297353CC}">
              <c16:uniqueId val="{00000000-C422-B74C-8E62-F9C94AA04F23}"/>
            </c:ext>
          </c:extLst>
        </c:ser>
        <c:dLbls>
          <c:showLegendKey val="0"/>
          <c:showVal val="0"/>
          <c:showCatName val="0"/>
          <c:showSerName val="0"/>
          <c:showPercent val="0"/>
          <c:showBubbleSize val="0"/>
        </c:dLbls>
        <c:gapWidth val="219"/>
        <c:overlap val="-27"/>
        <c:axId val="295458760"/>
        <c:axId val="1640286792"/>
      </c:barChart>
      <c:catAx>
        <c:axId val="295458760"/>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D-code</a:t>
                </a:r>
              </a:p>
            </c:rich>
          </c:tx>
          <c:overlay val="0"/>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1640286792"/>
        <c:crosses val="autoZero"/>
        <c:auto val="1"/>
        <c:lblAlgn val="ctr"/>
        <c:lblOffset val="100"/>
        <c:noMultiLvlLbl val="0"/>
      </c:catAx>
      <c:valAx>
        <c:axId val="1640286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Residual Waste (kt)</a:t>
                </a:r>
              </a:p>
            </c:rich>
          </c:tx>
          <c:overlay val="0"/>
          <c:spPr>
            <a:noFill/>
            <a:ln>
              <a:noFill/>
            </a:ln>
            <a:effectLst/>
          </c:spPr>
          <c:txPr>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295458760"/>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FFC000"/>
            </a:solidFill>
            <a:ln>
              <a:noFill/>
            </a:ln>
            <a:effectLst/>
          </c:spPr>
          <c:invertIfNegative val="0"/>
          <c:cat>
            <c:strRef>
              <c:f>'Granular sub-codes'!$P$60:$Q$60</c:f>
              <c:strCache>
                <c:ptCount val="2"/>
                <c:pt idx="0">
                  <c:v>D10</c:v>
                </c:pt>
                <c:pt idx="1">
                  <c:v>D10.01</c:v>
                </c:pt>
              </c:strCache>
            </c:strRef>
          </c:cat>
          <c:val>
            <c:numRef>
              <c:f>'Granular sub-codes'!$P$61:$Q$61</c:f>
              <c:numCache>
                <c:formatCode>General</c:formatCode>
                <c:ptCount val="2"/>
                <c:pt idx="0">
                  <c:v>565732.1</c:v>
                </c:pt>
                <c:pt idx="1">
                  <c:v>7572.94</c:v>
                </c:pt>
              </c:numCache>
            </c:numRef>
          </c:val>
          <c:extLst>
            <c:ext xmlns:c16="http://schemas.microsoft.com/office/drawing/2014/chart" uri="{C3380CC4-5D6E-409C-BE32-E72D297353CC}">
              <c16:uniqueId val="{00000000-9A44-4D4F-A5E8-2D82B8A8FEA7}"/>
            </c:ext>
          </c:extLst>
        </c:ser>
        <c:dLbls>
          <c:showLegendKey val="0"/>
          <c:showVal val="0"/>
          <c:showCatName val="0"/>
          <c:showSerName val="0"/>
          <c:showPercent val="0"/>
          <c:showBubbleSize val="0"/>
        </c:dLbls>
        <c:gapWidth val="219"/>
        <c:overlap val="-27"/>
        <c:axId val="510196968"/>
        <c:axId val="876431592"/>
      </c:barChart>
      <c:catAx>
        <c:axId val="510196968"/>
        <c:scaling>
          <c:orientation val="minMax"/>
        </c:scaling>
        <c:delete val="0"/>
        <c:axPos val="b"/>
        <c:title>
          <c:tx>
            <c:rich>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D-code</a:t>
                </a:r>
              </a:p>
            </c:rich>
          </c:tx>
          <c:overlay val="0"/>
          <c:spPr>
            <a:noFill/>
            <a:ln>
              <a:noFill/>
            </a:ln>
            <a:effectLst/>
          </c:spPr>
          <c:txPr>
            <a:bodyPr rot="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876431592"/>
        <c:crosses val="autoZero"/>
        <c:auto val="1"/>
        <c:lblAlgn val="ctr"/>
        <c:lblOffset val="100"/>
        <c:noMultiLvlLbl val="0"/>
      </c:catAx>
      <c:valAx>
        <c:axId val="876431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r>
                  <a:rPr lang="en-US"/>
                  <a:t>Residual Waste (kt)</a:t>
                </a:r>
              </a:p>
            </c:rich>
          </c:tx>
          <c:overlay val="0"/>
          <c:spPr>
            <a:noFill/>
            <a:ln>
              <a:noFill/>
            </a:ln>
            <a:effectLst/>
          </c:spPr>
          <c:txPr>
            <a:bodyPr rot="-5400000" spcFirstLastPara="1" vertOverflow="ellipsis" vert="horz" wrap="square" anchor="ctr" anchorCtr="1"/>
            <a:lstStyle/>
            <a:p>
              <a:pPr>
                <a:defRPr sz="1000" b="1" i="0" u="none" strike="noStrike" kern="1200" baseline="0">
                  <a:solidFill>
                    <a:srgbClr val="000000"/>
                  </a:solidFill>
                  <a:latin typeface="Times New Roman"/>
                  <a:ea typeface="Times New Roman"/>
                  <a:cs typeface="Times New Roman"/>
                </a:defRPr>
              </a:pPr>
              <a:endParaRPr lang="en-G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0000"/>
                </a:solidFill>
                <a:latin typeface="Times New Roman"/>
                <a:ea typeface="Times New Roman"/>
                <a:cs typeface="Times New Roman"/>
              </a:defRPr>
            </a:pPr>
            <a:endParaRPr lang="en-GR"/>
          </a:p>
        </c:txPr>
        <c:crossAx val="510196968"/>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20</TotalTime>
  <Pages>12</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Minhas</dc:creator>
  <cp:keywords/>
  <dc:description/>
  <cp:lastModifiedBy>spyridoula gerasimidou</cp:lastModifiedBy>
  <cp:revision>7</cp:revision>
  <dcterms:created xsi:type="dcterms:W3CDTF">2023-04-11T18:55:00Z</dcterms:created>
  <dcterms:modified xsi:type="dcterms:W3CDTF">2023-05-17T06:13:00Z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3d9db60b0c15ba5714c51e8d7af14c60c6db0a789b58a37654c3394444d7e15f</vt:lpwstr>
  </property>
</Properties>
</file>