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C11" w:rsidRDefault="00673925">
      <w:pPr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673925">
        <w:rPr>
          <w:rFonts w:ascii="Times New Roman" w:hAnsi="Times New Roman" w:cs="Times New Roman"/>
          <w:b/>
          <w:sz w:val="24"/>
          <w:szCs w:val="24"/>
          <w:lang w:val="es-ES"/>
        </w:rPr>
        <w:t>SUPPLEMENTARY INFORMATION</w:t>
      </w:r>
    </w:p>
    <w:p w:rsidR="00141B8D" w:rsidRDefault="00141B8D" w:rsidP="00673925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0"/>
          <w:szCs w:val="24"/>
          <w:lang w:val="en-US"/>
        </w:rPr>
      </w:pPr>
    </w:p>
    <w:p w:rsidR="00673925" w:rsidRDefault="00673925" w:rsidP="00F420A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0"/>
          <w:szCs w:val="24"/>
          <w:lang w:val="en-US"/>
        </w:rPr>
      </w:pPr>
      <w:r>
        <w:rPr>
          <w:rFonts w:ascii="Times New Roman" w:hAnsi="Times New Roman" w:cs="Times New Roman"/>
          <w:b/>
          <w:sz w:val="20"/>
          <w:szCs w:val="24"/>
          <w:lang w:val="en-US"/>
        </w:rPr>
        <w:t>Supplementary Table 1</w:t>
      </w:r>
      <w:r w:rsidRPr="002E2A6B">
        <w:rPr>
          <w:rFonts w:ascii="Times New Roman" w:hAnsi="Times New Roman" w:cs="Times New Roman"/>
          <w:b/>
          <w:sz w:val="20"/>
          <w:szCs w:val="24"/>
          <w:lang w:val="en-US"/>
        </w:rPr>
        <w:t>.</w:t>
      </w:r>
      <w:r w:rsidRPr="002E2A6B">
        <w:rPr>
          <w:rFonts w:ascii="Times New Roman" w:hAnsi="Times New Roman" w:cs="Times New Roman"/>
          <w:sz w:val="20"/>
          <w:szCs w:val="24"/>
          <w:lang w:val="en-US"/>
        </w:rPr>
        <w:t xml:space="preserve"> Mechanical ventilation parameters in n</w:t>
      </w:r>
      <w:r>
        <w:rPr>
          <w:rFonts w:ascii="Times New Roman" w:hAnsi="Times New Roman" w:cs="Times New Roman"/>
          <w:sz w:val="20"/>
          <w:szCs w:val="24"/>
          <w:lang w:val="en-US"/>
        </w:rPr>
        <w:t>on-survival and survival groups</w:t>
      </w:r>
      <w:r w:rsidRPr="002E2A6B">
        <w:rPr>
          <w:rFonts w:ascii="Times New Roman" w:hAnsi="Times New Roman" w:cs="Times New Roman"/>
          <w:sz w:val="20"/>
          <w:szCs w:val="24"/>
          <w:lang w:val="en-US"/>
        </w:rPr>
        <w:t>.</w:t>
      </w:r>
    </w:p>
    <w:p w:rsidR="00673925" w:rsidRPr="00DB2BB6" w:rsidRDefault="00673925" w:rsidP="00673925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6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5"/>
        <w:gridCol w:w="1932"/>
        <w:gridCol w:w="1783"/>
        <w:gridCol w:w="1589"/>
        <w:gridCol w:w="1460"/>
      </w:tblGrid>
      <w:tr w:rsidR="00673925" w:rsidRPr="004716AD" w:rsidTr="00D01DB8">
        <w:trPr>
          <w:trHeight w:val="300"/>
          <w:jc w:val="center"/>
        </w:trPr>
        <w:tc>
          <w:tcPr>
            <w:tcW w:w="2935" w:type="dxa"/>
            <w:vMerge w:val="restart"/>
            <w:shd w:val="clear" w:color="auto" w:fill="auto"/>
            <w:vAlign w:val="center"/>
            <w:hideMark/>
          </w:tcPr>
          <w:p w:rsidR="00673925" w:rsidRPr="004716AD" w:rsidRDefault="00673925" w:rsidP="004716AD">
            <w:pPr>
              <w:pStyle w:val="Sinespaciado"/>
              <w:jc w:val="center"/>
              <w:rPr>
                <w:rFonts w:ascii="Times New Roman" w:hAnsi="Times New Roman" w:cs="Times New Roman"/>
                <w:b/>
                <w:lang w:val="en-US" w:eastAsia="es-ES"/>
              </w:rPr>
            </w:pPr>
            <w:r w:rsidRPr="004716AD">
              <w:rPr>
                <w:rFonts w:ascii="Times New Roman" w:hAnsi="Times New Roman" w:cs="Times New Roman"/>
                <w:b/>
                <w:lang w:val="en-US" w:eastAsia="es-ES"/>
              </w:rPr>
              <w:t>Mechanical ventilation parameters</w:t>
            </w:r>
          </w:p>
        </w:tc>
        <w:tc>
          <w:tcPr>
            <w:tcW w:w="1932" w:type="dxa"/>
            <w:vMerge w:val="restart"/>
            <w:shd w:val="clear" w:color="auto" w:fill="auto"/>
            <w:noWrap/>
            <w:vAlign w:val="center"/>
            <w:hideMark/>
          </w:tcPr>
          <w:p w:rsidR="00673925" w:rsidRPr="004716AD" w:rsidRDefault="00673925" w:rsidP="004716AD">
            <w:pPr>
              <w:pStyle w:val="Sinespaciado"/>
              <w:jc w:val="center"/>
              <w:rPr>
                <w:rFonts w:ascii="Times New Roman" w:hAnsi="Times New Roman" w:cs="Times New Roman"/>
                <w:b/>
                <w:lang w:val="en-US" w:eastAsia="es-ES"/>
              </w:rPr>
            </w:pPr>
            <w:r w:rsidRPr="004716AD">
              <w:rPr>
                <w:rFonts w:ascii="Times New Roman" w:hAnsi="Times New Roman" w:cs="Times New Roman"/>
                <w:b/>
                <w:lang w:val="en-US" w:eastAsia="es-ES"/>
              </w:rPr>
              <w:t>Total</w:t>
            </w:r>
          </w:p>
        </w:tc>
        <w:tc>
          <w:tcPr>
            <w:tcW w:w="3372" w:type="dxa"/>
            <w:gridSpan w:val="2"/>
            <w:shd w:val="clear" w:color="auto" w:fill="auto"/>
            <w:noWrap/>
            <w:vAlign w:val="bottom"/>
            <w:hideMark/>
          </w:tcPr>
          <w:p w:rsidR="00673925" w:rsidRPr="004716AD" w:rsidRDefault="00673925" w:rsidP="004716AD">
            <w:pPr>
              <w:pStyle w:val="Sinespaciado"/>
              <w:jc w:val="center"/>
              <w:rPr>
                <w:rFonts w:ascii="Times New Roman" w:hAnsi="Times New Roman" w:cs="Times New Roman"/>
                <w:b/>
                <w:lang w:val="en-US" w:eastAsia="es-ES"/>
              </w:rPr>
            </w:pPr>
            <w:r w:rsidRPr="004716AD">
              <w:rPr>
                <w:rFonts w:ascii="Times New Roman" w:hAnsi="Times New Roman" w:cs="Times New Roman"/>
                <w:b/>
                <w:lang w:val="en-US" w:eastAsia="es-ES"/>
              </w:rPr>
              <w:t>Condition at Discharge</w:t>
            </w:r>
          </w:p>
        </w:tc>
        <w:tc>
          <w:tcPr>
            <w:tcW w:w="1460" w:type="dxa"/>
            <w:vMerge w:val="restart"/>
            <w:shd w:val="clear" w:color="auto" w:fill="auto"/>
            <w:noWrap/>
            <w:vAlign w:val="center"/>
            <w:hideMark/>
          </w:tcPr>
          <w:p w:rsidR="00673925" w:rsidRPr="004716AD" w:rsidRDefault="00673925" w:rsidP="004716AD">
            <w:pPr>
              <w:pStyle w:val="Sinespaciado"/>
              <w:jc w:val="center"/>
              <w:rPr>
                <w:rFonts w:ascii="Times New Roman" w:hAnsi="Times New Roman" w:cs="Times New Roman"/>
                <w:b/>
                <w:lang w:val="en-US" w:eastAsia="es-ES"/>
              </w:rPr>
            </w:pPr>
            <w:r w:rsidRPr="004716AD">
              <w:rPr>
                <w:rFonts w:ascii="Times New Roman" w:hAnsi="Times New Roman" w:cs="Times New Roman"/>
                <w:b/>
                <w:lang w:val="en-US" w:eastAsia="es-ES"/>
              </w:rPr>
              <w:t>p-value</w:t>
            </w:r>
          </w:p>
        </w:tc>
      </w:tr>
      <w:tr w:rsidR="00673925" w:rsidRPr="004716AD" w:rsidTr="00D01DB8">
        <w:trPr>
          <w:trHeight w:val="300"/>
          <w:jc w:val="center"/>
        </w:trPr>
        <w:tc>
          <w:tcPr>
            <w:tcW w:w="2935" w:type="dxa"/>
            <w:vMerge/>
            <w:vAlign w:val="center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s-ES"/>
              </w:rPr>
            </w:pPr>
          </w:p>
        </w:tc>
        <w:tc>
          <w:tcPr>
            <w:tcW w:w="1932" w:type="dxa"/>
            <w:vMerge/>
            <w:vAlign w:val="center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s-ES"/>
              </w:rPr>
            </w:pPr>
          </w:p>
        </w:tc>
        <w:tc>
          <w:tcPr>
            <w:tcW w:w="1783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s-ES"/>
              </w:rPr>
              <w:t>No-survival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s-ES"/>
              </w:rPr>
              <w:t>Survival</w:t>
            </w:r>
          </w:p>
        </w:tc>
        <w:tc>
          <w:tcPr>
            <w:tcW w:w="1460" w:type="dxa"/>
            <w:vMerge/>
            <w:vAlign w:val="center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s-ES"/>
              </w:rPr>
            </w:pPr>
          </w:p>
        </w:tc>
      </w:tr>
      <w:tr w:rsidR="00673925" w:rsidRPr="004716AD" w:rsidTr="00D01DB8">
        <w:trPr>
          <w:trHeight w:val="316"/>
          <w:jc w:val="center"/>
        </w:trPr>
        <w:tc>
          <w:tcPr>
            <w:tcW w:w="9699" w:type="dxa"/>
            <w:gridSpan w:val="5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s-ES"/>
              </w:rPr>
              <w:t>Ventilation mode at ICU admission (n(%))</w:t>
            </w:r>
            <w:r w:rsidRPr="004716A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en-US" w:eastAsia="es-ES"/>
              </w:rPr>
              <w:t>2/</w:t>
            </w:r>
          </w:p>
        </w:tc>
      </w:tr>
      <w:tr w:rsidR="00673925" w:rsidRPr="004716AD" w:rsidTr="00D01DB8">
        <w:trPr>
          <w:trHeight w:val="300"/>
          <w:jc w:val="center"/>
        </w:trPr>
        <w:tc>
          <w:tcPr>
            <w:tcW w:w="2935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4716AD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Volume control ventilation</w:t>
            </w:r>
          </w:p>
        </w:tc>
        <w:tc>
          <w:tcPr>
            <w:tcW w:w="1932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16 (7,8)</w:t>
            </w:r>
          </w:p>
        </w:tc>
        <w:tc>
          <w:tcPr>
            <w:tcW w:w="1783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5 (31,25)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11 (68,75)</w:t>
            </w:r>
          </w:p>
        </w:tc>
        <w:tc>
          <w:tcPr>
            <w:tcW w:w="1460" w:type="dxa"/>
            <w:vMerge w:val="restart"/>
            <w:shd w:val="clear" w:color="auto" w:fill="auto"/>
            <w:noWrap/>
            <w:vAlign w:val="center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0,767</w:t>
            </w:r>
          </w:p>
        </w:tc>
      </w:tr>
      <w:tr w:rsidR="00673925" w:rsidRPr="004716AD" w:rsidTr="00D01DB8">
        <w:trPr>
          <w:trHeight w:val="300"/>
          <w:jc w:val="center"/>
        </w:trPr>
        <w:tc>
          <w:tcPr>
            <w:tcW w:w="2935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4716AD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Pressure control ventilation</w:t>
            </w:r>
          </w:p>
        </w:tc>
        <w:tc>
          <w:tcPr>
            <w:tcW w:w="1932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189 (92,2)</w:t>
            </w:r>
          </w:p>
        </w:tc>
        <w:tc>
          <w:tcPr>
            <w:tcW w:w="1783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66 (34,92)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123 (65,08)</w:t>
            </w:r>
          </w:p>
        </w:tc>
        <w:tc>
          <w:tcPr>
            <w:tcW w:w="1460" w:type="dxa"/>
            <w:vMerge/>
            <w:vAlign w:val="center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</w:p>
        </w:tc>
      </w:tr>
      <w:tr w:rsidR="00673925" w:rsidRPr="004716AD" w:rsidTr="00D01DB8">
        <w:trPr>
          <w:trHeight w:val="315"/>
          <w:jc w:val="center"/>
        </w:trPr>
        <w:tc>
          <w:tcPr>
            <w:tcW w:w="2935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VT x Kg 24h (mean (SD)) </w:t>
            </w: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es-ES"/>
              </w:rPr>
              <w:t>3/</w:t>
            </w:r>
          </w:p>
        </w:tc>
        <w:tc>
          <w:tcPr>
            <w:tcW w:w="1932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6,89 (1,23)</w:t>
            </w:r>
          </w:p>
        </w:tc>
        <w:tc>
          <w:tcPr>
            <w:tcW w:w="1783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6,88 (1,24)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6,89 (1,23)</w:t>
            </w:r>
          </w:p>
        </w:tc>
        <w:tc>
          <w:tcPr>
            <w:tcW w:w="1460" w:type="dxa"/>
            <w:shd w:val="clear" w:color="auto" w:fill="auto"/>
            <w:noWrap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0,998</w:t>
            </w:r>
          </w:p>
        </w:tc>
      </w:tr>
      <w:tr w:rsidR="00673925" w:rsidRPr="004716AD" w:rsidTr="00D01DB8">
        <w:trPr>
          <w:trHeight w:val="315"/>
          <w:jc w:val="center"/>
        </w:trPr>
        <w:tc>
          <w:tcPr>
            <w:tcW w:w="2935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VT x Kg 48h (mean (SD)) </w:t>
            </w: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es-ES"/>
              </w:rPr>
              <w:t>3/</w:t>
            </w:r>
          </w:p>
        </w:tc>
        <w:tc>
          <w:tcPr>
            <w:tcW w:w="1932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7,67 (6,75)</w:t>
            </w:r>
          </w:p>
        </w:tc>
        <w:tc>
          <w:tcPr>
            <w:tcW w:w="1783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6,95 (1,1)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8,06 (8,28)</w:t>
            </w:r>
          </w:p>
        </w:tc>
        <w:tc>
          <w:tcPr>
            <w:tcW w:w="1460" w:type="dxa"/>
            <w:shd w:val="clear" w:color="auto" w:fill="auto"/>
            <w:noWrap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0,765</w:t>
            </w:r>
          </w:p>
        </w:tc>
      </w:tr>
      <w:tr w:rsidR="00673925" w:rsidRPr="004716AD" w:rsidTr="00D01DB8">
        <w:trPr>
          <w:trHeight w:val="315"/>
          <w:jc w:val="center"/>
        </w:trPr>
        <w:tc>
          <w:tcPr>
            <w:tcW w:w="2935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VT x Kg 72h (mean (SD)) </w:t>
            </w: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es-ES"/>
              </w:rPr>
              <w:t>3/</w:t>
            </w:r>
          </w:p>
        </w:tc>
        <w:tc>
          <w:tcPr>
            <w:tcW w:w="1932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7,49 (5,28)</w:t>
            </w:r>
          </w:p>
        </w:tc>
        <w:tc>
          <w:tcPr>
            <w:tcW w:w="1783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7,09 (1,34)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7,71 (6,54)</w:t>
            </w:r>
          </w:p>
        </w:tc>
        <w:tc>
          <w:tcPr>
            <w:tcW w:w="1460" w:type="dxa"/>
            <w:shd w:val="clear" w:color="auto" w:fill="auto"/>
            <w:noWrap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0,589</w:t>
            </w:r>
          </w:p>
        </w:tc>
      </w:tr>
      <w:tr w:rsidR="00673925" w:rsidRPr="004716AD" w:rsidTr="00D01DB8">
        <w:trPr>
          <w:trHeight w:val="315"/>
          <w:jc w:val="center"/>
        </w:trPr>
        <w:tc>
          <w:tcPr>
            <w:tcW w:w="2935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PEEP 24h (mean (SD)) </w:t>
            </w: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es-ES"/>
              </w:rPr>
              <w:t>3/</w:t>
            </w: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 cmH20</w:t>
            </w:r>
          </w:p>
        </w:tc>
        <w:tc>
          <w:tcPr>
            <w:tcW w:w="1932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9,79 (2,09)</w:t>
            </w:r>
          </w:p>
        </w:tc>
        <w:tc>
          <w:tcPr>
            <w:tcW w:w="1783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9,77 (2,14)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9,8 (2,07)</w:t>
            </w:r>
          </w:p>
        </w:tc>
        <w:tc>
          <w:tcPr>
            <w:tcW w:w="1460" w:type="dxa"/>
            <w:shd w:val="clear" w:color="auto" w:fill="auto"/>
            <w:noWrap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0,998</w:t>
            </w:r>
          </w:p>
        </w:tc>
      </w:tr>
      <w:tr w:rsidR="00673925" w:rsidRPr="004716AD" w:rsidTr="00D01DB8">
        <w:trPr>
          <w:trHeight w:val="315"/>
          <w:jc w:val="center"/>
        </w:trPr>
        <w:tc>
          <w:tcPr>
            <w:tcW w:w="2935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PEEP 48h (mean (SD)) </w:t>
            </w: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es-ES"/>
              </w:rPr>
              <w:t>3/</w:t>
            </w: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 cmH20</w:t>
            </w:r>
          </w:p>
        </w:tc>
        <w:tc>
          <w:tcPr>
            <w:tcW w:w="1932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8,6 (2,18)</w:t>
            </w:r>
          </w:p>
        </w:tc>
        <w:tc>
          <w:tcPr>
            <w:tcW w:w="1783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9,19 (2,28)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8,29 (2,07)</w:t>
            </w:r>
          </w:p>
        </w:tc>
        <w:tc>
          <w:tcPr>
            <w:tcW w:w="1460" w:type="dxa"/>
            <w:shd w:val="clear" w:color="auto" w:fill="auto"/>
            <w:noWrap/>
            <w:hideMark/>
          </w:tcPr>
          <w:p w:rsidR="00673925" w:rsidRPr="00EE041B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s-ES"/>
              </w:rPr>
            </w:pPr>
            <w:r w:rsidRPr="00EE041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s-ES"/>
              </w:rPr>
              <w:t>0,009*</w:t>
            </w:r>
          </w:p>
        </w:tc>
      </w:tr>
      <w:tr w:rsidR="00673925" w:rsidRPr="004716AD" w:rsidTr="00D01DB8">
        <w:trPr>
          <w:trHeight w:val="315"/>
          <w:jc w:val="center"/>
        </w:trPr>
        <w:tc>
          <w:tcPr>
            <w:tcW w:w="2935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PEEP 72h (mean (SD)) </w:t>
            </w: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es-ES"/>
              </w:rPr>
              <w:t>3/</w:t>
            </w: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 cmH20</w:t>
            </w:r>
          </w:p>
        </w:tc>
        <w:tc>
          <w:tcPr>
            <w:tcW w:w="1932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7,84 (2,07)</w:t>
            </w:r>
          </w:p>
        </w:tc>
        <w:tc>
          <w:tcPr>
            <w:tcW w:w="1783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8,35 (2,35)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7,56 (1,86)</w:t>
            </w:r>
          </w:p>
        </w:tc>
        <w:tc>
          <w:tcPr>
            <w:tcW w:w="1460" w:type="dxa"/>
            <w:shd w:val="clear" w:color="auto" w:fill="auto"/>
            <w:noWrap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0,072</w:t>
            </w:r>
          </w:p>
        </w:tc>
      </w:tr>
      <w:tr w:rsidR="00673925" w:rsidRPr="004716AD" w:rsidTr="00D01DB8">
        <w:trPr>
          <w:trHeight w:val="315"/>
          <w:jc w:val="center"/>
        </w:trPr>
        <w:tc>
          <w:tcPr>
            <w:tcW w:w="2935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proofErr w:type="spellStart"/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Pplat</w:t>
            </w:r>
            <w:proofErr w:type="spellEnd"/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 24h (mean (SD)) </w:t>
            </w: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es-ES"/>
              </w:rPr>
              <w:t>1/</w:t>
            </w: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 cmH20</w:t>
            </w:r>
          </w:p>
        </w:tc>
        <w:tc>
          <w:tcPr>
            <w:tcW w:w="1932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23,07 (4,01)</w:t>
            </w:r>
          </w:p>
        </w:tc>
        <w:tc>
          <w:tcPr>
            <w:tcW w:w="1783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23,55 (3,9)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22,82 (4,07)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0,217</w:t>
            </w:r>
          </w:p>
        </w:tc>
      </w:tr>
      <w:tr w:rsidR="00673925" w:rsidRPr="004716AD" w:rsidTr="00D01DB8">
        <w:trPr>
          <w:trHeight w:val="315"/>
          <w:jc w:val="center"/>
        </w:trPr>
        <w:tc>
          <w:tcPr>
            <w:tcW w:w="2935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proofErr w:type="spellStart"/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Pplat</w:t>
            </w:r>
            <w:proofErr w:type="spellEnd"/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 48h (mean (SD)) </w:t>
            </w: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es-ES"/>
              </w:rPr>
              <w:t>3/</w:t>
            </w: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 cmH20</w:t>
            </w:r>
          </w:p>
        </w:tc>
        <w:tc>
          <w:tcPr>
            <w:tcW w:w="1932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21,51 (3,71)</w:t>
            </w:r>
          </w:p>
        </w:tc>
        <w:tc>
          <w:tcPr>
            <w:tcW w:w="1783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22,03 (3,84)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21,23 (3,62)</w:t>
            </w:r>
          </w:p>
        </w:tc>
        <w:tc>
          <w:tcPr>
            <w:tcW w:w="1460" w:type="dxa"/>
            <w:shd w:val="clear" w:color="auto" w:fill="auto"/>
            <w:noWrap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0,103</w:t>
            </w:r>
          </w:p>
        </w:tc>
      </w:tr>
      <w:tr w:rsidR="00673925" w:rsidRPr="004716AD" w:rsidTr="00D01DB8">
        <w:trPr>
          <w:trHeight w:val="315"/>
          <w:jc w:val="center"/>
        </w:trPr>
        <w:tc>
          <w:tcPr>
            <w:tcW w:w="2935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proofErr w:type="spellStart"/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Pplat</w:t>
            </w:r>
            <w:proofErr w:type="spellEnd"/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 72h (mean (SD)) </w:t>
            </w: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es-ES"/>
              </w:rPr>
              <w:t xml:space="preserve">3/ </w:t>
            </w: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cmH20</w:t>
            </w:r>
          </w:p>
        </w:tc>
        <w:tc>
          <w:tcPr>
            <w:tcW w:w="1932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20,84 (4,41)</w:t>
            </w:r>
          </w:p>
        </w:tc>
        <w:tc>
          <w:tcPr>
            <w:tcW w:w="1783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22,2 (3,9)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20,09 (4,5)</w:t>
            </w:r>
          </w:p>
        </w:tc>
        <w:tc>
          <w:tcPr>
            <w:tcW w:w="1460" w:type="dxa"/>
            <w:shd w:val="clear" w:color="auto" w:fill="auto"/>
            <w:noWrap/>
            <w:hideMark/>
          </w:tcPr>
          <w:p w:rsidR="00673925" w:rsidRPr="00EE041B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s-ES"/>
              </w:rPr>
            </w:pPr>
            <w:r w:rsidRPr="00EE041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s-ES"/>
              </w:rPr>
              <w:t>0,002*</w:t>
            </w:r>
          </w:p>
        </w:tc>
      </w:tr>
      <w:tr w:rsidR="00673925" w:rsidRPr="004716AD" w:rsidTr="00D01DB8">
        <w:trPr>
          <w:trHeight w:val="315"/>
          <w:jc w:val="center"/>
        </w:trPr>
        <w:tc>
          <w:tcPr>
            <w:tcW w:w="2935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Compliance 24h (mean (SD)) </w:t>
            </w: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es-ES"/>
              </w:rPr>
              <w:t>3/</w:t>
            </w: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 ml/cmH2O</w:t>
            </w:r>
          </w:p>
        </w:tc>
        <w:tc>
          <w:tcPr>
            <w:tcW w:w="1932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31,74 (11,99)</w:t>
            </w:r>
          </w:p>
        </w:tc>
        <w:tc>
          <w:tcPr>
            <w:tcW w:w="1783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31,14 (12,63)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32,05 (11,67)</w:t>
            </w:r>
          </w:p>
        </w:tc>
        <w:tc>
          <w:tcPr>
            <w:tcW w:w="1460" w:type="dxa"/>
            <w:shd w:val="clear" w:color="auto" w:fill="auto"/>
            <w:noWrap/>
            <w:hideMark/>
          </w:tcPr>
          <w:p w:rsidR="00EE041B" w:rsidRDefault="00EE041B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</w:p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0,583</w:t>
            </w:r>
          </w:p>
        </w:tc>
      </w:tr>
      <w:tr w:rsidR="00673925" w:rsidRPr="004716AD" w:rsidTr="00D01DB8">
        <w:trPr>
          <w:trHeight w:val="315"/>
          <w:jc w:val="center"/>
        </w:trPr>
        <w:tc>
          <w:tcPr>
            <w:tcW w:w="2935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Compliance 48h (mean (SD)) </w:t>
            </w: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es-ES"/>
              </w:rPr>
              <w:t>3/</w:t>
            </w: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 ml/cmH2O</w:t>
            </w:r>
          </w:p>
        </w:tc>
        <w:tc>
          <w:tcPr>
            <w:tcW w:w="1932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32,74 (11,77)</w:t>
            </w:r>
          </w:p>
        </w:tc>
        <w:tc>
          <w:tcPr>
            <w:tcW w:w="1783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33,15 (12,64)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32,53 (11,33)</w:t>
            </w:r>
          </w:p>
        </w:tc>
        <w:tc>
          <w:tcPr>
            <w:tcW w:w="1460" w:type="dxa"/>
            <w:shd w:val="clear" w:color="auto" w:fill="auto"/>
            <w:noWrap/>
            <w:hideMark/>
          </w:tcPr>
          <w:p w:rsidR="00EE041B" w:rsidRDefault="00EE041B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</w:p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0,817</w:t>
            </w:r>
          </w:p>
        </w:tc>
      </w:tr>
      <w:tr w:rsidR="00673925" w:rsidRPr="004716AD" w:rsidTr="00D01DB8">
        <w:trPr>
          <w:trHeight w:val="315"/>
          <w:jc w:val="center"/>
        </w:trPr>
        <w:tc>
          <w:tcPr>
            <w:tcW w:w="2935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Compliance 72h (mean (SD)) </w:t>
            </w: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es-ES"/>
              </w:rPr>
              <w:t>3/</w:t>
            </w: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 ml/cmH2O</w:t>
            </w:r>
          </w:p>
        </w:tc>
        <w:tc>
          <w:tcPr>
            <w:tcW w:w="1932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35,68 (9,8)</w:t>
            </w:r>
          </w:p>
        </w:tc>
        <w:tc>
          <w:tcPr>
            <w:tcW w:w="1783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35,56 (9,39)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35,74 (10,07)</w:t>
            </w:r>
          </w:p>
        </w:tc>
        <w:tc>
          <w:tcPr>
            <w:tcW w:w="1460" w:type="dxa"/>
            <w:shd w:val="clear" w:color="auto" w:fill="auto"/>
            <w:noWrap/>
            <w:hideMark/>
          </w:tcPr>
          <w:p w:rsidR="00EE041B" w:rsidRDefault="00EE041B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</w:p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0,735</w:t>
            </w:r>
          </w:p>
        </w:tc>
      </w:tr>
      <w:tr w:rsidR="00673925" w:rsidRPr="004716AD" w:rsidTr="00D01DB8">
        <w:trPr>
          <w:trHeight w:val="315"/>
          <w:jc w:val="center"/>
        </w:trPr>
        <w:tc>
          <w:tcPr>
            <w:tcW w:w="2935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Driving pressure 24h (mean (SD)) </w:t>
            </w: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es-ES"/>
              </w:rPr>
              <w:t>3/</w:t>
            </w: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 cmH20</w:t>
            </w:r>
          </w:p>
        </w:tc>
        <w:tc>
          <w:tcPr>
            <w:tcW w:w="1932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13,43 (2,97)</w:t>
            </w:r>
          </w:p>
        </w:tc>
        <w:tc>
          <w:tcPr>
            <w:tcW w:w="1783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13,69 (3,11)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13,3 (2,9)</w:t>
            </w:r>
          </w:p>
        </w:tc>
        <w:tc>
          <w:tcPr>
            <w:tcW w:w="1460" w:type="dxa"/>
            <w:shd w:val="clear" w:color="auto" w:fill="auto"/>
            <w:noWrap/>
            <w:hideMark/>
          </w:tcPr>
          <w:p w:rsidR="00EE041B" w:rsidRDefault="00EE041B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</w:p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0,378</w:t>
            </w:r>
          </w:p>
        </w:tc>
      </w:tr>
      <w:tr w:rsidR="00673925" w:rsidRPr="004716AD" w:rsidTr="00D01DB8">
        <w:trPr>
          <w:trHeight w:val="315"/>
          <w:jc w:val="center"/>
        </w:trPr>
        <w:tc>
          <w:tcPr>
            <w:tcW w:w="2935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Driving pressure 48h (mean (SD)) </w:t>
            </w: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es-ES"/>
              </w:rPr>
              <w:t>3/</w:t>
            </w: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 cmH20</w:t>
            </w:r>
          </w:p>
        </w:tc>
        <w:tc>
          <w:tcPr>
            <w:tcW w:w="1932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13,12 (2,76)</w:t>
            </w:r>
          </w:p>
        </w:tc>
        <w:tc>
          <w:tcPr>
            <w:tcW w:w="1783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13,43 (2,97)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12,95 (2,65)</w:t>
            </w:r>
          </w:p>
        </w:tc>
        <w:tc>
          <w:tcPr>
            <w:tcW w:w="1460" w:type="dxa"/>
            <w:shd w:val="clear" w:color="auto" w:fill="auto"/>
            <w:noWrap/>
            <w:hideMark/>
          </w:tcPr>
          <w:p w:rsidR="00EE041B" w:rsidRDefault="00EE041B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</w:p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0,300</w:t>
            </w:r>
          </w:p>
        </w:tc>
      </w:tr>
      <w:tr w:rsidR="00673925" w:rsidRPr="004716AD" w:rsidTr="00D01DB8">
        <w:trPr>
          <w:trHeight w:val="315"/>
          <w:jc w:val="center"/>
        </w:trPr>
        <w:tc>
          <w:tcPr>
            <w:tcW w:w="2935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Driving pressure 72h (mean (SD)) </w:t>
            </w: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es-ES"/>
              </w:rPr>
              <w:t>3/</w:t>
            </w: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 cmH20</w:t>
            </w:r>
          </w:p>
        </w:tc>
        <w:tc>
          <w:tcPr>
            <w:tcW w:w="1932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13,05 (2,86)</w:t>
            </w:r>
          </w:p>
        </w:tc>
        <w:tc>
          <w:tcPr>
            <w:tcW w:w="1783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13,67 (3,11)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12,71 (2,66)</w:t>
            </w:r>
          </w:p>
        </w:tc>
        <w:tc>
          <w:tcPr>
            <w:tcW w:w="1460" w:type="dxa"/>
            <w:shd w:val="clear" w:color="auto" w:fill="auto"/>
            <w:noWrap/>
            <w:hideMark/>
          </w:tcPr>
          <w:p w:rsidR="00EE041B" w:rsidRDefault="00EE041B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s-ES"/>
              </w:rPr>
            </w:pPr>
          </w:p>
          <w:p w:rsidR="00673925" w:rsidRPr="00EE041B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s-ES"/>
              </w:rPr>
            </w:pPr>
            <w:r w:rsidRPr="00EE041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s-ES"/>
              </w:rPr>
              <w:t>0,024*</w:t>
            </w:r>
          </w:p>
        </w:tc>
      </w:tr>
      <w:tr w:rsidR="00673925" w:rsidRPr="004716AD" w:rsidTr="00D01DB8">
        <w:trPr>
          <w:trHeight w:val="315"/>
          <w:jc w:val="center"/>
        </w:trPr>
        <w:tc>
          <w:tcPr>
            <w:tcW w:w="2935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lastRenderedPageBreak/>
              <w:t xml:space="preserve">Mechanical Power 24h (mean (SD)) </w:t>
            </w: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es-ES"/>
              </w:rPr>
              <w:t>3/</w:t>
            </w: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 j/min</w:t>
            </w:r>
          </w:p>
        </w:tc>
        <w:tc>
          <w:tcPr>
            <w:tcW w:w="1932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15,67 (4,19)</w:t>
            </w:r>
          </w:p>
        </w:tc>
        <w:tc>
          <w:tcPr>
            <w:tcW w:w="1783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15,85 (4,14)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15,57 (4,23)</w:t>
            </w:r>
          </w:p>
        </w:tc>
        <w:tc>
          <w:tcPr>
            <w:tcW w:w="1460" w:type="dxa"/>
            <w:shd w:val="clear" w:color="auto" w:fill="auto"/>
            <w:noWrap/>
            <w:hideMark/>
          </w:tcPr>
          <w:p w:rsidR="00EE041B" w:rsidRDefault="00EE041B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</w:p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0,645</w:t>
            </w:r>
          </w:p>
        </w:tc>
      </w:tr>
      <w:tr w:rsidR="00673925" w:rsidRPr="004716AD" w:rsidTr="00D01DB8">
        <w:trPr>
          <w:trHeight w:val="315"/>
          <w:jc w:val="center"/>
        </w:trPr>
        <w:tc>
          <w:tcPr>
            <w:tcW w:w="2935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Mechanical Power 48h (mean (SD)) </w:t>
            </w: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es-ES"/>
              </w:rPr>
              <w:t>3/</w:t>
            </w: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 j/min</w:t>
            </w:r>
          </w:p>
        </w:tc>
        <w:tc>
          <w:tcPr>
            <w:tcW w:w="1932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14,94 (3,91)</w:t>
            </w:r>
          </w:p>
        </w:tc>
        <w:tc>
          <w:tcPr>
            <w:tcW w:w="1783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14,72 (3,69)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15,05 (4,03)</w:t>
            </w:r>
          </w:p>
        </w:tc>
        <w:tc>
          <w:tcPr>
            <w:tcW w:w="1460" w:type="dxa"/>
            <w:shd w:val="clear" w:color="auto" w:fill="auto"/>
            <w:noWrap/>
            <w:hideMark/>
          </w:tcPr>
          <w:p w:rsidR="00EE041B" w:rsidRDefault="00EE041B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</w:p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0,755</w:t>
            </w:r>
          </w:p>
        </w:tc>
      </w:tr>
      <w:tr w:rsidR="00673925" w:rsidRPr="004716AD" w:rsidTr="00D01DB8">
        <w:trPr>
          <w:trHeight w:val="315"/>
          <w:jc w:val="center"/>
        </w:trPr>
        <w:tc>
          <w:tcPr>
            <w:tcW w:w="2935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Max. PCO</w:t>
            </w: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 w:eastAsia="es-ES"/>
              </w:rPr>
              <w:t>2</w:t>
            </w: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 24h (mean (SD)) </w:t>
            </w: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es-ES"/>
              </w:rPr>
              <w:t xml:space="preserve">3/ </w:t>
            </w: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mmHg</w:t>
            </w:r>
          </w:p>
        </w:tc>
        <w:tc>
          <w:tcPr>
            <w:tcW w:w="1932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44,82 (12,99)</w:t>
            </w:r>
          </w:p>
        </w:tc>
        <w:tc>
          <w:tcPr>
            <w:tcW w:w="1783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46,95 (13,34)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43,69 (12,7)</w:t>
            </w:r>
          </w:p>
        </w:tc>
        <w:tc>
          <w:tcPr>
            <w:tcW w:w="1460" w:type="dxa"/>
            <w:shd w:val="clear" w:color="auto" w:fill="auto"/>
            <w:noWrap/>
            <w:hideMark/>
          </w:tcPr>
          <w:p w:rsidR="00EE041B" w:rsidRDefault="00EE041B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s-ES"/>
              </w:rPr>
            </w:pPr>
          </w:p>
          <w:p w:rsidR="00673925" w:rsidRPr="00EE041B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s-ES"/>
              </w:rPr>
            </w:pPr>
            <w:r w:rsidRPr="00EE041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s-ES"/>
              </w:rPr>
              <w:t>0,041*</w:t>
            </w:r>
          </w:p>
        </w:tc>
      </w:tr>
      <w:tr w:rsidR="00673925" w:rsidRPr="004716AD" w:rsidTr="00D01DB8">
        <w:trPr>
          <w:trHeight w:val="315"/>
          <w:jc w:val="center"/>
        </w:trPr>
        <w:tc>
          <w:tcPr>
            <w:tcW w:w="2935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Max. PCO</w:t>
            </w: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 w:eastAsia="es-ES"/>
              </w:rPr>
              <w:t>2</w:t>
            </w: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 8h (mean (SD)) </w:t>
            </w: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es-ES"/>
              </w:rPr>
              <w:t xml:space="preserve">3/ </w:t>
            </w: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mmHg</w:t>
            </w:r>
          </w:p>
        </w:tc>
        <w:tc>
          <w:tcPr>
            <w:tcW w:w="1932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44,66 (11,28)</w:t>
            </w:r>
          </w:p>
        </w:tc>
        <w:tc>
          <w:tcPr>
            <w:tcW w:w="1783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47,1 (12,77)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43,44 (10,29)</w:t>
            </w:r>
          </w:p>
        </w:tc>
        <w:tc>
          <w:tcPr>
            <w:tcW w:w="1460" w:type="dxa"/>
            <w:shd w:val="clear" w:color="auto" w:fill="auto"/>
            <w:noWrap/>
            <w:hideMark/>
          </w:tcPr>
          <w:p w:rsidR="00EE041B" w:rsidRDefault="00EE041B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</w:p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0,074</w:t>
            </w:r>
          </w:p>
        </w:tc>
      </w:tr>
      <w:tr w:rsidR="00673925" w:rsidRPr="004716AD" w:rsidTr="00D01DB8">
        <w:trPr>
          <w:trHeight w:val="315"/>
          <w:jc w:val="center"/>
        </w:trPr>
        <w:tc>
          <w:tcPr>
            <w:tcW w:w="2935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Max. PCO</w:t>
            </w: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 w:eastAsia="es-ES"/>
              </w:rPr>
              <w:t>2</w:t>
            </w: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 72h (mean (SD)) </w:t>
            </w: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es-ES"/>
              </w:rPr>
              <w:t>3/</w:t>
            </w: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 mmHg</w:t>
            </w:r>
          </w:p>
        </w:tc>
        <w:tc>
          <w:tcPr>
            <w:tcW w:w="1932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43,35 (11,99)</w:t>
            </w:r>
          </w:p>
        </w:tc>
        <w:tc>
          <w:tcPr>
            <w:tcW w:w="1783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47,49 (15,08)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41,26 (9,48)</w:t>
            </w:r>
          </w:p>
        </w:tc>
        <w:tc>
          <w:tcPr>
            <w:tcW w:w="1460" w:type="dxa"/>
            <w:shd w:val="clear" w:color="auto" w:fill="auto"/>
            <w:noWrap/>
            <w:hideMark/>
          </w:tcPr>
          <w:p w:rsidR="00EE041B" w:rsidRDefault="00EE041B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s-ES"/>
              </w:rPr>
            </w:pPr>
          </w:p>
          <w:p w:rsidR="00673925" w:rsidRPr="00EE041B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s-ES"/>
              </w:rPr>
            </w:pPr>
            <w:r w:rsidRPr="00EE041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s-ES"/>
              </w:rPr>
              <w:t>0,002*</w:t>
            </w:r>
          </w:p>
        </w:tc>
      </w:tr>
      <w:tr w:rsidR="00673925" w:rsidRPr="004716AD" w:rsidTr="00D01DB8">
        <w:trPr>
          <w:trHeight w:val="315"/>
          <w:jc w:val="center"/>
        </w:trPr>
        <w:tc>
          <w:tcPr>
            <w:tcW w:w="2935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PaFiO</w:t>
            </w: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 w:eastAsia="es-ES"/>
              </w:rPr>
              <w:t>2</w:t>
            </w: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 24h (mean (SD)) </w:t>
            </w: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es-ES"/>
              </w:rPr>
              <w:t>3/</w:t>
            </w: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 mmHg</w:t>
            </w:r>
          </w:p>
        </w:tc>
        <w:tc>
          <w:tcPr>
            <w:tcW w:w="1932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146,42 (49,17)</w:t>
            </w:r>
          </w:p>
        </w:tc>
        <w:tc>
          <w:tcPr>
            <w:tcW w:w="1783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131,89 (45,05)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154,12 (49,68)</w:t>
            </w:r>
          </w:p>
        </w:tc>
        <w:tc>
          <w:tcPr>
            <w:tcW w:w="1460" w:type="dxa"/>
            <w:shd w:val="clear" w:color="auto" w:fill="auto"/>
            <w:noWrap/>
            <w:hideMark/>
          </w:tcPr>
          <w:p w:rsidR="00673925" w:rsidRPr="00EE041B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s-ES"/>
              </w:rPr>
            </w:pPr>
            <w:r w:rsidRPr="00EE041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s-ES"/>
              </w:rPr>
              <w:t>0,010*</w:t>
            </w:r>
          </w:p>
        </w:tc>
      </w:tr>
      <w:tr w:rsidR="00673925" w:rsidRPr="004716AD" w:rsidTr="00D01DB8">
        <w:trPr>
          <w:trHeight w:val="315"/>
          <w:jc w:val="center"/>
        </w:trPr>
        <w:tc>
          <w:tcPr>
            <w:tcW w:w="2935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PaFiO</w:t>
            </w: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 w:eastAsia="es-ES"/>
              </w:rPr>
              <w:t>2</w:t>
            </w: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 48h (mean (SD,)) </w:t>
            </w: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es-ES"/>
              </w:rPr>
              <w:t>3/</w:t>
            </w: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 mmHg</w:t>
            </w:r>
          </w:p>
        </w:tc>
        <w:tc>
          <w:tcPr>
            <w:tcW w:w="1932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168,37 (43,32)</w:t>
            </w:r>
          </w:p>
        </w:tc>
        <w:tc>
          <w:tcPr>
            <w:tcW w:w="1783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154,79 (34,79)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175,16 (45,63)</w:t>
            </w:r>
          </w:p>
        </w:tc>
        <w:tc>
          <w:tcPr>
            <w:tcW w:w="1460" w:type="dxa"/>
            <w:shd w:val="clear" w:color="auto" w:fill="auto"/>
            <w:noWrap/>
            <w:hideMark/>
          </w:tcPr>
          <w:p w:rsidR="00673925" w:rsidRPr="00EE041B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s-ES"/>
              </w:rPr>
            </w:pPr>
            <w:r w:rsidRPr="00EE041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s-ES"/>
              </w:rPr>
              <w:t>0,005*</w:t>
            </w:r>
          </w:p>
        </w:tc>
      </w:tr>
      <w:tr w:rsidR="00673925" w:rsidRPr="004716AD" w:rsidTr="00D01DB8">
        <w:trPr>
          <w:trHeight w:val="315"/>
          <w:jc w:val="center"/>
        </w:trPr>
        <w:tc>
          <w:tcPr>
            <w:tcW w:w="2935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PaFiO</w:t>
            </w: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 w:eastAsia="es-ES"/>
              </w:rPr>
              <w:t>2</w:t>
            </w: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 72h (mean (SD)) </w:t>
            </w: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es-ES"/>
              </w:rPr>
              <w:t>1/</w:t>
            </w: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 mmHg</w:t>
            </w:r>
          </w:p>
        </w:tc>
        <w:tc>
          <w:tcPr>
            <w:tcW w:w="1932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174,04 (49,06)</w:t>
            </w:r>
          </w:p>
        </w:tc>
        <w:tc>
          <w:tcPr>
            <w:tcW w:w="1783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148,12 (38,96)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187,1 (48,54)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673925" w:rsidRPr="00EE041B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s-ES"/>
              </w:rPr>
            </w:pPr>
            <w:r w:rsidRPr="00EE041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s-ES"/>
              </w:rPr>
              <w:t>0,000*</w:t>
            </w:r>
          </w:p>
        </w:tc>
      </w:tr>
      <w:tr w:rsidR="00673925" w:rsidRPr="004716AD" w:rsidTr="00D01DB8">
        <w:trPr>
          <w:trHeight w:val="315"/>
          <w:jc w:val="center"/>
        </w:trPr>
        <w:tc>
          <w:tcPr>
            <w:tcW w:w="2935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Prone positioning ventilation (n (%)) </w:t>
            </w: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es-ES"/>
              </w:rPr>
              <w:t>2/</w:t>
            </w:r>
          </w:p>
        </w:tc>
        <w:tc>
          <w:tcPr>
            <w:tcW w:w="1932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126 (61,46)</w:t>
            </w:r>
          </w:p>
        </w:tc>
        <w:tc>
          <w:tcPr>
            <w:tcW w:w="1783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48 (38,1)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78 (61,9)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0,188</w:t>
            </w:r>
          </w:p>
        </w:tc>
      </w:tr>
      <w:tr w:rsidR="00673925" w:rsidRPr="004716AD" w:rsidTr="00D01DB8">
        <w:trPr>
          <w:trHeight w:val="315"/>
          <w:jc w:val="center"/>
        </w:trPr>
        <w:tc>
          <w:tcPr>
            <w:tcW w:w="2935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Days of prone positioning (mean (SD)) </w:t>
            </w: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es-ES"/>
              </w:rPr>
              <w:t>3/</w:t>
            </w:r>
          </w:p>
        </w:tc>
        <w:tc>
          <w:tcPr>
            <w:tcW w:w="1932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1,85 (1,4)</w:t>
            </w:r>
          </w:p>
        </w:tc>
        <w:tc>
          <w:tcPr>
            <w:tcW w:w="1783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1,98 (1,42)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1,78 (1,39)</w:t>
            </w:r>
          </w:p>
        </w:tc>
        <w:tc>
          <w:tcPr>
            <w:tcW w:w="1460" w:type="dxa"/>
            <w:shd w:val="clear" w:color="auto" w:fill="auto"/>
            <w:noWrap/>
            <w:hideMark/>
          </w:tcPr>
          <w:p w:rsidR="00EE041B" w:rsidRDefault="00EE041B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</w:p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0,489</w:t>
            </w:r>
          </w:p>
        </w:tc>
      </w:tr>
      <w:tr w:rsidR="00673925" w:rsidRPr="004716AD" w:rsidTr="00D01DB8">
        <w:trPr>
          <w:trHeight w:val="315"/>
          <w:jc w:val="center"/>
        </w:trPr>
        <w:tc>
          <w:tcPr>
            <w:tcW w:w="2935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Use of NMBAs (n (%)) </w:t>
            </w: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es-ES"/>
              </w:rPr>
              <w:t>2/</w:t>
            </w:r>
          </w:p>
        </w:tc>
        <w:tc>
          <w:tcPr>
            <w:tcW w:w="1932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128 (63,37)</w:t>
            </w:r>
          </w:p>
        </w:tc>
        <w:tc>
          <w:tcPr>
            <w:tcW w:w="1783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47 (36,72)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81 (63,28)</w:t>
            </w:r>
          </w:p>
        </w:tc>
        <w:tc>
          <w:tcPr>
            <w:tcW w:w="1460" w:type="dxa"/>
            <w:shd w:val="clear" w:color="auto" w:fill="auto"/>
            <w:noWrap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0,313</w:t>
            </w:r>
          </w:p>
        </w:tc>
      </w:tr>
      <w:tr w:rsidR="00673925" w:rsidRPr="004716AD" w:rsidTr="00D01DB8">
        <w:trPr>
          <w:trHeight w:val="315"/>
          <w:jc w:val="center"/>
        </w:trPr>
        <w:tc>
          <w:tcPr>
            <w:tcW w:w="2935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Days with NMBAs (mean (SD)) </w:t>
            </w: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es-ES"/>
              </w:rPr>
              <w:t>3/</w:t>
            </w:r>
          </w:p>
        </w:tc>
        <w:tc>
          <w:tcPr>
            <w:tcW w:w="1932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1,79 (1,42)</w:t>
            </w:r>
          </w:p>
        </w:tc>
        <w:tc>
          <w:tcPr>
            <w:tcW w:w="1783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1,98 (1,51)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1,69 (1,37)</w:t>
            </w:r>
          </w:p>
        </w:tc>
        <w:tc>
          <w:tcPr>
            <w:tcW w:w="1460" w:type="dxa"/>
            <w:shd w:val="clear" w:color="auto" w:fill="auto"/>
            <w:noWrap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0,323</w:t>
            </w:r>
          </w:p>
        </w:tc>
      </w:tr>
      <w:tr w:rsidR="00673925" w:rsidRPr="004716AD" w:rsidTr="00D01DB8">
        <w:trPr>
          <w:trHeight w:val="315"/>
          <w:jc w:val="center"/>
        </w:trPr>
        <w:tc>
          <w:tcPr>
            <w:tcW w:w="2935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Days with VM (mean (SD)) </w:t>
            </w: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es-ES"/>
              </w:rPr>
              <w:t>3/</w:t>
            </w:r>
          </w:p>
        </w:tc>
        <w:tc>
          <w:tcPr>
            <w:tcW w:w="1932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8,64 (6,97)</w:t>
            </w:r>
          </w:p>
        </w:tc>
        <w:tc>
          <w:tcPr>
            <w:tcW w:w="1783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10,39 (7,18)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7,7 (6,69)</w:t>
            </w:r>
          </w:p>
        </w:tc>
        <w:tc>
          <w:tcPr>
            <w:tcW w:w="1460" w:type="dxa"/>
            <w:shd w:val="clear" w:color="auto" w:fill="auto"/>
            <w:noWrap/>
            <w:hideMark/>
          </w:tcPr>
          <w:p w:rsidR="00673925" w:rsidRPr="00EE041B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s-ES"/>
              </w:rPr>
            </w:pPr>
            <w:r w:rsidRPr="00EE041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s-ES"/>
              </w:rPr>
              <w:t>0,002*</w:t>
            </w:r>
          </w:p>
        </w:tc>
      </w:tr>
      <w:tr w:rsidR="00673925" w:rsidRPr="004716AD" w:rsidTr="00D01DB8">
        <w:trPr>
          <w:trHeight w:val="315"/>
          <w:jc w:val="center"/>
        </w:trPr>
        <w:tc>
          <w:tcPr>
            <w:tcW w:w="9699" w:type="dxa"/>
            <w:gridSpan w:val="5"/>
            <w:shd w:val="clear" w:color="auto" w:fill="auto"/>
            <w:noWrap/>
            <w:vAlign w:val="bottom"/>
            <w:hideMark/>
          </w:tcPr>
          <w:p w:rsidR="00673925" w:rsidRPr="00EE041B" w:rsidRDefault="00673925" w:rsidP="00D01DB8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s-ES"/>
              </w:rPr>
            </w:pPr>
            <w:proofErr w:type="spellStart"/>
            <w:r w:rsidRPr="00EE041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s-ES"/>
              </w:rPr>
              <w:t>Extubation</w:t>
            </w:r>
            <w:proofErr w:type="spellEnd"/>
            <w:r w:rsidRPr="00EE041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s-ES"/>
              </w:rPr>
              <w:t xml:space="preserve"> (n (%)) </w:t>
            </w:r>
            <w:r w:rsidRPr="00EE041B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en-US" w:eastAsia="es-ES"/>
              </w:rPr>
              <w:t>2/</w:t>
            </w:r>
          </w:p>
        </w:tc>
      </w:tr>
      <w:tr w:rsidR="00673925" w:rsidRPr="004716AD" w:rsidTr="00D01DB8">
        <w:trPr>
          <w:trHeight w:val="300"/>
          <w:jc w:val="center"/>
        </w:trPr>
        <w:tc>
          <w:tcPr>
            <w:tcW w:w="2935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Failure</w:t>
            </w:r>
          </w:p>
        </w:tc>
        <w:tc>
          <w:tcPr>
            <w:tcW w:w="1932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45 (28,13)</w:t>
            </w:r>
          </w:p>
        </w:tc>
        <w:tc>
          <w:tcPr>
            <w:tcW w:w="1783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27 (60)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18 (40)</w:t>
            </w:r>
          </w:p>
        </w:tc>
        <w:tc>
          <w:tcPr>
            <w:tcW w:w="1460" w:type="dxa"/>
            <w:vMerge w:val="restart"/>
            <w:shd w:val="clear" w:color="auto" w:fill="auto"/>
            <w:noWrap/>
            <w:vAlign w:val="center"/>
            <w:hideMark/>
          </w:tcPr>
          <w:p w:rsidR="00673925" w:rsidRPr="00EE041B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s-ES"/>
              </w:rPr>
            </w:pPr>
            <w:r w:rsidRPr="00EE041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s-ES"/>
              </w:rPr>
              <w:t>0,000**</w:t>
            </w:r>
          </w:p>
        </w:tc>
      </w:tr>
      <w:tr w:rsidR="00673925" w:rsidRPr="004716AD" w:rsidTr="00D01DB8">
        <w:trPr>
          <w:trHeight w:val="300"/>
          <w:jc w:val="center"/>
        </w:trPr>
        <w:tc>
          <w:tcPr>
            <w:tcW w:w="2935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Success</w:t>
            </w:r>
          </w:p>
        </w:tc>
        <w:tc>
          <w:tcPr>
            <w:tcW w:w="1932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115 (71,88)</w:t>
            </w:r>
          </w:p>
        </w:tc>
        <w:tc>
          <w:tcPr>
            <w:tcW w:w="1783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2 (1,74)</w:t>
            </w:r>
          </w:p>
        </w:tc>
        <w:tc>
          <w:tcPr>
            <w:tcW w:w="1589" w:type="dxa"/>
            <w:shd w:val="clear" w:color="auto" w:fill="auto"/>
            <w:noWrap/>
            <w:vAlign w:val="bottom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4716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113 (98,26)</w:t>
            </w:r>
          </w:p>
        </w:tc>
        <w:tc>
          <w:tcPr>
            <w:tcW w:w="1460" w:type="dxa"/>
            <w:vMerge/>
            <w:vAlign w:val="center"/>
            <w:hideMark/>
          </w:tcPr>
          <w:p w:rsidR="00673925" w:rsidRPr="004716AD" w:rsidRDefault="00673925" w:rsidP="00D01DB8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</w:p>
        </w:tc>
      </w:tr>
    </w:tbl>
    <w:p w:rsidR="00EE041B" w:rsidRDefault="00EE041B" w:rsidP="00EE041B">
      <w:pPr>
        <w:pStyle w:val="Sinespaciado"/>
        <w:jc w:val="both"/>
        <w:rPr>
          <w:rFonts w:ascii="Times New Roman" w:hAnsi="Times New Roman" w:cs="Times New Roman"/>
          <w:lang w:val="en-US" w:eastAsia="es-ES"/>
        </w:rPr>
      </w:pPr>
      <w:r w:rsidRPr="00EE041B">
        <w:rPr>
          <w:rFonts w:ascii="Times New Roman" w:hAnsi="Times New Roman" w:cs="Times New Roman"/>
          <w:lang w:val="en-US" w:eastAsia="es-ES"/>
        </w:rPr>
        <w:t xml:space="preserve">ICU: Intensive care unit; SD: Standard deviation; VT: tidal volume; PEEP: positive end-expiratory pressure; </w:t>
      </w:r>
      <w:proofErr w:type="spellStart"/>
      <w:r w:rsidRPr="00EE041B">
        <w:rPr>
          <w:rFonts w:ascii="Times New Roman" w:hAnsi="Times New Roman" w:cs="Times New Roman"/>
          <w:lang w:val="en-US" w:eastAsia="es-ES"/>
        </w:rPr>
        <w:t>Pplat</w:t>
      </w:r>
      <w:proofErr w:type="spellEnd"/>
      <w:r w:rsidRPr="00EE041B">
        <w:rPr>
          <w:rFonts w:ascii="Times New Roman" w:hAnsi="Times New Roman" w:cs="Times New Roman"/>
          <w:lang w:val="en-US" w:eastAsia="es-ES"/>
        </w:rPr>
        <w:t>: plateau pressure; PCO2: Partial pressure of carbon dioxide</w:t>
      </w:r>
      <w:r w:rsidR="003B0EEE">
        <w:rPr>
          <w:rFonts w:ascii="Times New Roman" w:hAnsi="Times New Roman" w:cs="Times New Roman"/>
          <w:lang w:val="en-US" w:eastAsia="es-ES"/>
        </w:rPr>
        <w:t>;</w:t>
      </w:r>
      <w:r w:rsidRPr="00EE041B">
        <w:rPr>
          <w:rFonts w:ascii="Times New Roman" w:hAnsi="Times New Roman" w:cs="Times New Roman"/>
          <w:lang w:val="en-US" w:eastAsia="es-ES"/>
        </w:rPr>
        <w:t xml:space="preserve"> PaFiO2: ratio of arterial oxygen partial pressure (PaO2 in mmHg) to fractional inspired oxygen; NMBAs: neuromuscular blocking agents; * Significant differences, based on 1/ T-test y 3/ Mann Whitney U test; ** Significant differences in the no-survival condition, based on Chi-square test or exact test of Fisher 2</w:t>
      </w:r>
      <w:r w:rsidR="00D6507F">
        <w:rPr>
          <w:rFonts w:ascii="Times New Roman" w:hAnsi="Times New Roman" w:cs="Times New Roman"/>
          <w:lang w:val="en-US" w:eastAsia="es-ES"/>
        </w:rPr>
        <w:t>.</w:t>
      </w:r>
      <w:bookmarkStart w:id="0" w:name="_GoBack"/>
      <w:bookmarkEnd w:id="0"/>
    </w:p>
    <w:p w:rsidR="00EE041B" w:rsidRDefault="00EE041B">
      <w:pPr>
        <w:rPr>
          <w:rFonts w:ascii="Times New Roman" w:hAnsi="Times New Roman" w:cs="Times New Roman"/>
          <w:lang w:val="en-US" w:eastAsia="es-ES"/>
        </w:rPr>
      </w:pPr>
      <w:r>
        <w:rPr>
          <w:rFonts w:ascii="Times New Roman" w:hAnsi="Times New Roman" w:cs="Times New Roman"/>
          <w:lang w:val="en-US" w:eastAsia="es-ES"/>
        </w:rPr>
        <w:br w:type="page"/>
      </w:r>
    </w:p>
    <w:p w:rsidR="00EE041B" w:rsidRPr="00EE041B" w:rsidRDefault="00EE041B" w:rsidP="00EE041B">
      <w:pPr>
        <w:pStyle w:val="Sinespaciado"/>
        <w:jc w:val="both"/>
        <w:rPr>
          <w:rFonts w:ascii="Times New Roman" w:hAnsi="Times New Roman" w:cs="Times New Roman"/>
          <w:noProof/>
          <w:lang w:val="en-US" w:eastAsia="es-EC"/>
        </w:rPr>
      </w:pPr>
    </w:p>
    <w:p w:rsidR="00673925" w:rsidRDefault="00673925" w:rsidP="00673925">
      <w:pPr>
        <w:spacing w:after="12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noProof/>
          <w:lang w:eastAsia="es-EC"/>
        </w:rPr>
        <w:drawing>
          <wp:inline distT="0" distB="0" distL="0" distR="0" wp14:anchorId="2FD657D3" wp14:editId="4CF40661">
            <wp:extent cx="3052294" cy="3032828"/>
            <wp:effectExtent l="0" t="0" r="0" b="0"/>
            <wp:docPr id="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814" cy="303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066" w:rsidRDefault="00673925" w:rsidP="00673925">
      <w:pPr>
        <w:spacing w:after="120" w:line="480" w:lineRule="auto"/>
        <w:jc w:val="both"/>
        <w:rPr>
          <w:lang w:val="en-US"/>
        </w:rPr>
      </w:pPr>
      <w:r>
        <w:rPr>
          <w:rFonts w:ascii="Times New Roman" w:hAnsi="Times New Roman" w:cs="Times New Roman"/>
          <w:b/>
          <w:sz w:val="20"/>
          <w:szCs w:val="24"/>
          <w:lang w:val="en-US"/>
        </w:rPr>
        <w:t>Supplementary Figure 1</w:t>
      </w:r>
      <w:r w:rsidRPr="00E71622">
        <w:rPr>
          <w:rFonts w:ascii="Times New Roman" w:hAnsi="Times New Roman" w:cs="Times New Roman"/>
          <w:b/>
          <w:sz w:val="20"/>
          <w:szCs w:val="24"/>
          <w:lang w:val="en-US"/>
        </w:rPr>
        <w:t>.</w:t>
      </w:r>
      <w:r w:rsidRPr="00E71622">
        <w:rPr>
          <w:rFonts w:ascii="Times New Roman" w:hAnsi="Times New Roman" w:cs="Times New Roman"/>
          <w:sz w:val="20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4"/>
          <w:lang w:val="en-US"/>
        </w:rPr>
        <w:t>ROC curve</w:t>
      </w:r>
      <w:r w:rsidRPr="005A599A">
        <w:rPr>
          <w:rFonts w:ascii="Times New Roman" w:hAnsi="Times New Roman" w:cs="Times New Roman"/>
          <w:sz w:val="20"/>
          <w:szCs w:val="24"/>
          <w:lang w:val="en-US"/>
        </w:rPr>
        <w:t xml:space="preserve"> showing the </w:t>
      </w:r>
      <w:r>
        <w:rPr>
          <w:rFonts w:ascii="Times New Roman" w:hAnsi="Times New Roman" w:cs="Times New Roman"/>
          <w:sz w:val="20"/>
          <w:szCs w:val="24"/>
          <w:lang w:val="en-US"/>
        </w:rPr>
        <w:t>area under the curve (</w:t>
      </w:r>
      <w:r w:rsidRPr="005A599A">
        <w:rPr>
          <w:rFonts w:ascii="Times New Roman" w:hAnsi="Times New Roman" w:cs="Times New Roman"/>
          <w:sz w:val="20"/>
          <w:szCs w:val="24"/>
          <w:lang w:val="en-US"/>
        </w:rPr>
        <w:t>AUC</w:t>
      </w:r>
      <w:r>
        <w:rPr>
          <w:rFonts w:ascii="Times New Roman" w:hAnsi="Times New Roman" w:cs="Times New Roman"/>
          <w:sz w:val="20"/>
          <w:szCs w:val="24"/>
          <w:lang w:val="en-US"/>
        </w:rPr>
        <w:t>)</w:t>
      </w:r>
      <w:r w:rsidRPr="005A599A">
        <w:rPr>
          <w:rFonts w:ascii="Times New Roman" w:hAnsi="Times New Roman" w:cs="Times New Roman"/>
          <w:sz w:val="20"/>
          <w:szCs w:val="24"/>
          <w:lang w:val="en-US"/>
        </w:rPr>
        <w:t xml:space="preserve"> and cut-off points </w:t>
      </w:r>
      <w:r w:rsidRPr="00CA58CF">
        <w:rPr>
          <w:rFonts w:ascii="Times New Roman" w:hAnsi="Times New Roman" w:cs="Times New Roman"/>
          <w:sz w:val="20"/>
          <w:szCs w:val="24"/>
          <w:lang w:val="en-US"/>
        </w:rPr>
        <w:t xml:space="preserve">of ventilation </w:t>
      </w:r>
      <w:r>
        <w:rPr>
          <w:rFonts w:ascii="Times New Roman" w:hAnsi="Times New Roman" w:cs="Times New Roman"/>
          <w:sz w:val="20"/>
          <w:szCs w:val="24"/>
          <w:lang w:val="en-US"/>
        </w:rPr>
        <w:t xml:space="preserve">markers </w:t>
      </w:r>
      <w:r w:rsidRPr="00CA58CF">
        <w:rPr>
          <w:rFonts w:ascii="Times New Roman" w:hAnsi="Times New Roman" w:cs="Times New Roman"/>
          <w:sz w:val="20"/>
          <w:szCs w:val="24"/>
          <w:lang w:val="en-US"/>
        </w:rPr>
        <w:t>that shown significant</w:t>
      </w:r>
      <w:r>
        <w:rPr>
          <w:rFonts w:ascii="Times New Roman" w:hAnsi="Times New Roman" w:cs="Times New Roman"/>
          <w:sz w:val="20"/>
          <w:szCs w:val="24"/>
          <w:lang w:val="en-US"/>
        </w:rPr>
        <w:t xml:space="preserve"> differences </w:t>
      </w:r>
      <w:r w:rsidRPr="00CA58CF">
        <w:rPr>
          <w:rFonts w:ascii="Times New Roman" w:hAnsi="Times New Roman" w:cs="Times New Roman"/>
          <w:sz w:val="20"/>
          <w:szCs w:val="24"/>
          <w:lang w:val="en-US"/>
        </w:rPr>
        <w:t>in predicting COVID-19 mortality</w:t>
      </w:r>
      <w:r>
        <w:rPr>
          <w:rFonts w:ascii="Times New Roman" w:hAnsi="Times New Roman" w:cs="Times New Roman"/>
          <w:sz w:val="20"/>
          <w:szCs w:val="24"/>
          <w:lang w:val="en-US"/>
        </w:rPr>
        <w:t xml:space="preserve">: </w:t>
      </w:r>
      <w:r w:rsidRPr="005A599A">
        <w:rPr>
          <w:rFonts w:ascii="Times New Roman" w:hAnsi="Times New Roman" w:cs="Times New Roman"/>
          <w:sz w:val="20"/>
          <w:szCs w:val="24"/>
          <w:lang w:val="en-US"/>
        </w:rPr>
        <w:t>PEEP at 48 hours, plateau pressure at 72 hours, driving pressure at 72 hours, maximum PCO2 at 24 and 72 hours</w:t>
      </w:r>
      <w:r>
        <w:rPr>
          <w:rFonts w:ascii="Times New Roman" w:hAnsi="Times New Roman" w:cs="Times New Roman"/>
          <w:sz w:val="20"/>
          <w:szCs w:val="24"/>
          <w:lang w:val="en-US"/>
        </w:rPr>
        <w:t>.</w:t>
      </w:r>
      <w:r w:rsidRPr="00D6507F">
        <w:rPr>
          <w:rFonts w:ascii="Times New Roman" w:hAnsi="Times New Roman" w:cs="Times New Roman"/>
          <w:sz w:val="20"/>
          <w:szCs w:val="24"/>
          <w:lang w:val="en-US"/>
        </w:rPr>
        <w:t xml:space="preserve"> </w:t>
      </w:r>
      <w:r w:rsidR="003B0EEE" w:rsidRPr="00D6507F">
        <w:rPr>
          <w:rFonts w:ascii="Times New Roman" w:hAnsi="Times New Roman" w:cs="Times New Roman"/>
          <w:sz w:val="20"/>
          <w:szCs w:val="24"/>
          <w:lang w:val="en-US"/>
        </w:rPr>
        <w:t>PEEP: positive end-expiratory pressure</w:t>
      </w:r>
      <w:r w:rsidR="003B0EEE" w:rsidRPr="00D6507F">
        <w:rPr>
          <w:rFonts w:ascii="Times New Roman" w:hAnsi="Times New Roman" w:cs="Times New Roman"/>
          <w:sz w:val="20"/>
          <w:szCs w:val="24"/>
          <w:lang w:val="en-US"/>
        </w:rPr>
        <w:t xml:space="preserve">; </w:t>
      </w:r>
      <w:r w:rsidR="003B0EEE" w:rsidRPr="00D6507F">
        <w:rPr>
          <w:rFonts w:ascii="Times New Roman" w:hAnsi="Times New Roman" w:cs="Times New Roman"/>
          <w:sz w:val="20"/>
          <w:szCs w:val="24"/>
          <w:lang w:val="en-US"/>
        </w:rPr>
        <w:t>PCO2: Partial pressure of carbon dioxide</w:t>
      </w:r>
      <w:r w:rsidR="00D6507F">
        <w:rPr>
          <w:rFonts w:ascii="Times New Roman" w:hAnsi="Times New Roman" w:cs="Times New Roman"/>
          <w:sz w:val="20"/>
          <w:szCs w:val="24"/>
          <w:lang w:val="en-US"/>
        </w:rPr>
        <w:t>.</w:t>
      </w:r>
    </w:p>
    <w:p w:rsidR="00BC1066" w:rsidRDefault="00BC1066" w:rsidP="00673925">
      <w:pPr>
        <w:spacing w:after="120" w:line="480" w:lineRule="auto"/>
        <w:jc w:val="both"/>
        <w:rPr>
          <w:lang w:val="en-US"/>
        </w:rPr>
      </w:pPr>
    </w:p>
    <w:p w:rsidR="00673925" w:rsidRPr="00673925" w:rsidRDefault="0067392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673925" w:rsidRPr="006739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925"/>
    <w:rsid w:val="00141B8D"/>
    <w:rsid w:val="003B0EEE"/>
    <w:rsid w:val="004716AD"/>
    <w:rsid w:val="00673925"/>
    <w:rsid w:val="00B7601B"/>
    <w:rsid w:val="00BC1066"/>
    <w:rsid w:val="00D6507F"/>
    <w:rsid w:val="00EE041B"/>
    <w:rsid w:val="00F420AC"/>
    <w:rsid w:val="00F63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195F9"/>
  <w15:chartTrackingRefBased/>
  <w15:docId w15:val="{34792306-55C1-49CE-9859-752ABC568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4716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556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Rueda</dc:creator>
  <cp:keywords/>
  <dc:description/>
  <cp:lastModifiedBy>Adriana Rueda</cp:lastModifiedBy>
  <cp:revision>10</cp:revision>
  <dcterms:created xsi:type="dcterms:W3CDTF">2023-04-11T15:49:00Z</dcterms:created>
  <dcterms:modified xsi:type="dcterms:W3CDTF">2023-04-11T16:42:00Z</dcterms:modified>
</cp:coreProperties>
</file>