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B34AE" w14:textId="5485CFA7" w:rsidR="0076748B" w:rsidRPr="00DD238E" w:rsidRDefault="003B2706">
      <w:pPr>
        <w:rPr>
          <w:rFonts w:ascii="Times New Roman" w:hAnsi="Times New Roman" w:cs="Times New Roman"/>
        </w:rPr>
      </w:pPr>
      <w:r w:rsidRPr="00DD238E">
        <w:rPr>
          <w:rFonts w:ascii="Times New Roman" w:hAnsi="Times New Roman" w:cs="Times New Roman"/>
          <w:b/>
          <w:bCs/>
        </w:rPr>
        <w:t>Supplemental Table S2</w:t>
      </w:r>
      <w:r w:rsidRPr="00DD238E">
        <w:rPr>
          <w:rFonts w:ascii="Times New Roman" w:hAnsi="Times New Roman" w:cs="Times New Roman"/>
        </w:rPr>
        <w:t>. A list of typical interventions by the geriatrician during the CGA.</w:t>
      </w:r>
    </w:p>
    <w:p w14:paraId="184780DB" w14:textId="77777777" w:rsidR="0098494D" w:rsidRPr="00DD238E" w:rsidRDefault="0098494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4515"/>
        <w:gridCol w:w="4547"/>
      </w:tblGrid>
      <w:tr w:rsidR="00C715EE" w:rsidRPr="00DD238E" w14:paraId="5EB56A2B" w14:textId="77777777" w:rsidTr="0098494D">
        <w:tc>
          <w:tcPr>
            <w:tcW w:w="4515" w:type="dxa"/>
          </w:tcPr>
          <w:p w14:paraId="54D81BE8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CGA Finding</w:t>
            </w:r>
          </w:p>
        </w:tc>
        <w:tc>
          <w:tcPr>
            <w:tcW w:w="4547" w:type="dxa"/>
          </w:tcPr>
          <w:p w14:paraId="01B38301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Recommendations</w:t>
            </w:r>
          </w:p>
        </w:tc>
      </w:tr>
      <w:tr w:rsidR="00C715EE" w:rsidRPr="00DD238E" w14:paraId="62FFFE20" w14:textId="77777777" w:rsidTr="0098494D">
        <w:tc>
          <w:tcPr>
            <w:tcW w:w="4515" w:type="dxa"/>
          </w:tcPr>
          <w:p w14:paraId="70B6E549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Weak grip strength or low SPPB score</w:t>
            </w:r>
          </w:p>
        </w:tc>
        <w:tc>
          <w:tcPr>
            <w:tcW w:w="4547" w:type="dxa"/>
          </w:tcPr>
          <w:p w14:paraId="3387276B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Home exercise program </w:t>
            </w:r>
          </w:p>
        </w:tc>
      </w:tr>
      <w:tr w:rsidR="00C715EE" w:rsidRPr="00DD238E" w14:paraId="08ACFEC4" w14:textId="77777777" w:rsidTr="0098494D">
        <w:tc>
          <w:tcPr>
            <w:tcW w:w="4515" w:type="dxa"/>
          </w:tcPr>
          <w:p w14:paraId="37F4BD89" w14:textId="0BACF0C2" w:rsidR="00C715EE" w:rsidRPr="00DD238E" w:rsidRDefault="00441E55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Frail or Pre-frail based on </w:t>
            </w:r>
            <w:r w:rsidR="00DD238E">
              <w:rPr>
                <w:rFonts w:ascii="Times New Roman" w:hAnsi="Times New Roman" w:cs="Times New Roman"/>
              </w:rPr>
              <w:t>PFP</w:t>
            </w:r>
          </w:p>
        </w:tc>
        <w:tc>
          <w:tcPr>
            <w:tcW w:w="4547" w:type="dxa"/>
          </w:tcPr>
          <w:p w14:paraId="4317F208" w14:textId="2B43984A" w:rsidR="00C715EE" w:rsidRPr="00DD238E" w:rsidRDefault="00441E55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Recommend physical activity; referral to</w:t>
            </w:r>
            <w:r w:rsidR="00DD238E">
              <w:rPr>
                <w:rFonts w:ascii="Times New Roman" w:hAnsi="Times New Roman" w:cs="Times New Roman"/>
              </w:rPr>
              <w:t xml:space="preserve"> PT</w:t>
            </w:r>
            <w:r w:rsidRPr="00DD238E">
              <w:rPr>
                <w:rFonts w:ascii="Times New Roman" w:hAnsi="Times New Roman" w:cs="Times New Roman"/>
              </w:rPr>
              <w:t>; referral to nutritionist</w:t>
            </w:r>
            <w:r w:rsidR="00460D31" w:rsidRPr="00DD238E">
              <w:rPr>
                <w:rFonts w:ascii="Times New Roman" w:hAnsi="Times New Roman" w:cs="Times New Roman"/>
              </w:rPr>
              <w:t>; control of co-morbidities</w:t>
            </w:r>
          </w:p>
        </w:tc>
      </w:tr>
      <w:tr w:rsidR="00C715EE" w:rsidRPr="00DD238E" w14:paraId="56A5CB07" w14:textId="77777777" w:rsidTr="0098494D">
        <w:tc>
          <w:tcPr>
            <w:tcW w:w="4515" w:type="dxa"/>
          </w:tcPr>
          <w:p w14:paraId="6FB66138" w14:textId="4EB0F480" w:rsidR="00C715EE" w:rsidRPr="00DD238E" w:rsidRDefault="00C5750C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PHQ-2</w:t>
            </w:r>
            <w:r w:rsidR="00441E55" w:rsidRPr="00DD238E">
              <w:rPr>
                <w:rFonts w:ascii="Times New Roman" w:hAnsi="Times New Roman" w:cs="Times New Roman"/>
              </w:rPr>
              <w:t xml:space="preserve"> score of 3 or higher </w:t>
            </w:r>
          </w:p>
        </w:tc>
        <w:tc>
          <w:tcPr>
            <w:tcW w:w="4547" w:type="dxa"/>
          </w:tcPr>
          <w:p w14:paraId="42BC8E24" w14:textId="30F046AA" w:rsidR="00C715EE" w:rsidRPr="00DD238E" w:rsidRDefault="00441E55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Consider referral or initiating treatment (psychotherapy or pharmacotherapy) for depression </w:t>
            </w:r>
          </w:p>
        </w:tc>
      </w:tr>
      <w:tr w:rsidR="00C715EE" w:rsidRPr="00DD238E" w14:paraId="6419A16C" w14:textId="77777777" w:rsidTr="0098494D">
        <w:tc>
          <w:tcPr>
            <w:tcW w:w="4515" w:type="dxa"/>
          </w:tcPr>
          <w:p w14:paraId="316A9E1D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Polypharmacy</w:t>
            </w:r>
          </w:p>
        </w:tc>
        <w:tc>
          <w:tcPr>
            <w:tcW w:w="4547" w:type="dxa"/>
          </w:tcPr>
          <w:p w14:paraId="62409ED1" w14:textId="376253E4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Review medications and side effects; discuss safer alternatives if medications on Beer’s list</w:t>
            </w:r>
            <w:r w:rsidR="004963AB" w:rsidRPr="00DD238E">
              <w:rPr>
                <w:rFonts w:ascii="Times New Roman" w:hAnsi="Times New Roman" w:cs="Times New Roman"/>
              </w:rPr>
              <w:t>; assess medication compliance</w:t>
            </w:r>
            <w:r w:rsidR="00C5750C" w:rsidRPr="00DD238E">
              <w:rPr>
                <w:rFonts w:ascii="Times New Roman" w:hAnsi="Times New Roman" w:cs="Times New Roman"/>
              </w:rPr>
              <w:t xml:space="preserve">; medication reconciliation; medication education </w:t>
            </w:r>
          </w:p>
        </w:tc>
      </w:tr>
      <w:tr w:rsidR="00C715EE" w:rsidRPr="00DD238E" w14:paraId="4A67AECE" w14:textId="77777777" w:rsidTr="0098494D">
        <w:tc>
          <w:tcPr>
            <w:tcW w:w="4515" w:type="dxa"/>
          </w:tcPr>
          <w:p w14:paraId="4652A2D9" w14:textId="043A6D5C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Low BMI</w:t>
            </w:r>
            <w:r w:rsidR="00FC1184" w:rsidRPr="00DD238E">
              <w:rPr>
                <w:rFonts w:ascii="Times New Roman" w:hAnsi="Times New Roman" w:cs="Times New Roman"/>
              </w:rPr>
              <w:t xml:space="preserve"> or weight loss</w:t>
            </w:r>
          </w:p>
        </w:tc>
        <w:tc>
          <w:tcPr>
            <w:tcW w:w="4547" w:type="dxa"/>
          </w:tcPr>
          <w:p w14:paraId="6B3E26E9" w14:textId="33C6CAC4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Referral to nutritionist; nutrition recommendations; strategies for weight maintenance</w:t>
            </w:r>
            <w:r w:rsidR="00FC1184" w:rsidRPr="00DD238E">
              <w:rPr>
                <w:rFonts w:ascii="Times New Roman" w:hAnsi="Times New Roman" w:cs="Times New Roman"/>
              </w:rPr>
              <w:t xml:space="preserve">; </w:t>
            </w:r>
            <w:r w:rsidR="004963AB" w:rsidRPr="00DD238E">
              <w:rPr>
                <w:rFonts w:ascii="Times New Roman" w:hAnsi="Times New Roman" w:cs="Times New Roman"/>
              </w:rPr>
              <w:t>lab evaluation (TSH); recommend small and frequent meals; liberalize diet as much as possible, add spice to food, eat desired foods; eat high calorie foods; eat with other people</w:t>
            </w:r>
          </w:p>
        </w:tc>
      </w:tr>
      <w:tr w:rsidR="00C715EE" w:rsidRPr="00DD238E" w14:paraId="0DCCCE90" w14:textId="77777777" w:rsidTr="0098494D">
        <w:tc>
          <w:tcPr>
            <w:tcW w:w="4515" w:type="dxa"/>
          </w:tcPr>
          <w:p w14:paraId="06A9FFEA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Low MoCA score</w:t>
            </w:r>
          </w:p>
        </w:tc>
        <w:tc>
          <w:tcPr>
            <w:tcW w:w="4547" w:type="dxa"/>
          </w:tcPr>
          <w:p w14:paraId="42CB56C6" w14:textId="5B361EFB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Bring caregiver or family member to appointments; </w:t>
            </w:r>
            <w:r w:rsidR="00E12629" w:rsidRPr="00DD238E">
              <w:rPr>
                <w:rFonts w:ascii="Times New Roman" w:hAnsi="Times New Roman" w:cs="Times New Roman"/>
              </w:rPr>
              <w:t>discuss memory tools/aids and strategies</w:t>
            </w:r>
            <w:r w:rsidRPr="00DD238E">
              <w:rPr>
                <w:rFonts w:ascii="Times New Roman" w:hAnsi="Times New Roman" w:cs="Times New Roman"/>
              </w:rPr>
              <w:t xml:space="preserve">; Labs (TSH, </w:t>
            </w:r>
            <w:r w:rsidR="00256799" w:rsidRPr="00DD238E">
              <w:rPr>
                <w:rFonts w:ascii="Times New Roman" w:hAnsi="Times New Roman" w:cs="Times New Roman"/>
              </w:rPr>
              <w:t xml:space="preserve">Vitamin </w:t>
            </w:r>
            <w:r w:rsidRPr="00DD238E">
              <w:rPr>
                <w:rFonts w:ascii="Times New Roman" w:hAnsi="Times New Roman" w:cs="Times New Roman"/>
              </w:rPr>
              <w:t>B12</w:t>
            </w:r>
            <w:r w:rsidR="00C5750C" w:rsidRPr="00DD238E">
              <w:rPr>
                <w:rFonts w:ascii="Times New Roman" w:hAnsi="Times New Roman" w:cs="Times New Roman"/>
              </w:rPr>
              <w:t>, CMP, CBC</w:t>
            </w:r>
            <w:r w:rsidRPr="00DD238E">
              <w:rPr>
                <w:rFonts w:ascii="Times New Roman" w:hAnsi="Times New Roman" w:cs="Times New Roman"/>
              </w:rPr>
              <w:t>) to rule out reversible causes of cognitive impairment</w:t>
            </w:r>
            <w:r w:rsidR="00FC1184" w:rsidRPr="00DD238E">
              <w:rPr>
                <w:rFonts w:ascii="Times New Roman" w:hAnsi="Times New Roman" w:cs="Times New Roman"/>
              </w:rPr>
              <w:t>, encourage socialization, physical activity, and healthy diet</w:t>
            </w:r>
          </w:p>
        </w:tc>
      </w:tr>
      <w:tr w:rsidR="00C715EE" w:rsidRPr="00DD238E" w14:paraId="066B13A6" w14:textId="77777777" w:rsidTr="0098494D">
        <w:tc>
          <w:tcPr>
            <w:tcW w:w="4515" w:type="dxa"/>
          </w:tcPr>
          <w:p w14:paraId="051D1B9F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No advanced directive on file</w:t>
            </w:r>
          </w:p>
        </w:tc>
        <w:tc>
          <w:tcPr>
            <w:tcW w:w="4547" w:type="dxa"/>
          </w:tcPr>
          <w:p w14:paraId="48B943CE" w14:textId="60C5A7DD" w:rsidR="00C715EE" w:rsidRPr="00DD238E" w:rsidRDefault="003B2706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Recommend completion</w:t>
            </w:r>
          </w:p>
        </w:tc>
      </w:tr>
      <w:tr w:rsidR="00FC1184" w:rsidRPr="00DD238E" w14:paraId="3D85F855" w14:textId="77777777" w:rsidTr="0098494D">
        <w:tc>
          <w:tcPr>
            <w:tcW w:w="4515" w:type="dxa"/>
          </w:tcPr>
          <w:p w14:paraId="20BEFC1F" w14:textId="5A2C4B1B" w:rsidR="00FC1184" w:rsidRPr="00DD238E" w:rsidRDefault="00FC1184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Limited social support </w:t>
            </w:r>
          </w:p>
        </w:tc>
        <w:tc>
          <w:tcPr>
            <w:tcW w:w="4547" w:type="dxa"/>
          </w:tcPr>
          <w:p w14:paraId="59DAE4BC" w14:textId="5AB4F3B5" w:rsidR="00FC1184" w:rsidRPr="00DD238E" w:rsidRDefault="00FC1184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Recommend finding social support as well as backup person</w:t>
            </w:r>
          </w:p>
        </w:tc>
      </w:tr>
      <w:tr w:rsidR="00C715EE" w:rsidRPr="00DD238E" w14:paraId="50E74CBA" w14:textId="77777777" w:rsidTr="0098494D">
        <w:tc>
          <w:tcPr>
            <w:tcW w:w="4515" w:type="dxa"/>
          </w:tcPr>
          <w:p w14:paraId="54DD8AAA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History of falls</w:t>
            </w:r>
          </w:p>
        </w:tc>
        <w:tc>
          <w:tcPr>
            <w:tcW w:w="4547" w:type="dxa"/>
          </w:tcPr>
          <w:p w14:paraId="521D80E9" w14:textId="6A02083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Assess for causes (neurological, vision, gait/strength/balance, cardiovascular, check and replete vitamin D if not replete, footwear, environmental); referral to </w:t>
            </w:r>
            <w:r w:rsidR="00DD238E">
              <w:rPr>
                <w:rFonts w:ascii="Times New Roman" w:hAnsi="Times New Roman" w:cs="Times New Roman"/>
              </w:rPr>
              <w:t xml:space="preserve">PT </w:t>
            </w:r>
            <w:r w:rsidRPr="00DD238E">
              <w:rPr>
                <w:rFonts w:ascii="Times New Roman" w:hAnsi="Times New Roman" w:cs="Times New Roman"/>
              </w:rPr>
              <w:t>for strength and balance training; referral to occupational therapy for assessment of home safety; life alert button</w:t>
            </w:r>
            <w:r w:rsidR="00492C25" w:rsidRPr="00DD238E">
              <w:rPr>
                <w:rFonts w:ascii="Times New Roman" w:hAnsi="Times New Roman" w:cs="Times New Roman"/>
              </w:rPr>
              <w:t>; durable medical equipment</w:t>
            </w:r>
          </w:p>
        </w:tc>
      </w:tr>
      <w:tr w:rsidR="00C715EE" w:rsidRPr="00DD238E" w14:paraId="4530E854" w14:textId="77777777" w:rsidTr="0098494D">
        <w:tc>
          <w:tcPr>
            <w:tcW w:w="4515" w:type="dxa"/>
          </w:tcPr>
          <w:p w14:paraId="54774C7E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History of delirium </w:t>
            </w:r>
          </w:p>
        </w:tc>
        <w:tc>
          <w:tcPr>
            <w:tcW w:w="4547" w:type="dxa"/>
          </w:tcPr>
          <w:p w14:paraId="7FBE5E34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Postoperative geriatrics consult for prevention; assessment of current medications to reduce risk </w:t>
            </w:r>
          </w:p>
        </w:tc>
      </w:tr>
      <w:tr w:rsidR="00C715EE" w:rsidRPr="00DD238E" w14:paraId="1DF0DD21" w14:textId="77777777" w:rsidTr="0098494D">
        <w:tc>
          <w:tcPr>
            <w:tcW w:w="4515" w:type="dxa"/>
          </w:tcPr>
          <w:p w14:paraId="004DA6AD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 xml:space="preserve">History of opioid addiction </w:t>
            </w:r>
          </w:p>
        </w:tc>
        <w:tc>
          <w:tcPr>
            <w:tcW w:w="4547" w:type="dxa"/>
          </w:tcPr>
          <w:p w14:paraId="3DFFEB40" w14:textId="77777777" w:rsidR="00C715EE" w:rsidRPr="00DD238E" w:rsidRDefault="00C715EE" w:rsidP="007220AA">
            <w:pPr>
              <w:ind w:left="0"/>
              <w:rPr>
                <w:rFonts w:ascii="Times New Roman" w:hAnsi="Times New Roman" w:cs="Times New Roman"/>
              </w:rPr>
            </w:pPr>
            <w:r w:rsidRPr="00DD238E">
              <w:rPr>
                <w:rFonts w:ascii="Times New Roman" w:hAnsi="Times New Roman" w:cs="Times New Roman"/>
              </w:rPr>
              <w:t>Advanced planning for postoperative pain management</w:t>
            </w:r>
          </w:p>
        </w:tc>
      </w:tr>
    </w:tbl>
    <w:p w14:paraId="70324D9B" w14:textId="0EE8B8EE" w:rsidR="00C715EE" w:rsidRPr="00C54FDF" w:rsidRDefault="00DD238E">
      <w:pPr>
        <w:rPr>
          <w:rFonts w:ascii="Times New Roman" w:hAnsi="Times New Roman" w:cs="Times New Roman"/>
          <w:sz w:val="18"/>
          <w:szCs w:val="18"/>
        </w:rPr>
      </w:pPr>
      <w:r w:rsidRPr="00C54FDF">
        <w:rPr>
          <w:rFonts w:ascii="Times New Roman" w:hAnsi="Times New Roman" w:cs="Times New Roman"/>
          <w:sz w:val="18"/>
          <w:szCs w:val="18"/>
        </w:rPr>
        <w:t xml:space="preserve">Abbreviations: Short physical performance battery (SPPB); Physical Frailty Phenotype (PFP); Physical Therapy (PT); Thyroid stimulating hormone (TSH); Montreal Cognitive Assessment (MoCA); Complete metabolic panel (CMP); Complete blood count (CBC). </w:t>
      </w:r>
    </w:p>
    <w:sectPr w:rsidR="00C715EE" w:rsidRPr="00C54F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54"/>
    <w:rsid w:val="00016ED7"/>
    <w:rsid w:val="00016FDC"/>
    <w:rsid w:val="00024457"/>
    <w:rsid w:val="00040291"/>
    <w:rsid w:val="00044A72"/>
    <w:rsid w:val="00055AC3"/>
    <w:rsid w:val="0006470F"/>
    <w:rsid w:val="000A510B"/>
    <w:rsid w:val="000B7FB0"/>
    <w:rsid w:val="000C3E1D"/>
    <w:rsid w:val="000C6AA9"/>
    <w:rsid w:val="000E00F6"/>
    <w:rsid w:val="0010287E"/>
    <w:rsid w:val="00111557"/>
    <w:rsid w:val="0011725E"/>
    <w:rsid w:val="00117944"/>
    <w:rsid w:val="00123966"/>
    <w:rsid w:val="001412E3"/>
    <w:rsid w:val="00156107"/>
    <w:rsid w:val="00161636"/>
    <w:rsid w:val="00191D57"/>
    <w:rsid w:val="001C6A3C"/>
    <w:rsid w:val="001C7CBC"/>
    <w:rsid w:val="001D1186"/>
    <w:rsid w:val="001E2311"/>
    <w:rsid w:val="001F017D"/>
    <w:rsid w:val="001F4F80"/>
    <w:rsid w:val="00206074"/>
    <w:rsid w:val="002278F6"/>
    <w:rsid w:val="002344B7"/>
    <w:rsid w:val="002544B0"/>
    <w:rsid w:val="00256799"/>
    <w:rsid w:val="00257533"/>
    <w:rsid w:val="0026136D"/>
    <w:rsid w:val="00261F17"/>
    <w:rsid w:val="00265024"/>
    <w:rsid w:val="00291D89"/>
    <w:rsid w:val="00296AD0"/>
    <w:rsid w:val="002A4C5C"/>
    <w:rsid w:val="002B5872"/>
    <w:rsid w:val="002C66F4"/>
    <w:rsid w:val="002D0136"/>
    <w:rsid w:val="002D0C00"/>
    <w:rsid w:val="002E3C69"/>
    <w:rsid w:val="002F2C77"/>
    <w:rsid w:val="00340CE6"/>
    <w:rsid w:val="003566C5"/>
    <w:rsid w:val="00385C2A"/>
    <w:rsid w:val="003908E8"/>
    <w:rsid w:val="003B21BF"/>
    <w:rsid w:val="003B2706"/>
    <w:rsid w:val="003D24E2"/>
    <w:rsid w:val="003F11D8"/>
    <w:rsid w:val="003F73A5"/>
    <w:rsid w:val="004079B7"/>
    <w:rsid w:val="00423633"/>
    <w:rsid w:val="0043519D"/>
    <w:rsid w:val="00441E55"/>
    <w:rsid w:val="00460D31"/>
    <w:rsid w:val="004634F5"/>
    <w:rsid w:val="004820E8"/>
    <w:rsid w:val="0048539E"/>
    <w:rsid w:val="0049180C"/>
    <w:rsid w:val="00492C25"/>
    <w:rsid w:val="004963AB"/>
    <w:rsid w:val="004A6FA9"/>
    <w:rsid w:val="004B2425"/>
    <w:rsid w:val="004B2A7A"/>
    <w:rsid w:val="004B71E5"/>
    <w:rsid w:val="004D67B3"/>
    <w:rsid w:val="0051358B"/>
    <w:rsid w:val="00525E24"/>
    <w:rsid w:val="0053017A"/>
    <w:rsid w:val="00530B28"/>
    <w:rsid w:val="00550FD2"/>
    <w:rsid w:val="005537DC"/>
    <w:rsid w:val="00572306"/>
    <w:rsid w:val="0057384E"/>
    <w:rsid w:val="005A2627"/>
    <w:rsid w:val="005A6004"/>
    <w:rsid w:val="005A6ECC"/>
    <w:rsid w:val="005B75A9"/>
    <w:rsid w:val="005C2F22"/>
    <w:rsid w:val="005C3C6C"/>
    <w:rsid w:val="005E5298"/>
    <w:rsid w:val="005F11D8"/>
    <w:rsid w:val="00621E38"/>
    <w:rsid w:val="00631D57"/>
    <w:rsid w:val="00632316"/>
    <w:rsid w:val="0063618D"/>
    <w:rsid w:val="00637024"/>
    <w:rsid w:val="00651EE9"/>
    <w:rsid w:val="00652D18"/>
    <w:rsid w:val="006535DD"/>
    <w:rsid w:val="006549E7"/>
    <w:rsid w:val="00663BC8"/>
    <w:rsid w:val="006A4F9F"/>
    <w:rsid w:val="006C0B18"/>
    <w:rsid w:val="006C250E"/>
    <w:rsid w:val="006D52B1"/>
    <w:rsid w:val="007126EC"/>
    <w:rsid w:val="00716A4F"/>
    <w:rsid w:val="00726533"/>
    <w:rsid w:val="0073028D"/>
    <w:rsid w:val="00736E5E"/>
    <w:rsid w:val="00747192"/>
    <w:rsid w:val="00766F0C"/>
    <w:rsid w:val="0076748B"/>
    <w:rsid w:val="00772C72"/>
    <w:rsid w:val="0078106B"/>
    <w:rsid w:val="007A3194"/>
    <w:rsid w:val="007B34A7"/>
    <w:rsid w:val="007C2D51"/>
    <w:rsid w:val="007E3E47"/>
    <w:rsid w:val="007F31BA"/>
    <w:rsid w:val="00825382"/>
    <w:rsid w:val="0083151F"/>
    <w:rsid w:val="00840FED"/>
    <w:rsid w:val="0085557C"/>
    <w:rsid w:val="0087062D"/>
    <w:rsid w:val="00880E39"/>
    <w:rsid w:val="00883356"/>
    <w:rsid w:val="008C1C79"/>
    <w:rsid w:val="008C526D"/>
    <w:rsid w:val="008C73D5"/>
    <w:rsid w:val="008D33D6"/>
    <w:rsid w:val="00900481"/>
    <w:rsid w:val="0091231A"/>
    <w:rsid w:val="009325C2"/>
    <w:rsid w:val="00943F5E"/>
    <w:rsid w:val="0097242F"/>
    <w:rsid w:val="0098111F"/>
    <w:rsid w:val="0098494D"/>
    <w:rsid w:val="00997448"/>
    <w:rsid w:val="009A1DF6"/>
    <w:rsid w:val="009A3F7F"/>
    <w:rsid w:val="009A6A4C"/>
    <w:rsid w:val="009D0D88"/>
    <w:rsid w:val="009F5C75"/>
    <w:rsid w:val="00A002CA"/>
    <w:rsid w:val="00A1632E"/>
    <w:rsid w:val="00A235A2"/>
    <w:rsid w:val="00A30043"/>
    <w:rsid w:val="00A33F54"/>
    <w:rsid w:val="00A43994"/>
    <w:rsid w:val="00A466E0"/>
    <w:rsid w:val="00A52300"/>
    <w:rsid w:val="00A574E6"/>
    <w:rsid w:val="00A627A3"/>
    <w:rsid w:val="00A70E7F"/>
    <w:rsid w:val="00A82B14"/>
    <w:rsid w:val="00A93343"/>
    <w:rsid w:val="00A97749"/>
    <w:rsid w:val="00AB122E"/>
    <w:rsid w:val="00AB53C2"/>
    <w:rsid w:val="00AC0733"/>
    <w:rsid w:val="00AD020D"/>
    <w:rsid w:val="00AD0363"/>
    <w:rsid w:val="00AE122B"/>
    <w:rsid w:val="00B04AE6"/>
    <w:rsid w:val="00B139D1"/>
    <w:rsid w:val="00B333EC"/>
    <w:rsid w:val="00B60372"/>
    <w:rsid w:val="00B61568"/>
    <w:rsid w:val="00B62DB6"/>
    <w:rsid w:val="00B824CE"/>
    <w:rsid w:val="00B865E3"/>
    <w:rsid w:val="00B94972"/>
    <w:rsid w:val="00BA0938"/>
    <w:rsid w:val="00BA0A60"/>
    <w:rsid w:val="00BB0EFA"/>
    <w:rsid w:val="00BF6E2A"/>
    <w:rsid w:val="00C128A5"/>
    <w:rsid w:val="00C3335A"/>
    <w:rsid w:val="00C433FB"/>
    <w:rsid w:val="00C47FD5"/>
    <w:rsid w:val="00C534B6"/>
    <w:rsid w:val="00C54FDF"/>
    <w:rsid w:val="00C5750C"/>
    <w:rsid w:val="00C62632"/>
    <w:rsid w:val="00C715EE"/>
    <w:rsid w:val="00C73EC5"/>
    <w:rsid w:val="00C74F92"/>
    <w:rsid w:val="00C77D9D"/>
    <w:rsid w:val="00C82D96"/>
    <w:rsid w:val="00C83075"/>
    <w:rsid w:val="00C97496"/>
    <w:rsid w:val="00CA58CB"/>
    <w:rsid w:val="00CD1355"/>
    <w:rsid w:val="00CD3662"/>
    <w:rsid w:val="00CD701B"/>
    <w:rsid w:val="00D02CDC"/>
    <w:rsid w:val="00D07B14"/>
    <w:rsid w:val="00D13175"/>
    <w:rsid w:val="00D1634F"/>
    <w:rsid w:val="00D16C42"/>
    <w:rsid w:val="00D41016"/>
    <w:rsid w:val="00D6412B"/>
    <w:rsid w:val="00D66A48"/>
    <w:rsid w:val="00D76CB8"/>
    <w:rsid w:val="00D84687"/>
    <w:rsid w:val="00D87F4F"/>
    <w:rsid w:val="00D92882"/>
    <w:rsid w:val="00DA7226"/>
    <w:rsid w:val="00DB7124"/>
    <w:rsid w:val="00DC7088"/>
    <w:rsid w:val="00DD1BD9"/>
    <w:rsid w:val="00DD238E"/>
    <w:rsid w:val="00DD29C6"/>
    <w:rsid w:val="00E12629"/>
    <w:rsid w:val="00E46E06"/>
    <w:rsid w:val="00E50F32"/>
    <w:rsid w:val="00E75A23"/>
    <w:rsid w:val="00E81A46"/>
    <w:rsid w:val="00E836AC"/>
    <w:rsid w:val="00ED1058"/>
    <w:rsid w:val="00EE44C0"/>
    <w:rsid w:val="00F1791C"/>
    <w:rsid w:val="00F2138F"/>
    <w:rsid w:val="00F325F5"/>
    <w:rsid w:val="00F34BEA"/>
    <w:rsid w:val="00F67BD8"/>
    <w:rsid w:val="00F7738E"/>
    <w:rsid w:val="00F86429"/>
    <w:rsid w:val="00F900C1"/>
    <w:rsid w:val="00F90962"/>
    <w:rsid w:val="00FA70F0"/>
    <w:rsid w:val="00FB1840"/>
    <w:rsid w:val="00FC1184"/>
    <w:rsid w:val="00FE2D10"/>
    <w:rsid w:val="00FF01B7"/>
    <w:rsid w:val="00FF5EA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9EFBF2"/>
  <w15:chartTrackingRefBased/>
  <w15:docId w15:val="{C3DA2D89-EB03-8E43-B9EC-1DDB6D7E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Body CS)"/>
        <w:kern w:val="2"/>
        <w:lang w:val="en-US" w:eastAsia="en-US" w:bidi="ar-SA"/>
        <w14:ligatures w14:val="standardContextual"/>
      </w:rPr>
    </w:rPrDefault>
    <w:pPrDefault>
      <w:pPr>
        <w:ind w:left="28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Patel</dc:creator>
  <cp:keywords/>
  <dc:description/>
  <cp:lastModifiedBy>Jay Patel</cp:lastModifiedBy>
  <cp:revision>5</cp:revision>
  <dcterms:created xsi:type="dcterms:W3CDTF">2023-05-12T02:14:00Z</dcterms:created>
  <dcterms:modified xsi:type="dcterms:W3CDTF">2023-05-12T16:12:00Z</dcterms:modified>
</cp:coreProperties>
</file>