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3081AF" w14:textId="77777777" w:rsidR="00E60B0B" w:rsidRPr="000862EC" w:rsidRDefault="00E60B0B" w:rsidP="00E60B0B">
      <w:pPr>
        <w:pStyle w:val="Heading1"/>
        <w:numPr>
          <w:ilvl w:val="0"/>
          <w:numId w:val="0"/>
        </w:numPr>
        <w:ind w:left="432" w:hanging="432"/>
        <w:jc w:val="both"/>
        <w:rPr>
          <w:lang w:val="en-US"/>
        </w:rPr>
      </w:pPr>
      <w:r w:rsidRPr="000862EC">
        <w:rPr>
          <w:lang w:val="en-US"/>
        </w:rPr>
        <w:t xml:space="preserve">Appendix </w:t>
      </w:r>
      <w:r>
        <w:rPr>
          <w:lang w:val="en-US"/>
        </w:rPr>
        <w:t>A</w:t>
      </w:r>
    </w:p>
    <w:p w14:paraId="10EBFE81" w14:textId="77777777" w:rsidR="00E60B0B" w:rsidRDefault="00E60B0B" w:rsidP="00E60B0B">
      <w:pPr>
        <w:jc w:val="both"/>
        <w:rPr>
          <w:lang w:val="en-US"/>
        </w:rPr>
      </w:pPr>
      <w:r w:rsidRPr="00414B35">
        <w:rPr>
          <w:lang w:val="en-US"/>
        </w:rPr>
        <w:t>The resulting literature after database</w:t>
      </w:r>
      <w:r w:rsidRPr="00120398">
        <w:rPr>
          <w:lang w:val="en-US"/>
        </w:rPr>
        <w:t xml:space="preserve"> </w:t>
      </w:r>
      <w:r w:rsidRPr="00414B35">
        <w:rPr>
          <w:lang w:val="en-US"/>
        </w:rPr>
        <w:t>search</w:t>
      </w:r>
      <w:r>
        <w:rPr>
          <w:lang w:val="en-US"/>
        </w:rPr>
        <w:t xml:space="preserve"> and screening for inclusion/exclusion</w:t>
      </w:r>
      <w:r w:rsidRPr="00414B35">
        <w:rPr>
          <w:lang w:val="en-US"/>
        </w:rPr>
        <w:t xml:space="preserve"> </w:t>
      </w:r>
      <w:r>
        <w:rPr>
          <w:lang w:val="en-US"/>
        </w:rPr>
        <w:t>and their</w:t>
      </w:r>
      <w:r w:rsidRPr="000862EC">
        <w:rPr>
          <w:lang w:val="en-US"/>
        </w:rPr>
        <w:t xml:space="preserve"> relevance to each phase of nociceptive processing</w:t>
      </w:r>
      <w:r>
        <w:rPr>
          <w:lang w:val="en-US"/>
        </w:rPr>
        <w:t>.</w:t>
      </w:r>
    </w:p>
    <w:p w14:paraId="488F4BDE" w14:textId="77777777" w:rsidR="00E60B0B" w:rsidRDefault="00E60B0B" w:rsidP="00E60B0B">
      <w:pPr>
        <w:jc w:val="both"/>
        <w:rPr>
          <w:lang w:val="en-US"/>
        </w:rPr>
      </w:pPr>
    </w:p>
    <w:tbl>
      <w:tblPr>
        <w:tblW w:w="9016" w:type="dxa"/>
        <w:tblLook w:val="04A0" w:firstRow="1" w:lastRow="0" w:firstColumn="1" w:lastColumn="0" w:noHBand="0" w:noVBand="1"/>
      </w:tblPr>
      <w:tblGrid>
        <w:gridCol w:w="522"/>
        <w:gridCol w:w="572"/>
        <w:gridCol w:w="1248"/>
        <w:gridCol w:w="2473"/>
        <w:gridCol w:w="1134"/>
        <w:gridCol w:w="1129"/>
        <w:gridCol w:w="939"/>
        <w:gridCol w:w="999"/>
      </w:tblGrid>
      <w:tr w:rsidR="00E60B0B" w:rsidRPr="00D7161A" w14:paraId="5B045962" w14:textId="77777777" w:rsidTr="00AF41E4">
        <w:trPr>
          <w:trHeight w:val="320"/>
        </w:trPr>
        <w:tc>
          <w:tcPr>
            <w:tcW w:w="522" w:type="dxa"/>
            <w:vMerge w:val="restart"/>
            <w:tcBorders>
              <w:top w:val="single" w:sz="4" w:space="0" w:color="auto"/>
              <w:left w:val="single" w:sz="4" w:space="0" w:color="auto"/>
              <w:bottom w:val="single" w:sz="4" w:space="0" w:color="auto"/>
              <w:right w:val="single" w:sz="4" w:space="0" w:color="auto"/>
            </w:tcBorders>
            <w:shd w:val="clear" w:color="000000" w:fill="ACB9CA"/>
            <w:noWrap/>
            <w:vAlign w:val="bottom"/>
            <w:hideMark/>
          </w:tcPr>
          <w:p w14:paraId="3C5E558C"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Ref.</w:t>
            </w:r>
          </w:p>
        </w:tc>
        <w:tc>
          <w:tcPr>
            <w:tcW w:w="572" w:type="dxa"/>
            <w:vMerge w:val="restart"/>
            <w:tcBorders>
              <w:top w:val="single" w:sz="4" w:space="0" w:color="auto"/>
              <w:left w:val="single" w:sz="4" w:space="0" w:color="auto"/>
              <w:bottom w:val="single" w:sz="4" w:space="0" w:color="auto"/>
              <w:right w:val="single" w:sz="4" w:space="0" w:color="auto"/>
            </w:tcBorders>
            <w:shd w:val="clear" w:color="000000" w:fill="ACB9CA"/>
            <w:noWrap/>
            <w:vAlign w:val="bottom"/>
            <w:hideMark/>
          </w:tcPr>
          <w:p w14:paraId="0A04A3CB"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Year</w:t>
            </w:r>
          </w:p>
        </w:tc>
        <w:tc>
          <w:tcPr>
            <w:tcW w:w="1248" w:type="dxa"/>
            <w:vMerge w:val="restart"/>
            <w:tcBorders>
              <w:top w:val="single" w:sz="4" w:space="0" w:color="auto"/>
              <w:left w:val="single" w:sz="4" w:space="0" w:color="auto"/>
              <w:bottom w:val="single" w:sz="4" w:space="0" w:color="auto"/>
              <w:right w:val="single" w:sz="4" w:space="0" w:color="auto"/>
            </w:tcBorders>
            <w:shd w:val="clear" w:color="000000" w:fill="ACB9CA"/>
            <w:vAlign w:val="bottom"/>
            <w:hideMark/>
          </w:tcPr>
          <w:p w14:paraId="6F0C649B" w14:textId="77777777" w:rsidR="00E60B0B" w:rsidRPr="00D37F81" w:rsidRDefault="00E60B0B" w:rsidP="00AF41E4">
            <w:pPr>
              <w:jc w:val="both"/>
              <w:rPr>
                <w:rFonts w:ascii="Calibri" w:eastAsia="Times New Roman" w:hAnsi="Calibri" w:cs="Calibri"/>
                <w:color w:val="000000"/>
                <w:sz w:val="16"/>
                <w:szCs w:val="16"/>
                <w:lang w:val="sv-SE" w:eastAsia="en-GB"/>
              </w:rPr>
            </w:pPr>
            <w:r w:rsidRPr="00D7161A">
              <w:rPr>
                <w:rFonts w:ascii="Calibri" w:eastAsia="Times New Roman" w:hAnsi="Calibri" w:cs="Calibri"/>
                <w:color w:val="000000"/>
                <w:sz w:val="16"/>
                <w:szCs w:val="16"/>
                <w:lang w:eastAsia="en-GB"/>
              </w:rPr>
              <w:t>Author</w:t>
            </w:r>
            <w:r>
              <w:rPr>
                <w:rFonts w:ascii="Calibri" w:eastAsia="Times New Roman" w:hAnsi="Calibri" w:cs="Calibri"/>
                <w:color w:val="000000"/>
                <w:sz w:val="16"/>
                <w:szCs w:val="16"/>
                <w:lang w:val="sv-SE" w:eastAsia="en-GB"/>
              </w:rPr>
              <w:t>s</w:t>
            </w:r>
          </w:p>
        </w:tc>
        <w:tc>
          <w:tcPr>
            <w:tcW w:w="2473" w:type="dxa"/>
            <w:vMerge w:val="restart"/>
            <w:tcBorders>
              <w:top w:val="single" w:sz="4" w:space="0" w:color="auto"/>
              <w:left w:val="single" w:sz="4" w:space="0" w:color="auto"/>
              <w:bottom w:val="single" w:sz="4" w:space="0" w:color="auto"/>
              <w:right w:val="single" w:sz="4" w:space="0" w:color="auto"/>
            </w:tcBorders>
            <w:shd w:val="clear" w:color="000000" w:fill="ACB9CA"/>
            <w:noWrap/>
            <w:vAlign w:val="bottom"/>
            <w:hideMark/>
          </w:tcPr>
          <w:p w14:paraId="497C818C"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Title</w:t>
            </w:r>
          </w:p>
        </w:tc>
        <w:tc>
          <w:tcPr>
            <w:tcW w:w="4201" w:type="dxa"/>
            <w:gridSpan w:val="4"/>
            <w:tcBorders>
              <w:top w:val="single" w:sz="4" w:space="0" w:color="auto"/>
              <w:left w:val="nil"/>
              <w:bottom w:val="single" w:sz="4" w:space="0" w:color="auto"/>
              <w:right w:val="single" w:sz="4" w:space="0" w:color="auto"/>
            </w:tcBorders>
            <w:shd w:val="clear" w:color="000000" w:fill="FFE699"/>
            <w:noWrap/>
            <w:vAlign w:val="bottom"/>
            <w:hideMark/>
          </w:tcPr>
          <w:p w14:paraId="4882BFC9" w14:textId="77777777" w:rsidR="00E60B0B" w:rsidRPr="00D7161A" w:rsidRDefault="00E60B0B" w:rsidP="00AF41E4">
            <w:pPr>
              <w:jc w:val="both"/>
              <w:rPr>
                <w:rFonts w:ascii="Calibri" w:eastAsia="Times New Roman" w:hAnsi="Calibri" w:cs="Calibri"/>
                <w:b/>
                <w:bCs/>
                <w:color w:val="000000"/>
                <w:sz w:val="16"/>
                <w:szCs w:val="16"/>
                <w:lang w:eastAsia="en-GB"/>
              </w:rPr>
            </w:pPr>
            <w:r w:rsidRPr="00D7161A">
              <w:rPr>
                <w:rFonts w:ascii="Calibri" w:eastAsia="Times New Roman" w:hAnsi="Calibri" w:cs="Calibri"/>
                <w:b/>
                <w:bCs/>
                <w:color w:val="000000"/>
                <w:sz w:val="16"/>
                <w:szCs w:val="16"/>
                <w:lang w:eastAsia="en-GB"/>
              </w:rPr>
              <w:t>Mentioned in…</w:t>
            </w:r>
          </w:p>
        </w:tc>
      </w:tr>
      <w:tr w:rsidR="00E60B0B" w:rsidRPr="00D7161A" w14:paraId="69E87368" w14:textId="77777777" w:rsidTr="00AF41E4">
        <w:trPr>
          <w:trHeight w:val="320"/>
        </w:trPr>
        <w:tc>
          <w:tcPr>
            <w:tcW w:w="522" w:type="dxa"/>
            <w:vMerge/>
            <w:tcBorders>
              <w:top w:val="single" w:sz="4" w:space="0" w:color="auto"/>
              <w:left w:val="single" w:sz="4" w:space="0" w:color="auto"/>
              <w:bottom w:val="single" w:sz="4" w:space="0" w:color="auto"/>
              <w:right w:val="single" w:sz="4" w:space="0" w:color="auto"/>
            </w:tcBorders>
            <w:vAlign w:val="center"/>
            <w:hideMark/>
          </w:tcPr>
          <w:p w14:paraId="50E5FCDC" w14:textId="77777777" w:rsidR="00E60B0B" w:rsidRPr="00D7161A" w:rsidRDefault="00E60B0B" w:rsidP="00AF41E4">
            <w:pPr>
              <w:jc w:val="both"/>
              <w:rPr>
                <w:rFonts w:ascii="Calibri" w:eastAsia="Times New Roman" w:hAnsi="Calibri" w:cs="Calibri"/>
                <w:color w:val="000000"/>
                <w:sz w:val="16"/>
                <w:szCs w:val="16"/>
                <w:lang w:eastAsia="en-GB"/>
              </w:rPr>
            </w:pPr>
          </w:p>
        </w:tc>
        <w:tc>
          <w:tcPr>
            <w:tcW w:w="572" w:type="dxa"/>
            <w:vMerge/>
            <w:tcBorders>
              <w:top w:val="single" w:sz="4" w:space="0" w:color="auto"/>
              <w:left w:val="single" w:sz="4" w:space="0" w:color="auto"/>
              <w:bottom w:val="single" w:sz="4" w:space="0" w:color="auto"/>
              <w:right w:val="single" w:sz="4" w:space="0" w:color="auto"/>
            </w:tcBorders>
            <w:vAlign w:val="center"/>
            <w:hideMark/>
          </w:tcPr>
          <w:p w14:paraId="22227238" w14:textId="77777777" w:rsidR="00E60B0B" w:rsidRPr="00D7161A" w:rsidRDefault="00E60B0B" w:rsidP="00AF41E4">
            <w:pPr>
              <w:jc w:val="both"/>
              <w:rPr>
                <w:rFonts w:ascii="Calibri" w:eastAsia="Times New Roman" w:hAnsi="Calibri" w:cs="Calibri"/>
                <w:color w:val="000000"/>
                <w:sz w:val="16"/>
                <w:szCs w:val="16"/>
                <w:lang w:eastAsia="en-GB"/>
              </w:rPr>
            </w:pPr>
          </w:p>
        </w:tc>
        <w:tc>
          <w:tcPr>
            <w:tcW w:w="1248" w:type="dxa"/>
            <w:vMerge/>
            <w:tcBorders>
              <w:top w:val="single" w:sz="4" w:space="0" w:color="auto"/>
              <w:left w:val="single" w:sz="4" w:space="0" w:color="auto"/>
              <w:bottom w:val="single" w:sz="4" w:space="0" w:color="auto"/>
              <w:right w:val="single" w:sz="4" w:space="0" w:color="auto"/>
            </w:tcBorders>
            <w:vAlign w:val="center"/>
            <w:hideMark/>
          </w:tcPr>
          <w:p w14:paraId="1E849035" w14:textId="77777777" w:rsidR="00E60B0B" w:rsidRPr="00D7161A" w:rsidRDefault="00E60B0B" w:rsidP="00AF41E4">
            <w:pPr>
              <w:jc w:val="both"/>
              <w:rPr>
                <w:rFonts w:ascii="Calibri" w:eastAsia="Times New Roman" w:hAnsi="Calibri" w:cs="Calibri"/>
                <w:color w:val="000000"/>
                <w:sz w:val="16"/>
                <w:szCs w:val="16"/>
                <w:lang w:eastAsia="en-GB"/>
              </w:rPr>
            </w:pPr>
          </w:p>
        </w:tc>
        <w:tc>
          <w:tcPr>
            <w:tcW w:w="2473" w:type="dxa"/>
            <w:vMerge/>
            <w:tcBorders>
              <w:top w:val="single" w:sz="4" w:space="0" w:color="auto"/>
              <w:left w:val="single" w:sz="4" w:space="0" w:color="auto"/>
              <w:bottom w:val="single" w:sz="4" w:space="0" w:color="auto"/>
              <w:right w:val="single" w:sz="4" w:space="0" w:color="auto"/>
            </w:tcBorders>
            <w:vAlign w:val="center"/>
            <w:hideMark/>
          </w:tcPr>
          <w:p w14:paraId="5E9D0E21" w14:textId="77777777" w:rsidR="00E60B0B" w:rsidRPr="00D7161A" w:rsidRDefault="00E60B0B" w:rsidP="00AF41E4">
            <w:pPr>
              <w:jc w:val="both"/>
              <w:rPr>
                <w:rFonts w:ascii="Calibri" w:eastAsia="Times New Roman" w:hAnsi="Calibri" w:cs="Calibri"/>
                <w:color w:val="000000"/>
                <w:sz w:val="16"/>
                <w:szCs w:val="16"/>
                <w:lang w:eastAsia="en-GB"/>
              </w:rPr>
            </w:pPr>
          </w:p>
        </w:tc>
        <w:tc>
          <w:tcPr>
            <w:tcW w:w="1134" w:type="dxa"/>
            <w:tcBorders>
              <w:top w:val="nil"/>
              <w:left w:val="nil"/>
              <w:bottom w:val="single" w:sz="4" w:space="0" w:color="auto"/>
              <w:right w:val="single" w:sz="4" w:space="0" w:color="auto"/>
            </w:tcBorders>
            <w:shd w:val="clear" w:color="000000" w:fill="FFE699"/>
            <w:vAlign w:val="center"/>
            <w:hideMark/>
          </w:tcPr>
          <w:p w14:paraId="4A33EFC3" w14:textId="77777777" w:rsidR="00E60B0B" w:rsidRPr="00D7161A" w:rsidRDefault="00E60B0B" w:rsidP="00AF41E4">
            <w:pPr>
              <w:jc w:val="both"/>
              <w:rPr>
                <w:rFonts w:ascii="Calibri" w:eastAsia="Times New Roman" w:hAnsi="Calibri" w:cs="Calibri"/>
                <w:b/>
                <w:bCs/>
                <w:color w:val="000000"/>
                <w:sz w:val="16"/>
                <w:szCs w:val="16"/>
                <w:lang w:eastAsia="en-GB"/>
              </w:rPr>
            </w:pPr>
            <w:r w:rsidRPr="00D7161A">
              <w:rPr>
                <w:rFonts w:ascii="Calibri" w:eastAsia="Times New Roman" w:hAnsi="Calibri" w:cs="Calibri"/>
                <w:b/>
                <w:bCs/>
                <w:color w:val="000000"/>
                <w:sz w:val="16"/>
                <w:szCs w:val="16"/>
                <w:lang w:eastAsia="en-GB"/>
              </w:rPr>
              <w:t>Transduction</w:t>
            </w:r>
          </w:p>
        </w:tc>
        <w:tc>
          <w:tcPr>
            <w:tcW w:w="1129" w:type="dxa"/>
            <w:tcBorders>
              <w:top w:val="nil"/>
              <w:left w:val="nil"/>
              <w:bottom w:val="single" w:sz="4" w:space="0" w:color="auto"/>
              <w:right w:val="single" w:sz="4" w:space="0" w:color="auto"/>
            </w:tcBorders>
            <w:shd w:val="clear" w:color="000000" w:fill="FFE699"/>
            <w:vAlign w:val="center"/>
            <w:hideMark/>
          </w:tcPr>
          <w:p w14:paraId="4581FBA2" w14:textId="77777777" w:rsidR="00E60B0B" w:rsidRPr="00D7161A" w:rsidRDefault="00E60B0B" w:rsidP="00AF41E4">
            <w:pPr>
              <w:jc w:val="both"/>
              <w:rPr>
                <w:rFonts w:ascii="Calibri" w:eastAsia="Times New Roman" w:hAnsi="Calibri" w:cs="Calibri"/>
                <w:b/>
                <w:bCs/>
                <w:color w:val="000000"/>
                <w:sz w:val="16"/>
                <w:szCs w:val="16"/>
                <w:lang w:eastAsia="en-GB"/>
              </w:rPr>
            </w:pPr>
            <w:r w:rsidRPr="00D7161A">
              <w:rPr>
                <w:rFonts w:ascii="Calibri" w:eastAsia="Times New Roman" w:hAnsi="Calibri" w:cs="Calibri"/>
                <w:b/>
                <w:bCs/>
                <w:color w:val="000000"/>
                <w:sz w:val="16"/>
                <w:szCs w:val="16"/>
                <w:lang w:eastAsia="en-GB"/>
              </w:rPr>
              <w:t>Transmission</w:t>
            </w:r>
          </w:p>
        </w:tc>
        <w:tc>
          <w:tcPr>
            <w:tcW w:w="939" w:type="dxa"/>
            <w:tcBorders>
              <w:top w:val="nil"/>
              <w:left w:val="nil"/>
              <w:bottom w:val="single" w:sz="4" w:space="0" w:color="auto"/>
              <w:right w:val="single" w:sz="4" w:space="0" w:color="auto"/>
            </w:tcBorders>
            <w:shd w:val="clear" w:color="000000" w:fill="FFE699"/>
            <w:vAlign w:val="center"/>
            <w:hideMark/>
          </w:tcPr>
          <w:p w14:paraId="269F4FFE" w14:textId="77777777" w:rsidR="00E60B0B" w:rsidRPr="00D7161A" w:rsidRDefault="00E60B0B" w:rsidP="00AF41E4">
            <w:pPr>
              <w:jc w:val="both"/>
              <w:rPr>
                <w:rFonts w:ascii="Calibri" w:eastAsia="Times New Roman" w:hAnsi="Calibri" w:cs="Calibri"/>
                <w:b/>
                <w:bCs/>
                <w:color w:val="000000"/>
                <w:sz w:val="16"/>
                <w:szCs w:val="16"/>
                <w:lang w:eastAsia="en-GB"/>
              </w:rPr>
            </w:pPr>
            <w:r w:rsidRPr="00D7161A">
              <w:rPr>
                <w:rFonts w:ascii="Calibri" w:eastAsia="Times New Roman" w:hAnsi="Calibri" w:cs="Calibri"/>
                <w:b/>
                <w:bCs/>
                <w:color w:val="000000"/>
                <w:sz w:val="16"/>
                <w:szCs w:val="16"/>
                <w:lang w:eastAsia="en-GB"/>
              </w:rPr>
              <w:t>Perception</w:t>
            </w:r>
          </w:p>
        </w:tc>
        <w:tc>
          <w:tcPr>
            <w:tcW w:w="999" w:type="dxa"/>
            <w:tcBorders>
              <w:top w:val="nil"/>
              <w:left w:val="nil"/>
              <w:bottom w:val="single" w:sz="4" w:space="0" w:color="auto"/>
              <w:right w:val="single" w:sz="4" w:space="0" w:color="auto"/>
            </w:tcBorders>
            <w:shd w:val="clear" w:color="000000" w:fill="FFE699"/>
            <w:vAlign w:val="center"/>
            <w:hideMark/>
          </w:tcPr>
          <w:p w14:paraId="48CC8A75" w14:textId="77777777" w:rsidR="00E60B0B" w:rsidRPr="00D7161A" w:rsidRDefault="00E60B0B" w:rsidP="00AF41E4">
            <w:pPr>
              <w:jc w:val="both"/>
              <w:rPr>
                <w:rFonts w:ascii="Calibri" w:eastAsia="Times New Roman" w:hAnsi="Calibri" w:cs="Calibri"/>
                <w:b/>
                <w:bCs/>
                <w:color w:val="000000"/>
                <w:sz w:val="16"/>
                <w:szCs w:val="16"/>
                <w:lang w:eastAsia="en-GB"/>
              </w:rPr>
            </w:pPr>
            <w:r w:rsidRPr="00D7161A">
              <w:rPr>
                <w:rFonts w:ascii="Calibri" w:eastAsia="Times New Roman" w:hAnsi="Calibri" w:cs="Calibri"/>
                <w:b/>
                <w:bCs/>
                <w:color w:val="000000"/>
                <w:sz w:val="16"/>
                <w:szCs w:val="16"/>
                <w:lang w:eastAsia="en-GB"/>
              </w:rPr>
              <w:t>Modulation</w:t>
            </w:r>
          </w:p>
        </w:tc>
      </w:tr>
      <w:tr w:rsidR="00E60B0B" w:rsidRPr="00D7161A" w14:paraId="54F8B033"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15A052DF" w14:textId="77777777" w:rsidR="00E60B0B" w:rsidRPr="00C738A8" w:rsidRDefault="00E60B0B" w:rsidP="00AF41E4">
            <w:pPr>
              <w:jc w:val="both"/>
              <w:rPr>
                <w:rFonts w:ascii="Helvetica Neue" w:eastAsia="Times New Roman" w:hAnsi="Helvetica Neue" w:cs="Calibri"/>
                <w:b/>
                <w:bCs/>
                <w:color w:val="000000"/>
                <w:sz w:val="16"/>
                <w:szCs w:val="16"/>
                <w:lang w:val="sv-SE"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{"citationItems":[{"id":"ITEM-1","itemData":{"ISSN":"0032-6518","author":[{"dropping-particle":"","family":"Adrian","given":"Edgar Douglas","non-dropping-particle":"","parse-names":false,"suffix":""}],"container-title":"The Practitioner","id":"ITEM-1","issue":"943","issued":{"date-parts":[["1947","1"]]},"note":"Accession Number: 20281984. Language: English. Date Revised: 20181201. Date Created: 20100319. Date Completed: 20100318. Update Code: 20210210. Publication Type: Journal Article. Journal ID: 0404245. Publication Model: Print. Cited Medium: Print. NLM ISO Abbr: Practitioner. Linking ISSN: 00326518. Subset: OLDMEDLINE; Date of Electronic Publication: 19470101. Current Imprints: Publication: 2009- : London : Practitioner Medical Pub.; Original Imprints: Publication: London : Morgan Grampion Publishers","page":"76-82","publisher":"Practitioner Medical Pub","publisher-place":"England","title":"Pain and its problems; the physiology of pain.","type":"article-journal","volume":"158"},"uris":["http://www.mendeley.com/documents/?uuid=2da6aa3a-d6bf-4167-bcda-de6a994f744e"]}],"mendeley":{"formattedCitation":"[1]","plainTextFormattedCitation":"[1]","previouslyFormattedCitation":"[1]"},"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C738A8">
              <w:rPr>
                <w:rFonts w:ascii="Helvetica Neue" w:eastAsia="Times New Roman" w:hAnsi="Helvetica Neue" w:cs="Calibri"/>
                <w:bCs/>
                <w:noProof/>
                <w:color w:val="000000"/>
                <w:sz w:val="16"/>
                <w:szCs w:val="16"/>
                <w:lang w:eastAsia="en-GB"/>
              </w:rPr>
              <w:t>[1]</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4297F2AE"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1947</w:t>
            </w:r>
          </w:p>
        </w:tc>
        <w:tc>
          <w:tcPr>
            <w:tcW w:w="1248" w:type="dxa"/>
            <w:tcBorders>
              <w:top w:val="nil"/>
              <w:left w:val="nil"/>
              <w:bottom w:val="single" w:sz="4" w:space="0" w:color="auto"/>
              <w:right w:val="single" w:sz="4" w:space="0" w:color="auto"/>
            </w:tcBorders>
            <w:shd w:val="clear" w:color="000000" w:fill="D6DCE4"/>
            <w:vAlign w:val="bottom"/>
            <w:hideMark/>
          </w:tcPr>
          <w:p w14:paraId="5A45C37E" w14:textId="77777777" w:rsidR="00E60B0B" w:rsidRPr="00C738A8" w:rsidRDefault="00E60B0B" w:rsidP="00AF41E4">
            <w:pPr>
              <w:jc w:val="both"/>
              <w:rPr>
                <w:rFonts w:ascii="Helvetica Neue" w:eastAsia="Times New Roman" w:hAnsi="Helvetica Neue" w:cs="Calibri"/>
                <w:color w:val="000000"/>
                <w:sz w:val="16"/>
                <w:szCs w:val="16"/>
                <w:lang w:val="sv-SE" w:eastAsia="en-GB"/>
              </w:rPr>
            </w:pPr>
            <w:r>
              <w:rPr>
                <w:rFonts w:ascii="Helvetica Neue" w:eastAsia="Times New Roman" w:hAnsi="Helvetica Neue" w:cs="Calibri"/>
                <w:color w:val="000000"/>
                <w:sz w:val="16"/>
                <w:szCs w:val="16"/>
                <w:lang w:val="sv-SE" w:eastAsia="en-GB"/>
              </w:rPr>
              <w:t>Adrian ED</w:t>
            </w:r>
          </w:p>
        </w:tc>
        <w:tc>
          <w:tcPr>
            <w:tcW w:w="2473" w:type="dxa"/>
            <w:tcBorders>
              <w:top w:val="nil"/>
              <w:left w:val="nil"/>
              <w:bottom w:val="single" w:sz="4" w:space="0" w:color="auto"/>
              <w:right w:val="single" w:sz="4" w:space="0" w:color="auto"/>
            </w:tcBorders>
            <w:shd w:val="clear" w:color="000000" w:fill="D6DCE4"/>
            <w:vAlign w:val="bottom"/>
            <w:hideMark/>
          </w:tcPr>
          <w:p w14:paraId="4169A126"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Pain and its problems; the physiology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0C58099F"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2875D1EF"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4B038801"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6185617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4117199D" w14:textId="77777777" w:rsidTr="00AF41E4">
        <w:trPr>
          <w:trHeight w:val="32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638C878A"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{"citationItems":[{"id":"ITEM-1","itemData":{"PMID":"18148552","author":[{"dropping-particle":"","family":"Haynes","given":"W G","non-dropping-particle":"","parse-names":false,"suffix":""}],"container-title":"The Southern surgeon","id":"ITEM-1","issue":"9","issued":{"date-parts":[["1949","9"]]},"note":"Accession Number: 18148552. Language: English. Date Revised: 20181201. Date Created: 19490901. Date Completed: 20071227. Update Code: 20210209. Publication Type: Journal Article. Journal ID: 20930060R. Publication Model: Print. Cited Medium: Print. NLM ISO Abbr: South Surg. Subset: OLDMEDLINE; Date of Electronic Publication: 19490901. ; Original Imprints: Publication: Atlanta.","page":"687-694","publisher-place":"United States","title":"Pain; its physiology and control.","type":"article-journal","volume":"15"},"uris":["http://www.mendeley.com/documents/?uuid=c44d27b5-0cf1-4b8f-b5be-e22b9544f7f1"]}],"mendeley":{"formattedCitation":"[42]","plainTextFormattedCitation":"[42]","previouslyFormattedCitation":"[42]"},"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[42]</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2138B25E"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1949</w:t>
            </w:r>
          </w:p>
        </w:tc>
        <w:tc>
          <w:tcPr>
            <w:tcW w:w="1248" w:type="dxa"/>
            <w:tcBorders>
              <w:top w:val="nil"/>
              <w:left w:val="nil"/>
              <w:bottom w:val="single" w:sz="4" w:space="0" w:color="auto"/>
              <w:right w:val="single" w:sz="4" w:space="0" w:color="auto"/>
            </w:tcBorders>
            <w:shd w:val="clear" w:color="000000" w:fill="D6DCE4"/>
            <w:vAlign w:val="bottom"/>
            <w:hideMark/>
          </w:tcPr>
          <w:p w14:paraId="171F95F2" w14:textId="77777777" w:rsidR="00E60B0B" w:rsidRPr="00C738A8" w:rsidRDefault="00E60B0B" w:rsidP="00AF41E4">
            <w:pPr>
              <w:jc w:val="both"/>
              <w:rPr>
                <w:rFonts w:ascii="Helvetica Neue" w:eastAsia="Times New Roman" w:hAnsi="Helvetica Neue" w:cs="Calibri"/>
                <w:color w:val="000000"/>
                <w:sz w:val="16"/>
                <w:szCs w:val="16"/>
                <w:lang w:val="sv-SE" w:eastAsia="en-GB"/>
              </w:rPr>
            </w:pPr>
            <w:r>
              <w:rPr>
                <w:rFonts w:ascii="Helvetica Neue" w:eastAsia="Times New Roman" w:hAnsi="Helvetica Neue" w:cs="Calibri"/>
                <w:color w:val="000000"/>
                <w:sz w:val="16"/>
                <w:szCs w:val="16"/>
                <w:lang w:val="sv-SE" w:eastAsia="en-GB"/>
              </w:rPr>
              <w:t>Haynes WG</w:t>
            </w:r>
          </w:p>
        </w:tc>
        <w:tc>
          <w:tcPr>
            <w:tcW w:w="2473" w:type="dxa"/>
            <w:tcBorders>
              <w:top w:val="nil"/>
              <w:left w:val="nil"/>
              <w:bottom w:val="single" w:sz="4" w:space="0" w:color="auto"/>
              <w:right w:val="single" w:sz="4" w:space="0" w:color="auto"/>
            </w:tcBorders>
            <w:shd w:val="clear" w:color="000000" w:fill="D6DCE4"/>
            <w:vAlign w:val="bottom"/>
            <w:hideMark/>
          </w:tcPr>
          <w:p w14:paraId="31C81791"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Pain; its physiology and control</w:t>
            </w:r>
          </w:p>
        </w:tc>
        <w:tc>
          <w:tcPr>
            <w:tcW w:w="1134" w:type="dxa"/>
            <w:tcBorders>
              <w:top w:val="nil"/>
              <w:left w:val="nil"/>
              <w:bottom w:val="single" w:sz="4" w:space="0" w:color="auto"/>
              <w:right w:val="single" w:sz="4" w:space="0" w:color="auto"/>
            </w:tcBorders>
            <w:shd w:val="clear" w:color="000000" w:fill="FFF2CC"/>
            <w:noWrap/>
            <w:vAlign w:val="bottom"/>
            <w:hideMark/>
          </w:tcPr>
          <w:p w14:paraId="643CE76C"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0F86FA98"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48486353"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1C173348"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063FD6C9" w14:textId="77777777" w:rsidTr="00AF41E4">
        <w:trPr>
          <w:trHeight w:val="32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2E3E6850"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{"citationItems":[{"id":"ITEM-1","itemData":{"ISSN":"0042-0239","author":[{"dropping-particle":"","family":"Smith","given":"C G","non-dropping-particle":"","parse-names":false,"suffix":""}],"container-title":"University of Toronto medical journal","id":"ITEM-1","issue":"3","issued":{"date-parts":[["1949","12"]]},"note":"Accession Number: 15399103. Language: English. Date Revised: 20181201. Date Created: 19491201. Date Completed: 20040930. Update Code: 20210210. Publication Type: Journal Article. Journal ID: 0413577. Publication Model: Print. Cited Medium: Print. NLM ISO Abbr: Univ Toronto Med J. Linking ISSN: 00420239. Subset: OLDMEDLINE; Date of Electronic Publication: 19491201. ; Original Imprints: Publication: [Toronto, Medical Society of the Univ. of Toronto]","page":"89-97","publisher":"Medical Society of the Univ. of Toronto]","publisher-place":"Canada","title":"The anatomy of pain.","type":"article-journal","volume":"27"},"uris":["http://www.mendeley.com/documents/?uuid=ea00ea51-f928-42ad-86f9-4dd04dfaff9c"]}],"mendeley":{"formattedCitation":"[74]","plainTextFormattedCitation":"[74]","previouslyFormattedCitation":"[74]"},"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[74]</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2B349B75"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1949</w:t>
            </w:r>
          </w:p>
        </w:tc>
        <w:tc>
          <w:tcPr>
            <w:tcW w:w="1248" w:type="dxa"/>
            <w:tcBorders>
              <w:top w:val="nil"/>
              <w:left w:val="nil"/>
              <w:bottom w:val="single" w:sz="4" w:space="0" w:color="auto"/>
              <w:right w:val="single" w:sz="4" w:space="0" w:color="auto"/>
            </w:tcBorders>
            <w:shd w:val="clear" w:color="000000" w:fill="D6DCE4"/>
            <w:vAlign w:val="bottom"/>
            <w:hideMark/>
          </w:tcPr>
          <w:p w14:paraId="1C3C9B8B" w14:textId="77777777" w:rsidR="00E60B0B" w:rsidRPr="00C738A8" w:rsidRDefault="00E60B0B" w:rsidP="00AF41E4">
            <w:pPr>
              <w:jc w:val="both"/>
              <w:rPr>
                <w:rFonts w:ascii="Helvetica Neue" w:eastAsia="Times New Roman" w:hAnsi="Helvetica Neue" w:cs="Calibri"/>
                <w:color w:val="000000"/>
                <w:sz w:val="16"/>
                <w:szCs w:val="16"/>
                <w:lang w:val="sv-SE" w:eastAsia="en-GB"/>
              </w:rPr>
            </w:pPr>
            <w:r>
              <w:rPr>
                <w:rFonts w:ascii="Helvetica Neue" w:eastAsia="Times New Roman" w:hAnsi="Helvetica Neue" w:cs="Calibri"/>
                <w:color w:val="000000"/>
                <w:sz w:val="16"/>
                <w:szCs w:val="16"/>
                <w:lang w:val="sv-SE" w:eastAsia="en-GB"/>
              </w:rPr>
              <w:t>Smith CG</w:t>
            </w:r>
          </w:p>
        </w:tc>
        <w:tc>
          <w:tcPr>
            <w:tcW w:w="2473" w:type="dxa"/>
            <w:tcBorders>
              <w:top w:val="nil"/>
              <w:left w:val="nil"/>
              <w:bottom w:val="single" w:sz="4" w:space="0" w:color="auto"/>
              <w:right w:val="single" w:sz="4" w:space="0" w:color="auto"/>
            </w:tcBorders>
            <w:shd w:val="clear" w:color="000000" w:fill="D6DCE4"/>
            <w:vAlign w:val="bottom"/>
            <w:hideMark/>
          </w:tcPr>
          <w:p w14:paraId="5C27D446"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The anatomy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7F0764C8"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59B24750"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2766AF3E"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295D9592"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13E304B7" w14:textId="77777777" w:rsidTr="00AF41E4">
        <w:trPr>
          <w:trHeight w:val="58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5A1FA134"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{"citationItems":[{"id":"ITEM-1","itemData":{"DOI":"10.1007/BF01227053","ISSN":"1435-1463","author":[{"dropping-particle":"","family":"Weddell","given":"G","non-dropping-particle":"","parse-names":false,"suffix":""},{"dropping-particle":"","family":"Sinclair","given":"D C","non-dropping-particle":"","parse-names":false,"suffix":""}],"container-title":"Acta Neurovegetativa","id":"ITEM-1","issue":"1","issued":{"date-parts":[["1953"]]},"page":"135-146","title":"The anatomy of pain sensibility","type":"article-journal","volume":"7"},"uris":["http://www.mendeley.com/documents/?uuid=5fe0941f-7858-403c-bf85-be0c85ed6901"]}],"mendeley":{"formattedCitation":"[82]","plainTextFormattedCitation":"[82]","previouslyFormattedCitation":"[82]"},"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[82]</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0A782CF9"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1953</w:t>
            </w:r>
          </w:p>
        </w:tc>
        <w:tc>
          <w:tcPr>
            <w:tcW w:w="1248" w:type="dxa"/>
            <w:tcBorders>
              <w:top w:val="nil"/>
              <w:left w:val="nil"/>
              <w:bottom w:val="single" w:sz="4" w:space="0" w:color="auto"/>
              <w:right w:val="single" w:sz="4" w:space="0" w:color="auto"/>
            </w:tcBorders>
            <w:shd w:val="clear" w:color="000000" w:fill="D6DCE4"/>
            <w:vAlign w:val="bottom"/>
            <w:hideMark/>
          </w:tcPr>
          <w:p w14:paraId="3F620135" w14:textId="77777777" w:rsidR="00E60B0B" w:rsidRPr="00D7161A" w:rsidRDefault="00E60B0B" w:rsidP="00AF41E4">
            <w:pPr>
              <w:jc w:val="both"/>
              <w:rPr>
                <w:rFonts w:ascii="Helvetica Neue" w:eastAsia="Times New Roman" w:hAnsi="Helvetica Neue" w:cs="Calibri"/>
                <w:color w:val="000000"/>
                <w:sz w:val="16"/>
                <w:szCs w:val="16"/>
                <w:lang w:eastAsia="en-GB"/>
              </w:rPr>
            </w:pPr>
            <w:r>
              <w:rPr>
                <w:rFonts w:ascii="Helvetica Neue" w:eastAsia="Times New Roman" w:hAnsi="Helvetica Neue" w:cs="Calibri"/>
                <w:color w:val="000000"/>
                <w:sz w:val="16"/>
                <w:szCs w:val="16"/>
                <w:lang w:val="sv-SE" w:eastAsia="en-GB"/>
              </w:rPr>
              <w:t>Weddell</w:t>
            </w:r>
            <w:r w:rsidRPr="00D7161A">
              <w:rPr>
                <w:rFonts w:ascii="Helvetica Neue" w:eastAsia="Times New Roman" w:hAnsi="Helvetica Neue" w:cs="Calibri"/>
                <w:color w:val="000000"/>
                <w:sz w:val="16"/>
                <w:szCs w:val="16"/>
                <w:lang w:eastAsia="en-GB"/>
              </w:rPr>
              <w:t xml:space="preserve"> G, </w:t>
            </w:r>
            <w:r>
              <w:rPr>
                <w:rFonts w:ascii="Helvetica Neue" w:eastAsia="Times New Roman" w:hAnsi="Helvetica Neue" w:cs="Calibri"/>
                <w:color w:val="000000"/>
                <w:sz w:val="16"/>
                <w:szCs w:val="16"/>
                <w:lang w:val="sv-SE" w:eastAsia="en-GB"/>
              </w:rPr>
              <w:t>Sinclair</w:t>
            </w:r>
            <w:r w:rsidRPr="00D7161A">
              <w:rPr>
                <w:rFonts w:ascii="Helvetica Neue" w:eastAsia="Times New Roman" w:hAnsi="Helvetica Neue" w:cs="Calibri"/>
                <w:color w:val="000000"/>
                <w:sz w:val="16"/>
                <w:szCs w:val="16"/>
                <w:lang w:eastAsia="en-GB"/>
              </w:rPr>
              <w:t xml:space="preserve"> DC.</w:t>
            </w:r>
          </w:p>
        </w:tc>
        <w:tc>
          <w:tcPr>
            <w:tcW w:w="2473" w:type="dxa"/>
            <w:tcBorders>
              <w:top w:val="nil"/>
              <w:left w:val="nil"/>
              <w:bottom w:val="single" w:sz="4" w:space="0" w:color="auto"/>
              <w:right w:val="single" w:sz="4" w:space="0" w:color="auto"/>
            </w:tcBorders>
            <w:shd w:val="clear" w:color="000000" w:fill="D6DCE4"/>
            <w:vAlign w:val="bottom"/>
            <w:hideMark/>
          </w:tcPr>
          <w:p w14:paraId="2DD5234D"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The anatomy of pain sensibility</w:t>
            </w:r>
          </w:p>
        </w:tc>
        <w:tc>
          <w:tcPr>
            <w:tcW w:w="1134" w:type="dxa"/>
            <w:tcBorders>
              <w:top w:val="nil"/>
              <w:left w:val="nil"/>
              <w:bottom w:val="single" w:sz="4" w:space="0" w:color="auto"/>
              <w:right w:val="single" w:sz="4" w:space="0" w:color="auto"/>
            </w:tcBorders>
            <w:shd w:val="clear" w:color="000000" w:fill="FFF2CC"/>
            <w:noWrap/>
            <w:vAlign w:val="bottom"/>
            <w:hideMark/>
          </w:tcPr>
          <w:p w14:paraId="64B7FAAA"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011846B8"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1B5DB718"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7545DAA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52A667D1"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0738A4E5"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{"citationItems":[{"id":"ITEM-1","itemData":{"DOI":"10.1097/00000542-195507000-00003","author":[{"dropping-particle":"","family":"Haugen","given":"Frederick P","non-dropping-particle":"","parse-names":false,"suffix":""}],"container-title":"Anesthesiology.","id":"ITEM-1","issue":"4","issued":{"date-parts":[["1955"]]},"page":"490-494","title":"Recent advances in the neurophysiology of pain","type":"article-journal","volume":"16"},"uris":["http://www.mendeley.com/documents/?uuid=887a2030-8fa2-4852-aacd-25caddc9f03a"]}],"mendeley":{"formattedCitation":"[41]","plainTextFormattedCitation":"[41]","previouslyFormattedCitation":"[41]"},"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[41]</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231A9273"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1955</w:t>
            </w:r>
          </w:p>
        </w:tc>
        <w:tc>
          <w:tcPr>
            <w:tcW w:w="1248" w:type="dxa"/>
            <w:tcBorders>
              <w:top w:val="nil"/>
              <w:left w:val="nil"/>
              <w:bottom w:val="single" w:sz="4" w:space="0" w:color="auto"/>
              <w:right w:val="single" w:sz="4" w:space="0" w:color="auto"/>
            </w:tcBorders>
            <w:shd w:val="clear" w:color="000000" w:fill="D6DCE4"/>
            <w:vAlign w:val="bottom"/>
            <w:hideMark/>
          </w:tcPr>
          <w:p w14:paraId="4D711487" w14:textId="77777777" w:rsidR="00E60B0B" w:rsidRPr="00D7161A" w:rsidRDefault="00E60B0B" w:rsidP="00AF41E4">
            <w:pPr>
              <w:jc w:val="both"/>
              <w:rPr>
                <w:rFonts w:ascii="Helvetica Neue" w:eastAsia="Times New Roman" w:hAnsi="Helvetica Neue" w:cs="Calibri"/>
                <w:color w:val="000000"/>
                <w:sz w:val="16"/>
                <w:szCs w:val="16"/>
                <w:lang w:eastAsia="en-GB"/>
              </w:rPr>
            </w:pPr>
            <w:r>
              <w:rPr>
                <w:rFonts w:ascii="Helvetica Neue" w:eastAsia="Times New Roman" w:hAnsi="Helvetica Neue" w:cs="Calibri"/>
                <w:color w:val="000000"/>
                <w:sz w:val="16"/>
                <w:szCs w:val="16"/>
                <w:lang w:val="sv-SE" w:eastAsia="en-GB"/>
              </w:rPr>
              <w:t>Haugen</w:t>
            </w:r>
            <w:r w:rsidRPr="00D7161A">
              <w:rPr>
                <w:rFonts w:ascii="Helvetica Neue" w:eastAsia="Times New Roman" w:hAnsi="Helvetica Neue" w:cs="Calibri"/>
                <w:color w:val="000000"/>
                <w:sz w:val="16"/>
                <w:szCs w:val="16"/>
                <w:lang w:eastAsia="en-GB"/>
              </w:rPr>
              <w:t xml:space="preserve"> FP.</w:t>
            </w:r>
          </w:p>
        </w:tc>
        <w:tc>
          <w:tcPr>
            <w:tcW w:w="2473" w:type="dxa"/>
            <w:tcBorders>
              <w:top w:val="nil"/>
              <w:left w:val="nil"/>
              <w:bottom w:val="single" w:sz="4" w:space="0" w:color="auto"/>
              <w:right w:val="single" w:sz="4" w:space="0" w:color="auto"/>
            </w:tcBorders>
            <w:shd w:val="clear" w:color="000000" w:fill="D6DCE4"/>
            <w:vAlign w:val="bottom"/>
            <w:hideMark/>
          </w:tcPr>
          <w:p w14:paraId="062D5537"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Recent advances in the neurophysiology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142ACE1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4931EBA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1B2B2E1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62939420"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637DA910" w14:textId="77777777" w:rsidTr="00AF41E4">
        <w:trPr>
          <w:trHeight w:val="32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54E98EBF"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{"citationItems":[{"id":"ITEM-1","itemData":{"DOI":"10.1111/j.1749-6632.1960.tb42786.x","ISSN":"17496632","PMID":"13827400","author":[{"dropping-particle":"","family":"Gerard","given":"R. W.","non-dropping-particle":"","parse-names":false,"suffix":""}],"container-title":"Annals of the New York Academy of Sciences","id":"ITEM-1","issue":"1","issued":{"date-parts":[["1960"]]},"page":"6-12","title":"The Physiology of Pain","type":"article-journal","volume":"86"},"uris":["http://www.mendeley.com/documents/?uuid=8062eb8b-aab4-4ded-80d0-a150a4eb3a0e"]}],"mendeley":{"formattedCitation":"[35]","plainTextFormattedCitation":"[35]","previouslyFormattedCitation":"[35]"},"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[35]</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1F161CB7"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1960</w:t>
            </w:r>
          </w:p>
        </w:tc>
        <w:tc>
          <w:tcPr>
            <w:tcW w:w="1248" w:type="dxa"/>
            <w:tcBorders>
              <w:top w:val="nil"/>
              <w:left w:val="nil"/>
              <w:bottom w:val="single" w:sz="4" w:space="0" w:color="auto"/>
              <w:right w:val="single" w:sz="4" w:space="0" w:color="auto"/>
            </w:tcBorders>
            <w:shd w:val="clear" w:color="000000" w:fill="D6DCE4"/>
            <w:vAlign w:val="bottom"/>
            <w:hideMark/>
          </w:tcPr>
          <w:p w14:paraId="2E585E77" w14:textId="77777777" w:rsidR="00E60B0B" w:rsidRPr="00D7161A" w:rsidRDefault="00E60B0B" w:rsidP="00AF41E4">
            <w:pPr>
              <w:jc w:val="both"/>
              <w:rPr>
                <w:rFonts w:ascii="Helvetica Neue" w:eastAsia="Times New Roman" w:hAnsi="Helvetica Neue" w:cs="Calibri"/>
                <w:color w:val="000000"/>
                <w:sz w:val="16"/>
                <w:szCs w:val="16"/>
                <w:lang w:eastAsia="en-GB"/>
              </w:rPr>
            </w:pPr>
            <w:r>
              <w:rPr>
                <w:rFonts w:ascii="Helvetica Neue" w:eastAsia="Times New Roman" w:hAnsi="Helvetica Neue" w:cs="Calibri"/>
                <w:color w:val="000000"/>
                <w:sz w:val="16"/>
                <w:szCs w:val="16"/>
                <w:lang w:eastAsia="en-GB"/>
              </w:rPr>
              <w:t>Gerard</w:t>
            </w:r>
            <w:r w:rsidRPr="00D7161A">
              <w:rPr>
                <w:rFonts w:ascii="Helvetica Neue" w:eastAsia="Times New Roman" w:hAnsi="Helvetica Neue" w:cs="Calibri"/>
                <w:color w:val="000000"/>
                <w:sz w:val="16"/>
                <w:szCs w:val="16"/>
                <w:lang w:eastAsia="en-GB"/>
              </w:rPr>
              <w:t xml:space="preserve"> RW.</w:t>
            </w:r>
          </w:p>
        </w:tc>
        <w:tc>
          <w:tcPr>
            <w:tcW w:w="2473" w:type="dxa"/>
            <w:tcBorders>
              <w:top w:val="nil"/>
              <w:left w:val="nil"/>
              <w:bottom w:val="single" w:sz="4" w:space="0" w:color="auto"/>
              <w:right w:val="single" w:sz="4" w:space="0" w:color="auto"/>
            </w:tcBorders>
            <w:shd w:val="clear" w:color="000000" w:fill="D6DCE4"/>
            <w:vAlign w:val="bottom"/>
            <w:hideMark/>
          </w:tcPr>
          <w:p w14:paraId="0F2CC7BC"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The physiology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43F73C3B"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7ECE8177"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5349B0DC"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4D12C0DC"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61A0B0BE"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66CBAF4A" w14:textId="77777777" w:rsidR="00E60B0B" w:rsidRPr="004B637B" w:rsidRDefault="00E60B0B" w:rsidP="00AF41E4">
            <w:pPr>
              <w:jc w:val="both"/>
              <w:rPr>
                <w:rFonts w:ascii="Helvetica Neue" w:eastAsia="Times New Roman" w:hAnsi="Helvetica Neue" w:cs="Calibri"/>
                <w:b/>
                <w:bCs/>
                <w:color w:val="000000"/>
                <w:sz w:val="16"/>
                <w:szCs w:val="16"/>
                <w:lang w:val="sv-SE"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{"citationItems":[{"id":"ITEM-1","itemData":{"ISSN":"0096-1736","PMID":"5831039","author":[{"dropping-particle":"","family":"Thomson","given":"A H","non-dropping-particle":"","parse-names":false,"suffix":""}],"container-title":"Journal of occupational medicine. : official publication of the Industrial Medical Association","id":"ITEM-1","issue":"10","issued":{"date-parts":[["1965","10"]]},"note":"Accession Number: 5831039. Language: English. Date Revised: 20041117. Date Created: 19651001. Date Completed: 19651206. Update Code: 20210210. Publication Type: Journal Article. Journal ID: 7502807. Publication Model: Print. Cited Medium: Print. NLM ISO Abbr: J Occup Med. Linking ISSN: 00961736. Subset: MEDLINE; Date of Electronic Publication: 19651001. Current Imprints: Publication: Baltimore Md : Williams And Wilkins; Original Imprints: Publication: [Chicago] : The Association, c1959-c1994.","page":"526-534","publisher":"Williams And Wilkins","publisher-place":"United States","title":"The anatomy, physiology, and psychology of pain.","type":"article-journal","volume":"7"},"uris":["http://www.mendeley.com/documents/?uuid=8fd80ee2-be8d-4ea2-a90d-f066a70b121c"]}],"mendeley":{"formattedCitation":"[79]","plainTextFormattedCitation":"[79]","previouslyFormattedCitation":"[79]"},"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[79]</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2F1099FA"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1965</w:t>
            </w:r>
          </w:p>
        </w:tc>
        <w:tc>
          <w:tcPr>
            <w:tcW w:w="1248" w:type="dxa"/>
            <w:tcBorders>
              <w:top w:val="nil"/>
              <w:left w:val="nil"/>
              <w:bottom w:val="single" w:sz="4" w:space="0" w:color="auto"/>
              <w:right w:val="single" w:sz="4" w:space="0" w:color="auto"/>
            </w:tcBorders>
            <w:shd w:val="clear" w:color="000000" w:fill="D6DCE4"/>
            <w:vAlign w:val="bottom"/>
            <w:hideMark/>
          </w:tcPr>
          <w:p w14:paraId="2AEFDB78"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Thomson AH.</w:t>
            </w:r>
          </w:p>
        </w:tc>
        <w:tc>
          <w:tcPr>
            <w:tcW w:w="2473" w:type="dxa"/>
            <w:tcBorders>
              <w:top w:val="nil"/>
              <w:left w:val="nil"/>
              <w:bottom w:val="single" w:sz="4" w:space="0" w:color="auto"/>
              <w:right w:val="single" w:sz="4" w:space="0" w:color="auto"/>
            </w:tcBorders>
            <w:shd w:val="clear" w:color="000000" w:fill="D6DCE4"/>
            <w:vAlign w:val="bottom"/>
            <w:hideMark/>
          </w:tcPr>
          <w:p w14:paraId="4EC367A7"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The anatomy, physiology, and psychology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396C6270"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0E092454"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0FC3627E"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55A6232F"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5E703240" w14:textId="77777777" w:rsidTr="00AF41E4">
        <w:trPr>
          <w:trHeight w:val="32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6CA94DBA"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{"citationItems":[{"id":"ITEM-1","itemData":{"ISSN":"0369-8092","author":[{"dropping-particle":"","family":"Wolf","given":"S","non-dropping-particle":"","parse-names":false,"suffix":""}],"container-title":"Parodontologie and academy review","id":"ITEM-1","issue":"1","issued":{"date-parts":[["1967","3"]]},"note":"Accession Number: 4859774. Language: English. Date Revised: 20091111. Date Created: 19670301. Date Completed: 19671118. Update Code: 20210210. Publication Type: Journal Article, Review. Journal ID: 0104661. Publication Model: Print. Cited Medium: Print. NLM ISO Abbr: Parodontol Acad Rev. Linking ISSN: 03698092. Subset: Dentistry; MEDLINE; Date of Electronic Publication: 19670301. ; Original Imprints: Publication: Zürich.","page":"67-78","publisher-place":"Switzerland","title":"The physiology of pain.","type":"article-journal","volume":"1"},"uris":["http://www.mendeley.com/documents/?uuid=d497b7a7-894e-4159-8d49-f95a2f557134"]}],"mendeley":{"formattedCitation":"[92]","plainTextFormattedCitation":"[92]","previouslyFormattedCitation":"[92]"},"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[92]</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3617B735"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1967</w:t>
            </w:r>
          </w:p>
        </w:tc>
        <w:tc>
          <w:tcPr>
            <w:tcW w:w="1248" w:type="dxa"/>
            <w:tcBorders>
              <w:top w:val="nil"/>
              <w:left w:val="nil"/>
              <w:bottom w:val="single" w:sz="4" w:space="0" w:color="auto"/>
              <w:right w:val="single" w:sz="4" w:space="0" w:color="auto"/>
            </w:tcBorders>
            <w:shd w:val="clear" w:color="000000" w:fill="D6DCE4"/>
            <w:vAlign w:val="bottom"/>
            <w:hideMark/>
          </w:tcPr>
          <w:p w14:paraId="46DC2F9D"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Wolf S.</w:t>
            </w:r>
          </w:p>
        </w:tc>
        <w:tc>
          <w:tcPr>
            <w:tcW w:w="2473" w:type="dxa"/>
            <w:tcBorders>
              <w:top w:val="nil"/>
              <w:left w:val="nil"/>
              <w:bottom w:val="single" w:sz="4" w:space="0" w:color="auto"/>
              <w:right w:val="single" w:sz="4" w:space="0" w:color="auto"/>
            </w:tcBorders>
            <w:shd w:val="clear" w:color="000000" w:fill="D6DCE4"/>
            <w:vAlign w:val="bottom"/>
            <w:hideMark/>
          </w:tcPr>
          <w:p w14:paraId="081B7F31"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The physiology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21EB368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57975D3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64E0CD97"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1F3C114B"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071761CB" w14:textId="77777777" w:rsidTr="00AF41E4">
        <w:trPr>
          <w:trHeight w:val="32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1144B072"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{"citationItems":[{"id":"ITEM-1","itemData":{"DOI":"10.1111/j.1526-4610.1969.hed0804141.x","ISSN":"15264610","PMID":"4896999","author":[{"dropping-particle":"","family":"Casey","given":"Kenneth L.","non-dropping-particle":"","parse-names":false,"suffix":""}],"container-title":"Headache: The Journal of Head and Face Pain","id":"ITEM-1","issue":"4","issued":{"date-parts":[["1969"]]},"page":"141-153","title":"Toward a Neurophysiology of Pain","type":"article-journal","volume":"8"},"uris":["http://www.mendeley.com/documents/?uuid=681cf1b6-ac1b-45a3-9d58-591ca7758d59"]}],"mendeley":{"formattedCitation":"[22]","plainTextFormattedCitation":"[22]","previouslyFormattedCitation":"[22]"},"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[22]</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1331CE2C"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1969</w:t>
            </w:r>
          </w:p>
        </w:tc>
        <w:tc>
          <w:tcPr>
            <w:tcW w:w="1248" w:type="dxa"/>
            <w:tcBorders>
              <w:top w:val="nil"/>
              <w:left w:val="nil"/>
              <w:bottom w:val="single" w:sz="4" w:space="0" w:color="auto"/>
              <w:right w:val="single" w:sz="4" w:space="0" w:color="auto"/>
            </w:tcBorders>
            <w:shd w:val="clear" w:color="000000" w:fill="D6DCE4"/>
            <w:vAlign w:val="bottom"/>
            <w:hideMark/>
          </w:tcPr>
          <w:p w14:paraId="78BF2FC5"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Casey KL.</w:t>
            </w:r>
          </w:p>
        </w:tc>
        <w:tc>
          <w:tcPr>
            <w:tcW w:w="2473" w:type="dxa"/>
            <w:tcBorders>
              <w:top w:val="nil"/>
              <w:left w:val="nil"/>
              <w:bottom w:val="single" w:sz="4" w:space="0" w:color="auto"/>
              <w:right w:val="single" w:sz="4" w:space="0" w:color="auto"/>
            </w:tcBorders>
            <w:shd w:val="clear" w:color="000000" w:fill="D6DCE4"/>
            <w:vAlign w:val="bottom"/>
            <w:hideMark/>
          </w:tcPr>
          <w:p w14:paraId="599884D6"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Toward a neurophysiology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4B2CF1B7"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1641C982"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74DC3366"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3EACD29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6181652A" w14:textId="77777777" w:rsidTr="00AF41E4">
        <w:trPr>
          <w:trHeight w:val="32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270F5D0C"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{"citationItems":[{"id":"ITEM-1","itemData":{"ISSN":"0030-5898","author":[{"dropping-particle":"","family":"Bromage","given":"Philip R","non-dropping-particle":"","parse-names":false,"suffix":""}],"container-title":"The Orthopedic clinics of North America","id":"ITEM-1","issue":"4","issued":{"date-parts":[["1973","10"]]},"note":"Accession Number: 4744649. Language: English. Date Revised: 20131121. Date Created: 19731001. Date Completed: 19731214. Update Code: 20210210. Publication Type: Journal Article. Journal ID: 0254463. Publication Model: Print. Cited Medium: Print. NLM ISO Abbr: Orthop Clin North Am. Linking ISSN: 00305898. Subset: MEDLINE; Date of Electronic Publication: 19731001. Current Imprints: Publication: Philadelphia, PA : W.B. Saunders; Original Imprints: Publication: Philadelphia, Saunders.","page":"897-906","publisher":"W.B. Saunders","publisher-place":"United States","title":"Nerve physiology and control of pain.","type":"article-journal","volume":"4"},"uris":["http://www.mendeley.com/documents/?uuid=d5ff8b40-47d2-42d3-9c85-341c54527e14"]}],"mendeley":{"formattedCitation":"[18]","plainTextFormattedCitation":"[18]","previouslyFormattedCitation":"[18]"},"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[18]</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137166F6"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1973</w:t>
            </w:r>
          </w:p>
        </w:tc>
        <w:tc>
          <w:tcPr>
            <w:tcW w:w="1248" w:type="dxa"/>
            <w:tcBorders>
              <w:top w:val="nil"/>
              <w:left w:val="nil"/>
              <w:bottom w:val="single" w:sz="4" w:space="0" w:color="auto"/>
              <w:right w:val="single" w:sz="4" w:space="0" w:color="auto"/>
            </w:tcBorders>
            <w:shd w:val="clear" w:color="000000" w:fill="D6DCE4"/>
            <w:vAlign w:val="bottom"/>
            <w:hideMark/>
          </w:tcPr>
          <w:p w14:paraId="0087976E"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Bromage PR.</w:t>
            </w:r>
          </w:p>
        </w:tc>
        <w:tc>
          <w:tcPr>
            <w:tcW w:w="2473" w:type="dxa"/>
            <w:tcBorders>
              <w:top w:val="nil"/>
              <w:left w:val="nil"/>
              <w:bottom w:val="single" w:sz="4" w:space="0" w:color="auto"/>
              <w:right w:val="single" w:sz="4" w:space="0" w:color="auto"/>
            </w:tcBorders>
            <w:shd w:val="clear" w:color="000000" w:fill="D6DCE4"/>
            <w:vAlign w:val="bottom"/>
            <w:hideMark/>
          </w:tcPr>
          <w:p w14:paraId="6CC902F1"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Nerve physiology and control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7682C94A"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12711D49"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187D47AC"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1933564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4D9739F5" w14:textId="77777777" w:rsidTr="00AF41E4">
        <w:trPr>
          <w:trHeight w:val="74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3C12DCC4"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{"citationItems":[{"id":"ITEM-1","itemData":{"author":[{"dropping-particle":"","family":"Tekavec","given":"Mel M","non-dropping-particle":"","parse-names":false,"suffix":""}],"container-title":"Journal of the National Analgesia Society","id":"ITEM-1","issue":"4","issued":{"date-parts":[["1976","10"]]},"note":"Accession Number: 1075274. Language: English. Date Revised: 20080303. Date Created: 19761001. Date Completed: 19780612. Update Code: 20210209. Publication Type: Journal Article. Journal ID: 0330010. Publication Model: Print. Cited Medium: Print. NLM ISO Abbr: J Natl Analg Soc. Subset: Dentistry; Date of Electronic Publication: 19761001. Current Imprints: Publication: Pueblo Co : National Analgesia Society; Original Imprints: Publication: Pueblo, Colo.","page":"19-31","publisher":"National Analgesia Society","publisher-place":"United States","title":"Anatomy and physiology of the nervous system pain mechanism and pain control.","type":"article-journal","volume":"5"},"uris":["http://www.mendeley.com/documents/?uuid=f0778a82-4b1a-4816-9296-31d2014a63de"]}],"mendeley":{"formattedCitation":"[78]","plainTextFormattedCitation":"[78]","previouslyFormattedCitation":"[78]"},"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[78]</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3AAC233F"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1976</w:t>
            </w:r>
          </w:p>
        </w:tc>
        <w:tc>
          <w:tcPr>
            <w:tcW w:w="1248" w:type="dxa"/>
            <w:tcBorders>
              <w:top w:val="nil"/>
              <w:left w:val="nil"/>
              <w:bottom w:val="single" w:sz="4" w:space="0" w:color="auto"/>
              <w:right w:val="single" w:sz="4" w:space="0" w:color="auto"/>
            </w:tcBorders>
            <w:shd w:val="clear" w:color="000000" w:fill="D6DCE4"/>
            <w:vAlign w:val="bottom"/>
            <w:hideMark/>
          </w:tcPr>
          <w:p w14:paraId="78D0EBC5"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Tekavec MM.</w:t>
            </w:r>
          </w:p>
        </w:tc>
        <w:tc>
          <w:tcPr>
            <w:tcW w:w="2473" w:type="dxa"/>
            <w:tcBorders>
              <w:top w:val="nil"/>
              <w:left w:val="nil"/>
              <w:bottom w:val="single" w:sz="4" w:space="0" w:color="auto"/>
              <w:right w:val="single" w:sz="4" w:space="0" w:color="auto"/>
            </w:tcBorders>
            <w:shd w:val="clear" w:color="000000" w:fill="D6DCE4"/>
            <w:vAlign w:val="bottom"/>
            <w:hideMark/>
          </w:tcPr>
          <w:p w14:paraId="01F1D424"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Anatomy and physiology of the nervous system pain mechanism and pain control</w:t>
            </w:r>
          </w:p>
        </w:tc>
        <w:tc>
          <w:tcPr>
            <w:tcW w:w="1134" w:type="dxa"/>
            <w:tcBorders>
              <w:top w:val="nil"/>
              <w:left w:val="nil"/>
              <w:bottom w:val="single" w:sz="4" w:space="0" w:color="auto"/>
              <w:right w:val="single" w:sz="4" w:space="0" w:color="auto"/>
            </w:tcBorders>
            <w:shd w:val="clear" w:color="000000" w:fill="FFF2CC"/>
            <w:noWrap/>
            <w:vAlign w:val="bottom"/>
            <w:hideMark/>
          </w:tcPr>
          <w:p w14:paraId="35640806"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5994A8B2"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37188F54"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443F5B1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01563036"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3D973E5A"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{"citationItems":[{"id":"ITEM-1","itemData":{"DOI":"10.3109/03790797909163935","ISSN":"09638288","PMID":"553066","author":[{"dropping-particle":"","family":"Albé-Fessard","given":"D.","non-dropping-particle":"","parse-names":false,"suffix":""}],"container-title":"International Rehabilitation Medicine","id":"ITEM-1","issue":"3","issued":{"date-parts":[["1979"]]},"page":"100-105","title":"Physiology of pain - some recent concepts","type":"article-journal","volume":"1"},"uris":["http://www.mendeley.com/documents/?uuid=33997bae-822f-44b3-a461-2f36d7910d25"]}],"mendeley":{"formattedCitation":"[4]","plainTextFormattedCitation":"[4]","previouslyFormattedCitation":"[4]"},"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[4]</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6E3FCE12"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1979</w:t>
            </w:r>
          </w:p>
        </w:tc>
        <w:tc>
          <w:tcPr>
            <w:tcW w:w="1248" w:type="dxa"/>
            <w:tcBorders>
              <w:top w:val="nil"/>
              <w:left w:val="nil"/>
              <w:bottom w:val="single" w:sz="4" w:space="0" w:color="auto"/>
              <w:right w:val="single" w:sz="4" w:space="0" w:color="auto"/>
            </w:tcBorders>
            <w:shd w:val="clear" w:color="000000" w:fill="D6DCE4"/>
            <w:vAlign w:val="bottom"/>
            <w:hideMark/>
          </w:tcPr>
          <w:p w14:paraId="20D17E67"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Albé-Fessard D.</w:t>
            </w:r>
          </w:p>
        </w:tc>
        <w:tc>
          <w:tcPr>
            <w:tcW w:w="2473" w:type="dxa"/>
            <w:tcBorders>
              <w:top w:val="nil"/>
              <w:left w:val="nil"/>
              <w:bottom w:val="single" w:sz="4" w:space="0" w:color="auto"/>
              <w:right w:val="single" w:sz="4" w:space="0" w:color="auto"/>
            </w:tcBorders>
            <w:shd w:val="clear" w:color="000000" w:fill="D6DCE4"/>
            <w:vAlign w:val="bottom"/>
            <w:hideMark/>
          </w:tcPr>
          <w:p w14:paraId="1FEB049F"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Physiology of pain--some recent concepts</w:t>
            </w:r>
          </w:p>
        </w:tc>
        <w:tc>
          <w:tcPr>
            <w:tcW w:w="1134" w:type="dxa"/>
            <w:tcBorders>
              <w:top w:val="nil"/>
              <w:left w:val="nil"/>
              <w:bottom w:val="single" w:sz="4" w:space="0" w:color="auto"/>
              <w:right w:val="single" w:sz="4" w:space="0" w:color="auto"/>
            </w:tcBorders>
            <w:shd w:val="clear" w:color="000000" w:fill="FFF2CC"/>
            <w:noWrap/>
            <w:vAlign w:val="bottom"/>
            <w:hideMark/>
          </w:tcPr>
          <w:p w14:paraId="161CFB04"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70D68538"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70C19B18"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4E67DB5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0816A9B6" w14:textId="77777777" w:rsidTr="00AF41E4">
        <w:trPr>
          <w:trHeight w:val="98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62844368"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{"citationItems":[{"id":"ITEM-1","itemData":{"DOI":"10.1002/cne.901870304","ISSN":"10969861","PMID":"489790","abstract":"There is considerable evidence that the dorsolateral funiculus (DLF) of the spinal cord contains descending pathways critical for both opiate and brainstem stimulation‐produced analgesia. To obtain a comprehensive map of brainstem neurons projecting to the spinal cord via the DLF, large injections of horseradish peroxidase (HRP) were made into the lumbosacral spinal cord of cat and rat. These injections were made caudal to midthoracic lesions which spared only a single DLF or ventral quadrant (VQ); thus only those neurons whose axons descended in the spared funiculus would be labelled. Cells with descending axons in the VQ were concentrated in the medullary nucleus raphe pallidus and obscurus, nucleus retroambiguus and in various subregions of the reticular formation including the nucleus reticularis ventralis, gigantocellularis, magnocellularis, pontis caudalis and pontis oralis. Significant numbers of neurons were also found in medial and lateral vestibular nuclei and in several presumed catecholamine‐containing neurons of the dorsolateral pons. In the rat, but not in the cat, considerable numbers of cells are present in the mesencephalic reticular formation, just lateral to the periaqueductal gray. In both species, some cells were found in the paraventricular nucleus of the hypothalamus. Brainstem cells projecting in the DLF were concentrated in the nucleus raphe magnus and in the adjacent nucleus reticularis magnocellularis, ipsilateral to the spared funiculus. Significant numbers of cells were found in the dorsolateral pons, differing somewhat in their distribution from those projecting in the VQ. DLF‐projecting cells were also present in the ipsilateral Edinger‐Westphal nucleus and periaqueductal grey contralateral red nucleus of the midbrain and in the ipsilateral hypothalamus. Smaller projections from other sites are described. These results are discussed in terms of the differential contribution of several brainstem neuronal groups, including the serotonergic nucleus, raphe magnus, the ventromedial reticular formation of the medulla, and various catecholamine‐containing neurons of the dorsolateral pontine tegmentum to the analgesia produced by opiates and electrical brain stimulation. Copyright © 1979 The Wistar Institute Press","author":[{"dropping-particle":"","family":"Basbaum","given":"Allan I.","non-dropping-particle":"","parse-names":false,"suffix":""},{"dropping-particle":"","family":"Fields","given":"Howard L.","non-dropping-particle":"","parse-names":false,"suffix":""}],"container-title":"Journal of Comparative Neurology","id":"ITEM-1","issue":"3","issued":{"date-parts":[["1979"]]},"page":"513-531","title":"The origin of descending pathways in the dorsolateral funiculus of the spinal cord of the cat and rat: Further studies on the anatomy of pain modulation","type":"article-journal","volume":"187"},"uris":["http://www.mendeley.com/documents/?uuid=424c0084-0ada-419c-8c12-31090c75c926"]}],"mendeley":{"formattedCitation":"[8]","plainTextFormattedCitation":"[8]","previouslyFormattedCitation":"[8]"},"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[8]</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071AEB0A"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1979</w:t>
            </w:r>
          </w:p>
        </w:tc>
        <w:tc>
          <w:tcPr>
            <w:tcW w:w="1248" w:type="dxa"/>
            <w:tcBorders>
              <w:top w:val="nil"/>
              <w:left w:val="nil"/>
              <w:bottom w:val="single" w:sz="4" w:space="0" w:color="auto"/>
              <w:right w:val="single" w:sz="4" w:space="0" w:color="auto"/>
            </w:tcBorders>
            <w:shd w:val="clear" w:color="000000" w:fill="D6DCE4"/>
            <w:vAlign w:val="bottom"/>
            <w:hideMark/>
          </w:tcPr>
          <w:p w14:paraId="2EB7A00C"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Basbaum AI, Fields HL.</w:t>
            </w:r>
          </w:p>
        </w:tc>
        <w:tc>
          <w:tcPr>
            <w:tcW w:w="2473" w:type="dxa"/>
            <w:tcBorders>
              <w:top w:val="nil"/>
              <w:left w:val="nil"/>
              <w:bottom w:val="single" w:sz="4" w:space="0" w:color="auto"/>
              <w:right w:val="single" w:sz="4" w:space="0" w:color="auto"/>
            </w:tcBorders>
            <w:shd w:val="clear" w:color="000000" w:fill="D6DCE4"/>
            <w:vAlign w:val="bottom"/>
            <w:hideMark/>
          </w:tcPr>
          <w:p w14:paraId="5583B5CA"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The origin of descending pathways in the dorsolateral funiculus of the spinal cord of the cat and rat: further studies on the anatomy of pain modulation</w:t>
            </w:r>
          </w:p>
        </w:tc>
        <w:tc>
          <w:tcPr>
            <w:tcW w:w="1134" w:type="dxa"/>
            <w:tcBorders>
              <w:top w:val="nil"/>
              <w:left w:val="nil"/>
              <w:bottom w:val="single" w:sz="4" w:space="0" w:color="auto"/>
              <w:right w:val="single" w:sz="4" w:space="0" w:color="auto"/>
            </w:tcBorders>
            <w:shd w:val="clear" w:color="000000" w:fill="FFF2CC"/>
            <w:noWrap/>
            <w:vAlign w:val="bottom"/>
            <w:hideMark/>
          </w:tcPr>
          <w:p w14:paraId="38E1E086"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4C6F3BDC"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62585630"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71EF6586"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5079B712"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68797179"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ISSN":"0008-4581","author":[{"dropping-particle":"","family":"Hedlin","given":"A","non-dropping-particle":"","parse-names":false,"suffix":""},{"dropping-particle":"","family":"Dostrovsky","given":"J","non-dropping-particle":"","parse-names":false,"suffix":""}],"container-title":"The Canadian Nurse","id":"ITEM-1","issue":"2","issued":{"date-parts":[["1979","2"]]},"note":"Accession Number: 216481. Language: English. Date Revised: 20001218. Date Created: 19790201. Date Completed: 19790425. Update Code: 20210209. Publication Type: Journal Article. Journal ID: 0405504. Publication Model: Print. Cited Medium: Print. NLM ISO Abbr: Can Nurse. Linking ISSN: 00084581. Subset: Nursing; Date of Electronic Publication: 19790201. Current Imprints: Publication: Ottawa : Canadian Nurses Association; Original Imprints: Publication: Montreal [etc.]","page":"28-30","publisher":"Canadian Nurses Association","publisher-place":"Canada","title":"Understanding the physiology of pain.","type":"article-journal","volume":"75"},"uris":["http://www.mendeley.com/documents/?uuid=01625044-4383-4a6e-b5a7-40f05da6c176"]}],"mendeley":{"formattedCitation":"[43]","plainTextFormattedCitation":"[43]","previouslyFormattedCitation":"[43]"},"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[43]</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16031E4E"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1979</w:t>
            </w:r>
          </w:p>
        </w:tc>
        <w:tc>
          <w:tcPr>
            <w:tcW w:w="1248" w:type="dxa"/>
            <w:tcBorders>
              <w:top w:val="nil"/>
              <w:left w:val="nil"/>
              <w:bottom w:val="single" w:sz="4" w:space="0" w:color="auto"/>
              <w:right w:val="single" w:sz="4" w:space="0" w:color="auto"/>
            </w:tcBorders>
            <w:shd w:val="clear" w:color="000000" w:fill="D6DCE4"/>
            <w:vAlign w:val="bottom"/>
            <w:hideMark/>
          </w:tcPr>
          <w:p w14:paraId="10AE46AB"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Hedlin A, Dostrovsky J.</w:t>
            </w:r>
          </w:p>
        </w:tc>
        <w:tc>
          <w:tcPr>
            <w:tcW w:w="2473" w:type="dxa"/>
            <w:tcBorders>
              <w:top w:val="nil"/>
              <w:left w:val="nil"/>
              <w:bottom w:val="single" w:sz="4" w:space="0" w:color="auto"/>
              <w:right w:val="single" w:sz="4" w:space="0" w:color="auto"/>
            </w:tcBorders>
            <w:shd w:val="clear" w:color="000000" w:fill="D6DCE4"/>
            <w:vAlign w:val="bottom"/>
            <w:hideMark/>
          </w:tcPr>
          <w:p w14:paraId="08D9C7AB"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Understanding the physiology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25CDB1C8"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5F2A042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69EDEC03"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6784107F"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0CD6FC27" w14:textId="77777777" w:rsidTr="00AF41E4">
        <w:trPr>
          <w:trHeight w:val="74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68710CB2"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{"citationItems":[{"id":"ITEM-1","itemData":{"DOI":"10.1093/ptj/60.1.13","ISSN":"0031-9023","abstract":"Pain, one of man's most worrisome afflictions, is also one of neurobiology's most challenging problems. Even its definition is beset with controversy. The origin and current resolution of this controversy are presented in this paper, but the major purpose of Part I is to review the anatomical substrate of the peripheral and central nervous systems involved in pain. Structural and functional characteristics of pain receptors and their afferent fibers are described, with emphasis upon current hypotheses regarding putative neural transmitters and possible mechanisms for signal transduction. Hitherto unrecognized details of the cytoarchitecture, anatomical organization, and circuitry of the dorsal horns are reviewed. The paper concludes with a consideration of the major components of the ascending and descending systems of subserving pain.","author":[{"dropping-particle":"","family":"Bishop","given":"Beverly","non-dropping-particle":"","parse-names":false,"suffix":""}],"container-title":"Physical Therapy","id":"ITEM-1","issue":"1","issued":{"date-parts":[["1980","1","1"]]},"page":"13-20","title":"Pain: Its Physiology and Rationale for Management: Part I. Neuroanatomical Substrate of Pain","type":"article-journal","volume":"60"},"uris":["http://www.mendeley.com/documents/?uuid=f6f47864-83f8-4ebb-9639-00b8e503099a"]}],"mendeley":{"formattedCitation":"[10]","plainTextFormattedCitation":"[10]","previouslyFormattedCitation":"[10]"},"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[10]</w:t>
            </w:r>
            <w:r>
              <w:rPr>
                <w:rFonts w:ascii="Helvetica Neue" w:eastAsia="Times New Roman" w:hAnsi="Helvetica Neue" w:cs="Calibri"/>
                <w:b/>
                <w:bCs/>
                <w:color w:val="000000"/>
                <w:sz w:val="16"/>
                <w:szCs w:val="16"/>
                <w:lang w:eastAsia="en-GB"/>
              </w:rPr>
              <w:fldChar w:fldCharType="end"/>
            </w:r>
            <w:r w:rsidRPr="00D7161A">
              <w:rPr>
                <w:rFonts w:ascii="Helvetica Neue" w:eastAsia="Times New Roman" w:hAnsi="Helvetica Neue" w:cs="Calibri"/>
                <w:b/>
                <w:bCs/>
                <w:color w:val="000000"/>
                <w:sz w:val="16"/>
                <w:szCs w:val="16"/>
                <w:lang w:eastAsia="en-GB"/>
              </w:rPr>
              <w:t> </w:t>
            </w:r>
          </w:p>
        </w:tc>
        <w:tc>
          <w:tcPr>
            <w:tcW w:w="572" w:type="dxa"/>
            <w:tcBorders>
              <w:top w:val="nil"/>
              <w:left w:val="nil"/>
              <w:bottom w:val="single" w:sz="4" w:space="0" w:color="auto"/>
              <w:right w:val="single" w:sz="4" w:space="0" w:color="auto"/>
            </w:tcBorders>
            <w:shd w:val="clear" w:color="000000" w:fill="D6DCE4"/>
            <w:noWrap/>
            <w:vAlign w:val="bottom"/>
            <w:hideMark/>
          </w:tcPr>
          <w:p w14:paraId="5400FCBA"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1980</w:t>
            </w:r>
          </w:p>
        </w:tc>
        <w:tc>
          <w:tcPr>
            <w:tcW w:w="1248" w:type="dxa"/>
            <w:tcBorders>
              <w:top w:val="nil"/>
              <w:left w:val="nil"/>
              <w:bottom w:val="single" w:sz="4" w:space="0" w:color="auto"/>
              <w:right w:val="single" w:sz="4" w:space="0" w:color="auto"/>
            </w:tcBorders>
            <w:shd w:val="clear" w:color="000000" w:fill="D6DCE4"/>
            <w:vAlign w:val="bottom"/>
            <w:hideMark/>
          </w:tcPr>
          <w:p w14:paraId="44EC5345"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Bishop B.</w:t>
            </w:r>
          </w:p>
        </w:tc>
        <w:tc>
          <w:tcPr>
            <w:tcW w:w="2473" w:type="dxa"/>
            <w:tcBorders>
              <w:top w:val="nil"/>
              <w:left w:val="nil"/>
              <w:bottom w:val="single" w:sz="4" w:space="0" w:color="auto"/>
              <w:right w:val="single" w:sz="4" w:space="0" w:color="auto"/>
            </w:tcBorders>
            <w:shd w:val="clear" w:color="000000" w:fill="D6DCE4"/>
            <w:vAlign w:val="bottom"/>
            <w:hideMark/>
          </w:tcPr>
          <w:p w14:paraId="394366E4"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Pain: its physiology and rationale for management. Part I. Neuroanatomical substrate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69CF1716"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48B5942A"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7901DBAE"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5755ACE7"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33B045EE" w14:textId="77777777" w:rsidTr="00AF41E4">
        <w:trPr>
          <w:trHeight w:val="74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2E941CAA"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{"citationItems":[{"id":"ITEM-1","itemData":{"DOI":"10.1093/ptj/60.1.21","ISSN":"0031-9023","abstract":"The analgesic effects of morphine and other opiates have long been recognized, but the mechanisms underlying these effects have only recently been uncovered. First, opiate receptors were discovered and their distribution throughout the central nervous system mapped. Then endogenous morphine-like compounds, called endorphins and enkephalins, were identified. One of the most promising aspects of understanding the physiology and pharmacology of these endogenous opiates is conquering control over pain.","author":[{"dropping-particle":"","family":"Bishop","given":"Beverly","non-dropping-particle":"","parse-names":false,"suffix":""}],"container-title":"Physical Therapy","id":"ITEM-1","issue":"1","issued":{"date-parts":[["1980","1","1"]]},"page":"21-23","title":"Pain: Its Physiology and Rationale for Management: Part II. Analgesic Systems of the CNS","type":"article-journal","volume":"60"},"uris":["http://www.mendeley.com/documents/?uuid=01846272-6686-43bc-a705-e6ae83c5e984"]}],"mendeley":{"formattedCitation":"[11]","plainTextFormattedCitation":"[11]","previouslyFormattedCitation":"[11]"},"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[11]</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031C7DF4"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1980</w:t>
            </w:r>
          </w:p>
        </w:tc>
        <w:tc>
          <w:tcPr>
            <w:tcW w:w="1248" w:type="dxa"/>
            <w:tcBorders>
              <w:top w:val="nil"/>
              <w:left w:val="nil"/>
              <w:bottom w:val="single" w:sz="4" w:space="0" w:color="auto"/>
              <w:right w:val="single" w:sz="4" w:space="0" w:color="auto"/>
            </w:tcBorders>
            <w:shd w:val="clear" w:color="000000" w:fill="D6DCE4"/>
            <w:vAlign w:val="bottom"/>
            <w:hideMark/>
          </w:tcPr>
          <w:p w14:paraId="7718A519"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Bishop B.</w:t>
            </w:r>
          </w:p>
        </w:tc>
        <w:tc>
          <w:tcPr>
            <w:tcW w:w="2473" w:type="dxa"/>
            <w:tcBorders>
              <w:top w:val="nil"/>
              <w:left w:val="nil"/>
              <w:bottom w:val="single" w:sz="4" w:space="0" w:color="auto"/>
              <w:right w:val="single" w:sz="4" w:space="0" w:color="auto"/>
            </w:tcBorders>
            <w:shd w:val="clear" w:color="000000" w:fill="D6DCE4"/>
            <w:vAlign w:val="bottom"/>
            <w:hideMark/>
          </w:tcPr>
          <w:p w14:paraId="0782976A"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Pain: its physiology and rationale for management. Part II. Analgesic systems of the CNS</w:t>
            </w:r>
          </w:p>
        </w:tc>
        <w:tc>
          <w:tcPr>
            <w:tcW w:w="1134" w:type="dxa"/>
            <w:tcBorders>
              <w:top w:val="nil"/>
              <w:left w:val="nil"/>
              <w:bottom w:val="single" w:sz="4" w:space="0" w:color="auto"/>
              <w:right w:val="single" w:sz="4" w:space="0" w:color="auto"/>
            </w:tcBorders>
            <w:shd w:val="clear" w:color="000000" w:fill="FFF2CC"/>
            <w:noWrap/>
            <w:vAlign w:val="bottom"/>
            <w:hideMark/>
          </w:tcPr>
          <w:p w14:paraId="37F77422"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2B2EFFCA"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4517AE24"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3880790A"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56F1BF3A" w14:textId="77777777" w:rsidTr="00AF41E4">
        <w:trPr>
          <w:trHeight w:val="740"/>
        </w:trPr>
        <w:tc>
          <w:tcPr>
            <w:tcW w:w="522" w:type="dxa"/>
            <w:tcBorders>
              <w:top w:val="nil"/>
              <w:left w:val="single" w:sz="4" w:space="0" w:color="auto"/>
              <w:bottom w:val="single" w:sz="4" w:space="0" w:color="auto"/>
              <w:right w:val="single" w:sz="4" w:space="0" w:color="auto"/>
            </w:tcBorders>
            <w:shd w:val="clear" w:color="000000" w:fill="D6DCE4"/>
            <w:noWrap/>
            <w:vAlign w:val="bottom"/>
          </w:tcPr>
          <w:p w14:paraId="0C779860"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{"citationItems":[{"id":"ITEM-1","itemData":{"DOI":"10.1093/ptj/60.1.24","ISSN":"00319023","PMID":"6243184","abstract":"Part III of this review describes the impact that acupuncture, our drug culture, and the gate-control theory have had on our progress in elucidating pain mechanisms and in treating pain syndromes. Whether an analgesia is produced by morphine, acupuncture, or electrical stimulation of an appropriate brain region, the analgesia can be blocked by naloxone, a morphine antagonist. This observation, among others, suggests that similar effector mechanisms involving endogenous opiates serve all three types of analgesia. Although the gate-control theory must continually be revised to accord with new information, it has been a major impetus for stimulating fruitful research.","author":[{"dropping-particle":"","family":"Bishop","given":"B.","non-dropping-particle":"","parse-names":false,"suffix":""}],"container-title":"Physical Therapy","id":"ITEM-1","issue":"1","issued":{"date-parts":[["1980"]]},"title":"Pain: Its physiology and rationale for management. Part III. Consequences of current concepts of pain mechanisms related to pain management","type":"article-journal","volume":"60"},"uris":["http://www.mendeley.com/documents/?uuid=daa42059-996c-4153-a6f6-f410e9ab1469"]}],"mendeley":{"formattedCitation":"[12]","plainTextFormattedCitation":"[12]","previouslyFormattedCitation":"[12]"},"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[12]</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tcPr>
          <w:p w14:paraId="631D5757"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1980</w:t>
            </w:r>
          </w:p>
        </w:tc>
        <w:tc>
          <w:tcPr>
            <w:tcW w:w="1248" w:type="dxa"/>
            <w:tcBorders>
              <w:top w:val="nil"/>
              <w:left w:val="nil"/>
              <w:bottom w:val="single" w:sz="4" w:space="0" w:color="auto"/>
              <w:right w:val="single" w:sz="4" w:space="0" w:color="auto"/>
            </w:tcBorders>
            <w:shd w:val="clear" w:color="000000" w:fill="D6DCE4"/>
            <w:vAlign w:val="bottom"/>
          </w:tcPr>
          <w:p w14:paraId="77AC94D8"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Bishop B.</w:t>
            </w:r>
          </w:p>
        </w:tc>
        <w:tc>
          <w:tcPr>
            <w:tcW w:w="2473" w:type="dxa"/>
            <w:tcBorders>
              <w:top w:val="nil"/>
              <w:left w:val="nil"/>
              <w:bottom w:val="single" w:sz="4" w:space="0" w:color="auto"/>
              <w:right w:val="single" w:sz="4" w:space="0" w:color="auto"/>
            </w:tcBorders>
            <w:shd w:val="clear" w:color="000000" w:fill="D6DCE4"/>
            <w:vAlign w:val="bottom"/>
          </w:tcPr>
          <w:p w14:paraId="32D7266B"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Pain: its physiology and rationale for management. Part III. Consequences of current concepts of pain mechanisms related to pain management</w:t>
            </w:r>
          </w:p>
        </w:tc>
        <w:tc>
          <w:tcPr>
            <w:tcW w:w="1134" w:type="dxa"/>
            <w:tcBorders>
              <w:top w:val="nil"/>
              <w:left w:val="nil"/>
              <w:bottom w:val="single" w:sz="4" w:space="0" w:color="auto"/>
              <w:right w:val="single" w:sz="4" w:space="0" w:color="auto"/>
            </w:tcBorders>
            <w:shd w:val="clear" w:color="000000" w:fill="FFF2CC"/>
            <w:noWrap/>
            <w:vAlign w:val="bottom"/>
          </w:tcPr>
          <w:p w14:paraId="02E9ABC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tcPr>
          <w:p w14:paraId="596F5053"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tcPr>
          <w:p w14:paraId="1E695CFE"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tcPr>
          <w:p w14:paraId="4B2148C6"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6FDD90D7"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1341F21C"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{"citationItems":[{"id":"ITEM-1","itemData":{"ISSN":"00917443","abstract":"Our experiments on the primate spinothalamic tract cells are consistent with the traditional view that the spinothalamic tract in primates is the main pathway responsible for pain sensation. However, we have no evidence concerning the possible role of other pathways, either in pain sensation or in the motivational-affective or reflex responses to painful stimuli. At least two different classes of spinothalamic tract cells, the high-threshold and the wide-dynamic-range neurons, appear to be involved in nociception, although they may well play different roles. High-threshold spinothalamic cells seem well suited to signal stimulus location, as well as intensity. Wide-dynamic-range cells can signal intensity, but they are not likely to provide good spatial resolution of stimuli. On the contrary, they are well suited to explain such phenomena as referred pain and pain radiation.","author":[{"dropping-particle":"","family":"Willis","given":"William D.","non-dropping-particle":"","parse-names":false,"suffix":""}],"container-title":"Research publications - Association for Research in Nervous and Mental Disease","id":"ITEM-1","issued":{"date-parts":[["1980"]]},"page":"77-92","title":"Neurophysiology of nociception and pain in the spinal cord.","type":"article-journal","volume":"58"},"uris":["http://www.mendeley.com/documents/?uuid=45849ce1-a7ce-3998-a542-94b551522f15"]}],"mendeley":{"formattedCitation":"[89]","plainTextFormattedCitation":"[89]","previouslyFormattedCitation":"[89]"},"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[89]</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63F1CE12"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1980</w:t>
            </w:r>
          </w:p>
        </w:tc>
        <w:tc>
          <w:tcPr>
            <w:tcW w:w="1248" w:type="dxa"/>
            <w:tcBorders>
              <w:top w:val="nil"/>
              <w:left w:val="nil"/>
              <w:bottom w:val="single" w:sz="4" w:space="0" w:color="auto"/>
              <w:right w:val="single" w:sz="4" w:space="0" w:color="auto"/>
            </w:tcBorders>
            <w:shd w:val="clear" w:color="000000" w:fill="D6DCE4"/>
            <w:vAlign w:val="bottom"/>
            <w:hideMark/>
          </w:tcPr>
          <w:p w14:paraId="4E7B87B1"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Willis WD.</w:t>
            </w:r>
          </w:p>
        </w:tc>
        <w:tc>
          <w:tcPr>
            <w:tcW w:w="2473" w:type="dxa"/>
            <w:tcBorders>
              <w:top w:val="nil"/>
              <w:left w:val="nil"/>
              <w:bottom w:val="single" w:sz="4" w:space="0" w:color="auto"/>
              <w:right w:val="single" w:sz="4" w:space="0" w:color="auto"/>
            </w:tcBorders>
            <w:shd w:val="clear" w:color="000000" w:fill="D6DCE4"/>
            <w:vAlign w:val="bottom"/>
            <w:hideMark/>
          </w:tcPr>
          <w:p w14:paraId="74117481"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Neurophysiology of nociception and pain in the spinal cord</w:t>
            </w:r>
          </w:p>
        </w:tc>
        <w:tc>
          <w:tcPr>
            <w:tcW w:w="1134" w:type="dxa"/>
            <w:tcBorders>
              <w:top w:val="nil"/>
              <w:left w:val="nil"/>
              <w:bottom w:val="single" w:sz="4" w:space="0" w:color="auto"/>
              <w:right w:val="single" w:sz="4" w:space="0" w:color="auto"/>
            </w:tcBorders>
            <w:shd w:val="clear" w:color="000000" w:fill="FFF2CC"/>
            <w:noWrap/>
            <w:vAlign w:val="bottom"/>
            <w:hideMark/>
          </w:tcPr>
          <w:p w14:paraId="5CAF659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4FD8F48C"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512A7C8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65F7D61A"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43B1FE53" w14:textId="77777777" w:rsidTr="00AF41E4">
        <w:trPr>
          <w:trHeight w:val="32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220A6971"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{"citationItems":[{"id":"ITEM-1","itemData":{"ISSN":"0001-5164","author":[{"dropping-particle":"","family":"Willems","given":"J L","non-dropping-particle":"","parse-names":false,"suffix":""}],"container-title":"Acta anaesthesiologica Belgica","id":"ITEM-1","issue":"1","issued":{"date-parts":[["1981"]]},"note":"Accession Number: 7293712. Language: English. Date Revised: 20081121. Date Created: 19810101. Date Completed: 19811221. Update Code: 20210210. Publication Type: Journal Article. Journal ID: 0421022. Publication Model: Print. Cited Medium: Print. NLM ISO Abbr: Acta Anaesthesiol Belg. Linking ISSN: 00015164. Subset: MEDLINE; Date of Electronic Publication: 19810101. ; Original Imprints: Publication: Bruxelles : Acta Medica Belgica","page":"7-12","publisher":"Acta Medica Belgica","publisher-place":"Belgium","title":"Neurophysiology of pain.","type":"article-journal","volume":"32"},"uris":["http://www.mendeley.com/documents/?uuid=049668b0-ced7-4938-a326-4017dce0be3a"]}],"mendeley":{"formattedCitation":"[88]","plainTextFormattedCitation":"[88]","previouslyFormattedCitation":"[88]"},"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[88]</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047BC5BB"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1981</w:t>
            </w:r>
          </w:p>
        </w:tc>
        <w:tc>
          <w:tcPr>
            <w:tcW w:w="1248" w:type="dxa"/>
            <w:tcBorders>
              <w:top w:val="nil"/>
              <w:left w:val="nil"/>
              <w:bottom w:val="single" w:sz="4" w:space="0" w:color="auto"/>
              <w:right w:val="single" w:sz="4" w:space="0" w:color="auto"/>
            </w:tcBorders>
            <w:shd w:val="clear" w:color="000000" w:fill="D6DCE4"/>
            <w:vAlign w:val="bottom"/>
            <w:hideMark/>
          </w:tcPr>
          <w:p w14:paraId="1B5D5AD2"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Willems JL.</w:t>
            </w:r>
          </w:p>
        </w:tc>
        <w:tc>
          <w:tcPr>
            <w:tcW w:w="2473" w:type="dxa"/>
            <w:tcBorders>
              <w:top w:val="nil"/>
              <w:left w:val="nil"/>
              <w:bottom w:val="single" w:sz="4" w:space="0" w:color="auto"/>
              <w:right w:val="single" w:sz="4" w:space="0" w:color="auto"/>
            </w:tcBorders>
            <w:shd w:val="clear" w:color="000000" w:fill="D6DCE4"/>
            <w:vAlign w:val="bottom"/>
            <w:hideMark/>
          </w:tcPr>
          <w:p w14:paraId="6771F37E"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Neurophysiology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19971460"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53F5540E"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05A68B3C"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613830B8"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31459F96"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1E769D2E"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{"citationItems":[{"id":"ITEM-1","itemData":{"ISSN":"0001-5482","author":[{"dropping-particle":"","family":"Carlsson","given":"C A","non-dropping-particle":"","parse-names":false,"suffix":""},{"dropping-particle":"","family":"Pellettieri","given":"L","non-dropping-particle":"","parse-names":false,"suffix":""}],"container-title":"Acta chirurgica Scandinavica","id":"ITEM-1","issue":"4","issued":{"date-parts":[["1982"]]},"note":"Accession Number: 6291294. Language: English. Date Revised: 20131121. Date Created: 19820101. Date Completed: 19821218. Update Code: 20210210. Publication Type: Journal Article. Journal ID: 7906530. Publication Model: Print. Cited Medium: Print. NLM ISO Abbr: Acta Chir Scand. Linking ISSN: 00015482. Subset: MEDLINE; Date of Electronic Publication: 19820101. ; Original Imprints: Publication: Stockholm, Society for the Publication of Acta Chirurgica Scandinavica ; distributed by Almqvist &amp;amp; Wiksell","page":"305-313","publisher":"Society for the Publication of Acta Chirurgica Scandinavica","publisher-place":"Sweden","title":"A clinical view of pain physiology.","type":"article-journal","volume":"148"},"uris":["http://www.mendeley.com/documents/?uuid=bb0f0dba-65d5-46da-ba5e-546ea3187f5e"]}],"mendeley":{"formattedCitation":"[21]","plainTextFormattedCitation":"[21]","previouslyFormattedCitation":"[21]"},"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[21]</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4778BE2F"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1982</w:t>
            </w:r>
          </w:p>
        </w:tc>
        <w:tc>
          <w:tcPr>
            <w:tcW w:w="1248" w:type="dxa"/>
            <w:tcBorders>
              <w:top w:val="nil"/>
              <w:left w:val="nil"/>
              <w:bottom w:val="single" w:sz="4" w:space="0" w:color="auto"/>
              <w:right w:val="single" w:sz="4" w:space="0" w:color="auto"/>
            </w:tcBorders>
            <w:shd w:val="clear" w:color="000000" w:fill="D6DCE4"/>
            <w:vAlign w:val="bottom"/>
            <w:hideMark/>
          </w:tcPr>
          <w:p w14:paraId="7E24EE0F"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Carlsson CA, Pellettieri L.</w:t>
            </w:r>
          </w:p>
        </w:tc>
        <w:tc>
          <w:tcPr>
            <w:tcW w:w="2473" w:type="dxa"/>
            <w:tcBorders>
              <w:top w:val="nil"/>
              <w:left w:val="nil"/>
              <w:bottom w:val="single" w:sz="4" w:space="0" w:color="auto"/>
              <w:right w:val="single" w:sz="4" w:space="0" w:color="auto"/>
            </w:tcBorders>
            <w:shd w:val="clear" w:color="000000" w:fill="D6DCE4"/>
            <w:vAlign w:val="bottom"/>
            <w:hideMark/>
          </w:tcPr>
          <w:p w14:paraId="69CD9F3F"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A clinical view of pain physiology</w:t>
            </w:r>
          </w:p>
        </w:tc>
        <w:tc>
          <w:tcPr>
            <w:tcW w:w="1134" w:type="dxa"/>
            <w:tcBorders>
              <w:top w:val="nil"/>
              <w:left w:val="nil"/>
              <w:bottom w:val="single" w:sz="4" w:space="0" w:color="auto"/>
              <w:right w:val="single" w:sz="4" w:space="0" w:color="auto"/>
            </w:tcBorders>
            <w:shd w:val="clear" w:color="000000" w:fill="FFF2CC"/>
            <w:noWrap/>
            <w:vAlign w:val="bottom"/>
            <w:hideMark/>
          </w:tcPr>
          <w:p w14:paraId="10632003"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45CFCAB0"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4F9F933C"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37E041B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0340A119"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5708075F"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{"citationItems":[{"id":"ITEM-1","itemData":{"ISSN":"0160-6689","author":[{"dropping-particle":"","family":"Hendler","given":"Nelson","non-dropping-particle":"","parse-names":false,"suffix":""}],"container-title":"The Journal of clinical psychiatry","id":"ITEM-1","issue":"8 Pt 2","issued":{"date-parts":[["1982","8"]]},"note":"Accession Number: 6124536. Language: English. Date Revised: 20131121. Date Created: 19820801. Date Completed: 19820924. Update Code: 20210210. Publication Type: Journal Article. Journal ID: 7801243. Publication Model: Print. Cited Medium: Print. NLM ISO Abbr: J Clin Psychiatry. Linking ISSN: 01606689. Subset: MEDLINE; Date of Electronic Publication: 19820801. ; Original Imprints: Publication: Memphis, Tenn., Physicians Postgraduate Press.","page":"15-21","publisher":"Physicians Postgraduate Press","publisher-place":"United States","title":"The anatomy and psychopharmacology of chronic pain.","type":"article-journal","volume":"43"},"uris":["http://www.mendeley.com/documents/?uuid=aab8fe93-8522-476f-8f91-93748c4e44ff"]}],"mendeley":{"formattedCitation":"[45]","plainTextFormattedCitation":"[45]","previouslyFormattedCitation":"[45]"},"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[45]</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6A0FA518"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1982</w:t>
            </w:r>
          </w:p>
        </w:tc>
        <w:tc>
          <w:tcPr>
            <w:tcW w:w="1248" w:type="dxa"/>
            <w:tcBorders>
              <w:top w:val="nil"/>
              <w:left w:val="nil"/>
              <w:bottom w:val="single" w:sz="4" w:space="0" w:color="auto"/>
              <w:right w:val="single" w:sz="4" w:space="0" w:color="auto"/>
            </w:tcBorders>
            <w:shd w:val="clear" w:color="000000" w:fill="D6DCE4"/>
            <w:vAlign w:val="bottom"/>
            <w:hideMark/>
          </w:tcPr>
          <w:p w14:paraId="753D84E6"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Hendler N.</w:t>
            </w:r>
          </w:p>
        </w:tc>
        <w:tc>
          <w:tcPr>
            <w:tcW w:w="2473" w:type="dxa"/>
            <w:tcBorders>
              <w:top w:val="nil"/>
              <w:left w:val="nil"/>
              <w:bottom w:val="single" w:sz="4" w:space="0" w:color="auto"/>
              <w:right w:val="single" w:sz="4" w:space="0" w:color="auto"/>
            </w:tcBorders>
            <w:shd w:val="clear" w:color="000000" w:fill="D6DCE4"/>
            <w:vAlign w:val="bottom"/>
            <w:hideMark/>
          </w:tcPr>
          <w:p w14:paraId="54205D12"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The anatomy and psychopharmacology of chronic pain</w:t>
            </w:r>
          </w:p>
        </w:tc>
        <w:tc>
          <w:tcPr>
            <w:tcW w:w="1134" w:type="dxa"/>
            <w:tcBorders>
              <w:top w:val="nil"/>
              <w:left w:val="nil"/>
              <w:bottom w:val="single" w:sz="4" w:space="0" w:color="auto"/>
              <w:right w:val="single" w:sz="4" w:space="0" w:color="auto"/>
            </w:tcBorders>
            <w:shd w:val="clear" w:color="000000" w:fill="FFF2CC"/>
            <w:noWrap/>
            <w:vAlign w:val="bottom"/>
            <w:hideMark/>
          </w:tcPr>
          <w:p w14:paraId="789F5C91"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14AF2F7F"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1FBDE8B1"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539481B3"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5D9660BD"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6170F33A"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lastRenderedPageBreak/>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{"citationItems":[{"id":"ITEM-1","itemData":{"DOI":"10.1016/0020-7489(83)90017-2","ISSN":"0020-7489","author":[{"dropping-particle":"","family":"Wentworth Dolphin","given":"Nancy","non-dropping-particle":"","parse-names":false,"suffix":""}],"container-title":"International Journal of Nursing Studies","id":"ITEM-1","issue":"4","issued":{"date-parts":[["1983"]]},"page":"255-263","title":"Neuroanatomy and neurophysiology of pain: nursing implications","type":"article-journal","volume":"20"},"uris":["http://www.mendeley.com/documents/?uuid=7d81f43f-c5f2-4a26-b043-7942eabcd0de"]}],"mendeley":{"formattedCitation":"[83]","plainTextFormattedCitation":"[83]","previouslyFormattedCitation":"[83]"},"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[83]</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452FEC49"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1983</w:t>
            </w:r>
          </w:p>
        </w:tc>
        <w:tc>
          <w:tcPr>
            <w:tcW w:w="1248" w:type="dxa"/>
            <w:tcBorders>
              <w:top w:val="nil"/>
              <w:left w:val="nil"/>
              <w:bottom w:val="single" w:sz="4" w:space="0" w:color="auto"/>
              <w:right w:val="single" w:sz="4" w:space="0" w:color="auto"/>
            </w:tcBorders>
            <w:shd w:val="clear" w:color="000000" w:fill="D6DCE4"/>
            <w:vAlign w:val="bottom"/>
            <w:hideMark/>
          </w:tcPr>
          <w:p w14:paraId="5A8892CC" w14:textId="77777777" w:rsidR="00E60B0B" w:rsidRPr="00D7161A" w:rsidRDefault="00E60B0B" w:rsidP="00AF41E4">
            <w:pPr>
              <w:jc w:val="both"/>
              <w:rPr>
                <w:rFonts w:ascii="Helvetica Neue" w:eastAsia="Times New Roman" w:hAnsi="Helvetica Neue" w:cs="Calibri"/>
                <w:color w:val="000000"/>
                <w:sz w:val="16"/>
                <w:szCs w:val="16"/>
                <w:lang w:eastAsia="en-GB"/>
              </w:rPr>
            </w:pPr>
            <w:r>
              <w:rPr>
                <w:rFonts w:ascii="Helvetica Neue" w:eastAsia="Times New Roman" w:hAnsi="Helvetica Neue" w:cs="Calibri"/>
                <w:color w:val="000000"/>
                <w:sz w:val="16"/>
                <w:szCs w:val="16"/>
                <w:lang w:val="sv-SE" w:eastAsia="en-GB"/>
              </w:rPr>
              <w:t xml:space="preserve">Wentworth </w:t>
            </w:r>
            <w:r w:rsidRPr="00D7161A">
              <w:rPr>
                <w:rFonts w:ascii="Helvetica Neue" w:eastAsia="Times New Roman" w:hAnsi="Helvetica Neue" w:cs="Calibri"/>
                <w:color w:val="000000"/>
                <w:sz w:val="16"/>
                <w:szCs w:val="16"/>
                <w:lang w:eastAsia="en-GB"/>
              </w:rPr>
              <w:t>Dolphin N.</w:t>
            </w:r>
          </w:p>
        </w:tc>
        <w:tc>
          <w:tcPr>
            <w:tcW w:w="2473" w:type="dxa"/>
            <w:tcBorders>
              <w:top w:val="nil"/>
              <w:left w:val="nil"/>
              <w:bottom w:val="single" w:sz="4" w:space="0" w:color="auto"/>
              <w:right w:val="single" w:sz="4" w:space="0" w:color="auto"/>
            </w:tcBorders>
            <w:shd w:val="clear" w:color="000000" w:fill="D6DCE4"/>
            <w:vAlign w:val="bottom"/>
            <w:hideMark/>
          </w:tcPr>
          <w:p w14:paraId="447473A0"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Neuroanatomy and neurophysiology of pain: nursing implications</w:t>
            </w:r>
          </w:p>
        </w:tc>
        <w:tc>
          <w:tcPr>
            <w:tcW w:w="1134" w:type="dxa"/>
            <w:tcBorders>
              <w:top w:val="nil"/>
              <w:left w:val="nil"/>
              <w:bottom w:val="single" w:sz="4" w:space="0" w:color="auto"/>
              <w:right w:val="single" w:sz="4" w:space="0" w:color="auto"/>
            </w:tcBorders>
            <w:shd w:val="clear" w:color="000000" w:fill="FFF2CC"/>
            <w:noWrap/>
            <w:vAlign w:val="bottom"/>
            <w:hideMark/>
          </w:tcPr>
          <w:p w14:paraId="4284A0F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751FBD0E"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5DA4AB0F"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11434AB9"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3314A729" w14:textId="77777777" w:rsidTr="00AF41E4">
        <w:trPr>
          <w:trHeight w:val="32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6D0A2213"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{"citationItems":[{"id":"ITEM-1","itemData":{"DOI":"10.1016/0278-5846(83)90004-0","ISSN":"0278-5846","author":[{"dropping-particle":"","family":"Edmeads","given":"John","non-dropping-particle":"","parse-names":false,"suffix":""}],"container-title":"Progress in Neuro-Psychopharmacology and Biological Psychiatry","id":"ITEM-1","issue":"4","issued":{"date-parts":[["1983"]]},"page":"413-419","title":"The physiology of pain: A review","type":"article-journal","volume":"7"},"uris":["http://www.mendeley.com/documents/?uuid=0ab240a1-4c2a-4c5a-b3a2-34eed795b6a7"]}],"mendeley":{"formattedCitation":"[31]","plainTextFormattedCitation":"[31]","previouslyFormattedCitation":"[31]"},"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[31]</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38CA36ED"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1983</w:t>
            </w:r>
          </w:p>
        </w:tc>
        <w:tc>
          <w:tcPr>
            <w:tcW w:w="1248" w:type="dxa"/>
            <w:tcBorders>
              <w:top w:val="nil"/>
              <w:left w:val="nil"/>
              <w:bottom w:val="single" w:sz="4" w:space="0" w:color="auto"/>
              <w:right w:val="single" w:sz="4" w:space="0" w:color="auto"/>
            </w:tcBorders>
            <w:shd w:val="clear" w:color="000000" w:fill="D6DCE4"/>
            <w:vAlign w:val="bottom"/>
            <w:hideMark/>
          </w:tcPr>
          <w:p w14:paraId="40A9FE09"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Edmeads J.</w:t>
            </w:r>
          </w:p>
        </w:tc>
        <w:tc>
          <w:tcPr>
            <w:tcW w:w="2473" w:type="dxa"/>
            <w:tcBorders>
              <w:top w:val="nil"/>
              <w:left w:val="nil"/>
              <w:bottom w:val="single" w:sz="4" w:space="0" w:color="auto"/>
              <w:right w:val="single" w:sz="4" w:space="0" w:color="auto"/>
            </w:tcBorders>
            <w:shd w:val="clear" w:color="000000" w:fill="D6DCE4"/>
            <w:vAlign w:val="bottom"/>
            <w:hideMark/>
          </w:tcPr>
          <w:p w14:paraId="5483743D"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The physiology of pain: a review</w:t>
            </w:r>
          </w:p>
        </w:tc>
        <w:tc>
          <w:tcPr>
            <w:tcW w:w="1134" w:type="dxa"/>
            <w:tcBorders>
              <w:top w:val="nil"/>
              <w:left w:val="nil"/>
              <w:bottom w:val="single" w:sz="4" w:space="0" w:color="auto"/>
              <w:right w:val="single" w:sz="4" w:space="0" w:color="auto"/>
            </w:tcBorders>
            <w:shd w:val="clear" w:color="000000" w:fill="FFF2CC"/>
            <w:noWrap/>
            <w:vAlign w:val="bottom"/>
            <w:hideMark/>
          </w:tcPr>
          <w:p w14:paraId="520F2140"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297B6CF8"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7F101BF7"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280DC393"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64090CF1"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3A5D91AF"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{"citationItems":[{"id":"ITEM-1","itemData":{"DOI":"10.1016/S0002-9343(84)80097-2","ISSN":"0002-9343","abstract":"An endogenous central nervous system pain-modulating network, with links in the mid brain, medulla, and spinal cord, has recently been discovered. This system produces analgesia by interfering with afferent transmission of neural messages produced by intense stimuli. Although other neurotransmitters are involved, the analgesia produced by this system depends on the release of endogenous opioid substances, generically referred to as endorphins. The system is set in motion by clinically significant pain—such as that resulting from bony fractures or postoperative pain. The analgesia network monitors the pain and controls it at the level of the spinal cord. Complex psychologic factors play an important role in the variability of perceived pain, partly because of their ability to trigger this pain-suppressing system. For example, this system contributes to the analgesic potency of placebo administration and is also activated by stress. Knowledge of this analgesia system has greatly expanded our understanding of the mechanisms underlying pain management. Opiates, like morphine and meperidine, produce analgesia by mimicking the action of endorphins in the brain. Tricyclic drugs may produce analgesia by enhancing the nonendorphin links of the same system. Future research on this system will provide new insights and, consequently, new approaches to the management of pain.","author":[{"dropping-particle":"","family":"Fields","given":"Howard L","non-dropping-particle":"","parse-names":false,"suffix":""}],"container-title":"The American Journal of Medicine","id":"ITEM-1","issue":"3, Part 1","issued":{"date-parts":[["1984"]]},"page":"2-8","title":"Neurophysiology of Pain and Pain Modulation","type":"article-journal","volume":"77"},"uris":["http://www.mendeley.com/documents/?uuid=88475a8f-392d-46a6-b7fa-c45bdf832980"]}],"mendeley":{"formattedCitation":"[33]","plainTextFormattedCitation":"[33]","previouslyFormattedCitation":"[33]"},"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[33]</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32AAAC7C"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1984</w:t>
            </w:r>
          </w:p>
        </w:tc>
        <w:tc>
          <w:tcPr>
            <w:tcW w:w="1248" w:type="dxa"/>
            <w:tcBorders>
              <w:top w:val="nil"/>
              <w:left w:val="nil"/>
              <w:bottom w:val="single" w:sz="4" w:space="0" w:color="auto"/>
              <w:right w:val="single" w:sz="4" w:space="0" w:color="auto"/>
            </w:tcBorders>
            <w:shd w:val="clear" w:color="000000" w:fill="D6DCE4"/>
            <w:vAlign w:val="bottom"/>
            <w:hideMark/>
          </w:tcPr>
          <w:p w14:paraId="58A7D694"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Fields HL.</w:t>
            </w:r>
          </w:p>
        </w:tc>
        <w:tc>
          <w:tcPr>
            <w:tcW w:w="2473" w:type="dxa"/>
            <w:tcBorders>
              <w:top w:val="nil"/>
              <w:left w:val="nil"/>
              <w:bottom w:val="single" w:sz="4" w:space="0" w:color="auto"/>
              <w:right w:val="single" w:sz="4" w:space="0" w:color="auto"/>
            </w:tcBorders>
            <w:shd w:val="clear" w:color="000000" w:fill="D6DCE4"/>
            <w:vAlign w:val="bottom"/>
            <w:hideMark/>
          </w:tcPr>
          <w:p w14:paraId="39DFDB2F"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Neurophysiology of pain and pain modulation</w:t>
            </w:r>
          </w:p>
        </w:tc>
        <w:tc>
          <w:tcPr>
            <w:tcW w:w="1134" w:type="dxa"/>
            <w:tcBorders>
              <w:top w:val="nil"/>
              <w:left w:val="nil"/>
              <w:bottom w:val="single" w:sz="4" w:space="0" w:color="auto"/>
              <w:right w:val="single" w:sz="4" w:space="0" w:color="auto"/>
            </w:tcBorders>
            <w:shd w:val="clear" w:color="000000" w:fill="FFF2CC"/>
            <w:noWrap/>
            <w:vAlign w:val="bottom"/>
            <w:hideMark/>
          </w:tcPr>
          <w:p w14:paraId="5BE877BC"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00464317"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22886A07"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66584983"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6768580E"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4A425809"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{"citationItems":[{"id":"ITEM-1","itemData":{"DOI":"10.1080/01952307.1986.11719621","ISSN":"01952307","PMID":"3537211","author":[{"dropping-particle":"","family":"Young","given":"P. A.","non-dropping-particle":"","parse-names":false,"suffix":""}],"container-title":"The Journal of the American Paraplegia Society","id":"ITEM-1","issue":"3-4","issued":{"date-parts":[["1986"]]},"page":"28-38","title":"The anatomy of the spinal cord pain paths: a review.","type":"article-journal","volume":"9"},"uris":["http://www.mendeley.com/documents/?uuid=fad59de2-f709-4c55-9acd-9b8f9ecaa7b6"]}],"mendeley":{"formattedCitation":"[95]","plainTextFormattedCitation":"[95]","previouslyFormattedCitation":"[95]"},"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[95]</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6E382CFB"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1986</w:t>
            </w:r>
          </w:p>
        </w:tc>
        <w:tc>
          <w:tcPr>
            <w:tcW w:w="1248" w:type="dxa"/>
            <w:tcBorders>
              <w:top w:val="nil"/>
              <w:left w:val="nil"/>
              <w:bottom w:val="single" w:sz="4" w:space="0" w:color="auto"/>
              <w:right w:val="single" w:sz="4" w:space="0" w:color="auto"/>
            </w:tcBorders>
            <w:shd w:val="clear" w:color="000000" w:fill="D6DCE4"/>
            <w:vAlign w:val="bottom"/>
            <w:hideMark/>
          </w:tcPr>
          <w:p w14:paraId="7C227F9B"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Young PA.</w:t>
            </w:r>
          </w:p>
        </w:tc>
        <w:tc>
          <w:tcPr>
            <w:tcW w:w="2473" w:type="dxa"/>
            <w:tcBorders>
              <w:top w:val="nil"/>
              <w:left w:val="nil"/>
              <w:bottom w:val="single" w:sz="4" w:space="0" w:color="auto"/>
              <w:right w:val="single" w:sz="4" w:space="0" w:color="auto"/>
            </w:tcBorders>
            <w:shd w:val="clear" w:color="000000" w:fill="D6DCE4"/>
            <w:vAlign w:val="bottom"/>
            <w:hideMark/>
          </w:tcPr>
          <w:p w14:paraId="52866933"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The anatomy of the spinal cord pain paths: a review</w:t>
            </w:r>
          </w:p>
        </w:tc>
        <w:tc>
          <w:tcPr>
            <w:tcW w:w="1134" w:type="dxa"/>
            <w:tcBorders>
              <w:top w:val="nil"/>
              <w:left w:val="nil"/>
              <w:bottom w:val="single" w:sz="4" w:space="0" w:color="auto"/>
              <w:right w:val="single" w:sz="4" w:space="0" w:color="auto"/>
            </w:tcBorders>
            <w:shd w:val="clear" w:color="000000" w:fill="FFF2CC"/>
            <w:noWrap/>
            <w:vAlign w:val="bottom"/>
            <w:hideMark/>
          </w:tcPr>
          <w:p w14:paraId="097EA82A"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5B06168B"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139BB0AF"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56D5E969"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3847F3F2" w14:textId="77777777" w:rsidTr="00AF41E4">
        <w:trPr>
          <w:trHeight w:val="32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2906F50B"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{"citationItems":[{"id":"ITEM-1","itemData":{"DOI":"https://doi.org/10.1111/j.1749-6632.1988.tb31815.x","ISSN":"0077-8923","author":[{"dropping-particle":"","family":"Willis","given":"William D. JR.","non-dropping-particle":"","parse-names":false,"suffix":""}],"container-title":"Annals of the New York Academy of Sciences","id":"ITEM-1","issue":"1","issued":{"date-parts":[["1988","6","1"]]},"note":"https://doi.org/10.1111/j.1749-6632.1988.tb31815.x","page":"76-89","publisher":"John Wiley &amp; Sons, Ltd","title":"Dorsal Horn Neurophysiology of Paina","type":"article-journal","volume":"531"},"uris":["http://www.mendeley.com/documents/?uuid=6ca01b6d-8d84-4310-b6b4-3ae4842c427a"]}],"mendeley":{"formattedCitation":"[91]","plainTextFormattedCitation":"[91]","previouslyFormattedCitation":"[91]"},"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[91]</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0AF36650"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1988</w:t>
            </w:r>
          </w:p>
        </w:tc>
        <w:tc>
          <w:tcPr>
            <w:tcW w:w="1248" w:type="dxa"/>
            <w:tcBorders>
              <w:top w:val="nil"/>
              <w:left w:val="nil"/>
              <w:bottom w:val="single" w:sz="4" w:space="0" w:color="auto"/>
              <w:right w:val="single" w:sz="4" w:space="0" w:color="auto"/>
            </w:tcBorders>
            <w:shd w:val="clear" w:color="000000" w:fill="D6DCE4"/>
            <w:vAlign w:val="bottom"/>
            <w:hideMark/>
          </w:tcPr>
          <w:p w14:paraId="36A8D132"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Willis WD Jr.</w:t>
            </w:r>
          </w:p>
        </w:tc>
        <w:tc>
          <w:tcPr>
            <w:tcW w:w="2473" w:type="dxa"/>
            <w:tcBorders>
              <w:top w:val="nil"/>
              <w:left w:val="nil"/>
              <w:bottom w:val="single" w:sz="4" w:space="0" w:color="auto"/>
              <w:right w:val="single" w:sz="4" w:space="0" w:color="auto"/>
            </w:tcBorders>
            <w:shd w:val="clear" w:color="000000" w:fill="D6DCE4"/>
            <w:vAlign w:val="bottom"/>
            <w:hideMark/>
          </w:tcPr>
          <w:p w14:paraId="056E459B"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Dorsal horn neurophysiology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727107FF"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754CC6C8"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1D72DE52"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5AC7A669"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6FD83BEA" w14:textId="77777777" w:rsidTr="00AF41E4">
        <w:trPr>
          <w:trHeight w:val="74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3B6650AC"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{"citationItems":[{"id":"ITEM-1","itemData":{"DOI":"10.1016/0006-8993(88)90146-1","ISSN":"0006-8993","abstract":"The anatomical substrate and behavioral pharmacology of stimulation-produced analgesia resulting from electrical stimulation of the pontomesencephalic nucleus cuneiformis (NCF) was determined in the present study. Maximum increase in nociceptive tail-flick latencies following NCF stimulation occurred during the first 5 min post stimulation and decreased afterwards. The increased reflex latency could be attenuated by prior treatment with the narcotic antagonist, naloxone or the cholinergic antagonist, scopolamine. The anatomical projections of NCF were identified in autoradiographic and histochemical studies. Ipsilateral fibers coursed caudal from the NCF injection site through the ventral pontine reticular formation to innervate nucleus raphe magnus and the ipsilateral nucleus magnocellularis. At rostral medullary levels fibers coursed dorsolateral to innervate the ipsilateral nucleus reticularis parvocellularis. Descending contralateral fibers crossed through the decussation of the superior cerebellar peduncle, then coursed ventrolaterally projecting to the contralateral nucleus magnocellularis. Two primary groups of ascending fibers were observed. The dorsally located group ascended through the central tegmental tract projecting to the dorsal raphe, ipsilateral periaqueductal gray, nucleus parafascicularis and centromedianus, the intermediolateral and lateral thalamic nuclei. The ventrolateral from the injection site projecting to the substantia nigra, zona compacta, ventral tegmental area of Tsai, zona incerta, Fields of Forel, lateral hypothalamic nucleus and nucleus reuniens. These anatomic and behavioral data suggest that NCF plays an important role in sensory/motor integration relevant to pain transmission.","author":[{"dropping-particle":"","family":"Zemlan","given":"Frank P","non-dropping-particle":"","parse-names":false,"suffix":""},{"dropping-particle":"","family":"Behbehani","given":"Michael M","non-dropping-particle":"","parse-names":false,"suffix":""}],"container-title":"Brain Research","id":"ITEM-1","issue":"1","issued":{"date-parts":[["1988"]]},"page":"89-102","title":"Nucleus cuneiformis and pain modulation: anatomy and behavioral pharmacology","type":"article-journal","volume":"453"},"uris":["http://www.mendeley.com/documents/?uuid=0ae6ab20-6aee-41c8-8cb9-119fffb470c1"]}],"mendeley":{"formattedCitation":"[97]","plainTextFormattedCitation":"[97]","previouslyFormattedCitation":"[97]"},"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[97]</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5F31B471"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1988</w:t>
            </w:r>
          </w:p>
        </w:tc>
        <w:tc>
          <w:tcPr>
            <w:tcW w:w="1248" w:type="dxa"/>
            <w:tcBorders>
              <w:top w:val="nil"/>
              <w:left w:val="nil"/>
              <w:bottom w:val="single" w:sz="4" w:space="0" w:color="auto"/>
              <w:right w:val="single" w:sz="4" w:space="0" w:color="auto"/>
            </w:tcBorders>
            <w:shd w:val="clear" w:color="000000" w:fill="D6DCE4"/>
            <w:vAlign w:val="bottom"/>
            <w:hideMark/>
          </w:tcPr>
          <w:p w14:paraId="10E44AB7"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Zemlan FP, Behbehani MM.</w:t>
            </w:r>
          </w:p>
        </w:tc>
        <w:tc>
          <w:tcPr>
            <w:tcW w:w="2473" w:type="dxa"/>
            <w:tcBorders>
              <w:top w:val="nil"/>
              <w:left w:val="nil"/>
              <w:bottom w:val="single" w:sz="4" w:space="0" w:color="auto"/>
              <w:right w:val="single" w:sz="4" w:space="0" w:color="auto"/>
            </w:tcBorders>
            <w:shd w:val="clear" w:color="000000" w:fill="D6DCE4"/>
            <w:vAlign w:val="bottom"/>
            <w:hideMark/>
          </w:tcPr>
          <w:p w14:paraId="21130508"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Nucleus cuneiformis and pain modulation: anatomy and behavioral pharmacology</w:t>
            </w:r>
          </w:p>
        </w:tc>
        <w:tc>
          <w:tcPr>
            <w:tcW w:w="1134" w:type="dxa"/>
            <w:tcBorders>
              <w:top w:val="nil"/>
              <w:left w:val="nil"/>
              <w:bottom w:val="single" w:sz="4" w:space="0" w:color="auto"/>
              <w:right w:val="single" w:sz="4" w:space="0" w:color="auto"/>
            </w:tcBorders>
            <w:shd w:val="clear" w:color="000000" w:fill="FFF2CC"/>
            <w:noWrap/>
            <w:vAlign w:val="bottom"/>
            <w:hideMark/>
          </w:tcPr>
          <w:p w14:paraId="71B4C05F"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3E44ECC1"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753B85D8"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078AB897"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721AEEE9" w14:textId="77777777" w:rsidTr="00AF41E4">
        <w:trPr>
          <w:trHeight w:val="32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557F6FA6"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{"citationItems":[{"id":"ITEM-1","itemData":{"DOI":"10.1016/S0733-8619(18)30809-0","ISSN":"0733-8619","abstract":"Elucidating the details of the changes of neural function associated with chronic pain would do more than expand our knowledge of the neurophysiology of pain. It would also help us understand the relationship of nociception to pain both in normal and pathologic conditions. Perhaps most important, it would help us more intelligently to develop treatments to reverse these pathologic changes and thus treat chronic pain more effectively.","author":[{"dropping-particle":"","family":"Hoffert","given":"Marvin Jay","non-dropping-particle":"","parse-names":false,"suffix":""}],"container-title":"Neurologic Clinics","id":"ITEM-1","issue":"2","issued":{"date-parts":[["1989"]]},"page":"183-203","title":"The Neurophysiology of Pain","type":"article-journal","volume":"7"},"uris":["http://www.mendeley.com/documents/?uuid=ea457a16-3844-46a5-9cf1-a35bb3b99dd5"]}],"mendeley":{"formattedCitation":"[46]","plainTextFormattedCitation":"[46]","previouslyFormattedCitation":"[46]"},"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[46]</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14EB2606"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1989</w:t>
            </w:r>
          </w:p>
        </w:tc>
        <w:tc>
          <w:tcPr>
            <w:tcW w:w="1248" w:type="dxa"/>
            <w:tcBorders>
              <w:top w:val="nil"/>
              <w:left w:val="nil"/>
              <w:bottom w:val="single" w:sz="4" w:space="0" w:color="auto"/>
              <w:right w:val="single" w:sz="4" w:space="0" w:color="auto"/>
            </w:tcBorders>
            <w:shd w:val="clear" w:color="000000" w:fill="D6DCE4"/>
            <w:vAlign w:val="bottom"/>
            <w:hideMark/>
          </w:tcPr>
          <w:p w14:paraId="1C1E6B2E"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Hoffert MJ.</w:t>
            </w:r>
          </w:p>
        </w:tc>
        <w:tc>
          <w:tcPr>
            <w:tcW w:w="2473" w:type="dxa"/>
            <w:tcBorders>
              <w:top w:val="nil"/>
              <w:left w:val="nil"/>
              <w:bottom w:val="single" w:sz="4" w:space="0" w:color="auto"/>
              <w:right w:val="single" w:sz="4" w:space="0" w:color="auto"/>
            </w:tcBorders>
            <w:shd w:val="clear" w:color="000000" w:fill="D6DCE4"/>
            <w:vAlign w:val="bottom"/>
            <w:hideMark/>
          </w:tcPr>
          <w:p w14:paraId="560283A0"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The neurophysiology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398068A4"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0E3B3B6A"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11631133"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20979424"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657B1D4D"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0E4C4594"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{"citationItems":[{"id":"ITEM-1","itemData":{"DOI":"10.1016/S0749-0704(18)30373-7","ISSN":"0749-0704","abstract":"Pain is a common experience of the ICU patient, with a diverse clinical manifestation. To manage pain we must understand its anatomic pathways and physiology. This article reviews the development of our understanding of the theory of pain from Descartes to the gate theory of Melzack and Wall. We will review the anatomy of the pathways of pain and the interrelationship of “A” and “C” fibers and the unique nature of the opiate receptor.","author":[{"dropping-particle":"","family":"Greer","given":"Kenneth R","non-dropping-particle":"","parse-names":false,"suffix":""},{"dropping-particle":"","family":"Hoyt","given":"John W","non-dropping-particle":"","parse-names":false,"suffix":""}],"container-title":"Critical Care Clinics","id":"ITEM-1","issue":"2","issued":{"date-parts":[["1990"]]},"page":"227-234","title":"Pain: Theory, Anatomy, and Physiology","type":"article-journal","volume":"6"},"uris":["http://www.mendeley.com/documents/?uuid=fba1a3a8-a685-4822-99a7-9b2f29509e84"]}],"mendeley":{"formattedCitation":"[37]","plainTextFormattedCitation":"[37]","previouslyFormattedCitation":"[37]"},"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[37]</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1F15E5A8"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1990</w:t>
            </w:r>
          </w:p>
        </w:tc>
        <w:tc>
          <w:tcPr>
            <w:tcW w:w="1248" w:type="dxa"/>
            <w:tcBorders>
              <w:top w:val="nil"/>
              <w:left w:val="nil"/>
              <w:bottom w:val="single" w:sz="4" w:space="0" w:color="auto"/>
              <w:right w:val="single" w:sz="4" w:space="0" w:color="auto"/>
            </w:tcBorders>
            <w:shd w:val="clear" w:color="000000" w:fill="D6DCE4"/>
            <w:vAlign w:val="bottom"/>
            <w:hideMark/>
          </w:tcPr>
          <w:p w14:paraId="26181BED"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Greer KR, Hoyt JW.</w:t>
            </w:r>
          </w:p>
        </w:tc>
        <w:tc>
          <w:tcPr>
            <w:tcW w:w="2473" w:type="dxa"/>
            <w:tcBorders>
              <w:top w:val="nil"/>
              <w:left w:val="nil"/>
              <w:bottom w:val="single" w:sz="4" w:space="0" w:color="auto"/>
              <w:right w:val="single" w:sz="4" w:space="0" w:color="auto"/>
            </w:tcBorders>
            <w:shd w:val="clear" w:color="000000" w:fill="D6DCE4"/>
            <w:vAlign w:val="bottom"/>
            <w:hideMark/>
          </w:tcPr>
          <w:p w14:paraId="05F407ED"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Pain: theory, anatomy, and physiology</w:t>
            </w:r>
          </w:p>
        </w:tc>
        <w:tc>
          <w:tcPr>
            <w:tcW w:w="1134" w:type="dxa"/>
            <w:tcBorders>
              <w:top w:val="nil"/>
              <w:left w:val="nil"/>
              <w:bottom w:val="single" w:sz="4" w:space="0" w:color="auto"/>
              <w:right w:val="single" w:sz="4" w:space="0" w:color="auto"/>
            </w:tcBorders>
            <w:shd w:val="clear" w:color="000000" w:fill="FFF2CC"/>
            <w:noWrap/>
            <w:vAlign w:val="bottom"/>
            <w:hideMark/>
          </w:tcPr>
          <w:p w14:paraId="7DE0C4BE"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32E8AF53"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239AD833"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0664D63A"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08F4B386"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3F1FEF96"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{"citationItems":[{"id":"ITEM-1","itemData":{"DOI":"10.1097/00006416-199007000-00004","ISSN":"07446020","abstract":"This article focuses on the neurophysiology of pain to provide a background for nurses to understand the various ways in which the body's warning system functions. Although each client's pain experience is unique and is influenced by a combination of physical sensations and emotional responses, a basic understanding of pain is necessary for appropriate nursing interventions to be implemented. This article defines and explains types of pain and theories of pain as well as the roles of neurotransmitters and neuromodulators.","author":[{"dropping-particle":"","family":"Whipple","given":"B.","non-dropping-particle":"","parse-names":false,"suffix":""}],"container-title":"Orthopaedic nursing","id":"ITEM-1","issue":"4","issued":{"date-parts":[["1990"]]},"page":"21-25+32","title":"Neurophysiology of pain.","type":"article-journal","volume":"9"},"uris":["http://www.mendeley.com/documents/?uuid=5562a0b4-2fc0-3c9f-bed2-2460bd77ff69"]}],"mendeley":{"formattedCitation":"[85]","plainTextFormattedCitation":"[85]","previouslyFormattedCitation":"[85]"},"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[85]</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47371473"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1990</w:t>
            </w:r>
          </w:p>
        </w:tc>
        <w:tc>
          <w:tcPr>
            <w:tcW w:w="1248" w:type="dxa"/>
            <w:tcBorders>
              <w:top w:val="nil"/>
              <w:left w:val="nil"/>
              <w:bottom w:val="single" w:sz="4" w:space="0" w:color="auto"/>
              <w:right w:val="single" w:sz="4" w:space="0" w:color="auto"/>
            </w:tcBorders>
            <w:shd w:val="clear" w:color="000000" w:fill="D6DCE4"/>
            <w:vAlign w:val="bottom"/>
            <w:hideMark/>
          </w:tcPr>
          <w:p w14:paraId="27185A25"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Whipple B.</w:t>
            </w:r>
          </w:p>
        </w:tc>
        <w:tc>
          <w:tcPr>
            <w:tcW w:w="2473" w:type="dxa"/>
            <w:tcBorders>
              <w:top w:val="nil"/>
              <w:left w:val="nil"/>
              <w:bottom w:val="single" w:sz="4" w:space="0" w:color="auto"/>
              <w:right w:val="single" w:sz="4" w:space="0" w:color="auto"/>
            </w:tcBorders>
            <w:shd w:val="clear" w:color="000000" w:fill="D6DCE4"/>
            <w:vAlign w:val="bottom"/>
            <w:hideMark/>
          </w:tcPr>
          <w:p w14:paraId="6C46F32A"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CE feature. Part 1. Neurophysiology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78EB7529"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7BFA9D1A"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5869EE59"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72E9A891"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7C7C029E" w14:textId="77777777" w:rsidTr="00AF41E4">
        <w:trPr>
          <w:trHeight w:val="74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2E97BE13"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{"citationItems":[{"id":"ITEM-1","itemData":{"DOI":"10.1177/026988119100500424","ISSN":"14617285","abstract":"There have been considerable advances in our understanding of the transmission and modulation of nociceptive messages at both the central and peripheral endings of sensory afferent fibres. This review concentrates on the evidence for plasticity in these systems and emphasizes the recent spinal electrophysiological studies on the interplay between excitatory amino acids, opioids, noradrenaline and non-opioid peptides in these events. © 1991, Sage Publications. All rights reserved.","author":[{"dropping-particle":"","family":"Dickenson","given":"Anthony H.","non-dropping-particle":"","parse-names":false,"suffix":""}],"container-title":"Journal of Psychopharmacology","id":"ITEM-1","issue":"4","issued":{"date-parts":[["1991"]]},"page":"342-351","title":"Recent advances in the physiology and pharmacology of pain: Plasticity and its implications for clinical analgesia","type":"article-journal","volume":"5"},"uris":["http://www.mendeley.com/documents/?uuid=f5a1b7c8-a0b8-40fb-806f-34a1a70e09bd"]}],"mendeley":{"formattedCitation":"[29]","plainTextFormattedCitation":"[29]","previouslyFormattedCitation":"[29]"},"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[29]</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0E63A0B1"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1991</w:t>
            </w:r>
          </w:p>
        </w:tc>
        <w:tc>
          <w:tcPr>
            <w:tcW w:w="1248" w:type="dxa"/>
            <w:tcBorders>
              <w:top w:val="nil"/>
              <w:left w:val="nil"/>
              <w:bottom w:val="single" w:sz="4" w:space="0" w:color="auto"/>
              <w:right w:val="single" w:sz="4" w:space="0" w:color="auto"/>
            </w:tcBorders>
            <w:shd w:val="clear" w:color="000000" w:fill="D6DCE4"/>
            <w:vAlign w:val="bottom"/>
            <w:hideMark/>
          </w:tcPr>
          <w:p w14:paraId="1F186C36"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Dickenson AH.</w:t>
            </w:r>
          </w:p>
        </w:tc>
        <w:tc>
          <w:tcPr>
            <w:tcW w:w="2473" w:type="dxa"/>
            <w:tcBorders>
              <w:top w:val="nil"/>
              <w:left w:val="nil"/>
              <w:bottom w:val="single" w:sz="4" w:space="0" w:color="auto"/>
              <w:right w:val="single" w:sz="4" w:space="0" w:color="auto"/>
            </w:tcBorders>
            <w:shd w:val="clear" w:color="000000" w:fill="D6DCE4"/>
            <w:vAlign w:val="bottom"/>
            <w:hideMark/>
          </w:tcPr>
          <w:p w14:paraId="06FC1928"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Recent advances in the physiology and pharmacology of pain: plasticity and its implications for clinical analgesia</w:t>
            </w:r>
          </w:p>
        </w:tc>
        <w:tc>
          <w:tcPr>
            <w:tcW w:w="1134" w:type="dxa"/>
            <w:tcBorders>
              <w:top w:val="nil"/>
              <w:left w:val="nil"/>
              <w:bottom w:val="single" w:sz="4" w:space="0" w:color="auto"/>
              <w:right w:val="single" w:sz="4" w:space="0" w:color="auto"/>
            </w:tcBorders>
            <w:shd w:val="clear" w:color="000000" w:fill="FFF2CC"/>
            <w:noWrap/>
            <w:vAlign w:val="bottom"/>
            <w:hideMark/>
          </w:tcPr>
          <w:p w14:paraId="105DB63A"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7624865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72439FEF"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275B814C"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1DDAF18A"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3C7D6893"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{"citationItems":[{"id":"ITEM-1","itemData":{"DOI":"10.3233/BMR-1993-3103","author":[{"dropping-particle":"","family":"Harden","given":"R N","non-dropping-particle":"","parse-names":false,"suffix":""}],"container-title":"Journal of Back and Musculoskeletal Rehabilitation","id":"ITEM-1","issue":"1","issued":{"date-parts":[["1993"]]},"note":"Cited By :1\n\nExport Date: 3 December 2020","page":"1-5","title":"The neurophysiology of pain: A clinical summary","type":"article-journal","volume":"3"},"uris":["http://www.mendeley.com/documents/?uuid=e57c0f8a-ce5b-48d4-ba87-ae2db4f983cc"]}],"mendeley":{"formattedCitation":"[40]","plainTextFormattedCitation":"[40]","previouslyFormattedCitation":"[40]"},"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[40]</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3221AEF0"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1993</w:t>
            </w:r>
          </w:p>
        </w:tc>
        <w:tc>
          <w:tcPr>
            <w:tcW w:w="1248" w:type="dxa"/>
            <w:tcBorders>
              <w:top w:val="nil"/>
              <w:left w:val="nil"/>
              <w:bottom w:val="single" w:sz="4" w:space="0" w:color="auto"/>
              <w:right w:val="single" w:sz="4" w:space="0" w:color="auto"/>
            </w:tcBorders>
            <w:shd w:val="clear" w:color="000000" w:fill="D6DCE4"/>
            <w:vAlign w:val="bottom"/>
            <w:hideMark/>
          </w:tcPr>
          <w:p w14:paraId="5140F75E"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Harden RN.</w:t>
            </w:r>
          </w:p>
        </w:tc>
        <w:tc>
          <w:tcPr>
            <w:tcW w:w="2473" w:type="dxa"/>
            <w:tcBorders>
              <w:top w:val="nil"/>
              <w:left w:val="nil"/>
              <w:bottom w:val="single" w:sz="4" w:space="0" w:color="auto"/>
              <w:right w:val="single" w:sz="4" w:space="0" w:color="auto"/>
            </w:tcBorders>
            <w:shd w:val="clear" w:color="000000" w:fill="D6DCE4"/>
            <w:vAlign w:val="bottom"/>
            <w:hideMark/>
          </w:tcPr>
          <w:p w14:paraId="445EA43E"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The neurophysiology of pain: a clinical summary</w:t>
            </w:r>
          </w:p>
        </w:tc>
        <w:tc>
          <w:tcPr>
            <w:tcW w:w="1134" w:type="dxa"/>
            <w:tcBorders>
              <w:top w:val="nil"/>
              <w:left w:val="nil"/>
              <w:bottom w:val="single" w:sz="4" w:space="0" w:color="auto"/>
              <w:right w:val="single" w:sz="4" w:space="0" w:color="auto"/>
            </w:tcBorders>
            <w:shd w:val="clear" w:color="000000" w:fill="FFF2CC"/>
            <w:noWrap/>
            <w:vAlign w:val="bottom"/>
            <w:hideMark/>
          </w:tcPr>
          <w:p w14:paraId="7DCFC938"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27675C5C"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434F085E"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4A00DAE9"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11205801" w14:textId="77777777" w:rsidTr="00AF41E4">
        <w:trPr>
          <w:trHeight w:val="74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73710D40"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{"citationItems":[{"id":"ITEM-1","itemData":{"ISSN":"00937754","abstract":"Advances in the management of pain are predicated on the development of our understanding of the underlying systems. This report briefly reviews the peripheral and central substrates that define several mechanisms whereby peripheral mechanical, thermal, and chemical stimuli are encoded. Of particular interest is the growing appreciation of the changes in spinal function that occur with peripheral nerve injury and with repetitive small afferent input. These changes may serve to provide insight into a variety of pain states that are refractory to conventional management approaches.","author":[{"dropping-particle":"","family":"Yaksh","given":"Tony L","non-dropping-particle":"","parse-names":false,"suffix":""}],"container-title":"Seminars in Oncology","id":"ITEM-1","issue":"2 SUPPL. 1","issued":{"date-parts":[["1993"]]},"page":"6-18","title":"New horizons in our understanding of the spinal physiology and pharmacology of pain processing","type":"article","volume":"20"},"uris":["http://www.mendeley.com/documents/?uuid=ba256e5c-4a2e-394d-a5cf-22a8d2a54ab7"]}],"mendeley":{"formattedCitation":"[94]","plainTextFormattedCitation":"[94]","previouslyFormattedCitation":"[94]"},"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[94]</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53165373"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1993</w:t>
            </w:r>
          </w:p>
        </w:tc>
        <w:tc>
          <w:tcPr>
            <w:tcW w:w="1248" w:type="dxa"/>
            <w:tcBorders>
              <w:top w:val="nil"/>
              <w:left w:val="nil"/>
              <w:bottom w:val="single" w:sz="4" w:space="0" w:color="auto"/>
              <w:right w:val="single" w:sz="4" w:space="0" w:color="auto"/>
            </w:tcBorders>
            <w:shd w:val="clear" w:color="000000" w:fill="D6DCE4"/>
            <w:vAlign w:val="bottom"/>
            <w:hideMark/>
          </w:tcPr>
          <w:p w14:paraId="1A8C3EB8"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Yaksh TL.</w:t>
            </w:r>
          </w:p>
        </w:tc>
        <w:tc>
          <w:tcPr>
            <w:tcW w:w="2473" w:type="dxa"/>
            <w:tcBorders>
              <w:top w:val="nil"/>
              <w:left w:val="nil"/>
              <w:bottom w:val="single" w:sz="4" w:space="0" w:color="auto"/>
              <w:right w:val="single" w:sz="4" w:space="0" w:color="auto"/>
            </w:tcBorders>
            <w:shd w:val="clear" w:color="000000" w:fill="D6DCE4"/>
            <w:vAlign w:val="bottom"/>
            <w:hideMark/>
          </w:tcPr>
          <w:p w14:paraId="114EC774"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New horizons in our understanding of the spinal physiology and pharmacology of pain processing</w:t>
            </w:r>
          </w:p>
        </w:tc>
        <w:tc>
          <w:tcPr>
            <w:tcW w:w="1134" w:type="dxa"/>
            <w:tcBorders>
              <w:top w:val="nil"/>
              <w:left w:val="nil"/>
              <w:bottom w:val="single" w:sz="4" w:space="0" w:color="auto"/>
              <w:right w:val="single" w:sz="4" w:space="0" w:color="auto"/>
            </w:tcBorders>
            <w:shd w:val="clear" w:color="000000" w:fill="FFF2CC"/>
            <w:noWrap/>
            <w:vAlign w:val="bottom"/>
            <w:hideMark/>
          </w:tcPr>
          <w:p w14:paraId="16465FDF"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24D8A05E"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258CEC06"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2A476CA9"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6087A1A0"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20DCD237"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{"citationItems":[{"id":"ITEM-1","itemData":{"ISSN":"02612429","abstract":"This review has covered the five potential causes for opioid poorly responsive pain, namely (a) a loss of opioid receptors on the spinal terminals of C-fibers as a result of peripheral nerve damage, (b) an accumulation of morphine-3-glucuronide, (c) changes in the non-opioid peptides, F8Fa or CCK, either spinally or supraspinally, (d) actions of the opioid peptide dynorphin and (e) spinally generated hypertensive states via activation of the NMDA receptor. The loss of opioid receptors is likely to be important where peripheral nerve pathology or compression occurs, but the evidence suggests that increasing the dose will overcome the reduced opioid response. Morphine-3-glucuronide is unlikely to be a factor, nor is dynorphin, but the endogenous peptides CCK and F8Fa may be important. Finally, there is an association between the NMDA receptor and hyperalgesia/allodynia and reduced opioid sensitivity. Dextrorphan and ketamine reduce NMDA mediated events and so are available to test this hypothesis.","author":[{"dropping-particle":"","family":"Dickenson","given":"A. H.","non-dropping-particle":"","parse-names":false,"suffix":""}],"container-title":"Cancer Surveys","id":"ITEM-1","issued":{"date-parts":[["1994"]]},"page":"5-16","title":"Neurophysiology of opioid poorly responsive pain","type":"article","volume":"21"},"uris":["http://www.mendeley.com/documents/?uuid=45f51f0e-728a-3784-b1a0-b374a0a0bf5f"]}],"mendeley":{"formattedCitation":"[28]","plainTextFormattedCitation":"[28]","previouslyFormattedCitation":"[28]"},"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[28]</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52795621"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1994</w:t>
            </w:r>
          </w:p>
        </w:tc>
        <w:tc>
          <w:tcPr>
            <w:tcW w:w="1248" w:type="dxa"/>
            <w:tcBorders>
              <w:top w:val="nil"/>
              <w:left w:val="nil"/>
              <w:bottom w:val="single" w:sz="4" w:space="0" w:color="auto"/>
              <w:right w:val="single" w:sz="4" w:space="0" w:color="auto"/>
            </w:tcBorders>
            <w:shd w:val="clear" w:color="000000" w:fill="D6DCE4"/>
            <w:vAlign w:val="bottom"/>
            <w:hideMark/>
          </w:tcPr>
          <w:p w14:paraId="13EA1B24"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Dickenson AH.</w:t>
            </w:r>
          </w:p>
        </w:tc>
        <w:tc>
          <w:tcPr>
            <w:tcW w:w="2473" w:type="dxa"/>
            <w:tcBorders>
              <w:top w:val="nil"/>
              <w:left w:val="nil"/>
              <w:bottom w:val="single" w:sz="4" w:space="0" w:color="auto"/>
              <w:right w:val="single" w:sz="4" w:space="0" w:color="auto"/>
            </w:tcBorders>
            <w:shd w:val="clear" w:color="000000" w:fill="D6DCE4"/>
            <w:vAlign w:val="bottom"/>
            <w:hideMark/>
          </w:tcPr>
          <w:p w14:paraId="171FDDD1"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Neurophysiology of opioid poorly responsive pain</w:t>
            </w:r>
          </w:p>
        </w:tc>
        <w:tc>
          <w:tcPr>
            <w:tcW w:w="1134" w:type="dxa"/>
            <w:tcBorders>
              <w:top w:val="nil"/>
              <w:left w:val="nil"/>
              <w:bottom w:val="single" w:sz="4" w:space="0" w:color="auto"/>
              <w:right w:val="single" w:sz="4" w:space="0" w:color="auto"/>
            </w:tcBorders>
            <w:shd w:val="clear" w:color="000000" w:fill="FFF2CC"/>
            <w:noWrap/>
            <w:vAlign w:val="bottom"/>
            <w:hideMark/>
          </w:tcPr>
          <w:p w14:paraId="3C8D5512"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15056B9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0BFCF704"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029D1DAA"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40D9A8A1" w14:textId="77777777" w:rsidTr="00AF41E4">
        <w:trPr>
          <w:trHeight w:val="32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4E507109"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{"citationItems":[{"id":"ITEM-1","itemData":{"DOI":"10.12968/bjon.1994.3.12.607","ISSN":"0966-0461","abstract":"In order to fully understand pain control, professionals need not only to be aware of the effect that pain can have on the individual and the therapies that are available to help them but also to have some insight into pain mechanisms. This article describes pain impulse transmission and the inhibitory processes which are present.","author":[{"dropping-particle":"","family":"Jacques","given":"Angela","non-dropping-particle":"","parse-names":false,"suffix":""}],"container-title":"British Journal of Nursing","id":"ITEM-1","issue":"12","issued":{"date-parts":[["1994","6","23"]]},"note":"doi: 10.12968/bjon.1994.3.12.607","page":"607-610","publisher":"Mark Allen Group","title":"Physiology of pain","type":"article-journal","volume":"3"},"uris":["http://www.mendeley.com/documents/?uuid=599afb0f-efb2-4794-a5db-d3939178c512"]}],"mendeley":{"formattedCitation":"[48]","plainTextFormattedCitation":"[48]","previouslyFormattedCitation":"[48]"},"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[48]</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7F0D450D"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1994</w:t>
            </w:r>
          </w:p>
        </w:tc>
        <w:tc>
          <w:tcPr>
            <w:tcW w:w="1248" w:type="dxa"/>
            <w:tcBorders>
              <w:top w:val="nil"/>
              <w:left w:val="nil"/>
              <w:bottom w:val="single" w:sz="4" w:space="0" w:color="auto"/>
              <w:right w:val="single" w:sz="4" w:space="0" w:color="auto"/>
            </w:tcBorders>
            <w:shd w:val="clear" w:color="000000" w:fill="D6DCE4"/>
            <w:vAlign w:val="bottom"/>
            <w:hideMark/>
          </w:tcPr>
          <w:p w14:paraId="3B1EFB4F"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Jacques A.</w:t>
            </w:r>
          </w:p>
        </w:tc>
        <w:tc>
          <w:tcPr>
            <w:tcW w:w="2473" w:type="dxa"/>
            <w:tcBorders>
              <w:top w:val="nil"/>
              <w:left w:val="nil"/>
              <w:bottom w:val="single" w:sz="4" w:space="0" w:color="auto"/>
              <w:right w:val="single" w:sz="4" w:space="0" w:color="auto"/>
            </w:tcBorders>
            <w:shd w:val="clear" w:color="000000" w:fill="D6DCE4"/>
            <w:vAlign w:val="bottom"/>
            <w:hideMark/>
          </w:tcPr>
          <w:p w14:paraId="2E9BDBA5"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Physiology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2C460988"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15E86FEA"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111A1EC1"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321A952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32B2BC0C" w14:textId="77777777" w:rsidTr="00AF41E4">
        <w:trPr>
          <w:trHeight w:val="74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7926F4B0"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{"citationItems":[{"id":"ITEM-1","itemData":{"ISSN":"0891-8422","abstract":"Pain is the most frequent complaint of patients visiting all types of physicians. With pain perception, sensation is described and perceived as causing actual tissue damage. In contrast, nocioception is defined as a response specific to a potentially tissue-damaging stimuli. This articles defines the various nocioceptive pathways and connections.","author":[{"dropping-particle":"V","family":"Wilkinson","given":"S","non-dropping-particle":"","parse-names":false,"suffix":""},{"dropping-particle":"","family":"Neary","given":"M T","non-dropping-particle":"","parse-names":false,"suffix":""},{"dropping-particle":"","family":"Jones","given":"R O","non-dropping-particle":"","parse-names":false,"suffix":""},{"dropping-particle":"","family":"Sunshein","given":"K F","non-dropping-particle":"","parse-names":false,"suffix":""}],"container-title":"Clinics in podiatric medicine and surgery","id":"ITEM-1","issue":"1","issued":{"date-parts":[["1994","1"]]},"note":"Accession Number: 8124649. Language: English. Date Revised: 20051116. Date Created: 19940101. Date Completed: 19940411. Update Code: 20210210. Publication Type: Journal Article, Review. Journal ID: 8604974. Publication Model: Print. Cited Medium: Print. NLM ISO Abbr: Clin Podiatr Med Surg. Linking ISSN: 08918422. Subset: MEDLINE; Date of Electronic Publication: 19940101. Current Imprints: Publication: : Philadelphia : Elsevier Health Sciences Division; Original Imprints: Publication: Philadelphia : W.B. Saunders, c1986-","page":"1-13","publisher":"Elsevier Health Sciences Division","publisher-place":"Moncrief Army Hospital, Ft. Jackson, South Carolina.","title":"The neuroanatomy of pain.","type":"article-journal","volume":"11"},"uris":["http://www.mendeley.com/documents/?uuid=1c849163-2c12-4092-a30c-55ca2f4a5b1e"]}],"mendeley":{"formattedCitation":"[87]","plainTextFormattedCitation":"[87]","previouslyFormattedCitation":"[87]"},"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[87]</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6685F9B9"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1994</w:t>
            </w:r>
          </w:p>
        </w:tc>
        <w:tc>
          <w:tcPr>
            <w:tcW w:w="1248" w:type="dxa"/>
            <w:tcBorders>
              <w:top w:val="nil"/>
              <w:left w:val="nil"/>
              <w:bottom w:val="single" w:sz="4" w:space="0" w:color="auto"/>
              <w:right w:val="single" w:sz="4" w:space="0" w:color="auto"/>
            </w:tcBorders>
            <w:shd w:val="clear" w:color="000000" w:fill="D6DCE4"/>
            <w:vAlign w:val="bottom"/>
            <w:hideMark/>
          </w:tcPr>
          <w:p w14:paraId="3CCA1CBA"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Wilkinson SV, Neary MT, Jones RO, Sunshein KF.</w:t>
            </w:r>
          </w:p>
        </w:tc>
        <w:tc>
          <w:tcPr>
            <w:tcW w:w="2473" w:type="dxa"/>
            <w:tcBorders>
              <w:top w:val="nil"/>
              <w:left w:val="nil"/>
              <w:bottom w:val="single" w:sz="4" w:space="0" w:color="auto"/>
              <w:right w:val="single" w:sz="4" w:space="0" w:color="auto"/>
            </w:tcBorders>
            <w:shd w:val="clear" w:color="000000" w:fill="D6DCE4"/>
            <w:vAlign w:val="bottom"/>
            <w:hideMark/>
          </w:tcPr>
          <w:p w14:paraId="30BCE257"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The neuroanatomy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5943E41E"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1C933BC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5769E656"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14B65A4B"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11DC99B3"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0DE4F92C"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{"citationItems":[{"id":"ITEM-1","itemData":{"ISSN":"0346-8720","author":[{"dropping-particle":"","family":"Lundeberg","given":"T","non-dropping-particle":"","parse-names":false,"suffix":""}],"container-title":"Scandinavian journal of rehabilitation medicine. Supplement","id":"ITEM-1","issued":{"date-parts":[["1995"]]},"note":"Accession Number: 7784836. Language: English. Date Revised: 20111117. Date Created: 19950101. Date Completed: 19950720. Update Code: 20210210. Publication Type: Journal Article, Review. Journal ID: 0254404. Publication Model: Print. Cited Medium: Print. NLM ISO Abbr: Scand J Rehabil Med Suppl. Linking ISSN: 03468720. Subset: MEDLINE; Date of Electronic Publication: 19950101. Current Imprints: Publication: Stockholm : Scandinavian University Press; Original Imprints: Publication: Stockholm, Almqvist and Wiksell.","page":"13-41","publisher":"Scandinavian University Press","publisher-place":"Department of Rehabilitation &amp; Physical Medicine, Karolinska Institute, Stockholm, Sweden.","title":"Pain physiology and principles of treatment.","type":"article-journal","volume":"32"},"uris":["http://www.mendeley.com/documents/?uuid=202b9d40-46a0-4436-bcc5-5f20ce295531"]}],"mendeley":{"formattedCitation":"[55]","plainTextFormattedCitation":"[55]","previouslyFormattedCitation":"[55]"},"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[55]</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2437B42D"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1995</w:t>
            </w:r>
          </w:p>
        </w:tc>
        <w:tc>
          <w:tcPr>
            <w:tcW w:w="1248" w:type="dxa"/>
            <w:tcBorders>
              <w:top w:val="nil"/>
              <w:left w:val="nil"/>
              <w:bottom w:val="single" w:sz="4" w:space="0" w:color="auto"/>
              <w:right w:val="single" w:sz="4" w:space="0" w:color="auto"/>
            </w:tcBorders>
            <w:shd w:val="clear" w:color="000000" w:fill="D6DCE4"/>
            <w:vAlign w:val="bottom"/>
            <w:hideMark/>
          </w:tcPr>
          <w:p w14:paraId="0807D5C1"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Lundeberg T.</w:t>
            </w:r>
          </w:p>
        </w:tc>
        <w:tc>
          <w:tcPr>
            <w:tcW w:w="2473" w:type="dxa"/>
            <w:tcBorders>
              <w:top w:val="nil"/>
              <w:left w:val="nil"/>
              <w:bottom w:val="single" w:sz="4" w:space="0" w:color="auto"/>
              <w:right w:val="single" w:sz="4" w:space="0" w:color="auto"/>
            </w:tcBorders>
            <w:shd w:val="clear" w:color="000000" w:fill="D6DCE4"/>
            <w:vAlign w:val="bottom"/>
            <w:hideMark/>
          </w:tcPr>
          <w:p w14:paraId="2F9FF174"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Pain physiology and principles of treatment</w:t>
            </w:r>
          </w:p>
        </w:tc>
        <w:tc>
          <w:tcPr>
            <w:tcW w:w="1134" w:type="dxa"/>
            <w:tcBorders>
              <w:top w:val="nil"/>
              <w:left w:val="nil"/>
              <w:bottom w:val="single" w:sz="4" w:space="0" w:color="auto"/>
              <w:right w:val="single" w:sz="4" w:space="0" w:color="auto"/>
            </w:tcBorders>
            <w:shd w:val="clear" w:color="000000" w:fill="FFF2CC"/>
            <w:noWrap/>
            <w:vAlign w:val="bottom"/>
            <w:hideMark/>
          </w:tcPr>
          <w:p w14:paraId="25FECCA7"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3AFDF08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3B00ED97"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2DA79A71"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5F4E1F66" w14:textId="77777777" w:rsidTr="00AF41E4">
        <w:trPr>
          <w:trHeight w:val="32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570127CA"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{"citationItems":[{"id":"ITEM-1","itemData":{"DOI":"10.1097/00004630-199505001-00002","ISSN":"0273-8481","author":[{"dropping-particle":"","family":"Monafo","given":"W W","non-dropping-particle":"","parse-names":false,"suffix":""}],"container-title":"Journal of Burn Care &amp; Rehabilitation","id":"ITEM-1","issue":"Supplement 1","issued":{"date-parts":[["1995","5"]]},"page":"345-347","title":"Physiology of Pain","type":"article-journal","volume":"16"},"uris":["http://www.mendeley.com/documents/?uuid=4f429b71-54a3-4d9d-a145-96ac93a9e84f"]}],"mendeley":{"formattedCitation":"[61]","plainTextFormattedCitation":"[61]","previouslyFormattedCitation":"[61]"},"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[61]</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62606053"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1995</w:t>
            </w:r>
          </w:p>
        </w:tc>
        <w:tc>
          <w:tcPr>
            <w:tcW w:w="1248" w:type="dxa"/>
            <w:tcBorders>
              <w:top w:val="nil"/>
              <w:left w:val="nil"/>
              <w:bottom w:val="single" w:sz="4" w:space="0" w:color="auto"/>
              <w:right w:val="single" w:sz="4" w:space="0" w:color="auto"/>
            </w:tcBorders>
            <w:shd w:val="clear" w:color="000000" w:fill="D6DCE4"/>
            <w:vAlign w:val="bottom"/>
            <w:hideMark/>
          </w:tcPr>
          <w:p w14:paraId="265C383B"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Monafo WW.</w:t>
            </w:r>
          </w:p>
        </w:tc>
        <w:tc>
          <w:tcPr>
            <w:tcW w:w="2473" w:type="dxa"/>
            <w:tcBorders>
              <w:top w:val="nil"/>
              <w:left w:val="nil"/>
              <w:bottom w:val="single" w:sz="4" w:space="0" w:color="auto"/>
              <w:right w:val="single" w:sz="4" w:space="0" w:color="auto"/>
            </w:tcBorders>
            <w:shd w:val="clear" w:color="000000" w:fill="D6DCE4"/>
            <w:vAlign w:val="bottom"/>
            <w:hideMark/>
          </w:tcPr>
          <w:p w14:paraId="3AE5EE60"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Physiology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21F6A288"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0DC60417"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0097A12E"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540F0560"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4126B48C" w14:textId="77777777" w:rsidTr="00AF41E4">
        <w:trPr>
          <w:trHeight w:val="320"/>
        </w:trPr>
        <w:tc>
          <w:tcPr>
            <w:tcW w:w="522" w:type="dxa"/>
            <w:tcBorders>
              <w:top w:val="nil"/>
              <w:left w:val="single" w:sz="4" w:space="0" w:color="auto"/>
              <w:bottom w:val="single" w:sz="4" w:space="0" w:color="auto"/>
              <w:right w:val="single" w:sz="4" w:space="0" w:color="auto"/>
            </w:tcBorders>
            <w:shd w:val="clear" w:color="000000" w:fill="D6DCE4"/>
            <w:noWrap/>
            <w:vAlign w:val="bottom"/>
          </w:tcPr>
          <w:p w14:paraId="53176418" w14:textId="77777777" w:rsidR="00E60B0B" w:rsidRPr="00492869" w:rsidRDefault="00E60B0B" w:rsidP="00AF41E4">
            <w:pPr>
              <w:jc w:val="both"/>
              <w:rPr>
                <w:rFonts w:ascii="Helvetica Neue" w:eastAsia="Times New Roman" w:hAnsi="Helvetica Neue" w:cs="Calibri"/>
                <w:b/>
                <w:bCs/>
                <w:color w:val="000000"/>
                <w:sz w:val="16"/>
                <w:szCs w:val="16"/>
                <w:u w:val="single"/>
                <w:lang w:eastAsia="en-GB"/>
              </w:rPr>
            </w:pPr>
            <w:r>
              <w:rPr>
                <w:rFonts w:ascii="Helvetica Neue" w:eastAsia="Times New Roman" w:hAnsi="Helvetica Neue" w:cs="Calibri"/>
                <w:b/>
                <w:bCs/>
                <w:color w:val="000000"/>
                <w:sz w:val="16"/>
                <w:szCs w:val="16"/>
                <w:u w:val="single"/>
                <w:lang w:eastAsia="en-GB"/>
              </w:rPr>
              <w:fldChar w:fldCharType="begin" w:fldLock="1"/>
            </w:r>
            <w:r>
              <w:rPr>
                <w:rFonts w:ascii="Helvetica Neue" w:eastAsia="Times New Roman" w:hAnsi="Helvetica Neue" w:cs="Calibri"/>
                <w:b/>
                <w:bCs/>
                <w:color w:val="000000"/>
                <w:sz w:val="16"/>
                <w:szCs w:val="16"/>
                <w:u w:val="single"/>
                <w:lang w:eastAsia="en-GB"/>
              </w:rPr>
              <w:instrText>ADDIN CSL_CITATION {"citationItems":[{"id":"ITEM-1","itemData":{"DOI":"10.1016/s0079-6123(08)62573-x","ISSN":"0079-6123","author":[{"dropping-particle":"","family":"Schaible","given":"H G","non-dropping-particle":"","parse-names":false,"suffix":""},{"dropping-particle":"","family":"Schmidt","given":"R F","non-dropping-particle":"","parse-names":false,"suffix":""}],"container-title":"Progress in brain research","id":"ITEM-1","issued":{"date-parts":[["1996"]]},"note":"Accession Number: 9000724. Language: English. Date Revised: 20190905. Date Created: 19960101. Date Completed: 19970311. Update Code: 20210914. Publication Type: Journal Article, Review. Journal ID: 0376441. Publication Model: Print. Cited Medium: Print. NLM ISO Abbr: Prog Brain Res. Linking ISSN: 00796123. Subset: MEDLINE; Date of Electronic Publication: 19960101. ; Original Imprints: Publication: Amsterdam : Elsevier","page":"167-176","publisher":"Elsevier","publisher-place":"Physiologisches Institut, Universität Würzburg, Germany.","title":"Neurophysiology of chronic inflammatory pain: electrophysiological recordings from spinal cord neurons in rats with prolonged acute and chronic unilateral inflammation at the ankle.","type":"article-journal","volume":"110"},"uris":["http://www.mendeley.com/documents/?uuid=e04e15e5-4555-4d7c-9132-06b9f722f399"]}],"mendeley":{"formattedCitation":"[70]","plainTextFormattedCitation":"[70]","previouslyFormattedCitation":"[70]"},"properties":{"noteIndex":0},"schema":"https://github.com/citation-style-language/schema/raw/master/csl-citation.json"}</w:instrText>
            </w:r>
            <w:r>
              <w:rPr>
                <w:rFonts w:ascii="Helvetica Neue" w:eastAsia="Times New Roman" w:hAnsi="Helvetica Neue" w:cs="Calibri"/>
                <w:b/>
                <w:bCs/>
                <w:color w:val="000000"/>
                <w:sz w:val="16"/>
                <w:szCs w:val="16"/>
                <w:u w:val="single"/>
                <w:lang w:eastAsia="en-GB"/>
              </w:rPr>
              <w:fldChar w:fldCharType="separate"/>
            </w:r>
            <w:r w:rsidRPr="008D49A7">
              <w:rPr>
                <w:rFonts w:ascii="Helvetica Neue" w:eastAsia="Times New Roman" w:hAnsi="Helvetica Neue" w:cs="Calibri"/>
                <w:bCs/>
                <w:noProof/>
                <w:color w:val="000000"/>
                <w:sz w:val="16"/>
                <w:szCs w:val="16"/>
                <w:lang w:eastAsia="en-GB"/>
              </w:rPr>
              <w:t>[70]</w:t>
            </w:r>
            <w:r>
              <w:rPr>
                <w:rFonts w:ascii="Helvetica Neue" w:eastAsia="Times New Roman" w:hAnsi="Helvetica Neue" w:cs="Calibri"/>
                <w:b/>
                <w:bCs/>
                <w:color w:val="000000"/>
                <w:sz w:val="16"/>
                <w:szCs w:val="16"/>
                <w:u w:val="single"/>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tcPr>
          <w:p w14:paraId="4367D6F8" w14:textId="77777777" w:rsidR="00E60B0B" w:rsidRPr="005879C6" w:rsidRDefault="00E60B0B" w:rsidP="00AF41E4">
            <w:pPr>
              <w:jc w:val="both"/>
              <w:rPr>
                <w:rFonts w:ascii="Helvetica Neue" w:eastAsia="Times New Roman" w:hAnsi="Helvetica Neue" w:cs="Calibri"/>
                <w:b/>
                <w:bCs/>
                <w:color w:val="000000"/>
                <w:sz w:val="16"/>
                <w:szCs w:val="16"/>
                <w:lang w:val="sv-SE" w:eastAsia="en-GB"/>
              </w:rPr>
            </w:pPr>
            <w:r>
              <w:rPr>
                <w:rFonts w:ascii="Helvetica Neue" w:eastAsia="Times New Roman" w:hAnsi="Helvetica Neue" w:cs="Calibri"/>
                <w:b/>
                <w:bCs/>
                <w:color w:val="000000"/>
                <w:sz w:val="16"/>
                <w:szCs w:val="16"/>
                <w:lang w:val="sv-SE" w:eastAsia="en-GB"/>
              </w:rPr>
              <w:t>1996</w:t>
            </w:r>
          </w:p>
        </w:tc>
        <w:tc>
          <w:tcPr>
            <w:tcW w:w="1248" w:type="dxa"/>
            <w:tcBorders>
              <w:top w:val="nil"/>
              <w:left w:val="nil"/>
              <w:bottom w:val="single" w:sz="4" w:space="0" w:color="auto"/>
              <w:right w:val="single" w:sz="4" w:space="0" w:color="auto"/>
            </w:tcBorders>
            <w:shd w:val="clear" w:color="000000" w:fill="D6DCE4"/>
            <w:vAlign w:val="bottom"/>
          </w:tcPr>
          <w:p w14:paraId="01AEB14E" w14:textId="77777777" w:rsidR="00E60B0B" w:rsidRPr="005879C6" w:rsidRDefault="00E60B0B" w:rsidP="00AF41E4">
            <w:pPr>
              <w:jc w:val="both"/>
              <w:rPr>
                <w:rFonts w:ascii="Helvetica Neue" w:hAnsi="Helvetica Neue" w:cs="Calibri"/>
                <w:color w:val="000000"/>
                <w:sz w:val="16"/>
                <w:szCs w:val="16"/>
              </w:rPr>
            </w:pPr>
            <w:r>
              <w:rPr>
                <w:rFonts w:ascii="Helvetica Neue" w:hAnsi="Helvetica Neue" w:cs="Calibri"/>
                <w:color w:val="000000"/>
                <w:sz w:val="16"/>
                <w:szCs w:val="16"/>
              </w:rPr>
              <w:t>Schaible HG, Schmidt RF.</w:t>
            </w:r>
          </w:p>
        </w:tc>
        <w:tc>
          <w:tcPr>
            <w:tcW w:w="2473" w:type="dxa"/>
            <w:tcBorders>
              <w:top w:val="nil"/>
              <w:left w:val="nil"/>
              <w:bottom w:val="single" w:sz="4" w:space="0" w:color="auto"/>
              <w:right w:val="single" w:sz="4" w:space="0" w:color="auto"/>
            </w:tcBorders>
            <w:shd w:val="clear" w:color="000000" w:fill="D6DCE4"/>
            <w:vAlign w:val="bottom"/>
          </w:tcPr>
          <w:p w14:paraId="25D49C35" w14:textId="77777777" w:rsidR="00E60B0B" w:rsidRPr="005879C6" w:rsidRDefault="00E60B0B" w:rsidP="00AF41E4">
            <w:pPr>
              <w:jc w:val="both"/>
              <w:rPr>
                <w:rFonts w:ascii="Helvetica Neue" w:hAnsi="Helvetica Neue" w:cs="Calibri"/>
                <w:color w:val="000000"/>
                <w:sz w:val="16"/>
                <w:szCs w:val="16"/>
              </w:rPr>
            </w:pPr>
            <w:r>
              <w:rPr>
                <w:rFonts w:ascii="Helvetica Neue" w:hAnsi="Helvetica Neue" w:cs="Calibri"/>
                <w:color w:val="000000"/>
                <w:sz w:val="16"/>
                <w:szCs w:val="16"/>
              </w:rPr>
              <w:t>Neurophysiology of chronic inflammatory pain: electrophysiological recordings from spinal cord neurons in rats with prolonged acute and chronic unilateral inflammation at the ankle</w:t>
            </w:r>
          </w:p>
        </w:tc>
        <w:tc>
          <w:tcPr>
            <w:tcW w:w="1134" w:type="dxa"/>
            <w:tcBorders>
              <w:top w:val="nil"/>
              <w:left w:val="nil"/>
              <w:bottom w:val="single" w:sz="4" w:space="0" w:color="auto"/>
              <w:right w:val="single" w:sz="4" w:space="0" w:color="auto"/>
            </w:tcBorders>
            <w:shd w:val="clear" w:color="000000" w:fill="FFF2CC"/>
            <w:noWrap/>
            <w:vAlign w:val="bottom"/>
          </w:tcPr>
          <w:p w14:paraId="687970CD" w14:textId="77777777" w:rsidR="00E60B0B" w:rsidRPr="005879C6" w:rsidRDefault="00E60B0B" w:rsidP="00AF41E4">
            <w:pPr>
              <w:jc w:val="both"/>
              <w:rPr>
                <w:rFonts w:ascii="Calibri" w:eastAsia="Times New Roman" w:hAnsi="Calibri" w:cs="Calibri"/>
                <w:color w:val="000000"/>
                <w:sz w:val="16"/>
                <w:szCs w:val="16"/>
                <w:lang w:val="sv-SE" w:eastAsia="en-GB"/>
              </w:rPr>
            </w:pPr>
            <w:r>
              <w:rPr>
                <w:rFonts w:ascii="Calibri" w:eastAsia="Times New Roman" w:hAnsi="Calibri" w:cs="Calibri"/>
                <w:color w:val="000000"/>
                <w:sz w:val="16"/>
                <w:szCs w:val="16"/>
                <w:lang w:val="sv-SE" w:eastAsia="en-GB"/>
              </w:rPr>
              <w:t>X</w:t>
            </w:r>
          </w:p>
        </w:tc>
        <w:tc>
          <w:tcPr>
            <w:tcW w:w="1129" w:type="dxa"/>
            <w:tcBorders>
              <w:top w:val="nil"/>
              <w:left w:val="nil"/>
              <w:bottom w:val="single" w:sz="4" w:space="0" w:color="auto"/>
              <w:right w:val="single" w:sz="4" w:space="0" w:color="auto"/>
            </w:tcBorders>
            <w:shd w:val="clear" w:color="000000" w:fill="FFF2CC"/>
            <w:noWrap/>
            <w:vAlign w:val="bottom"/>
          </w:tcPr>
          <w:p w14:paraId="15E94743" w14:textId="77777777" w:rsidR="00E60B0B" w:rsidRPr="005879C6" w:rsidRDefault="00E60B0B" w:rsidP="00AF41E4">
            <w:pPr>
              <w:jc w:val="both"/>
              <w:rPr>
                <w:rFonts w:ascii="Calibri" w:eastAsia="Times New Roman" w:hAnsi="Calibri" w:cs="Calibri"/>
                <w:color w:val="000000"/>
                <w:sz w:val="16"/>
                <w:szCs w:val="16"/>
                <w:lang w:val="sv-SE" w:eastAsia="en-GB"/>
              </w:rPr>
            </w:pPr>
            <w:r>
              <w:rPr>
                <w:rFonts w:ascii="Calibri" w:eastAsia="Times New Roman" w:hAnsi="Calibri" w:cs="Calibri"/>
                <w:color w:val="000000"/>
                <w:sz w:val="16"/>
                <w:szCs w:val="16"/>
                <w:lang w:val="sv-SE" w:eastAsia="en-GB"/>
              </w:rPr>
              <w:t>X</w:t>
            </w:r>
          </w:p>
        </w:tc>
        <w:tc>
          <w:tcPr>
            <w:tcW w:w="939" w:type="dxa"/>
            <w:tcBorders>
              <w:top w:val="nil"/>
              <w:left w:val="nil"/>
              <w:bottom w:val="single" w:sz="4" w:space="0" w:color="auto"/>
              <w:right w:val="single" w:sz="4" w:space="0" w:color="auto"/>
            </w:tcBorders>
            <w:shd w:val="clear" w:color="000000" w:fill="FFF2CC"/>
            <w:noWrap/>
            <w:vAlign w:val="bottom"/>
          </w:tcPr>
          <w:p w14:paraId="315F8033" w14:textId="77777777" w:rsidR="00E60B0B" w:rsidRPr="00D7161A" w:rsidRDefault="00E60B0B" w:rsidP="00AF41E4">
            <w:pPr>
              <w:jc w:val="both"/>
              <w:rPr>
                <w:rFonts w:ascii="Calibri" w:eastAsia="Times New Roman" w:hAnsi="Calibri" w:cs="Calibri"/>
                <w:color w:val="000000"/>
                <w:sz w:val="16"/>
                <w:szCs w:val="16"/>
                <w:lang w:eastAsia="en-GB"/>
              </w:rPr>
            </w:pPr>
          </w:p>
        </w:tc>
        <w:tc>
          <w:tcPr>
            <w:tcW w:w="999" w:type="dxa"/>
            <w:tcBorders>
              <w:top w:val="nil"/>
              <w:left w:val="nil"/>
              <w:bottom w:val="single" w:sz="4" w:space="0" w:color="auto"/>
              <w:right w:val="single" w:sz="4" w:space="0" w:color="auto"/>
            </w:tcBorders>
            <w:shd w:val="clear" w:color="000000" w:fill="FFF2CC"/>
            <w:noWrap/>
            <w:vAlign w:val="bottom"/>
          </w:tcPr>
          <w:p w14:paraId="37C5FA79" w14:textId="77777777" w:rsidR="00E60B0B" w:rsidRPr="00D7161A" w:rsidRDefault="00E60B0B" w:rsidP="00AF41E4">
            <w:pPr>
              <w:jc w:val="both"/>
              <w:rPr>
                <w:rFonts w:ascii="Calibri" w:eastAsia="Times New Roman" w:hAnsi="Calibri" w:cs="Calibri"/>
                <w:color w:val="000000"/>
                <w:sz w:val="16"/>
                <w:szCs w:val="16"/>
                <w:lang w:eastAsia="en-GB"/>
              </w:rPr>
            </w:pPr>
          </w:p>
        </w:tc>
      </w:tr>
      <w:tr w:rsidR="00E60B0B" w:rsidRPr="00D7161A" w14:paraId="3FB26833"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04E9285E"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{"citationItems":[{"id":"ITEM-1","itemData":{"DOI":"10.1097/00004691-199701000-00002","ISSN":"0736-0258","abstract":"We review many of the recent findings concerning mechanisms and pathways for pain and its modulation, emphasizing sensitization and the modulation of nociceptors and of dorsal horn nociceptive neurons. We describe the organization of several ascending nociceptive pathways, including the spinothalamic, spinomesencephalic, spinoreticular, spinolimbic, spinocervical, and postsynaptic dorsal column pathways in some detail and discuss nociceptive processing in the thalamus and cerebral cortex. Structures involved in the descending analgesia systems, including the periaqueductal gray, locus ceruleus, and parabrachial area, nucleus raphe magnus, reticular formation, anterior pretectal nucleus, thalamus and cerebral cortex, and several components of the limbic system are described and the pathways and neurotransmitters utilized are mentioned. Finally, we speculate on possible fruitful lines of research that might lead to improvements in therapy for pain.","author":[{"dropping-particle":"","family":"Willis","given":"W D","non-dropping-particle":"","parse-names":false,"suffix":""},{"dropping-particle":"","family":"Westlund","given":"K N","non-dropping-particle":"","parse-names":false,"suffix":""}],"container-title":"Journal of Clinical Neurophysiology","id":"ITEM-1","issue":"1","issued":{"date-parts":[["1997","1"]]},"language":"eng","page":"2-31","title":"Neuroanatomy of the pain system and of the pathways that modulate pain","type":"article-journal","volume":"14"},"uris":["http://www.mendeley.com/documents/?uuid=b2920f45-045e-4901-a5a6-d82bca32c3df"]}],"mendeley":{"formattedCitation":"[90]","plainTextFormattedCitation":"[90]","previouslyFormattedCitation":"[90]"},"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[90]</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7FBE58E3"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1997</w:t>
            </w:r>
          </w:p>
        </w:tc>
        <w:tc>
          <w:tcPr>
            <w:tcW w:w="1248" w:type="dxa"/>
            <w:tcBorders>
              <w:top w:val="nil"/>
              <w:left w:val="nil"/>
              <w:bottom w:val="single" w:sz="4" w:space="0" w:color="auto"/>
              <w:right w:val="single" w:sz="4" w:space="0" w:color="auto"/>
            </w:tcBorders>
            <w:shd w:val="clear" w:color="000000" w:fill="D6DCE4"/>
            <w:vAlign w:val="bottom"/>
            <w:hideMark/>
          </w:tcPr>
          <w:p w14:paraId="44650C41"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Willis WD, Westlund KN.</w:t>
            </w:r>
          </w:p>
        </w:tc>
        <w:tc>
          <w:tcPr>
            <w:tcW w:w="2473" w:type="dxa"/>
            <w:tcBorders>
              <w:top w:val="nil"/>
              <w:left w:val="nil"/>
              <w:bottom w:val="single" w:sz="4" w:space="0" w:color="auto"/>
              <w:right w:val="single" w:sz="4" w:space="0" w:color="auto"/>
            </w:tcBorders>
            <w:shd w:val="clear" w:color="000000" w:fill="D6DCE4"/>
            <w:vAlign w:val="bottom"/>
            <w:hideMark/>
          </w:tcPr>
          <w:p w14:paraId="7393E2F7"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Neuroanatomy of the pain system and of the pathways that modulate pain</w:t>
            </w:r>
          </w:p>
        </w:tc>
        <w:tc>
          <w:tcPr>
            <w:tcW w:w="1134" w:type="dxa"/>
            <w:tcBorders>
              <w:top w:val="nil"/>
              <w:left w:val="nil"/>
              <w:bottom w:val="single" w:sz="4" w:space="0" w:color="auto"/>
              <w:right w:val="single" w:sz="4" w:space="0" w:color="auto"/>
            </w:tcBorders>
            <w:shd w:val="clear" w:color="000000" w:fill="FFF2CC"/>
            <w:noWrap/>
            <w:vAlign w:val="bottom"/>
            <w:hideMark/>
          </w:tcPr>
          <w:p w14:paraId="0B77174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72C45727"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71506FFF"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35E57B27"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711CDA0D"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3A544EFC"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ISSN":"1353-0224","author":[{"dropping-particle":"","family":"Clancy","given":"J","non-dropping-particle":"","parse-names":false,"suffix":""},{"dropping-particle":"","family":"McVicar","given":"A","non-dropping-particle":"","parse-names":false,"suffix":""}],"container-title":"The British journal of theatre nursing : NATNews : the official journal of the National Association of Theatre Nurses","id":"ITEM-1","issue":"10","issued":{"date-parts":[["1998","1"]]},"note":"Accession Number: 9485791. Language: English. Date Revised: 20051116. Date Created: 19980305. Date Completed: 19980305. Update Code: 20210210. Publication Type: Journal Article, Review. Journal ID: 9204117. Publication Model: Print. Cited Medium: Print. NLM ISO Abbr: Br J Theatre Nurs. Linking ISSN: 13530224. Subset: Nursing; Date of Electronic Publication: 19980101. ; Original Imprints: Publication: Harrogate, North Yorkshire : NATN, [1991-","page":"19-27","publisher":"NATN","publisher-place":"School of Health Studies (Nursing and Midwifery), University of East Anglia.","title":"Neurophysiology of pain.","type":"article-journal","volume":"7"},"uris":["http://www.mendeley.com/documents/?uuid=57706597-e283-4940-8fd2-8c361d81564c"]}],"mendeley":{"formattedCitation":"[24]","plainTextFormattedCitation":"[24]","previouslyFormattedCitation":"[24]"},"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[24]</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4F66E6F2"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1998</w:t>
            </w:r>
          </w:p>
        </w:tc>
        <w:tc>
          <w:tcPr>
            <w:tcW w:w="1248" w:type="dxa"/>
            <w:tcBorders>
              <w:top w:val="nil"/>
              <w:left w:val="nil"/>
              <w:bottom w:val="single" w:sz="4" w:space="0" w:color="auto"/>
              <w:right w:val="single" w:sz="4" w:space="0" w:color="auto"/>
            </w:tcBorders>
            <w:shd w:val="clear" w:color="000000" w:fill="D6DCE4"/>
            <w:vAlign w:val="bottom"/>
            <w:hideMark/>
          </w:tcPr>
          <w:p w14:paraId="39B6C41B"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Clancy J, McVicar A.</w:t>
            </w:r>
          </w:p>
        </w:tc>
        <w:tc>
          <w:tcPr>
            <w:tcW w:w="2473" w:type="dxa"/>
            <w:tcBorders>
              <w:top w:val="nil"/>
              <w:left w:val="nil"/>
              <w:bottom w:val="single" w:sz="4" w:space="0" w:color="auto"/>
              <w:right w:val="single" w:sz="4" w:space="0" w:color="auto"/>
            </w:tcBorders>
            <w:shd w:val="clear" w:color="000000" w:fill="D6DCE4"/>
            <w:vAlign w:val="bottom"/>
            <w:hideMark/>
          </w:tcPr>
          <w:p w14:paraId="338E12C1"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Neurophysiology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6C7252DF" w14:textId="77777777" w:rsidR="00E60B0B" w:rsidRPr="0074777B" w:rsidRDefault="00E60B0B" w:rsidP="00AF41E4">
            <w:pPr>
              <w:jc w:val="both"/>
              <w:rPr>
                <w:rFonts w:ascii="Calibri" w:eastAsia="Times New Roman" w:hAnsi="Calibri" w:cs="Calibri"/>
                <w:color w:val="000000"/>
                <w:sz w:val="16"/>
                <w:szCs w:val="16"/>
                <w:lang w:val="sv-SE" w:eastAsia="en-GB"/>
              </w:rPr>
            </w:pPr>
            <w:r w:rsidRPr="00D7161A">
              <w:rPr>
                <w:rFonts w:ascii="Calibri" w:eastAsia="Times New Roman" w:hAnsi="Calibri" w:cs="Calibri"/>
                <w:color w:val="000000"/>
                <w:sz w:val="16"/>
                <w:szCs w:val="16"/>
                <w:lang w:eastAsia="en-GB"/>
              </w:rPr>
              <w:t> </w:t>
            </w:r>
            <w:r>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78E23044"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18629944"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199E8339" w14:textId="77777777" w:rsidR="00E60B0B" w:rsidRPr="0074777B" w:rsidRDefault="00E60B0B" w:rsidP="00AF41E4">
            <w:pPr>
              <w:jc w:val="both"/>
              <w:rPr>
                <w:rFonts w:ascii="Calibri" w:eastAsia="Times New Roman" w:hAnsi="Calibri" w:cs="Calibri"/>
                <w:color w:val="000000"/>
                <w:sz w:val="16"/>
                <w:szCs w:val="16"/>
                <w:lang w:val="sv-SE" w:eastAsia="en-GB"/>
              </w:rPr>
            </w:pPr>
            <w:r w:rsidRPr="00D7161A">
              <w:rPr>
                <w:rFonts w:ascii="Calibri" w:eastAsia="Times New Roman" w:hAnsi="Calibri" w:cs="Calibri"/>
                <w:color w:val="000000"/>
                <w:sz w:val="16"/>
                <w:szCs w:val="16"/>
                <w:lang w:eastAsia="en-GB"/>
              </w:rPr>
              <w:t> </w:t>
            </w:r>
            <w:r>
              <w:rPr>
                <w:rFonts w:ascii="Calibri" w:eastAsia="Times New Roman" w:hAnsi="Calibri" w:cs="Calibri"/>
                <w:color w:val="000000"/>
                <w:sz w:val="16"/>
                <w:szCs w:val="16"/>
                <w:lang w:val="sv-SE" w:eastAsia="en-GB"/>
              </w:rPr>
              <w:t>X</w:t>
            </w:r>
          </w:p>
        </w:tc>
      </w:tr>
      <w:tr w:rsidR="00E60B0B" w:rsidRPr="00D7161A" w14:paraId="6BFEAC9A" w14:textId="77777777" w:rsidTr="00AF41E4">
        <w:trPr>
          <w:trHeight w:val="32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7AE61556"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{"citationItems":[{"id":"ITEM-1","itemData":{"ISSN":"1320-3185","abstract":"To manage pain effectively, clinicians need to have an understanding of the processes involved in the facilitation of pain transmission from the site of injury to the CNS and processes that augment or inhibit that transmission. Significant advances in our under-standing of the complex and integrated communication system involved in pain transmission have supported the use of a veritable armory of pharmacological and non-pharmacological methods to reduce the individuals' perception of pain. Comprehensive assessment and reassessment of pain remains the single most important determinant in good pain management. Through an integration of the fundamental knowledge regarding the physiology of pain transmission and the skills required for assessment of the multidimensional nature of an individual's pain, the nurse plays a central role in ensuring timely and effective strategies are employed for optimal pain management.","author":[{"dropping-particle":"","family":"Daly","given":"L","non-dropping-particle":"","parse-names":false,"suffix":""}],"container-title":"Australian nursing journal","id":"ITEM-1","issue":"3","issued":{"date-parts":[["1999","9"]]},"note":"Accession Number: 11894269. Language: English. Date Revised: 20051116. Date Created: 20020316. Date Completed: 20020424. Update Code: 20210210. Publication Type: Journal Article, Review. Journal ID: 9317904. Publication Model: Print. Cited Medium: Print. NLM ISO Abbr: Aust Nurs J. Linking ISSN: 13203185. Subset: Nursing; Date of Electronic Publication: 19990901. ; Original Imprints: Publication: North Fitzroy [Victoria] : Federal Secretary of the Australian Nursing Federation, [1993-","page":"1-3","publisher":"Federal Secretary of the Australian Nursing Federation","publisher-place":"Australia","title":"The physiology of pain.","type":"article-journal","volume":"7"},"uris":["http://www.mendeley.com/documents/?uuid=904825a3-6a03-4e13-b389-2dc6eb14ca02"]}],"mendeley":{"formattedCitation":"[27]","plainTextFormattedCitation":"[27]","previouslyFormattedCitation":"[27]"},"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[27]</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67CD84BE"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1999</w:t>
            </w:r>
          </w:p>
        </w:tc>
        <w:tc>
          <w:tcPr>
            <w:tcW w:w="1248" w:type="dxa"/>
            <w:tcBorders>
              <w:top w:val="nil"/>
              <w:left w:val="nil"/>
              <w:bottom w:val="single" w:sz="4" w:space="0" w:color="auto"/>
              <w:right w:val="single" w:sz="4" w:space="0" w:color="auto"/>
            </w:tcBorders>
            <w:shd w:val="clear" w:color="000000" w:fill="D6DCE4"/>
            <w:vAlign w:val="bottom"/>
            <w:hideMark/>
          </w:tcPr>
          <w:p w14:paraId="526A5AA5"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Daly L.</w:t>
            </w:r>
          </w:p>
        </w:tc>
        <w:tc>
          <w:tcPr>
            <w:tcW w:w="2473" w:type="dxa"/>
            <w:tcBorders>
              <w:top w:val="nil"/>
              <w:left w:val="nil"/>
              <w:bottom w:val="single" w:sz="4" w:space="0" w:color="auto"/>
              <w:right w:val="single" w:sz="4" w:space="0" w:color="auto"/>
            </w:tcBorders>
            <w:shd w:val="clear" w:color="000000" w:fill="D6DCE4"/>
            <w:vAlign w:val="bottom"/>
            <w:hideMark/>
          </w:tcPr>
          <w:p w14:paraId="55243BD0"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The physiology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6A178C87"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2476FB73"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03992D8B"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2674DAE8"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50854848"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2430843C"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{"citationItems":[{"id":"ITEM-1","itemData":{"DOI":"10.1016/s0140-6736(87)92302-6","ISSN":"0140-6736","author":[{"dropping-particle":"","family":"Petros","given":"A J","non-dropping-particle":"","parse-names":false,"suffix":""},{"dropping-particle":"","family":"Wright","given":"R M","non-dropping-particle":"","parse-names":false,"suffix":""}],"container-title":"Lancet (London, England)","id":"ITEM-1","issue":"8540","issued":{"date-parts":[["1987","5","2"]]},"note":"Accession Number: 2437414. Language: English. Date Revised: 20190610. Date Created: 19870502. Date Completed: 19870605. Update Code: 20210209. Publication Type: Case Reports, Comparative Study, Letter. Journal ID: 2985213R. Publication Model: Print. Cited Medium: Print. NLM ISO Abbr: Lancet. Linking ISSN: 01406736. Subset: Core Clinical (AIM); MEDLINE; Date of Electronic Publication: 19870502. Current Imprints: Publication: 2004- : London : Elsevier; Original Imprints: Publication: London : J. Onwhyn","page":"1034","publisher":"Elsevier","publisher-place":"England","title":"Epidural and oral clonidine in domiciliary control of deafferentation pain.","type":"article-journal","volume":"1"},"uris":["http://www.mendeley.com/documents/?uuid=ab2b1b31-9398-49f2-a973-82eb3e6e8114"]}],"mendeley":{"formattedCitation":"[64]","plainTextFormattedCitation":"[64]","previouslyFormattedCitation":"[64]"},"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[64]</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744DC809"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1999</w:t>
            </w:r>
          </w:p>
        </w:tc>
        <w:tc>
          <w:tcPr>
            <w:tcW w:w="1248" w:type="dxa"/>
            <w:tcBorders>
              <w:top w:val="nil"/>
              <w:left w:val="nil"/>
              <w:bottom w:val="single" w:sz="4" w:space="0" w:color="auto"/>
              <w:right w:val="single" w:sz="4" w:space="0" w:color="auto"/>
            </w:tcBorders>
            <w:shd w:val="clear" w:color="000000" w:fill="D6DCE4"/>
            <w:vAlign w:val="bottom"/>
            <w:hideMark/>
          </w:tcPr>
          <w:p w14:paraId="67000418"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Wright A.</w:t>
            </w:r>
          </w:p>
        </w:tc>
        <w:tc>
          <w:tcPr>
            <w:tcW w:w="2473" w:type="dxa"/>
            <w:tcBorders>
              <w:top w:val="nil"/>
              <w:left w:val="nil"/>
              <w:bottom w:val="single" w:sz="4" w:space="0" w:color="auto"/>
              <w:right w:val="single" w:sz="4" w:space="0" w:color="auto"/>
            </w:tcBorders>
            <w:shd w:val="clear" w:color="000000" w:fill="D6DCE4"/>
            <w:vAlign w:val="bottom"/>
            <w:hideMark/>
          </w:tcPr>
          <w:p w14:paraId="06A9EC42"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Recent concepts in the neurophysiology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3FD943CB"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0D0A95D8"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6A2343C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65ED027C"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372ABEB7" w14:textId="77777777" w:rsidTr="00AF41E4">
        <w:trPr>
          <w:trHeight w:val="74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2432C7F3"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{"citationItems":[{"id":"ITEM-1","itemData":{"DOI":"10.1016/S0885-3924(99)00120-7","ISSN":"0885-3924","abstract":"Pain is detected by two different types of peripheral nociceptor neurons, C-fiber nociceptors with slowly conducting unmyelinated axons, and A-delta nociceptors with thinly myelinated axons. During inflammation, nociceptors become sensitized, discharge spontaneously, and produce ongoing pain. Prolonged firing of C-fiber nociceptors causes release of glutamate which acts on N-methyl-d-aspartate (NMDA) receptors in the spinal cord. Activation of NMDA receptors causes the spinal cord neuron to become more responsive to all of its inputs, resulting in central sensitization. NMDA-receptor antagonists, such as dextromethorphan, can suppress central sensitization in experimental animals. NMDA-receptor activation not only increases the cell's response to pain stimuli, it also decreases neuronal sensitivity to opioid receptor agonists. In addition to preventing central sensitization, co-administration of NMDA-receptor antagonists with an opioid may prevent tolerance to opioid analgesia.","author":[{"dropping-particle":"","family":"Bennett","given":"Gary J","non-dropping-particle":"","parse-names":false,"suffix":""}],"container-title":"Journal of Pain and Symptom Management","id":"ITEM-1","issue":"1, Supplement 1","issued":{"date-parts":[["2000"]]},"page":"2-6","title":"Update on the Neurophysiology of Pain Transmission and Modulation: Focus on the NMDA-Receptor","type":"article-journal","volume":"19"},"uris":["http://www.mendeley.com/documents/?uuid=1473e0f8-bcc7-4e13-a4fd-75d0e12bf0e4"]}],"mendeley":{"formattedCitation":"[9]","plainTextFormattedCitation":"[9]","previouslyFormattedCitation":"[9]"},"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[9]</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4B2D8E4B"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2000</w:t>
            </w:r>
          </w:p>
        </w:tc>
        <w:tc>
          <w:tcPr>
            <w:tcW w:w="1248" w:type="dxa"/>
            <w:tcBorders>
              <w:top w:val="nil"/>
              <w:left w:val="nil"/>
              <w:bottom w:val="single" w:sz="4" w:space="0" w:color="auto"/>
              <w:right w:val="single" w:sz="4" w:space="0" w:color="auto"/>
            </w:tcBorders>
            <w:shd w:val="clear" w:color="000000" w:fill="D6DCE4"/>
            <w:vAlign w:val="bottom"/>
            <w:hideMark/>
          </w:tcPr>
          <w:p w14:paraId="2DB8A4FF"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Bennett GJ.</w:t>
            </w:r>
          </w:p>
        </w:tc>
        <w:tc>
          <w:tcPr>
            <w:tcW w:w="2473" w:type="dxa"/>
            <w:tcBorders>
              <w:top w:val="nil"/>
              <w:left w:val="nil"/>
              <w:bottom w:val="single" w:sz="4" w:space="0" w:color="auto"/>
              <w:right w:val="single" w:sz="4" w:space="0" w:color="auto"/>
            </w:tcBorders>
            <w:shd w:val="clear" w:color="000000" w:fill="D6DCE4"/>
            <w:vAlign w:val="bottom"/>
            <w:hideMark/>
          </w:tcPr>
          <w:p w14:paraId="1F9E84A2"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Update on the neurophysiology of pain transmission and modulation: focus on the NMDA-receptor</w:t>
            </w:r>
          </w:p>
        </w:tc>
        <w:tc>
          <w:tcPr>
            <w:tcW w:w="1134" w:type="dxa"/>
            <w:tcBorders>
              <w:top w:val="nil"/>
              <w:left w:val="nil"/>
              <w:bottom w:val="single" w:sz="4" w:space="0" w:color="auto"/>
              <w:right w:val="single" w:sz="4" w:space="0" w:color="auto"/>
            </w:tcBorders>
            <w:shd w:val="clear" w:color="000000" w:fill="FFF2CC"/>
            <w:noWrap/>
            <w:vAlign w:val="bottom"/>
            <w:hideMark/>
          </w:tcPr>
          <w:p w14:paraId="1F5304F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4EF1F721"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33A29BCF"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0040207B"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6E222E37" w14:textId="77777777" w:rsidTr="00AF41E4">
        <w:trPr>
          <w:trHeight w:val="74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7DE33683"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lastRenderedPageBreak/>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{"citationItems":[{"id":"ITEM-1","itemData":{"DOI":"10.1016/S0195-5616(08)70003-2","ISSN":"0195-5616","author":[{"dropping-particle":"","family":"Lamont","given":"Leigh A","non-dropping-particle":"","parse-names":false,"suffix":""},{"dropping-particle":"","family":"Tranquilli","given":"William J","non-dropping-particle":"","parse-names":false,"suffix":""},{"dropping-particle":"","family":"Grimm","given":"Kurt A","non-dropping-particle":"","parse-names":false,"suffix":""}],"container-title":"Veterinary Clinics of North America: Small Animal Practice","id":"ITEM-1","issue":"4","issued":{"date-parts":[["2000"]]},"page":"703-728","title":"Physiology of Pain","type":"article-journal","volume":"30"},"uris":["http://www.mendeley.com/documents/?uuid=9a449aea-a2f4-4e23-af2a-8e73be16d987"]}],"mendeley":{"formattedCitation":"[52]","plainTextFormattedCitation":"[52]","previouslyFormattedCitation":"[52]"},"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[52]</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10AF4B7C"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2000</w:t>
            </w:r>
          </w:p>
        </w:tc>
        <w:tc>
          <w:tcPr>
            <w:tcW w:w="1248" w:type="dxa"/>
            <w:tcBorders>
              <w:top w:val="nil"/>
              <w:left w:val="nil"/>
              <w:bottom w:val="single" w:sz="4" w:space="0" w:color="auto"/>
              <w:right w:val="single" w:sz="4" w:space="0" w:color="auto"/>
            </w:tcBorders>
            <w:shd w:val="clear" w:color="000000" w:fill="D6DCE4"/>
            <w:vAlign w:val="bottom"/>
            <w:hideMark/>
          </w:tcPr>
          <w:p w14:paraId="2FEF8C52"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Lamont LA, Tranquilli WJ, Grimm KA.</w:t>
            </w:r>
          </w:p>
        </w:tc>
        <w:tc>
          <w:tcPr>
            <w:tcW w:w="2473" w:type="dxa"/>
            <w:tcBorders>
              <w:top w:val="nil"/>
              <w:left w:val="nil"/>
              <w:bottom w:val="single" w:sz="4" w:space="0" w:color="auto"/>
              <w:right w:val="single" w:sz="4" w:space="0" w:color="auto"/>
            </w:tcBorders>
            <w:shd w:val="clear" w:color="000000" w:fill="D6DCE4"/>
            <w:vAlign w:val="bottom"/>
            <w:hideMark/>
          </w:tcPr>
          <w:p w14:paraId="13E6E914"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Physiology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1C885C17"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36419E32"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0E5EB4B7"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62478E12"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36C5E93B"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3053E07A"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{"citationItems":[{"id":"ITEM-1","itemData":{"DOI":"10.1097/00044067-200005000-00003","ISSN":"1079-0713","abstract":"Most pain information begins at simple, naked nerve endings called nociceptors that form a functional pain unit with nearby tissue capillaries and mast cells. Tissue injury causes these nerve terminals to depolarize, an event that is propagated along the entire afferent fiber eventuating in sensory impulses reaching the spinal cord. This firing of primary afferent fibers at the site of tissue injury causes axonal release of vesicles containing neuropeptides such as substance P, which acts in an autocrine and paracrine manner to sensitize the nociceptor and increase its rate of firing. Cellular damage and inflammation increase concentrations of other chemical mediators such as histamine, bradykinin, and prostaglandins in the area surrounding functional pain units. These additional mediators act synergistically to augment the transmission of nociceptive impulses along sensory afferent fibers. Primary fibers travel from the periphery to the dorsal horn where they synapse on secondary neurons and interneurons. When activated, interneurons exert inhibitory influences on further pain signal trafficking. Efferent supraspinal influences, in turn, determine the activity of interneurons by releasing a variety of neurotransmitter substances, thus resulting in a high degree of modulation of nociception within the dorsal horn. Events occurring in the periphery and in the dorsal horn can cause a dissociation of pain perception from the presence or degree of actual tissue injury. These phenomena involve many chemical mediators and receptor systems, and can increase pain experience qualitatively, quantitatively, temporally, and spatially. The complexity and plasticity of the nociceptive system can make clinical management of pain difficult. Undestanding the structure and chemical signals associated with this system can improve the use of existing analgesics and provide targets for development of newer and more specific pain-fighting drugs.","author":[{"dropping-particle":"","family":"McHugh","given":"J M","non-dropping-particle":"","parse-names":false,"suffix":""},{"dropping-particle":"","family":"McHugh","given":"W B","non-dropping-particle":"","parse-names":false,"suffix":""}],"container-title":"AACN Clinical Issues","id":"ITEM-1","issue":"2","issued":{"date-parts":[["2000","5"]]},"note":"Accession Number: 11235429. Language: English. Date Revised: 20191104. Date Created: 20010310. Date Completed: 20010405. Update Code: 20210210. Publication Type: Journal Article, Review. Journal ID: 9508191. Publication Model: Print. Cited Medium: Print. NLM ISO Abbr: AACN Clin Issues. Linking ISSN: 10790713. Subset: Nursing; Date of Electronic Publication: 20000501. Current Imprints: Publication: Hagerstown, MD : Lippincott Williams &amp;amp; Wilkins; Original Imprints: Publication: Philadelphia : Lippincott, c1995-c2006.","page":"168-178","publisher":"Lippincott Williams &amp; Wilkins","publisher-place":"Duke University School of Nursing, Durham, North Carolina, USA.","title":"Pain: neuroanatomy, chemical mediators, and clinical implications.","type":"article-journal","volume":"11"},"uris":["http://www.mendeley.com/documents/?uuid=1c44f3a8-d5bf-4d66-8143-ea9d5813b451"]}],"mendeley":{"formattedCitation":"[57]","plainTextFormattedCitation":"[57]","previouslyFormattedCitation":"[57]"},"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[57]</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1CD782C3"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2000</w:t>
            </w:r>
          </w:p>
        </w:tc>
        <w:tc>
          <w:tcPr>
            <w:tcW w:w="1248" w:type="dxa"/>
            <w:tcBorders>
              <w:top w:val="nil"/>
              <w:left w:val="nil"/>
              <w:bottom w:val="single" w:sz="4" w:space="0" w:color="auto"/>
              <w:right w:val="single" w:sz="4" w:space="0" w:color="auto"/>
            </w:tcBorders>
            <w:shd w:val="clear" w:color="000000" w:fill="D6DCE4"/>
            <w:vAlign w:val="bottom"/>
            <w:hideMark/>
          </w:tcPr>
          <w:p w14:paraId="12C02F89"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McHugh JM, McHugh WB.</w:t>
            </w:r>
          </w:p>
        </w:tc>
        <w:tc>
          <w:tcPr>
            <w:tcW w:w="2473" w:type="dxa"/>
            <w:tcBorders>
              <w:top w:val="nil"/>
              <w:left w:val="nil"/>
              <w:bottom w:val="single" w:sz="4" w:space="0" w:color="auto"/>
              <w:right w:val="single" w:sz="4" w:space="0" w:color="auto"/>
            </w:tcBorders>
            <w:shd w:val="clear" w:color="000000" w:fill="D6DCE4"/>
            <w:vAlign w:val="bottom"/>
            <w:hideMark/>
          </w:tcPr>
          <w:p w14:paraId="71EC5330"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Pain: neuroanatomy, chemical mediators, and clinical implications</w:t>
            </w:r>
          </w:p>
        </w:tc>
        <w:tc>
          <w:tcPr>
            <w:tcW w:w="1134" w:type="dxa"/>
            <w:tcBorders>
              <w:top w:val="nil"/>
              <w:left w:val="nil"/>
              <w:bottom w:val="single" w:sz="4" w:space="0" w:color="auto"/>
              <w:right w:val="single" w:sz="4" w:space="0" w:color="auto"/>
            </w:tcBorders>
            <w:shd w:val="clear" w:color="000000" w:fill="FFF2CC"/>
            <w:noWrap/>
            <w:vAlign w:val="bottom"/>
            <w:hideMark/>
          </w:tcPr>
          <w:p w14:paraId="12405007"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484ACC1F"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7885A836"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3A930F7C"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4F01AF2E"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61914676"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{"citationItems":[{"id":"ITEM-1","itemData":{"DOI":"10.1097/00004691-200011000-00005","ISSN":"0736-0258","abstract":"Summary The traditional view that the cerebral cortex is not involved in pain processing has been abandoned during the past decades based on anatomic and physiologic investigations in animals, and lesion, functional neuroimaging, and neurophysiologic studies in humans. These studies have revealed an extensive central network associated with nociception that consistently includes the thalamus, the primary (SI) and secondary (SII) somatosensory cortices, the insula, and the anterior cingulate cortex (ACC). Anatomic and electrophysiologic data show that these cortical regions receive direct nociceptive thalamic input. From the results of human studies there is growing evidence that these different cortical structures contribute to different dimensions of pain experience. The SI cortex appears to be mainly involved in sensory-discriminative aspects of pain. The SII cortex seems to have an important role in recognition, learning, and memory of painful events. The insula has been proposed to be involved in autonomic reactions to noxious stimuli and in affective aspects of pain-related learning and memory. The ACC is closely related to pain unpleasantness and may subserve the integration of general affect, cognition, and response selection. The authors review the evidence on which the proposed relationship between cortical areas, pain-related neural activations, and components of pain perception is based.","author":[{"dropping-particle":"","family":"Schnitzler","given":"A","non-dropping-particle":"","parse-names":false,"suffix":""},{"dropping-particle":"","family":"Ploner","given":"M","non-dropping-particle":"","parse-names":false,"suffix":""}],"container-title":"Journal of Clinical Neurophysiology","id":"ITEM-1","issue":"6","issued":{"date-parts":[["2000"]]},"page":"592-603","title":"Neurophysiology and Functional Neuroanatomy of Pain Perception","type":"article-journal","volume":"17"},"uris":["http://www.mendeley.com/documents/?uuid=9529f88a-fe5e-487b-a657-87959a2d4960"]}],"mendeley":{"formattedCitation":"[71]","plainTextFormattedCitation":"[71]","previouslyFormattedCitation":"[71]"},"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[71]</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1D490864"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2000</w:t>
            </w:r>
          </w:p>
        </w:tc>
        <w:tc>
          <w:tcPr>
            <w:tcW w:w="1248" w:type="dxa"/>
            <w:tcBorders>
              <w:top w:val="nil"/>
              <w:left w:val="nil"/>
              <w:bottom w:val="single" w:sz="4" w:space="0" w:color="auto"/>
              <w:right w:val="single" w:sz="4" w:space="0" w:color="auto"/>
            </w:tcBorders>
            <w:shd w:val="clear" w:color="000000" w:fill="D6DCE4"/>
            <w:vAlign w:val="bottom"/>
            <w:hideMark/>
          </w:tcPr>
          <w:p w14:paraId="15D3B0E8"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Schnitzler A, Ploner M.</w:t>
            </w:r>
          </w:p>
        </w:tc>
        <w:tc>
          <w:tcPr>
            <w:tcW w:w="2473" w:type="dxa"/>
            <w:tcBorders>
              <w:top w:val="nil"/>
              <w:left w:val="nil"/>
              <w:bottom w:val="single" w:sz="4" w:space="0" w:color="auto"/>
              <w:right w:val="single" w:sz="4" w:space="0" w:color="auto"/>
            </w:tcBorders>
            <w:shd w:val="clear" w:color="000000" w:fill="D6DCE4"/>
            <w:vAlign w:val="bottom"/>
            <w:hideMark/>
          </w:tcPr>
          <w:p w14:paraId="7536802E"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Neurophysiology and functional neuroanatomy of pain perception</w:t>
            </w:r>
          </w:p>
        </w:tc>
        <w:tc>
          <w:tcPr>
            <w:tcW w:w="1134" w:type="dxa"/>
            <w:tcBorders>
              <w:top w:val="nil"/>
              <w:left w:val="nil"/>
              <w:bottom w:val="single" w:sz="4" w:space="0" w:color="auto"/>
              <w:right w:val="single" w:sz="4" w:space="0" w:color="auto"/>
            </w:tcBorders>
            <w:shd w:val="clear" w:color="000000" w:fill="FFF2CC"/>
            <w:noWrap/>
            <w:vAlign w:val="bottom"/>
            <w:hideMark/>
          </w:tcPr>
          <w:p w14:paraId="46E064F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298F168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7160F47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2F905460"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159A2EDD" w14:textId="77777777" w:rsidTr="00AF41E4">
        <w:trPr>
          <w:trHeight w:val="32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0EAA5C6B"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{"citationItems":[{"id":"ITEM-1","itemData":{"DOI":"10.1007/s100720300042","ISSN":"1590-3478","abstract":"The transmission of pain-related information from the periphery to the cortex depends on signal integration at three levels of the nervous system: the spinal medulla, brainstem and telencephalon. In fulfilling its task of safeguarding human health, pain may develop as a result of damaged or altered primary afferent neurons (stimulus-dependent) or arise spontaneously without any apparent causal stimulus (stimulus-independent). Hyperalgesia (i.e. an exaggerated perception of pain after a painful stimulus) is due to an anomaly in the processing of nociceptive inputs in the central and peripheral nervous systems leading to the activation of the primary afferents by stimuli other than the usual stimuli.","author":[{"dropping-particle":"","family":"Aguggia","given":"M","non-dropping-particle":"","parse-names":false,"suffix":""}],"container-title":"Neurological Sciences","id":"ITEM-1","issue":"2","issued":{"date-parts":[["2003"]]},"page":"s57-s60","title":"Neurophysiology of pain","type":"article-journal","volume":"24"},"uris":["http://www.mendeley.com/documents/?uuid=7d5de1dc-2c7f-4f43-beee-eed149af928d"]}],"mendeley":{"formattedCitation":"[2]","plainTextFormattedCitation":"[2]","previouslyFormattedCitation":"[2]"},"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C738A8">
              <w:rPr>
                <w:rFonts w:ascii="Helvetica Neue" w:eastAsia="Times New Roman" w:hAnsi="Helvetica Neue" w:cs="Calibri"/>
                <w:bCs/>
                <w:noProof/>
                <w:color w:val="000000"/>
                <w:sz w:val="16"/>
                <w:szCs w:val="16"/>
                <w:lang w:eastAsia="en-GB"/>
              </w:rPr>
              <w:t>[2]</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38A82D25"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2003</w:t>
            </w:r>
          </w:p>
        </w:tc>
        <w:tc>
          <w:tcPr>
            <w:tcW w:w="1248" w:type="dxa"/>
            <w:tcBorders>
              <w:top w:val="nil"/>
              <w:left w:val="nil"/>
              <w:bottom w:val="single" w:sz="4" w:space="0" w:color="auto"/>
              <w:right w:val="single" w:sz="4" w:space="0" w:color="auto"/>
            </w:tcBorders>
            <w:shd w:val="clear" w:color="000000" w:fill="D6DCE4"/>
            <w:vAlign w:val="bottom"/>
            <w:hideMark/>
          </w:tcPr>
          <w:p w14:paraId="26D8A7BB"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Aguggia M.</w:t>
            </w:r>
          </w:p>
        </w:tc>
        <w:tc>
          <w:tcPr>
            <w:tcW w:w="2473" w:type="dxa"/>
            <w:tcBorders>
              <w:top w:val="nil"/>
              <w:left w:val="nil"/>
              <w:bottom w:val="single" w:sz="4" w:space="0" w:color="auto"/>
              <w:right w:val="single" w:sz="4" w:space="0" w:color="auto"/>
            </w:tcBorders>
            <w:shd w:val="clear" w:color="000000" w:fill="D6DCE4"/>
            <w:vAlign w:val="bottom"/>
            <w:hideMark/>
          </w:tcPr>
          <w:p w14:paraId="60A768C1"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Neurophysiology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116A9A52"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41AEE5F9"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6DB96569"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7C7452D2"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028B8DA5"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57048F67"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{"citationItems":[{"id":"ITEM-1","itemData":{"DOI":"10.1016/s1042-3680(03)00009-3","ISSN":"1042-3680","abstract":"Although much has been accomplished in the past several decades, treatment of chronic pain remains imperfect. This article presents the anatomy and physiology of the pain system along with the neurobiologic changes that occur in the establishment and maintenance of chronic pain states.","author":[{"dropping-particle":"","family":"Rosenow","given":"Joshua M","non-dropping-particle":"","parse-names":false,"suffix":""},{"dropping-particle":"","family":"Henderson","given":"Jaimie M","non-dropping-particle":"","parse-names":false,"suffix":""}],"container-title":"Neurosurgery clinics of North America","id":"ITEM-1","issue":"3","issued":{"date-parts":[["2003"]]},"language":"eng","page":"445-462","publisher-place":"Section of Functional and Stereotactic Neurosurgery, S31, Department of Neurosurgery, Cleveland Clinic Foundation, Cleveland, OH 44195, USA. rosenoj@ccf.org","title":"Anatomy and physiology of chronic pain","type":"article-journal","volume":"14"},"uris":["http://www.mendeley.com/documents/?uuid=828a5037-382b-477e-929e-beea2f363048"]}],"mendeley":{"formattedCitation":"[69]","plainTextFormattedCitation":"[69]","previouslyFormattedCitation":"[69]"},"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[69]</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64FE4852"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2003</w:t>
            </w:r>
          </w:p>
        </w:tc>
        <w:tc>
          <w:tcPr>
            <w:tcW w:w="1248" w:type="dxa"/>
            <w:tcBorders>
              <w:top w:val="nil"/>
              <w:left w:val="nil"/>
              <w:bottom w:val="single" w:sz="4" w:space="0" w:color="auto"/>
              <w:right w:val="single" w:sz="4" w:space="0" w:color="auto"/>
            </w:tcBorders>
            <w:shd w:val="clear" w:color="000000" w:fill="D6DCE4"/>
            <w:vAlign w:val="bottom"/>
            <w:hideMark/>
          </w:tcPr>
          <w:p w14:paraId="0A294CD5"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Rosenow JM, Henderson JM.</w:t>
            </w:r>
          </w:p>
        </w:tc>
        <w:tc>
          <w:tcPr>
            <w:tcW w:w="2473" w:type="dxa"/>
            <w:tcBorders>
              <w:top w:val="nil"/>
              <w:left w:val="nil"/>
              <w:bottom w:val="single" w:sz="4" w:space="0" w:color="auto"/>
              <w:right w:val="single" w:sz="4" w:space="0" w:color="auto"/>
            </w:tcBorders>
            <w:shd w:val="clear" w:color="000000" w:fill="D6DCE4"/>
            <w:vAlign w:val="bottom"/>
            <w:hideMark/>
          </w:tcPr>
          <w:p w14:paraId="6D752F17"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Anatomy and physiology of chronic pain</w:t>
            </w:r>
          </w:p>
        </w:tc>
        <w:tc>
          <w:tcPr>
            <w:tcW w:w="1134" w:type="dxa"/>
            <w:tcBorders>
              <w:top w:val="nil"/>
              <w:left w:val="nil"/>
              <w:bottom w:val="single" w:sz="4" w:space="0" w:color="auto"/>
              <w:right w:val="single" w:sz="4" w:space="0" w:color="auto"/>
            </w:tcBorders>
            <w:shd w:val="clear" w:color="000000" w:fill="FFF2CC"/>
            <w:noWrap/>
            <w:vAlign w:val="bottom"/>
            <w:hideMark/>
          </w:tcPr>
          <w:p w14:paraId="439C6989"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62898110"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502929EA"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5639CD73"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55F3D510"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3EC5B6C0"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10.1016/j.nec.2004.02.010","ISSN":"1042-3680","author":[{"dropping-particle":"","family":"Romanelli","given":"Pantaleo","non-dropping-particle":"","parse-names":false,"suffix":""},{"dropping-particle":"","family":"Esposito","given":"Vincenzo","non-dropping-particle":"","parse-names":false,"suffix":""}],"container-title":"Neurosurgery Clinics of North America","id":"ITEM-1","issue":"3","issued":{"date-parts":[["2004"]]},"page":"257-268","title":"The functional anatomy of neuropathic pain","type":"article-journal","volume":"15"},"uris":["http://www.mendeley.com/documents/?uuid=1437ac61-15f2-4f38-b56b-a74f91e3fac6"]}],"mendeley":{"formattedCitation":"[67]","plainTextFormattedCitation":"[67]","previouslyFormattedCitation":"[67]"},"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[67]</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4200CC5A"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2004</w:t>
            </w:r>
          </w:p>
        </w:tc>
        <w:tc>
          <w:tcPr>
            <w:tcW w:w="1248" w:type="dxa"/>
            <w:tcBorders>
              <w:top w:val="nil"/>
              <w:left w:val="nil"/>
              <w:bottom w:val="single" w:sz="4" w:space="0" w:color="auto"/>
              <w:right w:val="single" w:sz="4" w:space="0" w:color="auto"/>
            </w:tcBorders>
            <w:shd w:val="clear" w:color="000000" w:fill="D6DCE4"/>
            <w:vAlign w:val="bottom"/>
            <w:hideMark/>
          </w:tcPr>
          <w:p w14:paraId="33AC790E"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Romanelli P, Esposito V.</w:t>
            </w:r>
          </w:p>
        </w:tc>
        <w:tc>
          <w:tcPr>
            <w:tcW w:w="2473" w:type="dxa"/>
            <w:tcBorders>
              <w:top w:val="nil"/>
              <w:left w:val="nil"/>
              <w:bottom w:val="single" w:sz="4" w:space="0" w:color="auto"/>
              <w:right w:val="single" w:sz="4" w:space="0" w:color="auto"/>
            </w:tcBorders>
            <w:shd w:val="clear" w:color="000000" w:fill="D6DCE4"/>
            <w:vAlign w:val="bottom"/>
            <w:hideMark/>
          </w:tcPr>
          <w:p w14:paraId="7AACD830"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The functional anatomy of neuropathic pain</w:t>
            </w:r>
          </w:p>
        </w:tc>
        <w:tc>
          <w:tcPr>
            <w:tcW w:w="1134" w:type="dxa"/>
            <w:tcBorders>
              <w:top w:val="nil"/>
              <w:left w:val="nil"/>
              <w:bottom w:val="single" w:sz="4" w:space="0" w:color="auto"/>
              <w:right w:val="single" w:sz="4" w:space="0" w:color="auto"/>
            </w:tcBorders>
            <w:shd w:val="clear" w:color="000000" w:fill="FFF2CC"/>
            <w:noWrap/>
            <w:vAlign w:val="bottom"/>
            <w:hideMark/>
          </w:tcPr>
          <w:p w14:paraId="53EE9BE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03E0C1EC"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607C20A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14FD56B3"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214D612A"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06419DF5"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{"citationItems":[{"id":"ITEM-1","itemData":{"DOI":"10.1111/j.1742-6723.2005.00689.x","ISSN":"1742-6731","author":[{"dropping-particle":"","family":"Baker","given":"Kylie","non-dropping-particle":"","parse-names":false,"suffix":""}],"container-title":"Emergency Medicine Australasia","id":"ITEM-1","issue":"1","issued":{"date-parts":[["2005","2","1"]]},"note":"https://doi.org/10.1111/j.1742-6723.2005.00689.x","page":"65-72","publisher":"John Wiley &amp; Sons, Ltd","title":"Recent advances in the neurophysiology of chronic pain","type":"article-journal","volume":"17"},"uris":["http://www.mendeley.com/documents/?uuid=63bb314a-3475-4228-a299-6ff0a478d89b"]}],"mendeley":{"formattedCitation":"[7]","plainTextFormattedCitation":"[7]","previouslyFormattedCitation":"[7]"},"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[7]</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1E557CFF"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2005</w:t>
            </w:r>
          </w:p>
        </w:tc>
        <w:tc>
          <w:tcPr>
            <w:tcW w:w="1248" w:type="dxa"/>
            <w:tcBorders>
              <w:top w:val="nil"/>
              <w:left w:val="nil"/>
              <w:bottom w:val="single" w:sz="4" w:space="0" w:color="auto"/>
              <w:right w:val="single" w:sz="4" w:space="0" w:color="auto"/>
            </w:tcBorders>
            <w:shd w:val="clear" w:color="000000" w:fill="D6DCE4"/>
            <w:vAlign w:val="bottom"/>
            <w:hideMark/>
          </w:tcPr>
          <w:p w14:paraId="50A916EE"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Baker K.</w:t>
            </w:r>
          </w:p>
        </w:tc>
        <w:tc>
          <w:tcPr>
            <w:tcW w:w="2473" w:type="dxa"/>
            <w:tcBorders>
              <w:top w:val="nil"/>
              <w:left w:val="nil"/>
              <w:bottom w:val="single" w:sz="4" w:space="0" w:color="auto"/>
              <w:right w:val="single" w:sz="4" w:space="0" w:color="auto"/>
            </w:tcBorders>
            <w:shd w:val="clear" w:color="000000" w:fill="D6DCE4"/>
            <w:vAlign w:val="bottom"/>
            <w:hideMark/>
          </w:tcPr>
          <w:p w14:paraId="01E18F91"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Recent advances in the neurophysiology of chronic pain</w:t>
            </w:r>
          </w:p>
        </w:tc>
        <w:tc>
          <w:tcPr>
            <w:tcW w:w="1134" w:type="dxa"/>
            <w:tcBorders>
              <w:top w:val="nil"/>
              <w:left w:val="nil"/>
              <w:bottom w:val="single" w:sz="4" w:space="0" w:color="auto"/>
              <w:right w:val="single" w:sz="4" w:space="0" w:color="auto"/>
            </w:tcBorders>
            <w:shd w:val="clear" w:color="000000" w:fill="FFF2CC"/>
            <w:noWrap/>
            <w:vAlign w:val="bottom"/>
            <w:hideMark/>
          </w:tcPr>
          <w:p w14:paraId="454D5EC1"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4438EAFB"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569B79FF"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25A40B2C"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60310752"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30955B5B"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{"citationItems":[{"id":"ITEM-1","itemData":{"DOI":"10.12968/bjon.2005.14.16.19725","ISSN":"0966-0461","abstract":"This article is the first in a two-part series which explores pain and its management from a physiological perspective. Pain is a common experience which is often inadequately managed in hospital and community settings. While nurses are in a key position to contribute to successful pain management there are frequent accounts in the literature that nurses lack knowledge about pain management. Knowledge of pain physiology is fundamental to its successful management. This article introduces nurses to the components in the pain pathway and describes nociceptors which respond to pain stimuli and identifies pain fibres which carry pain information to the spinal cord. The processing of pain in the spinal cord is explained and the role of the brain in the manifestation of the pain experience is also explored. The gate control theory of pain and the more recent neuromatrix theory are discussed.","author":[{"dropping-particle":"","family":"Godfrey","given":"Helen","non-dropping-particle":"","parse-names":false,"suffix":""}],"container-title":"British Journal of Nursing","id":"ITEM-1","issue":"16","issued":{"date-parts":[["2005","9","1"]]},"note":"doi: 10.12968/bjon.2005.14.16.19725","page":"846-852","publisher":"Mark Allen Group","title":"Understanding pain, part 1: physiology of pain","type":"article-journal","volume":"14"},"uris":["http://www.mendeley.com/documents/?uuid=3b2a58f7-4d02-4685-8491-ab07a51a6722"]}],"mendeley":{"formattedCitation":"[36]","plainTextFormattedCitation":"[36]","previouslyFormattedCitation":"[36]"},"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[36]</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6CDE7664"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2005</w:t>
            </w:r>
          </w:p>
        </w:tc>
        <w:tc>
          <w:tcPr>
            <w:tcW w:w="1248" w:type="dxa"/>
            <w:tcBorders>
              <w:top w:val="nil"/>
              <w:left w:val="nil"/>
              <w:bottom w:val="single" w:sz="4" w:space="0" w:color="auto"/>
              <w:right w:val="single" w:sz="4" w:space="0" w:color="auto"/>
            </w:tcBorders>
            <w:shd w:val="clear" w:color="000000" w:fill="D6DCE4"/>
            <w:vAlign w:val="bottom"/>
            <w:hideMark/>
          </w:tcPr>
          <w:p w14:paraId="2D70CD58"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Godfrey H.</w:t>
            </w:r>
          </w:p>
        </w:tc>
        <w:tc>
          <w:tcPr>
            <w:tcW w:w="2473" w:type="dxa"/>
            <w:tcBorders>
              <w:top w:val="nil"/>
              <w:left w:val="nil"/>
              <w:bottom w:val="single" w:sz="4" w:space="0" w:color="auto"/>
              <w:right w:val="single" w:sz="4" w:space="0" w:color="auto"/>
            </w:tcBorders>
            <w:shd w:val="clear" w:color="000000" w:fill="D6DCE4"/>
            <w:vAlign w:val="bottom"/>
            <w:hideMark/>
          </w:tcPr>
          <w:p w14:paraId="5B827BEA"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Understanding pain, part 1: physiology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37D89CC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0C030677"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6B1BAEFC"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2014FCC0"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3C30AF62"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53F2D01F"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{"citationItems":[{"id":"ITEM-1","itemData":{"DOI":"10.1097/00044067-200507000-00002","ISSN":"1079-0713","abstract":"Despite the many advances in our understanding of the mechanisms underlying pain processing, pain continues to be a major healthcare problem in the United States. Each day, millions of Americans are affected by both acute and chronic pain conditions, costing in excess of $100 billion for treatment-related costs and lost work productivity. Thus, it is imperative that better treatment strategies be developed. One step toward improving pain management is through increased knowledge of pain physiology. Within the nervous system, there are several pathways that transmit information about pain from the periphery to the brain. There is also a network of pathways that carry modulatory signals from the brain and brainstem that alter the incoming flow of pain information. This article provides a review to the physiology and processing of pain.","author":[{"dropping-particle":"","family":"Renn","given":"Cynthia L","non-dropping-particle":"","parse-names":false,"suffix":""},{"dropping-particle":"","family":"Dorsey","given":"Susan G","non-dropping-particle":"","parse-names":false,"suffix":""}],"container-title":"AACN Clinical Issues","id":"ITEM-1","issue":"3","issued":{"date-parts":[["2005"]]},"language":"eng","page":"275-277","publisher-place":"Department of Organizational Systems and Adult Health, School of Nursing, University of Maryland, Baltimore, Maryland 21201-1579, USA. renn@son.umaryland.edu","title":"The physiology and processing of pain: a review","type":"article-journal","volume":"16"},"uris":["http://www.mendeley.com/documents/?uuid=7ed9ed7b-2788-4285-8d0a-5297339ca037"]}],"mendeley":{"formattedCitation":"[65]","plainTextFormattedCitation":"[65]","previouslyFormattedCitation":"[65]"},"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[65]</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25270E5A"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2005</w:t>
            </w:r>
          </w:p>
        </w:tc>
        <w:tc>
          <w:tcPr>
            <w:tcW w:w="1248" w:type="dxa"/>
            <w:tcBorders>
              <w:top w:val="nil"/>
              <w:left w:val="nil"/>
              <w:bottom w:val="single" w:sz="4" w:space="0" w:color="auto"/>
              <w:right w:val="single" w:sz="4" w:space="0" w:color="auto"/>
            </w:tcBorders>
            <w:shd w:val="clear" w:color="000000" w:fill="D6DCE4"/>
            <w:vAlign w:val="bottom"/>
            <w:hideMark/>
          </w:tcPr>
          <w:p w14:paraId="665E6B69"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Renn CL, Dorsey SG.</w:t>
            </w:r>
          </w:p>
        </w:tc>
        <w:tc>
          <w:tcPr>
            <w:tcW w:w="2473" w:type="dxa"/>
            <w:tcBorders>
              <w:top w:val="nil"/>
              <w:left w:val="nil"/>
              <w:bottom w:val="single" w:sz="4" w:space="0" w:color="auto"/>
              <w:right w:val="single" w:sz="4" w:space="0" w:color="auto"/>
            </w:tcBorders>
            <w:shd w:val="clear" w:color="000000" w:fill="D6DCE4"/>
            <w:vAlign w:val="bottom"/>
            <w:hideMark/>
          </w:tcPr>
          <w:p w14:paraId="4F4B7761"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The physiology and processing of pain: a review</w:t>
            </w:r>
          </w:p>
        </w:tc>
        <w:tc>
          <w:tcPr>
            <w:tcW w:w="1134" w:type="dxa"/>
            <w:tcBorders>
              <w:top w:val="nil"/>
              <w:left w:val="nil"/>
              <w:bottom w:val="single" w:sz="4" w:space="0" w:color="auto"/>
              <w:right w:val="single" w:sz="4" w:space="0" w:color="auto"/>
            </w:tcBorders>
            <w:shd w:val="clear" w:color="000000" w:fill="FFF2CC"/>
            <w:noWrap/>
            <w:vAlign w:val="bottom"/>
            <w:hideMark/>
          </w:tcPr>
          <w:p w14:paraId="1D2FB51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4A42AF3C"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7B496B02"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4A9B203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38DCC8F9" w14:textId="77777777" w:rsidTr="00AF41E4">
        <w:trPr>
          <w:trHeight w:val="98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32C519AB"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{"citationItems":[{"id":"ITEM-1","itemData":{"DOI":"10.1007/3-540-28166-5","ISBN":"978-3-540-28166-5","author":[{"dropping-particle":"","family":"Usunoff","given":"K G","non-dropping-particle":"","parse-names":false,"suffix":""},{"dropping-particle":"","family":"Popratiloff","given":"A","non-dropping-particle":"","parse-names":false,"suffix":""},{"dropping-particle":"","family":"Schmitt","given":"Oliver","non-dropping-particle":"","parse-names":false,"suffix":""},{"dropping-particle":"","family":"Wree","given":"Andreas","non-dropping-particle":"","parse-names":false,"suffix":""}],"collection-title":"Advances in Anatomy, Embryology and Cell Biology: 184","container-title":"Springer eBooks","edition":"1","editor":[{"dropping-particle":"","family":"Simon Rallison","given":"","non-dropping-particle":"","parse-names":false,"suffix":""}],"id":"ITEM-1","issued":{"date-parts":[["2006"]]},"note":"Accession Number: clec.SPRINGERLINK9783540281665; Corporate Authors: SpringerLink (Online service), SpringerLink (e-book collection); Publication Type: eBook; Source: Springer eBooks; Physical Description: X, 120 p. 19 illus., 13 illus. in color. online resource.; Language: English","number-of-pages":"1-4, 9, 13-14, 23, 38-39, 44-49","publisher":"Springer, Heidelberg","publisher-place":"Berlin","title":"Functional Neuroanatomy of Pain","type":"book"},"uris":["http://www.mendeley.com/documents/?uuid=fe1295df-ffb8-4c41-ada9-1da02f0fb732"]}],"mendeley":{"formattedCitation":"[81]","plainTextFormattedCitation":"[81]","previouslyFormattedCitation":"[81]"},"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[81]</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4E769182"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2006</w:t>
            </w:r>
          </w:p>
        </w:tc>
        <w:tc>
          <w:tcPr>
            <w:tcW w:w="1248" w:type="dxa"/>
            <w:tcBorders>
              <w:top w:val="nil"/>
              <w:left w:val="nil"/>
              <w:bottom w:val="single" w:sz="4" w:space="0" w:color="auto"/>
              <w:right w:val="single" w:sz="4" w:space="0" w:color="auto"/>
            </w:tcBorders>
            <w:shd w:val="clear" w:color="000000" w:fill="D6DCE4"/>
            <w:vAlign w:val="bottom"/>
            <w:hideMark/>
          </w:tcPr>
          <w:p w14:paraId="35B900A5"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Usunoff KG, Popratiloff A, Schmitt O, Wree A.</w:t>
            </w:r>
          </w:p>
        </w:tc>
        <w:tc>
          <w:tcPr>
            <w:tcW w:w="2473" w:type="dxa"/>
            <w:tcBorders>
              <w:top w:val="nil"/>
              <w:left w:val="nil"/>
              <w:bottom w:val="single" w:sz="4" w:space="0" w:color="auto"/>
              <w:right w:val="single" w:sz="4" w:space="0" w:color="auto"/>
            </w:tcBorders>
            <w:shd w:val="clear" w:color="000000" w:fill="D6DCE4"/>
            <w:vAlign w:val="bottom"/>
            <w:hideMark/>
          </w:tcPr>
          <w:p w14:paraId="155A7A4F"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Functional neuroanatomy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4B12DD4C"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2DC09A1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50E3D991"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501E638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5CE55DB0" w14:textId="77777777" w:rsidTr="00AF41E4">
        <w:trPr>
          <w:trHeight w:val="98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0916C244"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 xml:space="preserve">ADDIN CSL_CITATION {"citationItems":[{"id":"ITEM-1","itemData":{"DOI":"10.1111/j.1469-7580.2007.00759.x","ISSN":"0021-8782","abstract":"Abstract The endogenous pain modulatory system is a complex network of brain areas that control nociceptive transmission at the spinal cord by inhibitory and facilitatory actions. The balance between these actions ensures effective modulation of acute pain, while during chronic pain the pronociceptive effects appear to prevail. The mechanisms underlying this imbalance were studied as to the role of two medullary components of the pain modulatory system: the dorsal reticular nucleus and the caudal ventrolateral medulla, which function primarily as pronociceptive and antinociceptive centres, respectively. Both areas are connected with the spinal dorsal horn by closed reciprocal loops. In the spino-dorsal reticular nucleus loop, the ascending branch is strongly inhibited by spinal GABAergic neurons, which may act as a buffering system of the dorsal reticular nucleus-centred amplifying effect. In the spino-caudal ventrolateral medulla loop, the ascending branch is under potent excitation of substance P (SP) released from primary afferents, which is likely to trigger the intense descending inhibition detected in acute pain. During chronic pain, the activity in the lateral reticular formation of the caudal ventrolateral medulla changes, so that the action of the caudal ventrolateral medulla upon SP-responsive spinal neurons shifts from inhibitory to excitatory. The mechanisms of this modulatory shift are unknown but probably relate to the decresed expression of µ-opioid, </w:instrText>
            </w:r>
            <w:r>
              <w:rPr>
                <w:rFonts w:ascii="Helvetica Neue" w:eastAsia="Times New Roman" w:hAnsi="Helvetica Neue" w:cs="Calibri" w:hint="eastAsia"/>
                <w:b/>
                <w:bCs/>
                <w:color w:val="000000"/>
                <w:sz w:val="16"/>
                <w:szCs w:val="16"/>
                <w:lang w:eastAsia="en-GB"/>
              </w:rPr>
              <w:instrText>δ</w:instrText>
            </w:r>
            <w:r>
              <w:rPr>
                <w:rFonts w:ascii="Helvetica Neue" w:eastAsia="Times New Roman" w:hAnsi="Helvetica Neue" w:cs="Calibri"/>
                <w:b/>
                <w:bCs/>
                <w:color w:val="000000"/>
                <w:sz w:val="16"/>
                <w:szCs w:val="16"/>
                <w:lang w:eastAsia="en-GB"/>
              </w:rPr>
              <w:instrText>-opioid and GABAB receptors. Normalizing receptor expression in the caudal ventrolateral medulla or controlling noci-evoked activity at the dorsal reticular nucleus or caudal ventrolateral medulla by interfering with neurotransmitter release is now possible by the use of gene therapy, an approach that stands out as a unique tool to manipulate the supraspinal endogenous pain control system.","author":[{"dropping-particle":"","family":"Tavares","given":"I","non-dropping-particle":"","parse-names":false,"suffix":""},{"dropping-particle":"","family":"Lima","given":"D","non-dropping-particle":"","parse-names":false,"suffix":""}],"container-title":"Journal of Anatomy","id":"ITEM-1","issue":"2","issued":{"date-parts":[["2007","8","1"]]},"note":"https://doi.org/10.1111/j.1469-7580.2007.00759.x","page":"261-268","publisher":"John Wiley &amp; Sons, Ltd","title":"From neuroanatomy to gene therapy: searching for new ways to manipulate the supraspinal endogenous pain modulatory system","type":"article-journal","volume":"211"},"uris":["http://www.mendeley.com/documents/?uuid=96c2ccc3-d15a-44f0-aa73-a642f57eca56"]}],"mendeley":{"formattedCitation":"[77]","plainTextFormattedCitation":"[77]","previouslyFormattedCitation":"[77]"},"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[77]</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49275AF5"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2007</w:t>
            </w:r>
          </w:p>
        </w:tc>
        <w:tc>
          <w:tcPr>
            <w:tcW w:w="1248" w:type="dxa"/>
            <w:tcBorders>
              <w:top w:val="nil"/>
              <w:left w:val="nil"/>
              <w:bottom w:val="single" w:sz="4" w:space="0" w:color="auto"/>
              <w:right w:val="single" w:sz="4" w:space="0" w:color="auto"/>
            </w:tcBorders>
            <w:shd w:val="clear" w:color="000000" w:fill="D6DCE4"/>
            <w:vAlign w:val="bottom"/>
            <w:hideMark/>
          </w:tcPr>
          <w:p w14:paraId="05D941F3"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Tavares I, Lima D.</w:t>
            </w:r>
          </w:p>
        </w:tc>
        <w:tc>
          <w:tcPr>
            <w:tcW w:w="2473" w:type="dxa"/>
            <w:tcBorders>
              <w:top w:val="nil"/>
              <w:left w:val="nil"/>
              <w:bottom w:val="single" w:sz="4" w:space="0" w:color="auto"/>
              <w:right w:val="single" w:sz="4" w:space="0" w:color="auto"/>
            </w:tcBorders>
            <w:shd w:val="clear" w:color="000000" w:fill="D6DCE4"/>
            <w:vAlign w:val="bottom"/>
            <w:hideMark/>
          </w:tcPr>
          <w:p w14:paraId="7AC3ABB0"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From neuroanatomy to gene therapy: searching for new ways to manipulate the supraspinal endogenous pain modulatory system</w:t>
            </w:r>
          </w:p>
        </w:tc>
        <w:tc>
          <w:tcPr>
            <w:tcW w:w="1134" w:type="dxa"/>
            <w:tcBorders>
              <w:top w:val="nil"/>
              <w:left w:val="nil"/>
              <w:bottom w:val="single" w:sz="4" w:space="0" w:color="auto"/>
              <w:right w:val="single" w:sz="4" w:space="0" w:color="auto"/>
            </w:tcBorders>
            <w:shd w:val="clear" w:color="000000" w:fill="FFF2CC"/>
            <w:noWrap/>
            <w:vAlign w:val="bottom"/>
            <w:hideMark/>
          </w:tcPr>
          <w:p w14:paraId="3F9E89C8"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40188776"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0811907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24E0BDF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666CDD03"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66480D6A"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{"citationItems":[{"id":"ITEM-1","itemData":{"DOI":"10.4037/ccn2008.28.6.38","ISSN":"02795442","author":[{"dropping-particle":"","family":"Helms","given":"Jennifer E.","non-dropping-particle":"","parse-names":false,"suffix":""},{"dropping-particle":"","family":"Barone","given":"Claudia P.","non-dropping-particle":"","parse-names":false,"suffix":""}],"container-title":"Critical Care Nurse","id":"ITEM-1","issue":"6","issued":{"date-parts":[["2008"]]},"page":"38-49","title":"Physiology and treatment of pain","type":"article-journal","volume":"28"},"uris":["http://www.mendeley.com/documents/?uuid=be789aaa-f146-32d7-9aff-14eb51b3672f"]}],"mendeley":{"formattedCitation":"[44]","plainTextFormattedCitation":"[44]","previouslyFormattedCitation":"[44]"},"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[44]</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75378B99"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2008</w:t>
            </w:r>
          </w:p>
        </w:tc>
        <w:tc>
          <w:tcPr>
            <w:tcW w:w="1248" w:type="dxa"/>
            <w:tcBorders>
              <w:top w:val="nil"/>
              <w:left w:val="nil"/>
              <w:bottom w:val="single" w:sz="4" w:space="0" w:color="auto"/>
              <w:right w:val="single" w:sz="4" w:space="0" w:color="auto"/>
            </w:tcBorders>
            <w:shd w:val="clear" w:color="000000" w:fill="D6DCE4"/>
            <w:vAlign w:val="bottom"/>
            <w:hideMark/>
          </w:tcPr>
          <w:p w14:paraId="6EF36297"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Helms JE, Barone CP.</w:t>
            </w:r>
          </w:p>
        </w:tc>
        <w:tc>
          <w:tcPr>
            <w:tcW w:w="2473" w:type="dxa"/>
            <w:tcBorders>
              <w:top w:val="nil"/>
              <w:left w:val="nil"/>
              <w:bottom w:val="single" w:sz="4" w:space="0" w:color="auto"/>
              <w:right w:val="single" w:sz="4" w:space="0" w:color="auto"/>
            </w:tcBorders>
            <w:shd w:val="clear" w:color="000000" w:fill="D6DCE4"/>
            <w:vAlign w:val="bottom"/>
            <w:hideMark/>
          </w:tcPr>
          <w:p w14:paraId="0A1A3E5C"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Physiology and treatment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2BD6FA82"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715511B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67954DB4"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65D2E37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16545840" w14:textId="77777777" w:rsidTr="00AF41E4">
        <w:trPr>
          <w:trHeight w:val="74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7967B04D"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{"citationItems":[{"id":"ITEM-1","itemData":{"DOI":"10.1080/00029157.2008.10401654","ISSN":"0002-9157","author":[{"dropping-particle":"","family":"Jensen","given":"Mark P","non-dropping-particle":"","parse-names":false,"suffix":""}],"container-title":"American Journal of Clinical Hypnosis","id":"ITEM-1","issue":"2","issued":{"date-parts":[["2008","10","1"]]},"note":"doi: 10.1080/00029157.2008.10401654","page":"123-148","publisher":"Routledge","title":"The Neurophysiology of Pain Perception and Hypnotic Analgesia: Implications for Clinical Practice","type":"article-journal","volume":"51"},"uris":["http://www.mendeley.com/documents/?uuid=a3e63bd7-ff03-408e-8fb1-0bc70ecb869e"]}],"mendeley":{"formattedCitation":"[49]","plainTextFormattedCitation":"[49]","previouslyFormattedCitation":"[49]"},"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[49]</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19E36F9D"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2008</w:t>
            </w:r>
          </w:p>
        </w:tc>
        <w:tc>
          <w:tcPr>
            <w:tcW w:w="1248" w:type="dxa"/>
            <w:tcBorders>
              <w:top w:val="nil"/>
              <w:left w:val="nil"/>
              <w:bottom w:val="single" w:sz="4" w:space="0" w:color="auto"/>
              <w:right w:val="single" w:sz="4" w:space="0" w:color="auto"/>
            </w:tcBorders>
            <w:shd w:val="clear" w:color="000000" w:fill="D6DCE4"/>
            <w:vAlign w:val="bottom"/>
            <w:hideMark/>
          </w:tcPr>
          <w:p w14:paraId="453D9468"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Jensen MP.</w:t>
            </w:r>
          </w:p>
        </w:tc>
        <w:tc>
          <w:tcPr>
            <w:tcW w:w="2473" w:type="dxa"/>
            <w:tcBorders>
              <w:top w:val="nil"/>
              <w:left w:val="nil"/>
              <w:bottom w:val="single" w:sz="4" w:space="0" w:color="auto"/>
              <w:right w:val="single" w:sz="4" w:space="0" w:color="auto"/>
            </w:tcBorders>
            <w:shd w:val="clear" w:color="000000" w:fill="D6DCE4"/>
            <w:vAlign w:val="bottom"/>
            <w:hideMark/>
          </w:tcPr>
          <w:p w14:paraId="6673205D"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The neurophysiology of pain perception and hypnotic analgesia: implications for clinical practice</w:t>
            </w:r>
          </w:p>
        </w:tc>
        <w:tc>
          <w:tcPr>
            <w:tcW w:w="1134" w:type="dxa"/>
            <w:tcBorders>
              <w:top w:val="nil"/>
              <w:left w:val="nil"/>
              <w:bottom w:val="single" w:sz="4" w:space="0" w:color="auto"/>
              <w:right w:val="single" w:sz="4" w:space="0" w:color="auto"/>
            </w:tcBorders>
            <w:shd w:val="clear" w:color="000000" w:fill="FFF2CC"/>
            <w:noWrap/>
            <w:vAlign w:val="bottom"/>
            <w:hideMark/>
          </w:tcPr>
          <w:p w14:paraId="69AD6DAB"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3D5529D0"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0731F199"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220E36A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782567B1"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3CCA5B14"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{"citationItems":[{"id":"ITEM-1","itemData":{"DOI":"https://doi.org/10.1016/j.rdc.2008.04.003","ISSN":"0889-857X","abstract":"This article introduces the scientific basis for the understanding of pain mechanisms and highlights the importance of endogenous excitatory and inhibitory controls in the central nervous system. These innate control systems have an impact on the evolution of chronic pain and may be manipulated to alter the pain process, and therefore have implications regarding treatment. Understanding neurophysiologic mechanisms involved in the development and maintenance of pain can help the clinician to devise a more effective treatment plan guided by pathophysiologic dysfunction. Keeping in mind the heterogeneity of the pain response and the unique characteristics of an individual patient will lead to better patient care.","author":[{"dropping-particle":"","family":"Marchand","given":"Serge","non-dropping-particle":"","parse-names":false,"suffix":""}],"container-title":"Rheumatic Disease Clinics of North America","id":"ITEM-1","issue":"2","issued":{"date-parts":[["2008"]]},"page":"285-309","title":"The Physiology of Pain Mechanisms: From the Periphery to the Brain","type":"article-journal","volume":"34"},"uris":["http://www.mendeley.com/documents/?uuid=60a13820-3a94-425c-9215-57ebeafe4084"]}],"mendeley":{"formattedCitation":"[56]","plainTextFormattedCitation":"[56]","previouslyFormattedCitation":"[56]"},"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[56]</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3A14E136"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2008</w:t>
            </w:r>
          </w:p>
        </w:tc>
        <w:tc>
          <w:tcPr>
            <w:tcW w:w="1248" w:type="dxa"/>
            <w:tcBorders>
              <w:top w:val="nil"/>
              <w:left w:val="nil"/>
              <w:bottom w:val="single" w:sz="4" w:space="0" w:color="auto"/>
              <w:right w:val="single" w:sz="4" w:space="0" w:color="auto"/>
            </w:tcBorders>
            <w:shd w:val="clear" w:color="000000" w:fill="D6DCE4"/>
            <w:vAlign w:val="bottom"/>
            <w:hideMark/>
          </w:tcPr>
          <w:p w14:paraId="4E10B161"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Marchand S.</w:t>
            </w:r>
          </w:p>
        </w:tc>
        <w:tc>
          <w:tcPr>
            <w:tcW w:w="2473" w:type="dxa"/>
            <w:tcBorders>
              <w:top w:val="nil"/>
              <w:left w:val="nil"/>
              <w:bottom w:val="single" w:sz="4" w:space="0" w:color="auto"/>
              <w:right w:val="single" w:sz="4" w:space="0" w:color="auto"/>
            </w:tcBorders>
            <w:shd w:val="clear" w:color="000000" w:fill="D6DCE4"/>
            <w:vAlign w:val="bottom"/>
            <w:hideMark/>
          </w:tcPr>
          <w:p w14:paraId="7171AB21"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The physiology of pain mechanisms: from the periphery to the brain</w:t>
            </w:r>
          </w:p>
        </w:tc>
        <w:tc>
          <w:tcPr>
            <w:tcW w:w="1134" w:type="dxa"/>
            <w:tcBorders>
              <w:top w:val="nil"/>
              <w:left w:val="nil"/>
              <w:bottom w:val="single" w:sz="4" w:space="0" w:color="auto"/>
              <w:right w:val="single" w:sz="4" w:space="0" w:color="auto"/>
            </w:tcBorders>
            <w:shd w:val="clear" w:color="000000" w:fill="FFF2CC"/>
            <w:noWrap/>
            <w:vAlign w:val="bottom"/>
            <w:hideMark/>
          </w:tcPr>
          <w:p w14:paraId="30BF0979"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2BDB43CB"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15C49E9C"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330594AC"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2D753785"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4E07F001"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{"citationItems":[{"id":"ITEM-1","itemData":{"DOI":"10.1016/j.cpm.2008.02.012","ISSN":"0891-8422","abstract":"A look into the physiology and biomedical science is a crucial starting point when investigating a topic. It is essential for a physician to have a thorough understanding of the basic mechanisms of acute pain physiology to make diagnoses, guide treatments, and follow outcomes. This article reviews the physiology of acute pain with a clinical emphasis on “attack points” of the pathway where interventions may best be warranted. It also highlights differences in acute pain based on the anatomy and mechanism of the tissue injury. The multimodal pain management approach is also introduced to emphasis clinical treatment options.","author":[{"dropping-particle":"","family":"Meyr","given":"Andrew J","non-dropping-particle":"","parse-names":false,"suffix":""},{"dropping-particle":"","family":"Steinberg","given":"John S","non-dropping-particle":"","parse-names":false,"suffix":""}],"container-title":"Clinics in Podiatric Medicine and Surgery","id":"ITEM-1","issue":"3","issued":{"date-parts":[["2008"]]},"page":"305-326","title":"The Physiology of the Acute Pain Pathway","type":"article-journal","volume":"25"},"uris":["http://www.mendeley.com/documents/?uuid=02a6154b-5344-43b3-ae88-46f206f90abb"]}],"mendeley":{"formattedCitation":"[60]","plainTextFormattedCitation":"[60]","previouslyFormattedCitation":"[60]"},"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[60]</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218F3633"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2008</w:t>
            </w:r>
          </w:p>
        </w:tc>
        <w:tc>
          <w:tcPr>
            <w:tcW w:w="1248" w:type="dxa"/>
            <w:tcBorders>
              <w:top w:val="nil"/>
              <w:left w:val="nil"/>
              <w:bottom w:val="single" w:sz="4" w:space="0" w:color="auto"/>
              <w:right w:val="single" w:sz="4" w:space="0" w:color="auto"/>
            </w:tcBorders>
            <w:shd w:val="clear" w:color="000000" w:fill="D6DCE4"/>
            <w:vAlign w:val="bottom"/>
            <w:hideMark/>
          </w:tcPr>
          <w:p w14:paraId="0E1F0238"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Meyr AJ, Steinberg JS.</w:t>
            </w:r>
          </w:p>
        </w:tc>
        <w:tc>
          <w:tcPr>
            <w:tcW w:w="2473" w:type="dxa"/>
            <w:tcBorders>
              <w:top w:val="nil"/>
              <w:left w:val="nil"/>
              <w:bottom w:val="single" w:sz="4" w:space="0" w:color="auto"/>
              <w:right w:val="single" w:sz="4" w:space="0" w:color="auto"/>
            </w:tcBorders>
            <w:shd w:val="clear" w:color="000000" w:fill="D6DCE4"/>
            <w:vAlign w:val="bottom"/>
            <w:hideMark/>
          </w:tcPr>
          <w:p w14:paraId="56A4E0F4"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The physiology of the acute pain pathway</w:t>
            </w:r>
          </w:p>
        </w:tc>
        <w:tc>
          <w:tcPr>
            <w:tcW w:w="1134" w:type="dxa"/>
            <w:tcBorders>
              <w:top w:val="nil"/>
              <w:left w:val="nil"/>
              <w:bottom w:val="single" w:sz="4" w:space="0" w:color="auto"/>
              <w:right w:val="single" w:sz="4" w:space="0" w:color="auto"/>
            </w:tcBorders>
            <w:shd w:val="clear" w:color="000000" w:fill="FFF2CC"/>
            <w:noWrap/>
            <w:vAlign w:val="bottom"/>
            <w:hideMark/>
          </w:tcPr>
          <w:p w14:paraId="0E56DCD7"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3562E2AC"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2D9EADA9"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3B7909AE"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21989F83" w14:textId="77777777" w:rsidTr="00AF41E4">
        <w:trPr>
          <w:trHeight w:val="146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04DFC4F5"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10.1016/j.jpain.2008.06.008","ISSN":"1526-5900","author":[{"dropping-particle":"","family":"Nir","given":"Rony-Reuven","non-dropping-particle":"","parse-names":false,"suffix":""},{"dropping-particle":"","family":"Lev","given":"Rina","non-dropping-particle":"","parse-names":false,"suffix":""},{"dropping-particle":"","family":"Moont","given":"Ruth","non-dropping-particle":"","parse-names":false,"suffix":""},{"dropping-particle":"","family":"Granovsky","given":"Yelena","non-dropping-particle":"","parse-names":false,"suffix":""},{"dropping-particle":"","family":"Sprecher","given":"Elliot","non-dropping-particle":"","parse-names":false,"suffix":""},{"dropping-particle":"","family":"Yarnitsky","given":"David","non-dropping-particle":"","parse-names":false,"suffix":""}],"container-title":"The Journal of Pain","id":"ITEM-1","issue":"11","issued":{"date-parts":[["2008","11","1"]]},"note":"doi: 10.1016/j.jpain.2008.06.008","page":"1058-1069","publisher":"Elsevier","title":"Neurophysiology of the Cortical Pain Network: Revisiting the Role of S1 in Subjective Pain Perception Via Standardized Low-Resolution Brain Electromagnetic Tomography (sLORETA)","type":"article-journal","volume":"9"},"uris":["http://www.mendeley.com/documents/?uuid=03294bf1-e645-43f7-ae29-e25f262e5652"]}],"mendeley":{"formattedCitation":"[63]","plainTextFormattedCitation":"[63]","previouslyFormattedCitation":"[63]"},"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[63]</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1793A41A"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2008</w:t>
            </w:r>
          </w:p>
        </w:tc>
        <w:tc>
          <w:tcPr>
            <w:tcW w:w="1248" w:type="dxa"/>
            <w:tcBorders>
              <w:top w:val="nil"/>
              <w:left w:val="nil"/>
              <w:bottom w:val="single" w:sz="4" w:space="0" w:color="auto"/>
              <w:right w:val="single" w:sz="4" w:space="0" w:color="auto"/>
            </w:tcBorders>
            <w:shd w:val="clear" w:color="000000" w:fill="D6DCE4"/>
            <w:vAlign w:val="bottom"/>
            <w:hideMark/>
          </w:tcPr>
          <w:p w14:paraId="160B3CA9"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Nir RR, Lev R, Moont R, Granovsky Y, Sprecher E, Yarnitsky D.</w:t>
            </w:r>
          </w:p>
        </w:tc>
        <w:tc>
          <w:tcPr>
            <w:tcW w:w="2473" w:type="dxa"/>
            <w:tcBorders>
              <w:top w:val="nil"/>
              <w:left w:val="nil"/>
              <w:bottom w:val="single" w:sz="4" w:space="0" w:color="auto"/>
              <w:right w:val="single" w:sz="4" w:space="0" w:color="auto"/>
            </w:tcBorders>
            <w:shd w:val="clear" w:color="000000" w:fill="D6DCE4"/>
            <w:vAlign w:val="bottom"/>
            <w:hideMark/>
          </w:tcPr>
          <w:p w14:paraId="4822D03F"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Neurophysiology of the cortical pain network: revisiting the role of S1 in subjective pain perception via standardized low-resolution brain electromagnetic tomography (sLORETA)</w:t>
            </w:r>
          </w:p>
        </w:tc>
        <w:tc>
          <w:tcPr>
            <w:tcW w:w="1134" w:type="dxa"/>
            <w:tcBorders>
              <w:top w:val="nil"/>
              <w:left w:val="nil"/>
              <w:bottom w:val="single" w:sz="4" w:space="0" w:color="auto"/>
              <w:right w:val="single" w:sz="4" w:space="0" w:color="auto"/>
            </w:tcBorders>
            <w:shd w:val="clear" w:color="000000" w:fill="FFF2CC"/>
            <w:noWrap/>
            <w:vAlign w:val="bottom"/>
            <w:hideMark/>
          </w:tcPr>
          <w:p w14:paraId="7A9BEB3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4A9B46CA"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41F79B02"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53027D9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415CA64D" w14:textId="77777777" w:rsidTr="00AF41E4">
        <w:trPr>
          <w:trHeight w:val="74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772C2B05"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{"citationItems":[{"id":"ITEM-1","itemData":{"DOI":"10.1016/j.trsl.2008.12.002","ISSN":"1931-5244","abstract":"The well-accepted biopsychosocial model proposes that the experience of pain and responses to it result from a complex interaction of biological, psychological, and social factors. However, the separation of these constructs is substantially artificial, and we presume that psychological processes have biological effects, that biological processes affect an individual's psychosocial environment, and so on. Considerable research has demonstrated that pain-coping strategies influence perceived pain intensity and physical functioning, and individual differences in styles of pain coping even shape the persistence of long-term pain complaints in some populations. A good deal of this coping research has focused on catastrophizing, which is a generally maladaptive cognitive and emotional mental set that involves feelings of helplessness when in pain, rumination about pain symptoms, and magnification of pain-related complaints. Collectively, catastrophizing has been consistently associated with heightened experiences of pain across a variety of samples. Although catastrophic thinking regarding pain-related symptoms is often classified under the \"psychologic\" category within the broader biopsychosocial model, we propose that catastrophizing exerts biologic effects that may account for some of its negative consequences. In general, the cognitive and affective processes captured within the construct of catastrophizing may exert effects on the neuromuscular, cardiovascular, immune, and neuroendocrine systems, and on the activity in the pain neuromatrix within the brain. The interface between pain-related neurobiology and processes such as pain-related catastrophizing represents an important avenue for future pain research.","author":[{"dropping-particle":"","family":"Campbell","given":"Claudia M","non-dropping-particle":"","parse-names":false,"suffix":""},{"dropping-particle":"","family":"Edwards","given":"Robert R","non-dropping-particle":"","parse-names":false,"suffix":""}],"container-title":"Translational research : the journal of laboratory and clinical medicine","edition":"2009/01/01","id":"ITEM-1","issue":"3","issued":{"date-parts":[["2009","3"]]},"language":"eng","page":"97-101","title":"Mind-body interactions in pain: the neurophysiology of anxious and catastrophic pain-related thoughts","type":"article-journal","volume":"153"},"uris":["http://www.mendeley.com/documents/?uuid=165da263-4c78-4b84-bab1-a9e196fad58b"]}],"mendeley":{"formattedCitation":"[20]","plainTextFormattedCitation":"[20]","previouslyFormattedCitation":"[20]"},"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[20]</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747B5520"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2009</w:t>
            </w:r>
          </w:p>
        </w:tc>
        <w:tc>
          <w:tcPr>
            <w:tcW w:w="1248" w:type="dxa"/>
            <w:tcBorders>
              <w:top w:val="nil"/>
              <w:left w:val="nil"/>
              <w:bottom w:val="single" w:sz="4" w:space="0" w:color="auto"/>
              <w:right w:val="single" w:sz="4" w:space="0" w:color="auto"/>
            </w:tcBorders>
            <w:shd w:val="clear" w:color="000000" w:fill="D6DCE4"/>
            <w:vAlign w:val="bottom"/>
            <w:hideMark/>
          </w:tcPr>
          <w:p w14:paraId="3A7DA5A3"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Campbell CM, Edwards RR.</w:t>
            </w:r>
          </w:p>
        </w:tc>
        <w:tc>
          <w:tcPr>
            <w:tcW w:w="2473" w:type="dxa"/>
            <w:tcBorders>
              <w:top w:val="nil"/>
              <w:left w:val="nil"/>
              <w:bottom w:val="single" w:sz="4" w:space="0" w:color="auto"/>
              <w:right w:val="single" w:sz="4" w:space="0" w:color="auto"/>
            </w:tcBorders>
            <w:shd w:val="clear" w:color="000000" w:fill="D6DCE4"/>
            <w:vAlign w:val="bottom"/>
            <w:hideMark/>
          </w:tcPr>
          <w:p w14:paraId="01481F2F"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Mind-body interactions in pain: the neurophysiology of anxious and catastrophic pain-related thoughts</w:t>
            </w:r>
          </w:p>
        </w:tc>
        <w:tc>
          <w:tcPr>
            <w:tcW w:w="1134" w:type="dxa"/>
            <w:tcBorders>
              <w:top w:val="nil"/>
              <w:left w:val="nil"/>
              <w:bottom w:val="single" w:sz="4" w:space="0" w:color="auto"/>
              <w:right w:val="single" w:sz="4" w:space="0" w:color="auto"/>
            </w:tcBorders>
            <w:shd w:val="clear" w:color="000000" w:fill="FFF2CC"/>
            <w:noWrap/>
            <w:vAlign w:val="bottom"/>
            <w:hideMark/>
          </w:tcPr>
          <w:p w14:paraId="46E0EDB2"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3E0B922B"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5CF34C0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7CB831D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1C04CF2D"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1A649D6F"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{"citationItems":[{"id":"ITEM-1","itemData":{"DOI":"10.7748/ns2010.09.25.3.35.c7989","author":[{"dropping-particle":"","family":"Briggs","given":"Emma","non-dropping-particle":"","parse-names":false,"suffix":""}],"container-title":"Nursing standard: official newspaper of the Royal College of Nursing","id":"ITEM-1","issue":"3","issued":{"date-parts":[["2010","9","22"]]},"page":"35-39","title":"Understanding the experience and physiology of pain","type":"article-journal","volume":"25"},"uris":["http://www.mendeley.com/documents/?uuid=63f1c8b4-edbe-4506-887b-e5c406f863d4"]}],"mendeley":{"formattedCitation":"[17]","plainTextFormattedCitation":"[17]","previouslyFormattedCitation":"[17]"},"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[17]</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20F86D6A"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2010</w:t>
            </w:r>
          </w:p>
        </w:tc>
        <w:tc>
          <w:tcPr>
            <w:tcW w:w="1248" w:type="dxa"/>
            <w:tcBorders>
              <w:top w:val="nil"/>
              <w:left w:val="nil"/>
              <w:bottom w:val="single" w:sz="4" w:space="0" w:color="auto"/>
              <w:right w:val="single" w:sz="4" w:space="0" w:color="auto"/>
            </w:tcBorders>
            <w:shd w:val="clear" w:color="000000" w:fill="D6DCE4"/>
            <w:vAlign w:val="bottom"/>
            <w:hideMark/>
          </w:tcPr>
          <w:p w14:paraId="758A36EC"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Briggs E.</w:t>
            </w:r>
          </w:p>
        </w:tc>
        <w:tc>
          <w:tcPr>
            <w:tcW w:w="2473" w:type="dxa"/>
            <w:tcBorders>
              <w:top w:val="nil"/>
              <w:left w:val="nil"/>
              <w:bottom w:val="single" w:sz="4" w:space="0" w:color="auto"/>
              <w:right w:val="single" w:sz="4" w:space="0" w:color="auto"/>
            </w:tcBorders>
            <w:shd w:val="clear" w:color="000000" w:fill="D6DCE4"/>
            <w:vAlign w:val="bottom"/>
            <w:hideMark/>
          </w:tcPr>
          <w:p w14:paraId="5269FD82"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Understanding the experience and physiology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472F552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7DE23C03"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6B253B8B"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0E6A3876"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729E5DF6" w14:textId="77777777" w:rsidTr="00AF41E4">
        <w:trPr>
          <w:trHeight w:val="98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7F8CAFAF"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{"citationItems":[{"id":"ITEM-1","itemData":{"DOI":"10.1371/journal.pone.0024124","abstract":"Pain often exists in the absence of observable injury; therefore, the gold standard for pain assessment has long been self-report. Because the inability to verbally communicate can prevent effective pain management, research efforts have focused on the development of a tool that accurately assesses pain without depending on self-report. Those previous efforts have not proven successful at substituting self-report with a clinically valid, physiology-based measure of pain. Recent neuroimaging data suggest that functional magnetic resonance imaging (fMRI) and support vector machine (SVM) learning can be jointly used to accurately assess cognitive states. Therefore, we hypothesized that an SVM trained on fMRI data can assess pain in the absence of self-report. In fMRI experiments, 24 individuals were presented painful and nonpainful thermal stimuli. Using eight individuals, we trained a linear SVM to distinguish these stimuli using whole-brain patterns of activity. We assessed the performance of this trained SVM model by testing it on 16 individuals whose data were not used for training. The whole-brain SVM was 81% accurate at distinguishing painful from non-painful stimuli (p&lt;0.0000001). Using distance from the SVM hyperplane as a confidence measure, accuracy was further increased to 84%, albeit at the expense of excluding 15% of the stimuli that were the most difficult to classify. Overall performance of the SVM was primarily affected by activity in pain-processing regions of the brain including the primary somatosensory cortex, secondary somatosensory cortex, insular cortex, primary motor cortex, and cingulate cortex. Region of interest (ROI) analyses revealed that whole-brain patterns of activity led to more accurate classification than localized activity from individual brain regions. Our findings demonstrate that fMRI with SVM learning can assess pain without requiring any communication from the person being tested. We outline tasks that should be completed to advance this approach toward use in clinical settings.","author":[{"dropping-particle":"","family":"Brown","given":"Justin E","non-dropping-particle":"","parse-names":false,"suffix":""},{"dropping-particle":"","family":"Chatterjee","given":"Neil","non-dropping-particle":"","parse-names":false,"suffix":""},{"dropping-particle":"","family":"Younger","given":"Jarred","non-dropping-particle":"","parse-names":false,"suffix":""},{"dropping-particle":"","family":"Mackey","given":"Sean","non-dropping-particle":"","parse-names":false,"suffix":""}],"container-title":"PLOS ONE","id":"ITEM-1","issue":"9","issued":{"date-parts":[["2011","9","13"]]},"page":"e24124","publisher":"Public Library of Science","title":"Towards a Physiology-Based Measure of Pain: Patterns of Human Brain Activity Distinguish Painful from Non-Painful Thermal Stimulation","type":"article-journal","volume":"6"},"uris":["http://www.mendeley.com/documents/?uuid=6549cc96-cdcf-4726-99cf-7f4ad78f1563"]}],"mendeley":{"formattedCitation":"[19]","plainTextFormattedCitation":"[19]","previouslyFormattedCitation":"[19]"},"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[19]</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533CD192"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2011</w:t>
            </w:r>
          </w:p>
        </w:tc>
        <w:tc>
          <w:tcPr>
            <w:tcW w:w="1248" w:type="dxa"/>
            <w:tcBorders>
              <w:top w:val="nil"/>
              <w:left w:val="nil"/>
              <w:bottom w:val="single" w:sz="4" w:space="0" w:color="auto"/>
              <w:right w:val="single" w:sz="4" w:space="0" w:color="auto"/>
            </w:tcBorders>
            <w:shd w:val="clear" w:color="000000" w:fill="D6DCE4"/>
            <w:vAlign w:val="bottom"/>
            <w:hideMark/>
          </w:tcPr>
          <w:p w14:paraId="5F40B7C3"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Brown JE, Chatterjee N, Younger J, Mackey S.</w:t>
            </w:r>
          </w:p>
        </w:tc>
        <w:tc>
          <w:tcPr>
            <w:tcW w:w="2473" w:type="dxa"/>
            <w:tcBorders>
              <w:top w:val="nil"/>
              <w:left w:val="nil"/>
              <w:bottom w:val="single" w:sz="4" w:space="0" w:color="auto"/>
              <w:right w:val="single" w:sz="4" w:space="0" w:color="auto"/>
            </w:tcBorders>
            <w:shd w:val="clear" w:color="000000" w:fill="D6DCE4"/>
            <w:vAlign w:val="bottom"/>
            <w:hideMark/>
          </w:tcPr>
          <w:p w14:paraId="50D698FE"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Towards a physiology-based measure of pain: patterns of human brain activity distinguish painful from non-painful thermal stimulation</w:t>
            </w:r>
          </w:p>
        </w:tc>
        <w:tc>
          <w:tcPr>
            <w:tcW w:w="1134" w:type="dxa"/>
            <w:tcBorders>
              <w:top w:val="nil"/>
              <w:left w:val="nil"/>
              <w:bottom w:val="single" w:sz="4" w:space="0" w:color="auto"/>
              <w:right w:val="single" w:sz="4" w:space="0" w:color="auto"/>
            </w:tcBorders>
            <w:shd w:val="clear" w:color="000000" w:fill="FFF2CC"/>
            <w:noWrap/>
            <w:vAlign w:val="bottom"/>
            <w:hideMark/>
          </w:tcPr>
          <w:p w14:paraId="53B82A5B"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5B3DB5FB"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697B3E9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381E0479"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7AE8C981" w14:textId="77777777" w:rsidTr="00AF41E4">
        <w:trPr>
          <w:trHeight w:val="122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40879590"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lastRenderedPageBreak/>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{"citationItems":[{"id":"ITEM-1","itemData":{"DOI":"10.1093/cercor/bhp205","ISSN":"1047-3211","abstract":"Persistent neuropathic pain commonly occurs following spinal cord injury (SCI). It remains one of the most challenging management problems in this condition. In order to develop more effective treatments, a better understanding of the neural changes associated with neuropathic SCI pain is required. The aim of this investigation was to use diffusion tensor imaging (DTI) to determine if persistent neuropathic pain following SCI is associated with changes in regional brain anatomy and connectivity. In 23 subjects with complete thoracic SCI, 12 with below-level neuropathic pain and 11 without pain, and 45 healthy control subjects, a series of whole-brain DTI scans were performed. The mean diffusivity (MD) of each voxel was calculated and values compared between groups. This analysis revealed that neuropathic pain following SCI is associated with significant differences in regional brain anatomy. These anatomical changes were located in pain-related regions as well as regions of the classic reward circuitry, that is, the nucleus accumbens and orbitofrontal, dorsolateral prefrontal, and posterior parietal cortices. The right posterior parietal cortex projected to most regions that displayed an anatomical change. Analysis of the fiber tracts connecting areas of MD differences revealed no significance differences in MD values between the SCI pain, SCI no pain, and control groups.","author":[{"dropping-particle":"","family":"Gustin","given":"S M","non-dropping-particle":"","parse-names":false,"suffix":""},{"dropping-particle":"","family":"Wrigley","given":"P J","non-dropping-particle":"","parse-names":false,"suffix":""},{"dropping-particle":"","family":"Siddall","given":"P J","non-dropping-particle":"","parse-names":false,"suffix":""},{"dropping-particle":"","family":"Henderson","given":"L A","non-dropping-particle":"","parse-names":false,"suffix":""}],"container-title":"Cerebral Cortex","id":"ITEM-1","issue":"6","issued":{"date-parts":[["2010","6","1"]]},"page":"1409-1419","title":"Brain Anatomy Changes Associated with Persistent Neuropathic Pain Following Spinal Cord Injury","type":"article-journal","volume":"20"},"uris":["http://www.mendeley.com/documents/?uuid=df5569e3-16a2-4fba-b8bb-b3c5661f9a44"]}],"mendeley":{"formattedCitation":"[39]","plainTextFormattedCitation":"[39]","previouslyFormattedCitation":"[39]"},"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[39]</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2C817E12"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2011</w:t>
            </w:r>
          </w:p>
        </w:tc>
        <w:tc>
          <w:tcPr>
            <w:tcW w:w="1248" w:type="dxa"/>
            <w:tcBorders>
              <w:top w:val="nil"/>
              <w:left w:val="nil"/>
              <w:bottom w:val="single" w:sz="4" w:space="0" w:color="auto"/>
              <w:right w:val="single" w:sz="4" w:space="0" w:color="auto"/>
            </w:tcBorders>
            <w:shd w:val="clear" w:color="000000" w:fill="D6DCE4"/>
            <w:vAlign w:val="bottom"/>
            <w:hideMark/>
          </w:tcPr>
          <w:p w14:paraId="7ECE3A53"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Gustin SM, Peck CC, Wilcox SL, Nash PG, Murray GM, Henderson LA.</w:t>
            </w:r>
          </w:p>
        </w:tc>
        <w:tc>
          <w:tcPr>
            <w:tcW w:w="2473" w:type="dxa"/>
            <w:tcBorders>
              <w:top w:val="nil"/>
              <w:left w:val="nil"/>
              <w:bottom w:val="single" w:sz="4" w:space="0" w:color="auto"/>
              <w:right w:val="single" w:sz="4" w:space="0" w:color="auto"/>
            </w:tcBorders>
            <w:shd w:val="clear" w:color="000000" w:fill="D6DCE4"/>
            <w:vAlign w:val="bottom"/>
            <w:hideMark/>
          </w:tcPr>
          <w:p w14:paraId="48A06E6C"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Different pain, different brain: thalamic anatomy in neuropathic and non-neuropathic chronic pain syndromes</w:t>
            </w:r>
          </w:p>
        </w:tc>
        <w:tc>
          <w:tcPr>
            <w:tcW w:w="1134" w:type="dxa"/>
            <w:tcBorders>
              <w:top w:val="nil"/>
              <w:left w:val="nil"/>
              <w:bottom w:val="single" w:sz="4" w:space="0" w:color="auto"/>
              <w:right w:val="single" w:sz="4" w:space="0" w:color="auto"/>
            </w:tcBorders>
            <w:shd w:val="clear" w:color="000000" w:fill="FFF2CC"/>
            <w:noWrap/>
            <w:vAlign w:val="bottom"/>
            <w:hideMark/>
          </w:tcPr>
          <w:p w14:paraId="4DB9113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4FD5EE47"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5D22F35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20DDE00B"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5D966A3C" w14:textId="77777777" w:rsidTr="00AF41E4">
        <w:trPr>
          <w:trHeight w:val="74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4F874CF4"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{"citationItems":[{"id":"ITEM-1","itemData":{"DOI":"10.1007/s13142-011-0084-5","ISSN":"1869-6716","abstract":"In the past decade there has been a dramatic increase in (1) understanding the neurophysiological components of the pain experiences, (2) randomized clinical trials testing the efficacy of hypnotic treatments on chronic pain, and (3) laboratory research examining the effects of hypnosis on the neurophysiological processes implicated in pain. Work done in these areas has not only demonstrated the efficacy of hypnosis for treating chronic pain but is beginning to shed light on neurophysiological processes that may play a role in its effectiveness. This paper reviews a selection of published studies from these areas of research, focusing on recent findings that have the most potential to inform both clinical work and research in this area. The paper concludes with research and clinical recommendations for maximizing treatment efficacy based on the research findings that are available.","author":[{"dropping-particle":"","family":"Dillworth","given":"Tiara","non-dropping-particle":"","parse-names":false,"suffix":""},{"dropping-particle":"","family":"Mendoza","given":"M Elena","non-dropping-particle":"","parse-names":false,"suffix":""},{"dropping-particle":"","family":"Jensen","given":"Mark P","non-dropping-particle":"","parse-names":false,"suffix":""}],"container-title":"Translational Behavioral Medicine","id":"ITEM-1","issue":"1","issued":{"date-parts":[["2012","3","1"]]},"page":"65-72","title":"Neurophysiology of pain and hypnosis for chronic pain","type":"article-journal","volume":"2"},"uris":["http://www.mendeley.com/documents/?uuid=791d9312-933b-44d3-b56b-95d53c91037f"]}],"mendeley":{"formattedCitation":"[30]","plainTextFormattedCitation":"[30]","previouslyFormattedCitation":"[30]"},"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[30]</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14A0067C"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2012</w:t>
            </w:r>
          </w:p>
        </w:tc>
        <w:tc>
          <w:tcPr>
            <w:tcW w:w="1248" w:type="dxa"/>
            <w:tcBorders>
              <w:top w:val="nil"/>
              <w:left w:val="nil"/>
              <w:bottom w:val="single" w:sz="4" w:space="0" w:color="auto"/>
              <w:right w:val="single" w:sz="4" w:space="0" w:color="auto"/>
            </w:tcBorders>
            <w:shd w:val="clear" w:color="000000" w:fill="D6DCE4"/>
            <w:vAlign w:val="bottom"/>
            <w:hideMark/>
          </w:tcPr>
          <w:p w14:paraId="5A256E5B"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Dillworth T, Mendoza ME, Jensen MP.</w:t>
            </w:r>
          </w:p>
        </w:tc>
        <w:tc>
          <w:tcPr>
            <w:tcW w:w="2473" w:type="dxa"/>
            <w:tcBorders>
              <w:top w:val="nil"/>
              <w:left w:val="nil"/>
              <w:bottom w:val="single" w:sz="4" w:space="0" w:color="auto"/>
              <w:right w:val="single" w:sz="4" w:space="0" w:color="auto"/>
            </w:tcBorders>
            <w:shd w:val="clear" w:color="000000" w:fill="D6DCE4"/>
            <w:vAlign w:val="bottom"/>
            <w:hideMark/>
          </w:tcPr>
          <w:p w14:paraId="69077272"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Neurophysiology of pain and hypnosis for chronic pain</w:t>
            </w:r>
          </w:p>
        </w:tc>
        <w:tc>
          <w:tcPr>
            <w:tcW w:w="1134" w:type="dxa"/>
            <w:tcBorders>
              <w:top w:val="nil"/>
              <w:left w:val="nil"/>
              <w:bottom w:val="single" w:sz="4" w:space="0" w:color="auto"/>
              <w:right w:val="single" w:sz="4" w:space="0" w:color="auto"/>
            </w:tcBorders>
            <w:shd w:val="clear" w:color="000000" w:fill="FFF2CC"/>
            <w:noWrap/>
            <w:vAlign w:val="bottom"/>
            <w:hideMark/>
          </w:tcPr>
          <w:p w14:paraId="5DBE7400"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6E75161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1CDE48E1"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169E9A69"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19A09244" w14:textId="77777777" w:rsidTr="00AF41E4">
        <w:trPr>
          <w:trHeight w:val="74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6E76738F"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{"citationItems":[{"id":"ITEM-1","itemData":{"DOI":"https://doi.org/10.1111/j.1399-0004.2012.01943.x","ISSN":"0009-9163","abstract":"Congenital insensitivity to pain with anhidrosis (CIPA) is an autosomal recessive genetic disorder characterized by insensitivity to pain, anhidrosis (the inability to sweat) and mental retardation. Nerve growth factor (NGF) is a well-known neurotrophic factor essential for the survival and maintenance of NGF-dependent neurons, including primary afferent neurons with thin fibers and sympathetic postganglionic neurons, during development. NGF is also considered to be an inflammatory mediator associated with pain, itch and inflammation in adults. CIPA results from loss-of-function mutations in the NTRK1 gene-encoding TrkA (tropomyosin-related kinase A), a receptor tyrosine kinase for NGF. Defects in NGF-TrkA signal transduction lead to the failure of survival of various NGF-dependent neurons. As a result, patients with CIPA lack NGF-dependent neurons. Recent studies have revealed that mutations in the NGFB gene-encoding NGF protein also cause congenital insensitivity to pain. Using the pathophysiology of CIPA as a foundation, this review investigates the ways in which NGF-dependent neurons contribute to interoception, homeostasis and emotional responses and, together with the brain, immune and endocrine systems, play crucial roles in pain, itch and inflammation. The NGF-TrkA system is essential for the establishment of neural networks for interoception, homeostasis and emotional responses. These networks mediate reciprocal communication between the brain and the body in humans.","author":[{"dropping-particle":"","family":"Indo","given":"Y","non-dropping-particle":"","parse-names":false,"suffix":""}],"container-title":"Clinical Genetics","id":"ITEM-1","issue":"4","issued":{"date-parts":[["2012","10","1"]]},"note":"https://doi.org/10.1111/j.1399-0004.2012.01943.x","page":"341-350","publisher":"John Wiley &amp; Sons, Ltd","title":"Nerve growth factor and the physiology of pain: lessons from congenital insensitivity to pain with anhidrosis","type":"article-journal","volume":"82"},"uris":["http://www.mendeley.com/documents/?uuid=0b4ff52b-3583-49a7-8ec1-12c0134172ec"]}],"mendeley":{"formattedCitation":"[47]","plainTextFormattedCitation":"[47]","previouslyFormattedCitation":"[47]"},"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[47]</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513C2724"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2012</w:t>
            </w:r>
          </w:p>
        </w:tc>
        <w:tc>
          <w:tcPr>
            <w:tcW w:w="1248" w:type="dxa"/>
            <w:tcBorders>
              <w:top w:val="nil"/>
              <w:left w:val="nil"/>
              <w:bottom w:val="single" w:sz="4" w:space="0" w:color="auto"/>
              <w:right w:val="single" w:sz="4" w:space="0" w:color="auto"/>
            </w:tcBorders>
            <w:shd w:val="clear" w:color="000000" w:fill="D6DCE4"/>
            <w:vAlign w:val="bottom"/>
            <w:hideMark/>
          </w:tcPr>
          <w:p w14:paraId="0BB66307"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Indo Y.</w:t>
            </w:r>
          </w:p>
        </w:tc>
        <w:tc>
          <w:tcPr>
            <w:tcW w:w="2473" w:type="dxa"/>
            <w:tcBorders>
              <w:top w:val="nil"/>
              <w:left w:val="nil"/>
              <w:bottom w:val="single" w:sz="4" w:space="0" w:color="auto"/>
              <w:right w:val="single" w:sz="4" w:space="0" w:color="auto"/>
            </w:tcBorders>
            <w:shd w:val="clear" w:color="000000" w:fill="D6DCE4"/>
            <w:vAlign w:val="bottom"/>
            <w:hideMark/>
          </w:tcPr>
          <w:p w14:paraId="6F01B9F0"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Nerve growth factor and the physiology of pain: lessons from congenital insensitivity to pain with anhidrosis</w:t>
            </w:r>
          </w:p>
        </w:tc>
        <w:tc>
          <w:tcPr>
            <w:tcW w:w="1134" w:type="dxa"/>
            <w:tcBorders>
              <w:top w:val="nil"/>
              <w:left w:val="nil"/>
              <w:bottom w:val="single" w:sz="4" w:space="0" w:color="auto"/>
              <w:right w:val="single" w:sz="4" w:space="0" w:color="auto"/>
            </w:tcBorders>
            <w:shd w:val="clear" w:color="000000" w:fill="FFF2CC"/>
            <w:noWrap/>
            <w:vAlign w:val="bottom"/>
            <w:hideMark/>
          </w:tcPr>
          <w:p w14:paraId="30472772"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34C1129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6DF3CE79"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3D44F610"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7DAAAF5C"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4017F4FF"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 xml:space="preserve">ADDIN CSL_CITATION {"citationItems":[{"id":"ITEM-1","itemData":{"DOI":"10.1016/j.tvjl.2012.03.001","ISSN":"1090-0233","abstract":"The degree of depolarisation in a nociceptor created by a painful stimulus is influenced by numerous substances, including nerve growth factor, prostanoids, substance P and a range of inflammatory mediators. In the dorsal horn of the spinal cord, the frequency of an action potential may be increased or decreased by neurotransmitters, including substance P, calcitonin gene-related peptide, galanin, </w:instrText>
            </w:r>
            <w:r>
              <w:rPr>
                <w:rFonts w:ascii="Helvetica Neue" w:eastAsia="Times New Roman" w:hAnsi="Helvetica Neue" w:cs="Calibri" w:hint="eastAsia"/>
                <w:b/>
                <w:bCs/>
                <w:color w:val="000000"/>
                <w:sz w:val="16"/>
                <w:szCs w:val="16"/>
                <w:lang w:eastAsia="en-GB"/>
              </w:rPr>
              <w:instrText>γ</w:instrText>
            </w:r>
            <w:r>
              <w:rPr>
                <w:rFonts w:ascii="Helvetica Neue" w:eastAsia="Times New Roman" w:hAnsi="Helvetica Neue" w:cs="Calibri"/>
                <w:b/>
                <w:bCs/>
                <w:color w:val="000000"/>
                <w:sz w:val="16"/>
                <w:szCs w:val="16"/>
                <w:lang w:eastAsia="en-GB"/>
              </w:rPr>
              <w:instrText>-amino butyric acid and glycine, as well as pro-inflammatory substances. The perception of pain can also be altered in the brain, where the sensation of pain is cognitively integrated. A range of analgesic drugs with different mechanisms of action are available for selection by veterinarians for pain relief.","author":[{"dropping-particle":"","family":"Meintjes","given":"Roy A","non-dropping-particle":"","parse-names":false,"suffix":""}],"container-title":"The Veterinary Journal","id":"ITEM-1","issue":"2","issued":{"date-parts":[["2012"]]},"page":"344-348","title":"An overview of the physiology of pain for the veterinarian","type":"article-journal","volume":"193"},"uris":["http://www.mendeley.com/documents/?uuid=e192acec-1ffd-4701-b434-b60baf2a1a5c"]}],"mendeley":{"formattedCitation":"[59]","plainTextFormattedCitation":"[59]","previouslyFormattedCitation":"[59]"},"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[59]</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721EC09D"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2012</w:t>
            </w:r>
          </w:p>
        </w:tc>
        <w:tc>
          <w:tcPr>
            <w:tcW w:w="1248" w:type="dxa"/>
            <w:tcBorders>
              <w:top w:val="nil"/>
              <w:left w:val="nil"/>
              <w:bottom w:val="single" w:sz="4" w:space="0" w:color="auto"/>
              <w:right w:val="single" w:sz="4" w:space="0" w:color="auto"/>
            </w:tcBorders>
            <w:shd w:val="clear" w:color="000000" w:fill="D6DCE4"/>
            <w:vAlign w:val="bottom"/>
            <w:hideMark/>
          </w:tcPr>
          <w:p w14:paraId="20D0290B"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Meintjes RA.</w:t>
            </w:r>
          </w:p>
        </w:tc>
        <w:tc>
          <w:tcPr>
            <w:tcW w:w="2473" w:type="dxa"/>
            <w:tcBorders>
              <w:top w:val="nil"/>
              <w:left w:val="nil"/>
              <w:bottom w:val="single" w:sz="4" w:space="0" w:color="auto"/>
              <w:right w:val="single" w:sz="4" w:space="0" w:color="auto"/>
            </w:tcBorders>
            <w:shd w:val="clear" w:color="000000" w:fill="D6DCE4"/>
            <w:vAlign w:val="bottom"/>
            <w:hideMark/>
          </w:tcPr>
          <w:p w14:paraId="6CC354F3"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An overview of the physiology of pain for the veterinarian</w:t>
            </w:r>
          </w:p>
        </w:tc>
        <w:tc>
          <w:tcPr>
            <w:tcW w:w="1134" w:type="dxa"/>
            <w:tcBorders>
              <w:top w:val="nil"/>
              <w:left w:val="nil"/>
              <w:bottom w:val="single" w:sz="4" w:space="0" w:color="auto"/>
              <w:right w:val="single" w:sz="4" w:space="0" w:color="auto"/>
            </w:tcBorders>
            <w:shd w:val="clear" w:color="000000" w:fill="FFF2CC"/>
            <w:noWrap/>
            <w:vAlign w:val="bottom"/>
            <w:hideMark/>
          </w:tcPr>
          <w:p w14:paraId="1C9ED2D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140B063B"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05FAB88A"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7E8634F6"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3640F5E2" w14:textId="77777777" w:rsidTr="00AF41E4">
        <w:trPr>
          <w:trHeight w:val="74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18164F24"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{"citationItems":[{"id":"ITEM-1","itemData":{"DOI":"10.1016/j.nec.2014.06.001","ISSN":"15581349","PMID":"25240653","abstract":"This article provides an integrated review of the basic anatomy and physiology of the pain processing pathways. The transmission and parcellation of noxious stimuli from the peripheral nervous system to the central nervous system is discussed. In addition, the inhibitory and excitatory systems that regulate pain along with the consequences of dysfunction are considered.","author":[{"dropping-particle":"","family":"Bourne","given":"Sarah","non-dropping-particle":"","parse-names":false,"suffix":""},{"dropping-particle":"","family":"Machado","given":"Andre G.","non-dropping-particle":"","parse-names":false,"suffix":""},{"dropping-particle":"","family":"Nagel","given":"Sean J.","non-dropping-particle":"","parse-names":false,"suffix":""}],"container-title":"Neurosurgery Clinics of North America","id":"ITEM-1","issue":"4","issued":{"date-parts":[["2014"]]},"page":"629-638","title":"Basic anatomy and physiology of pain pathways","type":"article-journal","volume":"25"},"uris":["http://www.mendeley.com/documents/?uuid=bd039b02-eda9-4e42-b1b3-784fdb5e5eb3"]}],"mendeley":{"formattedCitation":"[16]","plainTextFormattedCitation":"[16]","previouslyFormattedCitation":"[16]"},"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[16]</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2AE6CF27"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2014</w:t>
            </w:r>
          </w:p>
        </w:tc>
        <w:tc>
          <w:tcPr>
            <w:tcW w:w="1248" w:type="dxa"/>
            <w:tcBorders>
              <w:top w:val="nil"/>
              <w:left w:val="nil"/>
              <w:bottom w:val="single" w:sz="4" w:space="0" w:color="auto"/>
              <w:right w:val="single" w:sz="4" w:space="0" w:color="auto"/>
            </w:tcBorders>
            <w:shd w:val="clear" w:color="000000" w:fill="D6DCE4"/>
            <w:vAlign w:val="bottom"/>
            <w:hideMark/>
          </w:tcPr>
          <w:p w14:paraId="73A5D20C"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Bourne S, Machado AG, Nagel SJ.</w:t>
            </w:r>
          </w:p>
        </w:tc>
        <w:tc>
          <w:tcPr>
            <w:tcW w:w="2473" w:type="dxa"/>
            <w:tcBorders>
              <w:top w:val="nil"/>
              <w:left w:val="nil"/>
              <w:bottom w:val="single" w:sz="4" w:space="0" w:color="auto"/>
              <w:right w:val="single" w:sz="4" w:space="0" w:color="auto"/>
            </w:tcBorders>
            <w:shd w:val="clear" w:color="000000" w:fill="D6DCE4"/>
            <w:vAlign w:val="bottom"/>
            <w:hideMark/>
          </w:tcPr>
          <w:p w14:paraId="3B78101E"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Basic anatomy and physiology of pain pathways</w:t>
            </w:r>
          </w:p>
        </w:tc>
        <w:tc>
          <w:tcPr>
            <w:tcW w:w="1134" w:type="dxa"/>
            <w:tcBorders>
              <w:top w:val="nil"/>
              <w:left w:val="nil"/>
              <w:bottom w:val="single" w:sz="4" w:space="0" w:color="auto"/>
              <w:right w:val="single" w:sz="4" w:space="0" w:color="auto"/>
            </w:tcBorders>
            <w:shd w:val="clear" w:color="000000" w:fill="FFF2CC"/>
            <w:noWrap/>
            <w:vAlign w:val="bottom"/>
            <w:hideMark/>
          </w:tcPr>
          <w:p w14:paraId="080F2F2F"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4991E136"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7C79A4D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61B6A0BA"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297CF9A1" w14:textId="77777777" w:rsidTr="00AF41E4">
        <w:trPr>
          <w:trHeight w:val="74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7525B1AB"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{"citationItems":[{"id":"ITEM-1","itemData":{"DOI":"10.1037/a0035254","ISBN":"1935-990X(Electronic),0003-066X(Print)","abstract":"This article provides an illustrative overview of neurophysiological changes related to acute and chronic pain involving structural and functional brain changes, which might be the targets of psychological interventions. A number of psychological pain treatments have been examined with respect to their effects on brain activity, ranging from cognitive- and operant behavioral interventions, meditation and hypnosis, to neuro- and biofeedback, discrimination training, imagery and mirror treatment, as well as virtual reality and placebo applications. These treatments affect both ascending and descending aspects of pain processing and act through brain mechanisms that involve sensorimotor areas as well as those involved in affective-motivational and cognitive-evaluative aspects. The analysis of neurophysiological changes related to effective psychological pain treatment can help to identify subgroups of patients with chronic pain who might profit from different interventions, can aid in predicting treatment outcome, and can assist in identifying responders and nonresponders, thus enhancing the efficacy and efficiency of psychological interventions. Moreover, new treatment targets can be developed and tested. Finally, the use of neurophysiological measures can also aid in motivating patients to participate in psychological interventions and can increase their acceptance in clinical practice. (PsycINFO Database Record (c) 2016 APA, all rights reserved)","author":[{"dropping-particle":"","family":"Flor","given":"Herta","non-dropping-particle":"","parse-names":false,"suffix":""}],"container-title":"American Psychologist","id":"ITEM-1","issue":"2","issued":{"date-parts":[["2014"]]},"page":"188-196","publisher":"American Psychological Association","publisher-place":"Flor, Herta: Department of Cognitive and Clinical Neuroscience, Central Institute of Mental Health, Square J5, Mannheim, Germany, D-68159, herta.flor@zi-mannheim.de","title":"Psychological pain interventions and neurophysiology: Implications for a mechanism-based approach.","type":"article","volume":"69"},"uris":["http://www.mendeley.com/documents/?uuid=8daaecc9-81f5-4f7d-9500-5b81dda772f9"]}],"mendeley":{"formattedCitation":"[34]","plainTextFormattedCitation":"[34]","previouslyFormattedCitation":"[34]"},"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[34]</w:t>
            </w:r>
            <w:r>
              <w:rPr>
                <w:rFonts w:ascii="Helvetica Neue" w:eastAsia="Times New Roman" w:hAnsi="Helvetica Neue" w:cs="Calibri"/>
                <w:b/>
                <w:bCs/>
                <w:color w:val="000000"/>
                <w:sz w:val="16"/>
                <w:szCs w:val="16"/>
                <w:lang w:eastAsia="en-GB"/>
              </w:rPr>
              <w:fldChar w:fldCharType="end"/>
            </w:r>
            <w:r w:rsidRPr="00D7161A">
              <w:rPr>
                <w:rFonts w:ascii="Helvetica Neue" w:eastAsia="Times New Roman" w:hAnsi="Helvetica Neue" w:cs="Calibri"/>
                <w:b/>
                <w:bCs/>
                <w:color w:val="000000"/>
                <w:sz w:val="16"/>
                <w:szCs w:val="16"/>
                <w:lang w:eastAsia="en-GB"/>
              </w:rPr>
              <w:t> </w:t>
            </w:r>
          </w:p>
        </w:tc>
        <w:tc>
          <w:tcPr>
            <w:tcW w:w="572" w:type="dxa"/>
            <w:tcBorders>
              <w:top w:val="nil"/>
              <w:left w:val="nil"/>
              <w:bottom w:val="single" w:sz="4" w:space="0" w:color="auto"/>
              <w:right w:val="single" w:sz="4" w:space="0" w:color="auto"/>
            </w:tcBorders>
            <w:shd w:val="clear" w:color="000000" w:fill="D6DCE4"/>
            <w:noWrap/>
            <w:vAlign w:val="bottom"/>
            <w:hideMark/>
          </w:tcPr>
          <w:p w14:paraId="421DF3C4"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2014</w:t>
            </w:r>
          </w:p>
        </w:tc>
        <w:tc>
          <w:tcPr>
            <w:tcW w:w="1248" w:type="dxa"/>
            <w:tcBorders>
              <w:top w:val="nil"/>
              <w:left w:val="nil"/>
              <w:bottom w:val="single" w:sz="4" w:space="0" w:color="auto"/>
              <w:right w:val="single" w:sz="4" w:space="0" w:color="auto"/>
            </w:tcBorders>
            <w:shd w:val="clear" w:color="000000" w:fill="D6DCE4"/>
            <w:vAlign w:val="bottom"/>
            <w:hideMark/>
          </w:tcPr>
          <w:p w14:paraId="121D8FC8"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Flor H.</w:t>
            </w:r>
          </w:p>
        </w:tc>
        <w:tc>
          <w:tcPr>
            <w:tcW w:w="2473" w:type="dxa"/>
            <w:tcBorders>
              <w:top w:val="nil"/>
              <w:left w:val="nil"/>
              <w:bottom w:val="single" w:sz="4" w:space="0" w:color="auto"/>
              <w:right w:val="single" w:sz="4" w:space="0" w:color="auto"/>
            </w:tcBorders>
            <w:shd w:val="clear" w:color="000000" w:fill="D6DCE4"/>
            <w:vAlign w:val="bottom"/>
            <w:hideMark/>
          </w:tcPr>
          <w:p w14:paraId="13219C83"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Psychological pain interventions and neurophysiology: implications for a mechanism-based approach</w:t>
            </w:r>
          </w:p>
        </w:tc>
        <w:tc>
          <w:tcPr>
            <w:tcW w:w="1134" w:type="dxa"/>
            <w:tcBorders>
              <w:top w:val="nil"/>
              <w:left w:val="nil"/>
              <w:bottom w:val="single" w:sz="4" w:space="0" w:color="auto"/>
              <w:right w:val="single" w:sz="4" w:space="0" w:color="auto"/>
            </w:tcBorders>
            <w:shd w:val="clear" w:color="000000" w:fill="FFF2CC"/>
            <w:noWrap/>
            <w:vAlign w:val="bottom"/>
            <w:hideMark/>
          </w:tcPr>
          <w:p w14:paraId="0B7E118E"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7E741E64"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47BEF02B"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0310759F"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60FBDC4C" w14:textId="77777777" w:rsidTr="00AF41E4">
        <w:trPr>
          <w:trHeight w:val="122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3A81570E"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{"citationItems":[{"id":"ITEM-1","itemData":{"DOI":"10.1371/journal.pone.0109664","abstract":"It is well established that gross prefrontal cortex damage can affect an individual’s personality. It is also possible that subtle prefrontal cortex changes associated with conditions such as chronic pain, and not detectable until recent advances in human brain imaging, may also result in subtle changes in an individual’s personality. In an animal model of chronic neuropathic pain, subtle prefrontal cortex changes including altered basal dendritic length, resulted in altered decision making ability. Using multiple magnetic resonance imaging techniques, we found in humans, although gray matter volume and on-going activity were unaltered, chronic neuropathic pain was associated with reduced free and bound proton movement, indicators of subtle anatomical changes, in the medial prefrontal cortex, anterior cingulate cortex and mediodorsal thalamus. Furthermore, proton spectroscopy revealed an increase in neural integrity in the medial prefrontal cortex in neuropathic pain patients, the degree of which was significantly correlated to the personality temperament of novelty seeking. These data reveal that even subtle changes in prefrontal cortex anatomy may result in a significant change in an individual’s personality.","author":[{"dropping-particle":"","family":"Gustin","given":"Sylvia M","non-dropping-particle":"","parse-names":false,"suffix":""},{"dropping-particle":"","family":"McKay","given":"Jamie G","non-dropping-particle":"","parse-names":false,"suffix":""},{"dropping-particle":"","family":"Petersen","given":"Esben T","non-dropping-particle":"","parse-names":false,"suffix":""},{"dropping-particle":"","family":"Peck","given":"Chris C","non-dropping-particle":"","parse-names":false,"suffix":""},{"dropping-particle":"","family":"Murray","given":"Greg M","non-dropping-particle":"","parse-names":false,"suffix":""},{"dropping-particle":"","family":"Henderson","given":"Luke A","non-dropping-particle":"","parse-names":false,"suffix":""}],"container-title":"PLOS ONE","id":"ITEM-1","issue":"10","issued":{"date-parts":[["2014","10","7"]]},"page":"e109664","publisher":"Public Library of Science","title":"Subtle Alterations in Brain Anatomy May Change an Individual’s Personality in Chronic Pain","type":"article-journal","volume":"9"},"uris":["http://www.mendeley.com/documents/?uuid=41c28c65-5e85-4a21-b1c2-4579205cb5a1"]}],"mendeley":{"formattedCitation":"[38]","plainTextFormattedCitation":"[38]","previouslyFormattedCitation":"[38]"},"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[38]</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0EF57C18"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2014</w:t>
            </w:r>
          </w:p>
        </w:tc>
        <w:tc>
          <w:tcPr>
            <w:tcW w:w="1248" w:type="dxa"/>
            <w:tcBorders>
              <w:top w:val="nil"/>
              <w:left w:val="nil"/>
              <w:bottom w:val="single" w:sz="4" w:space="0" w:color="auto"/>
              <w:right w:val="single" w:sz="4" w:space="0" w:color="auto"/>
            </w:tcBorders>
            <w:shd w:val="clear" w:color="000000" w:fill="D6DCE4"/>
            <w:vAlign w:val="bottom"/>
            <w:hideMark/>
          </w:tcPr>
          <w:p w14:paraId="7AA66D8C"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Gustin SM, McKay JG, Petersen ET, Peck CC, Murray GM, Henderson LA.</w:t>
            </w:r>
          </w:p>
        </w:tc>
        <w:tc>
          <w:tcPr>
            <w:tcW w:w="2473" w:type="dxa"/>
            <w:tcBorders>
              <w:top w:val="nil"/>
              <w:left w:val="nil"/>
              <w:bottom w:val="single" w:sz="4" w:space="0" w:color="auto"/>
              <w:right w:val="single" w:sz="4" w:space="0" w:color="auto"/>
            </w:tcBorders>
            <w:shd w:val="clear" w:color="000000" w:fill="D6DCE4"/>
            <w:vAlign w:val="bottom"/>
            <w:hideMark/>
          </w:tcPr>
          <w:p w14:paraId="5DC582FA"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Subtle alterations in brain anatomy may change an individual's personality in chronic pain</w:t>
            </w:r>
          </w:p>
        </w:tc>
        <w:tc>
          <w:tcPr>
            <w:tcW w:w="1134" w:type="dxa"/>
            <w:tcBorders>
              <w:top w:val="nil"/>
              <w:left w:val="nil"/>
              <w:bottom w:val="single" w:sz="4" w:space="0" w:color="auto"/>
              <w:right w:val="single" w:sz="4" w:space="0" w:color="auto"/>
            </w:tcBorders>
            <w:shd w:val="clear" w:color="000000" w:fill="FFF2CC"/>
            <w:noWrap/>
            <w:vAlign w:val="bottom"/>
            <w:hideMark/>
          </w:tcPr>
          <w:p w14:paraId="7D3E990B"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65822E3C"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4E349BB9"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5346DF93"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0AC8EC90" w14:textId="77777777" w:rsidTr="00AF41E4">
        <w:trPr>
          <w:trHeight w:val="122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393F3DE8"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{"citationItems":[{"id":"ITEM-1","itemData":{"DOI":"10.1097/AJP.0000000000000115","ISSN":"0749-8047","abstract":"Chronic pain and posttraumatic stress disorder (PTSD) are disabling conditions that affect biological, psychological, and social domains of functioning. Clinical research demonstrates that patients who are affected by chronic pain and PTSD in combination experience greater pain, affective distress, and disability than patients with either condition alone. Additional research is needed to delineate the interrelated pathophysiology of chronic pain and PTSD, with the goal of facilitating more effective therapies to treat both conditions more effectively; current treatment strategies for chronic pain associated with PTSD have limited efficacy and place a heavy burden on patients, who must visit various specialists to manage these conditions separately. This article focuses on neurobiological factors that may contribute to the coprevalence and synergistic interactions of chronic pain and PTSD. First, we outline how circuits that mediate emotional distress and physiological threat, including pain, converge. Secondly, we discuss specific neurobiological mediators and modulators of these circuits that may contribute to chronic pain and PTSD symptoms. For example, neuropeptide Y, and the neuroactive steroids allopregnanolone and pregnanolone (together termed ALLO) have antistress and antinociceptive properties. Reduced levels of neuropeptide Y and ALLO have been implicated in the pathophysiology of both chronic pain and PTSD. The potential contribution of opioid and cannabinoid system factors also will be discussed. Finally, we address potential novel methods to restore the normal function of these systems. Such novel perspectives regarding disease and disease management are vital to the pursuit of relief for the many individuals who struggle with these disabling conditions.","author":[{"dropping-particle":"","family":"Scioli-Salter","given":"Erica R","non-dropping-particle":"","parse-names":false,"suffix":""},{"dropping-particle":"","family":"Forman","given":"Daniel E","non-dropping-particle":"","parse-names":false,"suffix":""},{"dropping-particle":"","family":"Otis","given":"John D","non-dropping-particle":"","parse-names":false,"suffix":""},{"dropping-particle":"","family":"Gregor","given":"Kristin","non-dropping-particle":"","parse-names":false,"suffix":""},{"dropping-particle":"","family":"Valovski","given":"Ivan","non-dropping-particle":"","parse-names":false,"suffix":""},{"dropping-particle":"","family":"Rasmusson","given":"Ann M","non-dropping-particle":"","parse-names":false,"suffix":""}],"container-title":"The Clinical Journal of Pain","id":"ITEM-1","issue":"4","issued":{"date-parts":[["2015"]]},"page":"363-374","title":"The Shared Neuroanatomy and Neurobiology of Comorbid Chronic Pain and PTSD: Therapeutic Implications","type":"article-journal","volume":"31"},"uris":["http://www.mendeley.com/documents/?uuid=ca291b94-0010-445e-8bce-eb37e61663e0"]}],"mendeley":{"formattedCitation":"[72]","plainTextFormattedCitation":"[72]","previouslyFormattedCitation":"[72]"},"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[72]</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4A36AF25"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2015</w:t>
            </w:r>
          </w:p>
        </w:tc>
        <w:tc>
          <w:tcPr>
            <w:tcW w:w="1248" w:type="dxa"/>
            <w:tcBorders>
              <w:top w:val="nil"/>
              <w:left w:val="nil"/>
              <w:bottom w:val="single" w:sz="4" w:space="0" w:color="auto"/>
              <w:right w:val="single" w:sz="4" w:space="0" w:color="auto"/>
            </w:tcBorders>
            <w:shd w:val="clear" w:color="000000" w:fill="D6DCE4"/>
            <w:vAlign w:val="bottom"/>
            <w:hideMark/>
          </w:tcPr>
          <w:p w14:paraId="2EE9EB52"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Scioli-Salter ER, Forman DE, Otis JD, Gregor K, Valovski I, Rasmusson AM.</w:t>
            </w:r>
          </w:p>
        </w:tc>
        <w:tc>
          <w:tcPr>
            <w:tcW w:w="2473" w:type="dxa"/>
            <w:tcBorders>
              <w:top w:val="nil"/>
              <w:left w:val="nil"/>
              <w:bottom w:val="single" w:sz="4" w:space="0" w:color="auto"/>
              <w:right w:val="single" w:sz="4" w:space="0" w:color="auto"/>
            </w:tcBorders>
            <w:shd w:val="clear" w:color="000000" w:fill="D6DCE4"/>
            <w:vAlign w:val="bottom"/>
            <w:hideMark/>
          </w:tcPr>
          <w:p w14:paraId="5EF56A33"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The shared neuroanatomy and neurobiology of comorbid chronic pain and PTSD: therapeutic implications</w:t>
            </w:r>
          </w:p>
        </w:tc>
        <w:tc>
          <w:tcPr>
            <w:tcW w:w="1134" w:type="dxa"/>
            <w:tcBorders>
              <w:top w:val="nil"/>
              <w:left w:val="nil"/>
              <w:bottom w:val="single" w:sz="4" w:space="0" w:color="auto"/>
              <w:right w:val="single" w:sz="4" w:space="0" w:color="auto"/>
            </w:tcBorders>
            <w:shd w:val="clear" w:color="000000" w:fill="FFF2CC"/>
            <w:noWrap/>
            <w:vAlign w:val="bottom"/>
            <w:hideMark/>
          </w:tcPr>
          <w:p w14:paraId="07F81653"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537D21E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028B6EA6"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3A2078D9"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00387DC9"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5927FE9E"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{"citationItems":[{"id":"ITEM-1","itemData":{"ISSN":"0954-7762","PMID":"26548283","abstract":"Pain is the body's way of telling us something is wrong. It has a sensory and emotional component. This three-part series focuses on acute pain, describing the physiology of a normal and well-behaved pain pathway and how this relates to commonly used pain-management strategies. This first article introduces the pain system and how the body detects a threatening (noxious) stimulus. Part two describes how that pain message is transmitted to the spinal cord and the brain, and the response of the brain to the stimulus. The third article discusses the assessment of pain.","author":[{"dropping-particle":"","family":"Swift","given":"Amelia","non-dropping-particle":"","parse-names":false,"suffix":""}],"container-title":"Nursing times","id":"ITEM-1","issue":"39","issued":{"date-parts":[["2015","9"]]},"note":"Accession Number: 26548283. Language: English. Date Revised: 20151109. Date Created: 20151110. Date Completed: 20160105. Update Code: 20210210. Publication Type: Journal Article. Journal ID: 0423236. Publication Model: Print. Cited Medium: Print. NLM ISO Abbr: Nurs Times. Linking ISSN: 09547762. Subset: Nursing; Date of Electronic Publication: 20150923. Current Imprints: Publication: London : Macmillian Journals; Original Imprints: Publication: London, Emap Healthcare [etc.]","page":"20-23","publisher":"Macmillian Journals","publisher-place":"England","title":"Physiology--how the body detects pain stimuli.","type":"article-journal","volume":"111"},"uris":["http://www.mendeley.com/documents/?uuid=d88d2452-fecf-4d70-96d7-71eb55a8eeeb"]}],"mendeley":{"formattedCitation":"[76]","plainTextFormattedCitation":"[76]","previouslyFormattedCitation":"[76]"},"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[76]</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6E5FD6FA"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2015</w:t>
            </w:r>
          </w:p>
        </w:tc>
        <w:tc>
          <w:tcPr>
            <w:tcW w:w="1248" w:type="dxa"/>
            <w:tcBorders>
              <w:top w:val="nil"/>
              <w:left w:val="nil"/>
              <w:bottom w:val="single" w:sz="4" w:space="0" w:color="auto"/>
              <w:right w:val="single" w:sz="4" w:space="0" w:color="auto"/>
            </w:tcBorders>
            <w:shd w:val="clear" w:color="000000" w:fill="D6DCE4"/>
            <w:vAlign w:val="bottom"/>
            <w:hideMark/>
          </w:tcPr>
          <w:p w14:paraId="6DC71E04"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Swift A.</w:t>
            </w:r>
          </w:p>
        </w:tc>
        <w:tc>
          <w:tcPr>
            <w:tcW w:w="2473" w:type="dxa"/>
            <w:tcBorders>
              <w:top w:val="nil"/>
              <w:left w:val="nil"/>
              <w:bottom w:val="single" w:sz="4" w:space="0" w:color="auto"/>
              <w:right w:val="single" w:sz="4" w:space="0" w:color="auto"/>
            </w:tcBorders>
            <w:shd w:val="clear" w:color="000000" w:fill="D6DCE4"/>
            <w:vAlign w:val="bottom"/>
            <w:hideMark/>
          </w:tcPr>
          <w:p w14:paraId="0AD7808F"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Physiology--how the body detects pain stimuli</w:t>
            </w:r>
          </w:p>
        </w:tc>
        <w:tc>
          <w:tcPr>
            <w:tcW w:w="1134" w:type="dxa"/>
            <w:tcBorders>
              <w:top w:val="nil"/>
              <w:left w:val="nil"/>
              <w:bottom w:val="single" w:sz="4" w:space="0" w:color="auto"/>
              <w:right w:val="single" w:sz="4" w:space="0" w:color="auto"/>
            </w:tcBorders>
            <w:shd w:val="clear" w:color="000000" w:fill="FFF2CC"/>
            <w:noWrap/>
            <w:vAlign w:val="bottom"/>
            <w:hideMark/>
          </w:tcPr>
          <w:p w14:paraId="086BA03B"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23EEA657"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1570263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0A76877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1801EA7D" w14:textId="77777777" w:rsidTr="00AF41E4">
        <w:trPr>
          <w:trHeight w:val="74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123E446A"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{"citationItems":[{"id":"ITEM-1","itemData":{"DOI":"10.1016/j.tics.2016.02.003","ISSN":"1364-6613","author":[{"dropping-particle":"","family":"Zaki","given":"Jamil","non-dropping-particle":"","parse-names":false,"suffix":""},{"dropping-particle":"","family":"Wager","given":"Tor D","non-dropping-particle":"","parse-names":false,"suffix":""},{"dropping-particle":"","family":"Singer","given":"Tania","non-dropping-particle":"","parse-names":false,"suffix":""},{"dropping-particle":"","family":"Keysers","given":"Christian","non-dropping-particle":"","parse-names":false,"suffix":""},{"dropping-particle":"","family":"Gazzola","given":"Valeria","non-dropping-particle":"","parse-names":false,"suffix":""}],"container-title":"Trends in Cognitive Sciences","id":"ITEM-1","issue":"4","issued":{"date-parts":[["2016","4","1"]]},"note":"doi: 10.1016/j.tics.2016.02.003","page":"249-259","publisher":"Elsevier","title":"The Anatomy of Suffering: Understanding the Relationship between Nociceptive and Empathic Pain","type":"article-journal","volume":"20"},"uris":["http://www.mendeley.com/documents/?uuid=c80bc337-0165-4a99-afe1-882d50c66e5d"]}],"mendeley":{"formattedCitation":"[96]","plainTextFormattedCitation":"[96]","previouslyFormattedCitation":"[96]"},"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[96]</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79D3596B"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2016</w:t>
            </w:r>
          </w:p>
        </w:tc>
        <w:tc>
          <w:tcPr>
            <w:tcW w:w="1248" w:type="dxa"/>
            <w:tcBorders>
              <w:top w:val="nil"/>
              <w:left w:val="nil"/>
              <w:bottom w:val="single" w:sz="4" w:space="0" w:color="auto"/>
              <w:right w:val="single" w:sz="4" w:space="0" w:color="auto"/>
            </w:tcBorders>
            <w:shd w:val="clear" w:color="000000" w:fill="D6DCE4"/>
            <w:vAlign w:val="bottom"/>
            <w:hideMark/>
          </w:tcPr>
          <w:p w14:paraId="3C1A4DF2"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Zaki J, Wager TD, Singer T, Keysers C, Gazzola V.</w:t>
            </w:r>
          </w:p>
        </w:tc>
        <w:tc>
          <w:tcPr>
            <w:tcW w:w="2473" w:type="dxa"/>
            <w:tcBorders>
              <w:top w:val="nil"/>
              <w:left w:val="nil"/>
              <w:bottom w:val="single" w:sz="4" w:space="0" w:color="auto"/>
              <w:right w:val="single" w:sz="4" w:space="0" w:color="auto"/>
            </w:tcBorders>
            <w:shd w:val="clear" w:color="000000" w:fill="D6DCE4"/>
            <w:vAlign w:val="bottom"/>
            <w:hideMark/>
          </w:tcPr>
          <w:p w14:paraId="582D1481"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The Anatomy of Suffering: Understanding the Relationship between Nociceptive and Empathic Pain</w:t>
            </w:r>
          </w:p>
        </w:tc>
        <w:tc>
          <w:tcPr>
            <w:tcW w:w="1134" w:type="dxa"/>
            <w:tcBorders>
              <w:top w:val="nil"/>
              <w:left w:val="nil"/>
              <w:bottom w:val="single" w:sz="4" w:space="0" w:color="auto"/>
              <w:right w:val="single" w:sz="4" w:space="0" w:color="auto"/>
            </w:tcBorders>
            <w:shd w:val="clear" w:color="000000" w:fill="FFF2CC"/>
            <w:noWrap/>
            <w:vAlign w:val="bottom"/>
            <w:hideMark/>
          </w:tcPr>
          <w:p w14:paraId="54787FAA"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1129" w:type="dxa"/>
            <w:tcBorders>
              <w:top w:val="nil"/>
              <w:left w:val="nil"/>
              <w:bottom w:val="single" w:sz="4" w:space="0" w:color="auto"/>
              <w:right w:val="single" w:sz="4" w:space="0" w:color="auto"/>
            </w:tcBorders>
            <w:shd w:val="clear" w:color="000000" w:fill="FFF2CC"/>
            <w:noWrap/>
            <w:vAlign w:val="bottom"/>
            <w:hideMark/>
          </w:tcPr>
          <w:p w14:paraId="2DC67EB1"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32F70F4A"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4B124C32"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4419E3B2" w14:textId="77777777" w:rsidTr="00AF41E4">
        <w:trPr>
          <w:trHeight w:val="32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1C8D8C76"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{"citationItems":[{"id":"ITEM-1","itemData":{"DOI":"10.1016/j.cnc.2017.08.001","ISSN":"08995885","PMID":"29107303","abstract":"Acutely ill patients are challenging to frontline nurses because they frequently also have multiple chronic conditions. This article empowers all nurses to develop a foundational understanding of the physiology of acute and chronic pain. The skills, knowledge, and attitude to care for patients experiencing pain are a legal and ethical responsibility of all nurses. This article discusses the physiology of pain to include the neuronal receptors that respond to various painful stimuli, substances that stimulate nociceptors, the nerve pathways, modulation of the perception of pain, and acute verses chronic physiologic changes.","author":[{"dropping-particle":"","family":"Ellison","given":"Deborah L.","non-dropping-particle":"","parse-names":false,"suffix":""}],"container-title":"Critical Care Nursing Clinics of North America","id":"ITEM-1","issue":"4","issued":{"date-parts":[["2017"]]},"page":"397-406","publisher":"Elsevier Inc","title":"Physiology of Pain","type":"article-journal","volume":"29"},"uris":["http://www.mendeley.com/documents/?uuid=749aec0a-894b-4225-973e-362dcf0ebaf9"]}],"mendeley":{"formattedCitation":"[32]","plainTextFormattedCitation":"[32]","previouslyFormattedCitation":"[32]"},"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[32]</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7D52568B"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2017</w:t>
            </w:r>
          </w:p>
        </w:tc>
        <w:tc>
          <w:tcPr>
            <w:tcW w:w="1248" w:type="dxa"/>
            <w:tcBorders>
              <w:top w:val="nil"/>
              <w:left w:val="nil"/>
              <w:bottom w:val="single" w:sz="4" w:space="0" w:color="auto"/>
              <w:right w:val="single" w:sz="4" w:space="0" w:color="auto"/>
            </w:tcBorders>
            <w:shd w:val="clear" w:color="000000" w:fill="D6DCE4"/>
            <w:vAlign w:val="bottom"/>
            <w:hideMark/>
          </w:tcPr>
          <w:p w14:paraId="5ACEFDDE"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Ellison DL.</w:t>
            </w:r>
          </w:p>
        </w:tc>
        <w:tc>
          <w:tcPr>
            <w:tcW w:w="2473" w:type="dxa"/>
            <w:tcBorders>
              <w:top w:val="nil"/>
              <w:left w:val="nil"/>
              <w:bottom w:val="single" w:sz="4" w:space="0" w:color="auto"/>
              <w:right w:val="single" w:sz="4" w:space="0" w:color="auto"/>
            </w:tcBorders>
            <w:shd w:val="clear" w:color="000000" w:fill="D6DCE4"/>
            <w:vAlign w:val="bottom"/>
            <w:hideMark/>
          </w:tcPr>
          <w:p w14:paraId="51EE12BA"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Physiology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355144AF"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09C4C29F"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5C6B0775"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1109E81A"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6235D580"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3040EA9F"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{"citationItems":[{"id":"ITEM-1","itemData":{"DOI":"10.7759/cureus.1754","ISSN":"2168-8184","abstract":"We have reviewed here the neuroanatomical and neuropsychological literature of the human brain and have proposed the various pain mechanisms that we currently know of. Essentially when tissue is damaged, peripheral nociceptors are activated continuously and prostanoids are hence produced. Nonsteroidal anti-inflammatory drugs (NSAIDs) and medications aim to target these prostanoids to treat the inflammatory component of pain. Normal pain tends to have a protective response. It is important for the nervous system to learn and recognize this painful stimulus earlier and quicker with repeated exposure to avoid tissue damage. This neuronal plasticity and gain in sensitivity result in sensitization of the nervous system, both centrally and peripherally and help in earlier detection of the pain sensation. However, persistent pain can become pathologic and will eventually result in the loss of protection pain offers to the body. Pain-related fear has been implicated in the transition from acute to chronic low back pain and the persistence of disabling low back pain, making it a key target for physiotherapy intervention. The current understanding of pain-related fear is that it is a psychopathological problem where people who catastrophise about the meaning of pain become trapped in a vicious cycle of avoidance behaviour, pain and disability, as recognised in the fear-avoidance model. We looked at how pain is perceived, especially in low-back pain patients. It has been hypothesized that individuals with low-back pain (LBP) can change their motor behavior, which is fundamentally an adaptation mechanism aimed at minimizing the real or perceived risk of further pain.","author":[{"dropping-particle":"","family":"Khalid","given":"Shehzad","non-dropping-particle":"","parse-names":false,"suffix":""},{"dropping-particle":"","family":"Tubbs","given":"R Shane","non-dropping-particle":"","parse-names":false,"suffix":""}],"container-title":"Cureus","id":"ITEM-1","issue":"10","issued":{"date-parts":[["2017","10","6"]]},"language":"eng","page":"e1754","publisher":"Cureus","title":"Neuroanatomy and Neuropsychology of Pain","type":"article-journal","volume":"9"},"uris":["http://www.mendeley.com/documents/?uuid=19dc4f70-0a70-4105-bb02-998e385d26b5"]}],"mendeley":{"formattedCitation":"[51]","plainTextFormattedCitation":"[51]","previouslyFormattedCitation":"[51]"},"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[51]</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4575B020"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2017</w:t>
            </w:r>
          </w:p>
        </w:tc>
        <w:tc>
          <w:tcPr>
            <w:tcW w:w="1248" w:type="dxa"/>
            <w:tcBorders>
              <w:top w:val="nil"/>
              <w:left w:val="nil"/>
              <w:bottom w:val="single" w:sz="4" w:space="0" w:color="auto"/>
              <w:right w:val="single" w:sz="4" w:space="0" w:color="auto"/>
            </w:tcBorders>
            <w:shd w:val="clear" w:color="000000" w:fill="D6DCE4"/>
            <w:vAlign w:val="bottom"/>
            <w:hideMark/>
          </w:tcPr>
          <w:p w14:paraId="4EF297B6"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Khalid S, Tubbs RS.</w:t>
            </w:r>
          </w:p>
        </w:tc>
        <w:tc>
          <w:tcPr>
            <w:tcW w:w="2473" w:type="dxa"/>
            <w:tcBorders>
              <w:top w:val="nil"/>
              <w:left w:val="nil"/>
              <w:bottom w:val="single" w:sz="4" w:space="0" w:color="auto"/>
              <w:right w:val="single" w:sz="4" w:space="0" w:color="auto"/>
            </w:tcBorders>
            <w:shd w:val="clear" w:color="000000" w:fill="D6DCE4"/>
            <w:vAlign w:val="bottom"/>
            <w:hideMark/>
          </w:tcPr>
          <w:p w14:paraId="4BB30406"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Neuroanatomy and Neuropsychology of Pain</w:t>
            </w:r>
          </w:p>
        </w:tc>
        <w:tc>
          <w:tcPr>
            <w:tcW w:w="1134" w:type="dxa"/>
            <w:tcBorders>
              <w:top w:val="nil"/>
              <w:left w:val="nil"/>
              <w:bottom w:val="single" w:sz="4" w:space="0" w:color="auto"/>
              <w:right w:val="single" w:sz="4" w:space="0" w:color="auto"/>
            </w:tcBorders>
            <w:shd w:val="clear" w:color="000000" w:fill="FFF2CC"/>
            <w:noWrap/>
            <w:vAlign w:val="bottom"/>
            <w:hideMark/>
          </w:tcPr>
          <w:p w14:paraId="2DAE2B07"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0DB58503"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07BC72EC"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99" w:type="dxa"/>
            <w:tcBorders>
              <w:top w:val="nil"/>
              <w:left w:val="nil"/>
              <w:bottom w:val="single" w:sz="4" w:space="0" w:color="auto"/>
              <w:right w:val="single" w:sz="4" w:space="0" w:color="auto"/>
            </w:tcBorders>
            <w:shd w:val="clear" w:color="000000" w:fill="FFF2CC"/>
            <w:noWrap/>
            <w:vAlign w:val="bottom"/>
            <w:hideMark/>
          </w:tcPr>
          <w:p w14:paraId="63918F5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r>
      <w:tr w:rsidR="00E60B0B" w:rsidRPr="00D7161A" w14:paraId="217547CA"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464C6CDC"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{"citationItems":[{"id":"ITEM-1","itemData":{"DOI":"10.1152/physiol.00022.2017","ISSN":"15489221","PMID":"29212893","abstract":"The study of diverse animal groups allows us to discern the evolution of the neurobiology of nociception. Nociception functions as an important alarm system alerting the individual to potential and actual tissue damage. All animals possess nociceptors, and, in some animal groups, it has been demonstrated that there are consistent physiological mechanisms underpinning the nociceptive system. This review considers the comparative biology of nociception and pain from an evolutionary perspective.","author":[{"dropping-particle":"","family":"Sneddon","given":"Lynne U.","non-dropping-particle":"","parse-names":false,"suffix":""}],"container-title":"Physiology","id":"ITEM-1","issue":"1","issued":{"date-parts":[["2018"]]},"page":"63-73","title":"Comparative physiology of nociception and pain","type":"article-journal","volume":"33"},"uris":["http://www.mendeley.com/documents/?uuid=d403e3a2-c582-4cca-b319-7052fd935cf9"]}],"mendeley":{"formattedCitation":"[75]","plainTextFormattedCitation":"[75]","previouslyFormattedCitation":"[75]"},"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[75]</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7CF91A32"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2018</w:t>
            </w:r>
          </w:p>
        </w:tc>
        <w:tc>
          <w:tcPr>
            <w:tcW w:w="1248" w:type="dxa"/>
            <w:tcBorders>
              <w:top w:val="nil"/>
              <w:left w:val="nil"/>
              <w:bottom w:val="single" w:sz="4" w:space="0" w:color="auto"/>
              <w:right w:val="single" w:sz="4" w:space="0" w:color="auto"/>
            </w:tcBorders>
            <w:shd w:val="clear" w:color="000000" w:fill="D6DCE4"/>
            <w:vAlign w:val="bottom"/>
            <w:hideMark/>
          </w:tcPr>
          <w:p w14:paraId="7B6EEE0A"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Sneddon LU.</w:t>
            </w:r>
          </w:p>
        </w:tc>
        <w:tc>
          <w:tcPr>
            <w:tcW w:w="2473" w:type="dxa"/>
            <w:tcBorders>
              <w:top w:val="nil"/>
              <w:left w:val="nil"/>
              <w:bottom w:val="single" w:sz="4" w:space="0" w:color="auto"/>
              <w:right w:val="single" w:sz="4" w:space="0" w:color="auto"/>
            </w:tcBorders>
            <w:shd w:val="clear" w:color="000000" w:fill="D6DCE4"/>
            <w:vAlign w:val="bottom"/>
            <w:hideMark/>
          </w:tcPr>
          <w:p w14:paraId="69AEFBD4"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Comparative Physiology of Nociception and Pain</w:t>
            </w:r>
          </w:p>
        </w:tc>
        <w:tc>
          <w:tcPr>
            <w:tcW w:w="1134" w:type="dxa"/>
            <w:tcBorders>
              <w:top w:val="nil"/>
              <w:left w:val="nil"/>
              <w:bottom w:val="single" w:sz="4" w:space="0" w:color="auto"/>
              <w:right w:val="single" w:sz="4" w:space="0" w:color="auto"/>
            </w:tcBorders>
            <w:shd w:val="clear" w:color="000000" w:fill="FFF2CC"/>
            <w:noWrap/>
            <w:vAlign w:val="bottom"/>
            <w:hideMark/>
          </w:tcPr>
          <w:p w14:paraId="78FFDA24"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0A608706"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39" w:type="dxa"/>
            <w:tcBorders>
              <w:top w:val="nil"/>
              <w:left w:val="nil"/>
              <w:bottom w:val="single" w:sz="4" w:space="0" w:color="auto"/>
              <w:right w:val="single" w:sz="4" w:space="0" w:color="auto"/>
            </w:tcBorders>
            <w:shd w:val="clear" w:color="000000" w:fill="FFF2CC"/>
            <w:noWrap/>
            <w:vAlign w:val="bottom"/>
            <w:hideMark/>
          </w:tcPr>
          <w:p w14:paraId="3428B30B"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186979E0"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1645948D" w14:textId="77777777" w:rsidTr="00AF41E4">
        <w:trPr>
          <w:trHeight w:val="98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2B4FD9D0"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{"citationItems":[{"id":"ITEM-1","itemData":{"URL":"https://www.ncbi.nlm.nih.gov/books/NBK539789/","abstract":"Pain is likely the most common symptomatic complaint in medicine; an understanding of its pathophysiology is critical to interpreting it in patients.[1][2] Differentiating between the terms nociception and pain is worthwhile. Nociception refers to the detection of noxious stimuli by nociceptors, followed by transduction and transmission of the sensory nervous information from the periphery to the brain. In comparison, pain refers to the product of higher brain center processing; it entails the actual unpleasant emotional and sensory experience generated from nervous signals. Reports of pain are thus not merely a direct output of nociception, they involve interaction with numerous inputs (attention, affective dimensions, autonomic variables, immune variables and more), and may be considered more accurately from the perspective of a neuromatrix.[2] (Copyright © 2021, StatPearls Publishing LLC.)","author":[{"dropping-particle":"","family":"Chen","given":"Jiatong (Steven)","non-dropping-particle":"","parse-names":false,"suffix":""},{"dropping-particle":"","family":"Kandle","given":"Patricia F","non-dropping-particle":"","parse-names":false,"suffix":""},{"dropping-particle":"","family":"Murray","given":"Ian","non-dropping-particle":"","parse-names":false,"suffix":""},{"dropping-particle":"","family":"Fitzgerald","given":"Lauren A","non-dropping-particle":"","parse-names":false,"suffix":""},{"dropping-particle":"","family":"Sehdev","given":"Jasjit S","non-dropping-particle":"","parse-names":false,"suffix":""}],"container-title":"StatPearls [Internet]","id":"ITEM-1","issued":{"date-parts":[["2021","1"]]},"note":"Accession Number: 30969611. Language: English. Date Created: 20210206. Update Code: 20210522. Publication Type: Review. Cited Medium: Internet. Date of Electronic Publication: 20210101. Current Imprints: Treasure Island (FL) : StatPearls Publishing Book AN: NBK539789 Parent Book: StatPearls","publisher":"StatPearls Publishing","publisher-place":"McMaster University","title":"Physiology, Pain","type":"webpage"},"uris":["http://www.mendeley.com/documents/?uuid=36ca884a-c81a-4536-bc2d-c8f97d3d1013"]}],"mendeley":{"formattedCitation":"[23]","plainTextFormattedCitation":"[23]","previouslyFormattedCitation":"[23]"},"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[23]</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3163DAB4"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2020</w:t>
            </w:r>
          </w:p>
        </w:tc>
        <w:tc>
          <w:tcPr>
            <w:tcW w:w="1248" w:type="dxa"/>
            <w:tcBorders>
              <w:top w:val="nil"/>
              <w:left w:val="nil"/>
              <w:bottom w:val="single" w:sz="4" w:space="0" w:color="auto"/>
              <w:right w:val="single" w:sz="4" w:space="0" w:color="auto"/>
            </w:tcBorders>
            <w:shd w:val="clear" w:color="000000" w:fill="D6DCE4"/>
            <w:vAlign w:val="bottom"/>
            <w:hideMark/>
          </w:tcPr>
          <w:p w14:paraId="5EC9F292"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Chen J, Kandle PF, Murray I, Fitzgerald LA, Sehdev JS.</w:t>
            </w:r>
          </w:p>
        </w:tc>
        <w:tc>
          <w:tcPr>
            <w:tcW w:w="2473" w:type="dxa"/>
            <w:tcBorders>
              <w:top w:val="nil"/>
              <w:left w:val="nil"/>
              <w:bottom w:val="single" w:sz="4" w:space="0" w:color="auto"/>
              <w:right w:val="single" w:sz="4" w:space="0" w:color="auto"/>
            </w:tcBorders>
            <w:shd w:val="clear" w:color="000000" w:fill="D6DCE4"/>
            <w:vAlign w:val="bottom"/>
            <w:hideMark/>
          </w:tcPr>
          <w:p w14:paraId="046BBA50"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Physiology, Pain</w:t>
            </w:r>
          </w:p>
        </w:tc>
        <w:tc>
          <w:tcPr>
            <w:tcW w:w="1134" w:type="dxa"/>
            <w:tcBorders>
              <w:top w:val="nil"/>
              <w:left w:val="nil"/>
              <w:bottom w:val="single" w:sz="4" w:space="0" w:color="auto"/>
              <w:right w:val="single" w:sz="4" w:space="0" w:color="auto"/>
            </w:tcBorders>
            <w:shd w:val="clear" w:color="000000" w:fill="FFF2CC"/>
            <w:noWrap/>
            <w:vAlign w:val="bottom"/>
            <w:hideMark/>
          </w:tcPr>
          <w:p w14:paraId="33D7386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629C6B43"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25CBD5F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17DD0CED"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r w:rsidR="00E60B0B" w:rsidRPr="00D7161A" w14:paraId="7073ED80" w14:textId="77777777" w:rsidTr="00AF41E4">
        <w:trPr>
          <w:trHeight w:val="500"/>
        </w:trPr>
        <w:tc>
          <w:tcPr>
            <w:tcW w:w="522" w:type="dxa"/>
            <w:tcBorders>
              <w:top w:val="nil"/>
              <w:left w:val="single" w:sz="4" w:space="0" w:color="auto"/>
              <w:bottom w:val="single" w:sz="4" w:space="0" w:color="auto"/>
              <w:right w:val="single" w:sz="4" w:space="0" w:color="auto"/>
            </w:tcBorders>
            <w:shd w:val="clear" w:color="000000" w:fill="D6DCE4"/>
            <w:noWrap/>
            <w:vAlign w:val="bottom"/>
            <w:hideMark/>
          </w:tcPr>
          <w:p w14:paraId="06609E66" w14:textId="77777777" w:rsidR="00E60B0B" w:rsidRPr="0007452C" w:rsidRDefault="00E60B0B" w:rsidP="00AF41E4">
            <w:pPr>
              <w:jc w:val="both"/>
              <w:rPr>
                <w:rFonts w:ascii="Helvetica Neue" w:eastAsia="Times New Roman" w:hAnsi="Helvetica Neue" w:cs="Calibri"/>
                <w:b/>
                <w:bCs/>
                <w:color w:val="000000"/>
                <w:sz w:val="16"/>
                <w:szCs w:val="16"/>
                <w:lang w:val="sv-SE" w:eastAsia="en-GB"/>
              </w:rPr>
            </w:pPr>
            <w:r w:rsidRPr="00D7161A">
              <w:rPr>
                <w:rFonts w:ascii="Helvetica Neue" w:eastAsia="Times New Roman" w:hAnsi="Helvetica Neue" w:cs="Calibri"/>
                <w:b/>
                <w:bCs/>
                <w:color w:val="000000"/>
                <w:sz w:val="16"/>
                <w:szCs w:val="16"/>
                <w:lang w:eastAsia="en-GB"/>
              </w:rPr>
              <w:t> </w:t>
            </w:r>
            <w:r>
              <w:rPr>
                <w:rFonts w:ascii="Helvetica Neue" w:eastAsia="Times New Roman" w:hAnsi="Helvetica Neue" w:cs="Calibri"/>
                <w:b/>
                <w:bCs/>
                <w:color w:val="000000"/>
                <w:sz w:val="16"/>
                <w:szCs w:val="16"/>
                <w:lang w:eastAsia="en-GB"/>
              </w:rPr>
              <w:fldChar w:fldCharType="begin" w:fldLock="1"/>
            </w:r>
            <w:r>
              <w:rPr>
                <w:rFonts w:ascii="Helvetica Neue" w:eastAsia="Times New Roman" w:hAnsi="Helvetica Neue" w:cs="Calibri"/>
                <w:b/>
                <w:bCs/>
                <w:color w:val="000000"/>
                <w:sz w:val="16"/>
                <w:szCs w:val="16"/>
                <w:lang w:eastAsia="en-GB"/>
              </w:rPr>
              <w:instrText>ADDIN CSL_CITATION {"citationItems":[{"id":"ITEM-1","itemData":{"DOI":"10.1016/j.cps.2019.11.001","ISSN":"15580504","PMID":"32115044","abstract":"Pain involves a complex interplay between messages sent from the periphery to the central nervous system and vice versa. Specific pathways play a vital role in carrying these messages, and modulating, or exacerbating their downstream effects. This review describes the anatomy and physiology of pain emphasizing targeted treatment pathways of pain.","author":[{"dropping-particle":"","family":"Lee","given":"Greg I.","non-dropping-particle":"","parse-names":false,"suffix":""},{"dropping-particle":"","family":"Neumeister","given":"Michael W.","non-dropping-particle":"","parse-names":false,"suffix":""}],"container-title":"Clinics in Plastic Surgery","id":"ITEM-1","issue":"2","issued":{"date-parts":[["2020"]]},"page":"173-180","title":"Pain: Pathways and Physiology","type":"article-journal","volume":"47"},"uris":["http://www.mendeley.com/documents/?uuid=46b93925-1c3d-4c14-9e29-049626fe67f8"]}],"mendeley":{"formattedCitation":"[54]","plainTextFormattedCitation":"[54]","previouslyFormattedCitation":"[54]"},"properties":{"noteIndex":0},"schema":"https://github.com/citation-style-language/schema/raw/master/csl-citation.json"}</w:instrText>
            </w:r>
            <w:r>
              <w:rPr>
                <w:rFonts w:ascii="Helvetica Neue" w:eastAsia="Times New Roman" w:hAnsi="Helvetica Neue" w:cs="Calibri"/>
                <w:b/>
                <w:bCs/>
                <w:color w:val="000000"/>
                <w:sz w:val="16"/>
                <w:szCs w:val="16"/>
                <w:lang w:eastAsia="en-GB"/>
              </w:rPr>
              <w:fldChar w:fldCharType="separate"/>
            </w:r>
            <w:r w:rsidRPr="008D49A7">
              <w:rPr>
                <w:rFonts w:ascii="Helvetica Neue" w:eastAsia="Times New Roman" w:hAnsi="Helvetica Neue" w:cs="Calibri"/>
                <w:bCs/>
                <w:noProof/>
                <w:color w:val="000000"/>
                <w:sz w:val="16"/>
                <w:szCs w:val="16"/>
                <w:lang w:eastAsia="en-GB"/>
              </w:rPr>
              <w:t>[54]</w:t>
            </w:r>
            <w:r>
              <w:rPr>
                <w:rFonts w:ascii="Helvetica Neue" w:eastAsia="Times New Roman" w:hAnsi="Helvetica Neue" w:cs="Calibri"/>
                <w:b/>
                <w:bCs/>
                <w:color w:val="000000"/>
                <w:sz w:val="16"/>
                <w:szCs w:val="16"/>
                <w:lang w:eastAsia="en-GB"/>
              </w:rPr>
              <w:fldChar w:fldCharType="end"/>
            </w:r>
          </w:p>
        </w:tc>
        <w:tc>
          <w:tcPr>
            <w:tcW w:w="572" w:type="dxa"/>
            <w:tcBorders>
              <w:top w:val="nil"/>
              <w:left w:val="nil"/>
              <w:bottom w:val="single" w:sz="4" w:space="0" w:color="auto"/>
              <w:right w:val="single" w:sz="4" w:space="0" w:color="auto"/>
            </w:tcBorders>
            <w:shd w:val="clear" w:color="000000" w:fill="D6DCE4"/>
            <w:noWrap/>
            <w:vAlign w:val="bottom"/>
            <w:hideMark/>
          </w:tcPr>
          <w:p w14:paraId="43A952DF" w14:textId="77777777" w:rsidR="00E60B0B" w:rsidRPr="00D7161A" w:rsidRDefault="00E60B0B" w:rsidP="00AF41E4">
            <w:pPr>
              <w:jc w:val="both"/>
              <w:rPr>
                <w:rFonts w:ascii="Helvetica Neue" w:eastAsia="Times New Roman" w:hAnsi="Helvetica Neue" w:cs="Calibri"/>
                <w:b/>
                <w:bCs/>
                <w:color w:val="000000"/>
                <w:sz w:val="16"/>
                <w:szCs w:val="16"/>
                <w:lang w:eastAsia="en-GB"/>
              </w:rPr>
            </w:pPr>
            <w:r w:rsidRPr="00D7161A">
              <w:rPr>
                <w:rFonts w:ascii="Helvetica Neue" w:eastAsia="Times New Roman" w:hAnsi="Helvetica Neue" w:cs="Calibri"/>
                <w:b/>
                <w:bCs/>
                <w:color w:val="000000"/>
                <w:sz w:val="16"/>
                <w:szCs w:val="16"/>
                <w:lang w:eastAsia="en-GB"/>
              </w:rPr>
              <w:t>2020</w:t>
            </w:r>
          </w:p>
        </w:tc>
        <w:tc>
          <w:tcPr>
            <w:tcW w:w="1248" w:type="dxa"/>
            <w:tcBorders>
              <w:top w:val="nil"/>
              <w:left w:val="nil"/>
              <w:bottom w:val="single" w:sz="4" w:space="0" w:color="auto"/>
              <w:right w:val="single" w:sz="4" w:space="0" w:color="auto"/>
            </w:tcBorders>
            <w:shd w:val="clear" w:color="000000" w:fill="D6DCE4"/>
            <w:vAlign w:val="bottom"/>
            <w:hideMark/>
          </w:tcPr>
          <w:p w14:paraId="51DD081B"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Lee GI, Neumeister MW.</w:t>
            </w:r>
          </w:p>
        </w:tc>
        <w:tc>
          <w:tcPr>
            <w:tcW w:w="2473" w:type="dxa"/>
            <w:tcBorders>
              <w:top w:val="nil"/>
              <w:left w:val="nil"/>
              <w:bottom w:val="single" w:sz="4" w:space="0" w:color="auto"/>
              <w:right w:val="single" w:sz="4" w:space="0" w:color="auto"/>
            </w:tcBorders>
            <w:shd w:val="clear" w:color="000000" w:fill="D6DCE4"/>
            <w:vAlign w:val="bottom"/>
            <w:hideMark/>
          </w:tcPr>
          <w:p w14:paraId="278CDE82" w14:textId="77777777" w:rsidR="00E60B0B" w:rsidRPr="00D7161A" w:rsidRDefault="00E60B0B" w:rsidP="00AF41E4">
            <w:pPr>
              <w:jc w:val="both"/>
              <w:rPr>
                <w:rFonts w:ascii="Helvetica Neue" w:eastAsia="Times New Roman" w:hAnsi="Helvetica Neue" w:cs="Calibri"/>
                <w:color w:val="000000"/>
                <w:sz w:val="16"/>
                <w:szCs w:val="16"/>
                <w:lang w:eastAsia="en-GB"/>
              </w:rPr>
            </w:pPr>
            <w:r w:rsidRPr="00D7161A">
              <w:rPr>
                <w:rFonts w:ascii="Helvetica Neue" w:eastAsia="Times New Roman" w:hAnsi="Helvetica Neue" w:cs="Calibri"/>
                <w:color w:val="000000"/>
                <w:sz w:val="16"/>
                <w:szCs w:val="16"/>
                <w:lang w:eastAsia="en-GB"/>
              </w:rPr>
              <w:t>Pain: Pathways and Physiology</w:t>
            </w:r>
          </w:p>
        </w:tc>
        <w:tc>
          <w:tcPr>
            <w:tcW w:w="1134" w:type="dxa"/>
            <w:tcBorders>
              <w:top w:val="nil"/>
              <w:left w:val="nil"/>
              <w:bottom w:val="single" w:sz="4" w:space="0" w:color="auto"/>
              <w:right w:val="single" w:sz="4" w:space="0" w:color="auto"/>
            </w:tcBorders>
            <w:shd w:val="clear" w:color="000000" w:fill="FFF2CC"/>
            <w:noWrap/>
            <w:vAlign w:val="bottom"/>
            <w:hideMark/>
          </w:tcPr>
          <w:p w14:paraId="6240EDE0"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1129" w:type="dxa"/>
            <w:tcBorders>
              <w:top w:val="nil"/>
              <w:left w:val="nil"/>
              <w:bottom w:val="single" w:sz="4" w:space="0" w:color="auto"/>
              <w:right w:val="single" w:sz="4" w:space="0" w:color="auto"/>
            </w:tcBorders>
            <w:shd w:val="clear" w:color="000000" w:fill="FFF2CC"/>
            <w:noWrap/>
            <w:vAlign w:val="bottom"/>
            <w:hideMark/>
          </w:tcPr>
          <w:p w14:paraId="6FF2A39B"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c>
          <w:tcPr>
            <w:tcW w:w="939" w:type="dxa"/>
            <w:tcBorders>
              <w:top w:val="nil"/>
              <w:left w:val="nil"/>
              <w:bottom w:val="single" w:sz="4" w:space="0" w:color="auto"/>
              <w:right w:val="single" w:sz="4" w:space="0" w:color="auto"/>
            </w:tcBorders>
            <w:shd w:val="clear" w:color="000000" w:fill="FFF2CC"/>
            <w:noWrap/>
            <w:vAlign w:val="bottom"/>
            <w:hideMark/>
          </w:tcPr>
          <w:p w14:paraId="4A7B6D77"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 </w:t>
            </w:r>
          </w:p>
        </w:tc>
        <w:tc>
          <w:tcPr>
            <w:tcW w:w="999" w:type="dxa"/>
            <w:tcBorders>
              <w:top w:val="nil"/>
              <w:left w:val="nil"/>
              <w:bottom w:val="single" w:sz="4" w:space="0" w:color="auto"/>
              <w:right w:val="single" w:sz="4" w:space="0" w:color="auto"/>
            </w:tcBorders>
            <w:shd w:val="clear" w:color="000000" w:fill="FFF2CC"/>
            <w:noWrap/>
            <w:vAlign w:val="bottom"/>
            <w:hideMark/>
          </w:tcPr>
          <w:p w14:paraId="7C234751" w14:textId="77777777" w:rsidR="00E60B0B" w:rsidRPr="00D7161A" w:rsidRDefault="00E60B0B" w:rsidP="00AF41E4">
            <w:pPr>
              <w:jc w:val="both"/>
              <w:rPr>
                <w:rFonts w:ascii="Calibri" w:eastAsia="Times New Roman" w:hAnsi="Calibri" w:cs="Calibri"/>
                <w:color w:val="000000"/>
                <w:sz w:val="16"/>
                <w:szCs w:val="16"/>
                <w:lang w:eastAsia="en-GB"/>
              </w:rPr>
            </w:pPr>
            <w:r w:rsidRPr="00D7161A">
              <w:rPr>
                <w:rFonts w:ascii="Calibri" w:eastAsia="Times New Roman" w:hAnsi="Calibri" w:cs="Calibri"/>
                <w:color w:val="000000"/>
                <w:sz w:val="16"/>
                <w:szCs w:val="16"/>
                <w:lang w:eastAsia="en-GB"/>
              </w:rPr>
              <w:t>X</w:t>
            </w:r>
          </w:p>
        </w:tc>
      </w:tr>
    </w:tbl>
    <w:p w14:paraId="2A6B4A1A" w14:textId="77777777" w:rsidR="00E60B0B" w:rsidRDefault="00E60B0B" w:rsidP="00E60B0B">
      <w:pPr>
        <w:jc w:val="both"/>
        <w:rPr>
          <w:lang w:val="en-US"/>
        </w:rPr>
      </w:pPr>
      <w:r>
        <w:rPr>
          <w:lang w:val="en-US"/>
        </w:rPr>
        <w:br w:type="page"/>
      </w:r>
    </w:p>
    <w:p w14:paraId="710691FF" w14:textId="77777777" w:rsidR="00E60B0B" w:rsidRDefault="00E60B0B" w:rsidP="00E60B0B">
      <w:pPr>
        <w:pStyle w:val="Heading1"/>
        <w:numPr>
          <w:ilvl w:val="0"/>
          <w:numId w:val="0"/>
        </w:numPr>
        <w:ind w:left="432" w:hanging="432"/>
        <w:rPr>
          <w:lang w:val="en-US"/>
        </w:rPr>
      </w:pPr>
      <w:r>
        <w:rPr>
          <w:lang w:val="en-US"/>
        </w:rPr>
        <w:lastRenderedPageBreak/>
        <w:t>Appendix B</w:t>
      </w:r>
    </w:p>
    <w:p w14:paraId="241BD993" w14:textId="77777777" w:rsidR="00E60B0B" w:rsidRPr="00D37F81" w:rsidRDefault="00E60B0B" w:rsidP="00E60B0B">
      <w:pPr>
        <w:rPr>
          <w:lang w:val="en-US"/>
        </w:rPr>
      </w:pPr>
      <w:r>
        <w:rPr>
          <w:lang w:val="en-US"/>
        </w:rPr>
        <w:t>Glossary</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5953"/>
      </w:tblGrid>
      <w:tr w:rsidR="00E60B0B" w:rsidRPr="0021616F" w14:paraId="4BA38ECD" w14:textId="77777777" w:rsidTr="00AF41E4">
        <w:trPr>
          <w:trHeight w:val="320"/>
        </w:trPr>
        <w:tc>
          <w:tcPr>
            <w:tcW w:w="3114" w:type="dxa"/>
            <w:shd w:val="clear" w:color="auto" w:fill="auto"/>
            <w:noWrap/>
            <w:vAlign w:val="center"/>
            <w:hideMark/>
          </w:tcPr>
          <w:p w14:paraId="5B76B2A5" w14:textId="77777777" w:rsidR="00E60B0B" w:rsidRPr="00DF2408" w:rsidRDefault="00E60B0B" w:rsidP="00AF41E4">
            <w:pPr>
              <w:rPr>
                <w:rFonts w:cstheme="minorHAnsi"/>
                <w:b/>
                <w:bCs/>
              </w:rPr>
            </w:pPr>
            <w:r w:rsidRPr="00DF2408">
              <w:rPr>
                <w:rFonts w:cstheme="minorHAnsi"/>
                <w:b/>
                <w:bCs/>
                <w:lang w:val="en-US"/>
              </w:rPr>
              <w:t>A5</w:t>
            </w:r>
          </w:p>
        </w:tc>
        <w:tc>
          <w:tcPr>
            <w:tcW w:w="5953" w:type="dxa"/>
          </w:tcPr>
          <w:p w14:paraId="73B04066" w14:textId="77777777" w:rsidR="00E60B0B" w:rsidRPr="0021616F" w:rsidRDefault="00E60B0B" w:rsidP="00AF41E4">
            <w:pPr>
              <w:rPr>
                <w:rFonts w:cstheme="minorHAnsi"/>
                <w:lang w:val="en-US"/>
              </w:rPr>
            </w:pPr>
            <w:r w:rsidRPr="0021616F">
              <w:rPr>
                <w:rFonts w:cstheme="minorHAnsi"/>
                <w:lang w:val="en-US"/>
              </w:rPr>
              <w:t>Noradrenergic cell group in the pons</w:t>
            </w:r>
          </w:p>
        </w:tc>
      </w:tr>
      <w:tr w:rsidR="00E60B0B" w:rsidRPr="0021616F" w14:paraId="2F5612C9" w14:textId="77777777" w:rsidTr="00AF41E4">
        <w:trPr>
          <w:trHeight w:val="320"/>
        </w:trPr>
        <w:tc>
          <w:tcPr>
            <w:tcW w:w="3114" w:type="dxa"/>
            <w:shd w:val="clear" w:color="auto" w:fill="auto"/>
            <w:noWrap/>
            <w:vAlign w:val="center"/>
            <w:hideMark/>
          </w:tcPr>
          <w:p w14:paraId="5CAA3127" w14:textId="77777777" w:rsidR="00E60B0B" w:rsidRPr="00DF2408" w:rsidRDefault="00E60B0B" w:rsidP="00AF41E4">
            <w:pPr>
              <w:rPr>
                <w:rFonts w:cstheme="minorHAnsi"/>
                <w:b/>
                <w:bCs/>
              </w:rPr>
            </w:pPr>
            <w:r w:rsidRPr="00DF2408">
              <w:rPr>
                <w:rFonts w:cstheme="minorHAnsi"/>
                <w:b/>
                <w:bCs/>
                <w:lang w:val="en-US"/>
              </w:rPr>
              <w:t>A6</w:t>
            </w:r>
          </w:p>
        </w:tc>
        <w:tc>
          <w:tcPr>
            <w:tcW w:w="5953" w:type="dxa"/>
          </w:tcPr>
          <w:p w14:paraId="082C877A" w14:textId="77777777" w:rsidR="00E60B0B" w:rsidRPr="0021616F" w:rsidRDefault="00E60B0B" w:rsidP="00AF41E4">
            <w:pPr>
              <w:rPr>
                <w:rFonts w:cstheme="minorHAnsi"/>
                <w:lang w:val="en-US"/>
              </w:rPr>
            </w:pPr>
            <w:r w:rsidRPr="0021616F">
              <w:rPr>
                <w:rFonts w:cstheme="minorHAnsi"/>
                <w:lang w:val="en-US"/>
              </w:rPr>
              <w:t>Locus ceruleus, noradrenergic cell group in the pons</w:t>
            </w:r>
          </w:p>
        </w:tc>
      </w:tr>
      <w:tr w:rsidR="00E60B0B" w:rsidRPr="0021616F" w14:paraId="3200DE07" w14:textId="77777777" w:rsidTr="00AF41E4">
        <w:trPr>
          <w:trHeight w:val="320"/>
        </w:trPr>
        <w:tc>
          <w:tcPr>
            <w:tcW w:w="3114" w:type="dxa"/>
            <w:shd w:val="clear" w:color="auto" w:fill="auto"/>
            <w:noWrap/>
            <w:vAlign w:val="center"/>
          </w:tcPr>
          <w:p w14:paraId="141B7D18" w14:textId="77777777" w:rsidR="00E60B0B" w:rsidRPr="0021616F" w:rsidRDefault="00E60B0B" w:rsidP="00AF41E4">
            <w:pPr>
              <w:rPr>
                <w:rFonts w:cstheme="minorHAnsi"/>
                <w:b/>
                <w:bCs/>
                <w:lang w:val="en-US"/>
              </w:rPr>
            </w:pPr>
            <w:r w:rsidRPr="00DF2408">
              <w:rPr>
                <w:rFonts w:cstheme="minorHAnsi"/>
                <w:b/>
                <w:bCs/>
                <w:lang w:val="en-US"/>
              </w:rPr>
              <w:t>A7</w:t>
            </w:r>
          </w:p>
        </w:tc>
        <w:tc>
          <w:tcPr>
            <w:tcW w:w="5953" w:type="dxa"/>
          </w:tcPr>
          <w:p w14:paraId="7D9AAD8C" w14:textId="77777777" w:rsidR="00E60B0B" w:rsidRPr="0021616F" w:rsidRDefault="00E60B0B" w:rsidP="00AF41E4">
            <w:pPr>
              <w:rPr>
                <w:rFonts w:cstheme="minorHAnsi"/>
                <w:lang w:val="en-US"/>
              </w:rPr>
            </w:pPr>
            <w:r w:rsidRPr="0021616F">
              <w:rPr>
                <w:rFonts w:cstheme="minorHAnsi"/>
                <w:lang w:val="en-US"/>
              </w:rPr>
              <w:t>Noradrenergic cell group in the pons</w:t>
            </w:r>
          </w:p>
        </w:tc>
      </w:tr>
      <w:tr w:rsidR="00E60B0B" w:rsidRPr="0021616F" w14:paraId="35B38AE2" w14:textId="77777777" w:rsidTr="00AF41E4">
        <w:trPr>
          <w:trHeight w:val="320"/>
        </w:trPr>
        <w:tc>
          <w:tcPr>
            <w:tcW w:w="3114" w:type="dxa"/>
            <w:shd w:val="clear" w:color="auto" w:fill="auto"/>
            <w:noWrap/>
            <w:vAlign w:val="center"/>
          </w:tcPr>
          <w:p w14:paraId="66528A48" w14:textId="77777777" w:rsidR="00E60B0B" w:rsidRPr="0021616F" w:rsidRDefault="00E60B0B" w:rsidP="00AF41E4">
            <w:pPr>
              <w:rPr>
                <w:rFonts w:cstheme="minorHAnsi"/>
                <w:b/>
                <w:bCs/>
                <w:lang w:val="en-US"/>
              </w:rPr>
            </w:pPr>
            <w:r w:rsidRPr="00DF2408">
              <w:rPr>
                <w:rFonts w:cstheme="minorHAnsi"/>
                <w:b/>
                <w:bCs/>
              </w:rPr>
              <w:t>Aβ-fibers</w:t>
            </w:r>
          </w:p>
        </w:tc>
        <w:tc>
          <w:tcPr>
            <w:tcW w:w="5953" w:type="dxa"/>
          </w:tcPr>
          <w:p w14:paraId="078FE0E6" w14:textId="77777777" w:rsidR="00E60B0B" w:rsidRPr="0021616F" w:rsidRDefault="00E60B0B" w:rsidP="00AF41E4">
            <w:pPr>
              <w:rPr>
                <w:rFonts w:cstheme="minorHAnsi"/>
                <w:lang w:val="en-US"/>
              </w:rPr>
            </w:pPr>
            <w:r w:rsidRPr="0021616F">
              <w:rPr>
                <w:rFonts w:cstheme="minorHAnsi"/>
                <w:lang w:val="en-US"/>
              </w:rPr>
              <w:t>Large, myelinated nerve fibers. Primarily transmit innocuous input.</w:t>
            </w:r>
          </w:p>
        </w:tc>
      </w:tr>
      <w:tr w:rsidR="00E60B0B" w:rsidRPr="0021616F" w14:paraId="184C925B" w14:textId="77777777" w:rsidTr="00AF41E4">
        <w:trPr>
          <w:trHeight w:val="320"/>
        </w:trPr>
        <w:tc>
          <w:tcPr>
            <w:tcW w:w="3114" w:type="dxa"/>
            <w:shd w:val="clear" w:color="auto" w:fill="auto"/>
            <w:noWrap/>
            <w:vAlign w:val="center"/>
          </w:tcPr>
          <w:p w14:paraId="43E3C3D6" w14:textId="77777777" w:rsidR="00E60B0B" w:rsidRPr="0021616F" w:rsidRDefault="00E60B0B" w:rsidP="00AF41E4">
            <w:pPr>
              <w:rPr>
                <w:rFonts w:cstheme="minorHAnsi"/>
                <w:b/>
                <w:bCs/>
              </w:rPr>
            </w:pPr>
            <w:r w:rsidRPr="00DF2408">
              <w:rPr>
                <w:rFonts w:cstheme="minorHAnsi"/>
                <w:b/>
                <w:bCs/>
              </w:rPr>
              <w:t>Aδ-fibers</w:t>
            </w:r>
          </w:p>
        </w:tc>
        <w:tc>
          <w:tcPr>
            <w:tcW w:w="5953" w:type="dxa"/>
          </w:tcPr>
          <w:p w14:paraId="13DCCA60" w14:textId="77777777" w:rsidR="00E60B0B" w:rsidRPr="0021616F" w:rsidRDefault="00E60B0B" w:rsidP="00AF41E4">
            <w:pPr>
              <w:rPr>
                <w:rFonts w:cstheme="minorHAnsi"/>
                <w:lang w:val="en-US"/>
              </w:rPr>
            </w:pPr>
            <w:r w:rsidRPr="0021616F">
              <w:rPr>
                <w:rFonts w:cstheme="minorHAnsi"/>
                <w:lang w:val="en-US"/>
              </w:rPr>
              <w:t>Thin, myelinated nerve fibers. Transmit noxious input.</w:t>
            </w:r>
          </w:p>
        </w:tc>
      </w:tr>
      <w:tr w:rsidR="00E60B0B" w:rsidRPr="0021616F" w14:paraId="70509BB7" w14:textId="77777777" w:rsidTr="00AF41E4">
        <w:trPr>
          <w:trHeight w:val="320"/>
        </w:trPr>
        <w:tc>
          <w:tcPr>
            <w:tcW w:w="3114" w:type="dxa"/>
            <w:shd w:val="clear" w:color="auto" w:fill="auto"/>
            <w:noWrap/>
            <w:vAlign w:val="center"/>
            <w:hideMark/>
          </w:tcPr>
          <w:p w14:paraId="4C97597E" w14:textId="77777777" w:rsidR="00E60B0B" w:rsidRPr="00DF2408" w:rsidRDefault="00E60B0B" w:rsidP="00AF41E4">
            <w:pPr>
              <w:rPr>
                <w:rFonts w:cstheme="minorHAnsi"/>
                <w:b/>
                <w:bCs/>
              </w:rPr>
            </w:pPr>
            <w:r w:rsidRPr="00DF2408">
              <w:rPr>
                <w:rFonts w:cstheme="minorHAnsi"/>
                <w:b/>
                <w:bCs/>
                <w:lang w:val="en-US"/>
              </w:rPr>
              <w:t>ACC</w:t>
            </w:r>
          </w:p>
        </w:tc>
        <w:tc>
          <w:tcPr>
            <w:tcW w:w="5953" w:type="dxa"/>
          </w:tcPr>
          <w:p w14:paraId="65510599" w14:textId="77777777" w:rsidR="00E60B0B" w:rsidRPr="0021616F" w:rsidRDefault="00E60B0B" w:rsidP="00AF41E4">
            <w:pPr>
              <w:rPr>
                <w:rFonts w:cstheme="minorHAnsi"/>
              </w:rPr>
            </w:pPr>
            <w:r w:rsidRPr="0021616F">
              <w:rPr>
                <w:rFonts w:cstheme="minorHAnsi"/>
                <w:lang w:val="en-US"/>
              </w:rPr>
              <w:t>Anterior cingulate cortex, t</w:t>
            </w:r>
            <w:r w:rsidRPr="0021616F">
              <w:rPr>
                <w:rFonts w:cstheme="minorHAnsi"/>
              </w:rPr>
              <w:t>he frontal part of the cingulate cortex</w:t>
            </w:r>
          </w:p>
        </w:tc>
      </w:tr>
      <w:tr w:rsidR="00E60B0B" w:rsidRPr="0021616F" w14:paraId="40FC1E5F" w14:textId="77777777" w:rsidTr="00AF41E4">
        <w:trPr>
          <w:trHeight w:val="320"/>
        </w:trPr>
        <w:tc>
          <w:tcPr>
            <w:tcW w:w="3114" w:type="dxa"/>
            <w:shd w:val="clear" w:color="auto" w:fill="auto"/>
            <w:noWrap/>
            <w:vAlign w:val="center"/>
            <w:hideMark/>
          </w:tcPr>
          <w:p w14:paraId="5F72B337" w14:textId="77777777" w:rsidR="00E60B0B" w:rsidRPr="00DF2408" w:rsidRDefault="00E60B0B" w:rsidP="00AF41E4">
            <w:pPr>
              <w:rPr>
                <w:rFonts w:cstheme="minorHAnsi"/>
                <w:b/>
                <w:bCs/>
              </w:rPr>
            </w:pPr>
            <w:r w:rsidRPr="00DF2408">
              <w:rPr>
                <w:rFonts w:cstheme="minorHAnsi"/>
                <w:b/>
                <w:bCs/>
                <w:lang w:val="en-US"/>
              </w:rPr>
              <w:t>Afferent</w:t>
            </w:r>
          </w:p>
        </w:tc>
        <w:tc>
          <w:tcPr>
            <w:tcW w:w="5953" w:type="dxa"/>
          </w:tcPr>
          <w:p w14:paraId="4E522902" w14:textId="77777777" w:rsidR="00E60B0B" w:rsidRPr="0021616F" w:rsidRDefault="00E60B0B" w:rsidP="00AF41E4">
            <w:pPr>
              <w:rPr>
                <w:rFonts w:cstheme="minorHAnsi"/>
                <w:lang w:val="en-US"/>
              </w:rPr>
            </w:pPr>
            <w:r w:rsidRPr="0021616F">
              <w:rPr>
                <w:rFonts w:cstheme="minorHAnsi"/>
                <w:lang w:val="en-US"/>
              </w:rPr>
              <w:t>Conducting from the periphery to the central nervous system</w:t>
            </w:r>
          </w:p>
        </w:tc>
      </w:tr>
      <w:tr w:rsidR="00E60B0B" w:rsidRPr="0021616F" w14:paraId="14786054" w14:textId="77777777" w:rsidTr="00AF41E4">
        <w:trPr>
          <w:trHeight w:val="320"/>
        </w:trPr>
        <w:tc>
          <w:tcPr>
            <w:tcW w:w="3114" w:type="dxa"/>
            <w:shd w:val="clear" w:color="auto" w:fill="auto"/>
            <w:noWrap/>
            <w:vAlign w:val="center"/>
            <w:hideMark/>
          </w:tcPr>
          <w:p w14:paraId="23260AE4" w14:textId="77777777" w:rsidR="00E60B0B" w:rsidRPr="00DF2408" w:rsidRDefault="00E60B0B" w:rsidP="00AF41E4">
            <w:pPr>
              <w:rPr>
                <w:rFonts w:cstheme="minorHAnsi"/>
                <w:b/>
                <w:bCs/>
              </w:rPr>
            </w:pPr>
            <w:r w:rsidRPr="00DF2408">
              <w:rPr>
                <w:rFonts w:cstheme="minorHAnsi"/>
                <w:b/>
                <w:bCs/>
                <w:lang w:val="en-US"/>
              </w:rPr>
              <w:t>Allodynia</w:t>
            </w:r>
          </w:p>
        </w:tc>
        <w:tc>
          <w:tcPr>
            <w:tcW w:w="5953" w:type="dxa"/>
          </w:tcPr>
          <w:p w14:paraId="057C8148" w14:textId="77777777" w:rsidR="00E60B0B" w:rsidRPr="0021616F" w:rsidRDefault="00E60B0B" w:rsidP="00AF41E4">
            <w:pPr>
              <w:rPr>
                <w:rFonts w:cstheme="minorHAnsi"/>
                <w:lang w:val="en-US"/>
              </w:rPr>
            </w:pPr>
            <w:r w:rsidRPr="0021616F">
              <w:rPr>
                <w:rFonts w:cstheme="minorHAnsi"/>
                <w:lang w:val="en-US"/>
              </w:rPr>
              <w:t>Pain caused by stimuli that does not normally elicit pain</w:t>
            </w:r>
          </w:p>
        </w:tc>
      </w:tr>
      <w:tr w:rsidR="00E60B0B" w:rsidRPr="0021616F" w14:paraId="0983602E" w14:textId="77777777" w:rsidTr="00AF41E4">
        <w:trPr>
          <w:trHeight w:val="320"/>
        </w:trPr>
        <w:tc>
          <w:tcPr>
            <w:tcW w:w="3114" w:type="dxa"/>
            <w:shd w:val="clear" w:color="auto" w:fill="auto"/>
            <w:noWrap/>
            <w:vAlign w:val="center"/>
            <w:hideMark/>
          </w:tcPr>
          <w:p w14:paraId="691440B1" w14:textId="77777777" w:rsidR="00E60B0B" w:rsidRPr="00DF2408" w:rsidRDefault="00E60B0B" w:rsidP="00AF41E4">
            <w:pPr>
              <w:rPr>
                <w:rFonts w:cstheme="minorHAnsi"/>
                <w:b/>
                <w:bCs/>
              </w:rPr>
            </w:pPr>
            <w:r w:rsidRPr="00DF2408">
              <w:rPr>
                <w:rFonts w:cstheme="minorHAnsi"/>
                <w:b/>
                <w:bCs/>
                <w:lang w:val="en-US"/>
              </w:rPr>
              <w:t xml:space="preserve">AMPA </w:t>
            </w:r>
            <w:r w:rsidRPr="0021616F">
              <w:rPr>
                <w:rFonts w:cstheme="minorHAnsi"/>
                <w:b/>
                <w:bCs/>
                <w:lang w:val="en-US"/>
              </w:rPr>
              <w:t>receptor</w:t>
            </w:r>
          </w:p>
        </w:tc>
        <w:tc>
          <w:tcPr>
            <w:tcW w:w="5953" w:type="dxa"/>
          </w:tcPr>
          <w:p w14:paraId="4902BFC2" w14:textId="77777777" w:rsidR="00E60B0B" w:rsidRPr="00E2008F" w:rsidRDefault="00E60B0B" w:rsidP="00AF41E4">
            <w:pPr>
              <w:rPr>
                <w:rFonts w:cstheme="minorHAnsi"/>
                <w:lang w:val="en-US"/>
              </w:rPr>
            </w:pPr>
            <w:r w:rsidRPr="00DF2408">
              <w:rPr>
                <w:rFonts w:cstheme="minorHAnsi"/>
                <w:lang w:val="en-US"/>
              </w:rPr>
              <w:t>α</w:t>
            </w:r>
            <w:r w:rsidRPr="00E2008F">
              <w:rPr>
                <w:rFonts w:cstheme="minorHAnsi"/>
                <w:lang w:val="en-US"/>
              </w:rPr>
              <w:t>-amino-3-hydroxy-5-methyl-4-isoxazolepropionic acid receptor, a glutamatergic ion receptor</w:t>
            </w:r>
          </w:p>
        </w:tc>
      </w:tr>
      <w:tr w:rsidR="00E60B0B" w:rsidRPr="0021616F" w14:paraId="2D8A8DCE" w14:textId="77777777" w:rsidTr="00AF41E4">
        <w:trPr>
          <w:trHeight w:val="320"/>
        </w:trPr>
        <w:tc>
          <w:tcPr>
            <w:tcW w:w="3114" w:type="dxa"/>
            <w:shd w:val="clear" w:color="auto" w:fill="auto"/>
            <w:noWrap/>
            <w:vAlign w:val="center"/>
            <w:hideMark/>
          </w:tcPr>
          <w:p w14:paraId="100D6B01" w14:textId="77777777" w:rsidR="00E60B0B" w:rsidRPr="00DF2408" w:rsidRDefault="00E60B0B" w:rsidP="00AF41E4">
            <w:pPr>
              <w:rPr>
                <w:rFonts w:cstheme="minorHAnsi"/>
                <w:b/>
                <w:bCs/>
              </w:rPr>
            </w:pPr>
            <w:r w:rsidRPr="00DF2408">
              <w:rPr>
                <w:rFonts w:cstheme="minorHAnsi"/>
                <w:b/>
                <w:bCs/>
                <w:lang w:val="en-US"/>
              </w:rPr>
              <w:t>Amygdala</w:t>
            </w:r>
          </w:p>
        </w:tc>
        <w:tc>
          <w:tcPr>
            <w:tcW w:w="5953" w:type="dxa"/>
          </w:tcPr>
          <w:p w14:paraId="6DCEB1DE" w14:textId="77777777" w:rsidR="00E60B0B" w:rsidRPr="0021616F" w:rsidRDefault="00E60B0B" w:rsidP="00AF41E4">
            <w:pPr>
              <w:rPr>
                <w:rFonts w:cstheme="minorHAnsi"/>
                <w:lang w:val="en-US"/>
              </w:rPr>
            </w:pPr>
            <w:r w:rsidRPr="0021616F">
              <w:rPr>
                <w:rFonts w:cstheme="minorHAnsi"/>
                <w:lang w:val="en-US"/>
              </w:rPr>
              <w:t xml:space="preserve">Cluster of nuclei in the limbic system. Thought to be associated with </w:t>
            </w:r>
            <w:r w:rsidRPr="0021616F">
              <w:rPr>
                <w:rFonts w:cstheme="minorHAnsi"/>
              </w:rPr>
              <w:t>memory, decision making, and emotional responses</w:t>
            </w:r>
            <w:r w:rsidRPr="0021616F">
              <w:rPr>
                <w:rFonts w:cstheme="minorHAnsi"/>
                <w:lang w:val="en-US"/>
              </w:rPr>
              <w:t>.</w:t>
            </w:r>
          </w:p>
        </w:tc>
      </w:tr>
      <w:tr w:rsidR="00E60B0B" w:rsidRPr="0021616F" w14:paraId="26AFE3CD" w14:textId="77777777" w:rsidTr="00AF41E4">
        <w:trPr>
          <w:trHeight w:val="320"/>
        </w:trPr>
        <w:tc>
          <w:tcPr>
            <w:tcW w:w="3114" w:type="dxa"/>
            <w:shd w:val="clear" w:color="auto" w:fill="auto"/>
            <w:noWrap/>
            <w:vAlign w:val="center"/>
            <w:hideMark/>
          </w:tcPr>
          <w:p w14:paraId="376EF0ED" w14:textId="77777777" w:rsidR="00E60B0B" w:rsidRPr="00DF2408" w:rsidRDefault="00E60B0B" w:rsidP="00AF41E4">
            <w:pPr>
              <w:rPr>
                <w:rFonts w:cstheme="minorHAnsi"/>
                <w:b/>
                <w:bCs/>
              </w:rPr>
            </w:pPr>
            <w:r w:rsidRPr="00DF2408">
              <w:rPr>
                <w:rFonts w:cstheme="minorHAnsi"/>
                <w:b/>
                <w:bCs/>
                <w:lang w:val="en-US"/>
              </w:rPr>
              <w:t>Analgesia</w:t>
            </w:r>
          </w:p>
        </w:tc>
        <w:tc>
          <w:tcPr>
            <w:tcW w:w="5953" w:type="dxa"/>
          </w:tcPr>
          <w:p w14:paraId="361D8CD0" w14:textId="77777777" w:rsidR="00E60B0B" w:rsidRPr="0021616F" w:rsidRDefault="00E60B0B" w:rsidP="00AF41E4">
            <w:pPr>
              <w:rPr>
                <w:rFonts w:cstheme="minorHAnsi"/>
                <w:lang w:val="en-US"/>
              </w:rPr>
            </w:pPr>
            <w:r w:rsidRPr="0021616F">
              <w:rPr>
                <w:rFonts w:cstheme="minorHAnsi"/>
                <w:lang w:val="en-US"/>
              </w:rPr>
              <w:t>Insensibility/loss of sensation of pain.</w:t>
            </w:r>
          </w:p>
        </w:tc>
      </w:tr>
      <w:tr w:rsidR="00E60B0B" w:rsidRPr="0021616F" w14:paraId="0524211B" w14:textId="77777777" w:rsidTr="00AF41E4">
        <w:trPr>
          <w:trHeight w:val="320"/>
        </w:trPr>
        <w:tc>
          <w:tcPr>
            <w:tcW w:w="3114" w:type="dxa"/>
            <w:shd w:val="clear" w:color="auto" w:fill="auto"/>
            <w:noWrap/>
            <w:vAlign w:val="center"/>
            <w:hideMark/>
          </w:tcPr>
          <w:p w14:paraId="44C2F9F4" w14:textId="77777777" w:rsidR="00E60B0B" w:rsidRPr="00DF2408" w:rsidRDefault="00E60B0B" w:rsidP="00AF41E4">
            <w:pPr>
              <w:rPr>
                <w:rFonts w:cstheme="minorHAnsi"/>
                <w:b/>
                <w:bCs/>
              </w:rPr>
            </w:pPr>
            <w:r w:rsidRPr="00DF2408">
              <w:rPr>
                <w:rFonts w:cstheme="minorHAnsi"/>
                <w:b/>
                <w:bCs/>
                <w:lang w:val="sv-SE"/>
              </w:rPr>
              <w:t>Anterior</w:t>
            </w:r>
          </w:p>
        </w:tc>
        <w:tc>
          <w:tcPr>
            <w:tcW w:w="5953" w:type="dxa"/>
          </w:tcPr>
          <w:p w14:paraId="06FBCE40" w14:textId="77777777" w:rsidR="00E60B0B" w:rsidRPr="0021616F" w:rsidRDefault="00E60B0B" w:rsidP="00AF41E4">
            <w:pPr>
              <w:rPr>
                <w:rFonts w:cstheme="minorHAnsi"/>
                <w:lang w:val="en-US"/>
              </w:rPr>
            </w:pPr>
            <w:r w:rsidRPr="0021616F">
              <w:rPr>
                <w:rFonts w:cstheme="minorHAnsi"/>
                <w:lang w:val="en-US"/>
              </w:rPr>
              <w:t>S</w:t>
            </w:r>
            <w:r w:rsidRPr="0021616F">
              <w:rPr>
                <w:rFonts w:cstheme="minorHAnsi"/>
              </w:rPr>
              <w:t>ituated before or toward the front</w:t>
            </w:r>
            <w:r w:rsidRPr="0021616F">
              <w:rPr>
                <w:rFonts w:cstheme="minorHAnsi"/>
                <w:lang w:val="en-US"/>
              </w:rPr>
              <w:t>, see Fig. 4.</w:t>
            </w:r>
          </w:p>
        </w:tc>
      </w:tr>
      <w:tr w:rsidR="00E60B0B" w:rsidRPr="0021616F" w14:paraId="6B3EC03F" w14:textId="77777777" w:rsidTr="00AF41E4">
        <w:trPr>
          <w:trHeight w:val="320"/>
        </w:trPr>
        <w:tc>
          <w:tcPr>
            <w:tcW w:w="3114" w:type="dxa"/>
            <w:shd w:val="clear" w:color="auto" w:fill="auto"/>
            <w:noWrap/>
            <w:vAlign w:val="center"/>
            <w:hideMark/>
          </w:tcPr>
          <w:p w14:paraId="5616B098" w14:textId="77777777" w:rsidR="00E60B0B" w:rsidRPr="00DF2408" w:rsidRDefault="00E60B0B" w:rsidP="00AF41E4">
            <w:pPr>
              <w:rPr>
                <w:rFonts w:cstheme="minorHAnsi"/>
                <w:b/>
                <w:bCs/>
              </w:rPr>
            </w:pPr>
            <w:r w:rsidRPr="00DF2408">
              <w:rPr>
                <w:rFonts w:cstheme="minorHAnsi"/>
                <w:b/>
                <w:bCs/>
                <w:lang w:val="en-US"/>
              </w:rPr>
              <w:t>Anterior white commissure</w:t>
            </w:r>
          </w:p>
        </w:tc>
        <w:tc>
          <w:tcPr>
            <w:tcW w:w="5953" w:type="dxa"/>
          </w:tcPr>
          <w:p w14:paraId="3F81A25E" w14:textId="77777777" w:rsidR="00E60B0B" w:rsidRPr="0021616F" w:rsidRDefault="00E60B0B" w:rsidP="00AF41E4">
            <w:pPr>
              <w:rPr>
                <w:rFonts w:cstheme="minorHAnsi"/>
              </w:rPr>
            </w:pPr>
            <w:r w:rsidRPr="0021616F">
              <w:rPr>
                <w:rFonts w:cstheme="minorHAnsi"/>
                <w:lang w:val="en-US"/>
              </w:rPr>
              <w:t>B</w:t>
            </w:r>
            <w:r w:rsidRPr="006D4B1F">
              <w:rPr>
                <w:rFonts w:cstheme="minorHAnsi"/>
              </w:rPr>
              <w:t>undle of nerve fibers which cross the midline of the spinal cord</w:t>
            </w:r>
          </w:p>
        </w:tc>
      </w:tr>
      <w:tr w:rsidR="00E60B0B" w:rsidRPr="0021616F" w14:paraId="26FB1B2F" w14:textId="77777777" w:rsidTr="00AF41E4">
        <w:trPr>
          <w:trHeight w:val="320"/>
        </w:trPr>
        <w:tc>
          <w:tcPr>
            <w:tcW w:w="3114" w:type="dxa"/>
            <w:shd w:val="clear" w:color="auto" w:fill="auto"/>
            <w:noWrap/>
            <w:vAlign w:val="center"/>
            <w:hideMark/>
          </w:tcPr>
          <w:p w14:paraId="61621165" w14:textId="77777777" w:rsidR="00E60B0B" w:rsidRPr="00DF2408" w:rsidRDefault="00E60B0B" w:rsidP="00AF41E4">
            <w:pPr>
              <w:rPr>
                <w:rFonts w:cstheme="minorHAnsi"/>
                <w:b/>
                <w:bCs/>
              </w:rPr>
            </w:pPr>
            <w:r w:rsidRPr="00DF2408">
              <w:rPr>
                <w:rFonts w:cstheme="minorHAnsi"/>
                <w:b/>
                <w:bCs/>
                <w:lang w:val="sv-SE"/>
              </w:rPr>
              <w:t>Axon</w:t>
            </w:r>
          </w:p>
        </w:tc>
        <w:tc>
          <w:tcPr>
            <w:tcW w:w="5953" w:type="dxa"/>
          </w:tcPr>
          <w:p w14:paraId="0A4227BC" w14:textId="77777777" w:rsidR="00E60B0B" w:rsidRPr="0021616F" w:rsidRDefault="00E60B0B" w:rsidP="00AF41E4">
            <w:pPr>
              <w:rPr>
                <w:rFonts w:cstheme="minorHAnsi"/>
              </w:rPr>
            </w:pPr>
            <w:r w:rsidRPr="0021616F">
              <w:rPr>
                <w:rFonts w:cstheme="minorHAnsi"/>
                <w:lang w:val="en-US"/>
              </w:rPr>
              <w:t>N</w:t>
            </w:r>
            <w:r w:rsidRPr="006D4B1F">
              <w:rPr>
                <w:rFonts w:cstheme="minorHAnsi"/>
              </w:rPr>
              <w:t xml:space="preserve">erve-cell process that conducts </w:t>
            </w:r>
            <w:r w:rsidRPr="0021616F">
              <w:rPr>
                <w:rFonts w:cstheme="minorHAnsi"/>
                <w:lang w:val="en-US"/>
              </w:rPr>
              <w:t>action potentials</w:t>
            </w:r>
            <w:r w:rsidRPr="006D4B1F">
              <w:rPr>
                <w:rFonts w:cstheme="minorHAnsi"/>
              </w:rPr>
              <w:t xml:space="preserve"> away from the cell body </w:t>
            </w:r>
          </w:p>
        </w:tc>
      </w:tr>
      <w:tr w:rsidR="00E60B0B" w:rsidRPr="0021616F" w14:paraId="34F9BDE0" w14:textId="77777777" w:rsidTr="00AF41E4">
        <w:trPr>
          <w:trHeight w:val="320"/>
        </w:trPr>
        <w:tc>
          <w:tcPr>
            <w:tcW w:w="3114" w:type="dxa"/>
            <w:shd w:val="clear" w:color="auto" w:fill="auto"/>
            <w:noWrap/>
            <w:vAlign w:val="center"/>
            <w:hideMark/>
          </w:tcPr>
          <w:p w14:paraId="0A4EA348" w14:textId="77777777" w:rsidR="00E60B0B" w:rsidRPr="00DF2408" w:rsidRDefault="00E60B0B" w:rsidP="00AF41E4">
            <w:pPr>
              <w:rPr>
                <w:rFonts w:cstheme="minorHAnsi"/>
                <w:b/>
                <w:bCs/>
              </w:rPr>
            </w:pPr>
            <w:r w:rsidRPr="00DF2408">
              <w:rPr>
                <w:rFonts w:cstheme="minorHAnsi"/>
                <w:b/>
                <w:bCs/>
                <w:lang w:val="en-US"/>
              </w:rPr>
              <w:t>Bilateral</w:t>
            </w:r>
          </w:p>
        </w:tc>
        <w:tc>
          <w:tcPr>
            <w:tcW w:w="5953" w:type="dxa"/>
          </w:tcPr>
          <w:p w14:paraId="05DAC665" w14:textId="77777777" w:rsidR="00E60B0B" w:rsidRPr="0021616F" w:rsidRDefault="00E60B0B" w:rsidP="00AF41E4">
            <w:pPr>
              <w:rPr>
                <w:rFonts w:cstheme="minorHAnsi"/>
                <w:lang w:val="en-US"/>
              </w:rPr>
            </w:pPr>
            <w:r w:rsidRPr="0021616F">
              <w:rPr>
                <w:rFonts w:cstheme="minorHAnsi"/>
                <w:lang w:val="en-US"/>
              </w:rPr>
              <w:t>Relating to both the right and left side of the body</w:t>
            </w:r>
          </w:p>
        </w:tc>
      </w:tr>
      <w:tr w:rsidR="00E60B0B" w:rsidRPr="0021616F" w14:paraId="1EB6577C" w14:textId="77777777" w:rsidTr="00AF41E4">
        <w:trPr>
          <w:trHeight w:val="320"/>
        </w:trPr>
        <w:tc>
          <w:tcPr>
            <w:tcW w:w="3114" w:type="dxa"/>
            <w:shd w:val="clear" w:color="auto" w:fill="auto"/>
            <w:noWrap/>
            <w:vAlign w:val="center"/>
            <w:hideMark/>
          </w:tcPr>
          <w:p w14:paraId="6BF60227" w14:textId="77777777" w:rsidR="00E60B0B" w:rsidRPr="00DF2408" w:rsidRDefault="00E60B0B" w:rsidP="00AF41E4">
            <w:pPr>
              <w:rPr>
                <w:rFonts w:cstheme="minorHAnsi"/>
                <w:b/>
                <w:bCs/>
              </w:rPr>
            </w:pPr>
            <w:r w:rsidRPr="00DF2408">
              <w:rPr>
                <w:rFonts w:cstheme="minorHAnsi"/>
                <w:b/>
                <w:bCs/>
                <w:lang w:val="en-US"/>
              </w:rPr>
              <w:t>C-fibers</w:t>
            </w:r>
          </w:p>
        </w:tc>
        <w:tc>
          <w:tcPr>
            <w:tcW w:w="5953" w:type="dxa"/>
          </w:tcPr>
          <w:p w14:paraId="57BD92D2" w14:textId="77777777" w:rsidR="00E60B0B" w:rsidRPr="0021616F" w:rsidRDefault="00E60B0B" w:rsidP="00AF41E4">
            <w:pPr>
              <w:rPr>
                <w:rFonts w:cstheme="minorHAnsi"/>
                <w:lang w:val="en-US"/>
              </w:rPr>
            </w:pPr>
            <w:r w:rsidRPr="0021616F">
              <w:rPr>
                <w:rFonts w:cstheme="minorHAnsi"/>
                <w:lang w:val="en-US"/>
              </w:rPr>
              <w:t xml:space="preserve">Thin, unmyelinated nerve fibers. Primarily transmit both noxious and innocuous input. </w:t>
            </w:r>
          </w:p>
        </w:tc>
      </w:tr>
      <w:tr w:rsidR="00E60B0B" w:rsidRPr="0021616F" w14:paraId="166E63AD" w14:textId="77777777" w:rsidTr="00AF41E4">
        <w:trPr>
          <w:trHeight w:val="320"/>
        </w:trPr>
        <w:tc>
          <w:tcPr>
            <w:tcW w:w="3114" w:type="dxa"/>
            <w:shd w:val="clear" w:color="auto" w:fill="auto"/>
            <w:noWrap/>
            <w:vAlign w:val="center"/>
            <w:hideMark/>
          </w:tcPr>
          <w:p w14:paraId="5446F7AD" w14:textId="77777777" w:rsidR="00E60B0B" w:rsidRPr="00DF2408" w:rsidRDefault="00E60B0B" w:rsidP="00AF41E4">
            <w:pPr>
              <w:rPr>
                <w:rFonts w:cstheme="minorHAnsi"/>
                <w:b/>
                <w:bCs/>
              </w:rPr>
            </w:pPr>
            <w:r w:rsidRPr="00DF2408">
              <w:rPr>
                <w:rFonts w:cstheme="minorHAnsi"/>
                <w:b/>
                <w:bCs/>
                <w:lang w:val="en-US"/>
              </w:rPr>
              <w:t>Catecholamine</w:t>
            </w:r>
            <w:r w:rsidRPr="0021616F">
              <w:rPr>
                <w:rFonts w:cstheme="minorHAnsi"/>
                <w:b/>
                <w:bCs/>
                <w:lang w:val="en-US"/>
              </w:rPr>
              <w:t>s</w:t>
            </w:r>
          </w:p>
        </w:tc>
        <w:tc>
          <w:tcPr>
            <w:tcW w:w="5953" w:type="dxa"/>
          </w:tcPr>
          <w:p w14:paraId="41989A90" w14:textId="77777777" w:rsidR="00E60B0B" w:rsidRPr="0021616F" w:rsidRDefault="00E60B0B" w:rsidP="00AF41E4">
            <w:pPr>
              <w:rPr>
                <w:rFonts w:cstheme="minorHAnsi"/>
                <w:lang w:val="en-US"/>
              </w:rPr>
            </w:pPr>
            <w:r w:rsidRPr="0021616F">
              <w:rPr>
                <w:rFonts w:cstheme="minorHAnsi"/>
                <w:lang w:val="en-US"/>
              </w:rPr>
              <w:t xml:space="preserve">Groups of monoamine neurotransmitters, including </w:t>
            </w:r>
            <w:r w:rsidRPr="0021616F">
              <w:rPr>
                <w:rFonts w:cstheme="minorHAnsi"/>
              </w:rPr>
              <w:t>epinephrine (adrenaline), norepinephrine (noradrenaline), and dopamine</w:t>
            </w:r>
            <w:r w:rsidRPr="0021616F">
              <w:rPr>
                <w:rFonts w:cstheme="minorHAnsi"/>
                <w:lang w:val="en-US"/>
              </w:rPr>
              <w:t>.</w:t>
            </w:r>
          </w:p>
        </w:tc>
      </w:tr>
      <w:tr w:rsidR="00E60B0B" w:rsidRPr="0021616F" w14:paraId="309B4DE5" w14:textId="77777777" w:rsidTr="00AF41E4">
        <w:trPr>
          <w:trHeight w:val="320"/>
        </w:trPr>
        <w:tc>
          <w:tcPr>
            <w:tcW w:w="3114" w:type="dxa"/>
            <w:shd w:val="clear" w:color="auto" w:fill="auto"/>
            <w:noWrap/>
            <w:vAlign w:val="center"/>
            <w:hideMark/>
          </w:tcPr>
          <w:p w14:paraId="23F2A3C3" w14:textId="77777777" w:rsidR="00E60B0B" w:rsidRPr="00DF2408" w:rsidRDefault="00E60B0B" w:rsidP="00AF41E4">
            <w:pPr>
              <w:rPr>
                <w:rFonts w:cstheme="minorHAnsi"/>
                <w:b/>
                <w:bCs/>
              </w:rPr>
            </w:pPr>
            <w:r w:rsidRPr="00DF2408">
              <w:rPr>
                <w:rFonts w:cstheme="minorHAnsi"/>
                <w:b/>
                <w:bCs/>
                <w:lang w:val="en-US"/>
              </w:rPr>
              <w:t>Caudal</w:t>
            </w:r>
          </w:p>
        </w:tc>
        <w:tc>
          <w:tcPr>
            <w:tcW w:w="5953" w:type="dxa"/>
          </w:tcPr>
          <w:p w14:paraId="2E81475C" w14:textId="77777777" w:rsidR="00E60B0B" w:rsidRPr="0021616F" w:rsidRDefault="00E60B0B" w:rsidP="00AF41E4">
            <w:pPr>
              <w:rPr>
                <w:rFonts w:cstheme="minorHAnsi"/>
              </w:rPr>
            </w:pPr>
            <w:r w:rsidRPr="0021616F">
              <w:rPr>
                <w:rStyle w:val="dttext"/>
                <w:rFonts w:cstheme="minorHAnsi"/>
                <w:lang w:val="en-US"/>
              </w:rPr>
              <w:t>D</w:t>
            </w:r>
            <w:r w:rsidRPr="0021616F">
              <w:rPr>
                <w:rStyle w:val="dttext"/>
                <w:rFonts w:cstheme="minorHAnsi"/>
              </w:rPr>
              <w:t>irected toward or situated in or near the tail or posterior part of the body</w:t>
            </w:r>
          </w:p>
        </w:tc>
      </w:tr>
      <w:tr w:rsidR="00E60B0B" w:rsidRPr="0021616F" w14:paraId="2BCC6351" w14:textId="77777777" w:rsidTr="00AF41E4">
        <w:trPr>
          <w:trHeight w:val="320"/>
        </w:trPr>
        <w:tc>
          <w:tcPr>
            <w:tcW w:w="3114" w:type="dxa"/>
            <w:shd w:val="clear" w:color="auto" w:fill="auto"/>
            <w:noWrap/>
            <w:vAlign w:val="center"/>
            <w:hideMark/>
          </w:tcPr>
          <w:p w14:paraId="510809E1" w14:textId="77777777" w:rsidR="00E60B0B" w:rsidRPr="00DF2408" w:rsidRDefault="00E60B0B" w:rsidP="00AF41E4">
            <w:pPr>
              <w:rPr>
                <w:rFonts w:cstheme="minorHAnsi"/>
                <w:b/>
                <w:bCs/>
              </w:rPr>
            </w:pPr>
            <w:r w:rsidRPr="00DF2408">
              <w:rPr>
                <w:rFonts w:cstheme="minorHAnsi"/>
                <w:b/>
                <w:bCs/>
                <w:lang w:val="en-US"/>
              </w:rPr>
              <w:t>Central sensitization</w:t>
            </w:r>
          </w:p>
        </w:tc>
        <w:tc>
          <w:tcPr>
            <w:tcW w:w="5953" w:type="dxa"/>
          </w:tcPr>
          <w:p w14:paraId="3C6FE5B7" w14:textId="77777777" w:rsidR="00E60B0B" w:rsidRPr="0021616F" w:rsidRDefault="00E60B0B" w:rsidP="00AF41E4">
            <w:pPr>
              <w:rPr>
                <w:rFonts w:cstheme="minorHAnsi"/>
              </w:rPr>
            </w:pPr>
            <w:r w:rsidRPr="0021616F">
              <w:rPr>
                <w:rFonts w:cstheme="minorHAnsi"/>
                <w:lang w:val="en-US"/>
              </w:rPr>
              <w:t>I</w:t>
            </w:r>
            <w:r w:rsidRPr="006D4B1F">
              <w:rPr>
                <w:rFonts w:cstheme="minorHAnsi"/>
              </w:rPr>
              <w:t xml:space="preserve">ncreased responsiveness of </w:t>
            </w:r>
            <w:r w:rsidRPr="0021616F">
              <w:rPr>
                <w:rFonts w:cstheme="minorHAnsi"/>
              </w:rPr>
              <w:t>neurons and circuits in nociceptive pathways</w:t>
            </w:r>
            <w:r w:rsidRPr="006D4B1F">
              <w:rPr>
                <w:rFonts w:cstheme="minorHAnsi"/>
              </w:rPr>
              <w:t xml:space="preserve"> in the central nervous system </w:t>
            </w:r>
          </w:p>
        </w:tc>
      </w:tr>
      <w:tr w:rsidR="00E60B0B" w:rsidRPr="0021616F" w14:paraId="2E61FA11" w14:textId="77777777" w:rsidTr="00AF41E4">
        <w:trPr>
          <w:trHeight w:val="320"/>
        </w:trPr>
        <w:tc>
          <w:tcPr>
            <w:tcW w:w="3114" w:type="dxa"/>
            <w:shd w:val="clear" w:color="auto" w:fill="auto"/>
            <w:noWrap/>
            <w:vAlign w:val="center"/>
            <w:hideMark/>
          </w:tcPr>
          <w:p w14:paraId="5B0AD8FD" w14:textId="77777777" w:rsidR="00E60B0B" w:rsidRPr="00DF2408" w:rsidRDefault="00E60B0B" w:rsidP="00AF41E4">
            <w:pPr>
              <w:rPr>
                <w:rFonts w:cstheme="minorHAnsi"/>
                <w:b/>
                <w:bCs/>
              </w:rPr>
            </w:pPr>
            <w:r w:rsidRPr="00DF2408">
              <w:rPr>
                <w:rFonts w:cstheme="minorHAnsi"/>
                <w:b/>
                <w:bCs/>
                <w:lang w:val="en-US"/>
              </w:rPr>
              <w:t>Central sulcus</w:t>
            </w:r>
          </w:p>
        </w:tc>
        <w:tc>
          <w:tcPr>
            <w:tcW w:w="5953" w:type="dxa"/>
          </w:tcPr>
          <w:p w14:paraId="4A335573" w14:textId="77777777" w:rsidR="00E60B0B" w:rsidRPr="0021616F" w:rsidRDefault="00E60B0B" w:rsidP="00AF41E4">
            <w:pPr>
              <w:rPr>
                <w:rFonts w:cstheme="minorHAnsi"/>
              </w:rPr>
            </w:pPr>
            <w:r w:rsidRPr="0021616F">
              <w:rPr>
                <w:rFonts w:cstheme="minorHAnsi"/>
              </w:rPr>
              <w:t>a sulcus, or groove, in the cerebral cortex</w:t>
            </w:r>
            <w:r w:rsidRPr="0021616F">
              <w:rPr>
                <w:rFonts w:cstheme="minorHAnsi"/>
                <w:lang w:val="en-US"/>
              </w:rPr>
              <w:t xml:space="preserve"> </w:t>
            </w:r>
            <w:r w:rsidRPr="0021616F">
              <w:rPr>
                <w:rFonts w:cstheme="minorHAnsi"/>
              </w:rPr>
              <w:t>separating the parietal lobe from the frontal lobe and the primary motor cortex from the primary somatosensory cortex.</w:t>
            </w:r>
          </w:p>
        </w:tc>
      </w:tr>
      <w:tr w:rsidR="00E60B0B" w:rsidRPr="0021616F" w14:paraId="0AB2E618" w14:textId="77777777" w:rsidTr="00AF41E4">
        <w:trPr>
          <w:trHeight w:val="320"/>
        </w:trPr>
        <w:tc>
          <w:tcPr>
            <w:tcW w:w="3114" w:type="dxa"/>
            <w:shd w:val="clear" w:color="auto" w:fill="auto"/>
            <w:noWrap/>
            <w:vAlign w:val="center"/>
            <w:hideMark/>
          </w:tcPr>
          <w:p w14:paraId="7FC3171E" w14:textId="77777777" w:rsidR="00E60B0B" w:rsidRPr="00DF2408" w:rsidRDefault="00E60B0B" w:rsidP="00AF41E4">
            <w:pPr>
              <w:rPr>
                <w:rFonts w:cstheme="minorHAnsi"/>
                <w:b/>
                <w:bCs/>
              </w:rPr>
            </w:pPr>
            <w:r w:rsidRPr="00DF2408">
              <w:rPr>
                <w:rFonts w:cstheme="minorHAnsi"/>
                <w:b/>
                <w:bCs/>
                <w:lang w:val="en-US"/>
              </w:rPr>
              <w:t>Cerebrum</w:t>
            </w:r>
          </w:p>
        </w:tc>
        <w:tc>
          <w:tcPr>
            <w:tcW w:w="5953" w:type="dxa"/>
          </w:tcPr>
          <w:p w14:paraId="7A5ADBE5" w14:textId="77777777" w:rsidR="00E60B0B" w:rsidRPr="0021616F" w:rsidRDefault="00E60B0B" w:rsidP="00AF41E4">
            <w:pPr>
              <w:rPr>
                <w:rFonts w:cstheme="minorHAnsi"/>
              </w:rPr>
            </w:pPr>
            <w:r w:rsidRPr="0021616F">
              <w:rPr>
                <w:rFonts w:cstheme="minorHAnsi"/>
                <w:lang w:val="en-US"/>
              </w:rPr>
              <w:t>T</w:t>
            </w:r>
            <w:r w:rsidRPr="0021616F">
              <w:rPr>
                <w:rFonts w:cstheme="minorHAnsi"/>
              </w:rPr>
              <w:t>he largest part of the brain containing the cerebral cortex as well as several subcortical structures</w:t>
            </w:r>
          </w:p>
        </w:tc>
      </w:tr>
      <w:tr w:rsidR="00E60B0B" w:rsidRPr="0021616F" w14:paraId="6327BEDF" w14:textId="77777777" w:rsidTr="00AF41E4">
        <w:trPr>
          <w:trHeight w:val="320"/>
        </w:trPr>
        <w:tc>
          <w:tcPr>
            <w:tcW w:w="3114" w:type="dxa"/>
            <w:shd w:val="clear" w:color="auto" w:fill="auto"/>
            <w:noWrap/>
            <w:vAlign w:val="center"/>
            <w:hideMark/>
          </w:tcPr>
          <w:p w14:paraId="0C31CA9D" w14:textId="77777777" w:rsidR="00E60B0B" w:rsidRPr="00DF2408" w:rsidRDefault="00E60B0B" w:rsidP="00AF41E4">
            <w:pPr>
              <w:rPr>
                <w:rFonts w:cstheme="minorHAnsi"/>
                <w:b/>
                <w:bCs/>
              </w:rPr>
            </w:pPr>
            <w:r w:rsidRPr="00DF2408">
              <w:rPr>
                <w:rFonts w:cstheme="minorHAnsi"/>
                <w:b/>
                <w:bCs/>
                <w:lang w:val="en-US"/>
              </w:rPr>
              <w:t xml:space="preserve">CGRP </w:t>
            </w:r>
          </w:p>
        </w:tc>
        <w:tc>
          <w:tcPr>
            <w:tcW w:w="5953" w:type="dxa"/>
          </w:tcPr>
          <w:p w14:paraId="6D369CBC" w14:textId="77777777" w:rsidR="00E60B0B" w:rsidRPr="0021616F" w:rsidRDefault="00E60B0B" w:rsidP="00AF41E4">
            <w:pPr>
              <w:rPr>
                <w:rFonts w:cstheme="minorHAnsi"/>
                <w:lang w:val="en-US"/>
              </w:rPr>
            </w:pPr>
            <w:r w:rsidRPr="00DF2408">
              <w:rPr>
                <w:rFonts w:cstheme="minorHAnsi"/>
                <w:lang w:val="en-US"/>
              </w:rPr>
              <w:t>calcitonin gene-related peptide</w:t>
            </w:r>
            <w:r w:rsidRPr="0021616F">
              <w:rPr>
                <w:rFonts w:cstheme="minorHAnsi"/>
                <w:lang w:val="en-US"/>
              </w:rPr>
              <w:t>, sometimes involved in nociceptive transmission</w:t>
            </w:r>
          </w:p>
        </w:tc>
      </w:tr>
      <w:tr w:rsidR="00E60B0B" w:rsidRPr="0021616F" w14:paraId="5EEBBAA5" w14:textId="77777777" w:rsidTr="00AF41E4">
        <w:trPr>
          <w:trHeight w:val="320"/>
        </w:trPr>
        <w:tc>
          <w:tcPr>
            <w:tcW w:w="3114" w:type="dxa"/>
            <w:shd w:val="clear" w:color="auto" w:fill="auto"/>
            <w:noWrap/>
            <w:vAlign w:val="center"/>
            <w:hideMark/>
          </w:tcPr>
          <w:p w14:paraId="06D2647B" w14:textId="77777777" w:rsidR="00E60B0B" w:rsidRPr="00DF2408" w:rsidRDefault="00E60B0B" w:rsidP="00AF41E4">
            <w:pPr>
              <w:rPr>
                <w:rFonts w:cstheme="minorHAnsi"/>
                <w:b/>
                <w:bCs/>
              </w:rPr>
            </w:pPr>
            <w:r w:rsidRPr="00DF2408">
              <w:rPr>
                <w:rFonts w:cstheme="minorHAnsi"/>
                <w:b/>
                <w:bCs/>
                <w:lang w:val="en-US"/>
              </w:rPr>
              <w:t>Cingulate cortex</w:t>
            </w:r>
          </w:p>
        </w:tc>
        <w:tc>
          <w:tcPr>
            <w:tcW w:w="5953" w:type="dxa"/>
          </w:tcPr>
          <w:p w14:paraId="506572A3" w14:textId="77777777" w:rsidR="00E60B0B" w:rsidRPr="0021616F" w:rsidRDefault="00E60B0B" w:rsidP="00AF41E4">
            <w:pPr>
              <w:rPr>
                <w:rFonts w:cstheme="minorHAnsi"/>
                <w:lang w:val="en-US"/>
              </w:rPr>
            </w:pPr>
            <w:r w:rsidRPr="0021616F">
              <w:rPr>
                <w:rFonts w:cstheme="minorHAnsi"/>
                <w:lang w:val="en-US"/>
              </w:rPr>
              <w:t>P</w:t>
            </w:r>
            <w:r w:rsidRPr="0021616F">
              <w:rPr>
                <w:rFonts w:cstheme="minorHAnsi"/>
              </w:rPr>
              <w:t>art of the brain situated in the medial aspect of the cerebral cortex</w:t>
            </w:r>
            <w:r w:rsidRPr="0021616F">
              <w:rPr>
                <w:rFonts w:cstheme="minorHAnsi"/>
                <w:lang w:val="en-US"/>
              </w:rPr>
              <w:t>, often considered to be part of the limbic system. Thought to be associated with emotion, learning and memory.</w:t>
            </w:r>
          </w:p>
        </w:tc>
      </w:tr>
      <w:tr w:rsidR="00E60B0B" w:rsidRPr="0021616F" w14:paraId="0FCCBAD5" w14:textId="77777777" w:rsidTr="00AF41E4">
        <w:trPr>
          <w:trHeight w:val="320"/>
        </w:trPr>
        <w:tc>
          <w:tcPr>
            <w:tcW w:w="3114" w:type="dxa"/>
            <w:shd w:val="clear" w:color="auto" w:fill="auto"/>
            <w:noWrap/>
            <w:vAlign w:val="center"/>
            <w:hideMark/>
          </w:tcPr>
          <w:p w14:paraId="14642735" w14:textId="77777777" w:rsidR="00E60B0B" w:rsidRPr="00DF2408" w:rsidRDefault="00E60B0B" w:rsidP="00AF41E4">
            <w:pPr>
              <w:rPr>
                <w:rFonts w:cstheme="minorHAnsi"/>
                <w:b/>
                <w:bCs/>
              </w:rPr>
            </w:pPr>
            <w:r w:rsidRPr="00DF2408">
              <w:rPr>
                <w:rFonts w:cstheme="minorHAnsi"/>
                <w:b/>
                <w:bCs/>
                <w:lang w:val="en-US"/>
              </w:rPr>
              <w:lastRenderedPageBreak/>
              <w:t>Contralateral</w:t>
            </w:r>
          </w:p>
        </w:tc>
        <w:tc>
          <w:tcPr>
            <w:tcW w:w="5953" w:type="dxa"/>
          </w:tcPr>
          <w:p w14:paraId="6140D8DF" w14:textId="77777777" w:rsidR="00E60B0B" w:rsidRPr="0021616F" w:rsidRDefault="00E60B0B" w:rsidP="00AF41E4">
            <w:pPr>
              <w:rPr>
                <w:rFonts w:cstheme="minorHAnsi"/>
                <w:lang w:val="en-US"/>
              </w:rPr>
            </w:pPr>
            <w:r w:rsidRPr="0021616F">
              <w:rPr>
                <w:rFonts w:cstheme="minorHAnsi"/>
                <w:lang w:val="en-US"/>
              </w:rPr>
              <w:t>Related to the opposite side of the body.</w:t>
            </w:r>
          </w:p>
        </w:tc>
      </w:tr>
      <w:tr w:rsidR="00E60B0B" w:rsidRPr="0021616F" w14:paraId="1F58C663" w14:textId="77777777" w:rsidTr="00AF41E4">
        <w:trPr>
          <w:trHeight w:val="320"/>
        </w:trPr>
        <w:tc>
          <w:tcPr>
            <w:tcW w:w="3114" w:type="dxa"/>
            <w:shd w:val="clear" w:color="auto" w:fill="auto"/>
            <w:noWrap/>
            <w:vAlign w:val="center"/>
            <w:hideMark/>
          </w:tcPr>
          <w:p w14:paraId="3C282C5C" w14:textId="77777777" w:rsidR="00E60B0B" w:rsidRPr="00DF2408" w:rsidRDefault="00E60B0B" w:rsidP="00AF41E4">
            <w:pPr>
              <w:rPr>
                <w:rFonts w:cstheme="minorHAnsi"/>
                <w:b/>
                <w:bCs/>
              </w:rPr>
            </w:pPr>
            <w:r w:rsidRPr="00DF2408">
              <w:rPr>
                <w:rFonts w:cstheme="minorHAnsi"/>
                <w:b/>
                <w:bCs/>
                <w:lang w:val="en-US"/>
              </w:rPr>
              <w:t>Cutaneous</w:t>
            </w:r>
          </w:p>
        </w:tc>
        <w:tc>
          <w:tcPr>
            <w:tcW w:w="5953" w:type="dxa"/>
          </w:tcPr>
          <w:p w14:paraId="6C3A9AFD" w14:textId="77777777" w:rsidR="00E60B0B" w:rsidRPr="0021616F" w:rsidRDefault="00E60B0B" w:rsidP="00AF41E4">
            <w:pPr>
              <w:rPr>
                <w:rFonts w:cstheme="minorHAnsi"/>
                <w:lang w:val="en-US"/>
              </w:rPr>
            </w:pPr>
            <w:r w:rsidRPr="0021616F">
              <w:rPr>
                <w:rFonts w:cstheme="minorHAnsi"/>
                <w:lang w:val="en-US"/>
              </w:rPr>
              <w:t>Relating to or affecting the skin.</w:t>
            </w:r>
          </w:p>
        </w:tc>
      </w:tr>
      <w:tr w:rsidR="00E60B0B" w:rsidRPr="0021616F" w14:paraId="589ABF41" w14:textId="77777777" w:rsidTr="00AF41E4">
        <w:trPr>
          <w:trHeight w:val="320"/>
        </w:trPr>
        <w:tc>
          <w:tcPr>
            <w:tcW w:w="3114" w:type="dxa"/>
            <w:shd w:val="clear" w:color="auto" w:fill="auto"/>
            <w:noWrap/>
            <w:vAlign w:val="center"/>
            <w:hideMark/>
          </w:tcPr>
          <w:p w14:paraId="2BBF7BCA" w14:textId="77777777" w:rsidR="00E60B0B" w:rsidRPr="00DF2408" w:rsidRDefault="00E60B0B" w:rsidP="00AF41E4">
            <w:pPr>
              <w:rPr>
                <w:rFonts w:cstheme="minorHAnsi"/>
                <w:b/>
                <w:bCs/>
              </w:rPr>
            </w:pPr>
            <w:r w:rsidRPr="00DF2408">
              <w:rPr>
                <w:rFonts w:cstheme="minorHAnsi"/>
                <w:b/>
                <w:bCs/>
                <w:lang w:val="en-US"/>
              </w:rPr>
              <w:t>Dendrite</w:t>
            </w:r>
          </w:p>
        </w:tc>
        <w:tc>
          <w:tcPr>
            <w:tcW w:w="5953" w:type="dxa"/>
          </w:tcPr>
          <w:p w14:paraId="6BFCB438" w14:textId="77777777" w:rsidR="00E60B0B" w:rsidRPr="0021616F" w:rsidRDefault="00E60B0B" w:rsidP="00AF41E4">
            <w:pPr>
              <w:rPr>
                <w:rFonts w:cstheme="minorHAnsi"/>
                <w:lang w:val="en-US"/>
              </w:rPr>
            </w:pPr>
            <w:r w:rsidRPr="0021616F">
              <w:rPr>
                <w:rFonts w:cstheme="minorHAnsi"/>
                <w:lang w:val="en-US"/>
              </w:rPr>
              <w:t>N</w:t>
            </w:r>
            <w:r w:rsidRPr="006D4B1F">
              <w:rPr>
                <w:rFonts w:cstheme="minorHAnsi"/>
              </w:rPr>
              <w:t xml:space="preserve">erve-cell process that conducts </w:t>
            </w:r>
            <w:r w:rsidRPr="0021616F">
              <w:rPr>
                <w:rFonts w:cstheme="minorHAnsi"/>
                <w:lang w:val="en-US"/>
              </w:rPr>
              <w:t>action potentials</w:t>
            </w:r>
            <w:r w:rsidRPr="006D4B1F">
              <w:rPr>
                <w:rFonts w:cstheme="minorHAnsi"/>
              </w:rPr>
              <w:t xml:space="preserve"> </w:t>
            </w:r>
            <w:r w:rsidRPr="0021616F">
              <w:rPr>
                <w:rFonts w:cstheme="minorHAnsi"/>
                <w:lang w:val="en-US"/>
              </w:rPr>
              <w:t>toward</w:t>
            </w:r>
            <w:r w:rsidRPr="006D4B1F">
              <w:rPr>
                <w:rFonts w:cstheme="minorHAnsi"/>
              </w:rPr>
              <w:t xml:space="preserve"> the cell body</w:t>
            </w:r>
          </w:p>
        </w:tc>
      </w:tr>
      <w:tr w:rsidR="00E60B0B" w:rsidRPr="0021616F" w14:paraId="2E941715" w14:textId="77777777" w:rsidTr="00AF41E4">
        <w:trPr>
          <w:trHeight w:val="320"/>
        </w:trPr>
        <w:tc>
          <w:tcPr>
            <w:tcW w:w="3114" w:type="dxa"/>
            <w:shd w:val="clear" w:color="auto" w:fill="auto"/>
            <w:noWrap/>
            <w:vAlign w:val="center"/>
            <w:hideMark/>
          </w:tcPr>
          <w:p w14:paraId="43A804A5" w14:textId="77777777" w:rsidR="00E60B0B" w:rsidRPr="00DF2408" w:rsidRDefault="00E60B0B" w:rsidP="00AF41E4">
            <w:pPr>
              <w:rPr>
                <w:rFonts w:cstheme="minorHAnsi"/>
                <w:b/>
                <w:bCs/>
              </w:rPr>
            </w:pPr>
            <w:r w:rsidRPr="00DF2408">
              <w:rPr>
                <w:rFonts w:cstheme="minorHAnsi"/>
                <w:b/>
                <w:bCs/>
                <w:lang w:val="en-US"/>
              </w:rPr>
              <w:t>Depolarization</w:t>
            </w:r>
          </w:p>
        </w:tc>
        <w:tc>
          <w:tcPr>
            <w:tcW w:w="5953" w:type="dxa"/>
          </w:tcPr>
          <w:p w14:paraId="1FC6F43A" w14:textId="77777777" w:rsidR="00E60B0B" w:rsidRPr="0021616F" w:rsidRDefault="00E60B0B" w:rsidP="00AF41E4">
            <w:pPr>
              <w:rPr>
                <w:rFonts w:cstheme="minorHAnsi"/>
                <w:lang w:val="en-US"/>
              </w:rPr>
            </w:pPr>
            <w:r w:rsidRPr="0021616F">
              <w:rPr>
                <w:rStyle w:val="dttext"/>
                <w:rFonts w:cstheme="minorHAnsi"/>
                <w:lang w:val="en-US"/>
              </w:rPr>
              <w:t>L</w:t>
            </w:r>
            <w:r w:rsidRPr="0021616F">
              <w:rPr>
                <w:rStyle w:val="dttext"/>
                <w:rFonts w:cstheme="minorHAnsi"/>
              </w:rPr>
              <w:t xml:space="preserve">oss of the difference in charge between the inside and outside of the </w:t>
            </w:r>
            <w:r w:rsidRPr="0021616F">
              <w:rPr>
                <w:rStyle w:val="dttext"/>
                <w:rFonts w:eastAsiaTheme="majorEastAsia" w:cstheme="minorHAnsi"/>
              </w:rPr>
              <w:t>plasma membrane</w:t>
            </w:r>
            <w:r w:rsidRPr="0021616F">
              <w:rPr>
                <w:rStyle w:val="dttext"/>
                <w:rFonts w:cstheme="minorHAnsi"/>
              </w:rPr>
              <w:t xml:space="preserve"> of a neuron (</w:t>
            </w:r>
            <w:r w:rsidRPr="0021616F">
              <w:rPr>
                <w:rStyle w:val="dttext"/>
                <w:rFonts w:cstheme="minorHAnsi"/>
                <w:lang w:val="en-US"/>
              </w:rPr>
              <w:t>bringing the cell closer to firing an action potential)</w:t>
            </w:r>
          </w:p>
        </w:tc>
      </w:tr>
      <w:tr w:rsidR="00E60B0B" w:rsidRPr="0021616F" w14:paraId="00F78DAD" w14:textId="77777777" w:rsidTr="00AF41E4">
        <w:trPr>
          <w:trHeight w:val="320"/>
        </w:trPr>
        <w:tc>
          <w:tcPr>
            <w:tcW w:w="3114" w:type="dxa"/>
            <w:shd w:val="clear" w:color="auto" w:fill="auto"/>
            <w:noWrap/>
            <w:vAlign w:val="center"/>
            <w:hideMark/>
          </w:tcPr>
          <w:p w14:paraId="02465B72" w14:textId="77777777" w:rsidR="00E60B0B" w:rsidRPr="00DF2408" w:rsidRDefault="00E60B0B" w:rsidP="00AF41E4">
            <w:pPr>
              <w:rPr>
                <w:rFonts w:cstheme="minorHAnsi"/>
                <w:b/>
                <w:bCs/>
              </w:rPr>
            </w:pPr>
            <w:r w:rsidRPr="00DF2408">
              <w:rPr>
                <w:rFonts w:cstheme="minorHAnsi"/>
                <w:b/>
                <w:bCs/>
                <w:lang w:val="en-US"/>
              </w:rPr>
              <w:t>Dorsal</w:t>
            </w:r>
          </w:p>
        </w:tc>
        <w:tc>
          <w:tcPr>
            <w:tcW w:w="5953" w:type="dxa"/>
          </w:tcPr>
          <w:p w14:paraId="602EDD95" w14:textId="77777777" w:rsidR="00E60B0B" w:rsidRPr="0021616F" w:rsidRDefault="00E60B0B" w:rsidP="00AF41E4">
            <w:pPr>
              <w:rPr>
                <w:rFonts w:cstheme="minorHAnsi"/>
                <w:lang w:val="en-US"/>
              </w:rPr>
            </w:pPr>
            <w:r w:rsidRPr="0021616F">
              <w:rPr>
                <w:rFonts w:cstheme="minorHAnsi"/>
                <w:lang w:val="en-US"/>
              </w:rPr>
              <w:t>R</w:t>
            </w:r>
            <w:r w:rsidRPr="004821C5">
              <w:rPr>
                <w:rFonts w:cstheme="minorHAnsi"/>
              </w:rPr>
              <w:t>elating to or situated near or on the back</w:t>
            </w:r>
            <w:r w:rsidRPr="0021616F">
              <w:rPr>
                <w:rFonts w:cstheme="minorHAnsi"/>
                <w:lang w:val="en-US"/>
              </w:rPr>
              <w:t>, see Fig. 4.</w:t>
            </w:r>
          </w:p>
        </w:tc>
      </w:tr>
      <w:tr w:rsidR="00E60B0B" w:rsidRPr="0021616F" w14:paraId="042043D2" w14:textId="77777777" w:rsidTr="00AF41E4">
        <w:trPr>
          <w:trHeight w:val="320"/>
        </w:trPr>
        <w:tc>
          <w:tcPr>
            <w:tcW w:w="3114" w:type="dxa"/>
            <w:shd w:val="clear" w:color="auto" w:fill="auto"/>
            <w:noWrap/>
            <w:vAlign w:val="center"/>
            <w:hideMark/>
          </w:tcPr>
          <w:p w14:paraId="3402E995" w14:textId="77777777" w:rsidR="00E60B0B" w:rsidRPr="00DF2408" w:rsidRDefault="00E60B0B" w:rsidP="00AF41E4">
            <w:pPr>
              <w:rPr>
                <w:rFonts w:cstheme="minorHAnsi"/>
                <w:b/>
                <w:bCs/>
              </w:rPr>
            </w:pPr>
            <w:r w:rsidRPr="00DF2408">
              <w:rPr>
                <w:rFonts w:cstheme="minorHAnsi"/>
                <w:b/>
                <w:bCs/>
                <w:lang w:val="en-US"/>
              </w:rPr>
              <w:t>Dorsal horn</w:t>
            </w:r>
          </w:p>
        </w:tc>
        <w:tc>
          <w:tcPr>
            <w:tcW w:w="5953" w:type="dxa"/>
          </w:tcPr>
          <w:p w14:paraId="6EC7DAC2" w14:textId="77777777" w:rsidR="00E60B0B" w:rsidRPr="0021616F" w:rsidRDefault="00E60B0B" w:rsidP="00AF41E4">
            <w:pPr>
              <w:rPr>
                <w:rFonts w:cstheme="minorHAnsi"/>
                <w:lang w:val="en-US"/>
              </w:rPr>
            </w:pPr>
            <w:r w:rsidRPr="0021616F">
              <w:rPr>
                <w:rFonts w:cstheme="minorHAnsi"/>
                <w:lang w:val="en-US"/>
              </w:rPr>
              <w:t>The dorsal part of the spinal cord grey matter, Rexed lamina I-V</w:t>
            </w:r>
          </w:p>
        </w:tc>
      </w:tr>
      <w:tr w:rsidR="00E60B0B" w:rsidRPr="0021616F" w14:paraId="35161D9D" w14:textId="77777777" w:rsidTr="00AF41E4">
        <w:trPr>
          <w:trHeight w:val="320"/>
        </w:trPr>
        <w:tc>
          <w:tcPr>
            <w:tcW w:w="3114" w:type="dxa"/>
            <w:shd w:val="clear" w:color="auto" w:fill="auto"/>
            <w:noWrap/>
            <w:vAlign w:val="center"/>
            <w:hideMark/>
          </w:tcPr>
          <w:p w14:paraId="64D68A68" w14:textId="77777777" w:rsidR="00E60B0B" w:rsidRPr="00DF2408" w:rsidRDefault="00E60B0B" w:rsidP="00AF41E4">
            <w:pPr>
              <w:rPr>
                <w:rFonts w:cstheme="minorHAnsi"/>
                <w:b/>
                <w:bCs/>
              </w:rPr>
            </w:pPr>
            <w:r w:rsidRPr="00DF2408">
              <w:rPr>
                <w:rFonts w:cstheme="minorHAnsi"/>
                <w:b/>
                <w:bCs/>
                <w:lang w:val="en-US"/>
              </w:rPr>
              <w:t>Dorsal root</w:t>
            </w:r>
          </w:p>
        </w:tc>
        <w:tc>
          <w:tcPr>
            <w:tcW w:w="5953" w:type="dxa"/>
          </w:tcPr>
          <w:p w14:paraId="15889DB0" w14:textId="77777777" w:rsidR="00E60B0B" w:rsidRPr="0021616F" w:rsidRDefault="00E60B0B" w:rsidP="00AF41E4">
            <w:pPr>
              <w:rPr>
                <w:rFonts w:cstheme="minorHAnsi"/>
                <w:lang w:val="en-US"/>
              </w:rPr>
            </w:pPr>
            <w:r w:rsidRPr="0021616F">
              <w:rPr>
                <w:rFonts w:cstheme="minorHAnsi"/>
                <w:lang w:val="en-US"/>
              </w:rPr>
              <w:t>Bundle of afferent nerve fibers entering the dorsal part of the spinal cord</w:t>
            </w:r>
          </w:p>
        </w:tc>
      </w:tr>
      <w:tr w:rsidR="00E60B0B" w:rsidRPr="0021616F" w14:paraId="3DF19CEA" w14:textId="77777777" w:rsidTr="00AF41E4">
        <w:trPr>
          <w:trHeight w:val="320"/>
        </w:trPr>
        <w:tc>
          <w:tcPr>
            <w:tcW w:w="3114" w:type="dxa"/>
            <w:shd w:val="clear" w:color="auto" w:fill="auto"/>
            <w:noWrap/>
            <w:vAlign w:val="center"/>
            <w:hideMark/>
          </w:tcPr>
          <w:p w14:paraId="2C7ADE1D" w14:textId="77777777" w:rsidR="00E60B0B" w:rsidRPr="00DF2408" w:rsidRDefault="00E60B0B" w:rsidP="00AF41E4">
            <w:pPr>
              <w:rPr>
                <w:rFonts w:cstheme="minorHAnsi"/>
                <w:b/>
                <w:bCs/>
              </w:rPr>
            </w:pPr>
            <w:r w:rsidRPr="00DF2408">
              <w:rPr>
                <w:rFonts w:cstheme="minorHAnsi"/>
                <w:b/>
                <w:bCs/>
                <w:lang w:val="en-US"/>
              </w:rPr>
              <w:t xml:space="preserve">DRG </w:t>
            </w:r>
          </w:p>
        </w:tc>
        <w:tc>
          <w:tcPr>
            <w:tcW w:w="5953" w:type="dxa"/>
          </w:tcPr>
          <w:p w14:paraId="00A7BC5B" w14:textId="77777777" w:rsidR="00E60B0B" w:rsidRPr="0021616F" w:rsidRDefault="00E60B0B" w:rsidP="00AF41E4">
            <w:pPr>
              <w:rPr>
                <w:rFonts w:cstheme="minorHAnsi"/>
                <w:lang w:val="en-US"/>
              </w:rPr>
            </w:pPr>
            <w:r w:rsidRPr="0021616F">
              <w:rPr>
                <w:rFonts w:cstheme="minorHAnsi"/>
                <w:lang w:val="en-US"/>
              </w:rPr>
              <w:t>D</w:t>
            </w:r>
            <w:r w:rsidRPr="00DF2408">
              <w:rPr>
                <w:rFonts w:cstheme="minorHAnsi"/>
                <w:lang w:val="en-US"/>
              </w:rPr>
              <w:t>orsal root ganglia</w:t>
            </w:r>
            <w:r w:rsidRPr="0021616F">
              <w:rPr>
                <w:rFonts w:cstheme="minorHAnsi"/>
                <w:lang w:val="en-US"/>
              </w:rPr>
              <w:t>, cluster of cell bodies of peripheral sensory neurons, located at the dorsal root</w:t>
            </w:r>
          </w:p>
        </w:tc>
      </w:tr>
      <w:tr w:rsidR="00E60B0B" w:rsidRPr="0021616F" w14:paraId="4027BD5B" w14:textId="77777777" w:rsidTr="00AF41E4">
        <w:trPr>
          <w:trHeight w:val="320"/>
        </w:trPr>
        <w:tc>
          <w:tcPr>
            <w:tcW w:w="3114" w:type="dxa"/>
            <w:shd w:val="clear" w:color="auto" w:fill="auto"/>
            <w:noWrap/>
            <w:vAlign w:val="center"/>
            <w:hideMark/>
          </w:tcPr>
          <w:p w14:paraId="791D9D24" w14:textId="77777777" w:rsidR="00E60B0B" w:rsidRPr="00DF2408" w:rsidRDefault="00E60B0B" w:rsidP="00AF41E4">
            <w:pPr>
              <w:rPr>
                <w:rFonts w:cstheme="minorHAnsi"/>
                <w:b/>
                <w:bCs/>
              </w:rPr>
            </w:pPr>
            <w:r w:rsidRPr="00DF2408">
              <w:rPr>
                <w:rFonts w:cstheme="minorHAnsi"/>
                <w:b/>
                <w:bCs/>
                <w:lang w:val="en-US"/>
              </w:rPr>
              <w:t>Ectopic</w:t>
            </w:r>
          </w:p>
        </w:tc>
        <w:tc>
          <w:tcPr>
            <w:tcW w:w="5953" w:type="dxa"/>
          </w:tcPr>
          <w:p w14:paraId="0022551C" w14:textId="77777777" w:rsidR="00E60B0B" w:rsidRPr="0021616F" w:rsidRDefault="00E60B0B" w:rsidP="00AF41E4">
            <w:pPr>
              <w:rPr>
                <w:rFonts w:cstheme="minorHAnsi"/>
                <w:lang w:val="en-US"/>
              </w:rPr>
            </w:pPr>
            <w:r w:rsidRPr="0021616F">
              <w:rPr>
                <w:rFonts w:cstheme="minorHAnsi"/>
                <w:lang w:val="en-US"/>
              </w:rPr>
              <w:t>Abnormal or unusual, typically relating to neural activity</w:t>
            </w:r>
          </w:p>
        </w:tc>
      </w:tr>
      <w:tr w:rsidR="00E60B0B" w:rsidRPr="0021616F" w14:paraId="1628DADF" w14:textId="77777777" w:rsidTr="00AF41E4">
        <w:trPr>
          <w:trHeight w:val="320"/>
        </w:trPr>
        <w:tc>
          <w:tcPr>
            <w:tcW w:w="3114" w:type="dxa"/>
            <w:shd w:val="clear" w:color="auto" w:fill="auto"/>
            <w:noWrap/>
            <w:vAlign w:val="center"/>
            <w:hideMark/>
          </w:tcPr>
          <w:p w14:paraId="4F983004" w14:textId="77777777" w:rsidR="00E60B0B" w:rsidRPr="00DF2408" w:rsidRDefault="00E60B0B" w:rsidP="00AF41E4">
            <w:pPr>
              <w:rPr>
                <w:rFonts w:cstheme="minorHAnsi"/>
                <w:b/>
                <w:bCs/>
              </w:rPr>
            </w:pPr>
            <w:r w:rsidRPr="00DF2408">
              <w:rPr>
                <w:rFonts w:cstheme="minorHAnsi"/>
                <w:b/>
                <w:bCs/>
                <w:lang w:val="en-US"/>
              </w:rPr>
              <w:t>Efferent</w:t>
            </w:r>
          </w:p>
        </w:tc>
        <w:tc>
          <w:tcPr>
            <w:tcW w:w="5953" w:type="dxa"/>
          </w:tcPr>
          <w:p w14:paraId="1C76D728" w14:textId="77777777" w:rsidR="00E60B0B" w:rsidRPr="0021616F" w:rsidRDefault="00E60B0B" w:rsidP="00AF41E4">
            <w:pPr>
              <w:rPr>
                <w:rFonts w:cstheme="minorHAnsi"/>
                <w:lang w:val="en-US"/>
              </w:rPr>
            </w:pPr>
            <w:r w:rsidRPr="0021616F">
              <w:rPr>
                <w:rFonts w:cstheme="minorHAnsi"/>
                <w:lang w:val="en-US"/>
              </w:rPr>
              <w:t>Conducting from the central nervous system to an effector (e.g., muscle)</w:t>
            </w:r>
          </w:p>
        </w:tc>
      </w:tr>
      <w:tr w:rsidR="00E60B0B" w:rsidRPr="0021616F" w14:paraId="17EEC227" w14:textId="77777777" w:rsidTr="00AF41E4">
        <w:trPr>
          <w:trHeight w:val="320"/>
        </w:trPr>
        <w:tc>
          <w:tcPr>
            <w:tcW w:w="3114" w:type="dxa"/>
            <w:shd w:val="clear" w:color="auto" w:fill="auto"/>
            <w:noWrap/>
            <w:vAlign w:val="center"/>
            <w:hideMark/>
          </w:tcPr>
          <w:p w14:paraId="38615F79" w14:textId="77777777" w:rsidR="00E60B0B" w:rsidRPr="00DF2408" w:rsidRDefault="00E60B0B" w:rsidP="00AF41E4">
            <w:pPr>
              <w:rPr>
                <w:rFonts w:cstheme="minorHAnsi"/>
                <w:b/>
                <w:bCs/>
              </w:rPr>
            </w:pPr>
            <w:r w:rsidRPr="00DF2408">
              <w:rPr>
                <w:rFonts w:cstheme="minorHAnsi"/>
                <w:b/>
                <w:bCs/>
                <w:lang w:val="en-US"/>
              </w:rPr>
              <w:t>Endogenous</w:t>
            </w:r>
          </w:p>
        </w:tc>
        <w:tc>
          <w:tcPr>
            <w:tcW w:w="5953" w:type="dxa"/>
          </w:tcPr>
          <w:p w14:paraId="0A988338" w14:textId="77777777" w:rsidR="00E60B0B" w:rsidRPr="0021616F" w:rsidRDefault="00E60B0B" w:rsidP="00AF41E4">
            <w:pPr>
              <w:rPr>
                <w:rFonts w:cstheme="minorHAnsi"/>
                <w:lang w:val="en-US"/>
              </w:rPr>
            </w:pPr>
            <w:r w:rsidRPr="0021616F">
              <w:rPr>
                <w:rFonts w:cstheme="minorHAnsi"/>
                <w:lang w:val="en-US"/>
              </w:rPr>
              <w:t>Produced within the body</w:t>
            </w:r>
          </w:p>
        </w:tc>
      </w:tr>
      <w:tr w:rsidR="00E60B0B" w:rsidRPr="0021616F" w14:paraId="08698A05" w14:textId="77777777" w:rsidTr="00AF41E4">
        <w:trPr>
          <w:trHeight w:val="320"/>
        </w:trPr>
        <w:tc>
          <w:tcPr>
            <w:tcW w:w="3114" w:type="dxa"/>
            <w:shd w:val="clear" w:color="auto" w:fill="auto"/>
            <w:noWrap/>
            <w:vAlign w:val="center"/>
            <w:hideMark/>
          </w:tcPr>
          <w:p w14:paraId="3D9B1E98" w14:textId="77777777" w:rsidR="00E60B0B" w:rsidRPr="00DF2408" w:rsidRDefault="00E60B0B" w:rsidP="00AF41E4">
            <w:pPr>
              <w:rPr>
                <w:rFonts w:cstheme="minorHAnsi"/>
                <w:b/>
                <w:bCs/>
              </w:rPr>
            </w:pPr>
            <w:r w:rsidRPr="00DF2408">
              <w:rPr>
                <w:rFonts w:cstheme="minorHAnsi"/>
                <w:b/>
                <w:bCs/>
                <w:lang w:val="en-US"/>
              </w:rPr>
              <w:t>Endorphin</w:t>
            </w:r>
          </w:p>
        </w:tc>
        <w:tc>
          <w:tcPr>
            <w:tcW w:w="5953" w:type="dxa"/>
          </w:tcPr>
          <w:p w14:paraId="02F1918D" w14:textId="77777777" w:rsidR="00E60B0B" w:rsidRPr="0021616F" w:rsidRDefault="00E60B0B" w:rsidP="00AF41E4">
            <w:pPr>
              <w:rPr>
                <w:rFonts w:cstheme="minorHAnsi"/>
                <w:lang w:val="sv-SE"/>
              </w:rPr>
            </w:pPr>
            <w:r w:rsidRPr="0021616F">
              <w:rPr>
                <w:rFonts w:cstheme="minorHAnsi"/>
                <w:lang w:val="sv-SE"/>
              </w:rPr>
              <w:t>En</w:t>
            </w:r>
            <w:r w:rsidRPr="0021616F">
              <w:rPr>
                <w:rFonts w:cstheme="minorHAnsi"/>
              </w:rPr>
              <w:t>dogenous opioid peptide</w:t>
            </w:r>
          </w:p>
        </w:tc>
      </w:tr>
      <w:tr w:rsidR="00E60B0B" w:rsidRPr="0021616F" w14:paraId="29A27EE4" w14:textId="77777777" w:rsidTr="00AF41E4">
        <w:trPr>
          <w:trHeight w:val="320"/>
        </w:trPr>
        <w:tc>
          <w:tcPr>
            <w:tcW w:w="3114" w:type="dxa"/>
            <w:shd w:val="clear" w:color="auto" w:fill="auto"/>
            <w:noWrap/>
            <w:vAlign w:val="center"/>
            <w:hideMark/>
          </w:tcPr>
          <w:p w14:paraId="53E09358" w14:textId="77777777" w:rsidR="00E60B0B" w:rsidRPr="00DF2408" w:rsidRDefault="00E60B0B" w:rsidP="00AF41E4">
            <w:pPr>
              <w:rPr>
                <w:rFonts w:cstheme="minorHAnsi"/>
                <w:b/>
                <w:bCs/>
              </w:rPr>
            </w:pPr>
            <w:r w:rsidRPr="00DF2408">
              <w:rPr>
                <w:rFonts w:cstheme="minorHAnsi"/>
                <w:b/>
                <w:bCs/>
                <w:lang w:val="en-US"/>
              </w:rPr>
              <w:t>Enkephalin</w:t>
            </w:r>
          </w:p>
        </w:tc>
        <w:tc>
          <w:tcPr>
            <w:tcW w:w="5953" w:type="dxa"/>
          </w:tcPr>
          <w:p w14:paraId="69818A46" w14:textId="77777777" w:rsidR="00E60B0B" w:rsidRPr="0021616F" w:rsidRDefault="00E60B0B" w:rsidP="00AF41E4">
            <w:pPr>
              <w:rPr>
                <w:rFonts w:cstheme="minorHAnsi"/>
                <w:lang w:val="en-US"/>
              </w:rPr>
            </w:pPr>
            <w:r w:rsidRPr="0021616F">
              <w:rPr>
                <w:rFonts w:cstheme="minorHAnsi"/>
                <w:lang w:val="en-US"/>
              </w:rPr>
              <w:t>Type of endogenous opioid peptides</w:t>
            </w:r>
          </w:p>
        </w:tc>
      </w:tr>
      <w:tr w:rsidR="00E60B0B" w:rsidRPr="0021616F" w14:paraId="3C520128" w14:textId="77777777" w:rsidTr="00AF41E4">
        <w:trPr>
          <w:trHeight w:val="320"/>
        </w:trPr>
        <w:tc>
          <w:tcPr>
            <w:tcW w:w="3114" w:type="dxa"/>
            <w:shd w:val="clear" w:color="auto" w:fill="auto"/>
            <w:noWrap/>
            <w:vAlign w:val="center"/>
            <w:hideMark/>
          </w:tcPr>
          <w:p w14:paraId="59EAB40A" w14:textId="77777777" w:rsidR="00E60B0B" w:rsidRPr="00DF2408" w:rsidRDefault="00E60B0B" w:rsidP="00AF41E4">
            <w:pPr>
              <w:rPr>
                <w:rFonts w:cstheme="minorHAnsi"/>
                <w:b/>
                <w:bCs/>
              </w:rPr>
            </w:pPr>
            <w:r w:rsidRPr="00DF2408">
              <w:rPr>
                <w:rFonts w:cstheme="minorHAnsi"/>
                <w:b/>
                <w:bCs/>
                <w:lang w:val="en-US"/>
              </w:rPr>
              <w:t>Facia</w:t>
            </w:r>
          </w:p>
        </w:tc>
        <w:tc>
          <w:tcPr>
            <w:tcW w:w="5953" w:type="dxa"/>
          </w:tcPr>
          <w:p w14:paraId="1C09BADA" w14:textId="77777777" w:rsidR="00E60B0B" w:rsidRPr="0021616F" w:rsidRDefault="00E60B0B" w:rsidP="00AF41E4">
            <w:pPr>
              <w:rPr>
                <w:rFonts w:cstheme="minorHAnsi"/>
              </w:rPr>
            </w:pPr>
            <w:r w:rsidRPr="0021616F">
              <w:rPr>
                <w:rFonts w:cstheme="minorHAnsi"/>
                <w:lang w:val="en-US"/>
              </w:rPr>
              <w:t>F</w:t>
            </w:r>
            <w:r w:rsidRPr="0021616F">
              <w:rPr>
                <w:rFonts w:cstheme="minorHAnsi"/>
              </w:rPr>
              <w:t>ibrous connective tissue separating or binding together muscles and organs</w:t>
            </w:r>
          </w:p>
        </w:tc>
      </w:tr>
      <w:tr w:rsidR="00E60B0B" w:rsidRPr="0021616F" w14:paraId="4B263B91" w14:textId="77777777" w:rsidTr="00AF41E4">
        <w:trPr>
          <w:trHeight w:val="320"/>
        </w:trPr>
        <w:tc>
          <w:tcPr>
            <w:tcW w:w="3114" w:type="dxa"/>
            <w:shd w:val="clear" w:color="auto" w:fill="auto"/>
            <w:noWrap/>
            <w:vAlign w:val="center"/>
          </w:tcPr>
          <w:p w14:paraId="31032BB5" w14:textId="77777777" w:rsidR="00E60B0B" w:rsidRPr="0021616F" w:rsidRDefault="00E60B0B" w:rsidP="00AF41E4">
            <w:pPr>
              <w:rPr>
                <w:rFonts w:cstheme="minorHAnsi"/>
                <w:b/>
                <w:bCs/>
                <w:lang w:val="en-US"/>
              </w:rPr>
            </w:pPr>
            <w:r w:rsidRPr="0021616F">
              <w:rPr>
                <w:rFonts w:cstheme="minorHAnsi"/>
                <w:b/>
                <w:bCs/>
                <w:lang w:val="en-US"/>
              </w:rPr>
              <w:t>Frontal lobe</w:t>
            </w:r>
          </w:p>
        </w:tc>
        <w:tc>
          <w:tcPr>
            <w:tcW w:w="5953" w:type="dxa"/>
          </w:tcPr>
          <w:p w14:paraId="61B07FDD" w14:textId="77777777" w:rsidR="00E60B0B" w:rsidRPr="0021616F" w:rsidRDefault="00E60B0B" w:rsidP="00AF41E4">
            <w:pPr>
              <w:rPr>
                <w:rFonts w:cstheme="minorHAnsi"/>
                <w:lang w:val="en-US"/>
              </w:rPr>
            </w:pPr>
            <w:r w:rsidRPr="0021616F">
              <w:rPr>
                <w:rFonts w:cstheme="minorHAnsi"/>
                <w:lang w:val="en-US"/>
              </w:rPr>
              <w:t>One of four major lobes of the cerebral cortex, positioned infront of the central sulcus, containing among other regions PFC</w:t>
            </w:r>
          </w:p>
        </w:tc>
      </w:tr>
      <w:tr w:rsidR="00E60B0B" w:rsidRPr="0021616F" w14:paraId="02906B07" w14:textId="77777777" w:rsidTr="00AF41E4">
        <w:trPr>
          <w:trHeight w:val="320"/>
        </w:trPr>
        <w:tc>
          <w:tcPr>
            <w:tcW w:w="3114" w:type="dxa"/>
            <w:shd w:val="clear" w:color="auto" w:fill="auto"/>
            <w:noWrap/>
            <w:vAlign w:val="center"/>
            <w:hideMark/>
          </w:tcPr>
          <w:p w14:paraId="14C8144D" w14:textId="77777777" w:rsidR="00E60B0B" w:rsidRPr="00DF2408" w:rsidRDefault="00E60B0B" w:rsidP="00AF41E4">
            <w:pPr>
              <w:rPr>
                <w:rFonts w:cstheme="minorHAnsi"/>
                <w:b/>
                <w:bCs/>
              </w:rPr>
            </w:pPr>
            <w:r w:rsidRPr="00DF2408">
              <w:rPr>
                <w:rFonts w:cstheme="minorHAnsi"/>
                <w:b/>
                <w:bCs/>
                <w:lang w:val="en-US"/>
              </w:rPr>
              <w:t>GABA</w:t>
            </w:r>
          </w:p>
        </w:tc>
        <w:tc>
          <w:tcPr>
            <w:tcW w:w="5953" w:type="dxa"/>
          </w:tcPr>
          <w:p w14:paraId="5ABF93A8" w14:textId="77777777" w:rsidR="00E60B0B" w:rsidRPr="0021616F" w:rsidRDefault="00E60B0B" w:rsidP="00AF41E4">
            <w:pPr>
              <w:rPr>
                <w:rFonts w:cstheme="minorHAnsi"/>
                <w:lang w:val="en-US"/>
              </w:rPr>
            </w:pPr>
            <w:r w:rsidRPr="00DF2408">
              <w:rPr>
                <w:rFonts w:cstheme="minorHAnsi"/>
                <w:lang w:val="en-US"/>
              </w:rPr>
              <w:t>γ-Aminobutyric acid</w:t>
            </w:r>
            <w:r w:rsidRPr="0021616F">
              <w:rPr>
                <w:rFonts w:cstheme="minorHAnsi"/>
                <w:lang w:val="en-US"/>
              </w:rPr>
              <w:t>, inhibitory neurotransmitter</w:t>
            </w:r>
          </w:p>
        </w:tc>
      </w:tr>
      <w:tr w:rsidR="00E60B0B" w:rsidRPr="0021616F" w14:paraId="3E4EC841" w14:textId="77777777" w:rsidTr="00AF41E4">
        <w:trPr>
          <w:trHeight w:val="320"/>
        </w:trPr>
        <w:tc>
          <w:tcPr>
            <w:tcW w:w="3114" w:type="dxa"/>
            <w:shd w:val="clear" w:color="auto" w:fill="auto"/>
            <w:noWrap/>
            <w:vAlign w:val="center"/>
            <w:hideMark/>
          </w:tcPr>
          <w:p w14:paraId="79669A98" w14:textId="77777777" w:rsidR="00E60B0B" w:rsidRPr="00DF2408" w:rsidRDefault="00E60B0B" w:rsidP="00AF41E4">
            <w:pPr>
              <w:rPr>
                <w:rFonts w:cstheme="minorHAnsi"/>
                <w:b/>
                <w:bCs/>
              </w:rPr>
            </w:pPr>
            <w:r w:rsidRPr="00DF2408">
              <w:rPr>
                <w:rFonts w:cstheme="minorHAnsi"/>
                <w:b/>
                <w:bCs/>
                <w:lang w:val="en-US"/>
              </w:rPr>
              <w:t>Glutamate</w:t>
            </w:r>
          </w:p>
        </w:tc>
        <w:tc>
          <w:tcPr>
            <w:tcW w:w="5953" w:type="dxa"/>
          </w:tcPr>
          <w:p w14:paraId="7045BC1E" w14:textId="77777777" w:rsidR="00E60B0B" w:rsidRPr="0021616F" w:rsidRDefault="00E60B0B" w:rsidP="00AF41E4">
            <w:pPr>
              <w:rPr>
                <w:rFonts w:cstheme="minorHAnsi"/>
                <w:lang w:val="en-US"/>
              </w:rPr>
            </w:pPr>
            <w:r w:rsidRPr="0021616F">
              <w:rPr>
                <w:rFonts w:cstheme="minorHAnsi"/>
                <w:lang w:val="en-US"/>
              </w:rPr>
              <w:t>Neurotransmitter</w:t>
            </w:r>
          </w:p>
        </w:tc>
      </w:tr>
      <w:tr w:rsidR="00E60B0B" w:rsidRPr="0021616F" w14:paraId="2BC4054C" w14:textId="77777777" w:rsidTr="00AF41E4">
        <w:trPr>
          <w:trHeight w:val="320"/>
        </w:trPr>
        <w:tc>
          <w:tcPr>
            <w:tcW w:w="3114" w:type="dxa"/>
            <w:shd w:val="clear" w:color="auto" w:fill="auto"/>
            <w:noWrap/>
            <w:vAlign w:val="center"/>
            <w:hideMark/>
          </w:tcPr>
          <w:p w14:paraId="6F653B1B" w14:textId="77777777" w:rsidR="00E60B0B" w:rsidRPr="00DF2408" w:rsidRDefault="00E60B0B" w:rsidP="00AF41E4">
            <w:pPr>
              <w:rPr>
                <w:rFonts w:cstheme="minorHAnsi"/>
                <w:b/>
                <w:bCs/>
              </w:rPr>
            </w:pPr>
            <w:r w:rsidRPr="00DF2408">
              <w:rPr>
                <w:rFonts w:cstheme="minorHAnsi"/>
                <w:b/>
                <w:bCs/>
                <w:lang w:val="en-US"/>
              </w:rPr>
              <w:t>Glutaminergic</w:t>
            </w:r>
          </w:p>
        </w:tc>
        <w:tc>
          <w:tcPr>
            <w:tcW w:w="5953" w:type="dxa"/>
          </w:tcPr>
          <w:p w14:paraId="19995E51" w14:textId="77777777" w:rsidR="00E60B0B" w:rsidRPr="0021616F" w:rsidRDefault="00E60B0B" w:rsidP="00AF41E4">
            <w:pPr>
              <w:rPr>
                <w:rFonts w:cstheme="minorHAnsi"/>
                <w:lang w:val="en-US"/>
              </w:rPr>
            </w:pPr>
            <w:r w:rsidRPr="0021616F">
              <w:rPr>
                <w:rFonts w:cstheme="minorHAnsi"/>
                <w:lang w:val="en-US"/>
              </w:rPr>
              <w:t>Related to glutamate, typically cell membrane receptor to which glutamate binds</w:t>
            </w:r>
          </w:p>
        </w:tc>
      </w:tr>
      <w:tr w:rsidR="00E60B0B" w:rsidRPr="0021616F" w14:paraId="065DBAD3" w14:textId="77777777" w:rsidTr="00AF41E4">
        <w:trPr>
          <w:trHeight w:val="320"/>
        </w:trPr>
        <w:tc>
          <w:tcPr>
            <w:tcW w:w="3114" w:type="dxa"/>
            <w:shd w:val="clear" w:color="auto" w:fill="auto"/>
            <w:noWrap/>
            <w:vAlign w:val="center"/>
            <w:hideMark/>
          </w:tcPr>
          <w:p w14:paraId="1A0BED1C" w14:textId="77777777" w:rsidR="00E60B0B" w:rsidRPr="00DF2408" w:rsidRDefault="00E60B0B" w:rsidP="00AF41E4">
            <w:pPr>
              <w:rPr>
                <w:rFonts w:cstheme="minorHAnsi"/>
                <w:b/>
                <w:bCs/>
              </w:rPr>
            </w:pPr>
            <w:r w:rsidRPr="00DF2408">
              <w:rPr>
                <w:rFonts w:cstheme="minorHAnsi"/>
                <w:b/>
                <w:bCs/>
                <w:lang w:val="en-US"/>
              </w:rPr>
              <w:t>Gr</w:t>
            </w:r>
            <w:r w:rsidRPr="0021616F">
              <w:rPr>
                <w:rFonts w:cstheme="minorHAnsi"/>
                <w:b/>
                <w:bCs/>
                <w:lang w:val="en-US"/>
              </w:rPr>
              <w:t>e</w:t>
            </w:r>
            <w:r w:rsidRPr="00DF2408">
              <w:rPr>
                <w:rFonts w:cstheme="minorHAnsi"/>
                <w:b/>
                <w:bCs/>
                <w:lang w:val="en-US"/>
              </w:rPr>
              <w:t>y matter</w:t>
            </w:r>
          </w:p>
        </w:tc>
        <w:tc>
          <w:tcPr>
            <w:tcW w:w="5953" w:type="dxa"/>
          </w:tcPr>
          <w:p w14:paraId="5693FD00" w14:textId="77777777" w:rsidR="00E60B0B" w:rsidRPr="0021616F" w:rsidRDefault="00E60B0B" w:rsidP="00AF41E4">
            <w:pPr>
              <w:rPr>
                <w:rFonts w:cstheme="minorHAnsi"/>
                <w:lang w:val="en-US"/>
              </w:rPr>
            </w:pPr>
            <w:r w:rsidRPr="0021616F">
              <w:rPr>
                <w:rFonts w:cstheme="minorHAnsi"/>
                <w:lang w:val="en-US"/>
              </w:rPr>
              <w:t>Regions of the nervous system that are dense in cell bodies and with relatively few myelinated axons</w:t>
            </w:r>
          </w:p>
        </w:tc>
      </w:tr>
      <w:tr w:rsidR="00E60B0B" w:rsidRPr="0021616F" w14:paraId="00897C1C" w14:textId="77777777" w:rsidTr="00AF41E4">
        <w:trPr>
          <w:trHeight w:val="320"/>
        </w:trPr>
        <w:tc>
          <w:tcPr>
            <w:tcW w:w="3114" w:type="dxa"/>
            <w:shd w:val="clear" w:color="auto" w:fill="auto"/>
            <w:noWrap/>
            <w:vAlign w:val="center"/>
            <w:hideMark/>
          </w:tcPr>
          <w:p w14:paraId="54D4F19D" w14:textId="77777777" w:rsidR="00E60B0B" w:rsidRPr="00DF2408" w:rsidRDefault="00E60B0B" w:rsidP="00AF41E4">
            <w:pPr>
              <w:rPr>
                <w:rFonts w:cstheme="minorHAnsi"/>
                <w:b/>
                <w:bCs/>
              </w:rPr>
            </w:pPr>
            <w:r w:rsidRPr="00DF2408">
              <w:rPr>
                <w:rFonts w:cstheme="minorHAnsi"/>
                <w:b/>
                <w:bCs/>
                <w:lang w:val="en-US"/>
              </w:rPr>
              <w:t>Homeostasis</w:t>
            </w:r>
          </w:p>
        </w:tc>
        <w:tc>
          <w:tcPr>
            <w:tcW w:w="5953" w:type="dxa"/>
          </w:tcPr>
          <w:p w14:paraId="08460063" w14:textId="77777777" w:rsidR="00E60B0B" w:rsidRPr="0021616F" w:rsidRDefault="00E60B0B" w:rsidP="00AF41E4">
            <w:pPr>
              <w:rPr>
                <w:rFonts w:cstheme="minorHAnsi"/>
                <w:lang w:val="en-US"/>
              </w:rPr>
            </w:pPr>
            <w:r w:rsidRPr="0021616F">
              <w:rPr>
                <w:rFonts w:cstheme="minorHAnsi"/>
                <w:lang w:val="en-US"/>
              </w:rPr>
              <w:t>T</w:t>
            </w:r>
            <w:r w:rsidRPr="0021616F">
              <w:rPr>
                <w:rFonts w:cstheme="minorHAnsi"/>
              </w:rPr>
              <w:t>he condition of optimal functioning for the organism</w:t>
            </w:r>
            <w:r w:rsidRPr="0021616F">
              <w:rPr>
                <w:rFonts w:cstheme="minorHAnsi"/>
                <w:lang w:val="en-US"/>
              </w:rPr>
              <w:t>, regarding a wide range of variables</w:t>
            </w:r>
          </w:p>
        </w:tc>
      </w:tr>
      <w:tr w:rsidR="00E60B0B" w:rsidRPr="0021616F" w14:paraId="15507A2F" w14:textId="77777777" w:rsidTr="00AF41E4">
        <w:trPr>
          <w:trHeight w:val="320"/>
        </w:trPr>
        <w:tc>
          <w:tcPr>
            <w:tcW w:w="3114" w:type="dxa"/>
            <w:shd w:val="clear" w:color="auto" w:fill="auto"/>
            <w:noWrap/>
            <w:vAlign w:val="center"/>
            <w:hideMark/>
          </w:tcPr>
          <w:p w14:paraId="356ADCBE" w14:textId="77777777" w:rsidR="00E60B0B" w:rsidRPr="00DF2408" w:rsidRDefault="00E60B0B" w:rsidP="00AF41E4">
            <w:pPr>
              <w:rPr>
                <w:rFonts w:cstheme="minorHAnsi"/>
                <w:b/>
                <w:bCs/>
              </w:rPr>
            </w:pPr>
            <w:r w:rsidRPr="00DF2408">
              <w:rPr>
                <w:rFonts w:cstheme="minorHAnsi"/>
                <w:b/>
                <w:bCs/>
                <w:lang w:val="en-US"/>
              </w:rPr>
              <w:t>Hyperalgesia</w:t>
            </w:r>
          </w:p>
        </w:tc>
        <w:tc>
          <w:tcPr>
            <w:tcW w:w="5953" w:type="dxa"/>
          </w:tcPr>
          <w:p w14:paraId="5FA3430F" w14:textId="77777777" w:rsidR="00E60B0B" w:rsidRPr="0021616F" w:rsidRDefault="00E60B0B" w:rsidP="00AF41E4">
            <w:pPr>
              <w:rPr>
                <w:rFonts w:cstheme="minorHAnsi"/>
              </w:rPr>
            </w:pPr>
            <w:r w:rsidRPr="0021616F">
              <w:rPr>
                <w:rFonts w:cstheme="minorHAnsi"/>
                <w:lang w:val="en-US"/>
              </w:rPr>
              <w:t>A</w:t>
            </w:r>
            <w:r w:rsidRPr="0021616F">
              <w:rPr>
                <w:rFonts w:cstheme="minorHAnsi"/>
              </w:rPr>
              <w:t>n abnormally increased sensitivity to pain</w:t>
            </w:r>
          </w:p>
        </w:tc>
      </w:tr>
      <w:tr w:rsidR="00E60B0B" w:rsidRPr="0021616F" w14:paraId="50D097CF" w14:textId="77777777" w:rsidTr="00AF41E4">
        <w:trPr>
          <w:trHeight w:val="320"/>
        </w:trPr>
        <w:tc>
          <w:tcPr>
            <w:tcW w:w="3114" w:type="dxa"/>
            <w:shd w:val="clear" w:color="auto" w:fill="auto"/>
            <w:noWrap/>
            <w:vAlign w:val="center"/>
            <w:hideMark/>
          </w:tcPr>
          <w:p w14:paraId="4B6C077C" w14:textId="77777777" w:rsidR="00E60B0B" w:rsidRPr="00DF2408" w:rsidRDefault="00E60B0B" w:rsidP="00AF41E4">
            <w:pPr>
              <w:rPr>
                <w:rFonts w:cstheme="minorHAnsi"/>
                <w:b/>
                <w:bCs/>
              </w:rPr>
            </w:pPr>
            <w:r w:rsidRPr="00DF2408">
              <w:rPr>
                <w:rFonts w:cstheme="minorHAnsi"/>
                <w:b/>
                <w:bCs/>
                <w:lang w:val="en-US"/>
              </w:rPr>
              <w:t>Hyperpolarization</w:t>
            </w:r>
          </w:p>
        </w:tc>
        <w:tc>
          <w:tcPr>
            <w:tcW w:w="5953" w:type="dxa"/>
          </w:tcPr>
          <w:p w14:paraId="0A67F28C" w14:textId="77777777" w:rsidR="00E60B0B" w:rsidRPr="0021616F" w:rsidRDefault="00E60B0B" w:rsidP="00AF41E4">
            <w:pPr>
              <w:rPr>
                <w:rFonts w:cstheme="minorHAnsi"/>
                <w:lang w:val="en-US"/>
              </w:rPr>
            </w:pPr>
            <w:r w:rsidRPr="0021616F">
              <w:rPr>
                <w:rStyle w:val="dttext"/>
                <w:rFonts w:cstheme="minorHAnsi"/>
                <w:lang w:val="en-US"/>
              </w:rPr>
              <w:t>I</w:t>
            </w:r>
            <w:r w:rsidRPr="0021616F">
              <w:rPr>
                <w:rStyle w:val="dttext"/>
                <w:rFonts w:cstheme="minorHAnsi"/>
              </w:rPr>
              <w:t xml:space="preserve">ncrease of the difference in charge between the inside and outside of the </w:t>
            </w:r>
            <w:r w:rsidRPr="0021616F">
              <w:rPr>
                <w:rStyle w:val="dttext"/>
                <w:rFonts w:eastAsiaTheme="majorEastAsia" w:cstheme="minorHAnsi"/>
              </w:rPr>
              <w:t>plasma membrane</w:t>
            </w:r>
            <w:r w:rsidRPr="0021616F">
              <w:rPr>
                <w:rStyle w:val="dttext"/>
                <w:rFonts w:cstheme="minorHAnsi"/>
              </w:rPr>
              <w:t xml:space="preserve"> of a neuron</w:t>
            </w:r>
            <w:r w:rsidRPr="0021616F">
              <w:rPr>
                <w:rStyle w:val="dttext"/>
                <w:rFonts w:cstheme="minorHAnsi"/>
                <w:lang w:val="en-US"/>
              </w:rPr>
              <w:t xml:space="preserve"> </w:t>
            </w:r>
            <w:r w:rsidRPr="0021616F">
              <w:rPr>
                <w:rStyle w:val="dttext"/>
                <w:rFonts w:cstheme="minorHAnsi"/>
              </w:rPr>
              <w:t>(</w:t>
            </w:r>
            <w:r w:rsidRPr="0021616F">
              <w:rPr>
                <w:rStyle w:val="dttext"/>
                <w:rFonts w:cstheme="minorHAnsi"/>
                <w:lang w:val="en-US"/>
              </w:rPr>
              <w:t>bringing the cell further from firing an action potential)</w:t>
            </w:r>
          </w:p>
        </w:tc>
      </w:tr>
      <w:tr w:rsidR="00E60B0B" w:rsidRPr="0021616F" w14:paraId="610F3402" w14:textId="77777777" w:rsidTr="00AF41E4">
        <w:trPr>
          <w:trHeight w:val="320"/>
        </w:trPr>
        <w:tc>
          <w:tcPr>
            <w:tcW w:w="3114" w:type="dxa"/>
            <w:shd w:val="clear" w:color="auto" w:fill="auto"/>
            <w:noWrap/>
            <w:vAlign w:val="center"/>
            <w:hideMark/>
          </w:tcPr>
          <w:p w14:paraId="6D5CCDD1" w14:textId="77777777" w:rsidR="00E60B0B" w:rsidRPr="00DF2408" w:rsidRDefault="00E60B0B" w:rsidP="00AF41E4">
            <w:pPr>
              <w:rPr>
                <w:rFonts w:cstheme="minorHAnsi"/>
                <w:b/>
                <w:bCs/>
              </w:rPr>
            </w:pPr>
            <w:r w:rsidRPr="00DF2408">
              <w:rPr>
                <w:rFonts w:cstheme="minorHAnsi"/>
                <w:b/>
                <w:bCs/>
                <w:lang w:val="en-US"/>
              </w:rPr>
              <w:t>Hypothalamus</w:t>
            </w:r>
          </w:p>
        </w:tc>
        <w:tc>
          <w:tcPr>
            <w:tcW w:w="5953" w:type="dxa"/>
          </w:tcPr>
          <w:p w14:paraId="1C50C12A" w14:textId="77777777" w:rsidR="00E60B0B" w:rsidRPr="0021616F" w:rsidRDefault="00E60B0B" w:rsidP="00AF41E4">
            <w:pPr>
              <w:rPr>
                <w:rFonts w:cstheme="minorHAnsi"/>
                <w:lang w:val="en-US"/>
              </w:rPr>
            </w:pPr>
            <w:r w:rsidRPr="0021616F">
              <w:rPr>
                <w:rFonts w:cstheme="minorHAnsi"/>
                <w:lang w:val="en-US"/>
              </w:rPr>
              <w:t>C</w:t>
            </w:r>
            <w:r w:rsidRPr="0021616F">
              <w:rPr>
                <w:rFonts w:cstheme="minorHAnsi"/>
              </w:rPr>
              <w:t xml:space="preserve">luster of nuclei in the brain </w:t>
            </w:r>
            <w:r w:rsidRPr="0021616F">
              <w:rPr>
                <w:rFonts w:cstheme="minorHAnsi"/>
                <w:lang w:val="en-US"/>
              </w:rPr>
              <w:t>located below the thalamus. Part of the limbic system and is thought to be involved in regulating hormones and various homeostatic processes.</w:t>
            </w:r>
          </w:p>
        </w:tc>
      </w:tr>
      <w:tr w:rsidR="00E60B0B" w:rsidRPr="0021616F" w14:paraId="61AD27F7" w14:textId="77777777" w:rsidTr="00AF41E4">
        <w:trPr>
          <w:trHeight w:val="320"/>
        </w:trPr>
        <w:tc>
          <w:tcPr>
            <w:tcW w:w="3114" w:type="dxa"/>
            <w:shd w:val="clear" w:color="auto" w:fill="auto"/>
            <w:noWrap/>
            <w:vAlign w:val="center"/>
            <w:hideMark/>
          </w:tcPr>
          <w:p w14:paraId="1F4B2312" w14:textId="77777777" w:rsidR="00E60B0B" w:rsidRPr="00DF2408" w:rsidRDefault="00E60B0B" w:rsidP="00AF41E4">
            <w:pPr>
              <w:rPr>
                <w:rFonts w:cstheme="minorHAnsi"/>
                <w:b/>
                <w:bCs/>
              </w:rPr>
            </w:pPr>
            <w:r w:rsidRPr="00DF2408">
              <w:rPr>
                <w:rFonts w:cstheme="minorHAnsi"/>
                <w:b/>
                <w:bCs/>
                <w:lang w:val="en-US"/>
              </w:rPr>
              <w:t>Innocuous</w:t>
            </w:r>
          </w:p>
        </w:tc>
        <w:tc>
          <w:tcPr>
            <w:tcW w:w="5953" w:type="dxa"/>
          </w:tcPr>
          <w:p w14:paraId="208D240F" w14:textId="77777777" w:rsidR="00E60B0B" w:rsidRPr="0021616F" w:rsidRDefault="00E60B0B" w:rsidP="00AF41E4">
            <w:pPr>
              <w:rPr>
                <w:rFonts w:cstheme="minorHAnsi"/>
                <w:lang w:val="en-US"/>
              </w:rPr>
            </w:pPr>
            <w:r w:rsidRPr="0021616F">
              <w:rPr>
                <w:rFonts w:cstheme="minorHAnsi"/>
                <w:lang w:val="en-US"/>
              </w:rPr>
              <w:t>Non-noxious, producing no injury</w:t>
            </w:r>
          </w:p>
        </w:tc>
      </w:tr>
      <w:tr w:rsidR="00E60B0B" w:rsidRPr="0021616F" w14:paraId="6BC4AFA6" w14:textId="77777777" w:rsidTr="00AF41E4">
        <w:trPr>
          <w:trHeight w:val="320"/>
        </w:trPr>
        <w:tc>
          <w:tcPr>
            <w:tcW w:w="3114" w:type="dxa"/>
            <w:shd w:val="clear" w:color="auto" w:fill="auto"/>
            <w:noWrap/>
            <w:vAlign w:val="center"/>
            <w:hideMark/>
          </w:tcPr>
          <w:p w14:paraId="4AE32ABD" w14:textId="77777777" w:rsidR="00E60B0B" w:rsidRPr="00DF2408" w:rsidRDefault="00E60B0B" w:rsidP="00AF41E4">
            <w:pPr>
              <w:rPr>
                <w:rFonts w:cstheme="minorHAnsi"/>
                <w:b/>
                <w:bCs/>
              </w:rPr>
            </w:pPr>
            <w:r w:rsidRPr="00DF2408">
              <w:rPr>
                <w:rFonts w:cstheme="minorHAnsi"/>
                <w:b/>
                <w:bCs/>
                <w:lang w:val="en-US"/>
              </w:rPr>
              <w:t>Insula/insular co</w:t>
            </w:r>
            <w:r w:rsidRPr="0021616F">
              <w:rPr>
                <w:rFonts w:cstheme="minorHAnsi"/>
                <w:b/>
                <w:bCs/>
                <w:lang w:val="en-US"/>
              </w:rPr>
              <w:t>r</w:t>
            </w:r>
            <w:r w:rsidRPr="00DF2408">
              <w:rPr>
                <w:rFonts w:cstheme="minorHAnsi"/>
                <w:b/>
                <w:bCs/>
                <w:lang w:val="en-US"/>
              </w:rPr>
              <w:t>tex</w:t>
            </w:r>
          </w:p>
        </w:tc>
        <w:tc>
          <w:tcPr>
            <w:tcW w:w="5953" w:type="dxa"/>
          </w:tcPr>
          <w:p w14:paraId="07EB5FBE" w14:textId="77777777" w:rsidR="00E60B0B" w:rsidRPr="0021616F" w:rsidRDefault="00E60B0B" w:rsidP="00AF41E4">
            <w:pPr>
              <w:rPr>
                <w:rFonts w:cstheme="minorHAnsi"/>
                <w:lang w:val="en-US"/>
              </w:rPr>
            </w:pPr>
            <w:r w:rsidRPr="0021616F">
              <w:rPr>
                <w:rFonts w:cstheme="minorHAnsi"/>
                <w:lang w:val="en-US"/>
              </w:rPr>
              <w:t>Part of the cerebral cortex (folded deep within the lateral sulcus). Thought to be involved in emotion and regulation of homeostasis. By some considered to be part of the limbic system.</w:t>
            </w:r>
          </w:p>
        </w:tc>
      </w:tr>
      <w:tr w:rsidR="00E60B0B" w:rsidRPr="0021616F" w14:paraId="47394995" w14:textId="77777777" w:rsidTr="00AF41E4">
        <w:trPr>
          <w:trHeight w:val="320"/>
        </w:trPr>
        <w:tc>
          <w:tcPr>
            <w:tcW w:w="3114" w:type="dxa"/>
            <w:shd w:val="clear" w:color="auto" w:fill="auto"/>
            <w:noWrap/>
            <w:vAlign w:val="center"/>
            <w:hideMark/>
          </w:tcPr>
          <w:p w14:paraId="739352E9" w14:textId="77777777" w:rsidR="00E60B0B" w:rsidRPr="00DF2408" w:rsidRDefault="00E60B0B" w:rsidP="00AF41E4">
            <w:pPr>
              <w:rPr>
                <w:rFonts w:cstheme="minorHAnsi"/>
                <w:b/>
                <w:bCs/>
              </w:rPr>
            </w:pPr>
            <w:r w:rsidRPr="00DF2408">
              <w:rPr>
                <w:rFonts w:cstheme="minorHAnsi"/>
                <w:b/>
                <w:bCs/>
                <w:lang w:val="en-US"/>
              </w:rPr>
              <w:lastRenderedPageBreak/>
              <w:t>Interneuron</w:t>
            </w:r>
          </w:p>
        </w:tc>
        <w:tc>
          <w:tcPr>
            <w:tcW w:w="5953" w:type="dxa"/>
          </w:tcPr>
          <w:p w14:paraId="75E0AC27" w14:textId="77777777" w:rsidR="00E60B0B" w:rsidRPr="0021616F" w:rsidRDefault="00E60B0B" w:rsidP="00AF41E4">
            <w:pPr>
              <w:rPr>
                <w:rFonts w:cstheme="minorHAnsi"/>
                <w:lang w:val="en-US"/>
              </w:rPr>
            </w:pPr>
            <w:r w:rsidRPr="0021616F">
              <w:rPr>
                <w:rFonts w:cstheme="minorHAnsi"/>
                <w:lang w:val="en-US"/>
              </w:rPr>
              <w:t>Neuron that connects between other neurons, i.e. not direct motor or sensory neurons</w:t>
            </w:r>
          </w:p>
        </w:tc>
      </w:tr>
      <w:tr w:rsidR="00E60B0B" w:rsidRPr="0021616F" w14:paraId="15DC664D" w14:textId="77777777" w:rsidTr="00AF41E4">
        <w:trPr>
          <w:trHeight w:val="320"/>
        </w:trPr>
        <w:tc>
          <w:tcPr>
            <w:tcW w:w="3114" w:type="dxa"/>
            <w:shd w:val="clear" w:color="auto" w:fill="auto"/>
            <w:noWrap/>
            <w:vAlign w:val="center"/>
            <w:hideMark/>
          </w:tcPr>
          <w:p w14:paraId="7BC8A4E1" w14:textId="77777777" w:rsidR="00E60B0B" w:rsidRPr="00DF2408" w:rsidRDefault="00E60B0B" w:rsidP="00AF41E4">
            <w:pPr>
              <w:rPr>
                <w:rFonts w:cstheme="minorHAnsi"/>
                <w:b/>
                <w:bCs/>
              </w:rPr>
            </w:pPr>
            <w:r w:rsidRPr="00DF2408">
              <w:rPr>
                <w:rFonts w:cstheme="minorHAnsi"/>
                <w:b/>
                <w:bCs/>
                <w:lang w:val="en-US"/>
              </w:rPr>
              <w:t>Ipsilateral</w:t>
            </w:r>
          </w:p>
        </w:tc>
        <w:tc>
          <w:tcPr>
            <w:tcW w:w="5953" w:type="dxa"/>
          </w:tcPr>
          <w:p w14:paraId="5B6A3E14" w14:textId="77777777" w:rsidR="00E60B0B" w:rsidRPr="0021616F" w:rsidRDefault="00E60B0B" w:rsidP="00AF41E4">
            <w:pPr>
              <w:rPr>
                <w:rFonts w:cstheme="minorHAnsi"/>
                <w:lang w:val="en-US"/>
              </w:rPr>
            </w:pPr>
            <w:r w:rsidRPr="0021616F">
              <w:rPr>
                <w:rFonts w:cstheme="minorHAnsi"/>
                <w:lang w:val="en-US"/>
              </w:rPr>
              <w:t>Related to the same side of the body.</w:t>
            </w:r>
          </w:p>
        </w:tc>
      </w:tr>
      <w:tr w:rsidR="00E60B0B" w:rsidRPr="0021616F" w14:paraId="51A74298" w14:textId="77777777" w:rsidTr="00AF41E4">
        <w:trPr>
          <w:trHeight w:val="320"/>
        </w:trPr>
        <w:tc>
          <w:tcPr>
            <w:tcW w:w="3114" w:type="dxa"/>
            <w:shd w:val="clear" w:color="auto" w:fill="auto"/>
            <w:noWrap/>
            <w:vAlign w:val="center"/>
            <w:hideMark/>
          </w:tcPr>
          <w:p w14:paraId="434D5411" w14:textId="77777777" w:rsidR="00E60B0B" w:rsidRPr="00DF2408" w:rsidRDefault="00E60B0B" w:rsidP="00AF41E4">
            <w:pPr>
              <w:rPr>
                <w:rFonts w:cstheme="minorHAnsi"/>
                <w:b/>
                <w:bCs/>
              </w:rPr>
            </w:pPr>
            <w:r w:rsidRPr="00DF2408">
              <w:rPr>
                <w:rFonts w:cstheme="minorHAnsi"/>
                <w:b/>
                <w:bCs/>
                <w:lang w:val="en-US"/>
              </w:rPr>
              <w:t>Lamina</w:t>
            </w:r>
          </w:p>
        </w:tc>
        <w:tc>
          <w:tcPr>
            <w:tcW w:w="5953" w:type="dxa"/>
          </w:tcPr>
          <w:p w14:paraId="089EDD95" w14:textId="77777777" w:rsidR="00E60B0B" w:rsidRPr="0021616F" w:rsidRDefault="00E60B0B" w:rsidP="00AF41E4">
            <w:pPr>
              <w:rPr>
                <w:rFonts w:cstheme="minorHAnsi"/>
                <w:lang w:val="en-US"/>
              </w:rPr>
            </w:pPr>
            <w:r w:rsidRPr="0021616F">
              <w:rPr>
                <w:rFonts w:cstheme="minorHAnsi"/>
                <w:lang w:val="en-US"/>
              </w:rPr>
              <w:t>(</w:t>
            </w:r>
            <w:r w:rsidRPr="0021616F">
              <w:rPr>
                <w:rFonts w:cstheme="minorHAnsi"/>
              </w:rPr>
              <w:t>Rexed</w:t>
            </w:r>
            <w:r w:rsidRPr="0021616F">
              <w:rPr>
                <w:rFonts w:cstheme="minorHAnsi"/>
                <w:lang w:val="en-US"/>
              </w:rPr>
              <w:t>)</w:t>
            </w:r>
            <w:r w:rsidRPr="0021616F">
              <w:rPr>
                <w:rFonts w:cstheme="minorHAnsi"/>
              </w:rPr>
              <w:t xml:space="preserve"> lamina</w:t>
            </w:r>
            <w:r w:rsidRPr="0021616F">
              <w:rPr>
                <w:rFonts w:cstheme="minorHAnsi"/>
                <w:lang w:val="en-US"/>
              </w:rPr>
              <w:t>/laminae</w:t>
            </w:r>
            <w:r w:rsidRPr="0021616F">
              <w:rPr>
                <w:rFonts w:cstheme="minorHAnsi"/>
              </w:rPr>
              <w:t xml:space="preserve"> comprise a system of ten layers of grey matter (I–X)</w:t>
            </w:r>
            <w:r w:rsidRPr="0021616F">
              <w:rPr>
                <w:rFonts w:cstheme="minorHAnsi"/>
                <w:lang w:val="en-US"/>
              </w:rPr>
              <w:t xml:space="preserve"> of the spinal cord, defined by their cellular structure.</w:t>
            </w:r>
          </w:p>
        </w:tc>
      </w:tr>
      <w:tr w:rsidR="00E60B0B" w:rsidRPr="0021616F" w14:paraId="706D50B5" w14:textId="77777777" w:rsidTr="00AF41E4">
        <w:trPr>
          <w:trHeight w:val="320"/>
        </w:trPr>
        <w:tc>
          <w:tcPr>
            <w:tcW w:w="3114" w:type="dxa"/>
            <w:shd w:val="clear" w:color="auto" w:fill="auto"/>
            <w:noWrap/>
            <w:vAlign w:val="center"/>
            <w:hideMark/>
          </w:tcPr>
          <w:p w14:paraId="18B2942B" w14:textId="77777777" w:rsidR="00E60B0B" w:rsidRPr="00DF2408" w:rsidRDefault="00E60B0B" w:rsidP="00AF41E4">
            <w:pPr>
              <w:rPr>
                <w:rFonts w:cstheme="minorHAnsi"/>
                <w:b/>
                <w:bCs/>
              </w:rPr>
            </w:pPr>
            <w:r w:rsidRPr="00DF2408">
              <w:rPr>
                <w:rFonts w:cstheme="minorHAnsi"/>
                <w:b/>
                <w:bCs/>
                <w:lang w:val="en-US"/>
              </w:rPr>
              <w:t>Lateral</w:t>
            </w:r>
          </w:p>
        </w:tc>
        <w:tc>
          <w:tcPr>
            <w:tcW w:w="5953" w:type="dxa"/>
          </w:tcPr>
          <w:p w14:paraId="15EAEC06" w14:textId="77777777" w:rsidR="00E60B0B" w:rsidRPr="0021616F" w:rsidRDefault="00E60B0B" w:rsidP="00AF41E4">
            <w:pPr>
              <w:rPr>
                <w:rFonts w:cstheme="minorHAnsi"/>
                <w:lang w:val="en-US"/>
              </w:rPr>
            </w:pPr>
            <w:r w:rsidRPr="0021616F">
              <w:rPr>
                <w:rStyle w:val="dttext"/>
                <w:rFonts w:cstheme="minorHAnsi"/>
                <w:lang w:val="en-US"/>
              </w:rPr>
              <w:t>S</w:t>
            </w:r>
            <w:r w:rsidRPr="0021616F">
              <w:rPr>
                <w:rStyle w:val="dttext"/>
                <w:rFonts w:cstheme="minorHAnsi"/>
              </w:rPr>
              <w:t>ituated on, directed toward, or coming from the side, see Fig.</w:t>
            </w:r>
            <w:r w:rsidRPr="0021616F">
              <w:rPr>
                <w:rStyle w:val="dttext"/>
                <w:rFonts w:cstheme="minorHAnsi"/>
                <w:lang w:val="en-US"/>
              </w:rPr>
              <w:t xml:space="preserve"> 4.</w:t>
            </w:r>
          </w:p>
        </w:tc>
      </w:tr>
      <w:tr w:rsidR="00E60B0B" w:rsidRPr="0021616F" w14:paraId="13067A80" w14:textId="77777777" w:rsidTr="00AF41E4">
        <w:trPr>
          <w:trHeight w:val="320"/>
        </w:trPr>
        <w:tc>
          <w:tcPr>
            <w:tcW w:w="3114" w:type="dxa"/>
            <w:shd w:val="clear" w:color="auto" w:fill="auto"/>
            <w:noWrap/>
            <w:vAlign w:val="center"/>
            <w:hideMark/>
          </w:tcPr>
          <w:p w14:paraId="2CBE283D" w14:textId="77777777" w:rsidR="00E60B0B" w:rsidRPr="00DF2408" w:rsidRDefault="00E60B0B" w:rsidP="00AF41E4">
            <w:pPr>
              <w:rPr>
                <w:rFonts w:cstheme="minorHAnsi"/>
                <w:b/>
                <w:bCs/>
              </w:rPr>
            </w:pPr>
            <w:r w:rsidRPr="00DF2408">
              <w:rPr>
                <w:rFonts w:cstheme="minorHAnsi"/>
                <w:b/>
                <w:bCs/>
                <w:lang w:val="en-US"/>
              </w:rPr>
              <w:t>Lemniscal system</w:t>
            </w:r>
          </w:p>
        </w:tc>
        <w:tc>
          <w:tcPr>
            <w:tcW w:w="5953" w:type="dxa"/>
          </w:tcPr>
          <w:p w14:paraId="161A8900" w14:textId="77777777" w:rsidR="00E60B0B" w:rsidRPr="0021616F" w:rsidRDefault="00E60B0B" w:rsidP="00AF41E4">
            <w:pPr>
              <w:rPr>
                <w:rFonts w:cstheme="minorHAnsi"/>
                <w:lang w:val="en-US"/>
              </w:rPr>
            </w:pPr>
            <w:r w:rsidRPr="0021616F">
              <w:rPr>
                <w:rFonts w:cstheme="minorHAnsi"/>
                <w:lang w:val="en-US"/>
              </w:rPr>
              <w:t xml:space="preserve">Or dorsal column-medial lemniscus pathway, </w:t>
            </w:r>
            <w:r w:rsidRPr="0021616F">
              <w:rPr>
                <w:rFonts w:cstheme="minorHAnsi"/>
              </w:rPr>
              <w:t>a sensory pathway of the central nervous system that conveys sensations of fine touch, vibration, two-point discrimination, and proprioception from the skin and joints</w:t>
            </w:r>
            <w:r w:rsidRPr="0021616F">
              <w:rPr>
                <w:rFonts w:cstheme="minorHAnsi"/>
                <w:lang w:val="en-US"/>
              </w:rPr>
              <w:t>.</w:t>
            </w:r>
          </w:p>
        </w:tc>
      </w:tr>
      <w:tr w:rsidR="00E60B0B" w:rsidRPr="0021616F" w14:paraId="21075B76" w14:textId="77777777" w:rsidTr="00AF41E4">
        <w:trPr>
          <w:trHeight w:val="320"/>
        </w:trPr>
        <w:tc>
          <w:tcPr>
            <w:tcW w:w="3114" w:type="dxa"/>
            <w:shd w:val="clear" w:color="auto" w:fill="auto"/>
            <w:noWrap/>
            <w:vAlign w:val="center"/>
            <w:hideMark/>
          </w:tcPr>
          <w:p w14:paraId="7A964E7F" w14:textId="77777777" w:rsidR="00E60B0B" w:rsidRPr="00DF2408" w:rsidRDefault="00E60B0B" w:rsidP="00AF41E4">
            <w:pPr>
              <w:rPr>
                <w:rFonts w:cstheme="minorHAnsi"/>
                <w:b/>
                <w:bCs/>
              </w:rPr>
            </w:pPr>
            <w:r w:rsidRPr="00DF2408">
              <w:rPr>
                <w:rFonts w:cstheme="minorHAnsi"/>
                <w:b/>
                <w:bCs/>
                <w:lang w:val="en-US"/>
              </w:rPr>
              <w:t>Lesion</w:t>
            </w:r>
          </w:p>
        </w:tc>
        <w:tc>
          <w:tcPr>
            <w:tcW w:w="5953" w:type="dxa"/>
          </w:tcPr>
          <w:p w14:paraId="734E61B5" w14:textId="77777777" w:rsidR="00E60B0B" w:rsidRPr="0021616F" w:rsidRDefault="00E60B0B" w:rsidP="00AF41E4">
            <w:pPr>
              <w:rPr>
                <w:rFonts w:cstheme="minorHAnsi"/>
                <w:lang w:val="en-US"/>
              </w:rPr>
            </w:pPr>
            <w:r w:rsidRPr="0021616F">
              <w:rPr>
                <w:rFonts w:cstheme="minorHAnsi"/>
                <w:lang w:val="en-US"/>
              </w:rPr>
              <w:t>Injury, harm</w:t>
            </w:r>
          </w:p>
        </w:tc>
      </w:tr>
      <w:tr w:rsidR="00E60B0B" w:rsidRPr="0021616F" w14:paraId="02309A3A" w14:textId="77777777" w:rsidTr="00AF41E4">
        <w:trPr>
          <w:trHeight w:val="320"/>
        </w:trPr>
        <w:tc>
          <w:tcPr>
            <w:tcW w:w="3114" w:type="dxa"/>
            <w:shd w:val="clear" w:color="auto" w:fill="auto"/>
            <w:noWrap/>
            <w:vAlign w:val="center"/>
            <w:hideMark/>
          </w:tcPr>
          <w:p w14:paraId="324C7757" w14:textId="77777777" w:rsidR="00E60B0B" w:rsidRPr="00DF2408" w:rsidRDefault="00E60B0B" w:rsidP="00AF41E4">
            <w:pPr>
              <w:rPr>
                <w:rFonts w:cstheme="minorHAnsi"/>
                <w:b/>
                <w:bCs/>
              </w:rPr>
            </w:pPr>
            <w:r w:rsidRPr="00DF2408">
              <w:rPr>
                <w:rFonts w:cstheme="minorHAnsi"/>
                <w:b/>
                <w:bCs/>
                <w:lang w:val="en-US"/>
              </w:rPr>
              <w:t>Limbic</w:t>
            </w:r>
            <w:r w:rsidRPr="0021616F">
              <w:rPr>
                <w:rFonts w:cstheme="minorHAnsi"/>
                <w:b/>
                <w:bCs/>
                <w:lang w:val="en-US"/>
              </w:rPr>
              <w:t xml:space="preserve"> system</w:t>
            </w:r>
          </w:p>
        </w:tc>
        <w:tc>
          <w:tcPr>
            <w:tcW w:w="5953" w:type="dxa"/>
          </w:tcPr>
          <w:p w14:paraId="3A8B044C" w14:textId="77777777" w:rsidR="00E60B0B" w:rsidRPr="0021616F" w:rsidRDefault="00E60B0B" w:rsidP="00AF41E4">
            <w:pPr>
              <w:rPr>
                <w:rFonts w:cstheme="minorHAnsi"/>
              </w:rPr>
            </w:pPr>
            <w:r w:rsidRPr="0021616F">
              <w:rPr>
                <w:rFonts w:cstheme="minorHAnsi"/>
                <w:lang w:val="en-US"/>
              </w:rPr>
              <w:t xml:space="preserve">A set of brain structures that </w:t>
            </w:r>
            <w:r w:rsidRPr="0021616F">
              <w:rPr>
                <w:rFonts w:cstheme="minorHAnsi"/>
              </w:rPr>
              <w:t>support a variety of functions including emotion, behavior, long-term memory, and olfaction.</w:t>
            </w:r>
          </w:p>
        </w:tc>
      </w:tr>
      <w:tr w:rsidR="00E60B0B" w:rsidRPr="0021616F" w14:paraId="132282FF" w14:textId="77777777" w:rsidTr="00AF41E4">
        <w:trPr>
          <w:trHeight w:val="320"/>
        </w:trPr>
        <w:tc>
          <w:tcPr>
            <w:tcW w:w="3114" w:type="dxa"/>
            <w:shd w:val="clear" w:color="auto" w:fill="auto"/>
            <w:noWrap/>
            <w:vAlign w:val="center"/>
            <w:hideMark/>
          </w:tcPr>
          <w:p w14:paraId="1D99428B" w14:textId="77777777" w:rsidR="00E60B0B" w:rsidRPr="00DF2408" w:rsidRDefault="00E60B0B" w:rsidP="00AF41E4">
            <w:pPr>
              <w:rPr>
                <w:rFonts w:cstheme="minorHAnsi"/>
                <w:b/>
                <w:bCs/>
              </w:rPr>
            </w:pPr>
            <w:r w:rsidRPr="00DF2408">
              <w:rPr>
                <w:rFonts w:cstheme="minorHAnsi"/>
                <w:b/>
                <w:bCs/>
                <w:lang w:val="en-US"/>
              </w:rPr>
              <w:t>Lissauer’s tract</w:t>
            </w:r>
          </w:p>
        </w:tc>
        <w:tc>
          <w:tcPr>
            <w:tcW w:w="5953" w:type="dxa"/>
          </w:tcPr>
          <w:p w14:paraId="1B9A8D11" w14:textId="77777777" w:rsidR="00E60B0B" w:rsidRPr="0021616F" w:rsidRDefault="00E60B0B" w:rsidP="00AF41E4">
            <w:pPr>
              <w:rPr>
                <w:rFonts w:cstheme="minorHAnsi"/>
              </w:rPr>
            </w:pPr>
            <w:r w:rsidRPr="0021616F">
              <w:rPr>
                <w:rFonts w:cstheme="minorHAnsi"/>
                <w:lang w:val="en-US"/>
              </w:rPr>
              <w:t xml:space="preserve">Also known as the </w:t>
            </w:r>
            <w:r w:rsidRPr="0021616F">
              <w:rPr>
                <w:rFonts w:cstheme="minorHAnsi"/>
              </w:rPr>
              <w:t xml:space="preserve">posterolateral tract, </w:t>
            </w:r>
            <w:r w:rsidRPr="0021616F">
              <w:rPr>
                <w:rFonts w:cstheme="minorHAnsi"/>
                <w:lang w:val="en-US"/>
              </w:rPr>
              <w:t>a region near where the dorsal root enters the spinal cord.</w:t>
            </w:r>
          </w:p>
        </w:tc>
      </w:tr>
      <w:tr w:rsidR="00E60B0B" w:rsidRPr="0021616F" w14:paraId="30E44AD8" w14:textId="77777777" w:rsidTr="00AF41E4">
        <w:trPr>
          <w:trHeight w:val="320"/>
        </w:trPr>
        <w:tc>
          <w:tcPr>
            <w:tcW w:w="3114" w:type="dxa"/>
            <w:shd w:val="clear" w:color="auto" w:fill="auto"/>
            <w:noWrap/>
            <w:vAlign w:val="center"/>
            <w:hideMark/>
          </w:tcPr>
          <w:p w14:paraId="2E081E7F" w14:textId="77777777" w:rsidR="00E60B0B" w:rsidRPr="00DF2408" w:rsidRDefault="00E60B0B" w:rsidP="00AF41E4">
            <w:pPr>
              <w:rPr>
                <w:rFonts w:cstheme="minorHAnsi"/>
                <w:b/>
                <w:bCs/>
              </w:rPr>
            </w:pPr>
            <w:r w:rsidRPr="00DF2408">
              <w:rPr>
                <w:rFonts w:cstheme="minorHAnsi"/>
                <w:b/>
                <w:bCs/>
                <w:lang w:val="en-US"/>
              </w:rPr>
              <w:t>Locus ceruleus</w:t>
            </w:r>
          </w:p>
        </w:tc>
        <w:tc>
          <w:tcPr>
            <w:tcW w:w="5953" w:type="dxa"/>
          </w:tcPr>
          <w:p w14:paraId="0886A7E9" w14:textId="77777777" w:rsidR="00E60B0B" w:rsidRPr="0021616F" w:rsidRDefault="00E60B0B" w:rsidP="00AF41E4">
            <w:pPr>
              <w:rPr>
                <w:rFonts w:cstheme="minorHAnsi"/>
                <w:lang w:val="en-US"/>
              </w:rPr>
            </w:pPr>
            <w:r w:rsidRPr="0021616F">
              <w:rPr>
                <w:rFonts w:cstheme="minorHAnsi"/>
                <w:lang w:val="en-US"/>
              </w:rPr>
              <w:t xml:space="preserve">See also A6, noradrenergic cell group in the pons </w:t>
            </w:r>
          </w:p>
        </w:tc>
      </w:tr>
      <w:tr w:rsidR="00E60B0B" w:rsidRPr="0021616F" w14:paraId="282B15DF" w14:textId="77777777" w:rsidTr="00AF41E4">
        <w:trPr>
          <w:trHeight w:val="320"/>
        </w:trPr>
        <w:tc>
          <w:tcPr>
            <w:tcW w:w="3114" w:type="dxa"/>
            <w:shd w:val="clear" w:color="auto" w:fill="auto"/>
            <w:noWrap/>
            <w:vAlign w:val="center"/>
            <w:hideMark/>
          </w:tcPr>
          <w:p w14:paraId="411818F6" w14:textId="77777777" w:rsidR="00E60B0B" w:rsidRPr="00DF2408" w:rsidRDefault="00E60B0B" w:rsidP="00AF41E4">
            <w:pPr>
              <w:rPr>
                <w:rFonts w:cstheme="minorHAnsi"/>
                <w:b/>
                <w:bCs/>
              </w:rPr>
            </w:pPr>
            <w:r w:rsidRPr="00DF2408">
              <w:rPr>
                <w:rFonts w:cstheme="minorHAnsi"/>
                <w:b/>
                <w:bCs/>
                <w:lang w:val="en-US"/>
              </w:rPr>
              <w:t>Medial</w:t>
            </w:r>
          </w:p>
        </w:tc>
        <w:tc>
          <w:tcPr>
            <w:tcW w:w="5953" w:type="dxa"/>
          </w:tcPr>
          <w:p w14:paraId="54825CB3" w14:textId="77777777" w:rsidR="00E60B0B" w:rsidRPr="0021616F" w:rsidRDefault="00E60B0B" w:rsidP="00AF41E4">
            <w:pPr>
              <w:rPr>
                <w:rFonts w:cstheme="minorHAnsi"/>
                <w:lang w:val="en-US"/>
              </w:rPr>
            </w:pPr>
            <w:r w:rsidRPr="0021616F">
              <w:rPr>
                <w:rStyle w:val="dttext"/>
                <w:rFonts w:cstheme="minorHAnsi"/>
                <w:lang w:val="en-US"/>
              </w:rPr>
              <w:t>S</w:t>
            </w:r>
            <w:r w:rsidRPr="0021616F">
              <w:rPr>
                <w:rStyle w:val="dttext"/>
                <w:rFonts w:cstheme="minorHAnsi"/>
              </w:rPr>
              <w:t xml:space="preserve">ituated </w:t>
            </w:r>
            <w:r w:rsidRPr="0021616F">
              <w:rPr>
                <w:rStyle w:val="dttext"/>
                <w:rFonts w:cstheme="minorHAnsi"/>
                <w:lang w:val="en-US"/>
              </w:rPr>
              <w:t>in</w:t>
            </w:r>
            <w:r w:rsidRPr="0021616F">
              <w:rPr>
                <w:rStyle w:val="dttext"/>
                <w:rFonts w:cstheme="minorHAnsi"/>
              </w:rPr>
              <w:t xml:space="preserve">, </w:t>
            </w:r>
            <w:r w:rsidRPr="0021616F">
              <w:rPr>
                <w:rStyle w:val="dttext"/>
                <w:rFonts w:cstheme="minorHAnsi"/>
                <w:lang w:val="en-US"/>
              </w:rPr>
              <w:t xml:space="preserve">or </w:t>
            </w:r>
            <w:r w:rsidRPr="0021616F">
              <w:rPr>
                <w:rStyle w:val="dttext"/>
                <w:rFonts w:cstheme="minorHAnsi"/>
              </w:rPr>
              <w:t>directed toward</w:t>
            </w:r>
            <w:r w:rsidRPr="0021616F">
              <w:rPr>
                <w:rStyle w:val="dttext"/>
                <w:rFonts w:cstheme="minorHAnsi"/>
                <w:lang w:val="en-US"/>
              </w:rPr>
              <w:t xml:space="preserve"> the middle</w:t>
            </w:r>
            <w:r w:rsidRPr="0021616F">
              <w:rPr>
                <w:rStyle w:val="dttext"/>
                <w:rFonts w:cstheme="minorHAnsi"/>
              </w:rPr>
              <w:t>, see Fig.</w:t>
            </w:r>
            <w:r w:rsidRPr="0021616F">
              <w:rPr>
                <w:rStyle w:val="dttext"/>
                <w:rFonts w:cstheme="minorHAnsi"/>
                <w:lang w:val="en-US"/>
              </w:rPr>
              <w:t xml:space="preserve"> 4.</w:t>
            </w:r>
          </w:p>
        </w:tc>
      </w:tr>
      <w:tr w:rsidR="00E60B0B" w:rsidRPr="0021616F" w14:paraId="2D7F9FD4" w14:textId="77777777" w:rsidTr="00AF41E4">
        <w:trPr>
          <w:trHeight w:val="320"/>
        </w:trPr>
        <w:tc>
          <w:tcPr>
            <w:tcW w:w="3114" w:type="dxa"/>
            <w:shd w:val="clear" w:color="auto" w:fill="auto"/>
            <w:noWrap/>
            <w:vAlign w:val="center"/>
            <w:hideMark/>
          </w:tcPr>
          <w:p w14:paraId="17F2D37F" w14:textId="77777777" w:rsidR="00E60B0B" w:rsidRPr="00DF2408" w:rsidRDefault="00E60B0B" w:rsidP="00AF41E4">
            <w:pPr>
              <w:rPr>
                <w:rFonts w:cstheme="minorHAnsi"/>
                <w:b/>
                <w:bCs/>
              </w:rPr>
            </w:pPr>
            <w:r w:rsidRPr="00DF2408">
              <w:rPr>
                <w:rFonts w:cstheme="minorHAnsi"/>
                <w:b/>
                <w:bCs/>
                <w:lang w:val="en-US"/>
              </w:rPr>
              <w:t>Medulla</w:t>
            </w:r>
          </w:p>
        </w:tc>
        <w:tc>
          <w:tcPr>
            <w:tcW w:w="5953" w:type="dxa"/>
          </w:tcPr>
          <w:p w14:paraId="59A86D8D" w14:textId="77777777" w:rsidR="00E60B0B" w:rsidRPr="0021616F" w:rsidRDefault="00E60B0B" w:rsidP="00AF41E4">
            <w:pPr>
              <w:rPr>
                <w:rFonts w:cstheme="minorHAnsi"/>
                <w:lang w:val="en-US"/>
              </w:rPr>
            </w:pPr>
            <w:r w:rsidRPr="0021616F">
              <w:rPr>
                <w:rFonts w:cstheme="minorHAnsi"/>
                <w:lang w:val="en-US"/>
              </w:rPr>
              <w:t>Or medulla oblongata, lower part of the brainstem</w:t>
            </w:r>
          </w:p>
        </w:tc>
      </w:tr>
      <w:tr w:rsidR="00E60B0B" w:rsidRPr="0021616F" w14:paraId="3454CFBF" w14:textId="77777777" w:rsidTr="00AF41E4">
        <w:trPr>
          <w:trHeight w:val="320"/>
        </w:trPr>
        <w:tc>
          <w:tcPr>
            <w:tcW w:w="3114" w:type="dxa"/>
            <w:shd w:val="clear" w:color="auto" w:fill="auto"/>
            <w:noWrap/>
            <w:vAlign w:val="center"/>
            <w:hideMark/>
          </w:tcPr>
          <w:p w14:paraId="1423472F" w14:textId="77777777" w:rsidR="00E60B0B" w:rsidRPr="00DF2408" w:rsidRDefault="00E60B0B" w:rsidP="00AF41E4">
            <w:pPr>
              <w:rPr>
                <w:rFonts w:cstheme="minorHAnsi"/>
                <w:b/>
                <w:bCs/>
              </w:rPr>
            </w:pPr>
            <w:r w:rsidRPr="0021616F">
              <w:rPr>
                <w:rFonts w:cstheme="minorHAnsi"/>
                <w:b/>
                <w:bCs/>
                <w:lang w:val="en-US"/>
              </w:rPr>
              <w:t>M</w:t>
            </w:r>
            <w:r w:rsidRPr="00DF2408">
              <w:rPr>
                <w:rFonts w:cstheme="minorHAnsi"/>
                <w:b/>
                <w:bCs/>
                <w:lang w:val="en-US"/>
              </w:rPr>
              <w:t>idbrain</w:t>
            </w:r>
          </w:p>
        </w:tc>
        <w:tc>
          <w:tcPr>
            <w:tcW w:w="5953" w:type="dxa"/>
          </w:tcPr>
          <w:p w14:paraId="286E8E46" w14:textId="77777777" w:rsidR="00E60B0B" w:rsidRPr="0021616F" w:rsidRDefault="00E60B0B" w:rsidP="00AF41E4">
            <w:pPr>
              <w:rPr>
                <w:rFonts w:cstheme="minorHAnsi"/>
                <w:lang w:val="en-US"/>
              </w:rPr>
            </w:pPr>
            <w:r w:rsidRPr="0021616F">
              <w:rPr>
                <w:rFonts w:cstheme="minorHAnsi"/>
                <w:lang w:val="en-US"/>
              </w:rPr>
              <w:t>Or mesencephalon, forward-most portion of the brainstem.</w:t>
            </w:r>
          </w:p>
        </w:tc>
      </w:tr>
      <w:tr w:rsidR="00E60B0B" w:rsidRPr="0021616F" w14:paraId="6D9F560E" w14:textId="77777777" w:rsidTr="00AF41E4">
        <w:trPr>
          <w:trHeight w:val="320"/>
        </w:trPr>
        <w:tc>
          <w:tcPr>
            <w:tcW w:w="3114" w:type="dxa"/>
            <w:shd w:val="clear" w:color="auto" w:fill="auto"/>
            <w:noWrap/>
            <w:vAlign w:val="center"/>
            <w:hideMark/>
          </w:tcPr>
          <w:p w14:paraId="34B2B4B2" w14:textId="77777777" w:rsidR="00E60B0B" w:rsidRPr="00DF2408" w:rsidRDefault="00E60B0B" w:rsidP="00AF41E4">
            <w:pPr>
              <w:rPr>
                <w:rFonts w:cstheme="minorHAnsi"/>
                <w:b/>
                <w:bCs/>
              </w:rPr>
            </w:pPr>
            <w:r w:rsidRPr="00DF2408">
              <w:rPr>
                <w:rFonts w:cstheme="minorHAnsi"/>
                <w:b/>
                <w:bCs/>
                <w:lang w:val="en-US"/>
              </w:rPr>
              <w:t>Myelinated</w:t>
            </w:r>
          </w:p>
        </w:tc>
        <w:tc>
          <w:tcPr>
            <w:tcW w:w="5953" w:type="dxa"/>
          </w:tcPr>
          <w:p w14:paraId="46CAD021" w14:textId="77777777" w:rsidR="00E60B0B" w:rsidRPr="0021616F" w:rsidRDefault="00E60B0B" w:rsidP="00AF41E4">
            <w:pPr>
              <w:rPr>
                <w:rFonts w:cstheme="minorHAnsi"/>
                <w:lang w:val="en-US"/>
              </w:rPr>
            </w:pPr>
            <w:r w:rsidRPr="0021616F">
              <w:rPr>
                <w:rFonts w:cstheme="minorHAnsi"/>
                <w:lang w:val="en-US"/>
              </w:rPr>
              <w:t>Covered in myelin, a lipid-rich material that insulates the axons and increases the conduction rate of action potentials.</w:t>
            </w:r>
          </w:p>
        </w:tc>
      </w:tr>
      <w:tr w:rsidR="00E60B0B" w:rsidRPr="0021616F" w14:paraId="1BD26700" w14:textId="77777777" w:rsidTr="00AF41E4">
        <w:trPr>
          <w:trHeight w:val="320"/>
        </w:trPr>
        <w:tc>
          <w:tcPr>
            <w:tcW w:w="3114" w:type="dxa"/>
            <w:shd w:val="clear" w:color="auto" w:fill="auto"/>
            <w:noWrap/>
            <w:vAlign w:val="center"/>
            <w:hideMark/>
          </w:tcPr>
          <w:p w14:paraId="14B54FA6" w14:textId="77777777" w:rsidR="00E60B0B" w:rsidRPr="00DF2408" w:rsidRDefault="00E60B0B" w:rsidP="00AF41E4">
            <w:pPr>
              <w:rPr>
                <w:rFonts w:cstheme="minorHAnsi"/>
                <w:b/>
                <w:bCs/>
              </w:rPr>
            </w:pPr>
            <w:r w:rsidRPr="00DF2408">
              <w:rPr>
                <w:rFonts w:cstheme="minorHAnsi"/>
                <w:b/>
                <w:bCs/>
                <w:lang w:val="en-US"/>
              </w:rPr>
              <w:t>Neuropathic</w:t>
            </w:r>
          </w:p>
        </w:tc>
        <w:tc>
          <w:tcPr>
            <w:tcW w:w="5953" w:type="dxa"/>
          </w:tcPr>
          <w:p w14:paraId="0ABD50D3" w14:textId="77777777" w:rsidR="00E60B0B" w:rsidRPr="0021616F" w:rsidRDefault="00E60B0B" w:rsidP="00AF41E4">
            <w:pPr>
              <w:rPr>
                <w:rFonts w:cstheme="minorHAnsi"/>
                <w:lang w:val="en-US"/>
              </w:rPr>
            </w:pPr>
            <w:r w:rsidRPr="0021616F">
              <w:rPr>
                <w:rFonts w:cstheme="minorHAnsi"/>
                <w:lang w:val="en-US"/>
              </w:rPr>
              <w:t>Relating to neuropathy/damage or disease of the nervous system</w:t>
            </w:r>
          </w:p>
        </w:tc>
      </w:tr>
      <w:tr w:rsidR="00E60B0B" w:rsidRPr="0021616F" w14:paraId="01864B94" w14:textId="77777777" w:rsidTr="00AF41E4">
        <w:trPr>
          <w:trHeight w:val="320"/>
        </w:trPr>
        <w:tc>
          <w:tcPr>
            <w:tcW w:w="3114" w:type="dxa"/>
            <w:shd w:val="clear" w:color="auto" w:fill="auto"/>
            <w:noWrap/>
            <w:vAlign w:val="center"/>
          </w:tcPr>
          <w:p w14:paraId="71C63540" w14:textId="77777777" w:rsidR="00E60B0B" w:rsidRPr="0021616F" w:rsidRDefault="00E60B0B" w:rsidP="00AF41E4">
            <w:pPr>
              <w:rPr>
                <w:rFonts w:cstheme="minorHAnsi"/>
                <w:b/>
                <w:bCs/>
                <w:lang w:val="en-US"/>
              </w:rPr>
            </w:pPr>
            <w:r w:rsidRPr="00DF2408">
              <w:rPr>
                <w:rFonts w:cstheme="minorHAnsi"/>
                <w:b/>
                <w:bCs/>
                <w:lang w:val="en-US"/>
              </w:rPr>
              <w:t>Neuropathic</w:t>
            </w:r>
          </w:p>
        </w:tc>
        <w:tc>
          <w:tcPr>
            <w:tcW w:w="5953" w:type="dxa"/>
          </w:tcPr>
          <w:p w14:paraId="5BF5D8AD" w14:textId="77777777" w:rsidR="00E60B0B" w:rsidRPr="0021616F" w:rsidRDefault="00E60B0B" w:rsidP="00AF41E4">
            <w:pPr>
              <w:rPr>
                <w:rFonts w:cstheme="minorHAnsi"/>
                <w:lang w:val="en-US"/>
              </w:rPr>
            </w:pPr>
            <w:r w:rsidRPr="0021616F">
              <w:rPr>
                <w:rFonts w:cstheme="minorHAnsi"/>
                <w:lang w:val="en-US"/>
              </w:rPr>
              <w:t>Pain caused by neuropathy/damage or disease of the nervous system</w:t>
            </w:r>
          </w:p>
        </w:tc>
      </w:tr>
      <w:tr w:rsidR="00E60B0B" w:rsidRPr="0021616F" w14:paraId="611BE36A" w14:textId="77777777" w:rsidTr="00AF41E4">
        <w:trPr>
          <w:trHeight w:val="320"/>
        </w:trPr>
        <w:tc>
          <w:tcPr>
            <w:tcW w:w="3114" w:type="dxa"/>
            <w:shd w:val="clear" w:color="auto" w:fill="auto"/>
            <w:noWrap/>
            <w:vAlign w:val="center"/>
            <w:hideMark/>
          </w:tcPr>
          <w:p w14:paraId="180E215E" w14:textId="77777777" w:rsidR="00E60B0B" w:rsidRPr="00DF2408" w:rsidRDefault="00E60B0B" w:rsidP="00AF41E4">
            <w:pPr>
              <w:rPr>
                <w:rFonts w:cstheme="minorHAnsi"/>
                <w:b/>
                <w:bCs/>
              </w:rPr>
            </w:pPr>
            <w:r w:rsidRPr="00DF2408">
              <w:rPr>
                <w:rFonts w:cstheme="minorHAnsi"/>
                <w:b/>
                <w:bCs/>
                <w:lang w:val="en-US"/>
              </w:rPr>
              <w:t>Neuropeptide</w:t>
            </w:r>
          </w:p>
        </w:tc>
        <w:tc>
          <w:tcPr>
            <w:tcW w:w="5953" w:type="dxa"/>
          </w:tcPr>
          <w:p w14:paraId="7122DA41" w14:textId="77777777" w:rsidR="00E60B0B" w:rsidRPr="0021616F" w:rsidRDefault="00E60B0B" w:rsidP="00AF41E4">
            <w:pPr>
              <w:rPr>
                <w:rFonts w:cstheme="minorHAnsi"/>
                <w:lang w:val="en-US"/>
              </w:rPr>
            </w:pPr>
            <w:r w:rsidRPr="0021616F">
              <w:rPr>
                <w:rFonts w:cstheme="minorHAnsi"/>
                <w:lang w:val="en-US"/>
              </w:rPr>
              <w:t>C</w:t>
            </w:r>
            <w:r w:rsidRPr="0021616F">
              <w:rPr>
                <w:rFonts w:cstheme="minorHAnsi"/>
              </w:rPr>
              <w:t>hemical messengers made up of small chains of amino acids</w:t>
            </w:r>
            <w:r w:rsidRPr="0021616F">
              <w:rPr>
                <w:rFonts w:cstheme="minorHAnsi"/>
                <w:lang w:val="en-US"/>
              </w:rPr>
              <w:t xml:space="preserve"> that modulate neural activity</w:t>
            </w:r>
          </w:p>
        </w:tc>
      </w:tr>
      <w:tr w:rsidR="00E60B0B" w:rsidRPr="0021616F" w14:paraId="59A48E12" w14:textId="77777777" w:rsidTr="00AF41E4">
        <w:trPr>
          <w:trHeight w:val="320"/>
        </w:trPr>
        <w:tc>
          <w:tcPr>
            <w:tcW w:w="3114" w:type="dxa"/>
            <w:shd w:val="clear" w:color="auto" w:fill="auto"/>
            <w:noWrap/>
            <w:vAlign w:val="center"/>
            <w:hideMark/>
          </w:tcPr>
          <w:p w14:paraId="05F03C0B" w14:textId="77777777" w:rsidR="00E60B0B" w:rsidRPr="00DF2408" w:rsidRDefault="00E60B0B" w:rsidP="00AF41E4">
            <w:pPr>
              <w:rPr>
                <w:rFonts w:cstheme="minorHAnsi"/>
                <w:b/>
                <w:bCs/>
              </w:rPr>
            </w:pPr>
            <w:r w:rsidRPr="00DF2408">
              <w:rPr>
                <w:rFonts w:cstheme="minorHAnsi"/>
                <w:b/>
                <w:bCs/>
                <w:lang w:val="en-US"/>
              </w:rPr>
              <w:t>Neurotransmitter</w:t>
            </w:r>
          </w:p>
        </w:tc>
        <w:tc>
          <w:tcPr>
            <w:tcW w:w="5953" w:type="dxa"/>
          </w:tcPr>
          <w:p w14:paraId="6C3C2000" w14:textId="77777777" w:rsidR="00E60B0B" w:rsidRPr="0021616F" w:rsidRDefault="00E60B0B" w:rsidP="00AF41E4">
            <w:pPr>
              <w:rPr>
                <w:rFonts w:cstheme="minorHAnsi"/>
                <w:lang w:val="en-US"/>
              </w:rPr>
            </w:pPr>
            <w:r w:rsidRPr="0021616F">
              <w:rPr>
                <w:rFonts w:cstheme="minorHAnsi"/>
                <w:lang w:val="en-US"/>
              </w:rPr>
              <w:t>Signaling molecule secreted by one neuron to affect another neurons across a synapse.</w:t>
            </w:r>
          </w:p>
        </w:tc>
      </w:tr>
      <w:tr w:rsidR="00E60B0B" w:rsidRPr="0021616F" w14:paraId="7E8B956F" w14:textId="77777777" w:rsidTr="00AF41E4">
        <w:trPr>
          <w:trHeight w:val="320"/>
        </w:trPr>
        <w:tc>
          <w:tcPr>
            <w:tcW w:w="3114" w:type="dxa"/>
            <w:shd w:val="clear" w:color="auto" w:fill="auto"/>
            <w:noWrap/>
            <w:vAlign w:val="center"/>
            <w:hideMark/>
          </w:tcPr>
          <w:p w14:paraId="18EB1BF0" w14:textId="77777777" w:rsidR="00E60B0B" w:rsidRPr="00DF2408" w:rsidRDefault="00E60B0B" w:rsidP="00AF41E4">
            <w:pPr>
              <w:rPr>
                <w:rFonts w:cstheme="minorHAnsi"/>
                <w:b/>
                <w:bCs/>
              </w:rPr>
            </w:pPr>
            <w:r w:rsidRPr="00DF2408">
              <w:rPr>
                <w:rFonts w:cstheme="minorHAnsi"/>
                <w:b/>
                <w:bCs/>
                <w:lang w:val="en-US"/>
              </w:rPr>
              <w:t xml:space="preserve">NGF </w:t>
            </w:r>
          </w:p>
        </w:tc>
        <w:tc>
          <w:tcPr>
            <w:tcW w:w="5953" w:type="dxa"/>
          </w:tcPr>
          <w:p w14:paraId="0E9B8009" w14:textId="77777777" w:rsidR="00E60B0B" w:rsidRPr="0021616F" w:rsidRDefault="00E60B0B" w:rsidP="00AF41E4">
            <w:pPr>
              <w:rPr>
                <w:rFonts w:cstheme="minorHAnsi"/>
                <w:lang w:val="en-US"/>
              </w:rPr>
            </w:pPr>
            <w:r w:rsidRPr="0021616F">
              <w:rPr>
                <w:rFonts w:cstheme="minorHAnsi"/>
                <w:lang w:val="en-US"/>
              </w:rPr>
              <w:t>N</w:t>
            </w:r>
            <w:r w:rsidRPr="00DF2408">
              <w:rPr>
                <w:rFonts w:cstheme="minorHAnsi"/>
                <w:lang w:val="en-US"/>
              </w:rPr>
              <w:t>erve growth factor</w:t>
            </w:r>
            <w:r w:rsidRPr="0021616F">
              <w:rPr>
                <w:rFonts w:cstheme="minorHAnsi"/>
                <w:lang w:val="en-US"/>
              </w:rPr>
              <w:t xml:space="preserve">, </w:t>
            </w:r>
            <w:r w:rsidRPr="0021616F">
              <w:rPr>
                <w:rFonts w:cstheme="minorHAnsi"/>
              </w:rPr>
              <w:t>neuropeptide primarily involved in the regulation of growth, maintenance, proliferation, and survival of certain target neurons</w:t>
            </w:r>
            <w:r w:rsidRPr="0021616F">
              <w:rPr>
                <w:rFonts w:cstheme="minorHAnsi"/>
                <w:lang w:val="en-US"/>
              </w:rPr>
              <w:t>.</w:t>
            </w:r>
          </w:p>
        </w:tc>
      </w:tr>
      <w:tr w:rsidR="00E60B0B" w:rsidRPr="0021616F" w14:paraId="48E34A98" w14:textId="77777777" w:rsidTr="00AF41E4">
        <w:trPr>
          <w:trHeight w:val="320"/>
        </w:trPr>
        <w:tc>
          <w:tcPr>
            <w:tcW w:w="3114" w:type="dxa"/>
            <w:shd w:val="clear" w:color="auto" w:fill="auto"/>
            <w:noWrap/>
            <w:vAlign w:val="center"/>
            <w:hideMark/>
          </w:tcPr>
          <w:p w14:paraId="4BF0BE0E" w14:textId="77777777" w:rsidR="00E60B0B" w:rsidRPr="00DF2408" w:rsidRDefault="00E60B0B" w:rsidP="00AF41E4">
            <w:pPr>
              <w:rPr>
                <w:rFonts w:cstheme="minorHAnsi"/>
                <w:b/>
                <w:bCs/>
              </w:rPr>
            </w:pPr>
            <w:r w:rsidRPr="00DF2408">
              <w:rPr>
                <w:rFonts w:cstheme="minorHAnsi"/>
                <w:b/>
                <w:bCs/>
                <w:lang w:val="en-US"/>
              </w:rPr>
              <w:t xml:space="preserve">NMDA </w:t>
            </w:r>
            <w:r w:rsidRPr="0021616F">
              <w:rPr>
                <w:rFonts w:cstheme="minorHAnsi"/>
                <w:b/>
                <w:bCs/>
                <w:lang w:val="en-US"/>
              </w:rPr>
              <w:t>receptor</w:t>
            </w:r>
          </w:p>
        </w:tc>
        <w:tc>
          <w:tcPr>
            <w:tcW w:w="5953" w:type="dxa"/>
          </w:tcPr>
          <w:p w14:paraId="6DB80D4E" w14:textId="77777777" w:rsidR="00E60B0B" w:rsidRPr="0021616F" w:rsidRDefault="00E60B0B" w:rsidP="00AF41E4">
            <w:pPr>
              <w:rPr>
                <w:rFonts w:cstheme="minorHAnsi"/>
                <w:lang w:val="en-US"/>
              </w:rPr>
            </w:pPr>
            <w:r w:rsidRPr="00DF2408">
              <w:rPr>
                <w:rFonts w:cstheme="minorHAnsi"/>
                <w:lang w:val="en-US"/>
              </w:rPr>
              <w:t>N-methyl-D-aspartate</w:t>
            </w:r>
            <w:r w:rsidRPr="0021616F">
              <w:rPr>
                <w:rFonts w:cstheme="minorHAnsi"/>
                <w:lang w:val="en-US"/>
              </w:rPr>
              <w:t xml:space="preserve"> receptor, a glutamate receptor and ion channel found in neurons. </w:t>
            </w:r>
          </w:p>
        </w:tc>
      </w:tr>
      <w:tr w:rsidR="00E60B0B" w:rsidRPr="0021616F" w14:paraId="6C3F8B55" w14:textId="77777777" w:rsidTr="00AF41E4">
        <w:trPr>
          <w:trHeight w:val="320"/>
        </w:trPr>
        <w:tc>
          <w:tcPr>
            <w:tcW w:w="3114" w:type="dxa"/>
            <w:shd w:val="clear" w:color="auto" w:fill="auto"/>
            <w:noWrap/>
            <w:vAlign w:val="center"/>
            <w:hideMark/>
          </w:tcPr>
          <w:p w14:paraId="52B17A5E" w14:textId="77777777" w:rsidR="00E60B0B" w:rsidRPr="00DF2408" w:rsidRDefault="00E60B0B" w:rsidP="00AF41E4">
            <w:pPr>
              <w:rPr>
                <w:rFonts w:cstheme="minorHAnsi"/>
                <w:b/>
                <w:bCs/>
              </w:rPr>
            </w:pPr>
            <w:r w:rsidRPr="00DF2408">
              <w:rPr>
                <w:rFonts w:cstheme="minorHAnsi"/>
                <w:b/>
                <w:bCs/>
                <w:lang w:val="en-US"/>
              </w:rPr>
              <w:t>Nociception</w:t>
            </w:r>
          </w:p>
        </w:tc>
        <w:tc>
          <w:tcPr>
            <w:tcW w:w="5953" w:type="dxa"/>
          </w:tcPr>
          <w:p w14:paraId="7DB0371F" w14:textId="77777777" w:rsidR="00E60B0B" w:rsidRPr="0021616F" w:rsidRDefault="00E60B0B" w:rsidP="00AF41E4">
            <w:pPr>
              <w:rPr>
                <w:rFonts w:cstheme="minorHAnsi"/>
                <w:lang w:val="en-US"/>
              </w:rPr>
            </w:pPr>
            <w:r w:rsidRPr="0021616F">
              <w:rPr>
                <w:rFonts w:cstheme="minorHAnsi"/>
                <w:lang w:val="en-US"/>
              </w:rPr>
              <w:t>The neural process of encoding noxious (damaging or potentially damaging) stimuli</w:t>
            </w:r>
          </w:p>
        </w:tc>
      </w:tr>
      <w:tr w:rsidR="00E60B0B" w:rsidRPr="0021616F" w14:paraId="4B164681" w14:textId="77777777" w:rsidTr="00AF41E4">
        <w:trPr>
          <w:trHeight w:val="320"/>
        </w:trPr>
        <w:tc>
          <w:tcPr>
            <w:tcW w:w="3114" w:type="dxa"/>
            <w:shd w:val="clear" w:color="auto" w:fill="auto"/>
            <w:noWrap/>
            <w:vAlign w:val="center"/>
            <w:hideMark/>
          </w:tcPr>
          <w:p w14:paraId="5CD12B72" w14:textId="77777777" w:rsidR="00E60B0B" w:rsidRPr="00DF2408" w:rsidRDefault="00E60B0B" w:rsidP="00AF41E4">
            <w:pPr>
              <w:rPr>
                <w:rFonts w:cstheme="minorHAnsi"/>
                <w:b/>
                <w:bCs/>
              </w:rPr>
            </w:pPr>
            <w:r w:rsidRPr="00DF2408">
              <w:rPr>
                <w:rFonts w:cstheme="minorHAnsi"/>
                <w:b/>
                <w:bCs/>
                <w:lang w:val="en-US"/>
              </w:rPr>
              <w:t>Nociceptor</w:t>
            </w:r>
          </w:p>
        </w:tc>
        <w:tc>
          <w:tcPr>
            <w:tcW w:w="5953" w:type="dxa"/>
          </w:tcPr>
          <w:p w14:paraId="5F7CA016" w14:textId="77777777" w:rsidR="00E60B0B" w:rsidRPr="0021616F" w:rsidRDefault="00E60B0B" w:rsidP="00AF41E4">
            <w:pPr>
              <w:rPr>
                <w:rFonts w:cstheme="minorHAnsi"/>
              </w:rPr>
            </w:pPr>
            <w:r w:rsidRPr="0021616F">
              <w:rPr>
                <w:rFonts w:cstheme="minorHAnsi"/>
                <w:lang w:val="en-US"/>
              </w:rPr>
              <w:t xml:space="preserve">A </w:t>
            </w:r>
            <w:r w:rsidRPr="0021616F">
              <w:rPr>
                <w:rFonts w:cstheme="minorHAnsi"/>
              </w:rPr>
              <w:t>sensory neuron that responds to damaging or potentially damaging stimuli</w:t>
            </w:r>
          </w:p>
        </w:tc>
      </w:tr>
      <w:tr w:rsidR="00E60B0B" w:rsidRPr="0021616F" w14:paraId="5C68D295" w14:textId="77777777" w:rsidTr="00AF41E4">
        <w:trPr>
          <w:trHeight w:val="320"/>
        </w:trPr>
        <w:tc>
          <w:tcPr>
            <w:tcW w:w="3114" w:type="dxa"/>
            <w:shd w:val="clear" w:color="auto" w:fill="auto"/>
            <w:noWrap/>
            <w:vAlign w:val="center"/>
            <w:hideMark/>
          </w:tcPr>
          <w:p w14:paraId="309BACE3" w14:textId="77777777" w:rsidR="00E60B0B" w:rsidRPr="00DF2408" w:rsidRDefault="00E60B0B" w:rsidP="00AF41E4">
            <w:pPr>
              <w:rPr>
                <w:rFonts w:cstheme="minorHAnsi"/>
                <w:b/>
                <w:bCs/>
              </w:rPr>
            </w:pPr>
            <w:r w:rsidRPr="00DF2408">
              <w:rPr>
                <w:rFonts w:cstheme="minorHAnsi"/>
                <w:b/>
                <w:bCs/>
                <w:lang w:val="en-US"/>
              </w:rPr>
              <w:t>Noxious</w:t>
            </w:r>
          </w:p>
        </w:tc>
        <w:tc>
          <w:tcPr>
            <w:tcW w:w="5953" w:type="dxa"/>
          </w:tcPr>
          <w:p w14:paraId="5F445B20" w14:textId="77777777" w:rsidR="00E60B0B" w:rsidRPr="0021616F" w:rsidRDefault="00E60B0B" w:rsidP="00AF41E4">
            <w:pPr>
              <w:rPr>
                <w:rFonts w:cstheme="minorHAnsi"/>
                <w:lang w:val="en-US"/>
              </w:rPr>
            </w:pPr>
            <w:r w:rsidRPr="0021616F">
              <w:rPr>
                <w:rFonts w:cstheme="minorHAnsi"/>
                <w:lang w:val="en-US"/>
              </w:rPr>
              <w:t>Harmful, damaging</w:t>
            </w:r>
          </w:p>
        </w:tc>
      </w:tr>
      <w:tr w:rsidR="00E60B0B" w:rsidRPr="0021616F" w14:paraId="7120AB6F" w14:textId="77777777" w:rsidTr="00AF41E4">
        <w:trPr>
          <w:trHeight w:val="320"/>
        </w:trPr>
        <w:tc>
          <w:tcPr>
            <w:tcW w:w="3114" w:type="dxa"/>
            <w:shd w:val="clear" w:color="auto" w:fill="auto"/>
            <w:noWrap/>
            <w:vAlign w:val="center"/>
            <w:hideMark/>
          </w:tcPr>
          <w:p w14:paraId="3C6396EA" w14:textId="77777777" w:rsidR="00E60B0B" w:rsidRPr="00DF2408" w:rsidRDefault="00E60B0B" w:rsidP="00AF41E4">
            <w:pPr>
              <w:rPr>
                <w:rFonts w:cstheme="minorHAnsi"/>
                <w:b/>
                <w:bCs/>
              </w:rPr>
            </w:pPr>
            <w:r w:rsidRPr="00DF2408">
              <w:rPr>
                <w:rFonts w:cstheme="minorHAnsi"/>
                <w:b/>
                <w:bCs/>
                <w:lang w:val="en-US"/>
              </w:rPr>
              <w:lastRenderedPageBreak/>
              <w:t>NRM</w:t>
            </w:r>
          </w:p>
        </w:tc>
        <w:tc>
          <w:tcPr>
            <w:tcW w:w="5953" w:type="dxa"/>
          </w:tcPr>
          <w:p w14:paraId="53A1615A" w14:textId="77777777" w:rsidR="00E60B0B" w:rsidRPr="0021616F" w:rsidRDefault="00E60B0B" w:rsidP="00AF41E4">
            <w:pPr>
              <w:rPr>
                <w:rFonts w:cstheme="minorHAnsi"/>
                <w:lang w:val="en-US"/>
              </w:rPr>
            </w:pPr>
            <w:r w:rsidRPr="0021616F">
              <w:rPr>
                <w:rFonts w:cstheme="minorHAnsi"/>
                <w:lang w:val="en-US"/>
              </w:rPr>
              <w:t>Nucleus raphe magnus, nucleus in the brainstem thought to be involved in the descending modulation of pain</w:t>
            </w:r>
          </w:p>
        </w:tc>
      </w:tr>
      <w:tr w:rsidR="00E60B0B" w:rsidRPr="0021616F" w14:paraId="2118F5D5" w14:textId="77777777" w:rsidTr="00AF41E4">
        <w:trPr>
          <w:trHeight w:val="320"/>
        </w:trPr>
        <w:tc>
          <w:tcPr>
            <w:tcW w:w="3114" w:type="dxa"/>
            <w:shd w:val="clear" w:color="auto" w:fill="auto"/>
            <w:noWrap/>
            <w:vAlign w:val="center"/>
            <w:hideMark/>
          </w:tcPr>
          <w:p w14:paraId="0D5DB731" w14:textId="77777777" w:rsidR="00E60B0B" w:rsidRPr="00DF2408" w:rsidRDefault="00E60B0B" w:rsidP="00AF41E4">
            <w:pPr>
              <w:rPr>
                <w:rFonts w:cstheme="minorHAnsi"/>
                <w:b/>
                <w:bCs/>
              </w:rPr>
            </w:pPr>
            <w:r w:rsidRPr="00DF2408">
              <w:rPr>
                <w:rFonts w:cstheme="minorHAnsi"/>
                <w:b/>
                <w:bCs/>
                <w:lang w:val="en-US"/>
              </w:rPr>
              <w:t xml:space="preserve">NS </w:t>
            </w:r>
          </w:p>
        </w:tc>
        <w:tc>
          <w:tcPr>
            <w:tcW w:w="5953" w:type="dxa"/>
          </w:tcPr>
          <w:p w14:paraId="5F497BA3" w14:textId="77777777" w:rsidR="00E60B0B" w:rsidRPr="0021616F" w:rsidRDefault="00E60B0B" w:rsidP="00AF41E4">
            <w:pPr>
              <w:rPr>
                <w:rFonts w:cstheme="minorHAnsi"/>
                <w:lang w:val="en-US"/>
              </w:rPr>
            </w:pPr>
            <w:r w:rsidRPr="00DF2408">
              <w:rPr>
                <w:rFonts w:cstheme="minorHAnsi"/>
                <w:lang w:val="en-US"/>
              </w:rPr>
              <w:t>Nociceptive specific</w:t>
            </w:r>
            <w:r w:rsidRPr="0021616F">
              <w:rPr>
                <w:rFonts w:cstheme="minorHAnsi"/>
                <w:lang w:val="en-US"/>
              </w:rPr>
              <w:t xml:space="preserve"> neurons, neurons in the spinal cord that are excited solely by nociceptive afferents</w:t>
            </w:r>
          </w:p>
        </w:tc>
      </w:tr>
      <w:tr w:rsidR="00E60B0B" w:rsidRPr="0021616F" w14:paraId="678A0943" w14:textId="77777777" w:rsidTr="00AF41E4">
        <w:trPr>
          <w:trHeight w:val="320"/>
        </w:trPr>
        <w:tc>
          <w:tcPr>
            <w:tcW w:w="3114" w:type="dxa"/>
            <w:shd w:val="clear" w:color="auto" w:fill="auto"/>
            <w:noWrap/>
            <w:vAlign w:val="center"/>
            <w:hideMark/>
          </w:tcPr>
          <w:p w14:paraId="559BA925" w14:textId="77777777" w:rsidR="00E60B0B" w:rsidRPr="00DF2408" w:rsidRDefault="00E60B0B" w:rsidP="00AF41E4">
            <w:pPr>
              <w:rPr>
                <w:rFonts w:cstheme="minorHAnsi"/>
                <w:b/>
                <w:bCs/>
              </w:rPr>
            </w:pPr>
            <w:r w:rsidRPr="00DF2408">
              <w:rPr>
                <w:rFonts w:cstheme="minorHAnsi"/>
                <w:b/>
                <w:bCs/>
                <w:lang w:val="en-US"/>
              </w:rPr>
              <w:t>Nucle</w:t>
            </w:r>
            <w:r w:rsidRPr="0021616F">
              <w:rPr>
                <w:rFonts w:cstheme="minorHAnsi"/>
                <w:b/>
                <w:bCs/>
                <w:lang w:val="en-US"/>
              </w:rPr>
              <w:t>us/nuclei</w:t>
            </w:r>
          </w:p>
        </w:tc>
        <w:tc>
          <w:tcPr>
            <w:tcW w:w="5953" w:type="dxa"/>
          </w:tcPr>
          <w:p w14:paraId="4FB4D632" w14:textId="77777777" w:rsidR="00E60B0B" w:rsidRPr="0021616F" w:rsidRDefault="00E60B0B" w:rsidP="00AF41E4">
            <w:pPr>
              <w:rPr>
                <w:rFonts w:cstheme="minorHAnsi"/>
              </w:rPr>
            </w:pPr>
            <w:r w:rsidRPr="0021616F">
              <w:rPr>
                <w:rFonts w:cstheme="minorHAnsi"/>
                <w:lang w:val="en-US"/>
              </w:rPr>
              <w:t xml:space="preserve">A </w:t>
            </w:r>
            <w:r w:rsidRPr="0021616F">
              <w:rPr>
                <w:rFonts w:cstheme="minorHAnsi"/>
              </w:rPr>
              <w:t>cluster</w:t>
            </w:r>
            <w:r w:rsidRPr="0021616F">
              <w:rPr>
                <w:rFonts w:cstheme="minorHAnsi"/>
                <w:lang w:val="en-US"/>
              </w:rPr>
              <w:t>/clusters</w:t>
            </w:r>
            <w:r w:rsidRPr="0021616F">
              <w:rPr>
                <w:rFonts w:cstheme="minorHAnsi"/>
              </w:rPr>
              <w:t xml:space="preserve"> of neurons in the central nervous system</w:t>
            </w:r>
          </w:p>
        </w:tc>
      </w:tr>
      <w:tr w:rsidR="00E60B0B" w:rsidRPr="0021616F" w14:paraId="3B362F26" w14:textId="77777777" w:rsidTr="00AF41E4">
        <w:trPr>
          <w:trHeight w:val="320"/>
        </w:trPr>
        <w:tc>
          <w:tcPr>
            <w:tcW w:w="3114" w:type="dxa"/>
            <w:shd w:val="clear" w:color="auto" w:fill="auto"/>
            <w:noWrap/>
            <w:vAlign w:val="center"/>
            <w:hideMark/>
          </w:tcPr>
          <w:p w14:paraId="35924C05" w14:textId="77777777" w:rsidR="00E60B0B" w:rsidRPr="00DF2408" w:rsidRDefault="00E60B0B" w:rsidP="00AF41E4">
            <w:pPr>
              <w:rPr>
                <w:rFonts w:cstheme="minorHAnsi"/>
                <w:b/>
                <w:bCs/>
              </w:rPr>
            </w:pPr>
            <w:r w:rsidRPr="00DF2408">
              <w:rPr>
                <w:rFonts w:cstheme="minorHAnsi"/>
                <w:b/>
                <w:bCs/>
                <w:lang w:val="en-US"/>
              </w:rPr>
              <w:t>nucleus cuneiformis</w:t>
            </w:r>
          </w:p>
        </w:tc>
        <w:tc>
          <w:tcPr>
            <w:tcW w:w="5953" w:type="dxa"/>
          </w:tcPr>
          <w:p w14:paraId="487B3F3F" w14:textId="77777777" w:rsidR="00E60B0B" w:rsidRPr="0021616F" w:rsidRDefault="00E60B0B" w:rsidP="00AF41E4">
            <w:pPr>
              <w:rPr>
                <w:rFonts w:cstheme="minorHAnsi"/>
                <w:lang w:val="en-US"/>
              </w:rPr>
            </w:pPr>
            <w:r w:rsidRPr="0021616F">
              <w:rPr>
                <w:rFonts w:cstheme="minorHAnsi"/>
                <w:lang w:val="en-US"/>
              </w:rPr>
              <w:t xml:space="preserve">A </w:t>
            </w:r>
            <w:r w:rsidRPr="0021616F">
              <w:rPr>
                <w:rFonts w:cstheme="minorHAnsi"/>
              </w:rPr>
              <w:t>subregion of the reticular formation</w:t>
            </w:r>
            <w:r w:rsidRPr="0021616F">
              <w:rPr>
                <w:rFonts w:cstheme="minorHAnsi"/>
                <w:lang w:val="en-US"/>
              </w:rPr>
              <w:t xml:space="preserve"> in the brainstem</w:t>
            </w:r>
          </w:p>
        </w:tc>
      </w:tr>
      <w:tr w:rsidR="00E60B0B" w:rsidRPr="0021616F" w14:paraId="78ED6415" w14:textId="77777777" w:rsidTr="00AF41E4">
        <w:trPr>
          <w:trHeight w:val="320"/>
        </w:trPr>
        <w:tc>
          <w:tcPr>
            <w:tcW w:w="3114" w:type="dxa"/>
            <w:shd w:val="clear" w:color="auto" w:fill="auto"/>
            <w:noWrap/>
            <w:vAlign w:val="center"/>
            <w:hideMark/>
          </w:tcPr>
          <w:p w14:paraId="28BBA7C9" w14:textId="77777777" w:rsidR="00E60B0B" w:rsidRPr="00DF2408" w:rsidRDefault="00E60B0B" w:rsidP="00AF41E4">
            <w:pPr>
              <w:rPr>
                <w:rFonts w:cstheme="minorHAnsi"/>
                <w:b/>
                <w:bCs/>
              </w:rPr>
            </w:pPr>
            <w:r w:rsidRPr="00DF2408">
              <w:rPr>
                <w:rFonts w:cstheme="minorHAnsi"/>
                <w:b/>
                <w:bCs/>
                <w:lang w:val="en-US"/>
              </w:rPr>
              <w:t>nucleus gigantocellularis</w:t>
            </w:r>
          </w:p>
        </w:tc>
        <w:tc>
          <w:tcPr>
            <w:tcW w:w="5953" w:type="dxa"/>
          </w:tcPr>
          <w:p w14:paraId="4220A1D6" w14:textId="77777777" w:rsidR="00E60B0B" w:rsidRPr="0021616F" w:rsidRDefault="00E60B0B" w:rsidP="00AF41E4">
            <w:pPr>
              <w:rPr>
                <w:rFonts w:cstheme="minorHAnsi"/>
                <w:lang w:val="en-US"/>
              </w:rPr>
            </w:pPr>
            <w:r w:rsidRPr="0021616F">
              <w:rPr>
                <w:rFonts w:cstheme="minorHAnsi"/>
                <w:lang w:val="en-US"/>
              </w:rPr>
              <w:t xml:space="preserve">A </w:t>
            </w:r>
            <w:r w:rsidRPr="0021616F">
              <w:rPr>
                <w:rFonts w:cstheme="minorHAnsi"/>
              </w:rPr>
              <w:t>subregion of the reticular formation</w:t>
            </w:r>
            <w:r w:rsidRPr="0021616F">
              <w:rPr>
                <w:rFonts w:cstheme="minorHAnsi"/>
                <w:lang w:val="en-US"/>
              </w:rPr>
              <w:t xml:space="preserve"> in the brainstem</w:t>
            </w:r>
          </w:p>
        </w:tc>
      </w:tr>
      <w:tr w:rsidR="00E60B0B" w:rsidRPr="0021616F" w14:paraId="1576A217" w14:textId="77777777" w:rsidTr="00AF41E4">
        <w:trPr>
          <w:trHeight w:val="320"/>
        </w:trPr>
        <w:tc>
          <w:tcPr>
            <w:tcW w:w="3114" w:type="dxa"/>
            <w:shd w:val="clear" w:color="auto" w:fill="auto"/>
            <w:noWrap/>
            <w:vAlign w:val="center"/>
            <w:hideMark/>
          </w:tcPr>
          <w:p w14:paraId="4625758F" w14:textId="77777777" w:rsidR="00E60B0B" w:rsidRPr="00DF2408" w:rsidRDefault="00E60B0B" w:rsidP="00AF41E4">
            <w:pPr>
              <w:rPr>
                <w:rFonts w:cstheme="minorHAnsi"/>
                <w:b/>
                <w:bCs/>
              </w:rPr>
            </w:pPr>
            <w:r w:rsidRPr="00DF2408">
              <w:rPr>
                <w:rFonts w:cstheme="minorHAnsi"/>
                <w:b/>
                <w:bCs/>
                <w:lang w:val="en-US"/>
              </w:rPr>
              <w:t>nucleus paragigantocellularis</w:t>
            </w:r>
          </w:p>
        </w:tc>
        <w:tc>
          <w:tcPr>
            <w:tcW w:w="5953" w:type="dxa"/>
          </w:tcPr>
          <w:p w14:paraId="261BD993" w14:textId="77777777" w:rsidR="00E60B0B" w:rsidRPr="0021616F" w:rsidRDefault="00E60B0B" w:rsidP="00AF41E4">
            <w:pPr>
              <w:rPr>
                <w:rFonts w:cstheme="minorHAnsi"/>
                <w:lang w:val="en-US"/>
              </w:rPr>
            </w:pPr>
            <w:r w:rsidRPr="0021616F">
              <w:rPr>
                <w:rFonts w:cstheme="minorHAnsi"/>
                <w:lang w:val="en-US"/>
              </w:rPr>
              <w:t xml:space="preserve">A </w:t>
            </w:r>
            <w:r w:rsidRPr="0021616F">
              <w:rPr>
                <w:rFonts w:cstheme="minorHAnsi"/>
              </w:rPr>
              <w:t>subregion of the reticular formation</w:t>
            </w:r>
            <w:r w:rsidRPr="0021616F">
              <w:rPr>
                <w:rFonts w:cstheme="minorHAnsi"/>
                <w:lang w:val="en-US"/>
              </w:rPr>
              <w:t xml:space="preserve"> in the brainstem</w:t>
            </w:r>
          </w:p>
        </w:tc>
      </w:tr>
      <w:tr w:rsidR="00E60B0B" w:rsidRPr="0021616F" w14:paraId="25C8F445" w14:textId="77777777" w:rsidTr="00AF41E4">
        <w:trPr>
          <w:trHeight w:val="320"/>
        </w:trPr>
        <w:tc>
          <w:tcPr>
            <w:tcW w:w="3114" w:type="dxa"/>
            <w:shd w:val="clear" w:color="auto" w:fill="auto"/>
            <w:noWrap/>
            <w:vAlign w:val="center"/>
            <w:hideMark/>
          </w:tcPr>
          <w:p w14:paraId="0334FCFD" w14:textId="77777777" w:rsidR="00E60B0B" w:rsidRPr="00DF2408" w:rsidRDefault="00E60B0B" w:rsidP="00AF41E4">
            <w:pPr>
              <w:rPr>
                <w:rFonts w:cstheme="minorHAnsi"/>
                <w:b/>
                <w:bCs/>
              </w:rPr>
            </w:pPr>
            <w:r w:rsidRPr="00DF2408">
              <w:rPr>
                <w:rFonts w:cstheme="minorHAnsi"/>
                <w:b/>
                <w:bCs/>
                <w:lang w:val="en-US"/>
              </w:rPr>
              <w:t>Nucleus proprius</w:t>
            </w:r>
          </w:p>
        </w:tc>
        <w:tc>
          <w:tcPr>
            <w:tcW w:w="5953" w:type="dxa"/>
          </w:tcPr>
          <w:p w14:paraId="22DA24F8" w14:textId="77777777" w:rsidR="00E60B0B" w:rsidRPr="0021616F" w:rsidRDefault="00E60B0B" w:rsidP="00AF41E4">
            <w:pPr>
              <w:rPr>
                <w:rFonts w:cstheme="minorHAnsi"/>
                <w:lang w:val="en-US"/>
              </w:rPr>
            </w:pPr>
            <w:r w:rsidRPr="0021616F">
              <w:rPr>
                <w:rFonts w:cstheme="minorHAnsi"/>
                <w:lang w:val="en-US"/>
              </w:rPr>
              <w:t>Lamina IV in the spinal cord grey matter, primarily receives innocuous large-fiber input</w:t>
            </w:r>
          </w:p>
        </w:tc>
      </w:tr>
      <w:tr w:rsidR="00E60B0B" w:rsidRPr="0021616F" w14:paraId="38564730" w14:textId="77777777" w:rsidTr="00AF41E4">
        <w:trPr>
          <w:trHeight w:val="320"/>
        </w:trPr>
        <w:tc>
          <w:tcPr>
            <w:tcW w:w="3114" w:type="dxa"/>
            <w:shd w:val="clear" w:color="auto" w:fill="auto"/>
            <w:noWrap/>
            <w:vAlign w:val="center"/>
            <w:hideMark/>
          </w:tcPr>
          <w:p w14:paraId="294FD20F" w14:textId="77777777" w:rsidR="00E60B0B" w:rsidRPr="00DF2408" w:rsidRDefault="00E60B0B" w:rsidP="00AF41E4">
            <w:pPr>
              <w:rPr>
                <w:rFonts w:cstheme="minorHAnsi"/>
                <w:b/>
                <w:bCs/>
              </w:rPr>
            </w:pPr>
            <w:r w:rsidRPr="0021616F">
              <w:rPr>
                <w:rFonts w:cstheme="minorHAnsi"/>
                <w:b/>
                <w:bCs/>
                <w:lang w:val="en-US"/>
              </w:rPr>
              <w:t>N</w:t>
            </w:r>
            <w:r w:rsidRPr="00DF2408">
              <w:rPr>
                <w:rFonts w:cstheme="minorHAnsi"/>
                <w:b/>
                <w:bCs/>
                <w:lang w:val="en-US"/>
              </w:rPr>
              <w:t>ucleus tractus solitarious</w:t>
            </w:r>
          </w:p>
        </w:tc>
        <w:tc>
          <w:tcPr>
            <w:tcW w:w="5953" w:type="dxa"/>
          </w:tcPr>
          <w:p w14:paraId="763A5EDD" w14:textId="77777777" w:rsidR="00E60B0B" w:rsidRPr="0021616F" w:rsidRDefault="00E60B0B" w:rsidP="00AF41E4">
            <w:pPr>
              <w:rPr>
                <w:rFonts w:cstheme="minorHAnsi"/>
              </w:rPr>
            </w:pPr>
            <w:r w:rsidRPr="0021616F">
              <w:rPr>
                <w:rFonts w:cstheme="minorHAnsi"/>
                <w:lang w:val="en-US"/>
              </w:rPr>
              <w:t>A</w:t>
            </w:r>
            <w:r w:rsidRPr="0021616F">
              <w:rPr>
                <w:rFonts w:cstheme="minorHAnsi"/>
              </w:rPr>
              <w:t xml:space="preserve"> series of nuclei forming a vertical column of grey matter embedded in the medulla oblongata</w:t>
            </w:r>
          </w:p>
        </w:tc>
      </w:tr>
      <w:tr w:rsidR="00E60B0B" w:rsidRPr="0021616F" w14:paraId="0966EB3C" w14:textId="77777777" w:rsidTr="00AF41E4">
        <w:trPr>
          <w:trHeight w:val="320"/>
        </w:trPr>
        <w:tc>
          <w:tcPr>
            <w:tcW w:w="3114" w:type="dxa"/>
            <w:shd w:val="clear" w:color="auto" w:fill="auto"/>
            <w:noWrap/>
            <w:vAlign w:val="center"/>
            <w:hideMark/>
          </w:tcPr>
          <w:p w14:paraId="60F5BC80" w14:textId="77777777" w:rsidR="00E60B0B" w:rsidRPr="00DF2408" w:rsidRDefault="00E60B0B" w:rsidP="00AF41E4">
            <w:pPr>
              <w:rPr>
                <w:rFonts w:cstheme="minorHAnsi"/>
                <w:b/>
                <w:bCs/>
              </w:rPr>
            </w:pPr>
            <w:r w:rsidRPr="00DF2408">
              <w:rPr>
                <w:rFonts w:cstheme="minorHAnsi"/>
                <w:b/>
                <w:bCs/>
                <w:lang w:val="en-US"/>
              </w:rPr>
              <w:t>PAG</w:t>
            </w:r>
          </w:p>
        </w:tc>
        <w:tc>
          <w:tcPr>
            <w:tcW w:w="5953" w:type="dxa"/>
          </w:tcPr>
          <w:p w14:paraId="4E4D5FF4" w14:textId="77777777" w:rsidR="00E60B0B" w:rsidRPr="0021616F" w:rsidRDefault="00E60B0B" w:rsidP="00AF41E4">
            <w:pPr>
              <w:rPr>
                <w:rFonts w:cstheme="minorHAnsi"/>
                <w:lang w:val="en-US"/>
              </w:rPr>
            </w:pPr>
            <w:r w:rsidRPr="007607B5">
              <w:rPr>
                <w:rFonts w:cstheme="minorHAnsi"/>
              </w:rPr>
              <w:t>Periaqueductal gray</w:t>
            </w:r>
            <w:r w:rsidRPr="0021616F">
              <w:rPr>
                <w:rFonts w:cstheme="minorHAnsi"/>
                <w:lang w:val="en-US"/>
              </w:rPr>
              <w:t xml:space="preserve">, region of the midbrain involved in integration of homeostatic control </w:t>
            </w:r>
            <w:r w:rsidRPr="0021616F">
              <w:rPr>
                <w:rFonts w:cstheme="minorHAnsi"/>
                <w:lang w:val="en-US"/>
              </w:rPr>
              <w:fldChar w:fldCharType="begin" w:fldLock="1"/>
            </w:r>
            <w:r>
              <w:rPr>
                <w:rFonts w:cstheme="minorHAnsi"/>
                <w:lang w:val="en-US"/>
              </w:rPr>
              <w:instrText>ADDIN CSL_CITATION {"citationItems":[{"id":"ITEM-1","itemData":{"DOI":"10.1016/S0195-5616(08)70003-2","ISSN":"0195-5616","author":[{"dropping-particle":"","family":"Lamont","given":"Leigh A","non-dropping-particle":"","parse-names":false,"suffix":""},{"dropping-particle":"","family":"Tranquilli","given":"William J","non-dropping-particle":"","parse-names":false,"suffix":""},{"dropping-particle":"","family":"Grimm","given":"Kurt A","non-dropping-particle":"","parse-names":false,"suffix":""}],"container-title":"Veterinary Clinics of North America: Small Animal Practice","id":"ITEM-1","issue":"4","issued":{"date-parts":[["2000"]]},"page":"703-728","title":"Physiology of Pain","type":"article-journal","volume":"30"},"uris":["http://www.mendeley.com/documents/?uuid=9a449aea-a2f4-4e23-af2a-8e73be16d987"]}],"mendeley":{"formattedCitation":"[52]","plainTextFormattedCitation":"[52]","previouslyFormattedCitation":"[52]"},"properties":{"noteIndex":0},"schema":"https://github.com/citation-style-language/schema/raw/master/csl-citation.json"}</w:instrText>
            </w:r>
            <w:r w:rsidRPr="0021616F">
              <w:rPr>
                <w:rFonts w:cstheme="minorHAnsi"/>
                <w:lang w:val="en-US"/>
              </w:rPr>
              <w:fldChar w:fldCharType="separate"/>
            </w:r>
            <w:r w:rsidRPr="008D49A7">
              <w:rPr>
                <w:rFonts w:cstheme="minorHAnsi"/>
                <w:noProof/>
                <w:lang w:val="en-US"/>
              </w:rPr>
              <w:t>[52]</w:t>
            </w:r>
            <w:r w:rsidRPr="0021616F">
              <w:rPr>
                <w:rFonts w:cstheme="minorHAnsi"/>
                <w:lang w:val="en-US"/>
              </w:rPr>
              <w:fldChar w:fldCharType="end"/>
            </w:r>
            <w:r w:rsidRPr="0021616F">
              <w:rPr>
                <w:rFonts w:cstheme="minorHAnsi"/>
                <w:lang w:val="en-US"/>
              </w:rPr>
              <w:t>and descending modulation of pain</w:t>
            </w:r>
          </w:p>
        </w:tc>
      </w:tr>
      <w:tr w:rsidR="00E60B0B" w:rsidRPr="0021616F" w14:paraId="0C2790EC" w14:textId="77777777" w:rsidTr="00AF41E4">
        <w:trPr>
          <w:trHeight w:val="320"/>
        </w:trPr>
        <w:tc>
          <w:tcPr>
            <w:tcW w:w="3114" w:type="dxa"/>
            <w:shd w:val="clear" w:color="auto" w:fill="auto"/>
            <w:noWrap/>
            <w:vAlign w:val="center"/>
            <w:hideMark/>
          </w:tcPr>
          <w:p w14:paraId="4C5B1D3C" w14:textId="77777777" w:rsidR="00E60B0B" w:rsidRPr="00DF2408" w:rsidRDefault="00E60B0B" w:rsidP="00AF41E4">
            <w:pPr>
              <w:rPr>
                <w:rFonts w:cstheme="minorHAnsi"/>
                <w:b/>
                <w:bCs/>
              </w:rPr>
            </w:pPr>
            <w:r w:rsidRPr="00DF2408">
              <w:rPr>
                <w:rFonts w:cstheme="minorHAnsi"/>
                <w:b/>
                <w:bCs/>
                <w:lang w:val="en-US"/>
              </w:rPr>
              <w:t>Parabrachial nucleus</w:t>
            </w:r>
          </w:p>
        </w:tc>
        <w:tc>
          <w:tcPr>
            <w:tcW w:w="5953" w:type="dxa"/>
          </w:tcPr>
          <w:p w14:paraId="5E7D68BA" w14:textId="77777777" w:rsidR="00E60B0B" w:rsidRPr="0021616F" w:rsidRDefault="00E60B0B" w:rsidP="00AF41E4">
            <w:pPr>
              <w:rPr>
                <w:rFonts w:cstheme="minorHAnsi"/>
                <w:lang w:val="en-US"/>
              </w:rPr>
            </w:pPr>
            <w:r w:rsidRPr="0021616F">
              <w:rPr>
                <w:rFonts w:cstheme="minorHAnsi"/>
                <w:lang w:val="en-US"/>
              </w:rPr>
              <w:t xml:space="preserve">Group of nuclei in the pons involved in relaying sensory information </w:t>
            </w:r>
          </w:p>
        </w:tc>
      </w:tr>
      <w:tr w:rsidR="00E60B0B" w:rsidRPr="0021616F" w14:paraId="304CA4A0" w14:textId="77777777" w:rsidTr="00AF41E4">
        <w:trPr>
          <w:trHeight w:val="320"/>
        </w:trPr>
        <w:tc>
          <w:tcPr>
            <w:tcW w:w="3114" w:type="dxa"/>
            <w:shd w:val="clear" w:color="auto" w:fill="auto"/>
            <w:noWrap/>
            <w:vAlign w:val="center"/>
            <w:hideMark/>
          </w:tcPr>
          <w:p w14:paraId="64EF700B" w14:textId="77777777" w:rsidR="00E60B0B" w:rsidRPr="00DF2408" w:rsidRDefault="00E60B0B" w:rsidP="00AF41E4">
            <w:pPr>
              <w:rPr>
                <w:rFonts w:cstheme="minorHAnsi"/>
                <w:b/>
                <w:bCs/>
              </w:rPr>
            </w:pPr>
            <w:r w:rsidRPr="00DF2408">
              <w:rPr>
                <w:rFonts w:cstheme="minorHAnsi"/>
                <w:b/>
                <w:bCs/>
                <w:lang w:val="en-US"/>
              </w:rPr>
              <w:t xml:space="preserve">Parietal </w:t>
            </w:r>
            <w:r w:rsidRPr="0021616F">
              <w:rPr>
                <w:rFonts w:cstheme="minorHAnsi"/>
                <w:b/>
                <w:bCs/>
                <w:lang w:val="en-US"/>
              </w:rPr>
              <w:t>lobe</w:t>
            </w:r>
          </w:p>
        </w:tc>
        <w:tc>
          <w:tcPr>
            <w:tcW w:w="5953" w:type="dxa"/>
          </w:tcPr>
          <w:p w14:paraId="50AA4CAF" w14:textId="77777777" w:rsidR="00E60B0B" w:rsidRPr="0021616F" w:rsidRDefault="00E60B0B" w:rsidP="00AF41E4">
            <w:pPr>
              <w:rPr>
                <w:rFonts w:cstheme="minorHAnsi"/>
                <w:lang w:val="en-US"/>
              </w:rPr>
            </w:pPr>
            <w:r w:rsidRPr="0021616F">
              <w:rPr>
                <w:rFonts w:cstheme="minorHAnsi"/>
                <w:lang w:val="en-US"/>
              </w:rPr>
              <w:t>One of four major lobes of the cerebral cortex, positioned behind the central sulcus, containing among other regions SI and SII.</w:t>
            </w:r>
          </w:p>
        </w:tc>
      </w:tr>
      <w:tr w:rsidR="00E60B0B" w:rsidRPr="0021616F" w14:paraId="62285B78" w14:textId="77777777" w:rsidTr="00AF41E4">
        <w:trPr>
          <w:trHeight w:val="320"/>
        </w:trPr>
        <w:tc>
          <w:tcPr>
            <w:tcW w:w="3114" w:type="dxa"/>
            <w:shd w:val="clear" w:color="auto" w:fill="auto"/>
            <w:noWrap/>
            <w:vAlign w:val="center"/>
            <w:hideMark/>
          </w:tcPr>
          <w:p w14:paraId="075459CE" w14:textId="77777777" w:rsidR="00E60B0B" w:rsidRPr="00DF2408" w:rsidRDefault="00E60B0B" w:rsidP="00AF41E4">
            <w:pPr>
              <w:rPr>
                <w:rFonts w:cstheme="minorHAnsi"/>
                <w:b/>
                <w:bCs/>
              </w:rPr>
            </w:pPr>
            <w:r w:rsidRPr="00DF2408">
              <w:rPr>
                <w:rFonts w:cstheme="minorHAnsi"/>
                <w:b/>
                <w:bCs/>
                <w:lang w:val="en-US"/>
              </w:rPr>
              <w:t>PFC</w:t>
            </w:r>
          </w:p>
        </w:tc>
        <w:tc>
          <w:tcPr>
            <w:tcW w:w="5953" w:type="dxa"/>
          </w:tcPr>
          <w:p w14:paraId="4A05F8D8" w14:textId="77777777" w:rsidR="00E60B0B" w:rsidRPr="0021616F" w:rsidRDefault="00E60B0B" w:rsidP="00AF41E4">
            <w:pPr>
              <w:rPr>
                <w:rFonts w:cstheme="minorHAnsi"/>
                <w:lang w:val="en-US"/>
              </w:rPr>
            </w:pPr>
            <w:r w:rsidRPr="0021616F">
              <w:rPr>
                <w:rFonts w:cstheme="minorHAnsi"/>
                <w:lang w:val="en-US"/>
              </w:rPr>
              <w:t>Prefrontal cortex, front part of the frontal lobe of the cerebral cortex, thought to be involved in orchestration of thoughts and actions.</w:t>
            </w:r>
          </w:p>
        </w:tc>
      </w:tr>
      <w:tr w:rsidR="00E60B0B" w:rsidRPr="0021616F" w14:paraId="103C335C" w14:textId="77777777" w:rsidTr="00AF41E4">
        <w:trPr>
          <w:trHeight w:val="320"/>
        </w:trPr>
        <w:tc>
          <w:tcPr>
            <w:tcW w:w="3114" w:type="dxa"/>
            <w:shd w:val="clear" w:color="auto" w:fill="auto"/>
            <w:noWrap/>
            <w:vAlign w:val="center"/>
            <w:hideMark/>
          </w:tcPr>
          <w:p w14:paraId="414A051A" w14:textId="77777777" w:rsidR="00E60B0B" w:rsidRPr="00DF2408" w:rsidRDefault="00E60B0B" w:rsidP="00AF41E4">
            <w:pPr>
              <w:rPr>
                <w:rFonts w:cstheme="minorHAnsi"/>
                <w:b/>
                <w:bCs/>
              </w:rPr>
            </w:pPr>
            <w:r w:rsidRPr="00DF2408">
              <w:rPr>
                <w:rFonts w:cstheme="minorHAnsi"/>
                <w:b/>
                <w:bCs/>
                <w:lang w:val="en-US"/>
              </w:rPr>
              <w:t>Pons</w:t>
            </w:r>
          </w:p>
        </w:tc>
        <w:tc>
          <w:tcPr>
            <w:tcW w:w="5953" w:type="dxa"/>
          </w:tcPr>
          <w:p w14:paraId="4FB28F9C" w14:textId="77777777" w:rsidR="00E60B0B" w:rsidRPr="0021616F" w:rsidRDefault="00E60B0B" w:rsidP="00AF41E4">
            <w:pPr>
              <w:rPr>
                <w:rFonts w:cstheme="minorHAnsi"/>
                <w:lang w:val="en-US"/>
              </w:rPr>
            </w:pPr>
            <w:r w:rsidRPr="0021616F">
              <w:rPr>
                <w:rFonts w:cstheme="minorHAnsi"/>
                <w:lang w:val="en-US"/>
              </w:rPr>
              <w:t>Part of the brainstem, superior to the medulla.</w:t>
            </w:r>
          </w:p>
        </w:tc>
      </w:tr>
      <w:tr w:rsidR="00E60B0B" w:rsidRPr="0021616F" w14:paraId="5321E70C" w14:textId="77777777" w:rsidTr="00AF41E4">
        <w:trPr>
          <w:trHeight w:val="320"/>
        </w:trPr>
        <w:tc>
          <w:tcPr>
            <w:tcW w:w="3114" w:type="dxa"/>
            <w:shd w:val="clear" w:color="auto" w:fill="auto"/>
            <w:noWrap/>
            <w:vAlign w:val="center"/>
            <w:hideMark/>
          </w:tcPr>
          <w:p w14:paraId="708B022C" w14:textId="77777777" w:rsidR="00E60B0B" w:rsidRPr="00DF2408" w:rsidRDefault="00E60B0B" w:rsidP="00AF41E4">
            <w:pPr>
              <w:rPr>
                <w:rFonts w:cstheme="minorHAnsi"/>
                <w:b/>
                <w:bCs/>
              </w:rPr>
            </w:pPr>
            <w:r w:rsidRPr="00DF2408">
              <w:rPr>
                <w:rFonts w:cstheme="minorHAnsi"/>
                <w:b/>
                <w:bCs/>
                <w:lang w:val="en-US"/>
              </w:rPr>
              <w:t>Posterior</w:t>
            </w:r>
          </w:p>
        </w:tc>
        <w:tc>
          <w:tcPr>
            <w:tcW w:w="5953" w:type="dxa"/>
          </w:tcPr>
          <w:p w14:paraId="1FDF4334" w14:textId="77777777" w:rsidR="00E60B0B" w:rsidRPr="0021616F" w:rsidRDefault="00E60B0B" w:rsidP="00AF41E4">
            <w:pPr>
              <w:rPr>
                <w:rFonts w:cstheme="minorHAnsi"/>
                <w:lang w:val="en-US"/>
              </w:rPr>
            </w:pPr>
            <w:r w:rsidRPr="0021616F">
              <w:rPr>
                <w:rFonts w:cstheme="minorHAnsi"/>
                <w:lang w:val="en-US"/>
              </w:rPr>
              <w:t>S</w:t>
            </w:r>
            <w:r w:rsidRPr="0021616F">
              <w:rPr>
                <w:rFonts w:cstheme="minorHAnsi"/>
              </w:rPr>
              <w:t xml:space="preserve">ituated </w:t>
            </w:r>
            <w:r w:rsidRPr="0021616F">
              <w:rPr>
                <w:rFonts w:cstheme="minorHAnsi"/>
                <w:lang w:val="en-US"/>
              </w:rPr>
              <w:t>behind</w:t>
            </w:r>
            <w:r w:rsidRPr="0021616F">
              <w:rPr>
                <w:rFonts w:cstheme="minorHAnsi"/>
              </w:rPr>
              <w:t xml:space="preserve"> or toward the </w:t>
            </w:r>
            <w:r w:rsidRPr="0021616F">
              <w:rPr>
                <w:rFonts w:cstheme="minorHAnsi"/>
                <w:lang w:val="en-US"/>
              </w:rPr>
              <w:t>back, see Fig. 4.</w:t>
            </w:r>
          </w:p>
        </w:tc>
      </w:tr>
      <w:tr w:rsidR="00E60B0B" w:rsidRPr="0021616F" w14:paraId="335BC64A" w14:textId="77777777" w:rsidTr="00AF41E4">
        <w:trPr>
          <w:trHeight w:val="320"/>
        </w:trPr>
        <w:tc>
          <w:tcPr>
            <w:tcW w:w="3114" w:type="dxa"/>
            <w:shd w:val="clear" w:color="auto" w:fill="auto"/>
            <w:noWrap/>
            <w:vAlign w:val="center"/>
            <w:hideMark/>
          </w:tcPr>
          <w:p w14:paraId="56A9AA4C" w14:textId="77777777" w:rsidR="00E60B0B" w:rsidRPr="00DF2408" w:rsidRDefault="00E60B0B" w:rsidP="00AF41E4">
            <w:pPr>
              <w:rPr>
                <w:rFonts w:cstheme="minorHAnsi"/>
                <w:b/>
                <w:bCs/>
              </w:rPr>
            </w:pPr>
            <w:r w:rsidRPr="00DF2408">
              <w:rPr>
                <w:rFonts w:cstheme="minorHAnsi"/>
                <w:b/>
                <w:bCs/>
                <w:lang w:val="en-US"/>
              </w:rPr>
              <w:t>Pretectal nuclei</w:t>
            </w:r>
          </w:p>
        </w:tc>
        <w:tc>
          <w:tcPr>
            <w:tcW w:w="5953" w:type="dxa"/>
          </w:tcPr>
          <w:p w14:paraId="45F717E0" w14:textId="77777777" w:rsidR="00E60B0B" w:rsidRPr="0021616F" w:rsidRDefault="00E60B0B" w:rsidP="00AF41E4">
            <w:pPr>
              <w:rPr>
                <w:rFonts w:cstheme="minorHAnsi"/>
                <w:lang w:val="en-US"/>
              </w:rPr>
            </w:pPr>
            <w:r w:rsidRPr="0021616F">
              <w:rPr>
                <w:rFonts w:cstheme="minorHAnsi"/>
                <w:lang w:val="en-US"/>
              </w:rPr>
              <w:t>Midbrain structure, involved in the visual system.</w:t>
            </w:r>
          </w:p>
        </w:tc>
      </w:tr>
      <w:tr w:rsidR="00E60B0B" w:rsidRPr="0021616F" w14:paraId="007462E2" w14:textId="77777777" w:rsidTr="00AF41E4">
        <w:trPr>
          <w:trHeight w:val="320"/>
        </w:trPr>
        <w:tc>
          <w:tcPr>
            <w:tcW w:w="3114" w:type="dxa"/>
            <w:shd w:val="clear" w:color="auto" w:fill="auto"/>
            <w:noWrap/>
            <w:vAlign w:val="center"/>
            <w:hideMark/>
          </w:tcPr>
          <w:p w14:paraId="62D2DD85" w14:textId="77777777" w:rsidR="00E60B0B" w:rsidRPr="00DF2408" w:rsidRDefault="00E60B0B" w:rsidP="00AF41E4">
            <w:pPr>
              <w:rPr>
                <w:rFonts w:cstheme="minorHAnsi"/>
                <w:b/>
                <w:bCs/>
              </w:rPr>
            </w:pPr>
            <w:r w:rsidRPr="00DF2408">
              <w:rPr>
                <w:rFonts w:cstheme="minorHAnsi"/>
                <w:b/>
                <w:bCs/>
                <w:lang w:val="en-US"/>
              </w:rPr>
              <w:t>Primary afferent</w:t>
            </w:r>
          </w:p>
        </w:tc>
        <w:tc>
          <w:tcPr>
            <w:tcW w:w="5953" w:type="dxa"/>
          </w:tcPr>
          <w:p w14:paraId="4E8932F3" w14:textId="77777777" w:rsidR="00E60B0B" w:rsidRPr="0021616F" w:rsidRDefault="00E60B0B" w:rsidP="00AF41E4">
            <w:pPr>
              <w:rPr>
                <w:rFonts w:cstheme="minorHAnsi"/>
                <w:lang w:val="en-US"/>
              </w:rPr>
            </w:pPr>
            <w:r w:rsidRPr="0021616F">
              <w:rPr>
                <w:rFonts w:cstheme="minorHAnsi"/>
                <w:lang w:val="en-US"/>
              </w:rPr>
              <w:t>Axons of peripheral neurons that carry sensory information toward the CNS.</w:t>
            </w:r>
          </w:p>
        </w:tc>
      </w:tr>
      <w:tr w:rsidR="00E60B0B" w:rsidRPr="0021616F" w14:paraId="0A7DDF47" w14:textId="77777777" w:rsidTr="00AF41E4">
        <w:trPr>
          <w:trHeight w:val="320"/>
        </w:trPr>
        <w:tc>
          <w:tcPr>
            <w:tcW w:w="3114" w:type="dxa"/>
            <w:shd w:val="clear" w:color="auto" w:fill="auto"/>
            <w:noWrap/>
            <w:vAlign w:val="center"/>
            <w:hideMark/>
          </w:tcPr>
          <w:p w14:paraId="0C0219F9" w14:textId="77777777" w:rsidR="00E60B0B" w:rsidRPr="00DF2408" w:rsidRDefault="00E60B0B" w:rsidP="00AF41E4">
            <w:pPr>
              <w:rPr>
                <w:rFonts w:cstheme="minorHAnsi"/>
                <w:b/>
                <w:bCs/>
              </w:rPr>
            </w:pPr>
            <w:r w:rsidRPr="00DF2408">
              <w:rPr>
                <w:rFonts w:cstheme="minorHAnsi"/>
                <w:b/>
                <w:bCs/>
                <w:lang w:val="en-US"/>
              </w:rPr>
              <w:t>Projection neurons</w:t>
            </w:r>
          </w:p>
        </w:tc>
        <w:tc>
          <w:tcPr>
            <w:tcW w:w="5953" w:type="dxa"/>
          </w:tcPr>
          <w:p w14:paraId="47AB1CD4" w14:textId="77777777" w:rsidR="00E60B0B" w:rsidRPr="0021616F" w:rsidRDefault="00E60B0B" w:rsidP="00AF41E4">
            <w:pPr>
              <w:rPr>
                <w:rFonts w:cstheme="minorHAnsi"/>
                <w:lang w:val="en-US"/>
              </w:rPr>
            </w:pPr>
            <w:r w:rsidRPr="0021616F">
              <w:rPr>
                <w:rFonts w:cstheme="minorHAnsi"/>
                <w:lang w:val="en-US"/>
              </w:rPr>
              <w:t>Neurons in the spinal cord that that extend axons beyond the spinal cord to supraspinal termination cites</w:t>
            </w:r>
          </w:p>
        </w:tc>
      </w:tr>
      <w:tr w:rsidR="00E60B0B" w:rsidRPr="0021616F" w14:paraId="5336742F" w14:textId="77777777" w:rsidTr="00AF41E4">
        <w:trPr>
          <w:trHeight w:val="320"/>
        </w:trPr>
        <w:tc>
          <w:tcPr>
            <w:tcW w:w="3114" w:type="dxa"/>
            <w:shd w:val="clear" w:color="auto" w:fill="auto"/>
            <w:noWrap/>
            <w:vAlign w:val="center"/>
            <w:hideMark/>
          </w:tcPr>
          <w:p w14:paraId="19EB51F4" w14:textId="77777777" w:rsidR="00E60B0B" w:rsidRPr="00DF2408" w:rsidRDefault="00E60B0B" w:rsidP="00AF41E4">
            <w:pPr>
              <w:rPr>
                <w:rFonts w:cstheme="minorHAnsi"/>
                <w:b/>
                <w:bCs/>
              </w:rPr>
            </w:pPr>
            <w:r w:rsidRPr="00DF2408">
              <w:rPr>
                <w:rFonts w:cstheme="minorHAnsi"/>
                <w:b/>
                <w:bCs/>
                <w:lang w:val="en-US"/>
              </w:rPr>
              <w:t>Propriospinal neurons</w:t>
            </w:r>
          </w:p>
        </w:tc>
        <w:tc>
          <w:tcPr>
            <w:tcW w:w="5953" w:type="dxa"/>
          </w:tcPr>
          <w:p w14:paraId="73B3C917" w14:textId="77777777" w:rsidR="00E60B0B" w:rsidRPr="0021616F" w:rsidRDefault="00E60B0B" w:rsidP="00AF41E4">
            <w:pPr>
              <w:rPr>
                <w:rFonts w:cstheme="minorHAnsi"/>
                <w:lang w:val="en-US"/>
              </w:rPr>
            </w:pPr>
            <w:r w:rsidRPr="0021616F">
              <w:rPr>
                <w:rFonts w:cstheme="minorHAnsi"/>
                <w:lang w:val="en-US"/>
              </w:rPr>
              <w:t>Neurons in the spinal cord that extend over multiple segments and are involved in reflex activity and interactions among stimuli at separate loci</w:t>
            </w:r>
          </w:p>
        </w:tc>
      </w:tr>
      <w:tr w:rsidR="00E60B0B" w:rsidRPr="0021616F" w14:paraId="0AA50434" w14:textId="77777777" w:rsidTr="00AF41E4">
        <w:trPr>
          <w:trHeight w:val="320"/>
        </w:trPr>
        <w:tc>
          <w:tcPr>
            <w:tcW w:w="3114" w:type="dxa"/>
            <w:shd w:val="clear" w:color="auto" w:fill="auto"/>
            <w:noWrap/>
            <w:vAlign w:val="center"/>
            <w:hideMark/>
          </w:tcPr>
          <w:p w14:paraId="6B142097" w14:textId="77777777" w:rsidR="00E60B0B" w:rsidRPr="00DF2408" w:rsidRDefault="00E60B0B" w:rsidP="00AF41E4">
            <w:pPr>
              <w:rPr>
                <w:rFonts w:cstheme="minorHAnsi"/>
                <w:b/>
                <w:bCs/>
              </w:rPr>
            </w:pPr>
            <w:r w:rsidRPr="00DF2408">
              <w:rPr>
                <w:rFonts w:cstheme="minorHAnsi"/>
                <w:b/>
                <w:bCs/>
                <w:lang w:val="en-US"/>
              </w:rPr>
              <w:t>Raphe nuclei</w:t>
            </w:r>
          </w:p>
        </w:tc>
        <w:tc>
          <w:tcPr>
            <w:tcW w:w="5953" w:type="dxa"/>
          </w:tcPr>
          <w:p w14:paraId="7E3321CF" w14:textId="77777777" w:rsidR="00E60B0B" w:rsidRPr="0021616F" w:rsidRDefault="00E60B0B" w:rsidP="00AF41E4">
            <w:pPr>
              <w:rPr>
                <w:rFonts w:cstheme="minorHAnsi"/>
                <w:lang w:val="en-US"/>
              </w:rPr>
            </w:pPr>
            <w:r w:rsidRPr="0021616F">
              <w:rPr>
                <w:rFonts w:cstheme="minorHAnsi"/>
                <w:lang w:val="en-US"/>
              </w:rPr>
              <w:t>Collection of serotonin-containing nuclei in the brainstem, involved in descending modulation of pain.</w:t>
            </w:r>
          </w:p>
        </w:tc>
      </w:tr>
      <w:tr w:rsidR="00E60B0B" w:rsidRPr="0021616F" w14:paraId="0199AE86" w14:textId="77777777" w:rsidTr="00AF41E4">
        <w:trPr>
          <w:trHeight w:val="320"/>
        </w:trPr>
        <w:tc>
          <w:tcPr>
            <w:tcW w:w="3114" w:type="dxa"/>
            <w:shd w:val="clear" w:color="auto" w:fill="auto"/>
            <w:noWrap/>
            <w:vAlign w:val="center"/>
            <w:hideMark/>
          </w:tcPr>
          <w:p w14:paraId="779EF80F" w14:textId="77777777" w:rsidR="00E60B0B" w:rsidRPr="00DF2408" w:rsidRDefault="00E60B0B" w:rsidP="00AF41E4">
            <w:pPr>
              <w:rPr>
                <w:rFonts w:cstheme="minorHAnsi"/>
                <w:b/>
                <w:bCs/>
              </w:rPr>
            </w:pPr>
            <w:r w:rsidRPr="00DF2408">
              <w:rPr>
                <w:rFonts w:cstheme="minorHAnsi"/>
                <w:b/>
                <w:bCs/>
                <w:lang w:val="en-US"/>
              </w:rPr>
              <w:t>Receptive field</w:t>
            </w:r>
          </w:p>
        </w:tc>
        <w:tc>
          <w:tcPr>
            <w:tcW w:w="5953" w:type="dxa"/>
          </w:tcPr>
          <w:p w14:paraId="289F47FE" w14:textId="77777777" w:rsidR="00E60B0B" w:rsidRPr="0021616F" w:rsidRDefault="00E60B0B" w:rsidP="00AF41E4">
            <w:pPr>
              <w:rPr>
                <w:rFonts w:cstheme="minorHAnsi"/>
                <w:lang w:val="en-US"/>
              </w:rPr>
            </w:pPr>
            <w:r w:rsidRPr="0021616F">
              <w:rPr>
                <w:rFonts w:cstheme="minorHAnsi"/>
                <w:lang w:val="en-US"/>
              </w:rPr>
              <w:t>Area in which stimuli can evoke a sensory neuronal response.</w:t>
            </w:r>
          </w:p>
        </w:tc>
      </w:tr>
      <w:tr w:rsidR="00E60B0B" w:rsidRPr="0021616F" w14:paraId="7457E6EF" w14:textId="77777777" w:rsidTr="00AF41E4">
        <w:trPr>
          <w:trHeight w:val="320"/>
        </w:trPr>
        <w:tc>
          <w:tcPr>
            <w:tcW w:w="3114" w:type="dxa"/>
            <w:shd w:val="clear" w:color="auto" w:fill="auto"/>
            <w:noWrap/>
            <w:vAlign w:val="center"/>
            <w:hideMark/>
          </w:tcPr>
          <w:p w14:paraId="7FC8F696" w14:textId="77777777" w:rsidR="00E60B0B" w:rsidRPr="00DF2408" w:rsidRDefault="00E60B0B" w:rsidP="00AF41E4">
            <w:pPr>
              <w:rPr>
                <w:rFonts w:cstheme="minorHAnsi"/>
                <w:b/>
                <w:bCs/>
              </w:rPr>
            </w:pPr>
            <w:r w:rsidRPr="00DF2408">
              <w:rPr>
                <w:rFonts w:cstheme="minorHAnsi"/>
                <w:b/>
                <w:bCs/>
                <w:lang w:val="en-US"/>
              </w:rPr>
              <w:t>Reticular formation</w:t>
            </w:r>
          </w:p>
        </w:tc>
        <w:tc>
          <w:tcPr>
            <w:tcW w:w="5953" w:type="dxa"/>
          </w:tcPr>
          <w:p w14:paraId="5BA8C344" w14:textId="77777777" w:rsidR="00E60B0B" w:rsidRPr="0021616F" w:rsidRDefault="00E60B0B" w:rsidP="00AF41E4">
            <w:pPr>
              <w:rPr>
                <w:rFonts w:cstheme="minorHAnsi"/>
                <w:lang w:val="en-US"/>
              </w:rPr>
            </w:pPr>
            <w:r w:rsidRPr="0021616F">
              <w:rPr>
                <w:rFonts w:cstheme="minorHAnsi"/>
                <w:lang w:val="en-US"/>
              </w:rPr>
              <w:t>A set of interconnected nuclei in the brainstem thought to be involved in arousal and autonomic responses to pain.</w:t>
            </w:r>
          </w:p>
        </w:tc>
      </w:tr>
      <w:tr w:rsidR="00E60B0B" w:rsidRPr="0021616F" w14:paraId="1B2689BC" w14:textId="77777777" w:rsidTr="00AF41E4">
        <w:trPr>
          <w:trHeight w:val="320"/>
        </w:trPr>
        <w:tc>
          <w:tcPr>
            <w:tcW w:w="3114" w:type="dxa"/>
            <w:shd w:val="clear" w:color="auto" w:fill="auto"/>
            <w:noWrap/>
            <w:vAlign w:val="center"/>
            <w:hideMark/>
          </w:tcPr>
          <w:p w14:paraId="6B4359DB" w14:textId="77777777" w:rsidR="00E60B0B" w:rsidRPr="00DF2408" w:rsidRDefault="00E60B0B" w:rsidP="00AF41E4">
            <w:pPr>
              <w:rPr>
                <w:rFonts w:cstheme="minorHAnsi"/>
                <w:b/>
                <w:bCs/>
              </w:rPr>
            </w:pPr>
            <w:r w:rsidRPr="00DF2408">
              <w:rPr>
                <w:rFonts w:cstheme="minorHAnsi"/>
                <w:b/>
                <w:bCs/>
                <w:lang w:val="en-US"/>
              </w:rPr>
              <w:t>Rostral</w:t>
            </w:r>
          </w:p>
        </w:tc>
        <w:tc>
          <w:tcPr>
            <w:tcW w:w="5953" w:type="dxa"/>
          </w:tcPr>
          <w:p w14:paraId="11DB0A4B" w14:textId="77777777" w:rsidR="00E60B0B" w:rsidRPr="0021616F" w:rsidRDefault="00E60B0B" w:rsidP="00AF41E4">
            <w:pPr>
              <w:rPr>
                <w:rFonts w:cstheme="minorHAnsi"/>
                <w:lang w:val="en-US"/>
              </w:rPr>
            </w:pPr>
            <w:r w:rsidRPr="0021616F">
              <w:rPr>
                <w:rFonts w:cstheme="minorHAnsi"/>
                <w:lang w:val="en-US"/>
              </w:rPr>
              <w:t>Equivalent to superior when in relation to areas of the spinal cord,, see Fig. 4.</w:t>
            </w:r>
          </w:p>
        </w:tc>
      </w:tr>
      <w:tr w:rsidR="00E60B0B" w:rsidRPr="0021616F" w14:paraId="0F4408E2" w14:textId="77777777" w:rsidTr="00AF41E4">
        <w:trPr>
          <w:trHeight w:val="320"/>
        </w:trPr>
        <w:tc>
          <w:tcPr>
            <w:tcW w:w="3114" w:type="dxa"/>
            <w:shd w:val="clear" w:color="auto" w:fill="auto"/>
            <w:noWrap/>
            <w:vAlign w:val="center"/>
            <w:hideMark/>
          </w:tcPr>
          <w:p w14:paraId="307EA466" w14:textId="77777777" w:rsidR="00E60B0B" w:rsidRPr="00DF2408" w:rsidRDefault="00E60B0B" w:rsidP="00AF41E4">
            <w:pPr>
              <w:rPr>
                <w:rFonts w:cstheme="minorHAnsi"/>
                <w:b/>
                <w:bCs/>
              </w:rPr>
            </w:pPr>
            <w:r w:rsidRPr="00DF2408">
              <w:rPr>
                <w:rFonts w:cstheme="minorHAnsi"/>
                <w:b/>
                <w:bCs/>
                <w:lang w:val="en-US"/>
              </w:rPr>
              <w:t>RVM</w:t>
            </w:r>
          </w:p>
        </w:tc>
        <w:tc>
          <w:tcPr>
            <w:tcW w:w="5953" w:type="dxa"/>
          </w:tcPr>
          <w:p w14:paraId="0575B241" w14:textId="77777777" w:rsidR="00E60B0B" w:rsidRPr="0021616F" w:rsidRDefault="00E60B0B" w:rsidP="00AF41E4">
            <w:pPr>
              <w:rPr>
                <w:rFonts w:cstheme="minorHAnsi"/>
                <w:lang w:val="en-US"/>
              </w:rPr>
            </w:pPr>
            <w:r w:rsidRPr="0021616F">
              <w:rPr>
                <w:rFonts w:cstheme="minorHAnsi"/>
                <w:lang w:val="en-US"/>
              </w:rPr>
              <w:t>Rostral ventromedial medulla, a group of neurons in the medulla involved in descending modulation of pain.</w:t>
            </w:r>
          </w:p>
        </w:tc>
      </w:tr>
      <w:tr w:rsidR="00E60B0B" w:rsidRPr="0021616F" w14:paraId="1E3099C8" w14:textId="77777777" w:rsidTr="00AF41E4">
        <w:trPr>
          <w:trHeight w:val="320"/>
        </w:trPr>
        <w:tc>
          <w:tcPr>
            <w:tcW w:w="3114" w:type="dxa"/>
            <w:shd w:val="clear" w:color="auto" w:fill="auto"/>
            <w:noWrap/>
            <w:vAlign w:val="center"/>
            <w:hideMark/>
          </w:tcPr>
          <w:p w14:paraId="40159274" w14:textId="77777777" w:rsidR="00E60B0B" w:rsidRPr="00DF2408" w:rsidRDefault="00E60B0B" w:rsidP="00AF41E4">
            <w:pPr>
              <w:rPr>
                <w:rFonts w:cstheme="minorHAnsi"/>
                <w:b/>
                <w:bCs/>
              </w:rPr>
            </w:pPr>
            <w:r w:rsidRPr="00DF2408">
              <w:rPr>
                <w:rFonts w:cstheme="minorHAnsi"/>
                <w:b/>
                <w:bCs/>
                <w:lang w:val="en-US"/>
              </w:rPr>
              <w:t xml:space="preserve">SG </w:t>
            </w:r>
          </w:p>
        </w:tc>
        <w:tc>
          <w:tcPr>
            <w:tcW w:w="5953" w:type="dxa"/>
          </w:tcPr>
          <w:p w14:paraId="16A04981" w14:textId="77777777" w:rsidR="00E60B0B" w:rsidRPr="0021616F" w:rsidRDefault="00E60B0B" w:rsidP="00AF41E4">
            <w:pPr>
              <w:rPr>
                <w:rFonts w:cstheme="minorHAnsi"/>
                <w:lang w:val="en-US"/>
              </w:rPr>
            </w:pPr>
            <w:r w:rsidRPr="0021616F">
              <w:rPr>
                <w:rFonts w:cstheme="minorHAnsi"/>
                <w:lang w:val="en-US"/>
              </w:rPr>
              <w:t>S</w:t>
            </w:r>
            <w:r w:rsidRPr="00DF2408">
              <w:rPr>
                <w:rFonts w:cstheme="minorHAnsi"/>
                <w:lang w:val="en-US"/>
              </w:rPr>
              <w:t>ubstantia gelatinosa</w:t>
            </w:r>
            <w:r w:rsidRPr="0021616F">
              <w:rPr>
                <w:rFonts w:cstheme="minorHAnsi"/>
                <w:lang w:val="en-US"/>
              </w:rPr>
              <w:t>, Rexed lamina II in the spinal cord.</w:t>
            </w:r>
          </w:p>
        </w:tc>
      </w:tr>
      <w:tr w:rsidR="00E60B0B" w:rsidRPr="0021616F" w14:paraId="11BCF7F6" w14:textId="77777777" w:rsidTr="00AF41E4">
        <w:trPr>
          <w:trHeight w:val="320"/>
        </w:trPr>
        <w:tc>
          <w:tcPr>
            <w:tcW w:w="3114" w:type="dxa"/>
            <w:shd w:val="clear" w:color="auto" w:fill="auto"/>
            <w:noWrap/>
            <w:vAlign w:val="center"/>
            <w:hideMark/>
          </w:tcPr>
          <w:p w14:paraId="49883ECF" w14:textId="77777777" w:rsidR="00E60B0B" w:rsidRPr="00DF2408" w:rsidRDefault="00E60B0B" w:rsidP="00AF41E4">
            <w:pPr>
              <w:rPr>
                <w:rFonts w:cstheme="minorHAnsi"/>
                <w:b/>
                <w:bCs/>
              </w:rPr>
            </w:pPr>
            <w:r w:rsidRPr="00DF2408">
              <w:rPr>
                <w:rFonts w:cstheme="minorHAnsi"/>
                <w:b/>
                <w:bCs/>
                <w:lang w:val="en-US"/>
              </w:rPr>
              <w:lastRenderedPageBreak/>
              <w:t>SI</w:t>
            </w:r>
          </w:p>
        </w:tc>
        <w:tc>
          <w:tcPr>
            <w:tcW w:w="5953" w:type="dxa"/>
          </w:tcPr>
          <w:p w14:paraId="0ADE6B09" w14:textId="77777777" w:rsidR="00E60B0B" w:rsidRPr="0021616F" w:rsidRDefault="00E60B0B" w:rsidP="00AF41E4">
            <w:pPr>
              <w:rPr>
                <w:rFonts w:cstheme="minorHAnsi"/>
                <w:lang w:val="en-US"/>
              </w:rPr>
            </w:pPr>
            <w:r w:rsidRPr="0021616F">
              <w:rPr>
                <w:rFonts w:cstheme="minorHAnsi"/>
                <w:lang w:val="en-US"/>
              </w:rPr>
              <w:t>Primary somatosensory cortex, involved in sensory-discriminative aspects of touch and pain</w:t>
            </w:r>
          </w:p>
        </w:tc>
      </w:tr>
      <w:tr w:rsidR="00E60B0B" w:rsidRPr="0021616F" w14:paraId="230F1F62" w14:textId="77777777" w:rsidTr="00AF41E4">
        <w:trPr>
          <w:trHeight w:val="320"/>
        </w:trPr>
        <w:tc>
          <w:tcPr>
            <w:tcW w:w="3114" w:type="dxa"/>
            <w:shd w:val="clear" w:color="auto" w:fill="auto"/>
            <w:noWrap/>
            <w:vAlign w:val="center"/>
            <w:hideMark/>
          </w:tcPr>
          <w:p w14:paraId="19815AFB" w14:textId="77777777" w:rsidR="00E60B0B" w:rsidRPr="00DF2408" w:rsidRDefault="00E60B0B" w:rsidP="00AF41E4">
            <w:pPr>
              <w:rPr>
                <w:rFonts w:cstheme="minorHAnsi"/>
                <w:b/>
                <w:bCs/>
              </w:rPr>
            </w:pPr>
            <w:r w:rsidRPr="00DF2408">
              <w:rPr>
                <w:rFonts w:cstheme="minorHAnsi"/>
                <w:b/>
                <w:bCs/>
                <w:lang w:val="en-US"/>
              </w:rPr>
              <w:t>SII</w:t>
            </w:r>
          </w:p>
        </w:tc>
        <w:tc>
          <w:tcPr>
            <w:tcW w:w="5953" w:type="dxa"/>
          </w:tcPr>
          <w:p w14:paraId="128C1505" w14:textId="77777777" w:rsidR="00E60B0B" w:rsidRPr="0021616F" w:rsidRDefault="00E60B0B" w:rsidP="00AF41E4">
            <w:pPr>
              <w:rPr>
                <w:rFonts w:cstheme="minorHAnsi"/>
                <w:lang w:val="en-US"/>
              </w:rPr>
            </w:pPr>
            <w:r w:rsidRPr="0021616F">
              <w:rPr>
                <w:rFonts w:cstheme="minorHAnsi"/>
                <w:lang w:val="en-US"/>
              </w:rPr>
              <w:t>Secondary somatosensory cortex, thought to be involved in the recognition of the nature of noxious stimuli</w:t>
            </w:r>
          </w:p>
        </w:tc>
      </w:tr>
      <w:tr w:rsidR="00E60B0B" w:rsidRPr="0021616F" w14:paraId="73429712" w14:textId="77777777" w:rsidTr="00AF41E4">
        <w:trPr>
          <w:trHeight w:val="320"/>
        </w:trPr>
        <w:tc>
          <w:tcPr>
            <w:tcW w:w="3114" w:type="dxa"/>
            <w:shd w:val="clear" w:color="auto" w:fill="auto"/>
            <w:noWrap/>
            <w:vAlign w:val="center"/>
            <w:hideMark/>
          </w:tcPr>
          <w:p w14:paraId="1633BFC8" w14:textId="77777777" w:rsidR="00E60B0B" w:rsidRPr="00DF2408" w:rsidRDefault="00E60B0B" w:rsidP="00AF41E4">
            <w:pPr>
              <w:rPr>
                <w:rFonts w:cstheme="minorHAnsi"/>
                <w:b/>
                <w:bCs/>
              </w:rPr>
            </w:pPr>
            <w:r w:rsidRPr="00DF2408">
              <w:rPr>
                <w:rFonts w:cstheme="minorHAnsi"/>
                <w:b/>
                <w:bCs/>
                <w:lang w:val="en-US"/>
              </w:rPr>
              <w:t xml:space="preserve">SMT </w:t>
            </w:r>
          </w:p>
        </w:tc>
        <w:tc>
          <w:tcPr>
            <w:tcW w:w="5953" w:type="dxa"/>
          </w:tcPr>
          <w:p w14:paraId="5A511294" w14:textId="77777777" w:rsidR="00E60B0B" w:rsidRPr="0021616F" w:rsidRDefault="00E60B0B" w:rsidP="00AF41E4">
            <w:pPr>
              <w:rPr>
                <w:rFonts w:cstheme="minorHAnsi"/>
                <w:lang w:val="en-US"/>
              </w:rPr>
            </w:pPr>
            <w:r w:rsidRPr="0021616F">
              <w:rPr>
                <w:rFonts w:cstheme="minorHAnsi"/>
                <w:lang w:val="en-US"/>
              </w:rPr>
              <w:t>S</w:t>
            </w:r>
            <w:r w:rsidRPr="00DF2408">
              <w:rPr>
                <w:rFonts w:cstheme="minorHAnsi"/>
                <w:lang w:val="en-US"/>
              </w:rPr>
              <w:t>pinomesencephalic tract</w:t>
            </w:r>
            <w:r w:rsidRPr="0021616F">
              <w:rPr>
                <w:rFonts w:cstheme="minorHAnsi"/>
                <w:lang w:val="en-US"/>
              </w:rPr>
              <w:t>, projections from the spinal cord to several midbrain nuclei.</w:t>
            </w:r>
          </w:p>
        </w:tc>
      </w:tr>
      <w:tr w:rsidR="00E60B0B" w:rsidRPr="0021616F" w14:paraId="4FC1EA4D" w14:textId="77777777" w:rsidTr="00AF41E4">
        <w:trPr>
          <w:trHeight w:val="320"/>
        </w:trPr>
        <w:tc>
          <w:tcPr>
            <w:tcW w:w="3114" w:type="dxa"/>
            <w:shd w:val="clear" w:color="auto" w:fill="auto"/>
            <w:noWrap/>
            <w:vAlign w:val="center"/>
            <w:hideMark/>
          </w:tcPr>
          <w:p w14:paraId="5CAA8F8A" w14:textId="77777777" w:rsidR="00E60B0B" w:rsidRPr="00DF2408" w:rsidRDefault="00E60B0B" w:rsidP="00AF41E4">
            <w:pPr>
              <w:rPr>
                <w:rFonts w:cstheme="minorHAnsi"/>
                <w:b/>
                <w:bCs/>
              </w:rPr>
            </w:pPr>
            <w:r w:rsidRPr="00DF2408">
              <w:rPr>
                <w:rFonts w:cstheme="minorHAnsi"/>
                <w:b/>
                <w:bCs/>
                <w:lang w:val="en-US"/>
              </w:rPr>
              <w:t>Somatic</w:t>
            </w:r>
          </w:p>
        </w:tc>
        <w:tc>
          <w:tcPr>
            <w:tcW w:w="5953" w:type="dxa"/>
          </w:tcPr>
          <w:p w14:paraId="165180AB" w14:textId="77777777" w:rsidR="00E60B0B" w:rsidRPr="0021616F" w:rsidRDefault="00E60B0B" w:rsidP="00AF41E4">
            <w:pPr>
              <w:rPr>
                <w:rFonts w:cstheme="minorHAnsi"/>
                <w:lang w:val="en-US"/>
              </w:rPr>
            </w:pPr>
            <w:r w:rsidRPr="0021616F">
              <w:rPr>
                <w:rFonts w:cstheme="minorHAnsi"/>
                <w:lang w:val="en-US"/>
              </w:rPr>
              <w:t>Relating to or affecting the body.</w:t>
            </w:r>
          </w:p>
        </w:tc>
      </w:tr>
      <w:tr w:rsidR="00E60B0B" w:rsidRPr="0021616F" w14:paraId="4CB3D307" w14:textId="77777777" w:rsidTr="00AF41E4">
        <w:trPr>
          <w:trHeight w:val="320"/>
        </w:trPr>
        <w:tc>
          <w:tcPr>
            <w:tcW w:w="3114" w:type="dxa"/>
            <w:shd w:val="clear" w:color="auto" w:fill="auto"/>
            <w:noWrap/>
            <w:vAlign w:val="center"/>
            <w:hideMark/>
          </w:tcPr>
          <w:p w14:paraId="5D465F11" w14:textId="77777777" w:rsidR="00E60B0B" w:rsidRPr="00DF2408" w:rsidRDefault="00E60B0B" w:rsidP="00AF41E4">
            <w:pPr>
              <w:rPr>
                <w:rFonts w:cstheme="minorHAnsi"/>
                <w:b/>
                <w:bCs/>
              </w:rPr>
            </w:pPr>
            <w:r w:rsidRPr="00DF2408">
              <w:rPr>
                <w:rFonts w:cstheme="minorHAnsi"/>
                <w:b/>
                <w:bCs/>
                <w:lang w:val="en-US"/>
              </w:rPr>
              <w:t>Somatotopic</w:t>
            </w:r>
          </w:p>
        </w:tc>
        <w:tc>
          <w:tcPr>
            <w:tcW w:w="5953" w:type="dxa"/>
          </w:tcPr>
          <w:p w14:paraId="6FB9F9DF" w14:textId="77777777" w:rsidR="00E60B0B" w:rsidRPr="0021616F" w:rsidRDefault="00E60B0B" w:rsidP="00AF41E4">
            <w:pPr>
              <w:rPr>
                <w:rFonts w:cstheme="minorHAnsi"/>
                <w:lang w:val="en-US"/>
              </w:rPr>
            </w:pPr>
            <w:r w:rsidRPr="0021616F">
              <w:rPr>
                <w:rFonts w:cstheme="minorHAnsi"/>
                <w:lang w:val="en-US"/>
              </w:rPr>
              <w:t xml:space="preserve">Ordered relation between different body regions. </w:t>
            </w:r>
          </w:p>
        </w:tc>
      </w:tr>
      <w:tr w:rsidR="00E60B0B" w:rsidRPr="0021616F" w14:paraId="67FFDAE0" w14:textId="77777777" w:rsidTr="00AF41E4">
        <w:trPr>
          <w:trHeight w:val="320"/>
        </w:trPr>
        <w:tc>
          <w:tcPr>
            <w:tcW w:w="3114" w:type="dxa"/>
            <w:shd w:val="clear" w:color="auto" w:fill="auto"/>
            <w:noWrap/>
            <w:vAlign w:val="center"/>
            <w:hideMark/>
          </w:tcPr>
          <w:p w14:paraId="29B3867E" w14:textId="77777777" w:rsidR="00E60B0B" w:rsidRPr="00DF2408" w:rsidRDefault="00E60B0B" w:rsidP="00AF41E4">
            <w:pPr>
              <w:rPr>
                <w:rFonts w:cstheme="minorHAnsi"/>
                <w:b/>
                <w:bCs/>
              </w:rPr>
            </w:pPr>
            <w:r w:rsidRPr="00DF2408">
              <w:rPr>
                <w:rFonts w:cstheme="minorHAnsi"/>
                <w:b/>
                <w:bCs/>
                <w:lang w:val="en-US"/>
              </w:rPr>
              <w:t xml:space="preserve">SRT </w:t>
            </w:r>
          </w:p>
        </w:tc>
        <w:tc>
          <w:tcPr>
            <w:tcW w:w="5953" w:type="dxa"/>
          </w:tcPr>
          <w:p w14:paraId="673B462B" w14:textId="77777777" w:rsidR="00E60B0B" w:rsidRPr="0021616F" w:rsidRDefault="00E60B0B" w:rsidP="00AF41E4">
            <w:pPr>
              <w:rPr>
                <w:rFonts w:cstheme="minorHAnsi"/>
                <w:lang w:val="en-US"/>
              </w:rPr>
            </w:pPr>
            <w:r w:rsidRPr="0021616F">
              <w:rPr>
                <w:rFonts w:cstheme="minorHAnsi"/>
                <w:lang w:val="en-US"/>
              </w:rPr>
              <w:t>S</w:t>
            </w:r>
            <w:r w:rsidRPr="00DF2408">
              <w:rPr>
                <w:rFonts w:cstheme="minorHAnsi"/>
                <w:lang w:val="en-US"/>
              </w:rPr>
              <w:t>pinoreticular tract</w:t>
            </w:r>
            <w:r w:rsidRPr="0021616F">
              <w:rPr>
                <w:rFonts w:cstheme="minorHAnsi"/>
                <w:lang w:val="en-US"/>
              </w:rPr>
              <w:t>, projections from the spinal cord to the reticular formation in the brainstem.</w:t>
            </w:r>
          </w:p>
        </w:tc>
      </w:tr>
      <w:tr w:rsidR="00E60B0B" w:rsidRPr="0021616F" w14:paraId="4A45C557" w14:textId="77777777" w:rsidTr="00AF41E4">
        <w:trPr>
          <w:trHeight w:val="320"/>
        </w:trPr>
        <w:tc>
          <w:tcPr>
            <w:tcW w:w="3114" w:type="dxa"/>
            <w:shd w:val="clear" w:color="auto" w:fill="auto"/>
            <w:noWrap/>
            <w:vAlign w:val="center"/>
            <w:hideMark/>
          </w:tcPr>
          <w:p w14:paraId="5D7CBBDC" w14:textId="77777777" w:rsidR="00E60B0B" w:rsidRPr="00DF2408" w:rsidRDefault="00E60B0B" w:rsidP="00AF41E4">
            <w:pPr>
              <w:rPr>
                <w:rFonts w:cstheme="minorHAnsi"/>
                <w:b/>
                <w:bCs/>
              </w:rPr>
            </w:pPr>
            <w:r w:rsidRPr="00DF2408">
              <w:rPr>
                <w:rFonts w:cstheme="minorHAnsi"/>
                <w:b/>
                <w:bCs/>
                <w:lang w:val="en-US"/>
              </w:rPr>
              <w:t xml:space="preserve">STT </w:t>
            </w:r>
          </w:p>
        </w:tc>
        <w:tc>
          <w:tcPr>
            <w:tcW w:w="5953" w:type="dxa"/>
          </w:tcPr>
          <w:p w14:paraId="153FC3C3" w14:textId="77777777" w:rsidR="00E60B0B" w:rsidRPr="0021616F" w:rsidRDefault="00E60B0B" w:rsidP="00AF41E4">
            <w:pPr>
              <w:rPr>
                <w:rFonts w:cstheme="minorHAnsi"/>
                <w:lang w:val="en-US"/>
              </w:rPr>
            </w:pPr>
            <w:r w:rsidRPr="0021616F">
              <w:rPr>
                <w:rFonts w:cstheme="minorHAnsi"/>
                <w:lang w:val="en-US"/>
              </w:rPr>
              <w:t>S</w:t>
            </w:r>
            <w:r w:rsidRPr="00DF2408">
              <w:rPr>
                <w:rFonts w:cstheme="minorHAnsi"/>
                <w:lang w:val="en-US"/>
              </w:rPr>
              <w:t>pinothalamic tract</w:t>
            </w:r>
            <w:r w:rsidRPr="0021616F">
              <w:rPr>
                <w:rFonts w:cstheme="minorHAnsi"/>
                <w:lang w:val="en-US"/>
              </w:rPr>
              <w:t>, projections from the spinal cord to the thalamus.</w:t>
            </w:r>
          </w:p>
        </w:tc>
      </w:tr>
      <w:tr w:rsidR="00E60B0B" w:rsidRPr="0021616F" w14:paraId="6AF0C9A8" w14:textId="77777777" w:rsidTr="00AF41E4">
        <w:trPr>
          <w:trHeight w:val="320"/>
        </w:trPr>
        <w:tc>
          <w:tcPr>
            <w:tcW w:w="3114" w:type="dxa"/>
            <w:shd w:val="clear" w:color="auto" w:fill="auto"/>
            <w:noWrap/>
            <w:vAlign w:val="center"/>
            <w:hideMark/>
          </w:tcPr>
          <w:p w14:paraId="71B0689A" w14:textId="77777777" w:rsidR="00E60B0B" w:rsidRPr="00DF2408" w:rsidRDefault="00E60B0B" w:rsidP="00AF41E4">
            <w:pPr>
              <w:rPr>
                <w:rFonts w:cstheme="minorHAnsi"/>
                <w:b/>
                <w:bCs/>
              </w:rPr>
            </w:pPr>
            <w:r w:rsidRPr="00DF2408">
              <w:rPr>
                <w:rFonts w:cstheme="minorHAnsi"/>
                <w:b/>
                <w:bCs/>
                <w:lang w:val="en-US"/>
              </w:rPr>
              <w:t>Subcortical</w:t>
            </w:r>
          </w:p>
        </w:tc>
        <w:tc>
          <w:tcPr>
            <w:tcW w:w="5953" w:type="dxa"/>
          </w:tcPr>
          <w:p w14:paraId="17A9DF86" w14:textId="77777777" w:rsidR="00E60B0B" w:rsidRPr="0021616F" w:rsidRDefault="00E60B0B" w:rsidP="00AF41E4">
            <w:pPr>
              <w:rPr>
                <w:rFonts w:cstheme="minorHAnsi"/>
                <w:lang w:val="en-US"/>
              </w:rPr>
            </w:pPr>
            <w:r w:rsidRPr="0021616F">
              <w:rPr>
                <w:rFonts w:cstheme="minorHAnsi"/>
                <w:lang w:val="en-US"/>
              </w:rPr>
              <w:t>Brain regions below the cerebral cortex.</w:t>
            </w:r>
          </w:p>
        </w:tc>
      </w:tr>
      <w:tr w:rsidR="00E60B0B" w:rsidRPr="0021616F" w14:paraId="1B9FEF12" w14:textId="77777777" w:rsidTr="00AF41E4">
        <w:trPr>
          <w:trHeight w:val="320"/>
        </w:trPr>
        <w:tc>
          <w:tcPr>
            <w:tcW w:w="3114" w:type="dxa"/>
            <w:shd w:val="clear" w:color="auto" w:fill="auto"/>
            <w:noWrap/>
            <w:vAlign w:val="center"/>
            <w:hideMark/>
          </w:tcPr>
          <w:p w14:paraId="327511CA" w14:textId="77777777" w:rsidR="00E60B0B" w:rsidRPr="00DF2408" w:rsidRDefault="00E60B0B" w:rsidP="00AF41E4">
            <w:pPr>
              <w:rPr>
                <w:rFonts w:cstheme="minorHAnsi"/>
                <w:b/>
                <w:bCs/>
              </w:rPr>
            </w:pPr>
            <w:r w:rsidRPr="00DF2408">
              <w:rPr>
                <w:rFonts w:cstheme="minorHAnsi"/>
                <w:b/>
                <w:bCs/>
                <w:lang w:val="en-US"/>
              </w:rPr>
              <w:t>Subcutaneous</w:t>
            </w:r>
          </w:p>
        </w:tc>
        <w:tc>
          <w:tcPr>
            <w:tcW w:w="5953" w:type="dxa"/>
          </w:tcPr>
          <w:p w14:paraId="5038519E" w14:textId="77777777" w:rsidR="00E60B0B" w:rsidRPr="0021616F" w:rsidRDefault="00E60B0B" w:rsidP="00AF41E4">
            <w:pPr>
              <w:rPr>
                <w:rFonts w:cstheme="minorHAnsi"/>
                <w:lang w:val="en-US"/>
              </w:rPr>
            </w:pPr>
            <w:r w:rsidRPr="0021616F">
              <w:rPr>
                <w:rFonts w:cstheme="minorHAnsi"/>
                <w:lang w:val="en-US"/>
              </w:rPr>
              <w:t>Under the skin</w:t>
            </w:r>
          </w:p>
        </w:tc>
      </w:tr>
      <w:tr w:rsidR="00E60B0B" w:rsidRPr="0021616F" w14:paraId="1DD20ACE" w14:textId="77777777" w:rsidTr="00AF41E4">
        <w:trPr>
          <w:trHeight w:val="320"/>
        </w:trPr>
        <w:tc>
          <w:tcPr>
            <w:tcW w:w="3114" w:type="dxa"/>
            <w:shd w:val="clear" w:color="auto" w:fill="auto"/>
            <w:noWrap/>
            <w:vAlign w:val="center"/>
            <w:hideMark/>
          </w:tcPr>
          <w:p w14:paraId="61A342C1" w14:textId="77777777" w:rsidR="00E60B0B" w:rsidRPr="00DF2408" w:rsidRDefault="00E60B0B" w:rsidP="00AF41E4">
            <w:pPr>
              <w:rPr>
                <w:rFonts w:cstheme="minorHAnsi"/>
                <w:b/>
                <w:bCs/>
              </w:rPr>
            </w:pPr>
            <w:r w:rsidRPr="00DF2408">
              <w:rPr>
                <w:rFonts w:cstheme="minorHAnsi"/>
                <w:b/>
                <w:bCs/>
                <w:lang w:val="en-US"/>
              </w:rPr>
              <w:t>Substance P</w:t>
            </w:r>
          </w:p>
        </w:tc>
        <w:tc>
          <w:tcPr>
            <w:tcW w:w="5953" w:type="dxa"/>
          </w:tcPr>
          <w:p w14:paraId="4F44CF50" w14:textId="77777777" w:rsidR="00E60B0B" w:rsidRPr="0021616F" w:rsidRDefault="00E60B0B" w:rsidP="00AF41E4">
            <w:pPr>
              <w:rPr>
                <w:rFonts w:cstheme="minorHAnsi"/>
                <w:lang w:val="en-US"/>
              </w:rPr>
            </w:pPr>
            <w:r w:rsidRPr="0021616F">
              <w:rPr>
                <w:rFonts w:cstheme="minorHAnsi"/>
                <w:lang w:val="en-US"/>
              </w:rPr>
              <w:t>A neuropeptide acting as neurotransmitter or neuromodulator sometimes involved in nociceptive transmission.</w:t>
            </w:r>
          </w:p>
        </w:tc>
      </w:tr>
      <w:tr w:rsidR="00E60B0B" w:rsidRPr="0021616F" w14:paraId="27FCA78C" w14:textId="77777777" w:rsidTr="00AF41E4">
        <w:trPr>
          <w:trHeight w:val="320"/>
        </w:trPr>
        <w:tc>
          <w:tcPr>
            <w:tcW w:w="3114" w:type="dxa"/>
            <w:shd w:val="clear" w:color="auto" w:fill="auto"/>
            <w:noWrap/>
            <w:vAlign w:val="center"/>
            <w:hideMark/>
          </w:tcPr>
          <w:p w14:paraId="1DF5330A" w14:textId="77777777" w:rsidR="00E60B0B" w:rsidRPr="00DF2408" w:rsidRDefault="00E60B0B" w:rsidP="00AF41E4">
            <w:pPr>
              <w:rPr>
                <w:rFonts w:cstheme="minorHAnsi"/>
                <w:b/>
                <w:bCs/>
              </w:rPr>
            </w:pPr>
            <w:r w:rsidRPr="00DF2408">
              <w:rPr>
                <w:rFonts w:cstheme="minorHAnsi"/>
                <w:b/>
                <w:bCs/>
                <w:lang w:val="en-US"/>
              </w:rPr>
              <w:t>Synapse</w:t>
            </w:r>
          </w:p>
        </w:tc>
        <w:tc>
          <w:tcPr>
            <w:tcW w:w="5953" w:type="dxa"/>
          </w:tcPr>
          <w:p w14:paraId="62B3D4EE" w14:textId="77777777" w:rsidR="00E60B0B" w:rsidRPr="0021616F" w:rsidRDefault="00E60B0B" w:rsidP="00AF41E4">
            <w:pPr>
              <w:rPr>
                <w:rFonts w:cstheme="minorHAnsi"/>
                <w:lang w:val="en-US"/>
              </w:rPr>
            </w:pPr>
            <w:r w:rsidRPr="0021616F">
              <w:rPr>
                <w:rFonts w:cstheme="minorHAnsi"/>
                <w:lang w:val="en-US"/>
              </w:rPr>
              <w:t>Connection between two neurons, enabling transmission of nervous impulses.</w:t>
            </w:r>
          </w:p>
        </w:tc>
      </w:tr>
      <w:tr w:rsidR="00E60B0B" w:rsidRPr="0021616F" w14:paraId="3B5DB1A9" w14:textId="77777777" w:rsidTr="00AF41E4">
        <w:trPr>
          <w:trHeight w:val="320"/>
        </w:trPr>
        <w:tc>
          <w:tcPr>
            <w:tcW w:w="3114" w:type="dxa"/>
            <w:shd w:val="clear" w:color="auto" w:fill="auto"/>
            <w:noWrap/>
            <w:vAlign w:val="center"/>
            <w:hideMark/>
          </w:tcPr>
          <w:p w14:paraId="22B46DB8" w14:textId="77777777" w:rsidR="00E60B0B" w:rsidRPr="00DF2408" w:rsidRDefault="00E60B0B" w:rsidP="00AF41E4">
            <w:pPr>
              <w:rPr>
                <w:rFonts w:cstheme="minorHAnsi"/>
                <w:b/>
                <w:bCs/>
              </w:rPr>
            </w:pPr>
            <w:r w:rsidRPr="00DF2408">
              <w:rPr>
                <w:rFonts w:cstheme="minorHAnsi"/>
                <w:b/>
                <w:bCs/>
                <w:lang w:val="en-US"/>
              </w:rPr>
              <w:t>Temporal lobe</w:t>
            </w:r>
          </w:p>
        </w:tc>
        <w:tc>
          <w:tcPr>
            <w:tcW w:w="5953" w:type="dxa"/>
          </w:tcPr>
          <w:p w14:paraId="7EE1E6BC" w14:textId="77777777" w:rsidR="00E60B0B" w:rsidRPr="0021616F" w:rsidRDefault="00E60B0B" w:rsidP="00AF41E4">
            <w:pPr>
              <w:rPr>
                <w:rFonts w:cstheme="minorHAnsi"/>
                <w:lang w:val="en-US"/>
              </w:rPr>
            </w:pPr>
            <w:r w:rsidRPr="0021616F">
              <w:rPr>
                <w:rFonts w:cstheme="minorHAnsi"/>
                <w:lang w:val="en-US"/>
              </w:rPr>
              <w:t>One of four major lobes of the cerebral cortex, below the frontal and parietal lobes.</w:t>
            </w:r>
          </w:p>
        </w:tc>
      </w:tr>
      <w:tr w:rsidR="00E60B0B" w:rsidRPr="0021616F" w14:paraId="594F5210" w14:textId="77777777" w:rsidTr="00AF41E4">
        <w:trPr>
          <w:trHeight w:val="320"/>
        </w:trPr>
        <w:tc>
          <w:tcPr>
            <w:tcW w:w="3114" w:type="dxa"/>
            <w:shd w:val="clear" w:color="auto" w:fill="auto"/>
            <w:noWrap/>
            <w:vAlign w:val="center"/>
            <w:hideMark/>
          </w:tcPr>
          <w:p w14:paraId="14756183" w14:textId="77777777" w:rsidR="00E60B0B" w:rsidRPr="00DF2408" w:rsidRDefault="00E60B0B" w:rsidP="00AF41E4">
            <w:pPr>
              <w:rPr>
                <w:rFonts w:cstheme="minorHAnsi"/>
                <w:b/>
                <w:bCs/>
              </w:rPr>
            </w:pPr>
            <w:r w:rsidRPr="00DF2408">
              <w:rPr>
                <w:rFonts w:cstheme="minorHAnsi"/>
                <w:b/>
                <w:bCs/>
                <w:lang w:val="en-US"/>
              </w:rPr>
              <w:t>Thalamus</w:t>
            </w:r>
          </w:p>
        </w:tc>
        <w:tc>
          <w:tcPr>
            <w:tcW w:w="5953" w:type="dxa"/>
          </w:tcPr>
          <w:p w14:paraId="762A8C25" w14:textId="77777777" w:rsidR="00E60B0B" w:rsidRPr="0021616F" w:rsidRDefault="00E60B0B" w:rsidP="00AF41E4">
            <w:pPr>
              <w:rPr>
                <w:rFonts w:cstheme="minorHAnsi"/>
                <w:lang w:val="en-US"/>
              </w:rPr>
            </w:pPr>
            <w:r w:rsidRPr="0021616F">
              <w:rPr>
                <w:rFonts w:cstheme="minorHAnsi"/>
                <w:lang w:val="en-US"/>
              </w:rPr>
              <w:t>Subcortical brain region, major relay point for all sensory input except olfaction (smell).</w:t>
            </w:r>
          </w:p>
        </w:tc>
      </w:tr>
      <w:tr w:rsidR="00E60B0B" w:rsidRPr="0021616F" w14:paraId="7F1E5950" w14:textId="77777777" w:rsidTr="00AF41E4">
        <w:trPr>
          <w:trHeight w:val="320"/>
        </w:trPr>
        <w:tc>
          <w:tcPr>
            <w:tcW w:w="3114" w:type="dxa"/>
            <w:shd w:val="clear" w:color="auto" w:fill="auto"/>
            <w:noWrap/>
            <w:vAlign w:val="center"/>
            <w:hideMark/>
          </w:tcPr>
          <w:p w14:paraId="530C1BEF" w14:textId="77777777" w:rsidR="00E60B0B" w:rsidRPr="00DF2408" w:rsidRDefault="00E60B0B" w:rsidP="00AF41E4">
            <w:pPr>
              <w:rPr>
                <w:rFonts w:cstheme="minorHAnsi"/>
                <w:b/>
                <w:bCs/>
              </w:rPr>
            </w:pPr>
            <w:r w:rsidRPr="00DF2408">
              <w:rPr>
                <w:rFonts w:cstheme="minorHAnsi"/>
                <w:b/>
                <w:bCs/>
                <w:lang w:val="en-US"/>
              </w:rPr>
              <w:t>Umyelinated</w:t>
            </w:r>
          </w:p>
        </w:tc>
        <w:tc>
          <w:tcPr>
            <w:tcW w:w="5953" w:type="dxa"/>
          </w:tcPr>
          <w:p w14:paraId="12987DCA" w14:textId="77777777" w:rsidR="00E60B0B" w:rsidRPr="0021616F" w:rsidRDefault="00E60B0B" w:rsidP="00AF41E4">
            <w:pPr>
              <w:rPr>
                <w:rFonts w:cstheme="minorHAnsi"/>
                <w:lang w:val="en-US"/>
              </w:rPr>
            </w:pPr>
            <w:r w:rsidRPr="0021616F">
              <w:rPr>
                <w:rFonts w:cstheme="minorHAnsi"/>
                <w:lang w:val="en-US"/>
              </w:rPr>
              <w:t>Axons not covered in myelin leading to lower conduction rate of action potentials.</w:t>
            </w:r>
          </w:p>
        </w:tc>
      </w:tr>
      <w:tr w:rsidR="00E60B0B" w:rsidRPr="0021616F" w14:paraId="0E914DC9" w14:textId="77777777" w:rsidTr="00AF41E4">
        <w:trPr>
          <w:trHeight w:val="320"/>
        </w:trPr>
        <w:tc>
          <w:tcPr>
            <w:tcW w:w="3114" w:type="dxa"/>
            <w:shd w:val="clear" w:color="auto" w:fill="auto"/>
            <w:noWrap/>
            <w:vAlign w:val="center"/>
            <w:hideMark/>
          </w:tcPr>
          <w:p w14:paraId="4A555556" w14:textId="77777777" w:rsidR="00E60B0B" w:rsidRPr="00DF2408" w:rsidRDefault="00E60B0B" w:rsidP="00AF41E4">
            <w:pPr>
              <w:rPr>
                <w:rFonts w:cstheme="minorHAnsi"/>
                <w:b/>
                <w:bCs/>
              </w:rPr>
            </w:pPr>
            <w:r w:rsidRPr="00DF2408">
              <w:rPr>
                <w:rFonts w:cstheme="minorHAnsi"/>
                <w:b/>
                <w:bCs/>
                <w:lang w:val="en-US"/>
              </w:rPr>
              <w:t>Ventral</w:t>
            </w:r>
          </w:p>
        </w:tc>
        <w:tc>
          <w:tcPr>
            <w:tcW w:w="5953" w:type="dxa"/>
          </w:tcPr>
          <w:p w14:paraId="46B7A713" w14:textId="77777777" w:rsidR="00E60B0B" w:rsidRPr="0021616F" w:rsidRDefault="00E60B0B" w:rsidP="00AF41E4">
            <w:pPr>
              <w:rPr>
                <w:rFonts w:cstheme="minorHAnsi"/>
                <w:lang w:val="en-US"/>
              </w:rPr>
            </w:pPr>
            <w:r w:rsidRPr="0021616F">
              <w:rPr>
                <w:rFonts w:cstheme="minorHAnsi"/>
                <w:lang w:val="en-US"/>
              </w:rPr>
              <w:t>R</w:t>
            </w:r>
            <w:r w:rsidRPr="004821C5">
              <w:rPr>
                <w:rFonts w:cstheme="minorHAnsi"/>
              </w:rPr>
              <w:t xml:space="preserve">elating to or situated near or on the </w:t>
            </w:r>
            <w:r w:rsidRPr="0021616F">
              <w:rPr>
                <w:rFonts w:cstheme="minorHAnsi"/>
                <w:lang w:val="en-US"/>
              </w:rPr>
              <w:t>front/abdomen, see Fig. 4.</w:t>
            </w:r>
          </w:p>
        </w:tc>
      </w:tr>
      <w:tr w:rsidR="00E60B0B" w:rsidRPr="0021616F" w14:paraId="1D5BC520" w14:textId="77777777" w:rsidTr="00AF41E4">
        <w:trPr>
          <w:trHeight w:val="320"/>
        </w:trPr>
        <w:tc>
          <w:tcPr>
            <w:tcW w:w="3114" w:type="dxa"/>
            <w:shd w:val="clear" w:color="auto" w:fill="auto"/>
            <w:noWrap/>
            <w:vAlign w:val="center"/>
            <w:hideMark/>
          </w:tcPr>
          <w:p w14:paraId="7761CF3D" w14:textId="77777777" w:rsidR="00E60B0B" w:rsidRPr="00DF2408" w:rsidRDefault="00E60B0B" w:rsidP="00AF41E4">
            <w:pPr>
              <w:rPr>
                <w:rFonts w:cstheme="minorHAnsi"/>
                <w:b/>
                <w:bCs/>
              </w:rPr>
            </w:pPr>
            <w:r w:rsidRPr="00DF2408">
              <w:rPr>
                <w:rFonts w:cstheme="minorHAnsi"/>
                <w:b/>
                <w:bCs/>
                <w:lang w:val="en-US"/>
              </w:rPr>
              <w:t>Ventral root</w:t>
            </w:r>
          </w:p>
        </w:tc>
        <w:tc>
          <w:tcPr>
            <w:tcW w:w="5953" w:type="dxa"/>
          </w:tcPr>
          <w:p w14:paraId="7E585257" w14:textId="77777777" w:rsidR="00E60B0B" w:rsidRPr="0021616F" w:rsidRDefault="00E60B0B" w:rsidP="00AF41E4">
            <w:pPr>
              <w:rPr>
                <w:rFonts w:cstheme="minorHAnsi"/>
                <w:lang w:val="en-US"/>
              </w:rPr>
            </w:pPr>
            <w:r w:rsidRPr="0021616F">
              <w:rPr>
                <w:rFonts w:cstheme="minorHAnsi"/>
                <w:lang w:val="en-US"/>
              </w:rPr>
              <w:t>Bundle of efferent nerve fibers exiting the ventral part of the spinal cord</w:t>
            </w:r>
          </w:p>
        </w:tc>
      </w:tr>
      <w:tr w:rsidR="00E60B0B" w:rsidRPr="0021616F" w14:paraId="55E818CA" w14:textId="77777777" w:rsidTr="00AF41E4">
        <w:trPr>
          <w:trHeight w:val="320"/>
        </w:trPr>
        <w:tc>
          <w:tcPr>
            <w:tcW w:w="3114" w:type="dxa"/>
            <w:shd w:val="clear" w:color="auto" w:fill="auto"/>
            <w:noWrap/>
            <w:vAlign w:val="center"/>
            <w:hideMark/>
          </w:tcPr>
          <w:p w14:paraId="64A6174B" w14:textId="77777777" w:rsidR="00E60B0B" w:rsidRPr="00DF2408" w:rsidRDefault="00E60B0B" w:rsidP="00AF41E4">
            <w:pPr>
              <w:rPr>
                <w:rFonts w:cstheme="minorHAnsi"/>
                <w:b/>
                <w:bCs/>
              </w:rPr>
            </w:pPr>
            <w:r w:rsidRPr="00DF2408">
              <w:rPr>
                <w:rFonts w:cstheme="minorHAnsi"/>
                <w:b/>
                <w:bCs/>
                <w:lang w:val="en-US"/>
              </w:rPr>
              <w:t>Visceral</w:t>
            </w:r>
          </w:p>
        </w:tc>
        <w:tc>
          <w:tcPr>
            <w:tcW w:w="5953" w:type="dxa"/>
          </w:tcPr>
          <w:p w14:paraId="52D87AB3" w14:textId="77777777" w:rsidR="00E60B0B" w:rsidRPr="0021616F" w:rsidRDefault="00E60B0B" w:rsidP="00AF41E4">
            <w:pPr>
              <w:rPr>
                <w:rFonts w:cstheme="minorHAnsi"/>
                <w:lang w:val="en-US"/>
              </w:rPr>
            </w:pPr>
            <w:r w:rsidRPr="0021616F">
              <w:rPr>
                <w:rFonts w:cstheme="minorHAnsi"/>
                <w:lang w:val="en-US"/>
              </w:rPr>
              <w:t>Relating to the internal organs of the body.</w:t>
            </w:r>
          </w:p>
        </w:tc>
      </w:tr>
      <w:tr w:rsidR="00E60B0B" w:rsidRPr="0021616F" w14:paraId="30F10C18" w14:textId="77777777" w:rsidTr="00AF41E4">
        <w:trPr>
          <w:trHeight w:val="320"/>
        </w:trPr>
        <w:tc>
          <w:tcPr>
            <w:tcW w:w="3114" w:type="dxa"/>
            <w:shd w:val="clear" w:color="auto" w:fill="auto"/>
            <w:noWrap/>
            <w:vAlign w:val="center"/>
            <w:hideMark/>
          </w:tcPr>
          <w:p w14:paraId="440BEF93" w14:textId="77777777" w:rsidR="00E60B0B" w:rsidRPr="00DF2408" w:rsidRDefault="00E60B0B" w:rsidP="00AF41E4">
            <w:pPr>
              <w:rPr>
                <w:rFonts w:cstheme="minorHAnsi"/>
                <w:b/>
                <w:bCs/>
              </w:rPr>
            </w:pPr>
            <w:r w:rsidRPr="00DF2408">
              <w:rPr>
                <w:rFonts w:cstheme="minorHAnsi"/>
                <w:b/>
                <w:bCs/>
                <w:lang w:val="en-US"/>
              </w:rPr>
              <w:t xml:space="preserve">VPI </w:t>
            </w:r>
          </w:p>
        </w:tc>
        <w:tc>
          <w:tcPr>
            <w:tcW w:w="5953" w:type="dxa"/>
          </w:tcPr>
          <w:p w14:paraId="18F2AD5A" w14:textId="77777777" w:rsidR="00E60B0B" w:rsidRPr="0021616F" w:rsidRDefault="00E60B0B" w:rsidP="00AF41E4">
            <w:pPr>
              <w:rPr>
                <w:rFonts w:cstheme="minorHAnsi"/>
                <w:lang w:val="en-US"/>
              </w:rPr>
            </w:pPr>
            <w:r w:rsidRPr="0021616F">
              <w:rPr>
                <w:rFonts w:cstheme="minorHAnsi"/>
                <w:lang w:val="en-US"/>
              </w:rPr>
              <w:t>V</w:t>
            </w:r>
            <w:r w:rsidRPr="00DF2408">
              <w:rPr>
                <w:rFonts w:cstheme="minorHAnsi"/>
                <w:lang w:val="en-US"/>
              </w:rPr>
              <w:t>entral posterior inferior thalamic nuclei</w:t>
            </w:r>
            <w:r w:rsidRPr="0021616F">
              <w:rPr>
                <w:rFonts w:cstheme="minorHAnsi"/>
                <w:lang w:val="en-US"/>
              </w:rPr>
              <w:t>, projects to SII</w:t>
            </w:r>
          </w:p>
        </w:tc>
      </w:tr>
      <w:tr w:rsidR="00E60B0B" w:rsidRPr="0021616F" w14:paraId="39F1015E" w14:textId="77777777" w:rsidTr="00AF41E4">
        <w:trPr>
          <w:trHeight w:val="320"/>
        </w:trPr>
        <w:tc>
          <w:tcPr>
            <w:tcW w:w="3114" w:type="dxa"/>
            <w:shd w:val="clear" w:color="auto" w:fill="auto"/>
            <w:noWrap/>
            <w:vAlign w:val="center"/>
            <w:hideMark/>
          </w:tcPr>
          <w:p w14:paraId="2A69C99D" w14:textId="77777777" w:rsidR="00E60B0B" w:rsidRPr="00DF2408" w:rsidRDefault="00E60B0B" w:rsidP="00AF41E4">
            <w:pPr>
              <w:rPr>
                <w:rFonts w:cstheme="minorHAnsi"/>
                <w:b/>
                <w:bCs/>
              </w:rPr>
            </w:pPr>
            <w:r w:rsidRPr="00DF2408">
              <w:rPr>
                <w:rFonts w:cstheme="minorHAnsi"/>
                <w:b/>
                <w:bCs/>
                <w:lang w:val="en-US"/>
              </w:rPr>
              <w:t xml:space="preserve">VPL </w:t>
            </w:r>
          </w:p>
        </w:tc>
        <w:tc>
          <w:tcPr>
            <w:tcW w:w="5953" w:type="dxa"/>
          </w:tcPr>
          <w:p w14:paraId="37685E28" w14:textId="77777777" w:rsidR="00E60B0B" w:rsidRPr="0021616F" w:rsidRDefault="00E60B0B" w:rsidP="00AF41E4">
            <w:pPr>
              <w:rPr>
                <w:rFonts w:cstheme="minorHAnsi"/>
                <w:lang w:val="en-US"/>
              </w:rPr>
            </w:pPr>
            <w:r w:rsidRPr="0021616F">
              <w:rPr>
                <w:rFonts w:cstheme="minorHAnsi"/>
                <w:lang w:val="en-US"/>
              </w:rPr>
              <w:t>V</w:t>
            </w:r>
            <w:r w:rsidRPr="00DF2408">
              <w:rPr>
                <w:rFonts w:cstheme="minorHAnsi"/>
                <w:lang w:val="en-US"/>
              </w:rPr>
              <w:t>entral posterolateral nuclei of thalamus</w:t>
            </w:r>
            <w:r w:rsidRPr="0021616F">
              <w:rPr>
                <w:rFonts w:cstheme="minorHAnsi"/>
                <w:lang w:val="en-US"/>
              </w:rPr>
              <w:t>, main termination site of ventral STT, thought to be involved in discriminative aspects of pain.</w:t>
            </w:r>
          </w:p>
        </w:tc>
      </w:tr>
      <w:tr w:rsidR="00E60B0B" w:rsidRPr="0021616F" w14:paraId="5ED5F3A4" w14:textId="77777777" w:rsidTr="00AF41E4">
        <w:trPr>
          <w:trHeight w:val="320"/>
        </w:trPr>
        <w:tc>
          <w:tcPr>
            <w:tcW w:w="3114" w:type="dxa"/>
            <w:shd w:val="clear" w:color="auto" w:fill="auto"/>
            <w:noWrap/>
            <w:vAlign w:val="center"/>
            <w:hideMark/>
          </w:tcPr>
          <w:p w14:paraId="6DCE4F02" w14:textId="77777777" w:rsidR="00E60B0B" w:rsidRPr="00DF2408" w:rsidRDefault="00E60B0B" w:rsidP="00AF41E4">
            <w:pPr>
              <w:rPr>
                <w:rFonts w:cstheme="minorHAnsi"/>
                <w:b/>
                <w:bCs/>
              </w:rPr>
            </w:pPr>
            <w:r w:rsidRPr="00DF2408">
              <w:rPr>
                <w:rFonts w:cstheme="minorHAnsi"/>
                <w:b/>
                <w:bCs/>
                <w:lang w:val="en-US"/>
              </w:rPr>
              <w:t xml:space="preserve">WDR </w:t>
            </w:r>
          </w:p>
        </w:tc>
        <w:tc>
          <w:tcPr>
            <w:tcW w:w="5953" w:type="dxa"/>
          </w:tcPr>
          <w:p w14:paraId="1EB9F418" w14:textId="77777777" w:rsidR="00E60B0B" w:rsidRPr="0021616F" w:rsidRDefault="00E60B0B" w:rsidP="00AF41E4">
            <w:pPr>
              <w:rPr>
                <w:rFonts w:cstheme="minorHAnsi"/>
                <w:lang w:val="en-US"/>
              </w:rPr>
            </w:pPr>
            <w:r w:rsidRPr="0021616F">
              <w:rPr>
                <w:rFonts w:cstheme="minorHAnsi"/>
                <w:lang w:val="en-US"/>
              </w:rPr>
              <w:t>W</w:t>
            </w:r>
            <w:r w:rsidRPr="00DF2408">
              <w:rPr>
                <w:rFonts w:cstheme="minorHAnsi"/>
                <w:lang w:val="en-US"/>
              </w:rPr>
              <w:t>ide dynamic range</w:t>
            </w:r>
            <w:r w:rsidRPr="0021616F">
              <w:rPr>
                <w:rFonts w:cstheme="minorHAnsi"/>
                <w:lang w:val="en-US"/>
              </w:rPr>
              <w:t>, spinal cord projection neurons that are excited by both innocuous and nociceptive stimuli</w:t>
            </w:r>
          </w:p>
        </w:tc>
      </w:tr>
      <w:tr w:rsidR="00E60B0B" w:rsidRPr="0021616F" w14:paraId="3CEE65E8" w14:textId="77777777" w:rsidTr="00AF41E4">
        <w:trPr>
          <w:trHeight w:val="320"/>
        </w:trPr>
        <w:tc>
          <w:tcPr>
            <w:tcW w:w="3114" w:type="dxa"/>
            <w:shd w:val="clear" w:color="auto" w:fill="auto"/>
            <w:noWrap/>
            <w:vAlign w:val="center"/>
            <w:hideMark/>
          </w:tcPr>
          <w:p w14:paraId="50F0B9E3" w14:textId="77777777" w:rsidR="00E60B0B" w:rsidRPr="00DF2408" w:rsidRDefault="00E60B0B" w:rsidP="00AF41E4">
            <w:pPr>
              <w:rPr>
                <w:rFonts w:cstheme="minorHAnsi"/>
                <w:b/>
                <w:bCs/>
              </w:rPr>
            </w:pPr>
            <w:r w:rsidRPr="00DF2408">
              <w:rPr>
                <w:rFonts w:cstheme="minorHAnsi"/>
                <w:b/>
                <w:bCs/>
                <w:lang w:val="en-US"/>
              </w:rPr>
              <w:t>White matter</w:t>
            </w:r>
          </w:p>
        </w:tc>
        <w:tc>
          <w:tcPr>
            <w:tcW w:w="5953" w:type="dxa"/>
          </w:tcPr>
          <w:p w14:paraId="3E18151A" w14:textId="77777777" w:rsidR="00E60B0B" w:rsidRPr="0021616F" w:rsidRDefault="00E60B0B" w:rsidP="00AF41E4">
            <w:pPr>
              <w:rPr>
                <w:rFonts w:cstheme="minorHAnsi"/>
                <w:lang w:val="en-US"/>
              </w:rPr>
            </w:pPr>
            <w:r w:rsidRPr="0021616F">
              <w:rPr>
                <w:rFonts w:cstheme="minorHAnsi"/>
                <w:lang w:val="en-US"/>
              </w:rPr>
              <w:t>Regions of the CNS mainly made up of myelinated axons.</w:t>
            </w:r>
          </w:p>
        </w:tc>
      </w:tr>
      <w:tr w:rsidR="00E60B0B" w:rsidRPr="0021616F" w14:paraId="0194A43D" w14:textId="77777777" w:rsidTr="00AF41E4">
        <w:trPr>
          <w:trHeight w:val="320"/>
        </w:trPr>
        <w:tc>
          <w:tcPr>
            <w:tcW w:w="3114" w:type="dxa"/>
            <w:shd w:val="clear" w:color="auto" w:fill="auto"/>
            <w:noWrap/>
            <w:vAlign w:val="center"/>
            <w:hideMark/>
          </w:tcPr>
          <w:p w14:paraId="20C8387F" w14:textId="77777777" w:rsidR="00E60B0B" w:rsidRPr="00DF2408" w:rsidRDefault="00E60B0B" w:rsidP="00AF41E4">
            <w:pPr>
              <w:rPr>
                <w:rFonts w:cstheme="minorHAnsi"/>
                <w:b/>
                <w:bCs/>
              </w:rPr>
            </w:pPr>
            <w:r w:rsidRPr="00DF2408">
              <w:rPr>
                <w:rFonts w:cstheme="minorHAnsi"/>
                <w:b/>
                <w:bCs/>
                <w:lang w:val="en-US"/>
              </w:rPr>
              <w:t>Wind-up</w:t>
            </w:r>
          </w:p>
        </w:tc>
        <w:tc>
          <w:tcPr>
            <w:tcW w:w="5953" w:type="dxa"/>
          </w:tcPr>
          <w:p w14:paraId="3C2C10FE" w14:textId="77777777" w:rsidR="00E60B0B" w:rsidRPr="0021616F" w:rsidRDefault="00E60B0B" w:rsidP="00AF41E4">
            <w:pPr>
              <w:rPr>
                <w:rFonts w:cstheme="minorHAnsi"/>
                <w:lang w:val="en-US"/>
              </w:rPr>
            </w:pPr>
            <w:r w:rsidRPr="0021616F">
              <w:rPr>
                <w:rFonts w:cstheme="minorHAnsi"/>
                <w:lang w:val="en-US"/>
              </w:rPr>
              <w:t>Increased response in the CNS upon repeated noxious stimuli</w:t>
            </w:r>
          </w:p>
        </w:tc>
      </w:tr>
    </w:tbl>
    <w:p w14:paraId="3E6D61F8" w14:textId="77777777" w:rsidR="00E60B0B" w:rsidRPr="00A121D7" w:rsidRDefault="00E60B0B" w:rsidP="00E60B0B">
      <w:pPr>
        <w:rPr>
          <w:lang w:val="en-US"/>
        </w:rPr>
      </w:pPr>
    </w:p>
    <w:p w14:paraId="05544E93" w14:textId="77777777" w:rsidR="00E60B0B" w:rsidRPr="00F470A1" w:rsidRDefault="00E60B0B" w:rsidP="00E60B0B">
      <w:pPr>
        <w:rPr>
          <w:lang w:val="en-US"/>
        </w:rPr>
      </w:pPr>
    </w:p>
    <w:p w14:paraId="0E57166D" w14:textId="77777777" w:rsidR="00E60B0B" w:rsidRDefault="00E60B0B" w:rsidP="00E60B0B">
      <w:pPr>
        <w:pStyle w:val="Heading2"/>
        <w:numPr>
          <w:ilvl w:val="0"/>
          <w:numId w:val="0"/>
        </w:numPr>
        <w:jc w:val="both"/>
        <w:rPr>
          <w:lang w:val="en-US"/>
        </w:rPr>
      </w:pPr>
    </w:p>
    <w:p w14:paraId="3E040FD7" w14:textId="77777777" w:rsidR="00E60B0B" w:rsidRPr="001642A0" w:rsidRDefault="00E60B0B" w:rsidP="00E60B0B">
      <w:pPr>
        <w:jc w:val="both"/>
        <w:rPr>
          <w:lang w:val="en-US"/>
        </w:rPr>
      </w:pPr>
    </w:p>
    <w:p w14:paraId="61B35D90" w14:textId="77777777" w:rsidR="00755780" w:rsidRDefault="00755780"/>
    <w:sectPr w:rsidR="00755780" w:rsidSect="0073309D">
      <w:footerReference w:type="default" r:id="rId5"/>
      <w:pgSz w:w="11906" w:h="16838"/>
      <w:pgMar w:top="1440" w:right="1440" w:bottom="1440" w:left="1440" w:header="708" w:footer="708"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Neue">
    <w:altName w:val="Sylfaen"/>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369529713"/>
      <w:docPartObj>
        <w:docPartGallery w:val="Page Numbers (Bottom of Page)"/>
        <w:docPartUnique/>
      </w:docPartObj>
    </w:sdtPr>
    <w:sdtEndPr>
      <w:rPr>
        <w:rStyle w:val="PageNumber"/>
      </w:rPr>
    </w:sdtEndPr>
    <w:sdtContent>
      <w:p w14:paraId="3CE08672" w14:textId="77777777" w:rsidR="00852C2E" w:rsidRDefault="00E60B0B" w:rsidP="0085776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C928701" w14:textId="77777777" w:rsidR="00852C2E" w:rsidRDefault="00E60B0B" w:rsidP="00852C2E">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1759A"/>
    <w:multiLevelType w:val="hybridMultilevel"/>
    <w:tmpl w:val="81AC0D8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012B0F"/>
    <w:multiLevelType w:val="hybridMultilevel"/>
    <w:tmpl w:val="4B5EA3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282AC4"/>
    <w:multiLevelType w:val="hybridMultilevel"/>
    <w:tmpl w:val="A8AE8A58"/>
    <w:lvl w:ilvl="0" w:tplc="08090001">
      <w:start w:val="1"/>
      <w:numFmt w:val="bullet"/>
      <w:lvlText w:val=""/>
      <w:lvlJc w:val="left"/>
      <w:pPr>
        <w:ind w:left="720" w:hanging="360"/>
      </w:pPr>
      <w:rPr>
        <w:rFonts w:ascii="Symbol" w:hAnsi="Symbol" w:hint="default"/>
      </w:rPr>
    </w:lvl>
    <w:lvl w:ilvl="1" w:tplc="0809000F">
      <w:start w:val="1"/>
      <w:numFmt w:val="decimal"/>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AA34F9"/>
    <w:multiLevelType w:val="hybridMultilevel"/>
    <w:tmpl w:val="BEDA30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087360"/>
    <w:multiLevelType w:val="hybridMultilevel"/>
    <w:tmpl w:val="0802835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DB65A0"/>
    <w:multiLevelType w:val="hybridMultilevel"/>
    <w:tmpl w:val="AA70FE92"/>
    <w:lvl w:ilvl="0" w:tplc="F88E1FAE">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2BB378F"/>
    <w:multiLevelType w:val="hybridMultilevel"/>
    <w:tmpl w:val="4D5E7AD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AD4889"/>
    <w:multiLevelType w:val="hybridMultilevel"/>
    <w:tmpl w:val="092C3F0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5E06AA"/>
    <w:multiLevelType w:val="hybridMultilevel"/>
    <w:tmpl w:val="5D6C955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5DC1B1F"/>
    <w:multiLevelType w:val="hybridMultilevel"/>
    <w:tmpl w:val="6A18AA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EE7723"/>
    <w:multiLevelType w:val="hybridMultilevel"/>
    <w:tmpl w:val="5964BCC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83433E"/>
    <w:multiLevelType w:val="hybridMultilevel"/>
    <w:tmpl w:val="CB6CAA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5F4673A"/>
    <w:multiLevelType w:val="hybridMultilevel"/>
    <w:tmpl w:val="B50C4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92C6652"/>
    <w:multiLevelType w:val="hybridMultilevel"/>
    <w:tmpl w:val="23C6B7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A097062"/>
    <w:multiLevelType w:val="hybridMultilevel"/>
    <w:tmpl w:val="619C27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E3F7C21"/>
    <w:multiLevelType w:val="hybridMultilevel"/>
    <w:tmpl w:val="8CB6C7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4D23FF8"/>
    <w:multiLevelType w:val="hybridMultilevel"/>
    <w:tmpl w:val="755CC372"/>
    <w:lvl w:ilvl="0" w:tplc="0809000F">
      <w:start w:val="1"/>
      <w:numFmt w:val="decimal"/>
      <w:lvlText w:val="%1."/>
      <w:lvlJc w:val="left"/>
      <w:pPr>
        <w:ind w:left="720" w:hanging="360"/>
      </w:pPr>
      <w:rPr>
        <w:rFonts w:hint="default"/>
      </w:rPr>
    </w:lvl>
    <w:lvl w:ilvl="1" w:tplc="0809000F">
      <w:start w:val="1"/>
      <w:numFmt w:val="decimal"/>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92060AB"/>
    <w:multiLevelType w:val="hybridMultilevel"/>
    <w:tmpl w:val="9D6CBA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B8C4BFF"/>
    <w:multiLevelType w:val="hybridMultilevel"/>
    <w:tmpl w:val="02BC2BDE"/>
    <w:lvl w:ilvl="0" w:tplc="063C9B1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5C2F2E2C"/>
    <w:multiLevelType w:val="multilevel"/>
    <w:tmpl w:val="08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0" w15:restartNumberingAfterBreak="0">
    <w:nsid w:val="6AA503AA"/>
    <w:multiLevelType w:val="hybridMultilevel"/>
    <w:tmpl w:val="214CC7A0"/>
    <w:lvl w:ilvl="0" w:tplc="9FEEE022">
      <w:start w:val="5"/>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CE84FB6"/>
    <w:multiLevelType w:val="hybridMultilevel"/>
    <w:tmpl w:val="854046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16E56E5"/>
    <w:multiLevelType w:val="hybridMultilevel"/>
    <w:tmpl w:val="8A6E27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4AB0AAC"/>
    <w:multiLevelType w:val="hybridMultilevel"/>
    <w:tmpl w:val="2CD2D6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4DD2551"/>
    <w:multiLevelType w:val="hybridMultilevel"/>
    <w:tmpl w:val="82905C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B5118A5"/>
    <w:multiLevelType w:val="hybridMultilevel"/>
    <w:tmpl w:val="C510980E"/>
    <w:lvl w:ilvl="0" w:tplc="EE6C4DB2">
      <w:start w:val="1"/>
      <w:numFmt w:val="decimal"/>
      <w:lvlText w:val="%1."/>
      <w:lvlJc w:val="left"/>
      <w:pPr>
        <w:ind w:left="720" w:hanging="360"/>
      </w:pPr>
      <w:rPr>
        <w:rFonts w:hint="default"/>
        <w:sz w:val="16"/>
        <w:szCs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D2535B7"/>
    <w:multiLevelType w:val="hybridMultilevel"/>
    <w:tmpl w:val="4640515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7E624AB1"/>
    <w:multiLevelType w:val="hybridMultilevel"/>
    <w:tmpl w:val="5B264D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8"/>
  </w:num>
  <w:num w:numId="3">
    <w:abstractNumId w:val="13"/>
  </w:num>
  <w:num w:numId="4">
    <w:abstractNumId w:val="24"/>
  </w:num>
  <w:num w:numId="5">
    <w:abstractNumId w:val="21"/>
  </w:num>
  <w:num w:numId="6">
    <w:abstractNumId w:val="7"/>
  </w:num>
  <w:num w:numId="7">
    <w:abstractNumId w:val="23"/>
  </w:num>
  <w:num w:numId="8">
    <w:abstractNumId w:val="15"/>
  </w:num>
  <w:num w:numId="9">
    <w:abstractNumId w:val="1"/>
  </w:num>
  <w:num w:numId="10">
    <w:abstractNumId w:val="3"/>
  </w:num>
  <w:num w:numId="11">
    <w:abstractNumId w:val="22"/>
  </w:num>
  <w:num w:numId="12">
    <w:abstractNumId w:val="6"/>
  </w:num>
  <w:num w:numId="13">
    <w:abstractNumId w:val="17"/>
  </w:num>
  <w:num w:numId="14">
    <w:abstractNumId w:val="12"/>
  </w:num>
  <w:num w:numId="15">
    <w:abstractNumId w:val="4"/>
  </w:num>
  <w:num w:numId="16">
    <w:abstractNumId w:val="0"/>
  </w:num>
  <w:num w:numId="17">
    <w:abstractNumId w:val="11"/>
  </w:num>
  <w:num w:numId="18">
    <w:abstractNumId w:val="14"/>
  </w:num>
  <w:num w:numId="19">
    <w:abstractNumId w:val="26"/>
  </w:num>
  <w:num w:numId="20">
    <w:abstractNumId w:val="16"/>
  </w:num>
  <w:num w:numId="21">
    <w:abstractNumId w:val="18"/>
  </w:num>
  <w:num w:numId="22">
    <w:abstractNumId w:val="25"/>
  </w:num>
  <w:num w:numId="23">
    <w:abstractNumId w:val="20"/>
  </w:num>
  <w:num w:numId="24">
    <w:abstractNumId w:val="5"/>
  </w:num>
  <w:num w:numId="25">
    <w:abstractNumId w:val="19"/>
  </w:num>
  <w:num w:numId="2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7"/>
  </w:num>
  <w:num w:numId="28">
    <w:abstractNumId w:val="10"/>
  </w:num>
  <w:num w:numId="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B0B"/>
    <w:rsid w:val="00755780"/>
    <w:rsid w:val="00E60B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F7E73A"/>
  <w15:chartTrackingRefBased/>
  <w15:docId w15:val="{5AAE4AA1-990F-4220-A7F0-3EFD00DF8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B0B"/>
    <w:pPr>
      <w:spacing w:after="0" w:line="240" w:lineRule="auto"/>
    </w:pPr>
    <w:rPr>
      <w:sz w:val="24"/>
      <w:szCs w:val="24"/>
      <w:lang/>
    </w:rPr>
  </w:style>
  <w:style w:type="paragraph" w:styleId="Heading1">
    <w:name w:val="heading 1"/>
    <w:basedOn w:val="Normal"/>
    <w:next w:val="Normal"/>
    <w:link w:val="Heading1Char"/>
    <w:uiPriority w:val="9"/>
    <w:qFormat/>
    <w:rsid w:val="00E60B0B"/>
    <w:pPr>
      <w:keepNext/>
      <w:keepLines/>
      <w:numPr>
        <w:numId w:val="25"/>
      </w:numPr>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60B0B"/>
    <w:pPr>
      <w:keepNext/>
      <w:keepLines/>
      <w:numPr>
        <w:ilvl w:val="1"/>
        <w:numId w:val="25"/>
      </w:numPr>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60B0B"/>
    <w:pPr>
      <w:keepNext/>
      <w:keepLines/>
      <w:numPr>
        <w:ilvl w:val="2"/>
        <w:numId w:val="25"/>
      </w:numPr>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E60B0B"/>
    <w:pPr>
      <w:keepNext/>
      <w:keepLines/>
      <w:numPr>
        <w:ilvl w:val="3"/>
        <w:numId w:val="25"/>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E60B0B"/>
    <w:pPr>
      <w:keepNext/>
      <w:keepLines/>
      <w:numPr>
        <w:ilvl w:val="4"/>
        <w:numId w:val="25"/>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E60B0B"/>
    <w:pPr>
      <w:keepNext/>
      <w:keepLines/>
      <w:numPr>
        <w:ilvl w:val="5"/>
        <w:numId w:val="25"/>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E60B0B"/>
    <w:pPr>
      <w:keepNext/>
      <w:keepLines/>
      <w:numPr>
        <w:ilvl w:val="6"/>
        <w:numId w:val="25"/>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E60B0B"/>
    <w:pPr>
      <w:keepNext/>
      <w:keepLines/>
      <w:numPr>
        <w:ilvl w:val="7"/>
        <w:numId w:val="25"/>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E60B0B"/>
    <w:pPr>
      <w:keepNext/>
      <w:keepLines/>
      <w:numPr>
        <w:ilvl w:val="8"/>
        <w:numId w:val="25"/>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0B0B"/>
    <w:rPr>
      <w:rFonts w:asciiTheme="majorHAnsi" w:eastAsiaTheme="majorEastAsia" w:hAnsiTheme="majorHAnsi" w:cstheme="majorBidi"/>
      <w:color w:val="2F5496" w:themeColor="accent1" w:themeShade="BF"/>
      <w:sz w:val="32"/>
      <w:szCs w:val="32"/>
      <w:lang/>
    </w:rPr>
  </w:style>
  <w:style w:type="character" w:customStyle="1" w:styleId="Heading2Char">
    <w:name w:val="Heading 2 Char"/>
    <w:basedOn w:val="DefaultParagraphFont"/>
    <w:link w:val="Heading2"/>
    <w:uiPriority w:val="9"/>
    <w:rsid w:val="00E60B0B"/>
    <w:rPr>
      <w:rFonts w:asciiTheme="majorHAnsi" w:eastAsiaTheme="majorEastAsia" w:hAnsiTheme="majorHAnsi" w:cstheme="majorBidi"/>
      <w:color w:val="2F5496" w:themeColor="accent1" w:themeShade="BF"/>
      <w:sz w:val="26"/>
      <w:szCs w:val="26"/>
      <w:lang/>
    </w:rPr>
  </w:style>
  <w:style w:type="character" w:customStyle="1" w:styleId="Heading3Char">
    <w:name w:val="Heading 3 Char"/>
    <w:basedOn w:val="DefaultParagraphFont"/>
    <w:link w:val="Heading3"/>
    <w:uiPriority w:val="9"/>
    <w:rsid w:val="00E60B0B"/>
    <w:rPr>
      <w:rFonts w:asciiTheme="majorHAnsi" w:eastAsiaTheme="majorEastAsia" w:hAnsiTheme="majorHAnsi" w:cstheme="majorBidi"/>
      <w:color w:val="1F3763" w:themeColor="accent1" w:themeShade="7F"/>
      <w:sz w:val="24"/>
      <w:szCs w:val="24"/>
      <w:lang/>
    </w:rPr>
  </w:style>
  <w:style w:type="character" w:customStyle="1" w:styleId="Heading4Char">
    <w:name w:val="Heading 4 Char"/>
    <w:basedOn w:val="DefaultParagraphFont"/>
    <w:link w:val="Heading4"/>
    <w:uiPriority w:val="9"/>
    <w:rsid w:val="00E60B0B"/>
    <w:rPr>
      <w:rFonts w:asciiTheme="majorHAnsi" w:eastAsiaTheme="majorEastAsia" w:hAnsiTheme="majorHAnsi" w:cstheme="majorBidi"/>
      <w:i/>
      <w:iCs/>
      <w:color w:val="2F5496" w:themeColor="accent1" w:themeShade="BF"/>
      <w:sz w:val="24"/>
      <w:szCs w:val="24"/>
      <w:lang/>
    </w:rPr>
  </w:style>
  <w:style w:type="character" w:customStyle="1" w:styleId="Heading5Char">
    <w:name w:val="Heading 5 Char"/>
    <w:basedOn w:val="DefaultParagraphFont"/>
    <w:link w:val="Heading5"/>
    <w:uiPriority w:val="9"/>
    <w:semiHidden/>
    <w:rsid w:val="00E60B0B"/>
    <w:rPr>
      <w:rFonts w:asciiTheme="majorHAnsi" w:eastAsiaTheme="majorEastAsia" w:hAnsiTheme="majorHAnsi" w:cstheme="majorBidi"/>
      <w:color w:val="2F5496" w:themeColor="accent1" w:themeShade="BF"/>
      <w:sz w:val="24"/>
      <w:szCs w:val="24"/>
      <w:lang/>
    </w:rPr>
  </w:style>
  <w:style w:type="character" w:customStyle="1" w:styleId="Heading6Char">
    <w:name w:val="Heading 6 Char"/>
    <w:basedOn w:val="DefaultParagraphFont"/>
    <w:link w:val="Heading6"/>
    <w:uiPriority w:val="9"/>
    <w:semiHidden/>
    <w:rsid w:val="00E60B0B"/>
    <w:rPr>
      <w:rFonts w:asciiTheme="majorHAnsi" w:eastAsiaTheme="majorEastAsia" w:hAnsiTheme="majorHAnsi" w:cstheme="majorBidi"/>
      <w:color w:val="1F3763" w:themeColor="accent1" w:themeShade="7F"/>
      <w:sz w:val="24"/>
      <w:szCs w:val="24"/>
      <w:lang/>
    </w:rPr>
  </w:style>
  <w:style w:type="character" w:customStyle="1" w:styleId="Heading7Char">
    <w:name w:val="Heading 7 Char"/>
    <w:basedOn w:val="DefaultParagraphFont"/>
    <w:link w:val="Heading7"/>
    <w:uiPriority w:val="9"/>
    <w:semiHidden/>
    <w:rsid w:val="00E60B0B"/>
    <w:rPr>
      <w:rFonts w:asciiTheme="majorHAnsi" w:eastAsiaTheme="majorEastAsia" w:hAnsiTheme="majorHAnsi" w:cstheme="majorBidi"/>
      <w:i/>
      <w:iCs/>
      <w:color w:val="1F3763" w:themeColor="accent1" w:themeShade="7F"/>
      <w:sz w:val="24"/>
      <w:szCs w:val="24"/>
      <w:lang/>
    </w:rPr>
  </w:style>
  <w:style w:type="character" w:customStyle="1" w:styleId="Heading8Char">
    <w:name w:val="Heading 8 Char"/>
    <w:basedOn w:val="DefaultParagraphFont"/>
    <w:link w:val="Heading8"/>
    <w:uiPriority w:val="9"/>
    <w:semiHidden/>
    <w:rsid w:val="00E60B0B"/>
    <w:rPr>
      <w:rFonts w:asciiTheme="majorHAnsi" w:eastAsiaTheme="majorEastAsia" w:hAnsiTheme="majorHAnsi" w:cstheme="majorBidi"/>
      <w:color w:val="272727" w:themeColor="text1" w:themeTint="D8"/>
      <w:sz w:val="21"/>
      <w:szCs w:val="21"/>
      <w:lang/>
    </w:rPr>
  </w:style>
  <w:style w:type="character" w:customStyle="1" w:styleId="Heading9Char">
    <w:name w:val="Heading 9 Char"/>
    <w:basedOn w:val="DefaultParagraphFont"/>
    <w:link w:val="Heading9"/>
    <w:uiPriority w:val="9"/>
    <w:semiHidden/>
    <w:rsid w:val="00E60B0B"/>
    <w:rPr>
      <w:rFonts w:asciiTheme="majorHAnsi" w:eastAsiaTheme="majorEastAsia" w:hAnsiTheme="majorHAnsi" w:cstheme="majorBidi"/>
      <w:i/>
      <w:iCs/>
      <w:color w:val="272727" w:themeColor="text1" w:themeTint="D8"/>
      <w:sz w:val="21"/>
      <w:szCs w:val="21"/>
      <w:lang/>
    </w:rPr>
  </w:style>
  <w:style w:type="paragraph" w:styleId="Caption">
    <w:name w:val="caption"/>
    <w:basedOn w:val="Normal"/>
    <w:next w:val="Normal"/>
    <w:uiPriority w:val="35"/>
    <w:unhideWhenUsed/>
    <w:qFormat/>
    <w:rsid w:val="00E60B0B"/>
    <w:pPr>
      <w:spacing w:after="200"/>
    </w:pPr>
    <w:rPr>
      <w:i/>
      <w:iCs/>
      <w:color w:val="44546A" w:themeColor="text2"/>
      <w:sz w:val="18"/>
      <w:szCs w:val="18"/>
    </w:rPr>
  </w:style>
  <w:style w:type="paragraph" w:styleId="Title">
    <w:name w:val="Title"/>
    <w:basedOn w:val="Normal"/>
    <w:next w:val="Normal"/>
    <w:link w:val="TitleChar"/>
    <w:uiPriority w:val="10"/>
    <w:qFormat/>
    <w:rsid w:val="00E60B0B"/>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0B0B"/>
    <w:rPr>
      <w:rFonts w:asciiTheme="majorHAnsi" w:eastAsiaTheme="majorEastAsia" w:hAnsiTheme="majorHAnsi" w:cstheme="majorBidi"/>
      <w:spacing w:val="-10"/>
      <w:kern w:val="28"/>
      <w:sz w:val="56"/>
      <w:szCs w:val="56"/>
      <w:lang/>
    </w:rPr>
  </w:style>
  <w:style w:type="paragraph" w:styleId="TOCHeading">
    <w:name w:val="TOC Heading"/>
    <w:basedOn w:val="Heading1"/>
    <w:next w:val="Normal"/>
    <w:uiPriority w:val="39"/>
    <w:unhideWhenUsed/>
    <w:qFormat/>
    <w:rsid w:val="00E60B0B"/>
    <w:pPr>
      <w:spacing w:before="480" w:line="276" w:lineRule="auto"/>
      <w:outlineLvl w:val="9"/>
    </w:pPr>
    <w:rPr>
      <w:b/>
      <w:bCs/>
      <w:sz w:val="28"/>
      <w:szCs w:val="28"/>
      <w:lang w:val="en-US"/>
    </w:rPr>
  </w:style>
  <w:style w:type="paragraph" w:styleId="TOC1">
    <w:name w:val="toc 1"/>
    <w:basedOn w:val="Normal"/>
    <w:next w:val="Normal"/>
    <w:autoRedefine/>
    <w:uiPriority w:val="39"/>
    <w:unhideWhenUsed/>
    <w:rsid w:val="00E60B0B"/>
    <w:pPr>
      <w:tabs>
        <w:tab w:val="left" w:pos="480"/>
        <w:tab w:val="right" w:leader="dot" w:pos="9016"/>
      </w:tabs>
      <w:spacing w:before="120"/>
    </w:pPr>
    <w:rPr>
      <w:rFonts w:cstheme="minorHAnsi"/>
      <w:b/>
      <w:bCs/>
      <w:i/>
      <w:iCs/>
    </w:rPr>
  </w:style>
  <w:style w:type="character" w:styleId="Hyperlink">
    <w:name w:val="Hyperlink"/>
    <w:basedOn w:val="DefaultParagraphFont"/>
    <w:uiPriority w:val="99"/>
    <w:unhideWhenUsed/>
    <w:rsid w:val="00E60B0B"/>
    <w:rPr>
      <w:color w:val="0563C1" w:themeColor="hyperlink"/>
      <w:u w:val="single"/>
    </w:rPr>
  </w:style>
  <w:style w:type="paragraph" w:styleId="TOC2">
    <w:name w:val="toc 2"/>
    <w:basedOn w:val="Normal"/>
    <w:next w:val="Normal"/>
    <w:autoRedefine/>
    <w:uiPriority w:val="39"/>
    <w:unhideWhenUsed/>
    <w:rsid w:val="00E60B0B"/>
    <w:pPr>
      <w:spacing w:before="120"/>
      <w:ind w:left="240"/>
    </w:pPr>
    <w:rPr>
      <w:rFonts w:cstheme="minorHAnsi"/>
      <w:b/>
      <w:bCs/>
      <w:sz w:val="22"/>
      <w:szCs w:val="22"/>
    </w:rPr>
  </w:style>
  <w:style w:type="paragraph" w:styleId="TOC3">
    <w:name w:val="toc 3"/>
    <w:basedOn w:val="Normal"/>
    <w:next w:val="Normal"/>
    <w:autoRedefine/>
    <w:uiPriority w:val="39"/>
    <w:unhideWhenUsed/>
    <w:rsid w:val="00E60B0B"/>
    <w:pPr>
      <w:ind w:left="480"/>
    </w:pPr>
    <w:rPr>
      <w:rFonts w:cstheme="minorHAnsi"/>
      <w:sz w:val="20"/>
      <w:szCs w:val="20"/>
    </w:rPr>
  </w:style>
  <w:style w:type="paragraph" w:styleId="TOC4">
    <w:name w:val="toc 4"/>
    <w:basedOn w:val="Normal"/>
    <w:next w:val="Normal"/>
    <w:autoRedefine/>
    <w:uiPriority w:val="39"/>
    <w:semiHidden/>
    <w:unhideWhenUsed/>
    <w:rsid w:val="00E60B0B"/>
    <w:pPr>
      <w:ind w:left="720"/>
    </w:pPr>
    <w:rPr>
      <w:rFonts w:cstheme="minorHAnsi"/>
      <w:sz w:val="20"/>
      <w:szCs w:val="20"/>
    </w:rPr>
  </w:style>
  <w:style w:type="paragraph" w:styleId="TOC5">
    <w:name w:val="toc 5"/>
    <w:basedOn w:val="Normal"/>
    <w:next w:val="Normal"/>
    <w:autoRedefine/>
    <w:uiPriority w:val="39"/>
    <w:semiHidden/>
    <w:unhideWhenUsed/>
    <w:rsid w:val="00E60B0B"/>
    <w:pPr>
      <w:ind w:left="960"/>
    </w:pPr>
    <w:rPr>
      <w:rFonts w:cstheme="minorHAnsi"/>
      <w:sz w:val="20"/>
      <w:szCs w:val="20"/>
    </w:rPr>
  </w:style>
  <w:style w:type="paragraph" w:styleId="TOC6">
    <w:name w:val="toc 6"/>
    <w:basedOn w:val="Normal"/>
    <w:next w:val="Normal"/>
    <w:autoRedefine/>
    <w:uiPriority w:val="39"/>
    <w:semiHidden/>
    <w:unhideWhenUsed/>
    <w:rsid w:val="00E60B0B"/>
    <w:pPr>
      <w:ind w:left="1200"/>
    </w:pPr>
    <w:rPr>
      <w:rFonts w:cstheme="minorHAnsi"/>
      <w:sz w:val="20"/>
      <w:szCs w:val="20"/>
    </w:rPr>
  </w:style>
  <w:style w:type="paragraph" w:styleId="TOC7">
    <w:name w:val="toc 7"/>
    <w:basedOn w:val="Normal"/>
    <w:next w:val="Normal"/>
    <w:autoRedefine/>
    <w:uiPriority w:val="39"/>
    <w:semiHidden/>
    <w:unhideWhenUsed/>
    <w:rsid w:val="00E60B0B"/>
    <w:pPr>
      <w:ind w:left="1440"/>
    </w:pPr>
    <w:rPr>
      <w:rFonts w:cstheme="minorHAnsi"/>
      <w:sz w:val="20"/>
      <w:szCs w:val="20"/>
    </w:rPr>
  </w:style>
  <w:style w:type="paragraph" w:styleId="TOC8">
    <w:name w:val="toc 8"/>
    <w:basedOn w:val="Normal"/>
    <w:next w:val="Normal"/>
    <w:autoRedefine/>
    <w:uiPriority w:val="39"/>
    <w:semiHidden/>
    <w:unhideWhenUsed/>
    <w:rsid w:val="00E60B0B"/>
    <w:pPr>
      <w:ind w:left="1680"/>
    </w:pPr>
    <w:rPr>
      <w:rFonts w:cstheme="minorHAnsi"/>
      <w:sz w:val="20"/>
      <w:szCs w:val="20"/>
    </w:rPr>
  </w:style>
  <w:style w:type="paragraph" w:styleId="TOC9">
    <w:name w:val="toc 9"/>
    <w:basedOn w:val="Normal"/>
    <w:next w:val="Normal"/>
    <w:autoRedefine/>
    <w:uiPriority w:val="39"/>
    <w:semiHidden/>
    <w:unhideWhenUsed/>
    <w:rsid w:val="00E60B0B"/>
    <w:pPr>
      <w:ind w:left="1920"/>
    </w:pPr>
    <w:rPr>
      <w:rFonts w:cstheme="minorHAnsi"/>
      <w:sz w:val="20"/>
      <w:szCs w:val="20"/>
    </w:rPr>
  </w:style>
  <w:style w:type="paragraph" w:styleId="ListParagraph">
    <w:name w:val="List Paragraph"/>
    <w:basedOn w:val="Normal"/>
    <w:uiPriority w:val="34"/>
    <w:qFormat/>
    <w:rsid w:val="00E60B0B"/>
    <w:pPr>
      <w:ind w:left="720"/>
      <w:contextualSpacing/>
    </w:pPr>
  </w:style>
  <w:style w:type="table" w:styleId="TableGrid">
    <w:name w:val="Table Grid"/>
    <w:basedOn w:val="TableNormal"/>
    <w:uiPriority w:val="39"/>
    <w:rsid w:val="00E60B0B"/>
    <w:pPr>
      <w:spacing w:after="0" w:line="240" w:lineRule="auto"/>
    </w:pPr>
    <w:rPr>
      <w:sz w:val="24"/>
      <w:szCs w:val="24"/>
      <w:lan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60B0B"/>
    <w:pPr>
      <w:spacing w:after="0" w:line="240" w:lineRule="auto"/>
    </w:pPr>
    <w:rPr>
      <w:sz w:val="24"/>
      <w:szCs w:val="24"/>
      <w:lang/>
    </w:rPr>
  </w:style>
  <w:style w:type="character" w:styleId="CommentReference">
    <w:name w:val="annotation reference"/>
    <w:basedOn w:val="DefaultParagraphFont"/>
    <w:uiPriority w:val="99"/>
    <w:semiHidden/>
    <w:unhideWhenUsed/>
    <w:rsid w:val="00E60B0B"/>
    <w:rPr>
      <w:sz w:val="16"/>
      <w:szCs w:val="16"/>
    </w:rPr>
  </w:style>
  <w:style w:type="paragraph" w:styleId="CommentText">
    <w:name w:val="annotation text"/>
    <w:basedOn w:val="Normal"/>
    <w:link w:val="CommentTextChar"/>
    <w:uiPriority w:val="99"/>
    <w:unhideWhenUsed/>
    <w:rsid w:val="00E60B0B"/>
    <w:rPr>
      <w:sz w:val="20"/>
      <w:szCs w:val="20"/>
    </w:rPr>
  </w:style>
  <w:style w:type="character" w:customStyle="1" w:styleId="CommentTextChar">
    <w:name w:val="Comment Text Char"/>
    <w:basedOn w:val="DefaultParagraphFont"/>
    <w:link w:val="CommentText"/>
    <w:uiPriority w:val="99"/>
    <w:rsid w:val="00E60B0B"/>
    <w:rPr>
      <w:sz w:val="20"/>
      <w:szCs w:val="20"/>
      <w:lang/>
    </w:rPr>
  </w:style>
  <w:style w:type="paragraph" w:styleId="CommentSubject">
    <w:name w:val="annotation subject"/>
    <w:basedOn w:val="CommentText"/>
    <w:next w:val="CommentText"/>
    <w:link w:val="CommentSubjectChar"/>
    <w:uiPriority w:val="99"/>
    <w:semiHidden/>
    <w:unhideWhenUsed/>
    <w:rsid w:val="00E60B0B"/>
    <w:rPr>
      <w:b/>
      <w:bCs/>
    </w:rPr>
  </w:style>
  <w:style w:type="character" w:customStyle="1" w:styleId="CommentSubjectChar">
    <w:name w:val="Comment Subject Char"/>
    <w:basedOn w:val="CommentTextChar"/>
    <w:link w:val="CommentSubject"/>
    <w:uiPriority w:val="99"/>
    <w:semiHidden/>
    <w:rsid w:val="00E60B0B"/>
    <w:rPr>
      <w:b/>
      <w:bCs/>
      <w:sz w:val="20"/>
      <w:szCs w:val="20"/>
      <w:lang/>
    </w:rPr>
  </w:style>
  <w:style w:type="paragraph" w:styleId="NormalWeb">
    <w:name w:val="Normal (Web)"/>
    <w:basedOn w:val="Normal"/>
    <w:uiPriority w:val="99"/>
    <w:unhideWhenUsed/>
    <w:rsid w:val="00E60B0B"/>
    <w:rPr>
      <w:rFonts w:ascii="Times New Roman" w:hAnsi="Times New Roman" w:cs="Times New Roman"/>
    </w:rPr>
  </w:style>
  <w:style w:type="paragraph" w:styleId="NoSpacing">
    <w:name w:val="No Spacing"/>
    <w:link w:val="NoSpacingChar"/>
    <w:uiPriority w:val="1"/>
    <w:qFormat/>
    <w:rsid w:val="00E60B0B"/>
    <w:pPr>
      <w:spacing w:after="0" w:line="240" w:lineRule="auto"/>
    </w:pPr>
    <w:rPr>
      <w:sz w:val="24"/>
      <w:szCs w:val="24"/>
      <w:lang/>
    </w:rPr>
  </w:style>
  <w:style w:type="character" w:customStyle="1" w:styleId="NoSpacingChar">
    <w:name w:val="No Spacing Char"/>
    <w:basedOn w:val="DefaultParagraphFont"/>
    <w:link w:val="NoSpacing"/>
    <w:uiPriority w:val="1"/>
    <w:rsid w:val="00E60B0B"/>
    <w:rPr>
      <w:sz w:val="24"/>
      <w:szCs w:val="24"/>
      <w:lang/>
    </w:rPr>
  </w:style>
  <w:style w:type="paragraph" w:styleId="Header">
    <w:name w:val="header"/>
    <w:basedOn w:val="Normal"/>
    <w:link w:val="HeaderChar"/>
    <w:uiPriority w:val="99"/>
    <w:unhideWhenUsed/>
    <w:rsid w:val="00E60B0B"/>
    <w:pPr>
      <w:tabs>
        <w:tab w:val="center" w:pos="4513"/>
        <w:tab w:val="right" w:pos="9026"/>
      </w:tabs>
    </w:pPr>
  </w:style>
  <w:style w:type="character" w:customStyle="1" w:styleId="HeaderChar">
    <w:name w:val="Header Char"/>
    <w:basedOn w:val="DefaultParagraphFont"/>
    <w:link w:val="Header"/>
    <w:uiPriority w:val="99"/>
    <w:rsid w:val="00E60B0B"/>
    <w:rPr>
      <w:sz w:val="24"/>
      <w:szCs w:val="24"/>
      <w:lang/>
    </w:rPr>
  </w:style>
  <w:style w:type="paragraph" w:styleId="Footer">
    <w:name w:val="footer"/>
    <w:basedOn w:val="Normal"/>
    <w:link w:val="FooterChar"/>
    <w:uiPriority w:val="99"/>
    <w:unhideWhenUsed/>
    <w:rsid w:val="00E60B0B"/>
    <w:pPr>
      <w:tabs>
        <w:tab w:val="center" w:pos="4513"/>
        <w:tab w:val="right" w:pos="9026"/>
      </w:tabs>
    </w:pPr>
  </w:style>
  <w:style w:type="character" w:customStyle="1" w:styleId="FooterChar">
    <w:name w:val="Footer Char"/>
    <w:basedOn w:val="DefaultParagraphFont"/>
    <w:link w:val="Footer"/>
    <w:uiPriority w:val="99"/>
    <w:rsid w:val="00E60B0B"/>
    <w:rPr>
      <w:sz w:val="24"/>
      <w:szCs w:val="24"/>
      <w:lang/>
    </w:rPr>
  </w:style>
  <w:style w:type="character" w:styleId="UnresolvedMention">
    <w:name w:val="Unresolved Mention"/>
    <w:basedOn w:val="DefaultParagraphFont"/>
    <w:uiPriority w:val="99"/>
    <w:semiHidden/>
    <w:unhideWhenUsed/>
    <w:rsid w:val="00E60B0B"/>
    <w:rPr>
      <w:color w:val="605E5C"/>
      <w:shd w:val="clear" w:color="auto" w:fill="E1DFDD"/>
    </w:rPr>
  </w:style>
  <w:style w:type="character" w:styleId="PageNumber">
    <w:name w:val="page number"/>
    <w:basedOn w:val="DefaultParagraphFont"/>
    <w:uiPriority w:val="99"/>
    <w:semiHidden/>
    <w:unhideWhenUsed/>
    <w:rsid w:val="00E60B0B"/>
  </w:style>
  <w:style w:type="character" w:styleId="FollowedHyperlink">
    <w:name w:val="FollowedHyperlink"/>
    <w:basedOn w:val="DefaultParagraphFont"/>
    <w:uiPriority w:val="99"/>
    <w:semiHidden/>
    <w:unhideWhenUsed/>
    <w:rsid w:val="00E60B0B"/>
    <w:rPr>
      <w:color w:val="954F72" w:themeColor="followedHyperlink"/>
      <w:u w:val="single"/>
    </w:rPr>
  </w:style>
  <w:style w:type="character" w:styleId="PlaceholderText">
    <w:name w:val="Placeholder Text"/>
    <w:basedOn w:val="DefaultParagraphFont"/>
    <w:uiPriority w:val="99"/>
    <w:semiHidden/>
    <w:rsid w:val="00E60B0B"/>
    <w:rPr>
      <w:color w:val="808080"/>
    </w:rPr>
  </w:style>
  <w:style w:type="character" w:customStyle="1" w:styleId="dttext">
    <w:name w:val="dttext"/>
    <w:basedOn w:val="DefaultParagraphFont"/>
    <w:rsid w:val="00E60B0B"/>
  </w:style>
  <w:style w:type="character" w:styleId="LineNumber">
    <w:name w:val="line number"/>
    <w:basedOn w:val="DefaultParagraphFont"/>
    <w:uiPriority w:val="99"/>
    <w:semiHidden/>
    <w:unhideWhenUsed/>
    <w:rsid w:val="00E60B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21899</Words>
  <Characters>124828</Characters>
  <Application>Microsoft Office Word</Application>
  <DocSecurity>0</DocSecurity>
  <Lines>1040</Lines>
  <Paragraphs>292</Paragraphs>
  <ScaleCrop>false</ScaleCrop>
  <Company>Springer Nature</Company>
  <LinksUpToDate>false</LinksUpToDate>
  <CharactersWithSpaces>146435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2023-05-19T02:37:00Z</dcterms:created>
  <dcterms:modified xsi:type="dcterms:W3CDTF">2023-05-19T02:37:00Z</dcterms:modified>
</cp:coreProperties>
</file>