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A7E" w:rsidRPr="00B87EAB" w:rsidRDefault="00255A7E" w:rsidP="00255A7E">
      <w:pPr>
        <w:tabs>
          <w:tab w:val="left" w:pos="384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7EAB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:rsidR="00255A7E" w:rsidRDefault="00255A7E" w:rsidP="00255A7E">
      <w:pPr>
        <w:tabs>
          <w:tab w:val="left" w:pos="3840"/>
        </w:tabs>
      </w:pPr>
    </w:p>
    <w:p w:rsidR="00683C48" w:rsidRPr="00683C48" w:rsidRDefault="00683C48" w:rsidP="00683C48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83C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Photodegradation of toxic Malachite Green dye by </w:t>
      </w:r>
      <w:proofErr w:type="spellStart"/>
      <w:r w:rsidRPr="00683C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ZnO</w:t>
      </w:r>
      <w:proofErr w:type="spellEnd"/>
      <w:r w:rsidRPr="00683C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and </w:t>
      </w:r>
      <w:proofErr w:type="spellStart"/>
      <w:r w:rsidRPr="00683C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ZnO</w:t>
      </w:r>
      <w:proofErr w:type="spellEnd"/>
      <w:r w:rsidRPr="00683C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/SiO</w:t>
      </w:r>
      <w:r w:rsidRPr="00683C48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  <w:lang w:val="en-US"/>
        </w:rPr>
        <w:t xml:space="preserve">2 </w:t>
      </w:r>
      <w:r w:rsidRPr="00683C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nanocomposites under Solar Radiation –a green practice </w:t>
      </w:r>
    </w:p>
    <w:p w:rsidR="00255A7E" w:rsidRPr="001F1939" w:rsidRDefault="00255A7E" w:rsidP="00255A7E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F1939">
        <w:rPr>
          <w:rFonts w:ascii="Times New Roman" w:hAnsi="Times New Roman" w:cs="Times New Roman"/>
          <w:bCs/>
          <w:sz w:val="24"/>
          <w:szCs w:val="24"/>
          <w:vertAlign w:val="superscript"/>
        </w:rPr>
        <w:t>1*</w:t>
      </w:r>
      <w:r w:rsidRPr="001F1939">
        <w:rPr>
          <w:rFonts w:ascii="Times New Roman" w:hAnsi="Times New Roman" w:cs="Times New Roman"/>
          <w:bCs/>
          <w:sz w:val="24"/>
          <w:szCs w:val="24"/>
        </w:rPr>
        <w:t xml:space="preserve">Anindita Chatterjee,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1F1939">
        <w:rPr>
          <w:rFonts w:ascii="Times New Roman" w:hAnsi="Times New Roman" w:cs="Times New Roman"/>
          <w:bCs/>
          <w:sz w:val="24"/>
          <w:szCs w:val="24"/>
        </w:rPr>
        <w:t xml:space="preserve">Kiran Kumar G, </w:t>
      </w:r>
      <w:r w:rsidRPr="001F1939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1F1939">
        <w:rPr>
          <w:rFonts w:ascii="Times New Roman" w:hAnsi="Times New Roman" w:cs="Times New Roman"/>
          <w:bCs/>
          <w:sz w:val="24"/>
          <w:szCs w:val="24"/>
        </w:rPr>
        <w:t xml:space="preserve">Rajesh T and </w:t>
      </w:r>
      <w:r w:rsidRPr="001F1939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1F1939">
        <w:rPr>
          <w:rFonts w:ascii="Times New Roman" w:hAnsi="Times New Roman" w:cs="Times New Roman"/>
          <w:bCs/>
          <w:sz w:val="24"/>
          <w:szCs w:val="24"/>
        </w:rPr>
        <w:t xml:space="preserve">Abhijit </w:t>
      </w:r>
      <w:proofErr w:type="spellStart"/>
      <w:r w:rsidRPr="001F1939">
        <w:rPr>
          <w:rFonts w:ascii="Times New Roman" w:hAnsi="Times New Roman" w:cs="Times New Roman"/>
          <w:bCs/>
          <w:sz w:val="24"/>
          <w:szCs w:val="24"/>
        </w:rPr>
        <w:t>Saha</w:t>
      </w:r>
      <w:proofErr w:type="spellEnd"/>
    </w:p>
    <w:p w:rsidR="00255A7E" w:rsidRPr="00C24EEB" w:rsidRDefault="00255A7E" w:rsidP="00255A7E">
      <w:pPr>
        <w:spacing w:before="120"/>
        <w:ind w:left="567" w:right="567"/>
        <w:jc w:val="center"/>
      </w:pPr>
      <w:r w:rsidRPr="00C24EEB">
        <w:rPr>
          <w:w w:val="105"/>
          <w:vertAlign w:val="superscript"/>
        </w:rPr>
        <w:t>1</w:t>
      </w:r>
      <w:r w:rsidRPr="00C24EEB">
        <w:rPr>
          <w:w w:val="105"/>
        </w:rPr>
        <w:t xml:space="preserve">Raghu Engineering College, </w:t>
      </w:r>
      <w:proofErr w:type="spellStart"/>
      <w:r w:rsidRPr="00C24EEB">
        <w:rPr>
          <w:w w:val="105"/>
        </w:rPr>
        <w:t>Dakamarri</w:t>
      </w:r>
      <w:proofErr w:type="spellEnd"/>
      <w:r w:rsidRPr="00C24EEB">
        <w:rPr>
          <w:w w:val="105"/>
        </w:rPr>
        <w:t xml:space="preserve">, </w:t>
      </w:r>
      <w:proofErr w:type="spellStart"/>
      <w:r w:rsidRPr="00C24EEB">
        <w:rPr>
          <w:w w:val="105"/>
        </w:rPr>
        <w:t>Bheemunipatna</w:t>
      </w:r>
      <w:r>
        <w:rPr>
          <w:w w:val="105"/>
        </w:rPr>
        <w:t>m</w:t>
      </w:r>
      <w:proofErr w:type="spellEnd"/>
      <w:r w:rsidRPr="00C24EEB">
        <w:rPr>
          <w:w w:val="105"/>
        </w:rPr>
        <w:t xml:space="preserve"> Mandal, Visakhapatnam, </w:t>
      </w:r>
      <w:bookmarkStart w:id="0" w:name="_GoBack"/>
      <w:bookmarkEnd w:id="0"/>
      <w:r w:rsidRPr="00C24EEB">
        <w:rPr>
          <w:w w:val="105"/>
        </w:rPr>
        <w:t xml:space="preserve">AP, </w:t>
      </w:r>
      <w:r>
        <w:rPr>
          <w:w w:val="105"/>
        </w:rPr>
        <w:t xml:space="preserve">India, </w:t>
      </w:r>
      <w:r w:rsidRPr="00C24EEB">
        <w:rPr>
          <w:w w:val="105"/>
        </w:rPr>
        <w:t>531162</w:t>
      </w:r>
    </w:p>
    <w:p w:rsidR="00255A7E" w:rsidRPr="00C24EEB" w:rsidRDefault="00255A7E" w:rsidP="00255A7E">
      <w:pPr>
        <w:spacing w:before="120"/>
        <w:ind w:left="567" w:right="567"/>
        <w:jc w:val="center"/>
      </w:pPr>
      <w:r w:rsidRPr="00C24EEB">
        <w:rPr>
          <w:w w:val="105"/>
          <w:vertAlign w:val="superscript"/>
        </w:rPr>
        <w:t>2</w:t>
      </w:r>
      <w:r w:rsidRPr="00C24EEB">
        <w:rPr>
          <w:w w:val="105"/>
        </w:rPr>
        <w:t>UGC-DAE Consortium for Scientific Research, Kolkata Centre, III/LB-8Bidhannagar,</w:t>
      </w:r>
    </w:p>
    <w:p w:rsidR="00255A7E" w:rsidRPr="00C24EEB" w:rsidRDefault="00255A7E" w:rsidP="00255A7E">
      <w:pPr>
        <w:spacing w:before="120"/>
        <w:ind w:left="567" w:right="567"/>
        <w:jc w:val="center"/>
      </w:pPr>
      <w:r w:rsidRPr="00C24EEB">
        <w:t xml:space="preserve">Kolkata </w:t>
      </w:r>
      <w:r>
        <w:t>-</w:t>
      </w:r>
      <w:r w:rsidRPr="00C24EEB">
        <w:t xml:space="preserve">700106, </w:t>
      </w:r>
      <w:r>
        <w:t xml:space="preserve">Kolkata, </w:t>
      </w:r>
      <w:r w:rsidRPr="00C24EEB">
        <w:t>India</w:t>
      </w:r>
    </w:p>
    <w:p w:rsidR="00255A7E" w:rsidRPr="00C24EEB" w:rsidRDefault="00255A7E" w:rsidP="00255A7E">
      <w:pPr>
        <w:spacing w:before="120"/>
        <w:ind w:left="567" w:right="567"/>
        <w:jc w:val="both"/>
      </w:pPr>
      <w:r>
        <w:t xml:space="preserve">                                               *Email: anindita.chemistry@gmail.com</w:t>
      </w:r>
    </w:p>
    <w:p w:rsidR="00255A7E" w:rsidRDefault="00255A7E" w:rsidP="00255A7E">
      <w:pPr>
        <w:autoSpaceDE w:val="0"/>
        <w:autoSpaceDN w:val="0"/>
        <w:adjustRightInd w:val="0"/>
        <w:spacing w:after="0" w:line="240" w:lineRule="auto"/>
        <w:rPr>
          <w:rFonts w:ascii="AdvOT77db9845" w:hAnsi="AdvOT77db9845" w:cs="AdvOT77db9845"/>
          <w:color w:val="008AD2"/>
          <w:sz w:val="20"/>
          <w:szCs w:val="20"/>
        </w:rPr>
      </w:pPr>
      <w:r>
        <w:rPr>
          <w:rFonts w:ascii="AdvOT77db9845" w:hAnsi="AdvOT77db9845" w:cs="AdvOT77db9845"/>
          <w:color w:val="000000"/>
          <w:sz w:val="20"/>
          <w:szCs w:val="20"/>
        </w:rPr>
        <w:t xml:space="preserve">Anindita Chatterjee </w:t>
      </w:r>
      <w:r>
        <w:rPr>
          <w:rFonts w:ascii="AdvOT77db9845" w:hAnsi="AdvOT77db9845" w:cs="AdvOT77db9845"/>
          <w:color w:val="008AD2"/>
          <w:sz w:val="20"/>
          <w:szCs w:val="20"/>
        </w:rPr>
        <w:t>https:</w:t>
      </w:r>
      <w:r>
        <w:rPr>
          <w:rFonts w:ascii="AdvTT25d87263" w:hAnsi="AdvTT25d87263" w:cs="AdvTT25d87263"/>
          <w:color w:val="008AD2"/>
          <w:sz w:val="20"/>
          <w:szCs w:val="20"/>
        </w:rPr>
        <w:t>//</w:t>
      </w:r>
      <w:r>
        <w:rPr>
          <w:rFonts w:ascii="AdvOT77db9845" w:hAnsi="AdvOT77db9845" w:cs="AdvOT77db9845"/>
          <w:color w:val="008AD2"/>
          <w:sz w:val="20"/>
          <w:szCs w:val="20"/>
        </w:rPr>
        <w:t>orcid.org</w:t>
      </w:r>
      <w:r>
        <w:rPr>
          <w:rFonts w:ascii="AdvTT25d87263" w:hAnsi="AdvTT25d87263" w:cs="AdvTT25d87263"/>
          <w:color w:val="008AD2"/>
          <w:sz w:val="20"/>
          <w:szCs w:val="20"/>
        </w:rPr>
        <w:t>/</w:t>
      </w:r>
      <w:r>
        <w:rPr>
          <w:rFonts w:ascii="AdvOT77db9845" w:hAnsi="AdvOT77db9845" w:cs="AdvOT77db9845"/>
          <w:color w:val="008AD2"/>
          <w:sz w:val="20"/>
          <w:szCs w:val="20"/>
        </w:rPr>
        <w:t>0000-0001-6435-3698</w:t>
      </w:r>
    </w:p>
    <w:p w:rsidR="00255A7E" w:rsidRDefault="00255A7E" w:rsidP="00255A7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dvOT77db9845" w:hAnsi="AdvOT77db9845" w:cs="AdvOT77db9845"/>
          <w:color w:val="000000"/>
          <w:sz w:val="20"/>
          <w:szCs w:val="20"/>
        </w:rPr>
        <w:t xml:space="preserve">G Kiran Kumar </w:t>
      </w:r>
      <w:r>
        <w:rPr>
          <w:rFonts w:ascii="AdvOT77db9845" w:hAnsi="AdvOT77db9845" w:cs="AdvOT77db9845"/>
          <w:color w:val="008AD2"/>
          <w:sz w:val="20"/>
          <w:szCs w:val="20"/>
        </w:rPr>
        <w:t>https:</w:t>
      </w:r>
      <w:r>
        <w:rPr>
          <w:rFonts w:ascii="AdvTT25d87263" w:hAnsi="AdvTT25d87263" w:cs="AdvTT25d87263"/>
          <w:color w:val="008AD2"/>
          <w:sz w:val="20"/>
          <w:szCs w:val="20"/>
        </w:rPr>
        <w:t>//</w:t>
      </w:r>
      <w:r>
        <w:rPr>
          <w:rFonts w:ascii="AdvOT77db9845" w:hAnsi="AdvOT77db9845" w:cs="AdvOT77db9845"/>
          <w:color w:val="008AD2"/>
          <w:sz w:val="20"/>
          <w:szCs w:val="20"/>
        </w:rPr>
        <w:t>orcid.org</w:t>
      </w:r>
      <w:r>
        <w:rPr>
          <w:rFonts w:ascii="AdvTT25d87263" w:hAnsi="AdvTT25d87263" w:cs="AdvTT25d87263"/>
          <w:color w:val="008AD2"/>
          <w:sz w:val="20"/>
          <w:szCs w:val="20"/>
        </w:rPr>
        <w:t>/</w:t>
      </w:r>
      <w:r>
        <w:rPr>
          <w:rFonts w:ascii="AdvOT77db9845" w:hAnsi="AdvOT77db9845" w:cs="AdvOT77db9845"/>
          <w:color w:val="008AD2"/>
          <w:sz w:val="20"/>
          <w:szCs w:val="20"/>
        </w:rPr>
        <w:t>0000-0002-1355-9968</w:t>
      </w:r>
    </w:p>
    <w:p w:rsidR="00255A7E" w:rsidRDefault="00255A7E" w:rsidP="00255A7E">
      <w:pPr>
        <w:tabs>
          <w:tab w:val="left" w:pos="3840"/>
        </w:tabs>
      </w:pPr>
    </w:p>
    <w:p w:rsidR="00255A7E" w:rsidRDefault="00255A7E" w:rsidP="00255A7E">
      <w:pPr>
        <w:tabs>
          <w:tab w:val="left" w:pos="3840"/>
        </w:tabs>
      </w:pPr>
    </w:p>
    <w:p w:rsidR="00255A7E" w:rsidRDefault="00255A7E" w:rsidP="00255A7E">
      <w:pPr>
        <w:tabs>
          <w:tab w:val="left" w:pos="3840"/>
        </w:tabs>
      </w:pPr>
    </w:p>
    <w:p w:rsidR="00255A7E" w:rsidRDefault="00255A7E" w:rsidP="00255A7E">
      <w:pPr>
        <w:tabs>
          <w:tab w:val="left" w:pos="3840"/>
        </w:tabs>
      </w:pPr>
    </w:p>
    <w:p w:rsidR="00255A7E" w:rsidRDefault="00255A7E" w:rsidP="00255A7E">
      <w:pPr>
        <w:tabs>
          <w:tab w:val="left" w:pos="3840"/>
        </w:tabs>
      </w:pPr>
      <w:r w:rsidRPr="009335D3">
        <w:rPr>
          <w:noProof/>
          <w:lang w:eastAsia="en-IN"/>
        </w:rPr>
        <w:drawing>
          <wp:inline distT="0" distB="0" distL="0" distR="0" wp14:anchorId="16C3FC87" wp14:editId="77BB97AA">
            <wp:extent cx="2728913" cy="2086789"/>
            <wp:effectExtent l="0" t="0" r="0" b="8890"/>
            <wp:docPr id="9" name="Picture 9" descr="D:\CRS-project\Rajesh data\BET\figures ZnO composite\5(a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RS-project\Rajesh data\BET\figures ZnO composite\5(a)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214" cy="210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59AC">
        <w:rPr>
          <w:noProof/>
          <w:lang w:eastAsia="en-IN"/>
        </w:rPr>
        <w:drawing>
          <wp:inline distT="0" distB="0" distL="0" distR="0" wp14:anchorId="72B63FAD" wp14:editId="54B5D7D7">
            <wp:extent cx="2581394" cy="1973105"/>
            <wp:effectExtent l="0" t="0" r="0" b="8255"/>
            <wp:docPr id="10" name="Picture 10" descr="D:\CRS-project\Rajesh data\BET\figures ZnO composite\5(b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CRS-project\Rajesh data\BET\figures ZnO composite\5(b)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128" cy="198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A7E" w:rsidRDefault="00255A7E" w:rsidP="00255A7E">
      <w:pPr>
        <w:tabs>
          <w:tab w:val="left" w:pos="3840"/>
        </w:tabs>
      </w:pPr>
      <w:r w:rsidRPr="00FC1F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SI 1. </w:t>
      </w:r>
      <w:r w:rsidRPr="00FC1F71">
        <w:rPr>
          <w:rFonts w:ascii="Times New Roman" w:hAnsi="Times New Roman" w:cs="Times New Roman"/>
        </w:rPr>
        <w:t xml:space="preserve"> </w:t>
      </w:r>
      <w:r w:rsidRPr="00FC1F71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FC1F71">
        <w:rPr>
          <w:rFonts w:ascii="Times New Roman" w:hAnsi="Times New Roman" w:cs="Times New Roman"/>
          <w:sz w:val="24"/>
          <w:szCs w:val="24"/>
        </w:rPr>
        <w:t>Tauc’s</w:t>
      </w:r>
      <w:proofErr w:type="spellEnd"/>
      <w:r w:rsidRPr="00FC1F71">
        <w:rPr>
          <w:rFonts w:ascii="Times New Roman" w:hAnsi="Times New Roman" w:cs="Times New Roman"/>
          <w:sz w:val="24"/>
          <w:szCs w:val="24"/>
        </w:rPr>
        <w:t xml:space="preserve"> plot between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C1F71">
        <w:rPr>
          <w:rFonts w:ascii="Times New Roman" w:hAnsi="Times New Roman" w:cs="Times New Roman"/>
          <w:sz w:val="24"/>
          <w:szCs w:val="24"/>
        </w:rPr>
        <w:t>α</w:t>
      </w:r>
      <w:proofErr w:type="spellStart"/>
      <w:r w:rsidRPr="00FC1F71">
        <w:rPr>
          <w:rFonts w:ascii="Times New Roman" w:hAnsi="Times New Roman" w:cs="Times New Roman"/>
          <w:sz w:val="24"/>
          <w:szCs w:val="24"/>
        </w:rPr>
        <w:t>hυ</w:t>
      </w:r>
      <w:proofErr w:type="spellEnd"/>
      <w:r w:rsidRPr="00FC1F71">
        <w:rPr>
          <w:rFonts w:ascii="Times New Roman" w:hAnsi="Times New Roman" w:cs="Times New Roman"/>
          <w:sz w:val="24"/>
          <w:szCs w:val="24"/>
        </w:rPr>
        <w:t>)</w:t>
      </w:r>
      <w:r w:rsidRPr="00A5288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C1F71">
        <w:rPr>
          <w:rFonts w:ascii="Times New Roman" w:hAnsi="Times New Roman" w:cs="Times New Roman"/>
          <w:sz w:val="24"/>
          <w:szCs w:val="24"/>
        </w:rPr>
        <w:t xml:space="preserve"> and photon energy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C1F71">
        <w:rPr>
          <w:rFonts w:ascii="Times New Roman" w:hAnsi="Times New Roman" w:cs="Times New Roman"/>
          <w:sz w:val="24"/>
          <w:szCs w:val="24"/>
        </w:rPr>
        <w:t>hυ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FC1F71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 xml:space="preserve">determination of band gap </w:t>
      </w:r>
      <w:r w:rsidRPr="00FC1F71">
        <w:rPr>
          <w:rFonts w:ascii="Times New Roman" w:hAnsi="Times New Roman" w:cs="Times New Roman"/>
          <w:sz w:val="24"/>
          <w:szCs w:val="24"/>
        </w:rPr>
        <w:t xml:space="preserve">of pure </w:t>
      </w:r>
      <w:r w:rsidRPr="00FC1F71">
        <w:rPr>
          <w:rFonts w:ascii="Times New Roman" w:hAnsi="Times New Roman" w:cs="Times New Roman"/>
        </w:rPr>
        <w:t>(a)</w:t>
      </w:r>
      <w:r>
        <w:t xml:space="preserve"> </w:t>
      </w:r>
      <w:proofErr w:type="spellStart"/>
      <w:r w:rsidRPr="00FC1F71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FC1F71">
        <w:rPr>
          <w:rFonts w:ascii="Times New Roman" w:hAnsi="Times New Roman" w:cs="Times New Roman"/>
          <w:sz w:val="24"/>
          <w:szCs w:val="24"/>
        </w:rPr>
        <w:t xml:space="preserve"> NPs</w:t>
      </w:r>
      <w:r>
        <w:rPr>
          <w:rFonts w:ascii="AdvOT77db9845" w:hAnsi="AdvOT77db9845" w:cs="AdvOT77db9845"/>
          <w:sz w:val="16"/>
          <w:szCs w:val="16"/>
        </w:rPr>
        <w:t xml:space="preserve"> </w:t>
      </w:r>
      <w:r>
        <w:t>(b)</w:t>
      </w:r>
      <w:r w:rsidRPr="00FC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 w:rsidRPr="00FC1F71">
        <w:rPr>
          <w:rFonts w:ascii="Times New Roman" w:hAnsi="Times New Roman" w:cs="Times New Roman"/>
          <w:sz w:val="24"/>
          <w:szCs w:val="24"/>
        </w:rPr>
        <w:t>auc’s</w:t>
      </w:r>
      <w:proofErr w:type="spellEnd"/>
      <w:r w:rsidRPr="00FC1F71">
        <w:rPr>
          <w:rFonts w:ascii="Times New Roman" w:hAnsi="Times New Roman" w:cs="Times New Roman"/>
          <w:sz w:val="24"/>
          <w:szCs w:val="24"/>
        </w:rPr>
        <w:t xml:space="preserve"> plot </w:t>
      </w:r>
      <w:r>
        <w:rPr>
          <w:rFonts w:ascii="Times New Roman" w:hAnsi="Times New Roman" w:cs="Times New Roman"/>
          <w:sz w:val="24"/>
          <w:szCs w:val="24"/>
        </w:rPr>
        <w:t xml:space="preserve">for band gap determination of </w:t>
      </w:r>
      <w:proofErr w:type="spellStart"/>
      <w:r w:rsidRPr="00FC1F71">
        <w:rPr>
          <w:rFonts w:ascii="Times New Roman" w:hAnsi="Times New Roman" w:cs="Times New Roman"/>
          <w:sz w:val="24"/>
          <w:szCs w:val="24"/>
        </w:rPr>
        <w:t>ZnO</w:t>
      </w:r>
      <w:proofErr w:type="spellEnd"/>
      <w:r>
        <w:rPr>
          <w:rFonts w:ascii="Times New Roman" w:hAnsi="Times New Roman" w:cs="Times New Roman"/>
          <w:sz w:val="24"/>
          <w:szCs w:val="24"/>
        </w:rPr>
        <w:t>/SiO</w:t>
      </w:r>
      <w:r w:rsidRPr="00FC1F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nanocomposites.</w:t>
      </w:r>
    </w:p>
    <w:p w:rsidR="00255A7E" w:rsidRDefault="00255A7E" w:rsidP="00255A7E">
      <w:pPr>
        <w:tabs>
          <w:tab w:val="left" w:pos="3840"/>
        </w:tabs>
      </w:pPr>
    </w:p>
    <w:p w:rsidR="00255A7E" w:rsidRDefault="00255A7E" w:rsidP="00255A7E">
      <w:pPr>
        <w:tabs>
          <w:tab w:val="left" w:pos="3840"/>
        </w:tabs>
      </w:pPr>
    </w:p>
    <w:p w:rsidR="00255A7E" w:rsidRDefault="00255A7E" w:rsidP="00255A7E">
      <w:pPr>
        <w:tabs>
          <w:tab w:val="left" w:pos="3840"/>
        </w:tabs>
      </w:pPr>
    </w:p>
    <w:p w:rsidR="006B740B" w:rsidRDefault="006B740B"/>
    <w:p w:rsidR="00255A7E" w:rsidRDefault="00255A7E"/>
    <w:p w:rsidR="00255A7E" w:rsidRDefault="00255A7E"/>
    <w:p w:rsidR="00255A7E" w:rsidRDefault="00255A7E"/>
    <w:p w:rsidR="00255A7E" w:rsidRDefault="00255A7E">
      <w:r w:rsidRPr="00255A7E">
        <w:rPr>
          <w:noProof/>
          <w:lang w:eastAsia="en-IN"/>
        </w:rPr>
        <w:drawing>
          <wp:inline distT="0" distB="0" distL="0" distR="0">
            <wp:extent cx="3848100" cy="2941320"/>
            <wp:effectExtent l="0" t="0" r="0" b="0"/>
            <wp:docPr id="3" name="Picture 3" descr="C:\Users\anind\OneDrive\Desktop\ZnO-submitted\figures ZnO composite\4(a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ind\OneDrive\Desktop\ZnO-submitted\figures ZnO composite\4(a)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A7E" w:rsidRDefault="00255A7E"/>
    <w:p w:rsidR="00255A7E" w:rsidRDefault="00255A7E"/>
    <w:p w:rsidR="00255A7E" w:rsidRPr="000B3BC4" w:rsidRDefault="00255A7E" w:rsidP="00255A7E">
      <w:pPr>
        <w:tabs>
          <w:tab w:val="left" w:pos="38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2.   </w:t>
      </w:r>
      <w:r w:rsidRPr="000B3BC4">
        <w:rPr>
          <w:rFonts w:ascii="Times New Roman" w:hAnsi="Times New Roman" w:cs="Times New Roman"/>
          <w:sz w:val="24"/>
          <w:szCs w:val="24"/>
        </w:rPr>
        <w:t xml:space="preserve">FTIR spectra of </w:t>
      </w:r>
      <w:r>
        <w:rPr>
          <w:rFonts w:ascii="Times New Roman" w:hAnsi="Times New Roman" w:cs="Times New Roman"/>
          <w:sz w:val="24"/>
          <w:szCs w:val="24"/>
        </w:rPr>
        <w:t xml:space="preserve">pure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3BC4">
        <w:rPr>
          <w:rFonts w:ascii="Times New Roman" w:hAnsi="Times New Roman" w:cs="Times New Roman"/>
          <w:sz w:val="24"/>
          <w:szCs w:val="24"/>
        </w:rPr>
        <w:t xml:space="preserve"> with</w:t>
      </w:r>
      <w:proofErr w:type="gramEnd"/>
      <w:r w:rsidRPr="000B3B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adsorbed pure </w:t>
      </w:r>
      <w:r w:rsidRPr="000B3BC4">
        <w:rPr>
          <w:rFonts w:ascii="Times New Roman" w:hAnsi="Times New Roman" w:cs="Times New Roman"/>
          <w:sz w:val="24"/>
          <w:szCs w:val="24"/>
        </w:rPr>
        <w:t>malac</w:t>
      </w:r>
      <w:r>
        <w:rPr>
          <w:rFonts w:ascii="Times New Roman" w:hAnsi="Times New Roman" w:cs="Times New Roman"/>
          <w:sz w:val="24"/>
          <w:szCs w:val="24"/>
        </w:rPr>
        <w:t xml:space="preserve">hite green </w:t>
      </w:r>
    </w:p>
    <w:p w:rsidR="00255A7E" w:rsidRDefault="00255A7E"/>
    <w:p w:rsidR="00255A7E" w:rsidRDefault="00255A7E"/>
    <w:p w:rsidR="00255A7E" w:rsidRDefault="00255A7E"/>
    <w:p w:rsidR="00255A7E" w:rsidRDefault="00255A7E"/>
    <w:p w:rsidR="00255A7E" w:rsidRDefault="00255A7E">
      <w:r w:rsidRPr="000425B9">
        <w:rPr>
          <w:noProof/>
          <w:lang w:eastAsia="en-IN"/>
        </w:rPr>
        <w:lastRenderedPageBreak/>
        <w:drawing>
          <wp:inline distT="0" distB="0" distL="0" distR="0" wp14:anchorId="11B1B62B" wp14:editId="69A6547A">
            <wp:extent cx="4649098" cy="3771739"/>
            <wp:effectExtent l="0" t="0" r="0" b="635"/>
            <wp:docPr id="11" name="Picture 11" descr="D:\CRS-project\Rajesh data\ftir data 4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CRS-project\Rajesh data\ftir data 4a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133" cy="383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A7E" w:rsidRDefault="00255A7E"/>
    <w:p w:rsidR="00255A7E" w:rsidRPr="000B3BC4" w:rsidRDefault="00255A7E" w:rsidP="00255A7E">
      <w:pPr>
        <w:tabs>
          <w:tab w:val="left" w:pos="38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3. </w:t>
      </w:r>
      <w:r w:rsidRPr="000B3BC4">
        <w:rPr>
          <w:rFonts w:ascii="Times New Roman" w:hAnsi="Times New Roman" w:cs="Times New Roman"/>
          <w:sz w:val="24"/>
          <w:szCs w:val="24"/>
        </w:rPr>
        <w:t xml:space="preserve">FTIR spectra of </w:t>
      </w:r>
      <w:proofErr w:type="spellStart"/>
      <w:r w:rsidRPr="000B3BC4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0B3BC4">
        <w:rPr>
          <w:rFonts w:ascii="Times New Roman" w:hAnsi="Times New Roman" w:cs="Times New Roman"/>
          <w:sz w:val="24"/>
          <w:szCs w:val="24"/>
        </w:rPr>
        <w:t>/SiO</w:t>
      </w:r>
      <w:r w:rsidRPr="000B3BC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B3BC4">
        <w:rPr>
          <w:rFonts w:ascii="Times New Roman" w:hAnsi="Times New Roman" w:cs="Times New Roman"/>
          <w:sz w:val="24"/>
          <w:szCs w:val="24"/>
        </w:rPr>
        <w:t xml:space="preserve"> nanocomposite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B3B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0B3BC4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 xml:space="preserve">adsorbed pure </w:t>
      </w:r>
      <w:r w:rsidRPr="000B3BC4">
        <w:rPr>
          <w:rFonts w:ascii="Times New Roman" w:hAnsi="Times New Roman" w:cs="Times New Roman"/>
          <w:sz w:val="24"/>
          <w:szCs w:val="24"/>
        </w:rPr>
        <w:t>malac</w:t>
      </w:r>
      <w:r>
        <w:rPr>
          <w:rFonts w:ascii="Times New Roman" w:hAnsi="Times New Roman" w:cs="Times New Roman"/>
          <w:sz w:val="24"/>
          <w:szCs w:val="24"/>
        </w:rPr>
        <w:t xml:space="preserve">hite green </w:t>
      </w:r>
      <w:r w:rsidRPr="000B3BC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Pr="000B3BC4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0B3BC4">
        <w:rPr>
          <w:rFonts w:ascii="Times New Roman" w:hAnsi="Times New Roman" w:cs="Times New Roman"/>
          <w:sz w:val="24"/>
          <w:szCs w:val="24"/>
        </w:rPr>
        <w:t>/SiO</w:t>
      </w:r>
      <w:r w:rsidRPr="000B3BC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B3BC4">
        <w:rPr>
          <w:rFonts w:ascii="Times New Roman" w:hAnsi="Times New Roman" w:cs="Times New Roman"/>
          <w:sz w:val="24"/>
          <w:szCs w:val="24"/>
        </w:rPr>
        <w:t xml:space="preserve"> nanocomposite without absorption of malachite green</w:t>
      </w:r>
    </w:p>
    <w:p w:rsidR="00255A7E" w:rsidRDefault="00255A7E" w:rsidP="00255A7E">
      <w:pPr>
        <w:tabs>
          <w:tab w:val="left" w:pos="3840"/>
        </w:tabs>
        <w:rPr>
          <w:rFonts w:ascii="Times New Roman" w:hAnsi="Times New Roman" w:cs="Times New Roman"/>
          <w:sz w:val="24"/>
          <w:szCs w:val="24"/>
        </w:rPr>
      </w:pPr>
    </w:p>
    <w:p w:rsidR="00255A7E" w:rsidRDefault="00255A7E" w:rsidP="00255A7E">
      <w:pPr>
        <w:tabs>
          <w:tab w:val="left" w:pos="3840"/>
        </w:tabs>
        <w:rPr>
          <w:rFonts w:ascii="Times New Roman" w:hAnsi="Times New Roman" w:cs="Times New Roman"/>
          <w:sz w:val="24"/>
          <w:szCs w:val="24"/>
        </w:rPr>
      </w:pPr>
    </w:p>
    <w:p w:rsidR="00255A7E" w:rsidRDefault="00255A7E" w:rsidP="00255A7E">
      <w:pPr>
        <w:tabs>
          <w:tab w:val="left" w:pos="3840"/>
        </w:tabs>
        <w:rPr>
          <w:rFonts w:ascii="Times New Roman" w:hAnsi="Times New Roman" w:cs="Times New Roman"/>
          <w:sz w:val="24"/>
          <w:szCs w:val="24"/>
        </w:rPr>
      </w:pPr>
    </w:p>
    <w:p w:rsidR="00255A7E" w:rsidRDefault="00255A7E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/>
    <w:p w:rsidR="00594C92" w:rsidRDefault="00594C92">
      <w:r>
        <w:rPr>
          <w:noProof/>
          <w:lang w:eastAsia="en-IN"/>
        </w:rPr>
        <w:drawing>
          <wp:inline distT="0" distB="0" distL="0" distR="0" wp14:anchorId="532889DF" wp14:editId="553E140A">
            <wp:extent cx="4137660" cy="3368040"/>
            <wp:effectExtent l="0" t="0" r="15240" b="3810"/>
            <wp:docPr id="42" name="Chart 42">
              <a:extLst xmlns:a="http://schemas.openxmlformats.org/drawingml/2006/main">
                <a:ext uri="{FF2B5EF4-FFF2-40B4-BE49-F238E27FC236}">
                  <a16:creationId xmlns:a16="http://schemas.microsoft.com/office/drawing/2014/main" id="{C747E784-2565-1A49-04D8-C3E7A57F79F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94C92" w:rsidRDefault="00594C92"/>
    <w:p w:rsidR="00594C92" w:rsidRDefault="00594C92"/>
    <w:p w:rsidR="00594C92" w:rsidRDefault="00594C92"/>
    <w:p w:rsidR="00594C92" w:rsidRPr="002652C5" w:rsidRDefault="00594C92" w:rsidP="00594C92">
      <w:pPr>
        <w:tabs>
          <w:tab w:val="left" w:pos="38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</w:t>
      </w:r>
      <w:r w:rsidRPr="002652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652C5">
        <w:rPr>
          <w:rFonts w:ascii="Times New Roman" w:hAnsi="Times New Roman" w:cs="Times New Roman"/>
          <w:sz w:val="24"/>
          <w:szCs w:val="24"/>
        </w:rPr>
        <w:t xml:space="preserve">.  A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2652C5">
        <w:rPr>
          <w:rFonts w:ascii="Times New Roman" w:hAnsi="Times New Roman" w:cs="Times New Roman"/>
          <w:sz w:val="24"/>
          <w:szCs w:val="24"/>
        </w:rPr>
        <w:t xml:space="preserve">ar diagram showing percentage of photodegradation study of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652C5">
        <w:rPr>
          <w:rFonts w:ascii="Times New Roman" w:hAnsi="Times New Roman" w:cs="Times New Roman"/>
          <w:sz w:val="24"/>
          <w:szCs w:val="24"/>
        </w:rPr>
        <w:t xml:space="preserve">alachite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2652C5">
        <w:rPr>
          <w:rFonts w:ascii="Times New Roman" w:hAnsi="Times New Roman" w:cs="Times New Roman"/>
          <w:sz w:val="24"/>
          <w:szCs w:val="24"/>
        </w:rPr>
        <w:t xml:space="preserve">reen dye with months under solar radiation for both </w:t>
      </w:r>
      <w:proofErr w:type="spellStart"/>
      <w:r w:rsidRPr="002652C5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652C5">
        <w:rPr>
          <w:rFonts w:ascii="Times New Roman" w:hAnsi="Times New Roman" w:cs="Times New Roman"/>
          <w:sz w:val="24"/>
          <w:szCs w:val="24"/>
        </w:rPr>
        <w:t xml:space="preserve"> NPs and </w:t>
      </w:r>
      <w:proofErr w:type="spellStart"/>
      <w:r w:rsidRPr="002652C5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652C5">
        <w:rPr>
          <w:rFonts w:ascii="Times New Roman" w:hAnsi="Times New Roman" w:cs="Times New Roman"/>
          <w:sz w:val="24"/>
          <w:szCs w:val="24"/>
        </w:rPr>
        <w:t>/SiO</w:t>
      </w:r>
      <w:r w:rsidRPr="002652C5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373DE5">
        <w:rPr>
          <w:rFonts w:ascii="Times New Roman" w:hAnsi="Times New Roman" w:cs="Times New Roman"/>
          <w:sz w:val="24"/>
          <w:szCs w:val="24"/>
        </w:rPr>
        <w:t xml:space="preserve">nanocomposites </w:t>
      </w:r>
      <w:r w:rsidRPr="002652C5">
        <w:rPr>
          <w:rFonts w:ascii="Times New Roman" w:hAnsi="Times New Roman" w:cs="Times New Roman"/>
          <w:sz w:val="24"/>
          <w:szCs w:val="24"/>
        </w:rPr>
        <w:t>as catalyst</w:t>
      </w:r>
    </w:p>
    <w:p w:rsidR="00594C92" w:rsidRDefault="00594C92" w:rsidP="00594C92">
      <w:pPr>
        <w:tabs>
          <w:tab w:val="left" w:pos="3840"/>
        </w:tabs>
      </w:pPr>
    </w:p>
    <w:p w:rsidR="00594C92" w:rsidRDefault="00594C92"/>
    <w:p w:rsidR="00594C92" w:rsidRDefault="00594C92"/>
    <w:sectPr w:rsidR="00594C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77db9845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25d87263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A7E"/>
    <w:rsid w:val="00255A7E"/>
    <w:rsid w:val="00594C92"/>
    <w:rsid w:val="00683C48"/>
    <w:rsid w:val="006B740B"/>
    <w:rsid w:val="00AC5B5C"/>
    <w:rsid w:val="00B8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57EAC6-6550-4E40-9DE0-C7BF2C60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nind\Downloads\bar%20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200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Monthwise percentage of photodegradation with solar</a:t>
            </a:r>
            <a:r>
              <a:rPr lang="en-IN" sz="1200" b="1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radiation</a:t>
            </a:r>
            <a:r>
              <a:rPr lang="en-IN" sz="1200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</a:p>
        </c:rich>
      </c:tx>
      <c:layout>
        <c:manualLayout>
          <c:xMode val="edge"/>
          <c:yMode val="edge"/>
          <c:x val="0.19017344706911635"/>
          <c:y val="9.2592592592592587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'[bar graphs.xlsx]Sheet1'!$A$2</c:f>
              <c:strCache>
                <c:ptCount val="1"/>
                <c:pt idx="0">
                  <c:v>ZnO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'[bar graphs.xlsx]Sheet1'!$B$1:$G$1</c:f>
              <c:strCache>
                <c:ptCount val="6"/>
                <c:pt idx="0">
                  <c:v>FEB</c:v>
                </c:pt>
                <c:pt idx="1">
                  <c:v>MARCH</c:v>
                </c:pt>
                <c:pt idx="2">
                  <c:v>APRIL </c:v>
                </c:pt>
                <c:pt idx="3">
                  <c:v>MAY</c:v>
                </c:pt>
                <c:pt idx="4">
                  <c:v>JUNE</c:v>
                </c:pt>
                <c:pt idx="5">
                  <c:v>JULY</c:v>
                </c:pt>
              </c:strCache>
            </c:strRef>
          </c:cat>
          <c:val>
            <c:numRef>
              <c:f>'[bar graphs.xlsx]Sheet1'!$B$2:$G$2</c:f>
              <c:numCache>
                <c:formatCode>General</c:formatCode>
                <c:ptCount val="6"/>
                <c:pt idx="0">
                  <c:v>57</c:v>
                </c:pt>
                <c:pt idx="1">
                  <c:v>74</c:v>
                </c:pt>
                <c:pt idx="2">
                  <c:v>82</c:v>
                </c:pt>
                <c:pt idx="3">
                  <c:v>80</c:v>
                </c:pt>
                <c:pt idx="4">
                  <c:v>65</c:v>
                </c:pt>
                <c:pt idx="5">
                  <c:v>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18-4341-9A36-2DEF5DC4AA22}"/>
            </c:ext>
          </c:extLst>
        </c:ser>
        <c:ser>
          <c:idx val="1"/>
          <c:order val="1"/>
          <c:tx>
            <c:strRef>
              <c:f>'[bar graphs.xlsx]Sheet1'!$A$3</c:f>
              <c:strCache>
                <c:ptCount val="1"/>
                <c:pt idx="0">
                  <c:v>ZnO/SiO2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'[bar graphs.xlsx]Sheet1'!$B$1:$G$1</c:f>
              <c:strCache>
                <c:ptCount val="6"/>
                <c:pt idx="0">
                  <c:v>FEB</c:v>
                </c:pt>
                <c:pt idx="1">
                  <c:v>MARCH</c:v>
                </c:pt>
                <c:pt idx="2">
                  <c:v>APRIL </c:v>
                </c:pt>
                <c:pt idx="3">
                  <c:v>MAY</c:v>
                </c:pt>
                <c:pt idx="4">
                  <c:v>JUNE</c:v>
                </c:pt>
                <c:pt idx="5">
                  <c:v>JULY</c:v>
                </c:pt>
              </c:strCache>
            </c:strRef>
          </c:cat>
          <c:val>
            <c:numRef>
              <c:f>'[bar graphs.xlsx]Sheet1'!$B$3:$G$3</c:f>
              <c:numCache>
                <c:formatCode>General</c:formatCode>
                <c:ptCount val="6"/>
                <c:pt idx="0">
                  <c:v>73</c:v>
                </c:pt>
                <c:pt idx="1">
                  <c:v>86</c:v>
                </c:pt>
                <c:pt idx="2">
                  <c:v>95</c:v>
                </c:pt>
                <c:pt idx="3">
                  <c:v>90</c:v>
                </c:pt>
                <c:pt idx="4">
                  <c:v>86</c:v>
                </c:pt>
                <c:pt idx="5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18-4341-9A36-2DEF5DC4AA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049614303"/>
        <c:axId val="1049610975"/>
        <c:axId val="0"/>
      </c:bar3DChart>
      <c:catAx>
        <c:axId val="10496143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49610975"/>
        <c:crosses val="autoZero"/>
        <c:auto val="1"/>
        <c:lblAlgn val="ctr"/>
        <c:lblOffset val="100"/>
        <c:noMultiLvlLbl val="0"/>
      </c:catAx>
      <c:valAx>
        <c:axId val="1049610975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496143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Anindita Chatterjee</dc:creator>
  <cp:keywords/>
  <dc:description/>
  <cp:lastModifiedBy>Anindita Chatterjee</cp:lastModifiedBy>
  <cp:revision>5</cp:revision>
  <dcterms:created xsi:type="dcterms:W3CDTF">2023-03-22T14:18:00Z</dcterms:created>
  <dcterms:modified xsi:type="dcterms:W3CDTF">2023-05-09T08:12:00Z</dcterms:modified>
</cp:coreProperties>
</file>