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9FB90" w14:textId="77777777" w:rsidR="004E6CF2" w:rsidRPr="00C46629" w:rsidRDefault="004E6CF2" w:rsidP="004E6CF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662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Impact of Early Corticosteroids on </w:t>
      </w:r>
      <w:r w:rsidR="00163324" w:rsidRPr="00C46629">
        <w:rPr>
          <w:rFonts w:ascii="Times New Roman" w:hAnsi="Times New Roman" w:cs="Times New Roman"/>
          <w:b/>
          <w:bCs/>
          <w:sz w:val="24"/>
          <w:szCs w:val="24"/>
          <w:lang w:val="en-US"/>
        </w:rPr>
        <w:t>60-day Mortality</w:t>
      </w:r>
      <w:r w:rsidRPr="00C4662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Critically Ill Patients With COVID-19: A Multicenter Cohort Study of the OUTCOMEREA Network</w:t>
      </w:r>
    </w:p>
    <w:p w14:paraId="7E04A517" w14:textId="77777777" w:rsidR="00BE12C0" w:rsidRDefault="00BE12C0">
      <w:pPr>
        <w:rPr>
          <w:lang w:val="en-US"/>
        </w:rPr>
      </w:pPr>
    </w:p>
    <w:p w14:paraId="133E6522" w14:textId="3A63B154" w:rsidR="004E6CF2" w:rsidRDefault="002E1AC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</w:t>
      </w:r>
    </w:p>
    <w:p w14:paraId="201CFB2C" w14:textId="77777777" w:rsidR="00745D87" w:rsidRDefault="00745D87" w:rsidP="00745D87">
      <w:pPr>
        <w:pStyle w:val="Lgende"/>
        <w:keepNext/>
      </w:pPr>
      <w:r>
        <w:rPr>
          <w:noProof/>
          <w:color w:val="auto"/>
          <w:lang w:val="en-US"/>
        </w:rPr>
        <w:drawing>
          <wp:inline distT="0" distB="0" distL="0" distR="0" wp14:anchorId="30BD023F" wp14:editId="5E0BEFBF">
            <wp:extent cx="4580357" cy="275153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0357" cy="275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C83E7" w14:textId="625F713B" w:rsidR="00745D87" w:rsidRPr="002E6E95" w:rsidRDefault="00745D87" w:rsidP="00745D87">
      <w:pPr>
        <w:pStyle w:val="Lgende"/>
        <w:rPr>
          <w:color w:val="auto"/>
          <w:lang w:val="en-US"/>
        </w:rPr>
        <w:sectPr w:rsidR="00745D87" w:rsidRPr="002E6E95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2E6E95">
        <w:rPr>
          <w:lang w:val="en-US"/>
        </w:rPr>
        <w:t xml:space="preserve">Figure S </w:t>
      </w:r>
      <w:r>
        <w:fldChar w:fldCharType="begin"/>
      </w:r>
      <w:r w:rsidRPr="002E6E95">
        <w:rPr>
          <w:lang w:val="en-US"/>
        </w:rPr>
        <w:instrText xml:space="preserve"> SEQ Figure_S \* ARABIC </w:instrText>
      </w:r>
      <w:r>
        <w:fldChar w:fldCharType="separate"/>
      </w:r>
      <w:r>
        <w:rPr>
          <w:noProof/>
          <w:lang w:val="en-US"/>
        </w:rPr>
        <w:t>1</w:t>
      </w:r>
      <w:r>
        <w:fldChar w:fldCharType="end"/>
      </w:r>
      <w:r w:rsidRPr="002E6E95">
        <w:rPr>
          <w:lang w:val="en-US"/>
        </w:rPr>
        <w:t xml:space="preserve">: Distribution of the start of steroids </w:t>
      </w:r>
      <w:r>
        <w:rPr>
          <w:lang w:val="en-US"/>
        </w:rPr>
        <w:t>in the studied population</w:t>
      </w:r>
    </w:p>
    <w:p w14:paraId="138994C5" w14:textId="77777777" w:rsidR="00745D87" w:rsidRPr="004E6CF2" w:rsidRDefault="00745D8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BA93E7" w14:textId="77A52CF8" w:rsidR="008727C6" w:rsidRPr="004102AF" w:rsidRDefault="004102AF" w:rsidP="008727C6">
      <w:pPr>
        <w:keepNext/>
        <w:rPr>
          <w:lang w:val="en-US"/>
        </w:rPr>
      </w:pPr>
      <w:bookmarkStart w:id="0" w:name="_Hlk55247267"/>
      <w:r>
        <w:rPr>
          <w:noProof/>
          <w:lang w:val="en-US"/>
        </w:rPr>
        <w:drawing>
          <wp:inline distT="0" distB="0" distL="0" distR="0" wp14:anchorId="3F096CC8" wp14:editId="60F37640">
            <wp:extent cx="5746935" cy="3600000"/>
            <wp:effectExtent l="0" t="0" r="635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935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C8FADB" w14:textId="3CA56D03" w:rsidR="00866F91" w:rsidRDefault="008727C6" w:rsidP="008727C6">
      <w:pPr>
        <w:pStyle w:val="Lgende"/>
        <w:rPr>
          <w:sz w:val="20"/>
          <w:szCs w:val="20"/>
          <w:lang w:val="en-US"/>
        </w:rPr>
      </w:pPr>
      <w:r w:rsidRPr="00114792">
        <w:rPr>
          <w:sz w:val="20"/>
          <w:szCs w:val="20"/>
          <w:lang w:val="en-US"/>
        </w:rPr>
        <w:t xml:space="preserve">Figure S </w:t>
      </w:r>
      <w:r w:rsidR="00E15CE2" w:rsidRPr="00114792">
        <w:rPr>
          <w:sz w:val="20"/>
          <w:szCs w:val="20"/>
        </w:rPr>
        <w:fldChar w:fldCharType="begin"/>
      </w:r>
      <w:r w:rsidRPr="00114792">
        <w:rPr>
          <w:sz w:val="20"/>
          <w:szCs w:val="20"/>
          <w:lang w:val="en-US"/>
        </w:rPr>
        <w:instrText xml:space="preserve"> SEQ Figure_S \* ARABIC </w:instrText>
      </w:r>
      <w:r w:rsidR="00E15CE2" w:rsidRPr="00114792">
        <w:rPr>
          <w:sz w:val="20"/>
          <w:szCs w:val="20"/>
        </w:rPr>
        <w:fldChar w:fldCharType="separate"/>
      </w:r>
      <w:r w:rsidR="00745D87">
        <w:rPr>
          <w:noProof/>
          <w:sz w:val="20"/>
          <w:szCs w:val="20"/>
          <w:lang w:val="en-US"/>
        </w:rPr>
        <w:t>2</w:t>
      </w:r>
      <w:r w:rsidR="00E15CE2" w:rsidRPr="00114792">
        <w:rPr>
          <w:sz w:val="20"/>
          <w:szCs w:val="20"/>
        </w:rPr>
        <w:fldChar w:fldCharType="end"/>
      </w:r>
      <w:r w:rsidRPr="00114792">
        <w:rPr>
          <w:sz w:val="20"/>
          <w:szCs w:val="20"/>
          <w:lang w:val="en-US"/>
        </w:rPr>
        <w:t xml:space="preserve"> Propensity score: multivariate regression logistic analysis for the factors associated with receiving early </w:t>
      </w:r>
      <w:r w:rsidR="00AA1730">
        <w:rPr>
          <w:sz w:val="20"/>
          <w:szCs w:val="20"/>
          <w:lang w:val="en-US"/>
        </w:rPr>
        <w:t>Corticosteroids</w:t>
      </w:r>
      <w:r w:rsidRPr="00114792">
        <w:rPr>
          <w:sz w:val="20"/>
          <w:szCs w:val="20"/>
          <w:lang w:val="en-US"/>
        </w:rPr>
        <w:t>.</w:t>
      </w:r>
    </w:p>
    <w:p w14:paraId="7C4C79A6" w14:textId="77777777" w:rsidR="00114792" w:rsidRPr="00985B64" w:rsidRDefault="00114792" w:rsidP="00114792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85B64">
        <w:rPr>
          <w:rFonts w:ascii="Times New Roman" w:hAnsi="Times New Roman" w:cs="Times New Roman"/>
          <w:sz w:val="16"/>
          <w:szCs w:val="16"/>
          <w:lang w:val="en-US"/>
        </w:rPr>
        <w:t xml:space="preserve">ICU: Intensive care </w:t>
      </w:r>
      <w:r w:rsidR="00985B64" w:rsidRPr="00985B64">
        <w:rPr>
          <w:rFonts w:ascii="Times New Roman" w:hAnsi="Times New Roman" w:cs="Times New Roman"/>
          <w:sz w:val="16"/>
          <w:szCs w:val="16"/>
          <w:lang w:val="en-US"/>
        </w:rPr>
        <w:t>unit;</w:t>
      </w:r>
      <w:r w:rsidRPr="00985B64">
        <w:rPr>
          <w:rFonts w:ascii="Times New Roman" w:hAnsi="Times New Roman" w:cs="Times New Roman"/>
          <w:sz w:val="16"/>
          <w:szCs w:val="16"/>
          <w:lang w:val="en-US"/>
        </w:rPr>
        <w:t xml:space="preserve"> SOFA: Sequential Organ Failure Assessment</w:t>
      </w:r>
    </w:p>
    <w:bookmarkEnd w:id="0"/>
    <w:p w14:paraId="1CE3CA32" w14:textId="5A741EC9" w:rsidR="00513355" w:rsidRPr="00114792" w:rsidRDefault="008727C6" w:rsidP="008727C6">
      <w:pPr>
        <w:rPr>
          <w:rFonts w:ascii="Times New Roman" w:hAnsi="Times New Roman" w:cs="Times New Roman"/>
          <w:sz w:val="24"/>
          <w:szCs w:val="24"/>
          <w:lang w:val="en-US"/>
        </w:rPr>
        <w:sectPr w:rsidR="00513355" w:rsidRPr="00114792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114792">
        <w:rPr>
          <w:rFonts w:ascii="Times New Roman" w:hAnsi="Times New Roman" w:cs="Times New Roman"/>
          <w:sz w:val="24"/>
          <w:szCs w:val="24"/>
          <w:lang w:val="en-US"/>
        </w:rPr>
        <w:t>AUC=0.</w:t>
      </w:r>
      <w:r w:rsidR="0091784E">
        <w:rPr>
          <w:rFonts w:ascii="Times New Roman" w:hAnsi="Times New Roman" w:cs="Times New Roman"/>
          <w:sz w:val="24"/>
          <w:szCs w:val="24"/>
          <w:lang w:val="en-US"/>
        </w:rPr>
        <w:t>76</w:t>
      </w:r>
    </w:p>
    <w:p w14:paraId="69D0A16D" w14:textId="28217344" w:rsidR="00513355" w:rsidRDefault="0091784E" w:rsidP="00513355">
      <w:pPr>
        <w:keepNext/>
      </w:pPr>
      <w:r>
        <w:rPr>
          <w:noProof/>
        </w:rPr>
        <w:lastRenderedPageBreak/>
        <w:drawing>
          <wp:inline distT="0" distB="0" distL="0" distR="0" wp14:anchorId="49C21198" wp14:editId="4C627041">
            <wp:extent cx="4919280" cy="36000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280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CDB475" w14:textId="2497CB5A" w:rsidR="00795C68" w:rsidRPr="00114792" w:rsidRDefault="00513355" w:rsidP="00513355">
      <w:pPr>
        <w:pStyle w:val="Lgende"/>
        <w:rPr>
          <w:color w:val="auto"/>
          <w:sz w:val="20"/>
          <w:szCs w:val="20"/>
          <w:lang w:val="en-US"/>
        </w:rPr>
      </w:pPr>
      <w:r w:rsidRPr="00114792">
        <w:rPr>
          <w:sz w:val="20"/>
          <w:szCs w:val="20"/>
          <w:lang w:val="en-US"/>
        </w:rPr>
        <w:t xml:space="preserve">Figure S </w:t>
      </w:r>
      <w:r w:rsidR="00E15CE2" w:rsidRPr="00114792">
        <w:rPr>
          <w:sz w:val="20"/>
          <w:szCs w:val="20"/>
        </w:rPr>
        <w:fldChar w:fldCharType="begin"/>
      </w:r>
      <w:r w:rsidRPr="00114792">
        <w:rPr>
          <w:sz w:val="20"/>
          <w:szCs w:val="20"/>
          <w:lang w:val="en-US"/>
        </w:rPr>
        <w:instrText xml:space="preserve"> SEQ Figure_S \* ARABIC </w:instrText>
      </w:r>
      <w:r w:rsidR="00E15CE2" w:rsidRPr="00114792">
        <w:rPr>
          <w:sz w:val="20"/>
          <w:szCs w:val="20"/>
        </w:rPr>
        <w:fldChar w:fldCharType="separate"/>
      </w:r>
      <w:r w:rsidR="00745D87">
        <w:rPr>
          <w:noProof/>
          <w:sz w:val="20"/>
          <w:szCs w:val="20"/>
          <w:lang w:val="en-US"/>
        </w:rPr>
        <w:t>3</w:t>
      </w:r>
      <w:r w:rsidR="00E15CE2" w:rsidRPr="00114792">
        <w:rPr>
          <w:sz w:val="20"/>
          <w:szCs w:val="20"/>
        </w:rPr>
        <w:fldChar w:fldCharType="end"/>
      </w:r>
      <w:r w:rsidRPr="00114792">
        <w:rPr>
          <w:sz w:val="20"/>
          <w:szCs w:val="20"/>
          <w:lang w:val="en-US"/>
        </w:rPr>
        <w:t xml:space="preserve">: Histograms </w:t>
      </w:r>
      <w:r w:rsidRPr="00114792">
        <w:rPr>
          <w:color w:val="auto"/>
          <w:sz w:val="20"/>
          <w:szCs w:val="20"/>
          <w:lang w:val="en-US"/>
        </w:rPr>
        <w:t xml:space="preserve">of propensity score by treatment group: Early </w:t>
      </w:r>
      <w:r w:rsidR="00AA1730">
        <w:rPr>
          <w:color w:val="auto"/>
          <w:sz w:val="20"/>
          <w:szCs w:val="20"/>
          <w:lang w:val="en-US"/>
        </w:rPr>
        <w:t>Steroids</w:t>
      </w:r>
      <w:r w:rsidRPr="00114792">
        <w:rPr>
          <w:color w:val="auto"/>
          <w:sz w:val="20"/>
          <w:szCs w:val="20"/>
          <w:lang w:val="en-US"/>
        </w:rPr>
        <w:t xml:space="preserve"> and </w:t>
      </w:r>
      <w:r w:rsidR="00163324" w:rsidRPr="00114792">
        <w:rPr>
          <w:color w:val="auto"/>
          <w:sz w:val="20"/>
          <w:szCs w:val="20"/>
          <w:lang w:val="en-US"/>
        </w:rPr>
        <w:t>Non-early</w:t>
      </w:r>
      <w:r w:rsidRPr="00114792">
        <w:rPr>
          <w:color w:val="auto"/>
          <w:sz w:val="20"/>
          <w:szCs w:val="20"/>
          <w:lang w:val="en-US"/>
        </w:rPr>
        <w:t xml:space="preserve"> Corticosteroids</w:t>
      </w:r>
    </w:p>
    <w:p w14:paraId="0590A886" w14:textId="77777777" w:rsidR="00513355" w:rsidRDefault="00513355">
      <w:pPr>
        <w:rPr>
          <w:lang w:val="en-US"/>
        </w:rPr>
        <w:sectPr w:rsidR="00513355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99DE31D" w14:textId="2D6793F5" w:rsidR="008E7475" w:rsidRDefault="0091784E" w:rsidP="008E7475">
      <w:pPr>
        <w:keepNext/>
      </w:pPr>
      <w:r>
        <w:rPr>
          <w:noProof/>
        </w:rPr>
        <w:lastRenderedPageBreak/>
        <w:drawing>
          <wp:inline distT="0" distB="0" distL="0" distR="0" wp14:anchorId="79A3DA2B" wp14:editId="7914FE7D">
            <wp:extent cx="6390036" cy="3960000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8734"/>
                    <a:stretch/>
                  </pic:blipFill>
                  <pic:spPr bwMode="auto">
                    <a:xfrm>
                      <a:off x="0" y="0"/>
                      <a:ext cx="6390036" cy="39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E9F7C" w14:textId="127510F7" w:rsidR="008E7475" w:rsidRPr="00114792" w:rsidRDefault="008E7475" w:rsidP="008E7475">
      <w:pPr>
        <w:pStyle w:val="Lgende"/>
        <w:rPr>
          <w:color w:val="auto"/>
          <w:sz w:val="20"/>
          <w:szCs w:val="20"/>
          <w:lang w:val="en-US"/>
        </w:rPr>
      </w:pPr>
      <w:r w:rsidRPr="00114792">
        <w:rPr>
          <w:sz w:val="20"/>
          <w:szCs w:val="20"/>
          <w:lang w:val="en-US"/>
        </w:rPr>
        <w:t xml:space="preserve">Figure S </w:t>
      </w:r>
      <w:r w:rsidR="00E15CE2" w:rsidRPr="00114792">
        <w:rPr>
          <w:sz w:val="20"/>
          <w:szCs w:val="20"/>
        </w:rPr>
        <w:fldChar w:fldCharType="begin"/>
      </w:r>
      <w:r w:rsidRPr="00114792">
        <w:rPr>
          <w:sz w:val="20"/>
          <w:szCs w:val="20"/>
          <w:lang w:val="en-US"/>
        </w:rPr>
        <w:instrText xml:space="preserve"> SEQ Figure_S \* ARABIC </w:instrText>
      </w:r>
      <w:r w:rsidR="00E15CE2" w:rsidRPr="00114792">
        <w:rPr>
          <w:sz w:val="20"/>
          <w:szCs w:val="20"/>
        </w:rPr>
        <w:fldChar w:fldCharType="separate"/>
      </w:r>
      <w:r w:rsidR="00745D87">
        <w:rPr>
          <w:noProof/>
          <w:sz w:val="20"/>
          <w:szCs w:val="20"/>
          <w:lang w:val="en-US"/>
        </w:rPr>
        <w:t>4</w:t>
      </w:r>
      <w:r w:rsidR="00E15CE2" w:rsidRPr="00114792">
        <w:rPr>
          <w:sz w:val="20"/>
          <w:szCs w:val="20"/>
        </w:rPr>
        <w:fldChar w:fldCharType="end"/>
      </w:r>
      <w:r w:rsidRPr="00114792">
        <w:rPr>
          <w:sz w:val="20"/>
          <w:szCs w:val="20"/>
          <w:lang w:val="en-US"/>
        </w:rPr>
        <w:t xml:space="preserve">: </w:t>
      </w:r>
      <w:r w:rsidRPr="00114792">
        <w:rPr>
          <w:color w:val="auto"/>
          <w:sz w:val="20"/>
          <w:szCs w:val="20"/>
          <w:lang w:val="en-US"/>
        </w:rPr>
        <w:t>Standardized differences of the covariates included in the propensity score, before (in blue) and after (in red)</w:t>
      </w:r>
      <w:r w:rsidR="00163324" w:rsidRPr="00114792">
        <w:rPr>
          <w:color w:val="auto"/>
          <w:sz w:val="20"/>
          <w:szCs w:val="20"/>
          <w:lang w:val="en-US"/>
        </w:rPr>
        <w:t xml:space="preserve"> </w:t>
      </w:r>
      <w:r w:rsidR="002E6E95" w:rsidRPr="00114792">
        <w:rPr>
          <w:color w:val="auto"/>
          <w:sz w:val="20"/>
          <w:szCs w:val="20"/>
          <w:lang w:val="en-US"/>
        </w:rPr>
        <w:t>weighting.</w:t>
      </w:r>
    </w:p>
    <w:p w14:paraId="06D92A9F" w14:textId="77777777" w:rsidR="008E7475" w:rsidRPr="00C4688C" w:rsidRDefault="008E7475" w:rsidP="008E7475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C4688C">
        <w:rPr>
          <w:rFonts w:ascii="Times New Roman" w:hAnsi="Times New Roman" w:cs="Times New Roman"/>
          <w:sz w:val="16"/>
          <w:szCs w:val="16"/>
          <w:lang w:val="en-US"/>
        </w:rPr>
        <w:t>* a Ferritin &gt; 1000 µg/l or D-Dimers &gt; 1000 µg/l or C-Reactive Protein &gt; 100 mg/dL.</w:t>
      </w:r>
    </w:p>
    <w:p w14:paraId="5444CFAE" w14:textId="77777777" w:rsidR="008E7475" w:rsidRDefault="008E7475" w:rsidP="00323D15">
      <w:pPr>
        <w:pStyle w:val="Lgende"/>
        <w:keepNext/>
        <w:rPr>
          <w:lang w:val="en-US"/>
        </w:rPr>
        <w:sectPr w:rsidR="008E7475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EE02FB5" w14:textId="318FB493" w:rsidR="00323D15" w:rsidRPr="00114792" w:rsidRDefault="00323D15" w:rsidP="00323D15">
      <w:pPr>
        <w:pStyle w:val="Lgende"/>
        <w:keepNext/>
        <w:rPr>
          <w:color w:val="auto"/>
          <w:lang w:val="en-US"/>
        </w:rPr>
      </w:pPr>
      <w:r w:rsidRPr="00114792">
        <w:rPr>
          <w:color w:val="auto"/>
          <w:lang w:val="en-US"/>
        </w:rPr>
        <w:lastRenderedPageBreak/>
        <w:t xml:space="preserve">Table S </w:t>
      </w:r>
      <w:r w:rsidR="00E15CE2" w:rsidRPr="00114792">
        <w:rPr>
          <w:color w:val="auto"/>
        </w:rPr>
        <w:fldChar w:fldCharType="begin"/>
      </w:r>
      <w:r w:rsidRPr="00114792">
        <w:rPr>
          <w:color w:val="auto"/>
          <w:lang w:val="en-US"/>
        </w:rPr>
        <w:instrText xml:space="preserve"> SEQ Table_S \* ARABIC </w:instrText>
      </w:r>
      <w:r w:rsidR="00E15CE2" w:rsidRPr="00114792">
        <w:rPr>
          <w:color w:val="auto"/>
        </w:rPr>
        <w:fldChar w:fldCharType="separate"/>
      </w:r>
      <w:r w:rsidR="00025F16" w:rsidRPr="00114792">
        <w:rPr>
          <w:noProof/>
          <w:color w:val="auto"/>
          <w:lang w:val="en-US"/>
        </w:rPr>
        <w:t>1</w:t>
      </w:r>
      <w:r w:rsidR="00E15CE2" w:rsidRPr="00114792">
        <w:rPr>
          <w:color w:val="auto"/>
        </w:rPr>
        <w:fldChar w:fldCharType="end"/>
      </w:r>
      <w:r w:rsidRPr="00114792">
        <w:rPr>
          <w:color w:val="auto"/>
          <w:lang w:val="en-US"/>
        </w:rPr>
        <w:t xml:space="preserve">: </w:t>
      </w:r>
      <w:r w:rsidR="0060180C" w:rsidRPr="00114792">
        <w:rPr>
          <w:color w:val="auto"/>
          <w:lang w:val="en-US"/>
        </w:rPr>
        <w:t xml:space="preserve">Cox model for </w:t>
      </w:r>
      <w:r w:rsidRPr="00114792">
        <w:rPr>
          <w:color w:val="auto"/>
          <w:lang w:val="en-US"/>
        </w:rPr>
        <w:t>60</w:t>
      </w:r>
      <w:r w:rsidR="00163324" w:rsidRPr="00114792">
        <w:rPr>
          <w:color w:val="auto"/>
          <w:lang w:val="en-US"/>
        </w:rPr>
        <w:t>-d</w:t>
      </w:r>
      <w:r w:rsidRPr="00114792">
        <w:rPr>
          <w:color w:val="auto"/>
          <w:lang w:val="en-US"/>
        </w:rPr>
        <w:t xml:space="preserve">ay </w:t>
      </w:r>
      <w:r w:rsidR="00163324" w:rsidRPr="00114792">
        <w:rPr>
          <w:color w:val="auto"/>
          <w:lang w:val="en-US"/>
        </w:rPr>
        <w:t>mortality</w:t>
      </w:r>
      <w:r w:rsidRPr="00114792">
        <w:rPr>
          <w:color w:val="auto"/>
          <w:lang w:val="en-US"/>
        </w:rPr>
        <w:t xml:space="preserve"> with ponderation on IPTW for the impact of </w:t>
      </w:r>
      <w:r w:rsidR="00163324" w:rsidRPr="00114792">
        <w:rPr>
          <w:color w:val="auto"/>
          <w:lang w:val="en-US"/>
        </w:rPr>
        <w:t>e</w:t>
      </w:r>
      <w:r w:rsidRPr="00114792">
        <w:rPr>
          <w:color w:val="auto"/>
          <w:lang w:val="en-US"/>
        </w:rPr>
        <w:t xml:space="preserve">arly </w:t>
      </w:r>
      <w:r w:rsidR="006D2368">
        <w:rPr>
          <w:color w:val="auto"/>
          <w:lang w:val="en-US"/>
        </w:rPr>
        <w:t>corticosteroids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8"/>
        <w:gridCol w:w="1096"/>
        <w:gridCol w:w="1652"/>
        <w:gridCol w:w="490"/>
        <w:gridCol w:w="1129"/>
        <w:gridCol w:w="751"/>
      </w:tblGrid>
      <w:tr w:rsidR="001D04A2" w:rsidRPr="00114792" w14:paraId="69E9F252" w14:textId="77777777" w:rsidTr="00114792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93295E" w14:textId="77777777" w:rsidR="001D04A2" w:rsidRPr="00114792" w:rsidRDefault="001D04A2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Truncation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6C34F" w14:textId="77777777" w:rsidR="001D04A2" w:rsidRPr="00114792" w:rsidRDefault="001D04A2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Estimated weight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9F5E1A" w14:textId="0F6F2010" w:rsidR="001D04A2" w:rsidRPr="00114792" w:rsidRDefault="001D04A2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Early Corti</w:t>
            </w:r>
            <w:r w:rsidR="006D23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costeroids</w:t>
            </w: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effect</w:t>
            </w:r>
          </w:p>
        </w:tc>
      </w:tr>
      <w:tr w:rsidR="001D04A2" w:rsidRPr="00114792" w14:paraId="12090C04" w14:textId="77777777" w:rsidTr="00114792">
        <w:trPr>
          <w:trHeight w:val="20"/>
        </w:trPr>
        <w:tc>
          <w:tcPr>
            <w:tcW w:w="0" w:type="auto"/>
            <w:tcBorders>
              <w:top w:val="single" w:sz="8" w:space="0" w:color="C1C1C1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21CB0" w14:textId="77777777" w:rsidR="001D04A2" w:rsidRPr="00114792" w:rsidRDefault="001D04A2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Percentiles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13712B" w14:textId="77777777" w:rsidR="001D04A2" w:rsidRPr="00114792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Mean(SD)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E9414F" w14:textId="77777777" w:rsidR="001D04A2" w:rsidRPr="00114792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Minimum/maxium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B4080" w14:textId="77777777" w:rsidR="001D04A2" w:rsidRPr="00114792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HR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664F4F" w14:textId="77777777" w:rsidR="001D04A2" w:rsidRPr="00114792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CI 95%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5741" w14:textId="77777777" w:rsidR="001D04A2" w:rsidRPr="00114792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P-value</w:t>
            </w:r>
          </w:p>
        </w:tc>
      </w:tr>
      <w:tr w:rsidR="00BD478C" w:rsidRPr="00114792" w14:paraId="2FC0B457" w14:textId="77777777" w:rsidTr="00114792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1EC029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EA78B" w14:textId="1CF3ED6A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1/1.235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5BFF" w14:textId="58F9D6A8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0.505/16.879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C23AC" w14:textId="6EDCE62B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155C0" w14:textId="0AB4E7DB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[0.5 ; 1.28]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0837F8A" w14:textId="16BE7354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0.35</w:t>
            </w:r>
          </w:p>
        </w:tc>
      </w:tr>
      <w:tr w:rsidR="00BD478C" w:rsidRPr="00114792" w14:paraId="3DA87A38" w14:textId="77777777" w:rsidTr="00114792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33F7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1,99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D53B6" w14:textId="158256C4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0.999/1.235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143CE" w14:textId="7F25926C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0.505/16.879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33C1C" w14:textId="764994F9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5C4D4" w14:textId="0E823552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[0.5 ; 1.29]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90CDDDF" w14:textId="235B1E8E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0.37</w:t>
            </w:r>
          </w:p>
        </w:tc>
      </w:tr>
      <w:tr w:rsidR="00BD478C" w:rsidRPr="00114792" w14:paraId="665E26BB" w14:textId="77777777" w:rsidTr="00114792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97C1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5 ,95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B7FAF" w14:textId="48ADB2DA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0.959/0.861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DE3BBB" w14:textId="567C6550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0.519/5.618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66926" w14:textId="13D1114F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CA627" w14:textId="314972B5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[0.55 ;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41F0DB7" w14:textId="79AFFA89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</w:t>
            </w:r>
          </w:p>
        </w:tc>
      </w:tr>
      <w:tr w:rsidR="00BD478C" w:rsidRPr="00114792" w14:paraId="41BA7AD7" w14:textId="77777777" w:rsidTr="00114792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0BA83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00009E" w14:textId="3CD95338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0.928/0.734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247CBF" w14:textId="3E25168A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0.532/3.805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292EF" w14:textId="1D76B814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BDC13" w14:textId="566E2307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[0.58 ; 1.48]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516AB68" w14:textId="6F2B4883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0.75</w:t>
            </w:r>
          </w:p>
        </w:tc>
      </w:tr>
      <w:tr w:rsidR="00BD478C" w:rsidRPr="00114792" w14:paraId="1CDD07A5" w14:textId="77777777" w:rsidTr="00114792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75D94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25,75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DB793" w14:textId="087B5F7A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0.877/0.584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8872C" w14:textId="2BBB0049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0.552/2.534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869E18" w14:textId="2E52125A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BC2FA" w14:textId="3B3FF258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[0.6 ; 1.55]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A23DCDF" w14:textId="6A89B569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0.88</w:t>
            </w:r>
          </w:p>
        </w:tc>
      </w:tr>
      <w:tr w:rsidR="00BD478C" w:rsidRPr="00114792" w14:paraId="0D7AF196" w14:textId="77777777" w:rsidTr="00114792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AF3FF" w14:textId="77777777" w:rsidR="00BD478C" w:rsidRPr="00114792" w:rsidRDefault="00BD478C" w:rsidP="00BD4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14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EF5A2D" w14:textId="5DB69FF0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0.875/0.542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33057" w14:textId="4766F63E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0.589/1.9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4231B9" w14:textId="05497102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7A8849" w14:textId="0929A97B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[0.65 ; 1.68]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B1895" w14:textId="400165AB" w:rsidR="00BD478C" w:rsidRPr="00114792" w:rsidRDefault="00BD478C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160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0.86</w:t>
            </w:r>
          </w:p>
        </w:tc>
      </w:tr>
    </w:tbl>
    <w:p w14:paraId="4092B8B8" w14:textId="77777777" w:rsidR="00795C68" w:rsidRPr="00985B64" w:rsidRDefault="00985B64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85B64">
        <w:rPr>
          <w:rFonts w:ascii="Times New Roman" w:hAnsi="Times New Roman" w:cs="Times New Roman"/>
          <w:sz w:val="16"/>
          <w:szCs w:val="16"/>
          <w:lang w:val="en-US"/>
        </w:rPr>
        <w:t>IPTW: Inverse Probability of treatment weight</w:t>
      </w:r>
      <w:r>
        <w:rPr>
          <w:rFonts w:ascii="Times New Roman" w:hAnsi="Times New Roman" w:cs="Times New Roman"/>
          <w:sz w:val="16"/>
          <w:szCs w:val="16"/>
          <w:lang w:val="en-US"/>
        </w:rPr>
        <w:t>; HR: Hazard Ratio</w:t>
      </w:r>
    </w:p>
    <w:p w14:paraId="57C551A5" w14:textId="77777777" w:rsidR="00985B64" w:rsidRDefault="00985B64">
      <w:pPr>
        <w:rPr>
          <w:lang w:val="en-US"/>
        </w:rPr>
      </w:pPr>
    </w:p>
    <w:p w14:paraId="47DA08DF" w14:textId="77777777" w:rsidR="00513355" w:rsidRDefault="00513355">
      <w:pPr>
        <w:rPr>
          <w:lang w:val="en-US"/>
        </w:rPr>
        <w:sectPr w:rsidR="00513355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933C5D" w14:textId="77777777" w:rsidR="00323D15" w:rsidRPr="00114792" w:rsidRDefault="00323D15" w:rsidP="00323D15">
      <w:pPr>
        <w:pStyle w:val="Lgende"/>
        <w:keepNext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  <w:r w:rsidRPr="00114792">
        <w:rPr>
          <w:rFonts w:ascii="Times New Roman" w:hAnsi="Times New Roman" w:cs="Times New Roman"/>
          <w:color w:val="auto"/>
          <w:sz w:val="20"/>
          <w:szCs w:val="20"/>
          <w:lang w:val="en-US"/>
        </w:rPr>
        <w:lastRenderedPageBreak/>
        <w:t xml:space="preserve">Table S </w:t>
      </w:r>
      <w:r w:rsidR="00E15CE2" w:rsidRPr="00114792">
        <w:rPr>
          <w:rFonts w:ascii="Times New Roman" w:hAnsi="Times New Roman" w:cs="Times New Roman"/>
          <w:color w:val="auto"/>
          <w:sz w:val="20"/>
          <w:szCs w:val="20"/>
        </w:rPr>
        <w:fldChar w:fldCharType="begin"/>
      </w:r>
      <w:r w:rsidRPr="00114792">
        <w:rPr>
          <w:rFonts w:ascii="Times New Roman" w:hAnsi="Times New Roman" w:cs="Times New Roman"/>
          <w:color w:val="auto"/>
          <w:sz w:val="20"/>
          <w:szCs w:val="20"/>
          <w:lang w:val="en-US"/>
        </w:rPr>
        <w:instrText xml:space="preserve"> SEQ Table_S \* ARABIC </w:instrText>
      </w:r>
      <w:r w:rsidR="00E15CE2" w:rsidRPr="00114792">
        <w:rPr>
          <w:rFonts w:ascii="Times New Roman" w:hAnsi="Times New Roman" w:cs="Times New Roman"/>
          <w:color w:val="auto"/>
          <w:sz w:val="20"/>
          <w:szCs w:val="20"/>
        </w:rPr>
        <w:fldChar w:fldCharType="separate"/>
      </w:r>
      <w:r w:rsidR="00025F16" w:rsidRPr="00114792">
        <w:rPr>
          <w:rFonts w:ascii="Times New Roman" w:hAnsi="Times New Roman" w:cs="Times New Roman"/>
          <w:noProof/>
          <w:color w:val="auto"/>
          <w:sz w:val="20"/>
          <w:szCs w:val="20"/>
          <w:lang w:val="en-US"/>
        </w:rPr>
        <w:t>2</w:t>
      </w:r>
      <w:r w:rsidR="00E15CE2" w:rsidRPr="00114792">
        <w:rPr>
          <w:rFonts w:ascii="Times New Roman" w:hAnsi="Times New Roman" w:cs="Times New Roman"/>
          <w:color w:val="auto"/>
          <w:sz w:val="20"/>
          <w:szCs w:val="20"/>
        </w:rPr>
        <w:fldChar w:fldCharType="end"/>
      </w:r>
      <w:r w:rsidRPr="00114792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: Multivariate survival analyses of the factors associated with </w:t>
      </w:r>
      <w:r w:rsidR="00163324" w:rsidRPr="00114792">
        <w:rPr>
          <w:rFonts w:ascii="Times New Roman" w:hAnsi="Times New Roman" w:cs="Times New Roman"/>
          <w:color w:val="auto"/>
          <w:sz w:val="20"/>
          <w:szCs w:val="20"/>
          <w:lang w:val="en-US"/>
        </w:rPr>
        <w:t>60-day mortality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8"/>
        <w:gridCol w:w="490"/>
        <w:gridCol w:w="1129"/>
        <w:gridCol w:w="998"/>
      </w:tblGrid>
      <w:tr w:rsidR="00323D15" w:rsidRPr="00985B64" w14:paraId="056B8C55" w14:textId="77777777" w:rsidTr="00114792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57F7E19" w14:textId="77777777" w:rsidR="00323D15" w:rsidRPr="00985B64" w:rsidRDefault="00323D15" w:rsidP="00323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155567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87A45D6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HRIC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5D5C821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 &gt; Khi-2</w:t>
            </w:r>
          </w:p>
        </w:tc>
      </w:tr>
      <w:tr w:rsidR="00323D15" w:rsidRPr="00985B64" w14:paraId="539D56AE" w14:textId="77777777" w:rsidTr="00114792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09F35367" w14:textId="06F20E6A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Early Cortic</w:t>
            </w:r>
            <w:r w:rsidR="006D236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oster</w:t>
            </w: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oids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56D34493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01FA910D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[0.63 ; 1.92]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14:paraId="049B4471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</w:t>
            </w:r>
            <w:r w:rsidR="00BC0F2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</w:t>
            </w:r>
          </w:p>
        </w:tc>
      </w:tr>
      <w:tr w:rsidR="00323D15" w:rsidRPr="00985B64" w14:paraId="19F04716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56132173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Time between symptom and ICU admission</w:t>
            </w:r>
          </w:p>
        </w:tc>
        <w:tc>
          <w:tcPr>
            <w:tcW w:w="0" w:type="auto"/>
            <w:shd w:val="clear" w:color="auto" w:fill="auto"/>
            <w:hideMark/>
          </w:tcPr>
          <w:p w14:paraId="36F717F0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0" w:type="auto"/>
            <w:shd w:val="clear" w:color="auto" w:fill="auto"/>
            <w:hideMark/>
          </w:tcPr>
          <w:p w14:paraId="405E1FE3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[0.41 ; 1.07]</w:t>
            </w:r>
          </w:p>
        </w:tc>
        <w:tc>
          <w:tcPr>
            <w:tcW w:w="0" w:type="auto"/>
            <w:shd w:val="clear" w:color="auto" w:fill="auto"/>
            <w:hideMark/>
          </w:tcPr>
          <w:p w14:paraId="75FA2F2A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0.09</w:t>
            </w:r>
          </w:p>
        </w:tc>
      </w:tr>
      <w:tr w:rsidR="00323D15" w:rsidRPr="00985B64" w14:paraId="5A755CCE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31E3CEF7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Chronic cardiac disease</w:t>
            </w:r>
          </w:p>
        </w:tc>
        <w:tc>
          <w:tcPr>
            <w:tcW w:w="0" w:type="auto"/>
            <w:shd w:val="clear" w:color="auto" w:fill="auto"/>
            <w:hideMark/>
          </w:tcPr>
          <w:p w14:paraId="0B87A782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1.93</w:t>
            </w:r>
          </w:p>
        </w:tc>
        <w:tc>
          <w:tcPr>
            <w:tcW w:w="0" w:type="auto"/>
            <w:shd w:val="clear" w:color="auto" w:fill="auto"/>
            <w:hideMark/>
          </w:tcPr>
          <w:p w14:paraId="6E31EE88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[1.19 ; 3.12]</w:t>
            </w:r>
          </w:p>
        </w:tc>
        <w:tc>
          <w:tcPr>
            <w:tcW w:w="0" w:type="auto"/>
            <w:shd w:val="clear" w:color="auto" w:fill="auto"/>
            <w:hideMark/>
          </w:tcPr>
          <w:p w14:paraId="0C98BC1D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</w:t>
            </w:r>
            <w:r w:rsidR="00BC0F2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</w:tr>
      <w:tr w:rsidR="00323D15" w:rsidRPr="00985B64" w14:paraId="773B5DCB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6376347C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Chronic respiratory disease</w:t>
            </w:r>
          </w:p>
        </w:tc>
        <w:tc>
          <w:tcPr>
            <w:tcW w:w="0" w:type="auto"/>
            <w:shd w:val="clear" w:color="auto" w:fill="auto"/>
            <w:hideMark/>
          </w:tcPr>
          <w:p w14:paraId="48C8573B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2.11</w:t>
            </w:r>
          </w:p>
        </w:tc>
        <w:tc>
          <w:tcPr>
            <w:tcW w:w="0" w:type="auto"/>
            <w:shd w:val="clear" w:color="auto" w:fill="auto"/>
            <w:hideMark/>
          </w:tcPr>
          <w:p w14:paraId="48C758A3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[1.14 ; 3.89]</w:t>
            </w:r>
          </w:p>
        </w:tc>
        <w:tc>
          <w:tcPr>
            <w:tcW w:w="0" w:type="auto"/>
            <w:shd w:val="clear" w:color="auto" w:fill="auto"/>
            <w:hideMark/>
          </w:tcPr>
          <w:p w14:paraId="22A035C4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</w:t>
            </w:r>
            <w:r w:rsidR="00BC0F2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</w:t>
            </w:r>
          </w:p>
        </w:tc>
      </w:tr>
      <w:tr w:rsidR="00323D15" w:rsidRPr="00985B64" w14:paraId="1039CDAB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3B8A1A6D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PaO2/FiO2 &lt; 200 mmHg</w:t>
            </w:r>
          </w:p>
        </w:tc>
        <w:tc>
          <w:tcPr>
            <w:tcW w:w="0" w:type="auto"/>
            <w:shd w:val="clear" w:color="auto" w:fill="auto"/>
            <w:hideMark/>
          </w:tcPr>
          <w:p w14:paraId="3C248DCE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1.93</w:t>
            </w:r>
          </w:p>
        </w:tc>
        <w:tc>
          <w:tcPr>
            <w:tcW w:w="0" w:type="auto"/>
            <w:shd w:val="clear" w:color="auto" w:fill="auto"/>
            <w:hideMark/>
          </w:tcPr>
          <w:p w14:paraId="6160F93E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[1.15 ; 3.23]</w:t>
            </w:r>
          </w:p>
        </w:tc>
        <w:tc>
          <w:tcPr>
            <w:tcW w:w="0" w:type="auto"/>
            <w:shd w:val="clear" w:color="auto" w:fill="auto"/>
            <w:hideMark/>
          </w:tcPr>
          <w:p w14:paraId="60469E75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0.01</w:t>
            </w:r>
          </w:p>
        </w:tc>
      </w:tr>
      <w:tr w:rsidR="00323D15" w:rsidRPr="00985B64" w14:paraId="6A27B3E8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1493C076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Vasopressors</w:t>
            </w:r>
          </w:p>
        </w:tc>
        <w:tc>
          <w:tcPr>
            <w:tcW w:w="0" w:type="auto"/>
            <w:shd w:val="clear" w:color="auto" w:fill="auto"/>
            <w:hideMark/>
          </w:tcPr>
          <w:p w14:paraId="034B3035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1.65</w:t>
            </w:r>
          </w:p>
        </w:tc>
        <w:tc>
          <w:tcPr>
            <w:tcW w:w="0" w:type="auto"/>
            <w:shd w:val="clear" w:color="auto" w:fill="auto"/>
            <w:hideMark/>
          </w:tcPr>
          <w:p w14:paraId="768523B6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[1.08 ; 2.54]</w:t>
            </w:r>
          </w:p>
        </w:tc>
        <w:tc>
          <w:tcPr>
            <w:tcW w:w="0" w:type="auto"/>
            <w:shd w:val="clear" w:color="auto" w:fill="auto"/>
            <w:hideMark/>
          </w:tcPr>
          <w:p w14:paraId="6CB801BD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</w:tr>
      <w:tr w:rsidR="00323D15" w:rsidRPr="00985B64" w14:paraId="3AA904EB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102DBC0D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Age</w:t>
            </w:r>
          </w:p>
        </w:tc>
        <w:tc>
          <w:tcPr>
            <w:tcW w:w="0" w:type="auto"/>
            <w:shd w:val="clear" w:color="auto" w:fill="auto"/>
            <w:hideMark/>
          </w:tcPr>
          <w:p w14:paraId="4594005C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1.06</w:t>
            </w:r>
          </w:p>
        </w:tc>
        <w:tc>
          <w:tcPr>
            <w:tcW w:w="0" w:type="auto"/>
            <w:shd w:val="clear" w:color="auto" w:fill="auto"/>
            <w:hideMark/>
          </w:tcPr>
          <w:p w14:paraId="59DEA7C1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[1.04 ; 1.09]</w:t>
            </w:r>
          </w:p>
        </w:tc>
        <w:tc>
          <w:tcPr>
            <w:tcW w:w="0" w:type="auto"/>
            <w:shd w:val="clear" w:color="auto" w:fill="auto"/>
            <w:hideMark/>
          </w:tcPr>
          <w:p w14:paraId="4DD68B40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&lt;0.01</w:t>
            </w:r>
          </w:p>
        </w:tc>
      </w:tr>
      <w:tr w:rsidR="00323D15" w:rsidRPr="00985B64" w14:paraId="637C725F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012E9014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Renal SOFA &gt; 2</w:t>
            </w:r>
          </w:p>
        </w:tc>
        <w:tc>
          <w:tcPr>
            <w:tcW w:w="0" w:type="auto"/>
            <w:shd w:val="clear" w:color="auto" w:fill="auto"/>
            <w:hideMark/>
          </w:tcPr>
          <w:p w14:paraId="725A0789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1.76</w:t>
            </w:r>
          </w:p>
        </w:tc>
        <w:tc>
          <w:tcPr>
            <w:tcW w:w="0" w:type="auto"/>
            <w:shd w:val="clear" w:color="auto" w:fill="auto"/>
            <w:hideMark/>
          </w:tcPr>
          <w:p w14:paraId="02DFFC6C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[0.95 ; 3.25]</w:t>
            </w:r>
          </w:p>
        </w:tc>
        <w:tc>
          <w:tcPr>
            <w:tcW w:w="0" w:type="auto"/>
            <w:shd w:val="clear" w:color="auto" w:fill="auto"/>
            <w:hideMark/>
          </w:tcPr>
          <w:p w14:paraId="65E37E98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0.07</w:t>
            </w:r>
          </w:p>
        </w:tc>
      </w:tr>
      <w:tr w:rsidR="00323D15" w:rsidRPr="00985B64" w14:paraId="559C1F0B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383C9F99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Leucocytes &gt; 10</w:t>
            </w:r>
            <w:r w:rsidR="00985B6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G/L</w:t>
            </w:r>
          </w:p>
        </w:tc>
        <w:tc>
          <w:tcPr>
            <w:tcW w:w="0" w:type="auto"/>
            <w:shd w:val="clear" w:color="auto" w:fill="auto"/>
            <w:hideMark/>
          </w:tcPr>
          <w:p w14:paraId="08C37871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1.44</w:t>
            </w:r>
          </w:p>
        </w:tc>
        <w:tc>
          <w:tcPr>
            <w:tcW w:w="0" w:type="auto"/>
            <w:shd w:val="clear" w:color="auto" w:fill="auto"/>
            <w:hideMark/>
          </w:tcPr>
          <w:p w14:paraId="4DF041F2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[0.92 ; 2.25]</w:t>
            </w:r>
          </w:p>
        </w:tc>
        <w:tc>
          <w:tcPr>
            <w:tcW w:w="0" w:type="auto"/>
            <w:shd w:val="clear" w:color="auto" w:fill="auto"/>
            <w:hideMark/>
          </w:tcPr>
          <w:p w14:paraId="151EB1EA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0.11</w:t>
            </w:r>
          </w:p>
        </w:tc>
      </w:tr>
      <w:tr w:rsidR="00323D15" w:rsidRPr="00985B64" w14:paraId="4A4482DE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615FDC4F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Monocytes &gt; 1</w:t>
            </w:r>
            <w:r w:rsidR="00985B6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G/L</w:t>
            </w:r>
          </w:p>
        </w:tc>
        <w:tc>
          <w:tcPr>
            <w:tcW w:w="0" w:type="auto"/>
            <w:shd w:val="clear" w:color="auto" w:fill="auto"/>
            <w:hideMark/>
          </w:tcPr>
          <w:p w14:paraId="3593B172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0" w:type="auto"/>
            <w:shd w:val="clear" w:color="auto" w:fill="auto"/>
            <w:hideMark/>
          </w:tcPr>
          <w:p w14:paraId="7E0B27B8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[0.42 ; 1.03]</w:t>
            </w:r>
          </w:p>
        </w:tc>
        <w:tc>
          <w:tcPr>
            <w:tcW w:w="0" w:type="auto"/>
            <w:shd w:val="clear" w:color="auto" w:fill="auto"/>
            <w:hideMark/>
          </w:tcPr>
          <w:p w14:paraId="0CFFBEB9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</w:t>
            </w:r>
            <w:r w:rsidR="00BC0F24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</w:tr>
      <w:tr w:rsidR="00323D15" w:rsidRPr="00985B64" w14:paraId="5B2D18CE" w14:textId="77777777" w:rsidTr="00114792">
        <w:trPr>
          <w:trHeight w:val="20"/>
        </w:trPr>
        <w:tc>
          <w:tcPr>
            <w:tcW w:w="0" w:type="auto"/>
            <w:shd w:val="clear" w:color="auto" w:fill="auto"/>
            <w:hideMark/>
          </w:tcPr>
          <w:p w14:paraId="415D5950" w14:textId="77777777" w:rsidR="00323D15" w:rsidRPr="00985B64" w:rsidRDefault="00323D15" w:rsidP="00323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T° &gt; 39 °C</w:t>
            </w:r>
          </w:p>
        </w:tc>
        <w:tc>
          <w:tcPr>
            <w:tcW w:w="0" w:type="auto"/>
            <w:shd w:val="clear" w:color="auto" w:fill="auto"/>
            <w:hideMark/>
          </w:tcPr>
          <w:p w14:paraId="353823A9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2.06</w:t>
            </w:r>
          </w:p>
        </w:tc>
        <w:tc>
          <w:tcPr>
            <w:tcW w:w="0" w:type="auto"/>
            <w:shd w:val="clear" w:color="auto" w:fill="auto"/>
            <w:hideMark/>
          </w:tcPr>
          <w:p w14:paraId="45BCDCD1" w14:textId="77777777" w:rsidR="00323D15" w:rsidRPr="00985B64" w:rsidRDefault="00323D15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[1.24 ; 3.45]</w:t>
            </w:r>
          </w:p>
        </w:tc>
        <w:tc>
          <w:tcPr>
            <w:tcW w:w="0" w:type="auto"/>
            <w:shd w:val="clear" w:color="auto" w:fill="auto"/>
            <w:hideMark/>
          </w:tcPr>
          <w:p w14:paraId="79701045" w14:textId="77777777" w:rsidR="00323D15" w:rsidRPr="00985B64" w:rsidRDefault="00BC0F24" w:rsidP="00114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&lt;</w:t>
            </w:r>
            <w:r w:rsidR="00323D15"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</w:t>
            </w:r>
            <w:r w:rsidRPr="00985B64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</w:tr>
    </w:tbl>
    <w:p w14:paraId="6C1D8CD8" w14:textId="77777777" w:rsidR="006406CA" w:rsidRPr="00985B64" w:rsidRDefault="00985B64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85B64">
        <w:rPr>
          <w:rFonts w:ascii="Times New Roman" w:hAnsi="Times New Roman" w:cs="Times New Roman"/>
          <w:sz w:val="16"/>
          <w:szCs w:val="16"/>
          <w:lang w:val="en-US"/>
        </w:rPr>
        <w:t>HR: Hazard Ratio; SOFA: Sequential Organ Failure Assessment</w:t>
      </w:r>
      <w:r>
        <w:rPr>
          <w:rFonts w:ascii="Times New Roman" w:hAnsi="Times New Roman" w:cs="Times New Roman"/>
          <w:sz w:val="16"/>
          <w:szCs w:val="16"/>
          <w:lang w:val="en-US"/>
        </w:rPr>
        <w:t>; HR: Hazard Ration</w:t>
      </w:r>
    </w:p>
    <w:p w14:paraId="44B13DE5" w14:textId="77777777" w:rsidR="00985B64" w:rsidRDefault="00985B64">
      <w:pPr>
        <w:rPr>
          <w:lang w:val="en-US"/>
        </w:rPr>
      </w:pPr>
    </w:p>
    <w:p w14:paraId="5EA044BE" w14:textId="77777777" w:rsidR="00BC0F24" w:rsidRDefault="00BC0F24">
      <w:pPr>
        <w:rPr>
          <w:lang w:val="en-US"/>
        </w:rPr>
        <w:sectPr w:rsidR="00BC0F24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7A22F6" w14:textId="77777777" w:rsidR="00483056" w:rsidRPr="00985B64" w:rsidRDefault="00483056" w:rsidP="00483056">
      <w:pPr>
        <w:pStyle w:val="Lgende"/>
        <w:keepNext/>
        <w:rPr>
          <w:sz w:val="20"/>
          <w:szCs w:val="20"/>
          <w:lang w:val="en-US"/>
        </w:rPr>
      </w:pPr>
      <w:r w:rsidRPr="00985B64">
        <w:rPr>
          <w:sz w:val="20"/>
          <w:szCs w:val="20"/>
          <w:lang w:val="en-US"/>
        </w:rPr>
        <w:lastRenderedPageBreak/>
        <w:t xml:space="preserve">Table S </w:t>
      </w:r>
      <w:r w:rsidR="00E15CE2" w:rsidRPr="00985B64">
        <w:rPr>
          <w:sz w:val="20"/>
          <w:szCs w:val="20"/>
        </w:rPr>
        <w:fldChar w:fldCharType="begin"/>
      </w:r>
      <w:r w:rsidRPr="00985B64">
        <w:rPr>
          <w:sz w:val="20"/>
          <w:szCs w:val="20"/>
          <w:lang w:val="en-US"/>
        </w:rPr>
        <w:instrText xml:space="preserve"> SEQ Table_S \* ARABIC </w:instrText>
      </w:r>
      <w:r w:rsidR="00E15CE2" w:rsidRPr="00985B64">
        <w:rPr>
          <w:sz w:val="20"/>
          <w:szCs w:val="20"/>
        </w:rPr>
        <w:fldChar w:fldCharType="separate"/>
      </w:r>
      <w:r w:rsidR="00025F16" w:rsidRPr="00985B64">
        <w:rPr>
          <w:noProof/>
          <w:sz w:val="20"/>
          <w:szCs w:val="20"/>
          <w:lang w:val="en-US"/>
        </w:rPr>
        <w:t>3</w:t>
      </w:r>
      <w:r w:rsidR="00E15CE2" w:rsidRPr="00985B64">
        <w:rPr>
          <w:sz w:val="20"/>
          <w:szCs w:val="20"/>
        </w:rPr>
        <w:fldChar w:fldCharType="end"/>
      </w:r>
      <w:r w:rsidRPr="00985B64">
        <w:rPr>
          <w:sz w:val="20"/>
          <w:szCs w:val="20"/>
          <w:lang w:val="en-US"/>
        </w:rPr>
        <w:t>:</w:t>
      </w:r>
      <w:r w:rsidR="00163324" w:rsidRPr="00985B64">
        <w:rPr>
          <w:sz w:val="20"/>
          <w:szCs w:val="20"/>
          <w:lang w:val="en-US"/>
        </w:rPr>
        <w:t xml:space="preserve"> </w:t>
      </w:r>
      <w:r w:rsidRPr="00985B64">
        <w:rPr>
          <w:sz w:val="20"/>
          <w:szCs w:val="20"/>
          <w:lang w:val="en-US"/>
        </w:rPr>
        <w:t xml:space="preserve">Occurrence of </w:t>
      </w:r>
      <w:r w:rsidR="00114792" w:rsidRPr="00985B64">
        <w:rPr>
          <w:sz w:val="20"/>
          <w:szCs w:val="20"/>
          <w:lang w:val="en-US"/>
        </w:rPr>
        <w:t>HAP-VAP</w:t>
      </w:r>
      <w:r w:rsidRPr="00985B64">
        <w:rPr>
          <w:sz w:val="20"/>
          <w:szCs w:val="20"/>
          <w:lang w:val="en-US"/>
        </w:rPr>
        <w:t xml:space="preserve">: Competing risk models with death or leaving </w:t>
      </w:r>
      <w:r w:rsidR="00985B64" w:rsidRPr="00985B64">
        <w:rPr>
          <w:sz w:val="20"/>
          <w:szCs w:val="20"/>
          <w:lang w:val="en-US"/>
        </w:rPr>
        <w:t>a</w:t>
      </w:r>
      <w:r w:rsidRPr="00985B64">
        <w:rPr>
          <w:sz w:val="20"/>
          <w:szCs w:val="20"/>
          <w:lang w:val="en-US"/>
        </w:rPr>
        <w:t xml:space="preserve">live as competing </w:t>
      </w:r>
      <w:r w:rsidR="00985B64" w:rsidRPr="00985B64">
        <w:rPr>
          <w:sz w:val="20"/>
          <w:szCs w:val="20"/>
          <w:lang w:val="en-US"/>
        </w:rPr>
        <w:t>risks.</w:t>
      </w:r>
    </w:p>
    <w:tbl>
      <w:tblPr>
        <w:tblW w:w="0" w:type="auto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8"/>
        <w:gridCol w:w="1096"/>
        <w:gridCol w:w="1652"/>
        <w:gridCol w:w="730"/>
        <w:gridCol w:w="1129"/>
        <w:gridCol w:w="751"/>
      </w:tblGrid>
      <w:tr w:rsidR="001D04A2" w:rsidRPr="00985B64" w14:paraId="29724F93" w14:textId="77777777" w:rsidTr="00985B6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99C0D75" w14:textId="77777777" w:rsidR="001D04A2" w:rsidRPr="00985B64" w:rsidRDefault="001D04A2" w:rsidP="001D0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Truncation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D3664" w14:textId="77777777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Estimated weight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DC81F4" w14:textId="0432084C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Early </w:t>
            </w:r>
            <w:r w:rsidR="006D23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Corticosteroids</w:t>
            </w: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effect</w:t>
            </w:r>
          </w:p>
        </w:tc>
      </w:tr>
      <w:tr w:rsidR="001D04A2" w:rsidRPr="00985B64" w14:paraId="6420F01D" w14:textId="77777777" w:rsidTr="00985B64">
        <w:trPr>
          <w:trHeight w:val="20"/>
        </w:trPr>
        <w:tc>
          <w:tcPr>
            <w:tcW w:w="0" w:type="auto"/>
            <w:tcBorders>
              <w:top w:val="single" w:sz="8" w:space="0" w:color="C1C1C1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637D64" w14:textId="77777777" w:rsidR="001D04A2" w:rsidRPr="00985B64" w:rsidRDefault="001D04A2" w:rsidP="001D0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Percentiles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CE27A5" w14:textId="77777777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Mean(SD)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38EE6" w14:textId="77777777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Minimum/maxium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1E02F7" w14:textId="77777777" w:rsidR="001D04A2" w:rsidRPr="00985B64" w:rsidRDefault="00985B64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Sub</w:t>
            </w:r>
            <w:r w:rsidR="001D04A2"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HR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64BB64" w14:textId="77777777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CI 95%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58FF8" w14:textId="77777777" w:rsidR="001D04A2" w:rsidRPr="00985B64" w:rsidRDefault="001D04A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P-value</w:t>
            </w:r>
          </w:p>
        </w:tc>
      </w:tr>
      <w:tr w:rsidR="00497C0F" w:rsidRPr="00985B64" w14:paraId="50120836" w14:textId="77777777" w:rsidTr="00985B6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A86C43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E3D79" w14:textId="6DDADDB1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1/1.235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43D2" w14:textId="0D32B2B4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0.505/16.879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B8252" w14:textId="1120E4FA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32BA7" w14:textId="468C1195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[0.68 ; 1.81]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7BE716C" w14:textId="6557F10B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0.66</w:t>
            </w:r>
          </w:p>
        </w:tc>
      </w:tr>
      <w:tr w:rsidR="00497C0F" w:rsidRPr="00985B64" w14:paraId="5667E330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E07F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1,99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9E6305" w14:textId="7465BF2C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0.999/1.235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98C76" w14:textId="5BB6BD0C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0.505/16.879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E55F3" w14:textId="7CF0CB58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3FEE7" w14:textId="29C506D2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[0.69 ; 1.83]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966C386" w14:textId="79C7269B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0.63</w:t>
            </w:r>
          </w:p>
        </w:tc>
      </w:tr>
      <w:tr w:rsidR="00497C0F" w:rsidRPr="00985B64" w14:paraId="2226E9DE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39DC6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5 ,95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8A000" w14:textId="0C2D9C45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0.959/0.861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F0F7E" w14:textId="7F61F3DF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0.519/5.618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23968" w14:textId="60CF2567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0FC16" w14:textId="37FC500A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[0.74 ; 1.92]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AA39F66" w14:textId="682112EC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0.47</w:t>
            </w:r>
          </w:p>
        </w:tc>
      </w:tr>
      <w:tr w:rsidR="00497C0F" w:rsidRPr="00985B64" w14:paraId="51D18144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6AD02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880AE2" w14:textId="7CFDDDEF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0.928/0.734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63BD2" w14:textId="2EBB3FBD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0.532/3.805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1B837" w14:textId="60433DF3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4D00C" w14:textId="09F6B1A6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[0.76 ; 1.95]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3AE53CD" w14:textId="57DFE96F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0.41</w:t>
            </w:r>
          </w:p>
        </w:tc>
      </w:tr>
      <w:tr w:rsidR="00497C0F" w:rsidRPr="00985B64" w14:paraId="7527A5DA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8E478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25,75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1B679" w14:textId="01CEB996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0.877/0.584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20292" w14:textId="3FED7CE2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0.552/2.534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960DF" w14:textId="2D695B79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62FF1" w14:textId="5F1559A4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[0.75 ; 1.93]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919FDB9" w14:textId="440B3146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0.45</w:t>
            </w:r>
          </w:p>
        </w:tc>
      </w:tr>
      <w:tr w:rsidR="00497C0F" w:rsidRPr="00985B64" w14:paraId="771AFC8A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12A1F2" w14:textId="77777777" w:rsidR="00497C0F" w:rsidRPr="00985B64" w:rsidRDefault="00497C0F" w:rsidP="00497C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DB7D3C" w14:textId="71702796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0.875/0.542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6022BD" w14:textId="304B8312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0.589/1.9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21927D" w14:textId="12A7F662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FD997C" w14:textId="38AB25FA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[0.72 ; 1.85]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5D5E1" w14:textId="7C6E1E1F" w:rsidR="00497C0F" w:rsidRPr="00985B64" w:rsidRDefault="00497C0F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497C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0.56</w:t>
            </w:r>
          </w:p>
        </w:tc>
      </w:tr>
    </w:tbl>
    <w:p w14:paraId="6157383C" w14:textId="77777777" w:rsidR="00114792" w:rsidRPr="00985B64" w:rsidRDefault="00114792" w:rsidP="0068120F">
      <w:pPr>
        <w:rPr>
          <w:rFonts w:ascii="Times New Roman" w:hAnsi="Times New Roman" w:cs="Times New Roman"/>
          <w:sz w:val="16"/>
          <w:szCs w:val="16"/>
          <w:lang w:val="en-US"/>
        </w:rPr>
        <w:sectPr w:rsidR="00114792" w:rsidRPr="00985B64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85B64">
        <w:rPr>
          <w:rFonts w:ascii="Times New Roman" w:hAnsi="Times New Roman" w:cs="Times New Roman"/>
          <w:sz w:val="16"/>
          <w:szCs w:val="16"/>
          <w:lang w:val="en-US"/>
        </w:rPr>
        <w:t>HAP-VAP: Ventilator associated pneumoniae</w:t>
      </w:r>
      <w:r w:rsidR="00985B64">
        <w:rPr>
          <w:rFonts w:ascii="Times New Roman" w:hAnsi="Times New Roman" w:cs="Times New Roman"/>
          <w:sz w:val="16"/>
          <w:szCs w:val="16"/>
          <w:lang w:val="en-US"/>
        </w:rPr>
        <w:t>; SubHR: Sub hazard ratio</w:t>
      </w:r>
    </w:p>
    <w:p w14:paraId="6A154A9C" w14:textId="77777777" w:rsidR="00483056" w:rsidRPr="00985B64" w:rsidRDefault="00483056" w:rsidP="00483056">
      <w:pPr>
        <w:pStyle w:val="Lgende"/>
        <w:keepNext/>
        <w:rPr>
          <w:color w:val="auto"/>
          <w:sz w:val="20"/>
          <w:szCs w:val="20"/>
          <w:lang w:val="en-US"/>
        </w:rPr>
      </w:pPr>
      <w:r w:rsidRPr="00985B64">
        <w:rPr>
          <w:color w:val="auto"/>
          <w:sz w:val="20"/>
          <w:szCs w:val="20"/>
          <w:lang w:val="en-US"/>
        </w:rPr>
        <w:lastRenderedPageBreak/>
        <w:t xml:space="preserve">Table S </w:t>
      </w:r>
      <w:r w:rsidR="00E15CE2" w:rsidRPr="00985B64">
        <w:rPr>
          <w:color w:val="auto"/>
          <w:sz w:val="20"/>
          <w:szCs w:val="20"/>
        </w:rPr>
        <w:fldChar w:fldCharType="begin"/>
      </w:r>
      <w:r w:rsidRPr="00985B64">
        <w:rPr>
          <w:color w:val="auto"/>
          <w:sz w:val="20"/>
          <w:szCs w:val="20"/>
          <w:lang w:val="en-US"/>
        </w:rPr>
        <w:instrText xml:space="preserve"> SEQ Table_S \* ARABIC </w:instrText>
      </w:r>
      <w:r w:rsidR="00E15CE2" w:rsidRPr="00985B64">
        <w:rPr>
          <w:color w:val="auto"/>
          <w:sz w:val="20"/>
          <w:szCs w:val="20"/>
        </w:rPr>
        <w:fldChar w:fldCharType="separate"/>
      </w:r>
      <w:r w:rsidR="00025F16" w:rsidRPr="00985B64">
        <w:rPr>
          <w:noProof/>
          <w:color w:val="auto"/>
          <w:sz w:val="20"/>
          <w:szCs w:val="20"/>
          <w:lang w:val="en-US"/>
        </w:rPr>
        <w:t>4</w:t>
      </w:r>
      <w:r w:rsidR="00E15CE2" w:rsidRPr="00985B64">
        <w:rPr>
          <w:color w:val="auto"/>
          <w:sz w:val="20"/>
          <w:szCs w:val="20"/>
        </w:rPr>
        <w:fldChar w:fldCharType="end"/>
      </w:r>
      <w:r w:rsidRPr="00985B64">
        <w:rPr>
          <w:color w:val="auto"/>
          <w:sz w:val="20"/>
          <w:szCs w:val="20"/>
          <w:lang w:val="en-US"/>
        </w:rPr>
        <w:t xml:space="preserve">: Occurrence of ICU-BSI: Competing risk models with death or leaving </w:t>
      </w:r>
      <w:r w:rsidR="00985B64" w:rsidRPr="00985B64">
        <w:rPr>
          <w:color w:val="auto"/>
          <w:sz w:val="20"/>
          <w:szCs w:val="20"/>
          <w:lang w:val="en-US"/>
        </w:rPr>
        <w:t>a</w:t>
      </w:r>
      <w:r w:rsidRPr="00985B64">
        <w:rPr>
          <w:color w:val="auto"/>
          <w:sz w:val="20"/>
          <w:szCs w:val="20"/>
          <w:lang w:val="en-US"/>
        </w:rPr>
        <w:t>live as competing risks</w:t>
      </w:r>
    </w:p>
    <w:tbl>
      <w:tblPr>
        <w:tblW w:w="0" w:type="auto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8"/>
        <w:gridCol w:w="1096"/>
        <w:gridCol w:w="1652"/>
        <w:gridCol w:w="730"/>
        <w:gridCol w:w="1129"/>
        <w:gridCol w:w="751"/>
      </w:tblGrid>
      <w:tr w:rsidR="001D04A2" w:rsidRPr="00985B64" w14:paraId="21D9A49D" w14:textId="77777777" w:rsidTr="00985B6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DC2354" w14:textId="77777777" w:rsidR="001D04A2" w:rsidRPr="00985B64" w:rsidRDefault="001D04A2" w:rsidP="001D0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Truncation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4337F" w14:textId="77777777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Estimated weight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784AC9" w14:textId="079828AE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Early </w:t>
            </w:r>
            <w:r w:rsidR="006D23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Corticosteroids</w:t>
            </w:r>
            <w:r w:rsidR="006D2368"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effect</w:t>
            </w:r>
          </w:p>
        </w:tc>
      </w:tr>
      <w:tr w:rsidR="001D04A2" w:rsidRPr="00985B64" w14:paraId="29A58307" w14:textId="77777777" w:rsidTr="00985B64">
        <w:trPr>
          <w:trHeight w:val="20"/>
        </w:trPr>
        <w:tc>
          <w:tcPr>
            <w:tcW w:w="0" w:type="auto"/>
            <w:tcBorders>
              <w:top w:val="single" w:sz="8" w:space="0" w:color="C1C1C1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8CD93A" w14:textId="77777777" w:rsidR="001D04A2" w:rsidRPr="00985B64" w:rsidRDefault="001D04A2" w:rsidP="001D0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Percentiles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766244" w14:textId="77777777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Mean(SD)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4CB48" w14:textId="77777777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Minimum/maxium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17574F" w14:textId="77777777" w:rsidR="001D04A2" w:rsidRPr="00985B64" w:rsidRDefault="00985B64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Sub</w:t>
            </w:r>
            <w:r w:rsidR="001D04A2"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HR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7D367B" w14:textId="77777777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CI 95%</w:t>
            </w:r>
          </w:p>
        </w:tc>
        <w:tc>
          <w:tcPr>
            <w:tcW w:w="0" w:type="auto"/>
            <w:tcBorders>
              <w:top w:val="single" w:sz="8" w:space="0" w:color="C1C1C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00326" w14:textId="77777777" w:rsidR="001D04A2" w:rsidRPr="00985B64" w:rsidRDefault="001D04A2" w:rsidP="00985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P-value</w:t>
            </w:r>
          </w:p>
        </w:tc>
      </w:tr>
      <w:tr w:rsidR="00160A72" w:rsidRPr="00985B64" w14:paraId="65606264" w14:textId="77777777" w:rsidTr="00985B6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A05C30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D8391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1/1.005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1B41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0.514/8.467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B74B0" w14:textId="094182ED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8693E" w14:textId="41E99535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[0.51 ; 1.76]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8AA392D" w14:textId="2EEC49DF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160A72" w:rsidRPr="00985B64" w14:paraId="2848CBC9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B7783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1,99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14A69E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0.998/1.005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8E6EC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0.517/8.467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FB863" w14:textId="1F027A0B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180D6" w14:textId="4643D376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[0.51 ; 1.75]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186789" w14:textId="129D12F0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160A72" w:rsidRPr="00985B64" w14:paraId="2F60AC0D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EAFC5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5 ,95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69D290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0.979/0.888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FA86A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0.528/5.942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CDD01" w14:textId="113A8C7B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71175" w14:textId="487D3FAC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[0.55 ; 1.85]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5581C9" w14:textId="3CA149E8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160A72" w:rsidRPr="00985B64" w14:paraId="2CB5B15D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532C2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69139F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0.952/0.767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277C1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0.533/4.208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8FB69" w14:textId="2A041735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1ABE2" w14:textId="3308375B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[0.55 ; 1.86]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E1BD48C" w14:textId="740D4873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160A72" w:rsidRPr="00985B64" w14:paraId="3B8708C2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20098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25,75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BDAFD2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0.907/0.602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ED4A6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0.555/2.706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0911C" w14:textId="00F290E2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BD0D8" w14:textId="2995A293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[0.54 ; 1.82]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917A7A4" w14:textId="57BC7625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160A72" w:rsidRPr="00985B64" w14:paraId="59D1B9E8" w14:textId="77777777" w:rsidTr="00985B6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7CD92" w14:textId="77777777" w:rsidR="00160A72" w:rsidRPr="00985B64" w:rsidRDefault="00160A72" w:rsidP="00160A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4644BD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0.863/0.476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C7D34F" w14:textId="77777777" w:rsidR="00160A72" w:rsidRPr="00985B64" w:rsidRDefault="00160A72" w:rsidP="00160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85B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0.612/1.763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0276EE" w14:textId="497BBF47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79984C4" w14:textId="7C175329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[0.59 ; 1.93]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73A3B" w14:textId="4BB772D0" w:rsidR="00160A72" w:rsidRPr="00160A72" w:rsidRDefault="00160A72" w:rsidP="00160A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A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</w:tbl>
    <w:p w14:paraId="5DD5D644" w14:textId="77777777" w:rsidR="0068120F" w:rsidRPr="00985B64" w:rsidRDefault="00985B64" w:rsidP="0068120F">
      <w:pPr>
        <w:rPr>
          <w:rFonts w:ascii="Times New Roman" w:hAnsi="Times New Roman" w:cs="Times New Roman"/>
          <w:lang w:val="en-US"/>
        </w:rPr>
      </w:pPr>
      <w:r w:rsidRPr="00985B64">
        <w:rPr>
          <w:rFonts w:ascii="Times New Roman" w:hAnsi="Times New Roman" w:cs="Times New Roman"/>
          <w:sz w:val="16"/>
          <w:szCs w:val="16"/>
          <w:lang w:val="en-US"/>
        </w:rPr>
        <w:t>ICU BSI: Intensive care unit blood stream infection</w:t>
      </w:r>
      <w:r>
        <w:rPr>
          <w:rFonts w:ascii="Times New Roman" w:hAnsi="Times New Roman" w:cs="Times New Roman"/>
          <w:sz w:val="16"/>
          <w:szCs w:val="16"/>
          <w:lang w:val="en-US"/>
        </w:rPr>
        <w:t>; SubHR: Sub Hazard Ratio</w:t>
      </w:r>
    </w:p>
    <w:p w14:paraId="6F89D880" w14:textId="77777777" w:rsidR="000E4DBE" w:rsidRPr="00985B64" w:rsidRDefault="000E4DBE" w:rsidP="0068120F">
      <w:pPr>
        <w:rPr>
          <w:lang w:val="en-US"/>
        </w:rPr>
      </w:pPr>
    </w:p>
    <w:p w14:paraId="164392A0" w14:textId="77777777" w:rsidR="004173E5" w:rsidRPr="00985B64" w:rsidRDefault="004173E5" w:rsidP="0068120F">
      <w:pPr>
        <w:rPr>
          <w:lang w:val="en-US"/>
        </w:rPr>
        <w:sectPr w:rsidR="004173E5" w:rsidRPr="00985B64" w:rsidSect="00BE12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95CBBCC" w14:textId="77777777" w:rsidR="00025F16" w:rsidRPr="00954CF6" w:rsidRDefault="00025F16" w:rsidP="00025F16">
      <w:pPr>
        <w:pStyle w:val="Lgende"/>
        <w:keepNext/>
        <w:rPr>
          <w:lang w:val="en-US"/>
        </w:rPr>
      </w:pPr>
      <w:r w:rsidRPr="00954CF6">
        <w:rPr>
          <w:lang w:val="en-US"/>
        </w:rPr>
        <w:lastRenderedPageBreak/>
        <w:t xml:space="preserve">Table S </w:t>
      </w:r>
      <w:r w:rsidR="00E15CE2">
        <w:fldChar w:fldCharType="begin"/>
      </w:r>
      <w:r w:rsidRPr="00954CF6">
        <w:rPr>
          <w:lang w:val="en-US"/>
        </w:rPr>
        <w:instrText xml:space="preserve"> SEQ Table_S \* ARABIC </w:instrText>
      </w:r>
      <w:r w:rsidR="00E15CE2">
        <w:fldChar w:fldCharType="separate"/>
      </w:r>
      <w:r w:rsidR="008C1917">
        <w:rPr>
          <w:noProof/>
          <w:lang w:val="en-US"/>
        </w:rPr>
        <w:t>5</w:t>
      </w:r>
      <w:r w:rsidR="00E15CE2">
        <w:fldChar w:fldCharType="end"/>
      </w:r>
      <w:r w:rsidRPr="00954CF6">
        <w:rPr>
          <w:lang w:val="en-US"/>
        </w:rPr>
        <w:t>: Comparison between older and younger patients and between patients with and without inflammation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25"/>
        <w:gridCol w:w="1532"/>
        <w:gridCol w:w="1492"/>
        <w:gridCol w:w="567"/>
        <w:gridCol w:w="1412"/>
        <w:gridCol w:w="1652"/>
        <w:gridCol w:w="567"/>
      </w:tblGrid>
      <w:tr w:rsidR="00BB4D4A" w:rsidRPr="00BB4D4A" w14:paraId="0B2070F5" w14:textId="77777777" w:rsidTr="003B6815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59D5960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07A90AA" w14:textId="77777777" w:rsidR="00BB4D4A" w:rsidRPr="003B6815" w:rsidRDefault="008A014F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</w:t>
            </w:r>
            <w:r w:rsidR="00BB4D4A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ge &lt; 60 y.o.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90CACF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Age &gt; 60 y.o.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654461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pvalue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A11A95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No inflammation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29A1EF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Inflammation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96B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pvalue</w:t>
            </w:r>
          </w:p>
        </w:tc>
      </w:tr>
      <w:tr w:rsidR="00BB4D4A" w:rsidRPr="00BB4D4A" w14:paraId="75A6DD18" w14:textId="77777777" w:rsidTr="003B6815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257E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Number of patients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3F5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F47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161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C5A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7F4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885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254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BC5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</w:p>
        </w:tc>
      </w:tr>
      <w:tr w:rsidR="00BB4D4A" w:rsidRPr="00BB4D4A" w14:paraId="2D22E755" w14:textId="77777777" w:rsidTr="003B6815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E83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Baseline characteristics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619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C9D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C02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AF9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380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284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273315CE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77AE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Age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912D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52 [46 ; 57]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C4D0F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70 [65 ; 74]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92890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F827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61 [52 ; 73]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D26E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61.5 [54 ; 70]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9E8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0.99</w:t>
            </w:r>
          </w:p>
        </w:tc>
      </w:tr>
      <w:tr w:rsidR="00BB4D4A" w:rsidRPr="00BB4D4A" w14:paraId="3A24CF49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503B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Body-mass index, kg/cm² * (miss=14)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8AE3D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29.1 [25.9 ; 33.1]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52907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27.7 [25.2 ; 30.7]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DAA6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01F7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28.4 [25.2 ; 31.9]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C317F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28.4 [25.7 ; 31.6]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C6A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0.50</w:t>
            </w:r>
          </w:p>
        </w:tc>
      </w:tr>
      <w:tr w:rsidR="00BB4D4A" w:rsidRPr="00BB4D4A" w14:paraId="4FDDFB3B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07B3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Body-mass index ≥ 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1323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63 (44.4)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17B0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45 (28)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094A6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743B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18 (36.7)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E245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90 (35.4)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FB6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0.86</w:t>
            </w:r>
          </w:p>
        </w:tc>
      </w:tr>
      <w:tr w:rsidR="00BB4D4A" w:rsidRPr="00BB4D4A" w14:paraId="2D0E2C8A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EB97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Comorbidities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9BB9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EDC75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049B9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19A9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2374A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0266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0D97B071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6BFF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At least one comorbidity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EE28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67 (47.2)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F4A35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109 (67.7)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C169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6B05E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 (57.1)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E5C7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148 (58.3)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0A2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0.88</w:t>
            </w:r>
          </w:p>
        </w:tc>
      </w:tr>
      <w:tr w:rsidR="00BB4D4A" w:rsidRPr="00BB4D4A" w14:paraId="343FB919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9CB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Chronic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l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iver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f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ailure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1052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(2.1)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AE850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 (0.6)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12BD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AAA1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 (2)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0C4B4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(1.2)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1C7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0.63</w:t>
            </w:r>
          </w:p>
        </w:tc>
      </w:tr>
      <w:tr w:rsidR="00BB4D4A" w:rsidRPr="00BB4D4A" w14:paraId="1BD583E3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C7B5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Chronic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c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ardiovascular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d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isease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6132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27 (19)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9224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52 (32.3)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33A08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A24C7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 (28.6)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D0B0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65 (25.6)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37E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0.66</w:t>
            </w:r>
          </w:p>
        </w:tc>
      </w:tr>
      <w:tr w:rsidR="00BB4D4A" w:rsidRPr="00BB4D4A" w14:paraId="6108B92A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6A70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Chronic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r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espiratory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f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ailure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D35C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16 (11.3)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442F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17 (10.6)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DA08B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8D78D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(6.1)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2F0C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30 (11.8)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C11E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0.24</w:t>
            </w:r>
          </w:p>
        </w:tc>
      </w:tr>
      <w:tr w:rsidR="00BB4D4A" w:rsidRPr="00BB4D4A" w14:paraId="459B55FE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47B11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Chronic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k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idney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d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isease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209D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 (5.6)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A0BF6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 (8.7)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B5F6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E6F65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 (10.2)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8522E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17 (6.7)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7B8D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0.39</w:t>
            </w:r>
          </w:p>
        </w:tc>
      </w:tr>
      <w:tr w:rsidR="00BB4D4A" w:rsidRPr="00BB4D4A" w14:paraId="1743616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C01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Immunosuppression§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C5C3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 (4.2)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4AA1C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 (3.1)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DAD3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B8B2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 (4.1)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F6EF8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 (3.5)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C28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0.85</w:t>
            </w:r>
          </w:p>
        </w:tc>
      </w:tr>
      <w:tr w:rsidR="00BB4D4A" w:rsidRPr="00BB4D4A" w14:paraId="56637146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7447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Time between symptoms and ICU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0582B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 [8 ; 12]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736AF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 [7 ; 12]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A3A3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F8900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 [8 ; 11]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9FE8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 [7 ; 12]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9F9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0.53</w:t>
            </w:r>
          </w:p>
        </w:tc>
      </w:tr>
      <w:tr w:rsidR="00BB4D4A" w:rsidRPr="00BB4D4A" w14:paraId="570570D3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7474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Treatment before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960C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3906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8C4D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3859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09529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548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60944EA3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330F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Angiotensin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c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onverting 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e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nzym</w:t>
            </w:r>
            <w:r w:rsidR="00163324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e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 inhibitor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1893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18 (12.7)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9B06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41 (25.5)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0A2C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26E5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 (16.3)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0FA73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51 (20.1)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D2B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0.54</w:t>
            </w:r>
          </w:p>
        </w:tc>
      </w:tr>
      <w:tr w:rsidR="00BB4D4A" w:rsidRPr="00BB4D4A" w14:paraId="5D649242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9A2F9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Immunomodulatory treatments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0E098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 (4.9)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0E03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 (1.2)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6FCE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09F4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(8.2)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FB48B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 (2)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CA8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0.02</w:t>
            </w:r>
          </w:p>
        </w:tc>
      </w:tr>
      <w:tr w:rsidR="00BB4D4A" w:rsidRPr="00BB4D4A" w14:paraId="7D4A62D9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E4A9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Characteristics on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01CC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DFCF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CDE89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61D64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665CA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2E7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24726DEE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F1F30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SAPS II score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C2DC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 [22 ; 36]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14439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36 [30 ; 47]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1E91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0742F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32.5 [18.5 ; 43]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A1A9A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33 [25 ; 44]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E31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0.26</w:t>
            </w:r>
          </w:p>
        </w:tc>
      </w:tr>
      <w:tr w:rsidR="00BB4D4A" w:rsidRPr="00BB4D4A" w14:paraId="4C5630F1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FA02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SOFA score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57018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[2 ; 6]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394D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[3 ; 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D1669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9F6C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[2 ; 5]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C885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[3 ; 7]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EC0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0.25</w:t>
            </w:r>
          </w:p>
        </w:tc>
      </w:tr>
      <w:tr w:rsidR="00BB4D4A" w:rsidRPr="00BB4D4A" w14:paraId="4980DA59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5F13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Neurologic</w:t>
            </w:r>
            <w:r w:rsidR="00E071BD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al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 failure (GCS &lt; 15)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6C275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21 (14.8)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EA48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19 (11.8)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A9A0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A4917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 (14.3)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6CF9D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33 (13)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79C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0.81</w:t>
            </w:r>
          </w:p>
        </w:tc>
      </w:tr>
      <w:tr w:rsidR="00BB4D4A" w:rsidRPr="00BB4D4A" w14:paraId="1EE79F02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55E1F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Body temperature &gt; 39°C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38CAA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58 (40.8)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2C75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38 (23.6)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59B8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BBAB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 (18.4)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60AD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87 (34.3)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B62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0.03</w:t>
            </w:r>
          </w:p>
        </w:tc>
      </w:tr>
      <w:tr w:rsidR="00BB4D4A" w:rsidRPr="00BB4D4A" w14:paraId="46B535E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BC2FA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Severity of ARDS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3D3F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6F70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FBB0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6120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F136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17D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57E0A351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B6CF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No </w:t>
            </w:r>
            <w:r w:rsidR="003B6815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ARDS PaO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2/FiO2  &gt; 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EFF8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16 (11.3)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0D160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21 (13)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13421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C537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12 (24.5)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BAD0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25 (9.8)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2F2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0.01</w:t>
            </w:r>
          </w:p>
        </w:tc>
      </w:tr>
      <w:tr w:rsidR="00BB4D4A" w:rsidRPr="00BB4D4A" w14:paraId="2E7C06B0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4FD6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   Mild: PaO2/FiO2 200-300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91B6C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18 (12.7)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1E020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26 (16.1)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0AB8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01EE0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(6.1)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4758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41 (16.1)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9BB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</w:tr>
      <w:tr w:rsidR="00BB4D4A" w:rsidRPr="00BB4D4A" w14:paraId="32936B2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58CA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   Moderate: PaO2/FiO2   100-200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028D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61 (43)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B38F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72 (44.7)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611E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AD75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22 (44.9)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4E70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111 (43.7)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9BA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</w:tr>
      <w:tr w:rsidR="00BB4D4A" w:rsidRPr="00BB4D4A" w14:paraId="6FBDDC40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278F4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   Severe: PaO2/FiO2  &lt; 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714E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47 (33.1)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A1A8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42 (26.1)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90F8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671E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12 (24.5)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BC6E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77 (30.3)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DFD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</w:tr>
      <w:tr w:rsidR="00BB4D4A" w:rsidRPr="00BB4D4A" w14:paraId="6F305F26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8194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Ventilatory support on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2EE3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8CF6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A6B9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DE49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E6FD7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E08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2578A530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394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 xml:space="preserve">No </w:t>
            </w:r>
            <w:r w:rsidR="00E071BD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m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echanical ventilation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05380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59 (41.5)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3393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65 (40.4)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F6B03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2575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15 (30.6)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6E658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109 (42.9)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9E4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0.01</w:t>
            </w:r>
          </w:p>
        </w:tc>
      </w:tr>
      <w:tr w:rsidR="00BB4D4A" w:rsidRPr="00BB4D4A" w14:paraId="17608A8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5F529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Non-</w:t>
            </w:r>
            <w:r w:rsidR="00E071BD"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i</w:t>
            </w: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nvasive mechanical ventilation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AEDC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 (19.7)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FC00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45 (28)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75DDB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C8009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20 (40.8)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C4AE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53 (20.9)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091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</w:tr>
      <w:tr w:rsidR="00BB4D4A" w:rsidRPr="00BB4D4A" w14:paraId="32FF383C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285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Mechanical ventilation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BA6D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55 (38.7)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D3F8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51 (31.7)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B16C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4B57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 (28.6)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43724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92 (36.2)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B68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.</w:t>
            </w:r>
          </w:p>
        </w:tc>
      </w:tr>
      <w:tr w:rsidR="00BB4D4A" w:rsidRPr="00BB4D4A" w14:paraId="7B247361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D16B0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Laboratory features on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C1CF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F8D4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0B2E4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AA1E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1BB1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2BB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440E4CBA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5742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Leucocytes (miss=10)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F651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7605 [5400 ; 10680]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D6866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7900 [6000 ; 10500]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E6C3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B960A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7440 [4610 ; 9600]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BEB49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7915 [6000 ; 11200]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278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0.09</w:t>
            </w:r>
          </w:p>
        </w:tc>
      </w:tr>
      <w:tr w:rsidR="00BB4D4A" w:rsidRPr="00BB4D4A" w14:paraId="3A43A726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242C0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Neutrophils (miss=36)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7AF0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6650 [4300 ; 9830]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2229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6710 [4980 ; 9239.5]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6CC0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AE376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6700 [4240 ; 9460]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915FB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6705 [4700 ; 9446.3]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A06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0.44</w:t>
            </w:r>
          </w:p>
        </w:tc>
      </w:tr>
      <w:tr w:rsidR="00BB4D4A" w:rsidRPr="00BB4D4A" w14:paraId="3230CAAE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2FD3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Lymphocytes (miss=36)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E7956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900 [630 ; 1210]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5AA16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700 [500 ; 1070.7]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DB28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E67F9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800 [503.3 ; 1110]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8C30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800 [510 ; 1100]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C0B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0.83</w:t>
            </w:r>
          </w:p>
        </w:tc>
      </w:tr>
      <w:tr w:rsidR="00BB4D4A" w:rsidRPr="00BB4D4A" w14:paraId="3BDC66EC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C306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Monocytes(miss=36)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39CC4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340 [201.1 ; 500]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F09C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390 [228.2 ; 600]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7CBE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6FD6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330 [230 ; 500]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3CB4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385 [200 ; 600]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515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0.92</w:t>
            </w:r>
          </w:p>
        </w:tc>
      </w:tr>
      <w:tr w:rsidR="00BB4D4A" w:rsidRPr="00BB4D4A" w14:paraId="1BA95BC3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5505E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CRP(miss=63)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C8D77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139.7 [84 ; 213]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E448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168 [83.5 ; 238]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88CB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C45B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68.3 [35.1 ; 83.5]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B5E8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175 [120 ; 245]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AA0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&lt;.01</w:t>
            </w:r>
          </w:p>
        </w:tc>
      </w:tr>
      <w:tr w:rsidR="00BB4D4A" w:rsidRPr="00BB4D4A" w14:paraId="5DFE5235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13AB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Ferritin (miss=107)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295A1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1135.5 [491 ; 1960.2]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11AF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974 [622 ; 1801]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33E1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17DC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562 [303 ; 730.9]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120B9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1357.8 [705.5 ; 2031.1]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555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&lt;.01</w:t>
            </w:r>
          </w:p>
        </w:tc>
      </w:tr>
      <w:tr w:rsidR="00BB4D4A" w:rsidRPr="00BB4D4A" w14:paraId="035AF81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A67B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DDimers (miss=90)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936D6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1626.5 [800 ; 3957.3]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D84B5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2349.4 [980 ; 6500]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CF9F9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29A93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1390 [640 ; 3794.2]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4C67B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1915.7 [921 ; 5671]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743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0.08</w:t>
            </w:r>
          </w:p>
        </w:tc>
      </w:tr>
      <w:tr w:rsidR="00BB4D4A" w:rsidRPr="00BB4D4A" w14:paraId="01EAC72F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2DF2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 xml:space="preserve">Inflammation*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AB817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119 (83.8)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2A94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135 (83.9)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56DC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1225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90370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014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57281054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123E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Treatments on admission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0A8E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2C37E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9632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E690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0D7E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DF3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031C06AC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4E11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Lopinavir Ritonavir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ABD1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44 (31)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43F55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65 (40.4)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6EA7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FE6A8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10 (20.4)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9312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99 (39)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9D7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0.01</w:t>
            </w:r>
          </w:p>
        </w:tc>
      </w:tr>
      <w:tr w:rsidR="00BB4D4A" w:rsidRPr="00BB4D4A" w14:paraId="195695F2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8B48C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Tocilizumab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3445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 (9.2)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109FA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12 (7.5)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9CDC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7BAF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 (16.3)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C324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17 (6.7)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AF8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0.02</w:t>
            </w:r>
          </w:p>
        </w:tc>
      </w:tr>
      <w:tr w:rsidR="00BB4D4A" w:rsidRPr="00BB4D4A" w14:paraId="20B23CB3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3397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EF70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 (7.7)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8ADB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 (6.8)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AC8F2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FCD74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(6.1)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BD89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19 (7.5)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2221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0.74</w:t>
            </w:r>
          </w:p>
        </w:tc>
      </w:tr>
      <w:tr w:rsidR="00BB4D4A" w:rsidRPr="00BB4D4A" w14:paraId="5977D96F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53ED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Hydroxychloroquine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38E1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20 (14.1)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E6D2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 (8.1)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AE73D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9EF6E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 (14.3)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359D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26 (10.2)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012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0.40</w:t>
            </w:r>
          </w:p>
        </w:tc>
      </w:tr>
      <w:tr w:rsidR="00BB4D4A" w:rsidRPr="00BB4D4A" w14:paraId="7012EA9A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4DDD" w14:textId="5EE558FE" w:rsidR="00BB4D4A" w:rsidRPr="003B6815" w:rsidRDefault="006D2368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6D23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Corticosteroids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010F9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27 (19)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115A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39 (24.2)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8D89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49539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 (22.4)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19DAE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55 (21.7)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5EC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0.90</w:t>
            </w:r>
          </w:p>
        </w:tc>
      </w:tr>
      <w:tr w:rsidR="00BB4D4A" w:rsidRPr="00BB4D4A" w14:paraId="07C39DCD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03B8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lastRenderedPageBreak/>
              <w:t>High dose of corticosteroids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FE615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25 (17.6)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EA1D7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30 (18.6)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79B25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C093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 (18.4)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BACA7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46 (18.1)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18C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0.97</w:t>
            </w:r>
          </w:p>
        </w:tc>
      </w:tr>
      <w:tr w:rsidR="00BB4D4A" w:rsidRPr="00BB4D4A" w14:paraId="21B5812D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7459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First corticosteroids after Day 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160F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44 (31)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277B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50 (31.1)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269A7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0A71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15 (30.6)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15F6D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79 (31.1)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654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0.95</w:t>
            </w:r>
          </w:p>
        </w:tc>
      </w:tr>
      <w:tr w:rsidR="00BB4D4A" w:rsidRPr="00BB4D4A" w14:paraId="40F44ABF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678D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  <w:t>LOS and Mortality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65BA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A6B77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D900A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FA2DE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EE13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B19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BB4D4A" w:rsidRPr="00BB4D4A" w14:paraId="76360D95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4724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ICU LOS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8A346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12 [7 ; 20]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0924D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 [7 ; 20]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81D2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E27BF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 [6 ; 16]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B9972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12 [7 ; 21]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964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0.07</w:t>
            </w:r>
          </w:p>
        </w:tc>
      </w:tr>
      <w:tr w:rsidR="00BB4D4A" w:rsidRPr="00BB4D4A" w14:paraId="6676A1C2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40265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ICU Death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C9A8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 (19.7)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50417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58 (36)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B928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61E06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 (26.5)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EB67B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73 (28.7)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11E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0.75</w:t>
            </w:r>
          </w:p>
        </w:tc>
      </w:tr>
      <w:tr w:rsidR="00BB4D4A" w:rsidRPr="00BB4D4A" w14:paraId="39006D6D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87D52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Death at day 60</w:t>
            </w: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C9791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28 (19.7)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2F7B5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62 (38.5)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C183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8EA3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 (28.6)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1F093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76 (29.9)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61C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0.85</w:t>
            </w:r>
          </w:p>
        </w:tc>
      </w:tr>
      <w:tr w:rsidR="00BB4D4A" w:rsidRPr="002E1AC3" w14:paraId="180BCE56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C48A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3B681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  <w:t>Adverse events due to corticosteroids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AC91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311A80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25B3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342F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2C2D8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934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BB4D4A" w:rsidRPr="00BB4D4A" w14:paraId="1A396BA1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7929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VFD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FCB0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[1 ; 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4D6B3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[1 ; 8]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161CD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DC02C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 [1 ; 6]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A21DE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 [1 ; 7]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9FB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0.49</w:t>
            </w:r>
          </w:p>
        </w:tc>
      </w:tr>
      <w:tr w:rsidR="00BB4D4A" w:rsidRPr="00BB4D4A" w14:paraId="4CB89E8F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2B6DD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Hyperglycemia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8DF8AD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53 (37.3)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9EE1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52 (32.3)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0FCF7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58A8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13 (26.5)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509EE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92 (36.2)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1A46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0.19</w:t>
            </w:r>
          </w:p>
        </w:tc>
      </w:tr>
      <w:tr w:rsidR="00BB4D4A" w:rsidRPr="00BB4D4A" w14:paraId="3DC6E6FF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B774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Mean daily dose of insulin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35BF5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8.5 [0 ; 38.8]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FB7E5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9 [0 ; 49.9]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2BDAD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77BD08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11.6 [0 ; 35.3]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9B9B9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7.4 [0 ; 46]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FF32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0.93</w:t>
            </w:r>
          </w:p>
        </w:tc>
      </w:tr>
      <w:tr w:rsidR="00BB4D4A" w:rsidRPr="00BB4D4A" w14:paraId="256CCC09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A991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BSI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DECD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22 (15.5)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64447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21 (13)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A401FE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ED48EA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5 (10.2)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2F21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38 (15)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B905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0.38</w:t>
            </w:r>
          </w:p>
        </w:tc>
      </w:tr>
      <w:tr w:rsidR="00BB4D4A" w:rsidRPr="00BB4D4A" w14:paraId="282BE887" w14:textId="77777777" w:rsidTr="003B6815">
        <w:trPr>
          <w:trHeight w:val="20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393A" w14:textId="77777777" w:rsidR="00BB4D4A" w:rsidRPr="003B6815" w:rsidRDefault="00BB4D4A" w:rsidP="00BB4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HCAP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5C9B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46 (32.4)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8DC9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49 (30.4)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2C03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60AF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14 (28.6)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DB2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81 (31.9)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A514" w14:textId="77777777" w:rsidR="00BB4D4A" w:rsidRPr="003B6815" w:rsidRDefault="00BB4D4A" w:rsidP="003B68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3B681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0.65</w:t>
            </w:r>
          </w:p>
        </w:tc>
      </w:tr>
    </w:tbl>
    <w:p w14:paraId="37844B0D" w14:textId="77777777" w:rsidR="00985B64" w:rsidRPr="006E0C0B" w:rsidRDefault="00985B64" w:rsidP="00985B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</w:pPr>
      <w:r w:rsidRPr="007A2D83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Inflammation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*</w:t>
      </w:r>
      <w:r w:rsidRPr="007A2D83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 </w:t>
      </w:r>
      <w:r w:rsidRPr="006E0C0B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Ferritin &gt;1000 µg/l or D-Dimers &gt;1000 µg/l or C-Reactive Protein &gt;100 mg/dL</w:t>
      </w:r>
    </w:p>
    <w:p w14:paraId="693FFA8D" w14:textId="77777777" w:rsidR="00985B64" w:rsidRPr="00985B64" w:rsidRDefault="00985B64" w:rsidP="00985B64">
      <w:pPr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</w:pPr>
      <w:r w:rsidRPr="00A424F2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VFD: Ventilatory free days; BSI: Blood stream infection,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HAP-VAP</w:t>
      </w:r>
      <w:r w:rsidRPr="00A424F2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: </w:t>
      </w:r>
      <w:r w:rsidRPr="0091555C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hospital-acquired pneumonia and ventilator-associated pneumonia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. LOS: Length of stay; HSHC: </w:t>
      </w:r>
      <w:r w:rsidRPr="00985B64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Hydrocortisone hemisuccinate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 xml:space="preserve">ICU: intensive care unit; SOFA: Sequential organ Failure assessment; SAPS II: </w:t>
      </w:r>
      <w:r w:rsidRPr="00985B64">
        <w:rPr>
          <w:rFonts w:ascii="Times New Roman" w:eastAsia="Times New Roman" w:hAnsi="Times New Roman" w:cs="Times New Roman"/>
          <w:color w:val="000000"/>
          <w:sz w:val="16"/>
          <w:szCs w:val="16"/>
          <w:lang w:val="en-US" w:eastAsia="fr-FR"/>
        </w:rPr>
        <w:t>simplified acute physiology score</w:t>
      </w:r>
    </w:p>
    <w:p w14:paraId="567BE257" w14:textId="77777777" w:rsidR="000E4DBE" w:rsidRDefault="000E4DBE" w:rsidP="0068120F">
      <w:pPr>
        <w:rPr>
          <w:lang w:val="en-US"/>
        </w:rPr>
      </w:pPr>
    </w:p>
    <w:sectPr w:rsidR="000E4DBE" w:rsidSect="00BB4D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E92B0B"/>
    <w:multiLevelType w:val="hybridMultilevel"/>
    <w:tmpl w:val="D020D222"/>
    <w:lvl w:ilvl="0" w:tplc="137E365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931D75"/>
    <w:multiLevelType w:val="hybridMultilevel"/>
    <w:tmpl w:val="0CBA9A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B12CD"/>
    <w:multiLevelType w:val="hybridMultilevel"/>
    <w:tmpl w:val="544C5B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A01"/>
    <w:rsid w:val="0000449B"/>
    <w:rsid w:val="00025F16"/>
    <w:rsid w:val="00031884"/>
    <w:rsid w:val="0004441B"/>
    <w:rsid w:val="000617AA"/>
    <w:rsid w:val="00084000"/>
    <w:rsid w:val="000966C9"/>
    <w:rsid w:val="000C4424"/>
    <w:rsid w:val="000D044D"/>
    <w:rsid w:val="000E375F"/>
    <w:rsid w:val="000E4DBE"/>
    <w:rsid w:val="00114792"/>
    <w:rsid w:val="0011707C"/>
    <w:rsid w:val="00141CED"/>
    <w:rsid w:val="00160A72"/>
    <w:rsid w:val="00163324"/>
    <w:rsid w:val="001668DC"/>
    <w:rsid w:val="001723E3"/>
    <w:rsid w:val="0018277A"/>
    <w:rsid w:val="001A73E2"/>
    <w:rsid w:val="001D04A2"/>
    <w:rsid w:val="001D78C6"/>
    <w:rsid w:val="00207FDE"/>
    <w:rsid w:val="002E1AC3"/>
    <w:rsid w:val="002E6E95"/>
    <w:rsid w:val="002F6C5F"/>
    <w:rsid w:val="00317A01"/>
    <w:rsid w:val="00323D15"/>
    <w:rsid w:val="00346021"/>
    <w:rsid w:val="00364306"/>
    <w:rsid w:val="003B6815"/>
    <w:rsid w:val="003C3636"/>
    <w:rsid w:val="003D16A4"/>
    <w:rsid w:val="003E69FD"/>
    <w:rsid w:val="004102AF"/>
    <w:rsid w:val="004173E5"/>
    <w:rsid w:val="00417BE9"/>
    <w:rsid w:val="00422BDC"/>
    <w:rsid w:val="00427FB1"/>
    <w:rsid w:val="004318A7"/>
    <w:rsid w:val="00483056"/>
    <w:rsid w:val="004958B3"/>
    <w:rsid w:val="00497C0F"/>
    <w:rsid w:val="004A69ED"/>
    <w:rsid w:val="004C045F"/>
    <w:rsid w:val="004D0031"/>
    <w:rsid w:val="004E6CF2"/>
    <w:rsid w:val="004F24E1"/>
    <w:rsid w:val="005035B0"/>
    <w:rsid w:val="005045E6"/>
    <w:rsid w:val="00506F3F"/>
    <w:rsid w:val="00513355"/>
    <w:rsid w:val="00537465"/>
    <w:rsid w:val="00587A24"/>
    <w:rsid w:val="005973C6"/>
    <w:rsid w:val="0059740E"/>
    <w:rsid w:val="005A3E44"/>
    <w:rsid w:val="005C4576"/>
    <w:rsid w:val="005D6515"/>
    <w:rsid w:val="005F2344"/>
    <w:rsid w:val="0060180C"/>
    <w:rsid w:val="00614DEB"/>
    <w:rsid w:val="006406CA"/>
    <w:rsid w:val="00643147"/>
    <w:rsid w:val="00662D7A"/>
    <w:rsid w:val="006677B6"/>
    <w:rsid w:val="00670F67"/>
    <w:rsid w:val="00671EFC"/>
    <w:rsid w:val="00674A88"/>
    <w:rsid w:val="0068120F"/>
    <w:rsid w:val="0068562A"/>
    <w:rsid w:val="006941FB"/>
    <w:rsid w:val="006C3255"/>
    <w:rsid w:val="006D2368"/>
    <w:rsid w:val="006D35CF"/>
    <w:rsid w:val="006D6610"/>
    <w:rsid w:val="006D70CD"/>
    <w:rsid w:val="006F5496"/>
    <w:rsid w:val="007371F4"/>
    <w:rsid w:val="007439E6"/>
    <w:rsid w:val="00745D87"/>
    <w:rsid w:val="00752A2C"/>
    <w:rsid w:val="00770D0C"/>
    <w:rsid w:val="00795C68"/>
    <w:rsid w:val="007A007A"/>
    <w:rsid w:val="007B1069"/>
    <w:rsid w:val="0080250F"/>
    <w:rsid w:val="00807D8E"/>
    <w:rsid w:val="008178F7"/>
    <w:rsid w:val="00817C83"/>
    <w:rsid w:val="008439D4"/>
    <w:rsid w:val="00866F91"/>
    <w:rsid w:val="0087102E"/>
    <w:rsid w:val="008727C6"/>
    <w:rsid w:val="008A014F"/>
    <w:rsid w:val="008C1917"/>
    <w:rsid w:val="008D53C0"/>
    <w:rsid w:val="008E46A6"/>
    <w:rsid w:val="008E7475"/>
    <w:rsid w:val="00904A0B"/>
    <w:rsid w:val="009115B3"/>
    <w:rsid w:val="009147D9"/>
    <w:rsid w:val="0091784E"/>
    <w:rsid w:val="00942384"/>
    <w:rsid w:val="00946124"/>
    <w:rsid w:val="00954CF6"/>
    <w:rsid w:val="009603F6"/>
    <w:rsid w:val="009648FA"/>
    <w:rsid w:val="009713E6"/>
    <w:rsid w:val="009725E6"/>
    <w:rsid w:val="009733B9"/>
    <w:rsid w:val="00985B64"/>
    <w:rsid w:val="009A0CC3"/>
    <w:rsid w:val="009B6EDE"/>
    <w:rsid w:val="009D5A42"/>
    <w:rsid w:val="00A43293"/>
    <w:rsid w:val="00A53BA3"/>
    <w:rsid w:val="00A763CD"/>
    <w:rsid w:val="00A857B9"/>
    <w:rsid w:val="00AA1730"/>
    <w:rsid w:val="00AC2B14"/>
    <w:rsid w:val="00AE2FD6"/>
    <w:rsid w:val="00AF041E"/>
    <w:rsid w:val="00B12FED"/>
    <w:rsid w:val="00B22ED6"/>
    <w:rsid w:val="00B3294F"/>
    <w:rsid w:val="00B51430"/>
    <w:rsid w:val="00B91301"/>
    <w:rsid w:val="00BB4D4A"/>
    <w:rsid w:val="00BC0F24"/>
    <w:rsid w:val="00BD478C"/>
    <w:rsid w:val="00BE12C0"/>
    <w:rsid w:val="00C179EE"/>
    <w:rsid w:val="00C21C04"/>
    <w:rsid w:val="00C46629"/>
    <w:rsid w:val="00C73EC2"/>
    <w:rsid w:val="00CA0936"/>
    <w:rsid w:val="00CC32D4"/>
    <w:rsid w:val="00CD1CAF"/>
    <w:rsid w:val="00CE73E6"/>
    <w:rsid w:val="00D00059"/>
    <w:rsid w:val="00D72B45"/>
    <w:rsid w:val="00D91E14"/>
    <w:rsid w:val="00DA0A72"/>
    <w:rsid w:val="00DA7702"/>
    <w:rsid w:val="00DC6FBB"/>
    <w:rsid w:val="00DD1449"/>
    <w:rsid w:val="00DF013B"/>
    <w:rsid w:val="00DF68D7"/>
    <w:rsid w:val="00E071BD"/>
    <w:rsid w:val="00E15CE2"/>
    <w:rsid w:val="00E26505"/>
    <w:rsid w:val="00E35DE8"/>
    <w:rsid w:val="00E36DFB"/>
    <w:rsid w:val="00E74746"/>
    <w:rsid w:val="00E80B5C"/>
    <w:rsid w:val="00E92099"/>
    <w:rsid w:val="00EE6CCF"/>
    <w:rsid w:val="00EF2AD7"/>
    <w:rsid w:val="00EF4D0B"/>
    <w:rsid w:val="00F25442"/>
    <w:rsid w:val="00F37C43"/>
    <w:rsid w:val="00F92471"/>
    <w:rsid w:val="00FD1D2D"/>
    <w:rsid w:val="00FD63B4"/>
    <w:rsid w:val="00FE026F"/>
    <w:rsid w:val="00FE3FDC"/>
    <w:rsid w:val="00FE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75426"/>
  <w15:docId w15:val="{0C011561-8746-4D64-AEA2-FA2E43E93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6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76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63CD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597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178F7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3460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8439D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439D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439D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439D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439D4"/>
    <w:rPr>
      <w:b/>
      <w:bCs/>
      <w:sz w:val="20"/>
      <w:szCs w:val="20"/>
    </w:rPr>
  </w:style>
  <w:style w:type="character" w:styleId="Accentuation">
    <w:name w:val="Emphasis"/>
    <w:basedOn w:val="Policepardfaut"/>
    <w:uiPriority w:val="20"/>
    <w:qFormat/>
    <w:rsid w:val="00985B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7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75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5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278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68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88645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1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8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672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9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57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4999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7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2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9477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1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6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4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91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3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9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43844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9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7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6110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5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0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42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52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144C9-BFC2-4506-AC5F-70842BA38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1238</Words>
  <Characters>6809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dupuis</dc:creator>
  <cp:lastModifiedBy>claire dupuis</cp:lastModifiedBy>
  <cp:revision>3</cp:revision>
  <dcterms:created xsi:type="dcterms:W3CDTF">2021-03-01T20:48:00Z</dcterms:created>
  <dcterms:modified xsi:type="dcterms:W3CDTF">2021-03-03T20:15:00Z</dcterms:modified>
</cp:coreProperties>
</file>