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C065E" w14:textId="09A0F0FF" w:rsidR="007F7A7D" w:rsidRPr="007F7A7D" w:rsidRDefault="007F7A7D" w:rsidP="007F7A7D">
      <w:pPr>
        <w:spacing w:line="480" w:lineRule="auto"/>
        <w:rPr>
          <w:rFonts w:ascii="Times New Roman" w:hAnsi="Times New Roman" w:cs="Times New Roman"/>
        </w:rPr>
      </w:pPr>
      <w:r w:rsidRPr="007F7A7D">
        <w:rPr>
          <w:rFonts w:ascii="Times New Roman" w:hAnsi="Times New Roman" w:cs="Times New Roman"/>
          <w:b/>
          <w:bCs/>
        </w:rPr>
        <w:t>Additional File 1_Scoping review research strategy</w:t>
      </w:r>
      <w:r w:rsidRPr="007F7A7D">
        <w:rPr>
          <w:rFonts w:ascii="Times New Roman" w:hAnsi="Times New Roman" w:cs="Times New Roman"/>
        </w:rPr>
        <w:br/>
      </w:r>
      <w:r w:rsidRPr="007F7A7D">
        <w:rPr>
          <w:rFonts w:ascii="Times New Roman" w:hAnsi="Times New Roman" w:cs="Times New Roman"/>
        </w:rPr>
        <w:br/>
        <w:t>The scoping review methodology was guided by principles laid out in the Arksey and O’ Malley methodological guide for scoping reviews (</w:t>
      </w:r>
      <w:r w:rsidR="000B6113">
        <w:rPr>
          <w:rFonts w:ascii="Times New Roman" w:hAnsi="Times New Roman" w:cs="Times New Roman"/>
        </w:rPr>
        <w:t>1</w:t>
      </w:r>
      <w:r w:rsidRPr="007F7A7D">
        <w:rPr>
          <w:rFonts w:ascii="Times New Roman" w:hAnsi="Times New Roman" w:cs="Times New Roman"/>
        </w:rPr>
        <w:t xml:space="preserve">). The Arksey and O’ Malley methodological guide was selected as a methodology of reference as it is the gold standard for scoping review methodologies. </w:t>
      </w:r>
      <w:r w:rsidRPr="007F7A7D">
        <w:rPr>
          <w:rFonts w:ascii="Times New Roman" w:hAnsi="Times New Roman" w:cs="Times New Roman"/>
        </w:rPr>
        <w:br/>
      </w:r>
      <w:r w:rsidRPr="007F7A7D">
        <w:rPr>
          <w:rFonts w:ascii="Times New Roman" w:hAnsi="Times New Roman" w:cs="Times New Roman"/>
        </w:rPr>
        <w:br/>
      </w:r>
      <w:r w:rsidRPr="007F7A7D">
        <w:rPr>
          <w:rFonts w:ascii="Times New Roman" w:hAnsi="Times New Roman" w:cs="Times New Roman"/>
          <w:i/>
          <w:iCs/>
        </w:rPr>
        <w:t>Stage one: Identifying research question</w:t>
      </w:r>
      <w:r w:rsidRPr="007F7A7D">
        <w:rPr>
          <w:rFonts w:ascii="Times New Roman" w:hAnsi="Times New Roman" w:cs="Times New Roman"/>
        </w:rPr>
        <w:br/>
      </w:r>
      <w:r w:rsidRPr="007F7A7D">
        <w:rPr>
          <w:rFonts w:ascii="Times New Roman" w:hAnsi="Times New Roman" w:cs="Times New Roman"/>
        </w:rPr>
        <w:br/>
        <w:t xml:space="preserve">Conceptualization of the research question and purpose was based on a rapid review of the literature and consultation with research experts with extensive experience in </w:t>
      </w:r>
      <w:proofErr w:type="spellStart"/>
      <w:r w:rsidRPr="007F7A7D">
        <w:rPr>
          <w:rFonts w:ascii="Times New Roman" w:hAnsi="Times New Roman" w:cs="Times New Roman"/>
        </w:rPr>
        <w:t>peadiatrics</w:t>
      </w:r>
      <w:proofErr w:type="spellEnd"/>
      <w:r w:rsidRPr="007F7A7D">
        <w:rPr>
          <w:rFonts w:ascii="Times New Roman" w:hAnsi="Times New Roman" w:cs="Times New Roman"/>
        </w:rPr>
        <w:t xml:space="preserve"> and child health research. The rapid review of literature suggested that neuroimaging studies investigating the impact of viral infections and exposures had been well described in adult populations. However, unlike adult populations, there still remains much to be understood about the impact of viral infections and exposures on the developing child brain. In addition, the rapid review of literature and consultation of experts also suggested that structural MRI was the most commonly used neuroimaging technique in studies assessing the developing brain. Furthermore, the rapid review of literature revealed the broad range of challenges related to neuroimaging in paediatric populations. In addition, the rapid review of literature revealed a need to clearly:</w:t>
      </w:r>
      <w:r w:rsidRPr="007F7A7D">
        <w:rPr>
          <w:rFonts w:ascii="Times New Roman" w:hAnsi="Times New Roman" w:cs="Times New Roman"/>
        </w:rPr>
        <w:br/>
      </w:r>
    </w:p>
    <w:p w14:paraId="07BD35F8" w14:textId="77777777" w:rsidR="007F7A7D" w:rsidRPr="007F7A7D" w:rsidRDefault="007F7A7D" w:rsidP="007F7A7D">
      <w:pPr>
        <w:pStyle w:val="ListParagraph"/>
        <w:numPr>
          <w:ilvl w:val="0"/>
          <w:numId w:val="2"/>
        </w:numPr>
        <w:spacing w:line="480" w:lineRule="auto"/>
        <w:rPr>
          <w:rFonts w:ascii="Times New Roman" w:hAnsi="Times New Roman" w:cs="Times New Roman"/>
          <w:lang w:val="en-GB"/>
        </w:rPr>
      </w:pPr>
      <w:r w:rsidRPr="007F7A7D">
        <w:rPr>
          <w:rFonts w:ascii="Times New Roman" w:hAnsi="Times New Roman" w:cs="Times New Roman"/>
          <w:lang w:val="en-GB"/>
        </w:rPr>
        <w:t xml:space="preserve">Articulate the definitions of key concepts such as the population age range given that the developing brain often has different WM related and myelination stages at different critical age periods. </w:t>
      </w:r>
    </w:p>
    <w:p w14:paraId="00CC1B34" w14:textId="77777777" w:rsidR="007F7A7D" w:rsidRPr="007F7A7D" w:rsidRDefault="007F7A7D" w:rsidP="007F7A7D">
      <w:pPr>
        <w:pStyle w:val="ListParagraph"/>
        <w:numPr>
          <w:ilvl w:val="0"/>
          <w:numId w:val="2"/>
        </w:numPr>
        <w:spacing w:line="480" w:lineRule="auto"/>
        <w:rPr>
          <w:rFonts w:ascii="Times New Roman" w:hAnsi="Times New Roman" w:cs="Times New Roman"/>
          <w:lang w:val="en-GB"/>
        </w:rPr>
      </w:pPr>
      <w:r w:rsidRPr="007F7A7D">
        <w:rPr>
          <w:rFonts w:ascii="Times New Roman" w:hAnsi="Times New Roman" w:cs="Times New Roman"/>
          <w:lang w:val="en-GB"/>
        </w:rPr>
        <w:lastRenderedPageBreak/>
        <w:t xml:space="preserve">Choose between either focusing on a mixture of human and animal studies or only focusing on human studies given that animal study findings do not often translate to humans. </w:t>
      </w:r>
    </w:p>
    <w:p w14:paraId="313C3E88" w14:textId="77777777" w:rsidR="007F7A7D" w:rsidRPr="007F7A7D" w:rsidRDefault="007F7A7D" w:rsidP="007F7A7D">
      <w:pPr>
        <w:spacing w:line="480" w:lineRule="auto"/>
        <w:ind w:left="58"/>
        <w:rPr>
          <w:rFonts w:ascii="Times New Roman" w:hAnsi="Times New Roman" w:cs="Times New Roman"/>
        </w:rPr>
      </w:pPr>
      <w:r w:rsidRPr="007F7A7D">
        <w:rPr>
          <w:rFonts w:ascii="Times New Roman" w:hAnsi="Times New Roman" w:cs="Times New Roman"/>
        </w:rPr>
        <w:br/>
      </w:r>
      <w:r w:rsidRPr="007F7A7D">
        <w:rPr>
          <w:rFonts w:ascii="Times New Roman" w:hAnsi="Times New Roman" w:cs="Times New Roman"/>
        </w:rPr>
        <w:br/>
        <w:t>Refining the research question involved selecting a population and neuroimaging technique.</w:t>
      </w:r>
      <w:r w:rsidRPr="007F7A7D">
        <w:rPr>
          <w:rFonts w:ascii="Times New Roman" w:hAnsi="Times New Roman" w:cs="Times New Roman"/>
        </w:rPr>
        <w:br/>
      </w:r>
      <w:r w:rsidRPr="007F7A7D">
        <w:rPr>
          <w:rFonts w:ascii="Times New Roman" w:hAnsi="Times New Roman" w:cs="Times New Roman"/>
        </w:rPr>
        <w:br/>
      </w:r>
      <w:r w:rsidRPr="007F7A7D">
        <w:rPr>
          <w:rFonts w:ascii="Times New Roman" w:hAnsi="Times New Roman" w:cs="Times New Roman"/>
          <w:b/>
          <w:bCs/>
        </w:rPr>
        <w:t>Population:</w:t>
      </w:r>
      <w:r w:rsidRPr="007F7A7D">
        <w:rPr>
          <w:rFonts w:ascii="Times New Roman" w:hAnsi="Times New Roman" w:cs="Times New Roman"/>
        </w:rPr>
        <w:t xml:space="preserve"> Strictly human children aged between 0 – 18 years old who either have congenital and perinatal viral infections OR were congenitally or perinatally exposed to viral infections.</w:t>
      </w:r>
      <w:r w:rsidRPr="007F7A7D">
        <w:rPr>
          <w:rFonts w:ascii="Times New Roman" w:hAnsi="Times New Roman" w:cs="Times New Roman"/>
        </w:rPr>
        <w:br/>
      </w:r>
      <w:r w:rsidRPr="007F7A7D">
        <w:rPr>
          <w:rFonts w:ascii="Times New Roman" w:hAnsi="Times New Roman" w:cs="Times New Roman"/>
        </w:rPr>
        <w:br/>
      </w:r>
      <w:r w:rsidRPr="007F7A7D">
        <w:rPr>
          <w:rFonts w:ascii="Times New Roman" w:hAnsi="Times New Roman" w:cs="Times New Roman"/>
          <w:b/>
          <w:bCs/>
        </w:rPr>
        <w:t>Neuroimaging technique:</w:t>
      </w:r>
      <w:r w:rsidRPr="007F7A7D">
        <w:rPr>
          <w:rFonts w:ascii="Times New Roman" w:hAnsi="Times New Roman" w:cs="Times New Roman"/>
        </w:rPr>
        <w:t xml:space="preserve"> The neuroimaging techniques of consideration involved WM imaging techniques represented by MRI modalities.</w:t>
      </w:r>
      <w:r w:rsidRPr="007F7A7D">
        <w:rPr>
          <w:rFonts w:ascii="Times New Roman" w:hAnsi="Times New Roman" w:cs="Times New Roman"/>
        </w:rPr>
        <w:br/>
      </w:r>
      <w:r w:rsidRPr="007F7A7D">
        <w:rPr>
          <w:rFonts w:ascii="Times New Roman" w:hAnsi="Times New Roman" w:cs="Times New Roman"/>
        </w:rPr>
        <w:br/>
        <w:t>The scoping review research purpose was articulated as follows:</w:t>
      </w:r>
      <w:r w:rsidRPr="007F7A7D">
        <w:rPr>
          <w:rFonts w:ascii="Times New Roman" w:hAnsi="Times New Roman" w:cs="Times New Roman"/>
        </w:rPr>
        <w:br/>
      </w:r>
      <w:r w:rsidRPr="007F7A7D">
        <w:rPr>
          <w:rFonts w:ascii="Times New Roman" w:hAnsi="Times New Roman" w:cs="Times New Roman"/>
        </w:rPr>
        <w:br/>
        <w:t xml:space="preserve">Children in LMICs continue to have a high burden of congenital and perinatal infections and exposures due to the high prevalence of viral infections in LMICs. A greater understanding of the scope of scholarly work related to the impact of congenital and perinatal viral infections or exposures on the developing brain will identify gaps in the research, clarify key concepts, and highlight opportunities to enhance health outcomes for key paediatric populations. </w:t>
      </w:r>
    </w:p>
    <w:p w14:paraId="6F37BA6D" w14:textId="2A9EC27A" w:rsidR="007F7A7D" w:rsidRPr="007F7A7D" w:rsidRDefault="007F7A7D" w:rsidP="007F7A7D">
      <w:pPr>
        <w:spacing w:line="480" w:lineRule="auto"/>
        <w:rPr>
          <w:rFonts w:ascii="Times New Roman" w:hAnsi="Times New Roman" w:cs="Times New Roman"/>
        </w:rPr>
      </w:pPr>
      <w:r w:rsidRPr="007F7A7D">
        <w:rPr>
          <w:rFonts w:ascii="Times New Roman" w:hAnsi="Times New Roman" w:cs="Times New Roman"/>
        </w:rPr>
        <w:br/>
      </w:r>
      <w:r w:rsidRPr="007F7A7D">
        <w:rPr>
          <w:rFonts w:ascii="Times New Roman" w:hAnsi="Times New Roman" w:cs="Times New Roman"/>
        </w:rPr>
        <w:br/>
      </w:r>
      <w:r w:rsidRPr="007F7A7D">
        <w:rPr>
          <w:rFonts w:ascii="Times New Roman" w:hAnsi="Times New Roman" w:cs="Times New Roman"/>
          <w:i/>
          <w:iCs/>
        </w:rPr>
        <w:t>Stage two: Identifying relevant studies</w:t>
      </w:r>
      <w:r w:rsidRPr="007F7A7D">
        <w:rPr>
          <w:rFonts w:ascii="Times New Roman" w:hAnsi="Times New Roman" w:cs="Times New Roman"/>
        </w:rPr>
        <w:t xml:space="preserve"> </w:t>
      </w:r>
      <w:r w:rsidRPr="007F7A7D">
        <w:rPr>
          <w:rFonts w:ascii="Times New Roman" w:hAnsi="Times New Roman" w:cs="Times New Roman"/>
        </w:rPr>
        <w:br/>
      </w:r>
      <w:r w:rsidRPr="007F7A7D">
        <w:rPr>
          <w:rFonts w:ascii="Times New Roman" w:hAnsi="Times New Roman" w:cs="Times New Roman"/>
        </w:rPr>
        <w:lastRenderedPageBreak/>
        <w:br/>
        <w:t xml:space="preserve">A consultation with relevant experts including paediatrics and child health clinicians, and librarians was conducted prior to developing the search strategy. This was in line with Arksey and </w:t>
      </w:r>
      <w:proofErr w:type="gramStart"/>
      <w:r w:rsidRPr="007F7A7D">
        <w:rPr>
          <w:rFonts w:ascii="Times New Roman" w:hAnsi="Times New Roman" w:cs="Times New Roman"/>
        </w:rPr>
        <w:t>O’Malley</w:t>
      </w:r>
      <w:r w:rsidR="00AD68AB">
        <w:rPr>
          <w:rFonts w:ascii="Times New Roman" w:hAnsi="Times New Roman" w:cs="Times New Roman"/>
        </w:rPr>
        <w:t>(</w:t>
      </w:r>
      <w:proofErr w:type="gramEnd"/>
      <w:r w:rsidR="00AD68AB">
        <w:rPr>
          <w:rFonts w:ascii="Times New Roman" w:hAnsi="Times New Roman" w:cs="Times New Roman"/>
        </w:rPr>
        <w:t>1)</w:t>
      </w:r>
      <w:r w:rsidRPr="007F7A7D">
        <w:rPr>
          <w:rFonts w:ascii="Times New Roman" w:hAnsi="Times New Roman" w:cs="Times New Roman"/>
        </w:rPr>
        <w:t xml:space="preserve">, and </w:t>
      </w:r>
      <w:proofErr w:type="spellStart"/>
      <w:r w:rsidRPr="007F7A7D">
        <w:rPr>
          <w:rFonts w:ascii="Times New Roman" w:hAnsi="Times New Roman" w:cs="Times New Roman"/>
        </w:rPr>
        <w:t>Levac</w:t>
      </w:r>
      <w:proofErr w:type="spellEnd"/>
      <w:r w:rsidRPr="007F7A7D">
        <w:rPr>
          <w:rFonts w:ascii="Times New Roman" w:hAnsi="Times New Roman" w:cs="Times New Roman"/>
        </w:rPr>
        <w:t>, Colquhoun and O’Brien</w:t>
      </w:r>
      <w:r w:rsidR="00AD68AB">
        <w:rPr>
          <w:rFonts w:ascii="Times New Roman" w:hAnsi="Times New Roman" w:cs="Times New Roman"/>
        </w:rPr>
        <w:t xml:space="preserve">(2) </w:t>
      </w:r>
      <w:r w:rsidRPr="007F7A7D">
        <w:rPr>
          <w:rFonts w:ascii="Times New Roman" w:hAnsi="Times New Roman" w:cs="Times New Roman"/>
        </w:rPr>
        <w:t xml:space="preserve">,who suggested that consultation in scoping review methodology was important because incorporation of experts in methods provides content expertise. </w:t>
      </w:r>
      <w:r w:rsidRPr="007F7A7D">
        <w:rPr>
          <w:rFonts w:ascii="Times New Roman" w:hAnsi="Times New Roman" w:cs="Times New Roman"/>
        </w:rPr>
        <w:br/>
      </w:r>
      <w:r w:rsidRPr="007F7A7D">
        <w:rPr>
          <w:rFonts w:ascii="Times New Roman" w:hAnsi="Times New Roman" w:cs="Times New Roman"/>
        </w:rPr>
        <w:br/>
        <w:t xml:space="preserve">The search strategy was developed to be allow for the full time </w:t>
      </w:r>
      <w:proofErr w:type="gramStart"/>
      <w:r w:rsidRPr="007F7A7D">
        <w:rPr>
          <w:rFonts w:ascii="Times New Roman" w:hAnsi="Times New Roman" w:cs="Times New Roman"/>
        </w:rPr>
        <w:t>frame(</w:t>
      </w:r>
      <w:proofErr w:type="gramEnd"/>
      <w:r w:rsidRPr="007F7A7D">
        <w:rPr>
          <w:rFonts w:ascii="Times New Roman" w:hAnsi="Times New Roman" w:cs="Times New Roman"/>
        </w:rPr>
        <w:t xml:space="preserve">1986 - 2022) and geographic location (worldwide) applicable to the research question, imaging modality(WM imaging techniques), disease type (congenital and perinatal viral infection or exposure) and population of interest(children), in order to stay aligned with the Arksey and O’Malley(2005) framework goal of comprehensiveness. The literature search was primarily conducted on three electronic databases including Web of Science, </w:t>
      </w:r>
      <w:proofErr w:type="gramStart"/>
      <w:r w:rsidRPr="007F7A7D">
        <w:rPr>
          <w:rFonts w:ascii="Times New Roman" w:hAnsi="Times New Roman" w:cs="Times New Roman"/>
        </w:rPr>
        <w:t>Scopus</w:t>
      </w:r>
      <w:proofErr w:type="gramEnd"/>
      <w:r w:rsidRPr="007F7A7D">
        <w:rPr>
          <w:rFonts w:ascii="Times New Roman" w:hAnsi="Times New Roman" w:cs="Times New Roman"/>
        </w:rPr>
        <w:t xml:space="preserve"> and PubMed. Search key terms included:  </w:t>
      </w:r>
    </w:p>
    <w:p w14:paraId="47F7D6D4" w14:textId="77777777" w:rsidR="007F7A7D" w:rsidRPr="007F7A7D" w:rsidRDefault="007F7A7D" w:rsidP="007F7A7D">
      <w:pPr>
        <w:pStyle w:val="ListParagraph"/>
        <w:numPr>
          <w:ilvl w:val="0"/>
          <w:numId w:val="1"/>
        </w:numPr>
        <w:spacing w:line="480" w:lineRule="auto"/>
        <w:rPr>
          <w:rFonts w:ascii="Times New Roman" w:hAnsi="Times New Roman" w:cs="Times New Roman"/>
          <w:lang w:val="en-GB"/>
        </w:rPr>
      </w:pPr>
      <w:r w:rsidRPr="007F7A7D">
        <w:rPr>
          <w:rFonts w:ascii="Times New Roman" w:hAnsi="Times New Roman" w:cs="Times New Roman"/>
          <w:lang w:val="en-GB"/>
        </w:rPr>
        <w:t xml:space="preserve">Web of Science: </w:t>
      </w:r>
      <w:proofErr w:type="gramStart"/>
      <w:r w:rsidRPr="007F7A7D">
        <w:rPr>
          <w:rFonts w:ascii="Times New Roman" w:hAnsi="Times New Roman" w:cs="Times New Roman"/>
          <w:lang w:val="en-GB"/>
        </w:rPr>
        <w:t>“( white</w:t>
      </w:r>
      <w:proofErr w:type="gramEnd"/>
      <w:r w:rsidRPr="007F7A7D">
        <w:rPr>
          <w:rFonts w:ascii="Times New Roman" w:hAnsi="Times New Roman" w:cs="Times New Roman"/>
          <w:lang w:val="en-GB"/>
        </w:rPr>
        <w:t xml:space="preserve"> matter imaging OR white matter magnetic resonance imaging OR white matter MR imaging (All Fields) and congenital infection OR perinatal infection (All Fields)”</w:t>
      </w:r>
      <w:r w:rsidRPr="007F7A7D">
        <w:rPr>
          <w:rFonts w:ascii="Times New Roman" w:hAnsi="Times New Roman" w:cs="Times New Roman"/>
          <w:lang w:val="en-GB"/>
        </w:rPr>
        <w:br/>
      </w:r>
    </w:p>
    <w:p w14:paraId="09F9628E" w14:textId="77777777" w:rsidR="007F7A7D" w:rsidRPr="007F7A7D" w:rsidRDefault="007F7A7D" w:rsidP="007F7A7D">
      <w:pPr>
        <w:pStyle w:val="ListParagraph"/>
        <w:numPr>
          <w:ilvl w:val="0"/>
          <w:numId w:val="1"/>
        </w:numPr>
        <w:spacing w:line="480" w:lineRule="auto"/>
        <w:rPr>
          <w:rFonts w:ascii="Times New Roman" w:hAnsi="Times New Roman" w:cs="Times New Roman"/>
          <w:lang w:val="en-GB"/>
        </w:rPr>
      </w:pPr>
      <w:r w:rsidRPr="007F7A7D">
        <w:rPr>
          <w:rFonts w:ascii="Times New Roman" w:hAnsi="Times New Roman" w:cs="Times New Roman"/>
          <w:lang w:val="en-GB"/>
        </w:rPr>
        <w:t xml:space="preserve">Scopus: </w:t>
      </w:r>
      <w:proofErr w:type="gramStart"/>
      <w:r w:rsidRPr="007F7A7D">
        <w:rPr>
          <w:rFonts w:ascii="Times New Roman" w:hAnsi="Times New Roman" w:cs="Times New Roman"/>
          <w:lang w:val="en-GB"/>
        </w:rPr>
        <w:t>“( ALL</w:t>
      </w:r>
      <w:proofErr w:type="gramEnd"/>
      <w:r w:rsidRPr="007F7A7D">
        <w:rPr>
          <w:rFonts w:ascii="Times New Roman" w:hAnsi="Times New Roman" w:cs="Times New Roman"/>
          <w:lang w:val="en-GB"/>
        </w:rPr>
        <w:t xml:space="preserve"> ( white  AND  matter  AND  imaging  OR  white  AND  matter  AND  magnetic  AND  resonance  AND  imaging  OR  white  AND  matter  AND  </w:t>
      </w:r>
      <w:proofErr w:type="spellStart"/>
      <w:r w:rsidRPr="007F7A7D">
        <w:rPr>
          <w:rFonts w:ascii="Times New Roman" w:hAnsi="Times New Roman" w:cs="Times New Roman"/>
          <w:lang w:val="en-GB"/>
        </w:rPr>
        <w:t>mr</w:t>
      </w:r>
      <w:proofErr w:type="spellEnd"/>
      <w:r w:rsidRPr="007F7A7D">
        <w:rPr>
          <w:rFonts w:ascii="Times New Roman" w:hAnsi="Times New Roman" w:cs="Times New Roman"/>
          <w:lang w:val="en-GB"/>
        </w:rPr>
        <w:t xml:space="preserve">  AND  imaging )  AND  ALL ( congenital  AND  infection  OR  perinatal  AND  infection ) )”</w:t>
      </w:r>
      <w:r w:rsidRPr="007F7A7D">
        <w:rPr>
          <w:rFonts w:ascii="Times New Roman" w:hAnsi="Times New Roman" w:cs="Times New Roman"/>
          <w:lang w:val="en-GB"/>
        </w:rPr>
        <w:br/>
      </w:r>
    </w:p>
    <w:p w14:paraId="3F468567" w14:textId="77777777" w:rsidR="007F7A7D" w:rsidRPr="007F7A7D" w:rsidRDefault="007F7A7D" w:rsidP="007F7A7D">
      <w:pPr>
        <w:pStyle w:val="ListParagraph"/>
        <w:numPr>
          <w:ilvl w:val="0"/>
          <w:numId w:val="1"/>
        </w:numPr>
        <w:spacing w:line="480" w:lineRule="auto"/>
        <w:rPr>
          <w:rFonts w:ascii="Times New Roman" w:hAnsi="Times New Roman" w:cs="Times New Roman"/>
          <w:lang w:val="en-GB"/>
        </w:rPr>
      </w:pPr>
      <w:r w:rsidRPr="007F7A7D">
        <w:rPr>
          <w:rFonts w:ascii="Times New Roman" w:hAnsi="Times New Roman" w:cs="Times New Roman"/>
          <w:lang w:val="en-GB"/>
        </w:rPr>
        <w:t>PubMed: “(white matter imaging OR white matter magnetic resonance imaging OR white matter MR imaging) AND (congenital infection OR perinatal infection)”</w:t>
      </w:r>
    </w:p>
    <w:p w14:paraId="1B587114" w14:textId="56BD639C" w:rsidR="000B6113" w:rsidRDefault="007F7A7D" w:rsidP="007F7A7D">
      <w:pPr>
        <w:spacing w:line="480" w:lineRule="auto"/>
        <w:rPr>
          <w:rFonts w:ascii="Times New Roman" w:hAnsi="Times New Roman" w:cs="Times New Roman"/>
        </w:rPr>
      </w:pPr>
      <w:r w:rsidRPr="007F7A7D">
        <w:rPr>
          <w:rFonts w:ascii="Times New Roman" w:hAnsi="Times New Roman" w:cs="Times New Roman"/>
        </w:rPr>
        <w:lastRenderedPageBreak/>
        <w:br/>
        <w:t>In addition, the search was also extended to reference lists of relevant articles which were manually searched.</w:t>
      </w:r>
      <w:r w:rsidRPr="007F7A7D">
        <w:rPr>
          <w:rFonts w:ascii="Times New Roman" w:hAnsi="Times New Roman" w:cs="Times New Roman"/>
        </w:rPr>
        <w:br/>
      </w:r>
      <w:r w:rsidRPr="007F7A7D">
        <w:rPr>
          <w:rFonts w:ascii="Times New Roman" w:hAnsi="Times New Roman" w:cs="Times New Roman"/>
        </w:rPr>
        <w:br/>
      </w:r>
      <w:r w:rsidRPr="007F7A7D">
        <w:rPr>
          <w:rFonts w:ascii="Times New Roman" w:hAnsi="Times New Roman" w:cs="Times New Roman"/>
          <w:i/>
          <w:iCs/>
        </w:rPr>
        <w:t>Stage three: Study selection</w:t>
      </w:r>
      <w:r w:rsidRPr="007F7A7D">
        <w:rPr>
          <w:rFonts w:ascii="Times New Roman" w:hAnsi="Times New Roman" w:cs="Times New Roman"/>
        </w:rPr>
        <w:t xml:space="preserve"> </w:t>
      </w:r>
      <w:r w:rsidRPr="007F7A7D">
        <w:rPr>
          <w:rFonts w:ascii="Times New Roman" w:hAnsi="Times New Roman" w:cs="Times New Roman"/>
        </w:rPr>
        <w:br/>
      </w:r>
      <w:r w:rsidRPr="007F7A7D">
        <w:rPr>
          <w:rFonts w:ascii="Times New Roman" w:hAnsi="Times New Roman" w:cs="Times New Roman"/>
        </w:rPr>
        <w:br/>
        <w:t xml:space="preserve">Following a comprehensive understanding of the scope of the literature an inclusion and exclusion criteria was created which would guide the process of study selection. The articles were screened per the inclusion criteria for full text review: the article must have involved; human participants, children between birth – 18 years </w:t>
      </w:r>
      <w:proofErr w:type="gramStart"/>
      <w:r w:rsidRPr="007F7A7D">
        <w:rPr>
          <w:rFonts w:ascii="Times New Roman" w:hAnsi="Times New Roman" w:cs="Times New Roman"/>
        </w:rPr>
        <w:t>old ,</w:t>
      </w:r>
      <w:proofErr w:type="gramEnd"/>
      <w:r w:rsidRPr="007F7A7D">
        <w:rPr>
          <w:rFonts w:ascii="Times New Roman" w:hAnsi="Times New Roman" w:cs="Times New Roman"/>
        </w:rPr>
        <w:t xml:space="preserve"> congenital and perinatal infections or exposures, WM imaging techniques, and written in English. An independent reviewer reviewed final abstracts and full text articles to verify whether the final articles for inclusion met the specified inclusion criteria guided by the research question and purpose. The search strategy and article selection were reported using a PRISMA flow chart. The PRISMA flowchart is accessible as figure 1 in the scoping review article manuscript ready for publication.</w:t>
      </w:r>
      <w:r w:rsidRPr="007F7A7D">
        <w:rPr>
          <w:rFonts w:ascii="Times New Roman" w:hAnsi="Times New Roman" w:cs="Times New Roman"/>
        </w:rPr>
        <w:br/>
      </w:r>
      <w:r w:rsidRPr="007F7A7D">
        <w:rPr>
          <w:rFonts w:ascii="Times New Roman" w:hAnsi="Times New Roman" w:cs="Times New Roman"/>
        </w:rPr>
        <w:br/>
      </w:r>
      <w:r w:rsidRPr="007F7A7D">
        <w:rPr>
          <w:rFonts w:ascii="Times New Roman" w:hAnsi="Times New Roman" w:cs="Times New Roman"/>
          <w:i/>
          <w:iCs/>
        </w:rPr>
        <w:t>Stage four: Data charting</w:t>
      </w:r>
      <w:r w:rsidRPr="007F7A7D">
        <w:rPr>
          <w:rFonts w:ascii="Times New Roman" w:hAnsi="Times New Roman" w:cs="Times New Roman"/>
        </w:rPr>
        <w:t xml:space="preserve"> </w:t>
      </w:r>
      <w:r w:rsidRPr="007F7A7D">
        <w:rPr>
          <w:rFonts w:ascii="Times New Roman" w:hAnsi="Times New Roman" w:cs="Times New Roman"/>
        </w:rPr>
        <w:br/>
      </w:r>
      <w:r w:rsidRPr="007F7A7D">
        <w:rPr>
          <w:rFonts w:ascii="Times New Roman" w:hAnsi="Times New Roman" w:cs="Times New Roman"/>
        </w:rPr>
        <w:br/>
        <w:t xml:space="preserve">The following data were extracted from articles which met the inclusion criteria into Excel: country, study design, congenital and perinatal infection or exposure, neuroimaging time point, WM imaging modality, participant grouping, age and number of participants, study findings and a notes sections with significance/ utility of WM imaging technique cited in the article. The data table columns were later refined to only include only six columns focused on data extracted pertaining to included articles’: references, congenital or perinatal infection or </w:t>
      </w:r>
      <w:r w:rsidRPr="007F7A7D">
        <w:rPr>
          <w:rFonts w:ascii="Times New Roman" w:hAnsi="Times New Roman" w:cs="Times New Roman"/>
        </w:rPr>
        <w:lastRenderedPageBreak/>
        <w:t>exposure, neuroimaging time point, participant sample size, WM imaging modality and study findings. Data from columns which ended up being excluded from the final collated data table extensively informed the discussion section of the scoping review. The final collated data table is accessible as a table in the scoping review article manuscript ready for publication.</w:t>
      </w:r>
      <w:r w:rsidRPr="007F7A7D">
        <w:rPr>
          <w:rFonts w:ascii="Times New Roman" w:hAnsi="Times New Roman" w:cs="Times New Roman"/>
        </w:rPr>
        <w:br/>
      </w:r>
      <w:r w:rsidRPr="007F7A7D">
        <w:rPr>
          <w:rFonts w:ascii="Times New Roman" w:hAnsi="Times New Roman" w:cs="Times New Roman"/>
        </w:rPr>
        <w:br/>
      </w:r>
      <w:r w:rsidRPr="007F7A7D">
        <w:rPr>
          <w:rFonts w:ascii="Times New Roman" w:hAnsi="Times New Roman" w:cs="Times New Roman"/>
          <w:i/>
          <w:iCs/>
        </w:rPr>
        <w:t>Stage five : Results collating, summarizing and reporting</w:t>
      </w:r>
      <w:r w:rsidRPr="007F7A7D">
        <w:rPr>
          <w:rFonts w:ascii="Times New Roman" w:hAnsi="Times New Roman" w:cs="Times New Roman"/>
        </w:rPr>
        <w:br/>
      </w:r>
      <w:r w:rsidRPr="007F7A7D">
        <w:rPr>
          <w:rFonts w:ascii="Times New Roman" w:hAnsi="Times New Roman" w:cs="Times New Roman"/>
        </w:rPr>
        <w:br/>
        <w:t xml:space="preserve">Given the multiple steps involved in stage five, </w:t>
      </w:r>
      <w:proofErr w:type="spellStart"/>
      <w:r w:rsidRPr="007F7A7D">
        <w:rPr>
          <w:rFonts w:ascii="Times New Roman" w:hAnsi="Times New Roman" w:cs="Times New Roman"/>
        </w:rPr>
        <w:t>Levac</w:t>
      </w:r>
      <w:proofErr w:type="spellEnd"/>
      <w:r w:rsidRPr="007F7A7D">
        <w:rPr>
          <w:rFonts w:ascii="Times New Roman" w:hAnsi="Times New Roman" w:cs="Times New Roman"/>
        </w:rPr>
        <w:t>, Colquhoun and O’Brien(2),and Arksey and O’Malley(</w:t>
      </w:r>
      <w:r w:rsidR="00AD68AB">
        <w:rPr>
          <w:rFonts w:ascii="Times New Roman" w:hAnsi="Times New Roman" w:cs="Times New Roman"/>
        </w:rPr>
        <w:t>1</w:t>
      </w:r>
      <w:r w:rsidRPr="007F7A7D">
        <w:rPr>
          <w:rFonts w:ascii="Times New Roman" w:hAnsi="Times New Roman" w:cs="Times New Roman"/>
        </w:rPr>
        <w:t xml:space="preserve">), previously suggested: conducting a quantitative descriptive analysis accompanied by a qualitative thematic analysis , reporting results in line with the research question and purpose, and, interpreting study findings in the context of future research, practice and policy. The organization of results for the final scoping review manuscript followed the aforementioned strategy for stage five. This involved segmenting the quantitative and qualitative research findings. This included a quantitative assessment of whether or not there are differences in groups, understanding how the infection impacts the brain, in order to understand the mechanisms of infectious brain pathophysiology. While also including a qualitative assessment of key diagnostic imaging features for the neurological effect of viral infections or exposures in WM. In line with the suggested approach for stage five the scoping review included a general report on the study findings related to impact of congenital and perinatal infections and exposures on the developing brain in paediatric populations at different ages. Study findings were also interpreted in the context of future research and practice with a section in the scoping review focused on discussing the diagnostic value of WM imaging techniques given the scoping review findings. The comprehensive results and discussion sections in line with the suggested approach for stage </w:t>
      </w:r>
      <w:r w:rsidRPr="007F7A7D">
        <w:rPr>
          <w:rFonts w:ascii="Times New Roman" w:hAnsi="Times New Roman" w:cs="Times New Roman"/>
        </w:rPr>
        <w:lastRenderedPageBreak/>
        <w:t>five are accessible as a results and discussion sections in the scoping review article manuscript ready for publication in Chapter 3 titled: “Utility of white matter neuroimaging in improving understanding of the impact of congenital and perinatal viral infections or exposures on the developing brain.”</w:t>
      </w:r>
      <w:r w:rsidRPr="007F7A7D">
        <w:rPr>
          <w:rFonts w:ascii="Times New Roman" w:hAnsi="Times New Roman" w:cs="Times New Roman"/>
        </w:rPr>
        <w:br/>
      </w:r>
      <w:r w:rsidRPr="007F7A7D">
        <w:rPr>
          <w:rFonts w:ascii="Times New Roman" w:hAnsi="Times New Roman" w:cs="Times New Roman"/>
        </w:rPr>
        <w:br/>
      </w:r>
      <w:r w:rsidRPr="007F7A7D">
        <w:rPr>
          <w:rFonts w:ascii="Times New Roman" w:hAnsi="Times New Roman" w:cs="Times New Roman"/>
        </w:rPr>
        <w:br/>
      </w:r>
      <w:r w:rsidRPr="007F7A7D">
        <w:rPr>
          <w:rFonts w:ascii="Times New Roman" w:hAnsi="Times New Roman" w:cs="Times New Roman"/>
          <w:i/>
          <w:iCs/>
        </w:rPr>
        <w:t>Stage six (optional): Consulting</w:t>
      </w:r>
      <w:r w:rsidRPr="007F7A7D">
        <w:rPr>
          <w:rFonts w:ascii="Times New Roman" w:hAnsi="Times New Roman" w:cs="Times New Roman"/>
        </w:rPr>
        <w:br/>
        <w:t xml:space="preserve">Despite the sixth stage being optional, it was very important to include it in this scoping review given the various challenges in neuroimaging research in paediatric populations. During early growth and development, the maturing brain in children changes rapidly and it is chemically and structurally different from the adult </w:t>
      </w:r>
      <w:proofErr w:type="gramStart"/>
      <w:r w:rsidRPr="007F7A7D">
        <w:rPr>
          <w:rFonts w:ascii="Times New Roman" w:hAnsi="Times New Roman" w:cs="Times New Roman"/>
        </w:rPr>
        <w:t>brain(</w:t>
      </w:r>
      <w:proofErr w:type="gramEnd"/>
      <w:r w:rsidR="00AD68AB">
        <w:rPr>
          <w:rFonts w:ascii="Times New Roman" w:hAnsi="Times New Roman" w:cs="Times New Roman"/>
        </w:rPr>
        <w:t>3</w:t>
      </w:r>
      <w:r w:rsidRPr="007F7A7D">
        <w:rPr>
          <w:rFonts w:ascii="Times New Roman" w:hAnsi="Times New Roman" w:cs="Times New Roman"/>
        </w:rPr>
        <w:t xml:space="preserve">, </w:t>
      </w:r>
      <w:r w:rsidR="00AD68AB">
        <w:rPr>
          <w:rFonts w:ascii="Times New Roman" w:hAnsi="Times New Roman" w:cs="Times New Roman"/>
        </w:rPr>
        <w:t>4)</w:t>
      </w:r>
      <w:r w:rsidRPr="007F7A7D">
        <w:rPr>
          <w:rFonts w:ascii="Times New Roman" w:hAnsi="Times New Roman" w:cs="Times New Roman"/>
        </w:rPr>
        <w:t xml:space="preserve"> Interpretation of WM integrity findings in paediatric populations is also a very complex process due to the stage of myelination at critical age points in children. The myelination process is most rapid if the first two years of life where in the first four weeks of life the maturing brain has very high water content in the unmyelinated </w:t>
      </w:r>
      <w:proofErr w:type="gramStart"/>
      <w:r w:rsidRPr="007F7A7D">
        <w:rPr>
          <w:rFonts w:ascii="Times New Roman" w:hAnsi="Times New Roman" w:cs="Times New Roman"/>
        </w:rPr>
        <w:t>WM(</w:t>
      </w:r>
      <w:proofErr w:type="gramEnd"/>
      <w:r w:rsidR="00AD68AB">
        <w:rPr>
          <w:rFonts w:ascii="Times New Roman" w:hAnsi="Times New Roman" w:cs="Times New Roman"/>
        </w:rPr>
        <w:t>3</w:t>
      </w:r>
      <w:r w:rsidRPr="007F7A7D">
        <w:rPr>
          <w:rFonts w:ascii="Times New Roman" w:hAnsi="Times New Roman" w:cs="Times New Roman"/>
        </w:rPr>
        <w:t xml:space="preserve">). Therefore, unlike WM MRI signal intensities in adults, WM MRI signal intensities in paediatric populations, particularly in the first two years of life are often very similar to those of grey matter. According to </w:t>
      </w:r>
      <w:proofErr w:type="spellStart"/>
      <w:r w:rsidRPr="007F7A7D">
        <w:rPr>
          <w:rFonts w:ascii="Times New Roman" w:hAnsi="Times New Roman" w:cs="Times New Roman"/>
        </w:rPr>
        <w:t>Barkovich</w:t>
      </w:r>
      <w:proofErr w:type="spellEnd"/>
      <w:r w:rsidRPr="007F7A7D">
        <w:rPr>
          <w:rFonts w:ascii="Times New Roman" w:hAnsi="Times New Roman" w:cs="Times New Roman"/>
        </w:rPr>
        <w:t xml:space="preserve"> and </w:t>
      </w:r>
      <w:proofErr w:type="spellStart"/>
      <w:proofErr w:type="gramStart"/>
      <w:r w:rsidRPr="007F7A7D">
        <w:rPr>
          <w:rFonts w:ascii="Times New Roman" w:hAnsi="Times New Roman" w:cs="Times New Roman"/>
        </w:rPr>
        <w:t>Raybaud</w:t>
      </w:r>
      <w:proofErr w:type="spellEnd"/>
      <w:r w:rsidRPr="007F7A7D">
        <w:rPr>
          <w:rFonts w:ascii="Times New Roman" w:hAnsi="Times New Roman" w:cs="Times New Roman"/>
        </w:rPr>
        <w:t>(</w:t>
      </w:r>
      <w:proofErr w:type="gramEnd"/>
      <w:r w:rsidR="00AD68AB">
        <w:rPr>
          <w:rFonts w:ascii="Times New Roman" w:hAnsi="Times New Roman" w:cs="Times New Roman"/>
        </w:rPr>
        <w:t>4</w:t>
      </w:r>
      <w:r w:rsidRPr="007F7A7D">
        <w:rPr>
          <w:rFonts w:ascii="Times New Roman" w:hAnsi="Times New Roman" w:cs="Times New Roman"/>
        </w:rPr>
        <w:t>), the aforementioned similarities of MRI signal intensities often result in poor grey-WM matter contrasts in regions of the maturing brain which are incompletely myelinated. These multiple challenges in paediatric neuroimaging necessitated the consultation of research experts in the field of paediatrics and child health, as they could offer invaluable insights on research strategy development, database sources, clinical insights, reference management and paediatric neuroimaging data interpretation perspectives applicable to the scoping review.</w:t>
      </w:r>
      <w:r w:rsidR="00AD68AB">
        <w:rPr>
          <w:rFonts w:ascii="Times New Roman" w:hAnsi="Times New Roman" w:cs="Times New Roman"/>
        </w:rPr>
        <w:br/>
      </w:r>
      <w:r w:rsidR="000B6113">
        <w:rPr>
          <w:rFonts w:ascii="Times New Roman" w:hAnsi="Times New Roman" w:cs="Times New Roman"/>
        </w:rPr>
        <w:br/>
      </w:r>
      <w:r w:rsidR="000B6113">
        <w:rPr>
          <w:rFonts w:ascii="Times New Roman" w:hAnsi="Times New Roman" w:cs="Times New Roman"/>
        </w:rPr>
        <w:lastRenderedPageBreak/>
        <w:br/>
      </w:r>
      <w:proofErr w:type="gramStart"/>
      <w:r w:rsidR="000B6113">
        <w:rPr>
          <w:rFonts w:ascii="Times New Roman" w:hAnsi="Times New Roman" w:cs="Times New Roman"/>
        </w:rPr>
        <w:t>References</w:t>
      </w:r>
      <w:proofErr w:type="gramEnd"/>
      <w:r w:rsidR="000B6113">
        <w:rPr>
          <w:rFonts w:ascii="Times New Roman" w:hAnsi="Times New Roman" w:cs="Times New Roman"/>
        </w:rPr>
        <w:t xml:space="preserve"> </w:t>
      </w:r>
    </w:p>
    <w:p w14:paraId="24ADAE50" w14:textId="77777777" w:rsidR="000B6113" w:rsidRDefault="000B6113" w:rsidP="000B6113">
      <w:pPr>
        <w:pStyle w:val="ListParagraph"/>
        <w:numPr>
          <w:ilvl w:val="0"/>
          <w:numId w:val="3"/>
        </w:numPr>
        <w:spacing w:line="480" w:lineRule="auto"/>
        <w:rPr>
          <w:rFonts w:ascii="Times New Roman" w:hAnsi="Times New Roman" w:cs="Times New Roman"/>
        </w:rPr>
      </w:pPr>
      <w:r w:rsidRPr="000B6113">
        <w:rPr>
          <w:rFonts w:ascii="Times New Roman" w:hAnsi="Times New Roman" w:cs="Times New Roman"/>
        </w:rPr>
        <w:t>Arksey H, O'Malley L. Scoping studies: towards a methodological framework. International journal of social research methodology. 2005 Feb 1;8(1):19-32.</w:t>
      </w:r>
    </w:p>
    <w:p w14:paraId="68D0A285" w14:textId="77777777" w:rsidR="00AD68AB" w:rsidRDefault="000B6113" w:rsidP="000B6113">
      <w:pPr>
        <w:pStyle w:val="ListParagraph"/>
        <w:numPr>
          <w:ilvl w:val="0"/>
          <w:numId w:val="3"/>
        </w:numPr>
        <w:spacing w:line="480" w:lineRule="auto"/>
        <w:rPr>
          <w:rFonts w:ascii="Times New Roman" w:hAnsi="Times New Roman" w:cs="Times New Roman"/>
        </w:rPr>
      </w:pPr>
      <w:proofErr w:type="spellStart"/>
      <w:r w:rsidRPr="000B6113">
        <w:rPr>
          <w:rFonts w:ascii="Times New Roman" w:hAnsi="Times New Roman" w:cs="Times New Roman"/>
        </w:rPr>
        <w:t>Levac</w:t>
      </w:r>
      <w:proofErr w:type="spellEnd"/>
      <w:r w:rsidRPr="000B6113">
        <w:rPr>
          <w:rFonts w:ascii="Times New Roman" w:hAnsi="Times New Roman" w:cs="Times New Roman"/>
        </w:rPr>
        <w:t xml:space="preserve"> D, Colquhoun H, O'Brien KK. Scoping studies: advancing the methodology. Implementation science. 2010 Dec;5:1-9.</w:t>
      </w:r>
    </w:p>
    <w:p w14:paraId="1D52FB81" w14:textId="77777777" w:rsidR="00AD68AB" w:rsidRDefault="00AD68AB" w:rsidP="000B6113">
      <w:pPr>
        <w:pStyle w:val="ListParagraph"/>
        <w:numPr>
          <w:ilvl w:val="0"/>
          <w:numId w:val="3"/>
        </w:numPr>
        <w:spacing w:line="480" w:lineRule="auto"/>
        <w:rPr>
          <w:rFonts w:ascii="Times New Roman" w:hAnsi="Times New Roman" w:cs="Times New Roman"/>
        </w:rPr>
      </w:pPr>
      <w:proofErr w:type="spellStart"/>
      <w:r w:rsidRPr="00AD68AB">
        <w:rPr>
          <w:rFonts w:ascii="Times New Roman" w:hAnsi="Times New Roman" w:cs="Times New Roman"/>
        </w:rPr>
        <w:t>Barkovich</w:t>
      </w:r>
      <w:proofErr w:type="spellEnd"/>
      <w:r w:rsidRPr="00AD68AB">
        <w:rPr>
          <w:rFonts w:ascii="Times New Roman" w:hAnsi="Times New Roman" w:cs="Times New Roman"/>
        </w:rPr>
        <w:t xml:space="preserve"> MJ, Li Y, </w:t>
      </w:r>
      <w:proofErr w:type="spellStart"/>
      <w:r w:rsidRPr="00AD68AB">
        <w:rPr>
          <w:rFonts w:ascii="Times New Roman" w:hAnsi="Times New Roman" w:cs="Times New Roman"/>
        </w:rPr>
        <w:t>Desikan</w:t>
      </w:r>
      <w:proofErr w:type="spellEnd"/>
      <w:r w:rsidRPr="00AD68AB">
        <w:rPr>
          <w:rFonts w:ascii="Times New Roman" w:hAnsi="Times New Roman" w:cs="Times New Roman"/>
        </w:rPr>
        <w:t xml:space="preserve"> RS, </w:t>
      </w:r>
      <w:proofErr w:type="spellStart"/>
      <w:r w:rsidRPr="00AD68AB">
        <w:rPr>
          <w:rFonts w:ascii="Times New Roman" w:hAnsi="Times New Roman" w:cs="Times New Roman"/>
        </w:rPr>
        <w:t>Barkovich</w:t>
      </w:r>
      <w:proofErr w:type="spellEnd"/>
      <w:r w:rsidRPr="00AD68AB">
        <w:rPr>
          <w:rFonts w:ascii="Times New Roman" w:hAnsi="Times New Roman" w:cs="Times New Roman"/>
        </w:rPr>
        <w:t xml:space="preserve"> AJ, Xu D. Challenges in </w:t>
      </w:r>
      <w:proofErr w:type="spellStart"/>
      <w:r w:rsidRPr="00AD68AB">
        <w:rPr>
          <w:rFonts w:ascii="Times New Roman" w:hAnsi="Times New Roman" w:cs="Times New Roman"/>
        </w:rPr>
        <w:t>pediatric</w:t>
      </w:r>
      <w:proofErr w:type="spellEnd"/>
      <w:r w:rsidRPr="00AD68AB">
        <w:rPr>
          <w:rFonts w:ascii="Times New Roman" w:hAnsi="Times New Roman" w:cs="Times New Roman"/>
        </w:rPr>
        <w:t xml:space="preserve"> neuroimaging. Neuroimage. 2019 Jan 15;185:793-801.</w:t>
      </w:r>
    </w:p>
    <w:p w14:paraId="7A55549B" w14:textId="6FB4D923" w:rsidR="00AD68AB" w:rsidRPr="00AD68AB" w:rsidRDefault="00AD68AB" w:rsidP="00AD68AB">
      <w:pPr>
        <w:pStyle w:val="ListParagraph"/>
        <w:numPr>
          <w:ilvl w:val="0"/>
          <w:numId w:val="3"/>
        </w:numPr>
        <w:spacing w:line="480" w:lineRule="auto"/>
        <w:rPr>
          <w:rFonts w:ascii="Times" w:hAnsi="Times" w:cs="Times New Roman"/>
        </w:rPr>
      </w:pPr>
      <w:r w:rsidRPr="00AD68AB">
        <w:rPr>
          <w:rFonts w:ascii="Times" w:eastAsia="Times New Roman" w:hAnsi="Times" w:cs="Arial"/>
          <w:color w:val="222222"/>
          <w:lang w:eastAsia="en-GB"/>
        </w:rPr>
        <w:t xml:space="preserve">Vezina G, </w:t>
      </w:r>
      <w:proofErr w:type="spellStart"/>
      <w:r w:rsidRPr="00AD68AB">
        <w:rPr>
          <w:rFonts w:ascii="Times" w:eastAsia="Times New Roman" w:hAnsi="Times" w:cs="Arial"/>
          <w:color w:val="222222"/>
          <w:lang w:eastAsia="en-GB"/>
        </w:rPr>
        <w:t>Barkovich</w:t>
      </w:r>
      <w:proofErr w:type="spellEnd"/>
      <w:r w:rsidRPr="00AD68AB">
        <w:rPr>
          <w:rFonts w:ascii="Times" w:eastAsia="Times New Roman" w:hAnsi="Times" w:cs="Arial"/>
          <w:color w:val="222222"/>
          <w:lang w:eastAsia="en-GB"/>
        </w:rPr>
        <w:t xml:space="preserve"> AJ, </w:t>
      </w:r>
      <w:proofErr w:type="spellStart"/>
      <w:r w:rsidRPr="00AD68AB">
        <w:rPr>
          <w:rFonts w:ascii="Times" w:eastAsia="Times New Roman" w:hAnsi="Times" w:cs="Arial"/>
          <w:color w:val="222222"/>
          <w:lang w:eastAsia="en-GB"/>
        </w:rPr>
        <w:t>Raybaud</w:t>
      </w:r>
      <w:proofErr w:type="spellEnd"/>
      <w:r w:rsidRPr="00AD68AB">
        <w:rPr>
          <w:rFonts w:ascii="Times" w:eastAsia="Times New Roman" w:hAnsi="Times" w:cs="Arial"/>
          <w:color w:val="222222"/>
          <w:lang w:eastAsia="en-GB"/>
        </w:rPr>
        <w:t xml:space="preserve"> C. </w:t>
      </w:r>
      <w:proofErr w:type="spellStart"/>
      <w:r w:rsidRPr="00AD68AB">
        <w:rPr>
          <w:rFonts w:ascii="Times" w:eastAsia="Times New Roman" w:hAnsi="Times" w:cs="Arial"/>
          <w:color w:val="222222"/>
          <w:lang w:eastAsia="en-GB"/>
        </w:rPr>
        <w:t>Pediatric</w:t>
      </w:r>
      <w:proofErr w:type="spellEnd"/>
      <w:r w:rsidRPr="00AD68AB">
        <w:rPr>
          <w:rFonts w:ascii="Times" w:eastAsia="Times New Roman" w:hAnsi="Times" w:cs="Arial"/>
          <w:color w:val="222222"/>
          <w:lang w:eastAsia="en-GB"/>
        </w:rPr>
        <w:t xml:space="preserve"> neuroimaging.</w:t>
      </w:r>
      <w:r w:rsidRPr="00AD68AB">
        <w:rPr>
          <w:rFonts w:ascii="Times" w:eastAsia="Times New Roman" w:hAnsi="Times" w:cs="Arial"/>
          <w:color w:val="222222"/>
          <w:lang w:eastAsia="en-GB"/>
        </w:rPr>
        <w:t>2012</w:t>
      </w:r>
    </w:p>
    <w:p w14:paraId="79662BB7" w14:textId="16FDAFEE" w:rsidR="00C03620" w:rsidRPr="00AD68AB" w:rsidRDefault="000B6113" w:rsidP="00AD68AB">
      <w:pPr>
        <w:spacing w:line="480" w:lineRule="auto"/>
        <w:rPr>
          <w:rFonts w:ascii="Times New Roman" w:hAnsi="Times New Roman" w:cs="Times New Roman"/>
        </w:rPr>
      </w:pPr>
      <w:r w:rsidRPr="00AD68AB">
        <w:rPr>
          <w:rFonts w:ascii="Times New Roman" w:hAnsi="Times New Roman" w:cs="Times New Roman"/>
        </w:rPr>
        <w:br/>
      </w:r>
      <w:r w:rsidRPr="00AD68AB">
        <w:rPr>
          <w:rFonts w:ascii="Times New Roman" w:hAnsi="Times New Roman" w:cs="Times New Roman"/>
        </w:rPr>
        <w:br/>
      </w:r>
      <w:r w:rsidRPr="00AD68AB">
        <w:rPr>
          <w:rFonts w:ascii="Times New Roman" w:hAnsi="Times New Roman" w:cs="Times New Roman"/>
        </w:rPr>
        <w:br/>
      </w:r>
    </w:p>
    <w:sectPr w:rsidR="00C03620" w:rsidRPr="00AD68A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F033B7"/>
    <w:multiLevelType w:val="hybridMultilevel"/>
    <w:tmpl w:val="498CF89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4996069"/>
    <w:multiLevelType w:val="hybridMultilevel"/>
    <w:tmpl w:val="DE7CEF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82200AF"/>
    <w:multiLevelType w:val="hybridMultilevel"/>
    <w:tmpl w:val="98AA5D36"/>
    <w:lvl w:ilvl="0" w:tplc="08090013">
      <w:start w:val="1"/>
      <w:numFmt w:val="upperRoman"/>
      <w:lvlText w:val="%1."/>
      <w:lvlJc w:val="right"/>
      <w:pPr>
        <w:ind w:left="778" w:hanging="360"/>
      </w:pPr>
    </w:lvl>
    <w:lvl w:ilvl="1" w:tplc="08090019" w:tentative="1">
      <w:start w:val="1"/>
      <w:numFmt w:val="lowerLetter"/>
      <w:lvlText w:val="%2."/>
      <w:lvlJc w:val="left"/>
      <w:pPr>
        <w:ind w:left="1498" w:hanging="360"/>
      </w:pPr>
    </w:lvl>
    <w:lvl w:ilvl="2" w:tplc="0809001B" w:tentative="1">
      <w:start w:val="1"/>
      <w:numFmt w:val="lowerRoman"/>
      <w:lvlText w:val="%3."/>
      <w:lvlJc w:val="right"/>
      <w:pPr>
        <w:ind w:left="2218" w:hanging="180"/>
      </w:pPr>
    </w:lvl>
    <w:lvl w:ilvl="3" w:tplc="0809000F" w:tentative="1">
      <w:start w:val="1"/>
      <w:numFmt w:val="decimal"/>
      <w:lvlText w:val="%4."/>
      <w:lvlJc w:val="left"/>
      <w:pPr>
        <w:ind w:left="2938" w:hanging="360"/>
      </w:pPr>
    </w:lvl>
    <w:lvl w:ilvl="4" w:tplc="08090019" w:tentative="1">
      <w:start w:val="1"/>
      <w:numFmt w:val="lowerLetter"/>
      <w:lvlText w:val="%5."/>
      <w:lvlJc w:val="left"/>
      <w:pPr>
        <w:ind w:left="3658" w:hanging="360"/>
      </w:pPr>
    </w:lvl>
    <w:lvl w:ilvl="5" w:tplc="0809001B" w:tentative="1">
      <w:start w:val="1"/>
      <w:numFmt w:val="lowerRoman"/>
      <w:lvlText w:val="%6."/>
      <w:lvlJc w:val="right"/>
      <w:pPr>
        <w:ind w:left="4378" w:hanging="180"/>
      </w:pPr>
    </w:lvl>
    <w:lvl w:ilvl="6" w:tplc="0809000F" w:tentative="1">
      <w:start w:val="1"/>
      <w:numFmt w:val="decimal"/>
      <w:lvlText w:val="%7."/>
      <w:lvlJc w:val="left"/>
      <w:pPr>
        <w:ind w:left="5098" w:hanging="360"/>
      </w:pPr>
    </w:lvl>
    <w:lvl w:ilvl="7" w:tplc="08090019" w:tentative="1">
      <w:start w:val="1"/>
      <w:numFmt w:val="lowerLetter"/>
      <w:lvlText w:val="%8."/>
      <w:lvlJc w:val="left"/>
      <w:pPr>
        <w:ind w:left="5818" w:hanging="360"/>
      </w:pPr>
    </w:lvl>
    <w:lvl w:ilvl="8" w:tplc="0809001B" w:tentative="1">
      <w:start w:val="1"/>
      <w:numFmt w:val="lowerRoman"/>
      <w:lvlText w:val="%9."/>
      <w:lvlJc w:val="right"/>
      <w:pPr>
        <w:ind w:left="6538" w:hanging="180"/>
      </w:pPr>
    </w:lvl>
  </w:abstractNum>
  <w:num w:numId="1" w16cid:durableId="532619748">
    <w:abstractNumId w:val="0"/>
  </w:num>
  <w:num w:numId="2" w16cid:durableId="1872497806">
    <w:abstractNumId w:val="2"/>
  </w:num>
  <w:num w:numId="3" w16cid:durableId="1943681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A7D"/>
    <w:rsid w:val="00004B36"/>
    <w:rsid w:val="00017F82"/>
    <w:rsid w:val="000260BA"/>
    <w:rsid w:val="00027732"/>
    <w:rsid w:val="00037593"/>
    <w:rsid w:val="0004670E"/>
    <w:rsid w:val="000661DD"/>
    <w:rsid w:val="00075805"/>
    <w:rsid w:val="00087D65"/>
    <w:rsid w:val="0009025F"/>
    <w:rsid w:val="000B6113"/>
    <w:rsid w:val="000C76B0"/>
    <w:rsid w:val="000E1F89"/>
    <w:rsid w:val="000E7068"/>
    <w:rsid w:val="000F6E7B"/>
    <w:rsid w:val="001038E1"/>
    <w:rsid w:val="0010594F"/>
    <w:rsid w:val="00134DC6"/>
    <w:rsid w:val="001353E4"/>
    <w:rsid w:val="00151A14"/>
    <w:rsid w:val="0015571D"/>
    <w:rsid w:val="00172240"/>
    <w:rsid w:val="0017444A"/>
    <w:rsid w:val="00182512"/>
    <w:rsid w:val="001B5514"/>
    <w:rsid w:val="001E116B"/>
    <w:rsid w:val="001E7513"/>
    <w:rsid w:val="001F2674"/>
    <w:rsid w:val="002129E9"/>
    <w:rsid w:val="002140C0"/>
    <w:rsid w:val="002170CF"/>
    <w:rsid w:val="00220467"/>
    <w:rsid w:val="002345A1"/>
    <w:rsid w:val="00252FBB"/>
    <w:rsid w:val="00253923"/>
    <w:rsid w:val="00281C21"/>
    <w:rsid w:val="00284B94"/>
    <w:rsid w:val="00287B28"/>
    <w:rsid w:val="002A4AE0"/>
    <w:rsid w:val="002A4E54"/>
    <w:rsid w:val="002A5E94"/>
    <w:rsid w:val="002C3290"/>
    <w:rsid w:val="002E06FA"/>
    <w:rsid w:val="0030326D"/>
    <w:rsid w:val="003226CD"/>
    <w:rsid w:val="00337EBE"/>
    <w:rsid w:val="003608DF"/>
    <w:rsid w:val="0036189A"/>
    <w:rsid w:val="00364607"/>
    <w:rsid w:val="00372EF4"/>
    <w:rsid w:val="003C7471"/>
    <w:rsid w:val="003E4846"/>
    <w:rsid w:val="003F15F6"/>
    <w:rsid w:val="003F50C3"/>
    <w:rsid w:val="00420E1C"/>
    <w:rsid w:val="00435CA9"/>
    <w:rsid w:val="0044657F"/>
    <w:rsid w:val="00456C0F"/>
    <w:rsid w:val="00462CF6"/>
    <w:rsid w:val="004643D4"/>
    <w:rsid w:val="00470E12"/>
    <w:rsid w:val="00492721"/>
    <w:rsid w:val="004A7772"/>
    <w:rsid w:val="004C3E0C"/>
    <w:rsid w:val="004D35FA"/>
    <w:rsid w:val="00505EAD"/>
    <w:rsid w:val="00511E4F"/>
    <w:rsid w:val="00521A92"/>
    <w:rsid w:val="0053056A"/>
    <w:rsid w:val="00533429"/>
    <w:rsid w:val="0054473E"/>
    <w:rsid w:val="00557110"/>
    <w:rsid w:val="005B32DB"/>
    <w:rsid w:val="005D1840"/>
    <w:rsid w:val="005D2B53"/>
    <w:rsid w:val="005F533B"/>
    <w:rsid w:val="005F5511"/>
    <w:rsid w:val="00606378"/>
    <w:rsid w:val="006154D9"/>
    <w:rsid w:val="0063164E"/>
    <w:rsid w:val="00635A2B"/>
    <w:rsid w:val="0066627A"/>
    <w:rsid w:val="00667EF0"/>
    <w:rsid w:val="00695A43"/>
    <w:rsid w:val="006B431E"/>
    <w:rsid w:val="006C1A6A"/>
    <w:rsid w:val="006D53CB"/>
    <w:rsid w:val="006E05EC"/>
    <w:rsid w:val="00754654"/>
    <w:rsid w:val="00776F43"/>
    <w:rsid w:val="0078487C"/>
    <w:rsid w:val="007849D4"/>
    <w:rsid w:val="0078748D"/>
    <w:rsid w:val="007B5679"/>
    <w:rsid w:val="007D74E3"/>
    <w:rsid w:val="007E3D36"/>
    <w:rsid w:val="007E60B9"/>
    <w:rsid w:val="007E62E3"/>
    <w:rsid w:val="007F2D9C"/>
    <w:rsid w:val="007F7A7D"/>
    <w:rsid w:val="00800F81"/>
    <w:rsid w:val="00802FEA"/>
    <w:rsid w:val="00803F74"/>
    <w:rsid w:val="008064F2"/>
    <w:rsid w:val="008073ED"/>
    <w:rsid w:val="00807505"/>
    <w:rsid w:val="008319B5"/>
    <w:rsid w:val="00842D4D"/>
    <w:rsid w:val="00876005"/>
    <w:rsid w:val="0087784E"/>
    <w:rsid w:val="0089078D"/>
    <w:rsid w:val="008B3E92"/>
    <w:rsid w:val="008C7A10"/>
    <w:rsid w:val="008E268F"/>
    <w:rsid w:val="008F435D"/>
    <w:rsid w:val="008F7E93"/>
    <w:rsid w:val="00914AB6"/>
    <w:rsid w:val="009156E5"/>
    <w:rsid w:val="00930203"/>
    <w:rsid w:val="0093152D"/>
    <w:rsid w:val="00935259"/>
    <w:rsid w:val="00961F5A"/>
    <w:rsid w:val="009765AA"/>
    <w:rsid w:val="00980BE2"/>
    <w:rsid w:val="00986205"/>
    <w:rsid w:val="00992D42"/>
    <w:rsid w:val="009B1AAB"/>
    <w:rsid w:val="009B32E7"/>
    <w:rsid w:val="009B4192"/>
    <w:rsid w:val="009D570D"/>
    <w:rsid w:val="009D6DC6"/>
    <w:rsid w:val="009E4FBD"/>
    <w:rsid w:val="009F5349"/>
    <w:rsid w:val="009F623F"/>
    <w:rsid w:val="00A05EF4"/>
    <w:rsid w:val="00A34EAD"/>
    <w:rsid w:val="00A44E4C"/>
    <w:rsid w:val="00A506F7"/>
    <w:rsid w:val="00A54473"/>
    <w:rsid w:val="00A613C8"/>
    <w:rsid w:val="00A70873"/>
    <w:rsid w:val="00A87664"/>
    <w:rsid w:val="00AA2C54"/>
    <w:rsid w:val="00AC5AF5"/>
    <w:rsid w:val="00AC609B"/>
    <w:rsid w:val="00AD37A5"/>
    <w:rsid w:val="00AD68AB"/>
    <w:rsid w:val="00AE6768"/>
    <w:rsid w:val="00AE7263"/>
    <w:rsid w:val="00AF4B34"/>
    <w:rsid w:val="00B00015"/>
    <w:rsid w:val="00B05DF7"/>
    <w:rsid w:val="00B1312D"/>
    <w:rsid w:val="00B237EE"/>
    <w:rsid w:val="00B37807"/>
    <w:rsid w:val="00B37BF8"/>
    <w:rsid w:val="00B638D0"/>
    <w:rsid w:val="00BB15E5"/>
    <w:rsid w:val="00BB7623"/>
    <w:rsid w:val="00BD667F"/>
    <w:rsid w:val="00BF2BC7"/>
    <w:rsid w:val="00BF690E"/>
    <w:rsid w:val="00C03620"/>
    <w:rsid w:val="00C104D0"/>
    <w:rsid w:val="00C34A0D"/>
    <w:rsid w:val="00C51CDA"/>
    <w:rsid w:val="00C529D3"/>
    <w:rsid w:val="00C5549B"/>
    <w:rsid w:val="00C5775A"/>
    <w:rsid w:val="00C57FAB"/>
    <w:rsid w:val="00C8009C"/>
    <w:rsid w:val="00C83DB4"/>
    <w:rsid w:val="00C90347"/>
    <w:rsid w:val="00CB7DDD"/>
    <w:rsid w:val="00CC4388"/>
    <w:rsid w:val="00D35E0F"/>
    <w:rsid w:val="00D724CC"/>
    <w:rsid w:val="00D97728"/>
    <w:rsid w:val="00DA3E7D"/>
    <w:rsid w:val="00DB01D0"/>
    <w:rsid w:val="00DB3CAF"/>
    <w:rsid w:val="00DC3FC2"/>
    <w:rsid w:val="00DC44B4"/>
    <w:rsid w:val="00DD2369"/>
    <w:rsid w:val="00DE1773"/>
    <w:rsid w:val="00E130BE"/>
    <w:rsid w:val="00E14E3B"/>
    <w:rsid w:val="00E3568F"/>
    <w:rsid w:val="00E62D84"/>
    <w:rsid w:val="00E771CD"/>
    <w:rsid w:val="00E82C48"/>
    <w:rsid w:val="00EA289D"/>
    <w:rsid w:val="00EB3B75"/>
    <w:rsid w:val="00EC086A"/>
    <w:rsid w:val="00ED5915"/>
    <w:rsid w:val="00EE4DF0"/>
    <w:rsid w:val="00EE7848"/>
    <w:rsid w:val="00EF4A76"/>
    <w:rsid w:val="00F136FE"/>
    <w:rsid w:val="00F218F5"/>
    <w:rsid w:val="00F36C1A"/>
    <w:rsid w:val="00F44C42"/>
    <w:rsid w:val="00F700EC"/>
    <w:rsid w:val="00F8295E"/>
    <w:rsid w:val="00FA44E1"/>
    <w:rsid w:val="00FC4889"/>
    <w:rsid w:val="00FD0B5E"/>
    <w:rsid w:val="00FD7C8B"/>
    <w:rsid w:val="00FE6D3C"/>
    <w:rsid w:val="00FF540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4C53B037"/>
  <w15:chartTrackingRefBased/>
  <w15:docId w15:val="{76DB4860-9C96-7549-80E7-67A4E1044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A7D"/>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7A7D"/>
    <w:pPr>
      <w:ind w:left="720"/>
      <w:contextualSpacing/>
    </w:pPr>
    <w:rPr>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00059">
      <w:bodyDiv w:val="1"/>
      <w:marLeft w:val="0"/>
      <w:marRight w:val="0"/>
      <w:marTop w:val="0"/>
      <w:marBottom w:val="0"/>
      <w:divBdr>
        <w:top w:val="none" w:sz="0" w:space="0" w:color="auto"/>
        <w:left w:val="none" w:sz="0" w:space="0" w:color="auto"/>
        <w:bottom w:val="none" w:sz="0" w:space="0" w:color="auto"/>
        <w:right w:val="none" w:sz="0" w:space="0" w:color="auto"/>
      </w:divBdr>
      <w:divsChild>
        <w:div w:id="896013366">
          <w:marLeft w:val="0"/>
          <w:marRight w:val="0"/>
          <w:marTop w:val="0"/>
          <w:marBottom w:val="0"/>
          <w:divBdr>
            <w:top w:val="none" w:sz="0" w:space="0" w:color="auto"/>
            <w:left w:val="none" w:sz="0" w:space="0" w:color="auto"/>
            <w:bottom w:val="none" w:sz="0" w:space="0" w:color="auto"/>
            <w:right w:val="none" w:sz="0" w:space="0" w:color="auto"/>
          </w:divBdr>
        </w:div>
      </w:divsChild>
    </w:div>
    <w:div w:id="683704207">
      <w:bodyDiv w:val="1"/>
      <w:marLeft w:val="0"/>
      <w:marRight w:val="0"/>
      <w:marTop w:val="0"/>
      <w:marBottom w:val="0"/>
      <w:divBdr>
        <w:top w:val="none" w:sz="0" w:space="0" w:color="auto"/>
        <w:left w:val="none" w:sz="0" w:space="0" w:color="auto"/>
        <w:bottom w:val="none" w:sz="0" w:space="0" w:color="auto"/>
        <w:right w:val="none" w:sz="0" w:space="0" w:color="auto"/>
      </w:divBdr>
    </w:div>
    <w:div w:id="938875878">
      <w:bodyDiv w:val="1"/>
      <w:marLeft w:val="0"/>
      <w:marRight w:val="0"/>
      <w:marTop w:val="0"/>
      <w:marBottom w:val="0"/>
      <w:divBdr>
        <w:top w:val="none" w:sz="0" w:space="0" w:color="auto"/>
        <w:left w:val="none" w:sz="0" w:space="0" w:color="auto"/>
        <w:bottom w:val="none" w:sz="0" w:space="0" w:color="auto"/>
        <w:right w:val="none" w:sz="0" w:space="0" w:color="auto"/>
      </w:divBdr>
      <w:divsChild>
        <w:div w:id="1952976359">
          <w:marLeft w:val="0"/>
          <w:marRight w:val="0"/>
          <w:marTop w:val="0"/>
          <w:marBottom w:val="0"/>
          <w:divBdr>
            <w:top w:val="none" w:sz="0" w:space="0" w:color="auto"/>
            <w:left w:val="none" w:sz="0" w:space="0" w:color="auto"/>
            <w:bottom w:val="none" w:sz="0" w:space="0" w:color="auto"/>
            <w:right w:val="none" w:sz="0" w:space="0" w:color="auto"/>
          </w:divBdr>
        </w:div>
      </w:divsChild>
    </w:div>
    <w:div w:id="121126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7</Pages>
  <Words>1495</Words>
  <Characters>8527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Charmaine Nyakonda</dc:creator>
  <cp:keywords/>
  <dc:description/>
  <cp:lastModifiedBy>Charmaine Nyakonda</cp:lastModifiedBy>
  <cp:revision>2</cp:revision>
  <dcterms:created xsi:type="dcterms:W3CDTF">2023-05-10T08:56:00Z</dcterms:created>
  <dcterms:modified xsi:type="dcterms:W3CDTF">2023-05-12T12:09:00Z</dcterms:modified>
</cp:coreProperties>
</file>