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0C325" w14:textId="77777777" w:rsidR="00D34AE2" w:rsidRPr="00AF23C1" w:rsidRDefault="00D34AE2" w:rsidP="00D34AE2">
      <w:pPr>
        <w:rPr>
          <w:color w:val="000000"/>
        </w:rPr>
      </w:pPr>
      <w:r w:rsidRPr="00AF23C1">
        <w:rPr>
          <w:color w:val="000000"/>
        </w:rPr>
        <w:t xml:space="preserve">Table </w:t>
      </w:r>
      <w:r w:rsidRPr="007D0357">
        <w:rPr>
          <w:color w:val="000000"/>
          <w:lang w:val="en-US"/>
        </w:rPr>
        <w:fldChar w:fldCharType="begin"/>
      </w:r>
      <w:r w:rsidRPr="00AF23C1">
        <w:rPr>
          <w:color w:val="000000"/>
        </w:rPr>
        <w:instrText xml:space="preserve"> SEQ Table \* ARABIC </w:instrText>
      </w:r>
      <w:r w:rsidRPr="007D0357">
        <w:rPr>
          <w:color w:val="000000"/>
          <w:lang w:val="en-US"/>
        </w:rPr>
        <w:fldChar w:fldCharType="separate"/>
      </w:r>
      <w:r w:rsidRPr="00AF23C1">
        <w:rPr>
          <w:color w:val="000000"/>
        </w:rPr>
        <w:t>1</w:t>
      </w:r>
      <w:r w:rsidRPr="007D0357">
        <w:rPr>
          <w:color w:val="000000"/>
          <w:lang w:val="en-US"/>
        </w:rPr>
        <w:fldChar w:fldCharType="end"/>
      </w:r>
      <w:r w:rsidRPr="00AF23C1">
        <w:rPr>
          <w:color w:val="000000"/>
        </w:rPr>
        <w:t>: List of the articles included in this study.</w:t>
      </w:r>
    </w:p>
    <w:tbl>
      <w:tblPr>
        <w:tblW w:w="15347" w:type="dxa"/>
        <w:tblInd w:w="-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"/>
        <w:gridCol w:w="3663"/>
        <w:gridCol w:w="785"/>
        <w:gridCol w:w="1395"/>
        <w:gridCol w:w="436"/>
        <w:gridCol w:w="610"/>
        <w:gridCol w:w="1570"/>
        <w:gridCol w:w="1395"/>
        <w:gridCol w:w="1133"/>
        <w:gridCol w:w="4099"/>
      </w:tblGrid>
      <w:tr w:rsidR="00D34AE2" w14:paraId="7A287E67" w14:textId="77777777" w:rsidTr="00682867">
        <w:trPr>
          <w:trHeight w:val="92"/>
        </w:trPr>
        <w:tc>
          <w:tcPr>
            <w:tcW w:w="261" w:type="dxa"/>
          </w:tcPr>
          <w:p w14:paraId="5B5B405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663" w:type="dxa"/>
          </w:tcPr>
          <w:p w14:paraId="56BFA0D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b/>
                <w:bCs/>
                <w:sz w:val="18"/>
                <w:szCs w:val="18"/>
              </w:rPr>
            </w:pPr>
            <w:r w:rsidRPr="00AF23C1">
              <w:rPr>
                <w:b/>
                <w:bCs/>
                <w:spacing w:val="-2"/>
                <w:sz w:val="18"/>
                <w:szCs w:val="18"/>
              </w:rPr>
              <w:t>Title</w:t>
            </w:r>
          </w:p>
        </w:tc>
        <w:tc>
          <w:tcPr>
            <w:tcW w:w="785" w:type="dxa"/>
          </w:tcPr>
          <w:p w14:paraId="108A5F8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b/>
                <w:bCs/>
                <w:sz w:val="18"/>
                <w:szCs w:val="18"/>
              </w:rPr>
            </w:pPr>
            <w:r w:rsidRPr="00AF23C1">
              <w:rPr>
                <w:b/>
                <w:bCs/>
                <w:w w:val="95"/>
                <w:sz w:val="18"/>
                <w:szCs w:val="18"/>
              </w:rPr>
              <w:t>Reference</w:t>
            </w:r>
            <w:r w:rsidRPr="00AF23C1">
              <w:rPr>
                <w:b/>
                <w:bCs/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b/>
                <w:bCs/>
                <w:spacing w:val="-4"/>
                <w:sz w:val="18"/>
                <w:szCs w:val="18"/>
              </w:rPr>
              <w:t>Type</w:t>
            </w:r>
          </w:p>
        </w:tc>
        <w:tc>
          <w:tcPr>
            <w:tcW w:w="1395" w:type="dxa"/>
          </w:tcPr>
          <w:p w14:paraId="277E93F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b/>
                <w:bCs/>
                <w:sz w:val="18"/>
                <w:szCs w:val="18"/>
              </w:rPr>
            </w:pPr>
            <w:r w:rsidRPr="00AF23C1">
              <w:rPr>
                <w:b/>
                <w:bCs/>
                <w:w w:val="95"/>
                <w:sz w:val="18"/>
                <w:szCs w:val="18"/>
              </w:rPr>
              <w:t>Database</w:t>
            </w:r>
            <w:r w:rsidRPr="00AF23C1">
              <w:rPr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b/>
                <w:bCs/>
                <w:spacing w:val="-2"/>
                <w:w w:val="95"/>
                <w:sz w:val="18"/>
                <w:szCs w:val="18"/>
              </w:rPr>
              <w:t>Provider</w:t>
            </w:r>
          </w:p>
        </w:tc>
        <w:tc>
          <w:tcPr>
            <w:tcW w:w="436" w:type="dxa"/>
          </w:tcPr>
          <w:p w14:paraId="3DFEEB6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b/>
                <w:bCs/>
                <w:sz w:val="18"/>
                <w:szCs w:val="18"/>
              </w:rPr>
            </w:pPr>
            <w:r w:rsidRPr="00AF23C1">
              <w:rPr>
                <w:b/>
                <w:bCs/>
                <w:spacing w:val="-4"/>
                <w:sz w:val="18"/>
                <w:szCs w:val="18"/>
              </w:rPr>
              <w:t>Year</w:t>
            </w:r>
          </w:p>
        </w:tc>
        <w:tc>
          <w:tcPr>
            <w:tcW w:w="610" w:type="dxa"/>
          </w:tcPr>
          <w:p w14:paraId="7799C09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b/>
                <w:bCs/>
                <w:sz w:val="18"/>
                <w:szCs w:val="18"/>
              </w:rPr>
            </w:pPr>
            <w:r w:rsidRPr="00AF23C1">
              <w:rPr>
                <w:b/>
                <w:bCs/>
                <w:spacing w:val="-2"/>
                <w:sz w:val="18"/>
                <w:szCs w:val="18"/>
              </w:rPr>
              <w:t>Volume</w:t>
            </w:r>
          </w:p>
        </w:tc>
        <w:tc>
          <w:tcPr>
            <w:tcW w:w="1570" w:type="dxa"/>
          </w:tcPr>
          <w:p w14:paraId="607EF39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b/>
                <w:bCs/>
                <w:sz w:val="18"/>
                <w:szCs w:val="18"/>
              </w:rPr>
            </w:pPr>
            <w:r w:rsidRPr="00AF23C1">
              <w:rPr>
                <w:b/>
                <w:bCs/>
                <w:spacing w:val="-2"/>
                <w:sz w:val="18"/>
                <w:szCs w:val="18"/>
              </w:rPr>
              <w:t>Authors</w:t>
            </w:r>
          </w:p>
        </w:tc>
        <w:tc>
          <w:tcPr>
            <w:tcW w:w="1395" w:type="dxa"/>
          </w:tcPr>
          <w:p w14:paraId="0154D13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b/>
                <w:bCs/>
                <w:sz w:val="18"/>
                <w:szCs w:val="18"/>
              </w:rPr>
            </w:pPr>
            <w:r w:rsidRPr="00AF23C1">
              <w:rPr>
                <w:b/>
                <w:bCs/>
                <w:spacing w:val="-2"/>
                <w:sz w:val="18"/>
                <w:szCs w:val="18"/>
              </w:rPr>
              <w:t>ISBN/ISSN</w:t>
            </w:r>
          </w:p>
        </w:tc>
        <w:tc>
          <w:tcPr>
            <w:tcW w:w="1133" w:type="dxa"/>
          </w:tcPr>
          <w:p w14:paraId="2DEBC6A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b/>
                <w:bCs/>
                <w:sz w:val="18"/>
                <w:szCs w:val="18"/>
              </w:rPr>
            </w:pPr>
            <w:r w:rsidRPr="00AF23C1">
              <w:rPr>
                <w:b/>
                <w:bCs/>
                <w:spacing w:val="-5"/>
                <w:sz w:val="18"/>
                <w:szCs w:val="18"/>
              </w:rPr>
              <w:t>DOI</w:t>
            </w:r>
          </w:p>
        </w:tc>
        <w:tc>
          <w:tcPr>
            <w:tcW w:w="4099" w:type="dxa"/>
          </w:tcPr>
          <w:p w14:paraId="49310F6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b/>
                <w:bCs/>
                <w:sz w:val="18"/>
                <w:szCs w:val="18"/>
              </w:rPr>
            </w:pPr>
            <w:r w:rsidRPr="00AF23C1">
              <w:rPr>
                <w:b/>
                <w:bCs/>
                <w:spacing w:val="-5"/>
                <w:sz w:val="18"/>
                <w:szCs w:val="18"/>
              </w:rPr>
              <w:t>URL</w:t>
            </w:r>
          </w:p>
        </w:tc>
      </w:tr>
      <w:tr w:rsidR="00D34AE2" w14:paraId="67EBADF9" w14:textId="77777777" w:rsidTr="00682867">
        <w:trPr>
          <w:trHeight w:val="403"/>
        </w:trPr>
        <w:tc>
          <w:tcPr>
            <w:tcW w:w="261" w:type="dxa"/>
          </w:tcPr>
          <w:p w14:paraId="7E861C5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79FB322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7"/>
              <w:jc w:val="center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3663" w:type="dxa"/>
          </w:tcPr>
          <w:p w14:paraId="34C0646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53D79F1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Can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Paramedics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Safely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Refuse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Transport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Non-Urgent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Patients?</w:t>
            </w:r>
          </w:p>
        </w:tc>
        <w:tc>
          <w:tcPr>
            <w:tcW w:w="785" w:type="dxa"/>
          </w:tcPr>
          <w:p w14:paraId="11FF755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1044B29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36832E1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618C9BF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Cambridge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University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Press</w:t>
            </w:r>
          </w:p>
        </w:tc>
        <w:tc>
          <w:tcPr>
            <w:tcW w:w="436" w:type="dxa"/>
          </w:tcPr>
          <w:p w14:paraId="6A47807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5417F7C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2016</w:t>
            </w:r>
          </w:p>
        </w:tc>
        <w:tc>
          <w:tcPr>
            <w:tcW w:w="610" w:type="dxa"/>
          </w:tcPr>
          <w:p w14:paraId="368936A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490288B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31</w:t>
            </w:r>
          </w:p>
        </w:tc>
        <w:tc>
          <w:tcPr>
            <w:tcW w:w="1570" w:type="dxa"/>
          </w:tcPr>
          <w:p w14:paraId="0143015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02961C1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Fraess-Phillips,</w:t>
            </w:r>
            <w:r w:rsidRPr="00AF23C1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Alex</w:t>
            </w:r>
            <w:r w:rsidRPr="00AF23C1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spacing w:val="-5"/>
                <w:w w:val="95"/>
                <w:sz w:val="18"/>
                <w:szCs w:val="18"/>
              </w:rPr>
              <w:t>J.</w:t>
            </w:r>
          </w:p>
        </w:tc>
        <w:tc>
          <w:tcPr>
            <w:tcW w:w="1395" w:type="dxa"/>
          </w:tcPr>
          <w:p w14:paraId="53BFDFB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02F65A8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1049-023X,</w:t>
            </w:r>
            <w:r w:rsidRPr="00AF23C1">
              <w:rPr>
                <w:spacing w:val="18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1945-</w:t>
            </w:r>
            <w:r w:rsidRPr="00AF23C1">
              <w:rPr>
                <w:spacing w:val="-4"/>
                <w:w w:val="95"/>
                <w:sz w:val="18"/>
                <w:szCs w:val="18"/>
              </w:rPr>
              <w:t>1938</w:t>
            </w:r>
          </w:p>
        </w:tc>
        <w:tc>
          <w:tcPr>
            <w:tcW w:w="1133" w:type="dxa"/>
          </w:tcPr>
          <w:p w14:paraId="3FFB3BD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24328DC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10.1017/S1049023X16000935</w:t>
            </w:r>
          </w:p>
        </w:tc>
        <w:tc>
          <w:tcPr>
            <w:tcW w:w="4099" w:type="dxa"/>
          </w:tcPr>
          <w:p w14:paraId="4276F04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91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</w:t>
            </w:r>
            <w:hyperlink r:id="rId5">
              <w:r w:rsidRPr="00AF23C1">
                <w:rPr>
                  <w:spacing w:val="-2"/>
                  <w:sz w:val="18"/>
                  <w:szCs w:val="18"/>
                </w:rPr>
                <w:t>www.cambridge.org/core/journals/prehospital-and-</w:t>
              </w:r>
            </w:hyperlink>
            <w:r w:rsidRPr="00AF23C1">
              <w:rPr>
                <w:spacing w:val="40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disaster-medicine/article/abs/can-paramedics-safely-refuse-</w:t>
            </w:r>
            <w:r w:rsidRPr="00AF23C1">
              <w:rPr>
                <w:spacing w:val="40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transport-of-nonurgent-</w:t>
            </w:r>
            <w:r w:rsidRPr="00AF23C1">
              <w:rPr>
                <w:spacing w:val="40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patients/B0E2CA566A9B268DEA7A16BC0C6FF158#</w:t>
            </w:r>
          </w:p>
        </w:tc>
      </w:tr>
      <w:tr w:rsidR="00D34AE2" w14:paraId="5848033E" w14:textId="77777777" w:rsidTr="00682867">
        <w:trPr>
          <w:trHeight w:val="92"/>
        </w:trPr>
        <w:tc>
          <w:tcPr>
            <w:tcW w:w="261" w:type="dxa"/>
          </w:tcPr>
          <w:p w14:paraId="577E2AC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7"/>
              <w:jc w:val="center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3663" w:type="dxa"/>
          </w:tcPr>
          <w:p w14:paraId="1E3C282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Variation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Interpretation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Guidance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as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Explanation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Between-Service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Variation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Quality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Indicators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on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</w:t>
            </w:r>
            <w:r w:rsidRPr="00AF23C1">
              <w:rPr>
                <w:spacing w:val="-4"/>
                <w:w w:val="95"/>
                <w:sz w:val="18"/>
                <w:szCs w:val="18"/>
              </w:rPr>
              <w:t>Conv</w:t>
            </w:r>
          </w:p>
        </w:tc>
        <w:tc>
          <w:tcPr>
            <w:tcW w:w="785" w:type="dxa"/>
          </w:tcPr>
          <w:p w14:paraId="04DC3BE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0FF3C6F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emj.bmj.com</w:t>
            </w:r>
          </w:p>
        </w:tc>
        <w:tc>
          <w:tcPr>
            <w:tcW w:w="436" w:type="dxa"/>
          </w:tcPr>
          <w:p w14:paraId="1623EF3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2016</w:t>
            </w:r>
          </w:p>
        </w:tc>
        <w:tc>
          <w:tcPr>
            <w:tcW w:w="610" w:type="dxa"/>
          </w:tcPr>
          <w:p w14:paraId="7B9C8E0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33</w:t>
            </w:r>
          </w:p>
        </w:tc>
        <w:tc>
          <w:tcPr>
            <w:tcW w:w="1570" w:type="dxa"/>
          </w:tcPr>
          <w:p w14:paraId="4002AC1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Stone,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Tony;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O’Cathain,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Alicia;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Knowles,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4"/>
                <w:w w:val="95"/>
                <w:sz w:val="18"/>
                <w:szCs w:val="18"/>
              </w:rPr>
              <w:t>Emma</w:t>
            </w:r>
          </w:p>
        </w:tc>
        <w:tc>
          <w:tcPr>
            <w:tcW w:w="1395" w:type="dxa"/>
          </w:tcPr>
          <w:p w14:paraId="418FE11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1472-0205,</w:t>
            </w:r>
            <w:r w:rsidRPr="00AF23C1">
              <w:rPr>
                <w:spacing w:val="20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1472-</w:t>
            </w:r>
            <w:r w:rsidRPr="00AF23C1">
              <w:rPr>
                <w:spacing w:val="-4"/>
                <w:w w:val="95"/>
                <w:sz w:val="18"/>
                <w:szCs w:val="18"/>
              </w:rPr>
              <w:t>0213</w:t>
            </w:r>
          </w:p>
        </w:tc>
        <w:tc>
          <w:tcPr>
            <w:tcW w:w="1133" w:type="dxa"/>
          </w:tcPr>
          <w:p w14:paraId="47BC06A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10.1136/emermed-2016-</w:t>
            </w:r>
            <w:r w:rsidRPr="00AF23C1">
              <w:rPr>
                <w:spacing w:val="-2"/>
                <w:w w:val="95"/>
                <w:sz w:val="18"/>
                <w:szCs w:val="18"/>
              </w:rPr>
              <w:t>206139.36</w:t>
            </w:r>
          </w:p>
        </w:tc>
        <w:tc>
          <w:tcPr>
            <w:tcW w:w="4099" w:type="dxa"/>
          </w:tcPr>
          <w:p w14:paraId="1358FF5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https://emj.bmj.com/content/33/9/e11.2;</w:t>
            </w:r>
          </w:p>
        </w:tc>
      </w:tr>
      <w:tr w:rsidR="00D34AE2" w14:paraId="284D79C9" w14:textId="77777777" w:rsidTr="00682867">
        <w:trPr>
          <w:trHeight w:val="92"/>
        </w:trPr>
        <w:tc>
          <w:tcPr>
            <w:tcW w:w="261" w:type="dxa"/>
          </w:tcPr>
          <w:p w14:paraId="5DB1578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7"/>
              <w:jc w:val="center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3663" w:type="dxa"/>
          </w:tcPr>
          <w:p w14:paraId="7777FFD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patient-safety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professional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perspective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on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care: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systematic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review</w:t>
            </w:r>
          </w:p>
        </w:tc>
        <w:tc>
          <w:tcPr>
            <w:tcW w:w="785" w:type="dxa"/>
          </w:tcPr>
          <w:p w14:paraId="519E58C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42C0D8B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BioMed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Central</w:t>
            </w:r>
          </w:p>
        </w:tc>
        <w:tc>
          <w:tcPr>
            <w:tcW w:w="436" w:type="dxa"/>
          </w:tcPr>
          <w:p w14:paraId="7B47633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2017</w:t>
            </w:r>
          </w:p>
        </w:tc>
        <w:tc>
          <w:tcPr>
            <w:tcW w:w="610" w:type="dxa"/>
          </w:tcPr>
          <w:p w14:paraId="7CB6E4D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25</w:t>
            </w:r>
          </w:p>
        </w:tc>
        <w:tc>
          <w:tcPr>
            <w:tcW w:w="1570" w:type="dxa"/>
          </w:tcPr>
          <w:p w14:paraId="0F74EEA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Ebben,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Remco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H.A.;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Vloet,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Lilian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C.M.;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Speijers,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Renate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F.;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Tönjes,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10"/>
                <w:sz w:val="18"/>
                <w:szCs w:val="18"/>
              </w:rPr>
              <w:t>N</w:t>
            </w:r>
          </w:p>
        </w:tc>
        <w:tc>
          <w:tcPr>
            <w:tcW w:w="1395" w:type="dxa"/>
          </w:tcPr>
          <w:p w14:paraId="13F5717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1757-</w:t>
            </w:r>
            <w:r w:rsidRPr="00AF23C1">
              <w:rPr>
                <w:spacing w:val="-4"/>
                <w:sz w:val="18"/>
                <w:szCs w:val="18"/>
              </w:rPr>
              <w:t>7241</w:t>
            </w:r>
          </w:p>
        </w:tc>
        <w:tc>
          <w:tcPr>
            <w:tcW w:w="1133" w:type="dxa"/>
          </w:tcPr>
          <w:p w14:paraId="4A0DA29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10.1186/s13049-017-0409-</w:t>
            </w:r>
            <w:r w:rsidRPr="00AF23C1">
              <w:rPr>
                <w:spacing w:val="-10"/>
                <w:w w:val="95"/>
                <w:sz w:val="18"/>
                <w:szCs w:val="18"/>
              </w:rPr>
              <w:t>6</w:t>
            </w:r>
          </w:p>
        </w:tc>
        <w:tc>
          <w:tcPr>
            <w:tcW w:w="4099" w:type="dxa"/>
          </w:tcPr>
          <w:p w14:paraId="0822561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https://doi.org/10.1186/s13049-017-0409-</w:t>
            </w:r>
            <w:r w:rsidRPr="00AF23C1">
              <w:rPr>
                <w:spacing w:val="-5"/>
                <w:w w:val="95"/>
                <w:sz w:val="18"/>
                <w:szCs w:val="18"/>
              </w:rPr>
              <w:t>6;</w:t>
            </w:r>
          </w:p>
        </w:tc>
      </w:tr>
      <w:tr w:rsidR="00D34AE2" w14:paraId="05E008C9" w14:textId="77777777" w:rsidTr="00682867">
        <w:trPr>
          <w:trHeight w:val="92"/>
        </w:trPr>
        <w:tc>
          <w:tcPr>
            <w:tcW w:w="261" w:type="dxa"/>
          </w:tcPr>
          <w:p w14:paraId="3F45EE2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7"/>
              <w:jc w:val="center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3663" w:type="dxa"/>
          </w:tcPr>
          <w:p w14:paraId="78CE621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Conveyance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to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department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after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self-harm: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Prevalence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service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staff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perspectives.</w:t>
            </w:r>
          </w:p>
        </w:tc>
        <w:tc>
          <w:tcPr>
            <w:tcW w:w="785" w:type="dxa"/>
          </w:tcPr>
          <w:p w14:paraId="2095622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Thesis</w:t>
            </w:r>
          </w:p>
        </w:tc>
        <w:tc>
          <w:tcPr>
            <w:tcW w:w="1395" w:type="dxa"/>
          </w:tcPr>
          <w:p w14:paraId="1DE401C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etheses.whiterose.ac.uk</w:t>
            </w:r>
          </w:p>
        </w:tc>
        <w:tc>
          <w:tcPr>
            <w:tcW w:w="436" w:type="dxa"/>
          </w:tcPr>
          <w:p w14:paraId="4F2540A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2017</w:t>
            </w:r>
          </w:p>
        </w:tc>
        <w:tc>
          <w:tcPr>
            <w:tcW w:w="610" w:type="dxa"/>
          </w:tcPr>
          <w:p w14:paraId="632E2F3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1570" w:type="dxa"/>
          </w:tcPr>
          <w:p w14:paraId="7DD5538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Jenkins,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Emily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4"/>
                <w:w w:val="95"/>
                <w:sz w:val="18"/>
                <w:szCs w:val="18"/>
              </w:rPr>
              <w:t>Jayne</w:t>
            </w:r>
          </w:p>
        </w:tc>
        <w:tc>
          <w:tcPr>
            <w:tcW w:w="1395" w:type="dxa"/>
          </w:tcPr>
          <w:p w14:paraId="7BF31F8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1133" w:type="dxa"/>
          </w:tcPr>
          <w:p w14:paraId="390CD5F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4099" w:type="dxa"/>
          </w:tcPr>
          <w:p w14:paraId="3C78EB1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https://etheses.whiterose.ac.uk/18257/;</w:t>
            </w:r>
          </w:p>
        </w:tc>
      </w:tr>
      <w:tr w:rsidR="00D34AE2" w14:paraId="7AB63358" w14:textId="77777777" w:rsidTr="00682867">
        <w:trPr>
          <w:trHeight w:val="196"/>
        </w:trPr>
        <w:tc>
          <w:tcPr>
            <w:tcW w:w="261" w:type="dxa"/>
          </w:tcPr>
          <w:p w14:paraId="7EBDAD4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7"/>
              <w:jc w:val="center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3663" w:type="dxa"/>
          </w:tcPr>
          <w:p w14:paraId="4DAE829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Encountering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counselling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patients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family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members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out-of-hospital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care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situations: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Follow-up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10"/>
                <w:w w:val="95"/>
                <w:sz w:val="18"/>
                <w:szCs w:val="18"/>
              </w:rPr>
              <w:t>s</w:t>
            </w:r>
          </w:p>
        </w:tc>
        <w:tc>
          <w:tcPr>
            <w:tcW w:w="785" w:type="dxa"/>
          </w:tcPr>
          <w:p w14:paraId="3AD3F0F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6FD0B42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pagepressjournals.org</w:t>
            </w:r>
          </w:p>
        </w:tc>
        <w:tc>
          <w:tcPr>
            <w:tcW w:w="436" w:type="dxa"/>
          </w:tcPr>
          <w:p w14:paraId="349B6C3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2018</w:t>
            </w:r>
          </w:p>
        </w:tc>
        <w:tc>
          <w:tcPr>
            <w:tcW w:w="610" w:type="dxa"/>
          </w:tcPr>
          <w:p w14:paraId="4993818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1570" w:type="dxa"/>
          </w:tcPr>
          <w:p w14:paraId="3ADCE21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Paavilainen,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Eija;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Mikkola,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Riitta;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Salminen-Tuomaala,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Mari;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Leikkol</w:t>
            </w:r>
          </w:p>
        </w:tc>
        <w:tc>
          <w:tcPr>
            <w:tcW w:w="1395" w:type="dxa"/>
          </w:tcPr>
          <w:p w14:paraId="46D9B81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2282-</w:t>
            </w:r>
            <w:r w:rsidRPr="00AF23C1">
              <w:rPr>
                <w:spacing w:val="-4"/>
                <w:sz w:val="18"/>
                <w:szCs w:val="18"/>
              </w:rPr>
              <w:t>2054</w:t>
            </w:r>
          </w:p>
        </w:tc>
        <w:tc>
          <w:tcPr>
            <w:tcW w:w="1133" w:type="dxa"/>
          </w:tcPr>
          <w:p w14:paraId="29770A6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10.4081/ecj.2018.7468</w:t>
            </w:r>
          </w:p>
        </w:tc>
        <w:tc>
          <w:tcPr>
            <w:tcW w:w="4099" w:type="dxa"/>
          </w:tcPr>
          <w:p w14:paraId="56D66A3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https://pagepressjournals.org/index.php/ecj/article/view/7468;</w:t>
            </w:r>
          </w:p>
        </w:tc>
      </w:tr>
      <w:tr w:rsidR="00D34AE2" w14:paraId="69CF6C55" w14:textId="77777777" w:rsidTr="00682867">
        <w:trPr>
          <w:trHeight w:val="92"/>
        </w:trPr>
        <w:tc>
          <w:tcPr>
            <w:tcW w:w="261" w:type="dxa"/>
          </w:tcPr>
          <w:p w14:paraId="3ADCB5F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7"/>
              <w:jc w:val="center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3663" w:type="dxa"/>
          </w:tcPr>
          <w:p w14:paraId="403DE6C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Exploring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variation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how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services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address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non-conveyance: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qualitative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interview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4"/>
                <w:w w:val="95"/>
                <w:sz w:val="18"/>
                <w:szCs w:val="18"/>
              </w:rPr>
              <w:t>study</w:t>
            </w:r>
          </w:p>
        </w:tc>
        <w:tc>
          <w:tcPr>
            <w:tcW w:w="785" w:type="dxa"/>
          </w:tcPr>
          <w:p w14:paraId="21CC1C0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2E5C961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bmjopen.bmj.com</w:t>
            </w:r>
          </w:p>
        </w:tc>
        <w:tc>
          <w:tcPr>
            <w:tcW w:w="436" w:type="dxa"/>
          </w:tcPr>
          <w:p w14:paraId="30F767E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2018</w:t>
            </w:r>
          </w:p>
        </w:tc>
        <w:tc>
          <w:tcPr>
            <w:tcW w:w="610" w:type="dxa"/>
          </w:tcPr>
          <w:p w14:paraId="1E5A819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1570" w:type="dxa"/>
          </w:tcPr>
          <w:p w14:paraId="112AEBF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Knowles,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Emma;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Bishop-Edwards,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Lindsey;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O’Cathain,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Alicia</w:t>
            </w:r>
          </w:p>
        </w:tc>
        <w:tc>
          <w:tcPr>
            <w:tcW w:w="1395" w:type="dxa"/>
          </w:tcPr>
          <w:p w14:paraId="36ABB96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2044-6055,</w:t>
            </w:r>
            <w:r w:rsidRPr="00AF23C1">
              <w:rPr>
                <w:spacing w:val="20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2044-</w:t>
            </w:r>
            <w:r w:rsidRPr="00AF23C1">
              <w:rPr>
                <w:spacing w:val="-4"/>
                <w:w w:val="95"/>
                <w:sz w:val="18"/>
                <w:szCs w:val="18"/>
              </w:rPr>
              <w:t>6055</w:t>
            </w:r>
          </w:p>
        </w:tc>
        <w:tc>
          <w:tcPr>
            <w:tcW w:w="1133" w:type="dxa"/>
          </w:tcPr>
          <w:p w14:paraId="74F4674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10.1136/bmjopen-2018-</w:t>
            </w:r>
            <w:r w:rsidRPr="00AF23C1">
              <w:rPr>
                <w:spacing w:val="-2"/>
                <w:w w:val="95"/>
                <w:sz w:val="18"/>
                <w:szCs w:val="18"/>
              </w:rPr>
              <w:t>024228</w:t>
            </w:r>
          </w:p>
        </w:tc>
        <w:tc>
          <w:tcPr>
            <w:tcW w:w="4099" w:type="dxa"/>
          </w:tcPr>
          <w:p w14:paraId="5F2A035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https://bmjopen.bmj.com/content/8/11/e024228;</w:t>
            </w:r>
          </w:p>
        </w:tc>
      </w:tr>
      <w:tr w:rsidR="00D34AE2" w14:paraId="16CEA853" w14:textId="77777777" w:rsidTr="00682867">
        <w:trPr>
          <w:trHeight w:val="92"/>
        </w:trPr>
        <w:tc>
          <w:tcPr>
            <w:tcW w:w="261" w:type="dxa"/>
          </w:tcPr>
          <w:p w14:paraId="557BF48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7"/>
              <w:jc w:val="center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3663" w:type="dxa"/>
          </w:tcPr>
          <w:p w14:paraId="0F60143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Implementation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use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computerized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clinical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decision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support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(CCDS)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pre-hospital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care: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qualitative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study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parame</w:t>
            </w:r>
          </w:p>
        </w:tc>
        <w:tc>
          <w:tcPr>
            <w:tcW w:w="785" w:type="dxa"/>
          </w:tcPr>
          <w:p w14:paraId="73F3640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5B5164A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BioMed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Central</w:t>
            </w:r>
          </w:p>
        </w:tc>
        <w:tc>
          <w:tcPr>
            <w:tcW w:w="436" w:type="dxa"/>
          </w:tcPr>
          <w:p w14:paraId="5C8ECA6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2018</w:t>
            </w:r>
          </w:p>
        </w:tc>
        <w:tc>
          <w:tcPr>
            <w:tcW w:w="610" w:type="dxa"/>
          </w:tcPr>
          <w:p w14:paraId="6CF7E80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1570" w:type="dxa"/>
          </w:tcPr>
          <w:p w14:paraId="7D8D0BC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29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Porter,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Alison;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Dale,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Jeremy;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Foster,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Theresa;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Logan,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Pip;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Wells,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Bridg</w:t>
            </w:r>
          </w:p>
        </w:tc>
        <w:tc>
          <w:tcPr>
            <w:tcW w:w="1395" w:type="dxa"/>
          </w:tcPr>
          <w:p w14:paraId="2709331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1748-</w:t>
            </w:r>
            <w:r w:rsidRPr="00AF23C1">
              <w:rPr>
                <w:spacing w:val="-4"/>
                <w:sz w:val="18"/>
                <w:szCs w:val="18"/>
              </w:rPr>
              <w:t>5908</w:t>
            </w:r>
          </w:p>
        </w:tc>
        <w:tc>
          <w:tcPr>
            <w:tcW w:w="1133" w:type="dxa"/>
          </w:tcPr>
          <w:p w14:paraId="26FA184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10.1186/s13012-018-0786-</w:t>
            </w:r>
            <w:r w:rsidRPr="00AF23C1">
              <w:rPr>
                <w:spacing w:val="-10"/>
                <w:w w:val="95"/>
                <w:sz w:val="18"/>
                <w:szCs w:val="18"/>
              </w:rPr>
              <w:t>x</w:t>
            </w:r>
          </w:p>
        </w:tc>
        <w:tc>
          <w:tcPr>
            <w:tcW w:w="4099" w:type="dxa"/>
          </w:tcPr>
          <w:p w14:paraId="63823F9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https://doi.org/10.1186/s13012-018-0786-</w:t>
            </w:r>
            <w:r w:rsidRPr="00AF23C1">
              <w:rPr>
                <w:spacing w:val="-5"/>
                <w:w w:val="95"/>
                <w:sz w:val="18"/>
                <w:szCs w:val="18"/>
              </w:rPr>
              <w:t>x;</w:t>
            </w:r>
          </w:p>
        </w:tc>
      </w:tr>
      <w:tr w:rsidR="00D34AE2" w14:paraId="1634D414" w14:textId="77777777" w:rsidTr="00682867">
        <w:trPr>
          <w:trHeight w:val="196"/>
        </w:trPr>
        <w:tc>
          <w:tcPr>
            <w:tcW w:w="261" w:type="dxa"/>
          </w:tcPr>
          <w:p w14:paraId="111C468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7"/>
              <w:jc w:val="center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3663" w:type="dxa"/>
          </w:tcPr>
          <w:p w14:paraId="04CA82B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Non-transport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medical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service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missions</w:t>
            </w:r>
            <w:r w:rsidRPr="00AF23C1">
              <w:rPr>
                <w:spacing w:val="-3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–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retrospective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study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based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on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medical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charts</w:t>
            </w:r>
          </w:p>
        </w:tc>
        <w:tc>
          <w:tcPr>
            <w:tcW w:w="785" w:type="dxa"/>
          </w:tcPr>
          <w:p w14:paraId="68062A0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4F87568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Wiley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Online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Library</w:t>
            </w:r>
          </w:p>
        </w:tc>
        <w:tc>
          <w:tcPr>
            <w:tcW w:w="436" w:type="dxa"/>
          </w:tcPr>
          <w:p w14:paraId="160FB99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2018</w:t>
            </w:r>
          </w:p>
        </w:tc>
        <w:tc>
          <w:tcPr>
            <w:tcW w:w="610" w:type="dxa"/>
          </w:tcPr>
          <w:p w14:paraId="7450687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62</w:t>
            </w:r>
          </w:p>
        </w:tc>
        <w:tc>
          <w:tcPr>
            <w:tcW w:w="1570" w:type="dxa"/>
          </w:tcPr>
          <w:p w14:paraId="4BC4926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Pekanoja,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S.;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Hoikka,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M.;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Kyngäs,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H.;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Elo,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5"/>
                <w:sz w:val="18"/>
                <w:szCs w:val="18"/>
              </w:rPr>
              <w:t>S.</w:t>
            </w:r>
          </w:p>
        </w:tc>
        <w:tc>
          <w:tcPr>
            <w:tcW w:w="1395" w:type="dxa"/>
          </w:tcPr>
          <w:p w14:paraId="4F31F00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1399-</w:t>
            </w:r>
            <w:r w:rsidRPr="00AF23C1">
              <w:rPr>
                <w:spacing w:val="-4"/>
                <w:sz w:val="18"/>
                <w:szCs w:val="18"/>
              </w:rPr>
              <w:t>6576</w:t>
            </w:r>
          </w:p>
        </w:tc>
        <w:tc>
          <w:tcPr>
            <w:tcW w:w="1133" w:type="dxa"/>
          </w:tcPr>
          <w:p w14:paraId="49D14E1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10.1111/aas.13071</w:t>
            </w:r>
          </w:p>
        </w:tc>
        <w:tc>
          <w:tcPr>
            <w:tcW w:w="4099" w:type="dxa"/>
          </w:tcPr>
          <w:p w14:paraId="7DADF8F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https://onlinelibrary.wiley.com/doi/abs/10.1111/aas.13071;</w:t>
            </w:r>
          </w:p>
        </w:tc>
      </w:tr>
      <w:tr w:rsidR="00D34AE2" w14:paraId="18A64AA3" w14:textId="77777777" w:rsidTr="00682867">
        <w:trPr>
          <w:trHeight w:val="92"/>
        </w:trPr>
        <w:tc>
          <w:tcPr>
            <w:tcW w:w="261" w:type="dxa"/>
          </w:tcPr>
          <w:p w14:paraId="03B8CD8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7"/>
              <w:jc w:val="center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3663" w:type="dxa"/>
          </w:tcPr>
          <w:p w14:paraId="63B1416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Variation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patients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with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breathing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problems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(work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package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spacing w:val="-4"/>
                <w:w w:val="95"/>
                <w:sz w:val="18"/>
                <w:szCs w:val="18"/>
              </w:rPr>
              <w:t>4.2)</w:t>
            </w:r>
          </w:p>
        </w:tc>
        <w:tc>
          <w:tcPr>
            <w:tcW w:w="785" w:type="dxa"/>
          </w:tcPr>
          <w:p w14:paraId="22260CD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Book</w:t>
            </w:r>
          </w:p>
        </w:tc>
        <w:tc>
          <w:tcPr>
            <w:tcW w:w="1395" w:type="dxa"/>
          </w:tcPr>
          <w:p w14:paraId="28C67AF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hyperlink r:id="rId6">
              <w:r w:rsidRPr="00AF23C1">
                <w:rPr>
                  <w:spacing w:val="-2"/>
                  <w:sz w:val="18"/>
                  <w:szCs w:val="18"/>
                </w:rPr>
                <w:t>www.ncbi.nlm.nih.gov</w:t>
              </w:r>
            </w:hyperlink>
          </w:p>
        </w:tc>
        <w:tc>
          <w:tcPr>
            <w:tcW w:w="436" w:type="dxa"/>
          </w:tcPr>
          <w:p w14:paraId="6167B1F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2018</w:t>
            </w:r>
          </w:p>
        </w:tc>
        <w:tc>
          <w:tcPr>
            <w:tcW w:w="610" w:type="dxa"/>
          </w:tcPr>
          <w:p w14:paraId="62241E7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1570" w:type="dxa"/>
          </w:tcPr>
          <w:p w14:paraId="1EB16FC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O’Cathain,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Alicia;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Knowles,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Emma;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Bishop-Edwards,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Lindsey;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Coster,</w:t>
            </w:r>
          </w:p>
        </w:tc>
        <w:tc>
          <w:tcPr>
            <w:tcW w:w="1395" w:type="dxa"/>
          </w:tcPr>
          <w:p w14:paraId="1819259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1133" w:type="dxa"/>
          </w:tcPr>
          <w:p w14:paraId="17C4E47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4099" w:type="dxa"/>
          </w:tcPr>
          <w:p w14:paraId="777D2FF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</w:t>
            </w:r>
            <w:hyperlink r:id="rId7">
              <w:r w:rsidRPr="00AF23C1">
                <w:rPr>
                  <w:spacing w:val="-2"/>
                  <w:sz w:val="18"/>
                  <w:szCs w:val="18"/>
                </w:rPr>
                <w:t>www.ncbi.nlm.nih.gov/books/NBK506836/;</w:t>
              </w:r>
            </w:hyperlink>
          </w:p>
        </w:tc>
      </w:tr>
      <w:tr w:rsidR="00D34AE2" w14:paraId="6064507F" w14:textId="77777777" w:rsidTr="00682867">
        <w:trPr>
          <w:trHeight w:val="196"/>
        </w:trPr>
        <w:tc>
          <w:tcPr>
            <w:tcW w:w="261" w:type="dxa"/>
          </w:tcPr>
          <w:p w14:paraId="3E8A075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"/>
              <w:jc w:val="center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3663" w:type="dxa"/>
          </w:tcPr>
          <w:p w14:paraId="504849F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Why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do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services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have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different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</w:t>
            </w:r>
            <w:r w:rsidRPr="00AF23C1">
              <w:rPr>
                <w:w w:val="95"/>
                <w:sz w:val="18"/>
                <w:szCs w:val="18"/>
              </w:rPr>
              <w:lastRenderedPageBreak/>
              <w:t>transport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rates?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national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cross</w:t>
            </w:r>
            <w:r w:rsidRPr="00AF23C1">
              <w:rPr>
                <w:spacing w:val="-1"/>
                <w:w w:val="95"/>
                <w:sz w:val="18"/>
                <w:szCs w:val="18"/>
              </w:rPr>
              <w:t>-</w:t>
            </w:r>
            <w:r w:rsidRPr="00AF23C1">
              <w:rPr>
                <w:w w:val="95"/>
                <w:sz w:val="18"/>
                <w:szCs w:val="18"/>
              </w:rPr>
              <w:t>sectional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study</w:t>
            </w:r>
          </w:p>
        </w:tc>
        <w:tc>
          <w:tcPr>
            <w:tcW w:w="785" w:type="dxa"/>
          </w:tcPr>
          <w:p w14:paraId="0049FC1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lastRenderedPageBreak/>
              <w:t>Journal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lastRenderedPageBreak/>
              <w:t>Article</w:t>
            </w:r>
          </w:p>
        </w:tc>
        <w:tc>
          <w:tcPr>
            <w:tcW w:w="1395" w:type="dxa"/>
          </w:tcPr>
          <w:p w14:paraId="3157FDA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lastRenderedPageBreak/>
              <w:t>PLoS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Journals</w:t>
            </w:r>
          </w:p>
        </w:tc>
        <w:tc>
          <w:tcPr>
            <w:tcW w:w="436" w:type="dxa"/>
          </w:tcPr>
          <w:p w14:paraId="17A9E11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2018</w:t>
            </w:r>
          </w:p>
        </w:tc>
        <w:tc>
          <w:tcPr>
            <w:tcW w:w="610" w:type="dxa"/>
          </w:tcPr>
          <w:p w14:paraId="6B2CB17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1570" w:type="dxa"/>
          </w:tcPr>
          <w:p w14:paraId="2CA08C4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O’Cathain,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Alicia;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lastRenderedPageBreak/>
              <w:t>Jacques,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Richard;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Stone,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Tony;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Turner,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Janette</w:t>
            </w:r>
          </w:p>
        </w:tc>
        <w:tc>
          <w:tcPr>
            <w:tcW w:w="1395" w:type="dxa"/>
          </w:tcPr>
          <w:p w14:paraId="2632513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lastRenderedPageBreak/>
              <w:t>1932-</w:t>
            </w:r>
            <w:r w:rsidRPr="00AF23C1">
              <w:rPr>
                <w:spacing w:val="-4"/>
                <w:sz w:val="18"/>
                <w:szCs w:val="18"/>
              </w:rPr>
              <w:t>6203</w:t>
            </w:r>
          </w:p>
        </w:tc>
        <w:tc>
          <w:tcPr>
            <w:tcW w:w="1133" w:type="dxa"/>
          </w:tcPr>
          <w:p w14:paraId="73637C0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10.1371/journal</w:t>
            </w:r>
            <w:r w:rsidRPr="00AF23C1">
              <w:rPr>
                <w:spacing w:val="-2"/>
                <w:sz w:val="18"/>
                <w:szCs w:val="18"/>
              </w:rPr>
              <w:lastRenderedPageBreak/>
              <w:t>.pone.0204508</w:t>
            </w:r>
          </w:p>
        </w:tc>
        <w:tc>
          <w:tcPr>
            <w:tcW w:w="4099" w:type="dxa"/>
          </w:tcPr>
          <w:p w14:paraId="4A99335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lastRenderedPageBreak/>
              <w:t>https://journals.plos.org/plosone/article?id=10.1371/journ</w:t>
            </w:r>
            <w:r w:rsidRPr="00AF23C1">
              <w:rPr>
                <w:spacing w:val="-2"/>
                <w:sz w:val="18"/>
                <w:szCs w:val="18"/>
              </w:rPr>
              <w:lastRenderedPageBreak/>
              <w:t>al.p</w:t>
            </w:r>
          </w:p>
          <w:p w14:paraId="7252752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one.0204508;</w:t>
            </w:r>
          </w:p>
        </w:tc>
      </w:tr>
      <w:tr w:rsidR="00D34AE2" w14:paraId="3643F4A2" w14:textId="77777777" w:rsidTr="00682867">
        <w:trPr>
          <w:trHeight w:val="196"/>
        </w:trPr>
        <w:tc>
          <w:tcPr>
            <w:tcW w:w="261" w:type="dxa"/>
          </w:tcPr>
          <w:p w14:paraId="03710C5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"/>
              <w:jc w:val="center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lastRenderedPageBreak/>
              <w:t>11</w:t>
            </w:r>
          </w:p>
        </w:tc>
        <w:tc>
          <w:tcPr>
            <w:tcW w:w="3663" w:type="dxa"/>
          </w:tcPr>
          <w:p w14:paraId="22F3A7F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Characteristics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runs: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retrospective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study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Netherlands</w:t>
            </w:r>
          </w:p>
        </w:tc>
        <w:tc>
          <w:tcPr>
            <w:tcW w:w="785" w:type="dxa"/>
          </w:tcPr>
          <w:p w14:paraId="787FB5A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56698CD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PubMed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Central</w:t>
            </w:r>
          </w:p>
        </w:tc>
        <w:tc>
          <w:tcPr>
            <w:tcW w:w="436" w:type="dxa"/>
          </w:tcPr>
          <w:p w14:paraId="2A4D93B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2019</w:t>
            </w:r>
          </w:p>
        </w:tc>
        <w:tc>
          <w:tcPr>
            <w:tcW w:w="610" w:type="dxa"/>
          </w:tcPr>
          <w:p w14:paraId="7D27908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570" w:type="dxa"/>
          </w:tcPr>
          <w:p w14:paraId="71E0000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Ebben,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Remco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H.A.;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Castelijns,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Mariola;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Frenken,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Joost;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Vloet,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Lilian</w:t>
            </w:r>
          </w:p>
        </w:tc>
        <w:tc>
          <w:tcPr>
            <w:tcW w:w="1395" w:type="dxa"/>
          </w:tcPr>
          <w:p w14:paraId="396DF1E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1920-</w:t>
            </w:r>
            <w:r w:rsidRPr="00AF23C1">
              <w:rPr>
                <w:spacing w:val="-4"/>
                <w:sz w:val="18"/>
                <w:szCs w:val="18"/>
              </w:rPr>
              <w:t>8642</w:t>
            </w:r>
          </w:p>
        </w:tc>
        <w:tc>
          <w:tcPr>
            <w:tcW w:w="1133" w:type="dxa"/>
          </w:tcPr>
          <w:p w14:paraId="49E6BB6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10.5847/wjem.j.1920-</w:t>
            </w:r>
            <w:r w:rsidRPr="00AF23C1">
              <w:rPr>
                <w:spacing w:val="-2"/>
                <w:sz w:val="18"/>
                <w:szCs w:val="18"/>
              </w:rPr>
              <w:t>8642.2019.04.008</w:t>
            </w:r>
          </w:p>
        </w:tc>
        <w:tc>
          <w:tcPr>
            <w:tcW w:w="4099" w:type="dxa"/>
          </w:tcPr>
          <w:p w14:paraId="33B15CD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</w:t>
            </w:r>
            <w:hyperlink r:id="rId8">
              <w:r w:rsidRPr="00AF23C1">
                <w:rPr>
                  <w:spacing w:val="-2"/>
                  <w:sz w:val="18"/>
                  <w:szCs w:val="18"/>
                </w:rPr>
                <w:t>www.ncbi.nlm.nih.gov/pmc/articles/PMC6732166/;</w:t>
              </w:r>
            </w:hyperlink>
          </w:p>
        </w:tc>
      </w:tr>
      <w:tr w:rsidR="00D34AE2" w14:paraId="27E436F9" w14:textId="77777777" w:rsidTr="00682867">
        <w:trPr>
          <w:trHeight w:val="196"/>
        </w:trPr>
        <w:tc>
          <w:tcPr>
            <w:tcW w:w="261" w:type="dxa"/>
          </w:tcPr>
          <w:p w14:paraId="680CB1B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"/>
              <w:jc w:val="center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3663" w:type="dxa"/>
          </w:tcPr>
          <w:p w14:paraId="4A0B4CB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Public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attitudes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towards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preventability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transport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non-transport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related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injuries: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Can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social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marketing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campaign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make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differnce</w:t>
            </w:r>
          </w:p>
        </w:tc>
        <w:tc>
          <w:tcPr>
            <w:tcW w:w="785" w:type="dxa"/>
          </w:tcPr>
          <w:p w14:paraId="2E8A028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7F8F17C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ScienceDirect</w:t>
            </w:r>
          </w:p>
        </w:tc>
        <w:tc>
          <w:tcPr>
            <w:tcW w:w="436" w:type="dxa"/>
          </w:tcPr>
          <w:p w14:paraId="2F8F41D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2019</w:t>
            </w:r>
          </w:p>
        </w:tc>
        <w:tc>
          <w:tcPr>
            <w:tcW w:w="610" w:type="dxa"/>
          </w:tcPr>
          <w:p w14:paraId="25DDE9B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1570" w:type="dxa"/>
          </w:tcPr>
          <w:p w14:paraId="4D5AE63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Karbakhsh,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Mojgan;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Beaulieu,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Emilie;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Smith,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Jennifer;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Zheng,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Alex;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10"/>
                <w:w w:val="95"/>
                <w:sz w:val="18"/>
                <w:szCs w:val="18"/>
              </w:rPr>
              <w:t>T</w:t>
            </w:r>
          </w:p>
        </w:tc>
        <w:tc>
          <w:tcPr>
            <w:tcW w:w="1395" w:type="dxa"/>
          </w:tcPr>
          <w:p w14:paraId="333DDD2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2211-</w:t>
            </w:r>
            <w:r w:rsidRPr="00AF23C1">
              <w:rPr>
                <w:spacing w:val="-4"/>
                <w:sz w:val="18"/>
                <w:szCs w:val="18"/>
              </w:rPr>
              <w:t>3355</w:t>
            </w:r>
          </w:p>
        </w:tc>
        <w:tc>
          <w:tcPr>
            <w:tcW w:w="1133" w:type="dxa"/>
          </w:tcPr>
          <w:p w14:paraId="675A554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10.1016/j.pmedr.2018.12.010</w:t>
            </w:r>
          </w:p>
        </w:tc>
        <w:tc>
          <w:tcPr>
            <w:tcW w:w="4099" w:type="dxa"/>
          </w:tcPr>
          <w:p w14:paraId="0F87119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</w:t>
            </w:r>
            <w:hyperlink r:id="rId9">
              <w:r w:rsidRPr="00AF23C1">
                <w:rPr>
                  <w:spacing w:val="-2"/>
                  <w:sz w:val="18"/>
                  <w:szCs w:val="18"/>
                </w:rPr>
                <w:t>www.sciencedirect.com/science/article/pii/S22113355</w:t>
              </w:r>
            </w:hyperlink>
          </w:p>
          <w:p w14:paraId="4BB989B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18301591;</w:t>
            </w:r>
          </w:p>
        </w:tc>
      </w:tr>
      <w:tr w:rsidR="00D34AE2" w14:paraId="09459CDD" w14:textId="77777777" w:rsidTr="00682867">
        <w:trPr>
          <w:trHeight w:val="92"/>
        </w:trPr>
        <w:tc>
          <w:tcPr>
            <w:tcW w:w="261" w:type="dxa"/>
          </w:tcPr>
          <w:p w14:paraId="791DC8F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"/>
              <w:jc w:val="center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3663" w:type="dxa"/>
          </w:tcPr>
          <w:p w14:paraId="06B3BC1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Patients’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aged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≥65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years</w:t>
            </w:r>
            <w:r w:rsidRPr="00AF23C1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dispositions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during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assignments,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including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factors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associated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with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to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hospital</w:t>
            </w:r>
          </w:p>
        </w:tc>
        <w:tc>
          <w:tcPr>
            <w:tcW w:w="785" w:type="dxa"/>
          </w:tcPr>
          <w:p w14:paraId="3844A5A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3C9336C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BMJ</w:t>
            </w:r>
          </w:p>
        </w:tc>
        <w:tc>
          <w:tcPr>
            <w:tcW w:w="436" w:type="dxa"/>
          </w:tcPr>
          <w:p w14:paraId="76A964F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2020</w:t>
            </w:r>
          </w:p>
        </w:tc>
        <w:tc>
          <w:tcPr>
            <w:tcW w:w="610" w:type="dxa"/>
          </w:tcPr>
          <w:p w14:paraId="5B92DDB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570" w:type="dxa"/>
          </w:tcPr>
          <w:p w14:paraId="2C50F06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Forsgärde,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Elin-Sofie;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Elmqvist,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Carina;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Fridlund,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Bengt;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Svensson,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10"/>
                <w:w w:val="95"/>
                <w:sz w:val="18"/>
                <w:szCs w:val="18"/>
              </w:rPr>
              <w:t>A</w:t>
            </w:r>
          </w:p>
        </w:tc>
        <w:tc>
          <w:tcPr>
            <w:tcW w:w="1395" w:type="dxa"/>
          </w:tcPr>
          <w:p w14:paraId="382466D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2044-6055,</w:t>
            </w:r>
            <w:r w:rsidRPr="00AF23C1">
              <w:rPr>
                <w:spacing w:val="20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2044-</w:t>
            </w:r>
            <w:r w:rsidRPr="00AF23C1">
              <w:rPr>
                <w:spacing w:val="-4"/>
                <w:w w:val="95"/>
                <w:sz w:val="18"/>
                <w:szCs w:val="18"/>
              </w:rPr>
              <w:t>6055</w:t>
            </w:r>
          </w:p>
        </w:tc>
        <w:tc>
          <w:tcPr>
            <w:tcW w:w="1133" w:type="dxa"/>
          </w:tcPr>
          <w:p w14:paraId="678AB08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10.1136/bmjopen-2020-</w:t>
            </w:r>
            <w:r w:rsidRPr="00AF23C1">
              <w:rPr>
                <w:spacing w:val="-2"/>
                <w:w w:val="95"/>
                <w:sz w:val="18"/>
                <w:szCs w:val="18"/>
              </w:rPr>
              <w:t>038885</w:t>
            </w:r>
          </w:p>
        </w:tc>
        <w:tc>
          <w:tcPr>
            <w:tcW w:w="4099" w:type="dxa"/>
          </w:tcPr>
          <w:p w14:paraId="4EA41EF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https://bmjopen.bmj.com/content/10/11/e038885;</w:t>
            </w:r>
          </w:p>
        </w:tc>
      </w:tr>
      <w:tr w:rsidR="00D34AE2" w14:paraId="4A31B946" w14:textId="77777777" w:rsidTr="00682867">
        <w:trPr>
          <w:trHeight w:val="92"/>
        </w:trPr>
        <w:tc>
          <w:tcPr>
            <w:tcW w:w="261" w:type="dxa"/>
          </w:tcPr>
          <w:p w14:paraId="4E9F92A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3"/>
              <w:jc w:val="center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3663" w:type="dxa"/>
          </w:tcPr>
          <w:p w14:paraId="5ACA6F6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Association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Between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Electronic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Non-transport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Checklist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Mortality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Patients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Discharged-at-Scene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Paramedics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New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5"/>
                <w:w w:val="95"/>
                <w:sz w:val="18"/>
                <w:szCs w:val="18"/>
              </w:rPr>
              <w:t>Ze</w:t>
            </w:r>
          </w:p>
        </w:tc>
        <w:tc>
          <w:tcPr>
            <w:tcW w:w="785" w:type="dxa"/>
          </w:tcPr>
          <w:p w14:paraId="2321A97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Thesis</w:t>
            </w:r>
          </w:p>
        </w:tc>
        <w:tc>
          <w:tcPr>
            <w:tcW w:w="1395" w:type="dxa"/>
          </w:tcPr>
          <w:p w14:paraId="5D6F70F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29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Auckland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University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Techn</w:t>
            </w:r>
          </w:p>
        </w:tc>
        <w:tc>
          <w:tcPr>
            <w:tcW w:w="436" w:type="dxa"/>
          </w:tcPr>
          <w:p w14:paraId="174E27D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2021</w:t>
            </w:r>
          </w:p>
        </w:tc>
        <w:tc>
          <w:tcPr>
            <w:tcW w:w="610" w:type="dxa"/>
          </w:tcPr>
          <w:p w14:paraId="2C5B816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1570" w:type="dxa"/>
          </w:tcPr>
          <w:p w14:paraId="4D812B6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Watson,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Fraser</w:t>
            </w:r>
          </w:p>
        </w:tc>
        <w:tc>
          <w:tcPr>
            <w:tcW w:w="1395" w:type="dxa"/>
          </w:tcPr>
          <w:p w14:paraId="6F6A20F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1133" w:type="dxa"/>
          </w:tcPr>
          <w:p w14:paraId="557ED5A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4099" w:type="dxa"/>
          </w:tcPr>
          <w:p w14:paraId="7DD75DA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https://openrepository.aut.ac.nz/handle/10292/14360;</w:t>
            </w:r>
          </w:p>
        </w:tc>
      </w:tr>
      <w:tr w:rsidR="00D34AE2" w14:paraId="60BA3C51" w14:textId="77777777" w:rsidTr="00682867">
        <w:trPr>
          <w:trHeight w:val="92"/>
        </w:trPr>
        <w:tc>
          <w:tcPr>
            <w:tcW w:w="261" w:type="dxa"/>
          </w:tcPr>
          <w:p w14:paraId="709D7CF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3663" w:type="dxa"/>
          </w:tcPr>
          <w:p w14:paraId="64D09F1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EMS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non-conveyance: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safe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practice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to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decrease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ED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crowding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or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threat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to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patient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safety?</w:t>
            </w:r>
          </w:p>
        </w:tc>
        <w:tc>
          <w:tcPr>
            <w:tcW w:w="785" w:type="dxa"/>
          </w:tcPr>
          <w:p w14:paraId="32753E8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56EBB75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Springer</w:t>
            </w:r>
          </w:p>
        </w:tc>
        <w:tc>
          <w:tcPr>
            <w:tcW w:w="436" w:type="dxa"/>
          </w:tcPr>
          <w:p w14:paraId="2BE4CA8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2021</w:t>
            </w:r>
          </w:p>
        </w:tc>
        <w:tc>
          <w:tcPr>
            <w:tcW w:w="610" w:type="dxa"/>
          </w:tcPr>
          <w:p w14:paraId="033ACC6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21</w:t>
            </w:r>
          </w:p>
        </w:tc>
        <w:tc>
          <w:tcPr>
            <w:tcW w:w="1570" w:type="dxa"/>
          </w:tcPr>
          <w:p w14:paraId="01BF5A3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Paulin,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Jani;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Kurola,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Jouni;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Koivisto,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Mari;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Iirola,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4"/>
                <w:sz w:val="18"/>
                <w:szCs w:val="18"/>
              </w:rPr>
              <w:t>Timo</w:t>
            </w:r>
          </w:p>
        </w:tc>
        <w:tc>
          <w:tcPr>
            <w:tcW w:w="1395" w:type="dxa"/>
          </w:tcPr>
          <w:p w14:paraId="24F4B39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1471-</w:t>
            </w:r>
            <w:r w:rsidRPr="00AF23C1">
              <w:rPr>
                <w:spacing w:val="-4"/>
                <w:sz w:val="18"/>
                <w:szCs w:val="18"/>
              </w:rPr>
              <w:t>227X</w:t>
            </w:r>
          </w:p>
        </w:tc>
        <w:tc>
          <w:tcPr>
            <w:tcW w:w="1133" w:type="dxa"/>
          </w:tcPr>
          <w:p w14:paraId="5A99AC5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10.1186/s12873-021-00508-</w:t>
            </w:r>
            <w:r w:rsidRPr="00AF23C1">
              <w:rPr>
                <w:spacing w:val="-10"/>
                <w:w w:val="95"/>
                <w:sz w:val="18"/>
                <w:szCs w:val="18"/>
              </w:rPr>
              <w:t>1</w:t>
            </w:r>
          </w:p>
        </w:tc>
        <w:tc>
          <w:tcPr>
            <w:tcW w:w="4099" w:type="dxa"/>
          </w:tcPr>
          <w:p w14:paraId="54767D8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https://doi.org/10.1186/s12873-021-00508-</w:t>
            </w:r>
            <w:r w:rsidRPr="00AF23C1">
              <w:rPr>
                <w:spacing w:val="-5"/>
                <w:w w:val="95"/>
                <w:sz w:val="18"/>
                <w:szCs w:val="18"/>
              </w:rPr>
              <w:t>1;</w:t>
            </w:r>
          </w:p>
        </w:tc>
      </w:tr>
      <w:tr w:rsidR="00D34AE2" w14:paraId="57094A9B" w14:textId="77777777" w:rsidTr="00682867">
        <w:trPr>
          <w:trHeight w:val="92"/>
        </w:trPr>
        <w:tc>
          <w:tcPr>
            <w:tcW w:w="261" w:type="dxa"/>
          </w:tcPr>
          <w:p w14:paraId="63A8E9E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3663" w:type="dxa"/>
          </w:tcPr>
          <w:p w14:paraId="62234EF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Due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to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Patient-Initiated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Refusal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Medical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Services: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Retrospective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Population-Based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Registry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Analysis</w:t>
            </w:r>
          </w:p>
        </w:tc>
        <w:tc>
          <w:tcPr>
            <w:tcW w:w="785" w:type="dxa"/>
          </w:tcPr>
          <w:p w14:paraId="7F9A1F9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56BAE25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MDPI</w:t>
            </w:r>
          </w:p>
        </w:tc>
        <w:tc>
          <w:tcPr>
            <w:tcW w:w="436" w:type="dxa"/>
          </w:tcPr>
          <w:p w14:paraId="5A89C81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2021</w:t>
            </w:r>
          </w:p>
        </w:tc>
        <w:tc>
          <w:tcPr>
            <w:tcW w:w="610" w:type="dxa"/>
          </w:tcPr>
          <w:p w14:paraId="72CE2C2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1570" w:type="dxa"/>
          </w:tcPr>
          <w:p w14:paraId="6A81333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Moafa,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Hassan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N.;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van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Kuijk,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Sander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M.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J.;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Moukhyer,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Mohammed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10"/>
                <w:sz w:val="18"/>
                <w:szCs w:val="18"/>
              </w:rPr>
              <w:t>E</w:t>
            </w:r>
          </w:p>
        </w:tc>
        <w:tc>
          <w:tcPr>
            <w:tcW w:w="1395" w:type="dxa"/>
          </w:tcPr>
          <w:p w14:paraId="79972E8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1660-</w:t>
            </w:r>
            <w:r w:rsidRPr="00AF23C1">
              <w:rPr>
                <w:spacing w:val="-4"/>
                <w:sz w:val="18"/>
                <w:szCs w:val="18"/>
              </w:rPr>
              <w:t>4601</w:t>
            </w:r>
          </w:p>
        </w:tc>
        <w:tc>
          <w:tcPr>
            <w:tcW w:w="1133" w:type="dxa"/>
          </w:tcPr>
          <w:p w14:paraId="37E0F7E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10.3390/ijerph18179252</w:t>
            </w:r>
          </w:p>
        </w:tc>
        <w:tc>
          <w:tcPr>
            <w:tcW w:w="4099" w:type="dxa"/>
          </w:tcPr>
          <w:p w14:paraId="4C93A40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https://</w:t>
            </w:r>
            <w:hyperlink r:id="rId10">
              <w:r w:rsidRPr="00AF23C1">
                <w:rPr>
                  <w:w w:val="95"/>
                  <w:sz w:val="18"/>
                  <w:szCs w:val="18"/>
                </w:rPr>
                <w:t>www.mdpi.com/1660-</w:t>
              </w:r>
              <w:r w:rsidRPr="00AF23C1">
                <w:rPr>
                  <w:spacing w:val="-2"/>
                  <w:sz w:val="18"/>
                  <w:szCs w:val="18"/>
                </w:rPr>
                <w:t>4601/18/17/9252;</w:t>
              </w:r>
            </w:hyperlink>
          </w:p>
        </w:tc>
      </w:tr>
      <w:tr w:rsidR="00D34AE2" w14:paraId="60A9A683" w14:textId="77777777" w:rsidTr="00682867">
        <w:trPr>
          <w:trHeight w:val="92"/>
        </w:trPr>
        <w:tc>
          <w:tcPr>
            <w:tcW w:w="261" w:type="dxa"/>
          </w:tcPr>
          <w:p w14:paraId="1A800BE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3663" w:type="dxa"/>
          </w:tcPr>
          <w:p w14:paraId="3D547BF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older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adult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patients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association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with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subsequent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clinical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adverse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events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after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initial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assessment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ambulance</w:t>
            </w:r>
          </w:p>
        </w:tc>
        <w:tc>
          <w:tcPr>
            <w:tcW w:w="785" w:type="dxa"/>
          </w:tcPr>
          <w:p w14:paraId="6D24D30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38BF952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BioMed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Central</w:t>
            </w:r>
          </w:p>
        </w:tc>
        <w:tc>
          <w:tcPr>
            <w:tcW w:w="436" w:type="dxa"/>
          </w:tcPr>
          <w:p w14:paraId="28C986E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2021</w:t>
            </w:r>
          </w:p>
        </w:tc>
        <w:tc>
          <w:tcPr>
            <w:tcW w:w="610" w:type="dxa"/>
          </w:tcPr>
          <w:p w14:paraId="564848C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21</w:t>
            </w:r>
          </w:p>
        </w:tc>
        <w:tc>
          <w:tcPr>
            <w:tcW w:w="1570" w:type="dxa"/>
          </w:tcPr>
          <w:p w14:paraId="2E1D728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Lederman,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Jakob;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Lindström,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Veronica;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Elmqvist,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Carina;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Löfvenmark</w:t>
            </w:r>
          </w:p>
        </w:tc>
        <w:tc>
          <w:tcPr>
            <w:tcW w:w="1395" w:type="dxa"/>
          </w:tcPr>
          <w:p w14:paraId="3ABF9CA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1471-</w:t>
            </w:r>
            <w:r w:rsidRPr="00AF23C1">
              <w:rPr>
                <w:spacing w:val="-4"/>
                <w:sz w:val="18"/>
                <w:szCs w:val="18"/>
              </w:rPr>
              <w:t>227X</w:t>
            </w:r>
          </w:p>
        </w:tc>
        <w:tc>
          <w:tcPr>
            <w:tcW w:w="1133" w:type="dxa"/>
          </w:tcPr>
          <w:p w14:paraId="63E8A26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10.1186/s12873-021-00548-</w:t>
            </w:r>
            <w:r w:rsidRPr="00AF23C1">
              <w:rPr>
                <w:spacing w:val="-10"/>
                <w:w w:val="95"/>
                <w:sz w:val="18"/>
                <w:szCs w:val="18"/>
              </w:rPr>
              <w:t>7</w:t>
            </w:r>
          </w:p>
        </w:tc>
        <w:tc>
          <w:tcPr>
            <w:tcW w:w="4099" w:type="dxa"/>
          </w:tcPr>
          <w:p w14:paraId="6EAC3CE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https://doi.org/10.1186/s12873-021-00548-</w:t>
            </w:r>
            <w:r w:rsidRPr="00AF23C1">
              <w:rPr>
                <w:spacing w:val="-5"/>
                <w:w w:val="95"/>
                <w:sz w:val="18"/>
                <w:szCs w:val="18"/>
              </w:rPr>
              <w:t>7;</w:t>
            </w:r>
          </w:p>
        </w:tc>
      </w:tr>
      <w:tr w:rsidR="00D34AE2" w14:paraId="11DADB58" w14:textId="77777777" w:rsidTr="00682867">
        <w:trPr>
          <w:trHeight w:val="196"/>
        </w:trPr>
        <w:tc>
          <w:tcPr>
            <w:tcW w:w="261" w:type="dxa"/>
          </w:tcPr>
          <w:p w14:paraId="6765D0C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3663" w:type="dxa"/>
          </w:tcPr>
          <w:p w14:paraId="480705F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Patient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experience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following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service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response: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scoping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review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literature</w:t>
            </w:r>
          </w:p>
        </w:tc>
        <w:tc>
          <w:tcPr>
            <w:tcW w:w="785" w:type="dxa"/>
          </w:tcPr>
          <w:p w14:paraId="507C738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5168CE9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ScienceDirect</w:t>
            </w:r>
          </w:p>
        </w:tc>
        <w:tc>
          <w:tcPr>
            <w:tcW w:w="436" w:type="dxa"/>
          </w:tcPr>
          <w:p w14:paraId="3CCB75A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2021</w:t>
            </w:r>
          </w:p>
        </w:tc>
        <w:tc>
          <w:tcPr>
            <w:tcW w:w="610" w:type="dxa"/>
          </w:tcPr>
          <w:p w14:paraId="646DD4A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1570" w:type="dxa"/>
          </w:tcPr>
          <w:p w14:paraId="6484A31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King,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Robbie;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Oprescu,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Florin;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Lord,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Bill;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Flanagan,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Belinda</w:t>
            </w:r>
          </w:p>
        </w:tc>
        <w:tc>
          <w:tcPr>
            <w:tcW w:w="1395" w:type="dxa"/>
          </w:tcPr>
          <w:p w14:paraId="4F72D7E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2588-</w:t>
            </w:r>
            <w:r w:rsidRPr="00AF23C1">
              <w:rPr>
                <w:spacing w:val="-4"/>
                <w:sz w:val="18"/>
                <w:szCs w:val="18"/>
              </w:rPr>
              <w:t>994X</w:t>
            </w:r>
          </w:p>
        </w:tc>
        <w:tc>
          <w:tcPr>
            <w:tcW w:w="1133" w:type="dxa"/>
          </w:tcPr>
          <w:p w14:paraId="03D13AC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10.1016/j.auec.2020.08.006</w:t>
            </w:r>
          </w:p>
        </w:tc>
        <w:tc>
          <w:tcPr>
            <w:tcW w:w="4099" w:type="dxa"/>
          </w:tcPr>
          <w:p w14:paraId="0CC945F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</w:t>
            </w:r>
            <w:hyperlink r:id="rId11">
              <w:r w:rsidRPr="00AF23C1">
                <w:rPr>
                  <w:spacing w:val="-2"/>
                  <w:sz w:val="18"/>
                  <w:szCs w:val="18"/>
                </w:rPr>
                <w:t>www.sciencedirect.com/science/article/pii/S2588994X</w:t>
              </w:r>
            </w:hyperlink>
          </w:p>
          <w:p w14:paraId="208E658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2030083X;</w:t>
            </w:r>
          </w:p>
        </w:tc>
      </w:tr>
      <w:tr w:rsidR="00D34AE2" w14:paraId="0D5DF0BC" w14:textId="77777777" w:rsidTr="00682867">
        <w:trPr>
          <w:trHeight w:val="92"/>
        </w:trPr>
        <w:tc>
          <w:tcPr>
            <w:tcW w:w="261" w:type="dxa"/>
          </w:tcPr>
          <w:p w14:paraId="141D81E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19</w:t>
            </w:r>
          </w:p>
        </w:tc>
        <w:tc>
          <w:tcPr>
            <w:tcW w:w="3663" w:type="dxa"/>
          </w:tcPr>
          <w:p w14:paraId="4B0C767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Alternative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Pre-hospital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Pathway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team: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reducing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conveyances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to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department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through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patient</w:t>
            </w:r>
            <w:r w:rsidRPr="00AF23C1">
              <w:rPr>
                <w:sz w:val="18"/>
                <w:szCs w:val="18"/>
              </w:rPr>
              <w:t>-</w:t>
            </w:r>
            <w:r w:rsidRPr="00AF23C1">
              <w:rPr>
                <w:w w:val="95"/>
                <w:sz w:val="18"/>
                <w:szCs w:val="18"/>
              </w:rPr>
              <w:t>centered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Community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10"/>
                <w:w w:val="95"/>
                <w:sz w:val="18"/>
                <w:szCs w:val="18"/>
              </w:rPr>
              <w:t>E</w:t>
            </w:r>
          </w:p>
        </w:tc>
        <w:tc>
          <w:tcPr>
            <w:tcW w:w="785" w:type="dxa"/>
          </w:tcPr>
          <w:p w14:paraId="3828C7D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0F88119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Springer</w:t>
            </w:r>
          </w:p>
        </w:tc>
        <w:tc>
          <w:tcPr>
            <w:tcW w:w="436" w:type="dxa"/>
          </w:tcPr>
          <w:p w14:paraId="7217E9C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2021</w:t>
            </w:r>
          </w:p>
        </w:tc>
        <w:tc>
          <w:tcPr>
            <w:tcW w:w="610" w:type="dxa"/>
          </w:tcPr>
          <w:p w14:paraId="1A70774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21</w:t>
            </w:r>
          </w:p>
        </w:tc>
        <w:tc>
          <w:tcPr>
            <w:tcW w:w="1570" w:type="dxa"/>
          </w:tcPr>
          <w:p w14:paraId="679C753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Patton,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Andrew;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O’Donnell,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Cathal;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Keane,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Owen;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Henry,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Kieran;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5"/>
                <w:sz w:val="18"/>
                <w:szCs w:val="18"/>
              </w:rPr>
              <w:t>Cro</w:t>
            </w:r>
          </w:p>
        </w:tc>
        <w:tc>
          <w:tcPr>
            <w:tcW w:w="1395" w:type="dxa"/>
          </w:tcPr>
          <w:p w14:paraId="7848E4E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1471-</w:t>
            </w:r>
            <w:r w:rsidRPr="00AF23C1">
              <w:rPr>
                <w:spacing w:val="-4"/>
                <w:sz w:val="18"/>
                <w:szCs w:val="18"/>
              </w:rPr>
              <w:t>227X</w:t>
            </w:r>
          </w:p>
        </w:tc>
        <w:tc>
          <w:tcPr>
            <w:tcW w:w="1133" w:type="dxa"/>
          </w:tcPr>
          <w:p w14:paraId="1F82D87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10.1186/s12873-021-00536-</w:t>
            </w:r>
            <w:r w:rsidRPr="00AF23C1">
              <w:rPr>
                <w:spacing w:val="-10"/>
                <w:w w:val="95"/>
                <w:sz w:val="18"/>
                <w:szCs w:val="18"/>
              </w:rPr>
              <w:t>x</w:t>
            </w:r>
          </w:p>
        </w:tc>
        <w:tc>
          <w:tcPr>
            <w:tcW w:w="4099" w:type="dxa"/>
          </w:tcPr>
          <w:p w14:paraId="79B7705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https://doi.org/10.1186/s12873-021-00536-</w:t>
            </w:r>
            <w:r w:rsidRPr="00AF23C1">
              <w:rPr>
                <w:spacing w:val="-5"/>
                <w:w w:val="95"/>
                <w:sz w:val="18"/>
                <w:szCs w:val="18"/>
              </w:rPr>
              <w:t>x;</w:t>
            </w:r>
          </w:p>
        </w:tc>
      </w:tr>
      <w:tr w:rsidR="00D34AE2" w14:paraId="0F8F7935" w14:textId="77777777" w:rsidTr="00682867">
        <w:trPr>
          <w:trHeight w:val="299"/>
        </w:trPr>
        <w:tc>
          <w:tcPr>
            <w:tcW w:w="261" w:type="dxa"/>
          </w:tcPr>
          <w:p w14:paraId="67E90D1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72A7754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lastRenderedPageBreak/>
              <w:t>20</w:t>
            </w:r>
          </w:p>
        </w:tc>
        <w:tc>
          <w:tcPr>
            <w:tcW w:w="3663" w:type="dxa"/>
          </w:tcPr>
          <w:p w14:paraId="1D4A394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4383F33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lastRenderedPageBreak/>
              <w:t>The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effect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specialist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paramedic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primary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care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rotation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appropriate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decisions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(SPRAINED)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study</w:t>
            </w:r>
          </w:p>
        </w:tc>
        <w:tc>
          <w:tcPr>
            <w:tcW w:w="785" w:type="dxa"/>
          </w:tcPr>
          <w:p w14:paraId="38176FE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762DF89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lastRenderedPageBreak/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5CA5BD3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5D5918E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lastRenderedPageBreak/>
              <w:t>The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College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Paramedics</w:t>
            </w:r>
          </w:p>
        </w:tc>
        <w:tc>
          <w:tcPr>
            <w:tcW w:w="436" w:type="dxa"/>
          </w:tcPr>
          <w:p w14:paraId="3E1E71E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31036B2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lastRenderedPageBreak/>
              <w:t>2021</w:t>
            </w:r>
          </w:p>
        </w:tc>
        <w:tc>
          <w:tcPr>
            <w:tcW w:w="610" w:type="dxa"/>
          </w:tcPr>
          <w:p w14:paraId="6B337E2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317B921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lastRenderedPageBreak/>
              <w:t>7</w:t>
            </w:r>
          </w:p>
        </w:tc>
        <w:tc>
          <w:tcPr>
            <w:tcW w:w="1570" w:type="dxa"/>
          </w:tcPr>
          <w:p w14:paraId="6CA0097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5298124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lastRenderedPageBreak/>
              <w:t>Pilbery,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Richard;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Young,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Tracey;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Hodge,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Andrew</w:t>
            </w:r>
          </w:p>
        </w:tc>
        <w:tc>
          <w:tcPr>
            <w:tcW w:w="1395" w:type="dxa"/>
          </w:tcPr>
          <w:p w14:paraId="2F01943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6AA0EAA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lastRenderedPageBreak/>
              <w:t>Unassigned</w:t>
            </w:r>
          </w:p>
        </w:tc>
        <w:tc>
          <w:tcPr>
            <w:tcW w:w="1133" w:type="dxa"/>
          </w:tcPr>
          <w:p w14:paraId="3A58257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  <w:p w14:paraId="62A1798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lastRenderedPageBreak/>
              <w:t>10.29045/14784726.2022.06.7.1.9</w:t>
            </w:r>
          </w:p>
        </w:tc>
        <w:tc>
          <w:tcPr>
            <w:tcW w:w="4099" w:type="dxa"/>
          </w:tcPr>
          <w:p w14:paraId="67BF23B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8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lastRenderedPageBreak/>
              <w:t>https://</w:t>
            </w:r>
            <w:hyperlink r:id="rId12">
              <w:r w:rsidRPr="00AF23C1">
                <w:rPr>
                  <w:spacing w:val="-2"/>
                  <w:sz w:val="18"/>
                  <w:szCs w:val="18"/>
                </w:rPr>
                <w:t>www.ingentaconnect.com/content/tcop/bpj/2022/0</w:t>
              </w:r>
              <w:r w:rsidRPr="00AF23C1">
                <w:rPr>
                  <w:spacing w:val="-2"/>
                  <w:sz w:val="18"/>
                  <w:szCs w:val="18"/>
                </w:rPr>
                <w:lastRenderedPageBreak/>
                <w:t>000</w:t>
              </w:r>
            </w:hyperlink>
            <w:r w:rsidRPr="00AF23C1">
              <w:rPr>
                <w:spacing w:val="40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0007/00000001/art00003;jsessionid=5glib34gjq4nm.x-ic-</w:t>
            </w:r>
          </w:p>
          <w:p w14:paraId="2AC9821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w w:val="95"/>
                <w:sz w:val="18"/>
                <w:szCs w:val="18"/>
              </w:rPr>
              <w:t>live-</w:t>
            </w:r>
            <w:r w:rsidRPr="00AF23C1">
              <w:rPr>
                <w:spacing w:val="-5"/>
                <w:w w:val="95"/>
                <w:sz w:val="18"/>
                <w:szCs w:val="18"/>
              </w:rPr>
              <w:t>03</w:t>
            </w:r>
          </w:p>
        </w:tc>
      </w:tr>
      <w:tr w:rsidR="00D34AE2" w14:paraId="64E40BCC" w14:textId="77777777" w:rsidTr="00682867">
        <w:trPr>
          <w:trHeight w:val="196"/>
        </w:trPr>
        <w:tc>
          <w:tcPr>
            <w:tcW w:w="261" w:type="dxa"/>
          </w:tcPr>
          <w:p w14:paraId="0E298E1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lastRenderedPageBreak/>
              <w:t>21</w:t>
            </w:r>
          </w:p>
        </w:tc>
        <w:tc>
          <w:tcPr>
            <w:tcW w:w="3663" w:type="dxa"/>
          </w:tcPr>
          <w:p w14:paraId="6B3DE0A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29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experience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following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medical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service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triage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from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perspective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patients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their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relatives</w:t>
            </w:r>
          </w:p>
        </w:tc>
        <w:tc>
          <w:tcPr>
            <w:tcW w:w="785" w:type="dxa"/>
          </w:tcPr>
          <w:p w14:paraId="3FE032A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1703C4F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ScienceDirect</w:t>
            </w:r>
          </w:p>
        </w:tc>
        <w:tc>
          <w:tcPr>
            <w:tcW w:w="436" w:type="dxa"/>
          </w:tcPr>
          <w:p w14:paraId="06A866E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2021</w:t>
            </w:r>
          </w:p>
        </w:tc>
        <w:tc>
          <w:tcPr>
            <w:tcW w:w="610" w:type="dxa"/>
          </w:tcPr>
          <w:p w14:paraId="0580EC6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54</w:t>
            </w:r>
          </w:p>
        </w:tc>
        <w:tc>
          <w:tcPr>
            <w:tcW w:w="1570" w:type="dxa"/>
          </w:tcPr>
          <w:p w14:paraId="3DFA43F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van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Doorn,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Silvie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C.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M.;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Verhalle,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Ruud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C.;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Ebben,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Remco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H.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A.;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5"/>
                <w:sz w:val="18"/>
                <w:szCs w:val="18"/>
              </w:rPr>
              <w:t>Fro</w:t>
            </w:r>
          </w:p>
        </w:tc>
        <w:tc>
          <w:tcPr>
            <w:tcW w:w="1395" w:type="dxa"/>
          </w:tcPr>
          <w:p w14:paraId="450E7A6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1755-</w:t>
            </w:r>
            <w:r w:rsidRPr="00AF23C1">
              <w:rPr>
                <w:spacing w:val="-4"/>
                <w:sz w:val="18"/>
                <w:szCs w:val="18"/>
              </w:rPr>
              <w:t>599X</w:t>
            </w:r>
          </w:p>
        </w:tc>
        <w:tc>
          <w:tcPr>
            <w:tcW w:w="1133" w:type="dxa"/>
          </w:tcPr>
          <w:p w14:paraId="577A9E2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10.1016/j.ienj.2020.100952</w:t>
            </w:r>
          </w:p>
        </w:tc>
        <w:tc>
          <w:tcPr>
            <w:tcW w:w="4099" w:type="dxa"/>
          </w:tcPr>
          <w:p w14:paraId="16131F9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</w:t>
            </w:r>
            <w:hyperlink r:id="rId13">
              <w:r w:rsidRPr="00AF23C1">
                <w:rPr>
                  <w:spacing w:val="-2"/>
                  <w:sz w:val="18"/>
                  <w:szCs w:val="18"/>
                </w:rPr>
                <w:t>www.sciencedirect.com/science/article/pii/S1755599X</w:t>
              </w:r>
            </w:hyperlink>
          </w:p>
          <w:p w14:paraId="76B04F6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20301245;</w:t>
            </w:r>
          </w:p>
        </w:tc>
      </w:tr>
      <w:tr w:rsidR="00D34AE2" w14:paraId="180F3DDA" w14:textId="77777777" w:rsidTr="00682867">
        <w:trPr>
          <w:trHeight w:val="92"/>
        </w:trPr>
        <w:tc>
          <w:tcPr>
            <w:tcW w:w="261" w:type="dxa"/>
          </w:tcPr>
          <w:p w14:paraId="1BA56D0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22</w:t>
            </w:r>
          </w:p>
        </w:tc>
        <w:tc>
          <w:tcPr>
            <w:tcW w:w="3663" w:type="dxa"/>
          </w:tcPr>
          <w:p w14:paraId="34553A5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29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Safety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Non-Transport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Decisions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Made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by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Personnel: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Retrospective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Study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Subsequent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Hospital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Admission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10"/>
                <w:w w:val="95"/>
                <w:sz w:val="18"/>
                <w:szCs w:val="18"/>
              </w:rPr>
              <w:t>3</w:t>
            </w:r>
          </w:p>
        </w:tc>
        <w:tc>
          <w:tcPr>
            <w:tcW w:w="785" w:type="dxa"/>
          </w:tcPr>
          <w:p w14:paraId="44AB819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Report</w:t>
            </w:r>
          </w:p>
        </w:tc>
        <w:tc>
          <w:tcPr>
            <w:tcW w:w="1395" w:type="dxa"/>
          </w:tcPr>
          <w:p w14:paraId="0297F00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Research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Square</w:t>
            </w:r>
          </w:p>
        </w:tc>
        <w:tc>
          <w:tcPr>
            <w:tcW w:w="436" w:type="dxa"/>
          </w:tcPr>
          <w:p w14:paraId="19DFF26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2021</w:t>
            </w:r>
          </w:p>
        </w:tc>
        <w:tc>
          <w:tcPr>
            <w:tcW w:w="610" w:type="dxa"/>
          </w:tcPr>
          <w:p w14:paraId="3F63BD5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1570" w:type="dxa"/>
          </w:tcPr>
          <w:p w14:paraId="7064054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Amundsen,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Kjersti;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Elden,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Marie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Svanes;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Myrmel,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Lars;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Assmus,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Jörg;</w:t>
            </w:r>
          </w:p>
        </w:tc>
        <w:tc>
          <w:tcPr>
            <w:tcW w:w="1395" w:type="dxa"/>
          </w:tcPr>
          <w:p w14:paraId="482C527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1133" w:type="dxa"/>
          </w:tcPr>
          <w:p w14:paraId="67652E1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10.21203/rs.3.rs-</w:t>
            </w:r>
            <w:r w:rsidRPr="00AF23C1">
              <w:rPr>
                <w:spacing w:val="-2"/>
                <w:sz w:val="18"/>
                <w:szCs w:val="18"/>
              </w:rPr>
              <w:t>276252/v1</w:t>
            </w:r>
          </w:p>
        </w:tc>
        <w:tc>
          <w:tcPr>
            <w:tcW w:w="4099" w:type="dxa"/>
          </w:tcPr>
          <w:p w14:paraId="2FA640C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https://</w:t>
            </w:r>
            <w:hyperlink r:id="rId14">
              <w:r w:rsidRPr="00AF23C1">
                <w:rPr>
                  <w:w w:val="95"/>
                  <w:sz w:val="18"/>
                  <w:szCs w:val="18"/>
                </w:rPr>
                <w:t>www.researchsquare.com/article/rs-</w:t>
              </w:r>
              <w:r w:rsidRPr="00AF23C1">
                <w:rPr>
                  <w:spacing w:val="-2"/>
                  <w:w w:val="95"/>
                  <w:sz w:val="18"/>
                  <w:szCs w:val="18"/>
                </w:rPr>
                <w:t>276252/v1</w:t>
              </w:r>
            </w:hyperlink>
          </w:p>
        </w:tc>
      </w:tr>
      <w:tr w:rsidR="00D34AE2" w14:paraId="1E6B12A8" w14:textId="77777777" w:rsidTr="00682867">
        <w:trPr>
          <w:trHeight w:val="196"/>
        </w:trPr>
        <w:tc>
          <w:tcPr>
            <w:tcW w:w="261" w:type="dxa"/>
          </w:tcPr>
          <w:p w14:paraId="1BC492D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23</w:t>
            </w:r>
          </w:p>
        </w:tc>
        <w:tc>
          <w:tcPr>
            <w:tcW w:w="3663" w:type="dxa"/>
          </w:tcPr>
          <w:p w14:paraId="5F41EFE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crew-initiated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Helsinki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system—A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retrospective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cohort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4"/>
                <w:w w:val="95"/>
                <w:sz w:val="18"/>
                <w:szCs w:val="18"/>
              </w:rPr>
              <w:t>study</w:t>
            </w:r>
          </w:p>
        </w:tc>
        <w:tc>
          <w:tcPr>
            <w:tcW w:w="785" w:type="dxa"/>
          </w:tcPr>
          <w:p w14:paraId="7F9CB0A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3930F02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Wiley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Online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Library</w:t>
            </w:r>
          </w:p>
        </w:tc>
        <w:tc>
          <w:tcPr>
            <w:tcW w:w="436" w:type="dxa"/>
          </w:tcPr>
          <w:p w14:paraId="257AA02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610" w:type="dxa"/>
          </w:tcPr>
          <w:p w14:paraId="6C5FB02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66</w:t>
            </w:r>
          </w:p>
        </w:tc>
        <w:tc>
          <w:tcPr>
            <w:tcW w:w="1570" w:type="dxa"/>
          </w:tcPr>
          <w:p w14:paraId="2DF648F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Heinonen,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Kari;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Puolakka,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Tuukka;</w:t>
            </w:r>
            <w:r w:rsidRPr="00AF23C1">
              <w:rPr>
                <w:spacing w:val="6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Salmi,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Heli;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Boyd,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James;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Laiho,</w:t>
            </w:r>
          </w:p>
        </w:tc>
        <w:tc>
          <w:tcPr>
            <w:tcW w:w="1395" w:type="dxa"/>
          </w:tcPr>
          <w:p w14:paraId="5C59585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1399-</w:t>
            </w:r>
            <w:r w:rsidRPr="00AF23C1">
              <w:rPr>
                <w:spacing w:val="-4"/>
                <w:sz w:val="18"/>
                <w:szCs w:val="18"/>
              </w:rPr>
              <w:t>6576</w:t>
            </w:r>
          </w:p>
        </w:tc>
        <w:tc>
          <w:tcPr>
            <w:tcW w:w="1133" w:type="dxa"/>
          </w:tcPr>
          <w:p w14:paraId="6A9EAEB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10.1111/aas.14049</w:t>
            </w:r>
          </w:p>
        </w:tc>
        <w:tc>
          <w:tcPr>
            <w:tcW w:w="4099" w:type="dxa"/>
          </w:tcPr>
          <w:p w14:paraId="64A1634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https://onlinelibrary.wiley.com/doi/abs/10.1111/aas.14049;</w:t>
            </w:r>
          </w:p>
        </w:tc>
      </w:tr>
      <w:tr w:rsidR="00D34AE2" w14:paraId="64C06EDE" w14:textId="77777777" w:rsidTr="00682867">
        <w:trPr>
          <w:trHeight w:val="92"/>
        </w:trPr>
        <w:tc>
          <w:tcPr>
            <w:tcW w:w="261" w:type="dxa"/>
          </w:tcPr>
          <w:p w14:paraId="0CB78BC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z w:val="18"/>
                <w:szCs w:val="18"/>
              </w:rPr>
              <w:t>24</w:t>
            </w:r>
          </w:p>
        </w:tc>
        <w:tc>
          <w:tcPr>
            <w:tcW w:w="3663" w:type="dxa"/>
          </w:tcPr>
          <w:p w14:paraId="787A157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Medical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Services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Clinicians’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Perspectives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on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Pediatric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</w:t>
            </w:r>
            <w:r w:rsidRPr="00AF23C1">
              <w:rPr>
                <w:spacing w:val="-2"/>
                <w:w w:val="95"/>
                <w:sz w:val="18"/>
                <w:szCs w:val="18"/>
              </w:rPr>
              <w:t>Transport</w:t>
            </w:r>
          </w:p>
        </w:tc>
        <w:tc>
          <w:tcPr>
            <w:tcW w:w="785" w:type="dxa"/>
          </w:tcPr>
          <w:p w14:paraId="7E96CE6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7A78FA3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Taylor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and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Francis+NEJM</w:t>
            </w:r>
          </w:p>
        </w:tc>
        <w:tc>
          <w:tcPr>
            <w:tcW w:w="436" w:type="dxa"/>
          </w:tcPr>
          <w:p w14:paraId="0E24F89D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610" w:type="dxa"/>
          </w:tcPr>
          <w:p w14:paraId="3B625BA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0</w:t>
            </w:r>
          </w:p>
        </w:tc>
        <w:tc>
          <w:tcPr>
            <w:tcW w:w="1570" w:type="dxa"/>
          </w:tcPr>
          <w:p w14:paraId="4762ED7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29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Ward,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Caleb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E.;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Singletary,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Judith;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Hatcliffe,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Rachel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E.;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Colson,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4"/>
                <w:sz w:val="18"/>
                <w:szCs w:val="18"/>
              </w:rPr>
              <w:t>Cindy</w:t>
            </w:r>
          </w:p>
        </w:tc>
        <w:tc>
          <w:tcPr>
            <w:tcW w:w="1395" w:type="dxa"/>
          </w:tcPr>
          <w:p w14:paraId="393D836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1090-</w:t>
            </w:r>
            <w:r w:rsidRPr="00AF23C1">
              <w:rPr>
                <w:spacing w:val="-4"/>
                <w:sz w:val="18"/>
                <w:szCs w:val="18"/>
              </w:rPr>
              <w:t>3127</w:t>
            </w:r>
          </w:p>
        </w:tc>
        <w:tc>
          <w:tcPr>
            <w:tcW w:w="1133" w:type="dxa"/>
          </w:tcPr>
          <w:p w14:paraId="07E668E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10.1080/10903127.2022.2108180</w:t>
            </w:r>
          </w:p>
        </w:tc>
        <w:tc>
          <w:tcPr>
            <w:tcW w:w="4099" w:type="dxa"/>
          </w:tcPr>
          <w:p w14:paraId="2D5303A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https://doi.org/10.1080/10903127.2022.2108180;</w:t>
            </w:r>
          </w:p>
        </w:tc>
      </w:tr>
      <w:tr w:rsidR="00D34AE2" w14:paraId="15B3D9D9" w14:textId="77777777" w:rsidTr="00682867">
        <w:trPr>
          <w:trHeight w:val="92"/>
        </w:trPr>
        <w:tc>
          <w:tcPr>
            <w:tcW w:w="261" w:type="dxa"/>
          </w:tcPr>
          <w:p w14:paraId="456A19E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25</w:t>
            </w:r>
          </w:p>
        </w:tc>
        <w:tc>
          <w:tcPr>
            <w:tcW w:w="3663" w:type="dxa"/>
          </w:tcPr>
          <w:p w14:paraId="126FC7C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EMS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Non-Transport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Low-Risk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COVID-19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Patients</w:t>
            </w:r>
          </w:p>
        </w:tc>
        <w:tc>
          <w:tcPr>
            <w:tcW w:w="785" w:type="dxa"/>
          </w:tcPr>
          <w:p w14:paraId="654FB42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3DBED8A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Taylor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and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Francis+NEJM</w:t>
            </w:r>
          </w:p>
        </w:tc>
        <w:tc>
          <w:tcPr>
            <w:tcW w:w="436" w:type="dxa"/>
          </w:tcPr>
          <w:p w14:paraId="5D89E65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610" w:type="dxa"/>
          </w:tcPr>
          <w:p w14:paraId="0E5589F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9"/>
                <w:sz w:val="18"/>
                <w:szCs w:val="18"/>
              </w:rPr>
              <w:t>0</w:t>
            </w:r>
          </w:p>
        </w:tc>
        <w:tc>
          <w:tcPr>
            <w:tcW w:w="1570" w:type="dxa"/>
          </w:tcPr>
          <w:p w14:paraId="029BA394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Couturier,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Katherine;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Nelson,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Alexander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R.;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Burns,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Kevin;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Cone,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4"/>
                <w:sz w:val="18"/>
                <w:szCs w:val="18"/>
              </w:rPr>
              <w:t>Davi</w:t>
            </w:r>
          </w:p>
        </w:tc>
        <w:tc>
          <w:tcPr>
            <w:tcW w:w="1395" w:type="dxa"/>
          </w:tcPr>
          <w:p w14:paraId="27DF112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1090-</w:t>
            </w:r>
            <w:r w:rsidRPr="00AF23C1">
              <w:rPr>
                <w:spacing w:val="-4"/>
                <w:sz w:val="18"/>
                <w:szCs w:val="18"/>
              </w:rPr>
              <w:t>3127</w:t>
            </w:r>
          </w:p>
        </w:tc>
        <w:tc>
          <w:tcPr>
            <w:tcW w:w="1133" w:type="dxa"/>
          </w:tcPr>
          <w:p w14:paraId="33A0C07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10.1080/10903127.2022.2083278</w:t>
            </w:r>
          </w:p>
        </w:tc>
        <w:tc>
          <w:tcPr>
            <w:tcW w:w="4099" w:type="dxa"/>
          </w:tcPr>
          <w:p w14:paraId="390526F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https://doi.org/10.1080/10903127.2022.2083278;</w:t>
            </w:r>
          </w:p>
        </w:tc>
      </w:tr>
      <w:tr w:rsidR="00D34AE2" w14:paraId="28A639BB" w14:textId="77777777" w:rsidTr="00682867">
        <w:trPr>
          <w:trHeight w:val="196"/>
        </w:trPr>
        <w:tc>
          <w:tcPr>
            <w:tcW w:w="261" w:type="dxa"/>
          </w:tcPr>
          <w:p w14:paraId="2FB91BB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26</w:t>
            </w:r>
          </w:p>
        </w:tc>
        <w:tc>
          <w:tcPr>
            <w:tcW w:w="3663" w:type="dxa"/>
          </w:tcPr>
          <w:p w14:paraId="6B68488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Trends</w:t>
            </w:r>
            <w:r w:rsidRPr="00AF23C1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fall-related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encounters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and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predictors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of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non-transport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US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Medical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Services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Agency</w:t>
            </w:r>
          </w:p>
        </w:tc>
        <w:tc>
          <w:tcPr>
            <w:tcW w:w="785" w:type="dxa"/>
          </w:tcPr>
          <w:p w14:paraId="1AB3BDE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7C895D2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Wiley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Online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Library</w:t>
            </w:r>
          </w:p>
        </w:tc>
        <w:tc>
          <w:tcPr>
            <w:tcW w:w="436" w:type="dxa"/>
          </w:tcPr>
          <w:p w14:paraId="3CC75BE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610" w:type="dxa"/>
          </w:tcPr>
          <w:p w14:paraId="471DE31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30</w:t>
            </w:r>
          </w:p>
        </w:tc>
        <w:tc>
          <w:tcPr>
            <w:tcW w:w="1570" w:type="dxa"/>
          </w:tcPr>
          <w:p w14:paraId="609CF2D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Jeruzal,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Jessica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N.;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Boland,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Lori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L.;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Jin,</w:t>
            </w:r>
            <w:r w:rsidRPr="00AF23C1">
              <w:rPr>
                <w:spacing w:val="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Diana;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Traczyk,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Christie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L.;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1395" w:type="dxa"/>
          </w:tcPr>
          <w:p w14:paraId="001C2E7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1365-</w:t>
            </w:r>
            <w:r w:rsidRPr="00AF23C1">
              <w:rPr>
                <w:spacing w:val="-4"/>
                <w:sz w:val="18"/>
                <w:szCs w:val="18"/>
              </w:rPr>
              <w:t>2524</w:t>
            </w:r>
          </w:p>
        </w:tc>
        <w:tc>
          <w:tcPr>
            <w:tcW w:w="1133" w:type="dxa"/>
          </w:tcPr>
          <w:p w14:paraId="5430673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10.1111/hsc.13613</w:t>
            </w:r>
          </w:p>
        </w:tc>
        <w:tc>
          <w:tcPr>
            <w:tcW w:w="4099" w:type="dxa"/>
          </w:tcPr>
          <w:p w14:paraId="5FF3D7A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https://onlinelibrary.wiley.com/doi/abs/10.1111/hsc.13613;</w:t>
            </w:r>
          </w:p>
        </w:tc>
      </w:tr>
      <w:tr w:rsidR="00D34AE2" w14:paraId="76FC515B" w14:textId="77777777" w:rsidTr="00682867">
        <w:trPr>
          <w:trHeight w:val="92"/>
        </w:trPr>
        <w:tc>
          <w:tcPr>
            <w:tcW w:w="261" w:type="dxa"/>
          </w:tcPr>
          <w:p w14:paraId="0C0176A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27</w:t>
            </w:r>
          </w:p>
        </w:tc>
        <w:tc>
          <w:tcPr>
            <w:tcW w:w="3663" w:type="dxa"/>
          </w:tcPr>
          <w:p w14:paraId="2F31B59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Using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machine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learning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to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predict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subsequent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events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after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EMS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decisions</w:t>
            </w:r>
          </w:p>
        </w:tc>
        <w:tc>
          <w:tcPr>
            <w:tcW w:w="785" w:type="dxa"/>
          </w:tcPr>
          <w:p w14:paraId="2110424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07CBE1F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BioMed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Central</w:t>
            </w:r>
          </w:p>
        </w:tc>
        <w:tc>
          <w:tcPr>
            <w:tcW w:w="436" w:type="dxa"/>
          </w:tcPr>
          <w:p w14:paraId="33A83C03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610" w:type="dxa"/>
          </w:tcPr>
          <w:p w14:paraId="581307E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22</w:t>
            </w:r>
          </w:p>
        </w:tc>
        <w:tc>
          <w:tcPr>
            <w:tcW w:w="1570" w:type="dxa"/>
          </w:tcPr>
          <w:p w14:paraId="6D23B17D" w14:textId="77777777" w:rsidR="00D34AE2" w:rsidRPr="00D441DB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  <w:lang w:val="fr-FR"/>
              </w:rPr>
            </w:pPr>
            <w:r w:rsidRPr="00D441DB">
              <w:rPr>
                <w:spacing w:val="-2"/>
                <w:sz w:val="18"/>
                <w:szCs w:val="18"/>
                <w:lang w:val="fr-FR"/>
              </w:rPr>
              <w:t>Paulin,</w:t>
            </w:r>
            <w:r w:rsidRPr="00D441DB">
              <w:rPr>
                <w:spacing w:val="4"/>
                <w:sz w:val="18"/>
                <w:szCs w:val="18"/>
                <w:lang w:val="fr-FR"/>
              </w:rPr>
              <w:t xml:space="preserve"> </w:t>
            </w:r>
            <w:r w:rsidRPr="00D441DB">
              <w:rPr>
                <w:spacing w:val="-2"/>
                <w:sz w:val="18"/>
                <w:szCs w:val="18"/>
                <w:lang w:val="fr-FR"/>
              </w:rPr>
              <w:t>Jani;</w:t>
            </w:r>
            <w:r w:rsidRPr="00D441DB">
              <w:rPr>
                <w:spacing w:val="4"/>
                <w:sz w:val="18"/>
                <w:szCs w:val="18"/>
                <w:lang w:val="fr-FR"/>
              </w:rPr>
              <w:t xml:space="preserve"> </w:t>
            </w:r>
            <w:r w:rsidRPr="00D441DB">
              <w:rPr>
                <w:spacing w:val="-2"/>
                <w:sz w:val="18"/>
                <w:szCs w:val="18"/>
                <w:lang w:val="fr-FR"/>
              </w:rPr>
              <w:t>Reunamo,</w:t>
            </w:r>
            <w:r w:rsidRPr="00D441DB">
              <w:rPr>
                <w:spacing w:val="3"/>
                <w:sz w:val="18"/>
                <w:szCs w:val="18"/>
                <w:lang w:val="fr-FR"/>
              </w:rPr>
              <w:t xml:space="preserve"> </w:t>
            </w:r>
            <w:r w:rsidRPr="00D441DB">
              <w:rPr>
                <w:spacing w:val="-2"/>
                <w:sz w:val="18"/>
                <w:szCs w:val="18"/>
                <w:lang w:val="fr-FR"/>
              </w:rPr>
              <w:t>Akseli;</w:t>
            </w:r>
            <w:r w:rsidRPr="00D441DB">
              <w:rPr>
                <w:spacing w:val="5"/>
                <w:sz w:val="18"/>
                <w:szCs w:val="18"/>
                <w:lang w:val="fr-FR"/>
              </w:rPr>
              <w:t xml:space="preserve"> </w:t>
            </w:r>
            <w:r w:rsidRPr="00D441DB">
              <w:rPr>
                <w:spacing w:val="-2"/>
                <w:sz w:val="18"/>
                <w:szCs w:val="18"/>
                <w:lang w:val="fr-FR"/>
              </w:rPr>
              <w:t>Kurola,</w:t>
            </w:r>
            <w:r w:rsidRPr="00D441DB">
              <w:rPr>
                <w:spacing w:val="3"/>
                <w:sz w:val="18"/>
                <w:szCs w:val="18"/>
                <w:lang w:val="fr-FR"/>
              </w:rPr>
              <w:t xml:space="preserve"> </w:t>
            </w:r>
            <w:r w:rsidRPr="00D441DB">
              <w:rPr>
                <w:spacing w:val="-2"/>
                <w:sz w:val="18"/>
                <w:szCs w:val="18"/>
                <w:lang w:val="fr-FR"/>
              </w:rPr>
              <w:t>Jouni;</w:t>
            </w:r>
            <w:r w:rsidRPr="00D441DB">
              <w:rPr>
                <w:spacing w:val="3"/>
                <w:sz w:val="18"/>
                <w:szCs w:val="18"/>
                <w:lang w:val="fr-FR"/>
              </w:rPr>
              <w:t xml:space="preserve"> </w:t>
            </w:r>
            <w:r w:rsidRPr="00D441DB">
              <w:rPr>
                <w:spacing w:val="-2"/>
                <w:sz w:val="18"/>
                <w:szCs w:val="18"/>
                <w:lang w:val="fr-FR"/>
              </w:rPr>
              <w:t>Moen,</w:t>
            </w:r>
            <w:r w:rsidRPr="00D441DB">
              <w:rPr>
                <w:spacing w:val="4"/>
                <w:sz w:val="18"/>
                <w:szCs w:val="18"/>
                <w:lang w:val="fr-FR"/>
              </w:rPr>
              <w:t xml:space="preserve"> </w:t>
            </w:r>
            <w:r w:rsidRPr="00D441DB">
              <w:rPr>
                <w:spacing w:val="-2"/>
                <w:sz w:val="18"/>
                <w:szCs w:val="18"/>
                <w:lang w:val="fr-FR"/>
              </w:rPr>
              <w:t>Hans;</w:t>
            </w:r>
            <w:r w:rsidRPr="00D441DB">
              <w:rPr>
                <w:spacing w:val="5"/>
                <w:sz w:val="18"/>
                <w:szCs w:val="18"/>
                <w:lang w:val="fr-FR"/>
              </w:rPr>
              <w:t xml:space="preserve"> </w:t>
            </w:r>
            <w:r w:rsidRPr="00D441DB">
              <w:rPr>
                <w:spacing w:val="-2"/>
                <w:sz w:val="18"/>
                <w:szCs w:val="18"/>
                <w:lang w:val="fr-FR"/>
              </w:rPr>
              <w:t>Salanterä,</w:t>
            </w:r>
          </w:p>
        </w:tc>
        <w:tc>
          <w:tcPr>
            <w:tcW w:w="1395" w:type="dxa"/>
          </w:tcPr>
          <w:p w14:paraId="0D5CF09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1472-</w:t>
            </w:r>
            <w:r w:rsidRPr="00AF23C1">
              <w:rPr>
                <w:spacing w:val="-4"/>
                <w:sz w:val="18"/>
                <w:szCs w:val="18"/>
              </w:rPr>
              <w:t>6947</w:t>
            </w:r>
          </w:p>
        </w:tc>
        <w:tc>
          <w:tcPr>
            <w:tcW w:w="1133" w:type="dxa"/>
          </w:tcPr>
          <w:p w14:paraId="41858A5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10.1186/s12911-022-01901-</w:t>
            </w:r>
            <w:r w:rsidRPr="00AF23C1">
              <w:rPr>
                <w:spacing w:val="-10"/>
                <w:w w:val="95"/>
                <w:sz w:val="18"/>
                <w:szCs w:val="18"/>
              </w:rPr>
              <w:t>x</w:t>
            </w:r>
          </w:p>
        </w:tc>
        <w:tc>
          <w:tcPr>
            <w:tcW w:w="4099" w:type="dxa"/>
          </w:tcPr>
          <w:p w14:paraId="3B1A31F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https://doi.org/10.1186/s12911-022-01901-</w:t>
            </w:r>
            <w:r w:rsidRPr="00AF23C1">
              <w:rPr>
                <w:spacing w:val="-5"/>
                <w:w w:val="95"/>
                <w:sz w:val="18"/>
                <w:szCs w:val="18"/>
              </w:rPr>
              <w:t>x;</w:t>
            </w:r>
          </w:p>
        </w:tc>
      </w:tr>
      <w:tr w:rsidR="00D34AE2" w14:paraId="6E1018E8" w14:textId="77777777" w:rsidTr="00682867">
        <w:trPr>
          <w:trHeight w:val="196"/>
        </w:trPr>
        <w:tc>
          <w:tcPr>
            <w:tcW w:w="261" w:type="dxa"/>
          </w:tcPr>
          <w:p w14:paraId="48CA14D5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28</w:t>
            </w:r>
          </w:p>
        </w:tc>
        <w:tc>
          <w:tcPr>
            <w:tcW w:w="3663" w:type="dxa"/>
          </w:tcPr>
          <w:p w14:paraId="0B8E0420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Decision-making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in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ambulance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service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non-conveyance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–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the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DMASC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survey</w:t>
            </w:r>
          </w:p>
        </w:tc>
        <w:tc>
          <w:tcPr>
            <w:tcW w:w="785" w:type="dxa"/>
          </w:tcPr>
          <w:p w14:paraId="624103CF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733C014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Medicine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Journal</w:t>
            </w:r>
          </w:p>
        </w:tc>
        <w:tc>
          <w:tcPr>
            <w:tcW w:w="436" w:type="dxa"/>
          </w:tcPr>
          <w:p w14:paraId="6009DBE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2019</w:t>
            </w:r>
          </w:p>
        </w:tc>
        <w:tc>
          <w:tcPr>
            <w:tcW w:w="610" w:type="dxa"/>
          </w:tcPr>
          <w:p w14:paraId="7546285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570" w:type="dxa"/>
          </w:tcPr>
          <w:p w14:paraId="1F85D83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z w:val="18"/>
                <w:szCs w:val="18"/>
              </w:rPr>
              <w:t>Sarah</w:t>
            </w:r>
            <w:r w:rsidRPr="00AF23C1">
              <w:rPr>
                <w:spacing w:val="-5"/>
                <w:sz w:val="18"/>
                <w:szCs w:val="18"/>
              </w:rPr>
              <w:t xml:space="preserve"> </w:t>
            </w:r>
            <w:r w:rsidRPr="00AF23C1">
              <w:rPr>
                <w:sz w:val="18"/>
                <w:szCs w:val="18"/>
              </w:rPr>
              <w:t>Black,</w:t>
            </w:r>
            <w:r w:rsidRPr="00AF23C1">
              <w:rPr>
                <w:spacing w:val="-5"/>
                <w:sz w:val="18"/>
                <w:szCs w:val="18"/>
              </w:rPr>
              <w:t xml:space="preserve"> </w:t>
            </w:r>
            <w:r w:rsidRPr="00AF23C1">
              <w:rPr>
                <w:sz w:val="18"/>
                <w:szCs w:val="18"/>
              </w:rPr>
              <w:t>Ian</w:t>
            </w:r>
            <w:r w:rsidRPr="00AF23C1">
              <w:rPr>
                <w:spacing w:val="-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Frampton.</w:t>
            </w:r>
          </w:p>
        </w:tc>
        <w:tc>
          <w:tcPr>
            <w:tcW w:w="1395" w:type="dxa"/>
          </w:tcPr>
          <w:p w14:paraId="6CC4645C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1133" w:type="dxa"/>
          </w:tcPr>
          <w:p w14:paraId="454B07F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10.1136/emermed-2019-</w:t>
            </w:r>
            <w:r w:rsidRPr="00AF23C1">
              <w:rPr>
                <w:spacing w:val="-2"/>
                <w:w w:val="95"/>
                <w:sz w:val="18"/>
                <w:szCs w:val="18"/>
              </w:rPr>
              <w:t>999.25</w:t>
            </w:r>
          </w:p>
        </w:tc>
        <w:tc>
          <w:tcPr>
            <w:tcW w:w="4099" w:type="dxa"/>
          </w:tcPr>
          <w:p w14:paraId="6A7D9A52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</w:t>
            </w:r>
            <w:hyperlink r:id="rId15">
              <w:r w:rsidRPr="00AF23C1">
                <w:rPr>
                  <w:spacing w:val="-2"/>
                  <w:sz w:val="18"/>
                  <w:szCs w:val="18"/>
                </w:rPr>
                <w:t>www.proquest.com/openview/e4fc2aa74cc9181adf7bf</w:t>
              </w:r>
            </w:hyperlink>
          </w:p>
          <w:p w14:paraId="6F9624D6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5c0b6c0fd44/1?pq-</w:t>
            </w:r>
            <w:r w:rsidRPr="00AF23C1">
              <w:rPr>
                <w:spacing w:val="-2"/>
                <w:sz w:val="18"/>
                <w:szCs w:val="18"/>
              </w:rPr>
              <w:t>origsite=gscholar&amp;cbl=2041072;</w:t>
            </w:r>
          </w:p>
        </w:tc>
      </w:tr>
      <w:tr w:rsidR="00D34AE2" w14:paraId="207FE3E1" w14:textId="77777777" w:rsidTr="00682867">
        <w:trPr>
          <w:trHeight w:val="196"/>
        </w:trPr>
        <w:tc>
          <w:tcPr>
            <w:tcW w:w="261" w:type="dxa"/>
          </w:tcPr>
          <w:p w14:paraId="7A985D2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15"/>
              <w:jc w:val="right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29</w:t>
            </w:r>
          </w:p>
        </w:tc>
        <w:tc>
          <w:tcPr>
            <w:tcW w:w="3663" w:type="dxa"/>
          </w:tcPr>
          <w:p w14:paraId="423AE8D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Convey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or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not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convey?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Does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crew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skill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level</w:t>
            </w:r>
            <w:r w:rsidRPr="00AF23C1">
              <w:rPr>
                <w:spacing w:val="3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predict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hospital</w:t>
            </w:r>
            <w:r w:rsidRPr="00AF23C1">
              <w:rPr>
                <w:spacing w:val="2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conveyance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rate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in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</w:t>
            </w:r>
            <w:r w:rsidRPr="00AF23C1">
              <w:rPr>
                <w:spacing w:val="4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UK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regional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NHS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ambulance</w:t>
            </w:r>
            <w:r w:rsidRPr="00AF23C1">
              <w:rPr>
                <w:spacing w:val="1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service</w:t>
            </w:r>
            <w:r w:rsidRPr="00AF23C1">
              <w:rPr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trust?</w:t>
            </w:r>
          </w:p>
        </w:tc>
        <w:tc>
          <w:tcPr>
            <w:tcW w:w="785" w:type="dxa"/>
          </w:tcPr>
          <w:p w14:paraId="6903CFE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ind w:right="-15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Journal</w:t>
            </w:r>
            <w:r w:rsidRPr="00AF23C1">
              <w:rPr>
                <w:spacing w:val="7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Article</w:t>
            </w:r>
          </w:p>
        </w:tc>
        <w:tc>
          <w:tcPr>
            <w:tcW w:w="1395" w:type="dxa"/>
          </w:tcPr>
          <w:p w14:paraId="524ADF07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Emergency</w:t>
            </w:r>
            <w:r w:rsidRPr="00AF23C1">
              <w:rPr>
                <w:spacing w:val="-1"/>
                <w:sz w:val="18"/>
                <w:szCs w:val="18"/>
              </w:rPr>
              <w:t xml:space="preserve"> </w:t>
            </w:r>
            <w:r w:rsidRPr="00AF23C1">
              <w:rPr>
                <w:w w:val="95"/>
                <w:sz w:val="18"/>
                <w:szCs w:val="18"/>
              </w:rPr>
              <w:t>Medicine</w:t>
            </w:r>
            <w:r w:rsidRPr="00AF23C1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w w:val="95"/>
                <w:sz w:val="18"/>
                <w:szCs w:val="18"/>
              </w:rPr>
              <w:t>Journal</w:t>
            </w:r>
          </w:p>
        </w:tc>
        <w:tc>
          <w:tcPr>
            <w:tcW w:w="436" w:type="dxa"/>
          </w:tcPr>
          <w:p w14:paraId="1D5AE5CA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4"/>
                <w:sz w:val="18"/>
                <w:szCs w:val="18"/>
              </w:rPr>
              <w:t>2019</w:t>
            </w:r>
          </w:p>
        </w:tc>
        <w:tc>
          <w:tcPr>
            <w:tcW w:w="610" w:type="dxa"/>
          </w:tcPr>
          <w:p w14:paraId="432E2C7B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570" w:type="dxa"/>
          </w:tcPr>
          <w:p w14:paraId="5D6D4A11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z w:val="18"/>
                <w:szCs w:val="18"/>
              </w:rPr>
              <w:t>Sarah</w:t>
            </w:r>
            <w:r w:rsidRPr="00AF23C1">
              <w:rPr>
                <w:spacing w:val="-5"/>
                <w:sz w:val="18"/>
                <w:szCs w:val="18"/>
              </w:rPr>
              <w:t xml:space="preserve"> </w:t>
            </w:r>
            <w:r w:rsidRPr="00AF23C1">
              <w:rPr>
                <w:sz w:val="18"/>
                <w:szCs w:val="18"/>
              </w:rPr>
              <w:t>Black,</w:t>
            </w:r>
            <w:r w:rsidRPr="00AF23C1">
              <w:rPr>
                <w:spacing w:val="-5"/>
                <w:sz w:val="18"/>
                <w:szCs w:val="18"/>
              </w:rPr>
              <w:t xml:space="preserve"> </w:t>
            </w:r>
            <w:r w:rsidRPr="00AF23C1">
              <w:rPr>
                <w:sz w:val="18"/>
                <w:szCs w:val="18"/>
              </w:rPr>
              <w:t>Ian</w:t>
            </w:r>
            <w:r w:rsidRPr="00AF23C1">
              <w:rPr>
                <w:spacing w:val="-5"/>
                <w:sz w:val="18"/>
                <w:szCs w:val="18"/>
              </w:rPr>
              <w:t xml:space="preserve"> </w:t>
            </w:r>
            <w:r w:rsidRPr="00AF23C1">
              <w:rPr>
                <w:spacing w:val="-2"/>
                <w:sz w:val="18"/>
                <w:szCs w:val="18"/>
              </w:rPr>
              <w:t>Frampton.</w:t>
            </w:r>
          </w:p>
        </w:tc>
        <w:tc>
          <w:tcPr>
            <w:tcW w:w="1395" w:type="dxa"/>
          </w:tcPr>
          <w:p w14:paraId="44BF50C8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Unassigned</w:t>
            </w:r>
          </w:p>
        </w:tc>
        <w:tc>
          <w:tcPr>
            <w:tcW w:w="1133" w:type="dxa"/>
          </w:tcPr>
          <w:p w14:paraId="7A8AE3F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10.1136/emermed-2019-</w:t>
            </w:r>
            <w:r w:rsidRPr="00AF23C1">
              <w:rPr>
                <w:spacing w:val="-2"/>
                <w:w w:val="95"/>
                <w:sz w:val="18"/>
                <w:szCs w:val="18"/>
              </w:rPr>
              <w:t>999.26</w:t>
            </w:r>
          </w:p>
        </w:tc>
        <w:tc>
          <w:tcPr>
            <w:tcW w:w="4099" w:type="dxa"/>
          </w:tcPr>
          <w:p w14:paraId="3D597139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spacing w:val="-2"/>
                <w:sz w:val="18"/>
                <w:szCs w:val="18"/>
              </w:rPr>
              <w:t>https://</w:t>
            </w:r>
            <w:hyperlink r:id="rId16">
              <w:r w:rsidRPr="00AF23C1">
                <w:rPr>
                  <w:spacing w:val="-2"/>
                  <w:sz w:val="18"/>
                  <w:szCs w:val="18"/>
                </w:rPr>
                <w:t>www.proquest.com/openview/e4fc2aa74cc9181adf7bf</w:t>
              </w:r>
            </w:hyperlink>
          </w:p>
          <w:p w14:paraId="2B596B8E" w14:textId="77777777" w:rsidR="00D34AE2" w:rsidRPr="00AF23C1" w:rsidRDefault="00D34AE2" w:rsidP="0068286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AF23C1">
              <w:rPr>
                <w:w w:val="95"/>
                <w:sz w:val="18"/>
                <w:szCs w:val="18"/>
              </w:rPr>
              <w:t>5c0b6c0fd44/1?pq-</w:t>
            </w:r>
            <w:r w:rsidRPr="00AF23C1">
              <w:rPr>
                <w:spacing w:val="-2"/>
                <w:sz w:val="18"/>
                <w:szCs w:val="18"/>
              </w:rPr>
              <w:t>origsite=gscholar&amp;cbl=2041072;</w:t>
            </w:r>
          </w:p>
        </w:tc>
      </w:tr>
    </w:tbl>
    <w:p w14:paraId="6555F88A" w14:textId="77777777" w:rsidR="00D34AE2" w:rsidRPr="00EE1A8D" w:rsidRDefault="00D34AE2" w:rsidP="00D34AE2">
      <w:pPr>
        <w:sectPr w:rsidR="00D34AE2" w:rsidRPr="00EE1A8D" w:rsidSect="00CF085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9BA4166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AA6B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E8289F"/>
    <w:multiLevelType w:val="hybridMultilevel"/>
    <w:tmpl w:val="E976D66C"/>
    <w:lvl w:ilvl="0" w:tplc="CE484C1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FC54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280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56F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2A97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3247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B2C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AA31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66AD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F20BE8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5385E9E"/>
    <w:multiLevelType w:val="hybridMultilevel"/>
    <w:tmpl w:val="AAB6AFBA"/>
    <w:lvl w:ilvl="0" w:tplc="248C5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C882E2" w:tentative="1">
      <w:start w:val="1"/>
      <w:numFmt w:val="lowerLetter"/>
      <w:lvlText w:val="%2."/>
      <w:lvlJc w:val="left"/>
      <w:pPr>
        <w:ind w:left="1440" w:hanging="360"/>
      </w:pPr>
    </w:lvl>
    <w:lvl w:ilvl="2" w:tplc="8F58BD4E" w:tentative="1">
      <w:start w:val="1"/>
      <w:numFmt w:val="lowerRoman"/>
      <w:lvlText w:val="%3."/>
      <w:lvlJc w:val="right"/>
      <w:pPr>
        <w:ind w:left="2160" w:hanging="180"/>
      </w:pPr>
    </w:lvl>
    <w:lvl w:ilvl="3" w:tplc="0CCA25F8" w:tentative="1">
      <w:start w:val="1"/>
      <w:numFmt w:val="decimal"/>
      <w:lvlText w:val="%4."/>
      <w:lvlJc w:val="left"/>
      <w:pPr>
        <w:ind w:left="2880" w:hanging="360"/>
      </w:pPr>
    </w:lvl>
    <w:lvl w:ilvl="4" w:tplc="01545DDE" w:tentative="1">
      <w:start w:val="1"/>
      <w:numFmt w:val="lowerLetter"/>
      <w:lvlText w:val="%5."/>
      <w:lvlJc w:val="left"/>
      <w:pPr>
        <w:ind w:left="3600" w:hanging="360"/>
      </w:pPr>
    </w:lvl>
    <w:lvl w:ilvl="5" w:tplc="79DA3184" w:tentative="1">
      <w:start w:val="1"/>
      <w:numFmt w:val="lowerRoman"/>
      <w:lvlText w:val="%6."/>
      <w:lvlJc w:val="right"/>
      <w:pPr>
        <w:ind w:left="4320" w:hanging="180"/>
      </w:pPr>
    </w:lvl>
    <w:lvl w:ilvl="6" w:tplc="14F2E796" w:tentative="1">
      <w:start w:val="1"/>
      <w:numFmt w:val="decimal"/>
      <w:lvlText w:val="%7."/>
      <w:lvlJc w:val="left"/>
      <w:pPr>
        <w:ind w:left="5040" w:hanging="360"/>
      </w:pPr>
    </w:lvl>
    <w:lvl w:ilvl="7" w:tplc="025015E8" w:tentative="1">
      <w:start w:val="1"/>
      <w:numFmt w:val="lowerLetter"/>
      <w:lvlText w:val="%8."/>
      <w:lvlJc w:val="left"/>
      <w:pPr>
        <w:ind w:left="5760" w:hanging="360"/>
      </w:pPr>
    </w:lvl>
    <w:lvl w:ilvl="8" w:tplc="A9908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4001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481947"/>
    <w:multiLevelType w:val="hybridMultilevel"/>
    <w:tmpl w:val="BBBC97CA"/>
    <w:lvl w:ilvl="0" w:tplc="85848F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D0C07"/>
    <w:multiLevelType w:val="hybridMultilevel"/>
    <w:tmpl w:val="4CA02766"/>
    <w:lvl w:ilvl="0" w:tplc="CC2675CC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B4E0A89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C3B4678A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9DDA395A" w:tentative="1">
      <w:start w:val="1"/>
      <w:numFmt w:val="decimal"/>
      <w:lvlText w:val="%4."/>
      <w:lvlJc w:val="left"/>
      <w:pPr>
        <w:ind w:left="2880" w:hanging="360"/>
      </w:pPr>
    </w:lvl>
    <w:lvl w:ilvl="4" w:tplc="7C66DBEA" w:tentative="1">
      <w:start w:val="1"/>
      <w:numFmt w:val="lowerLetter"/>
      <w:lvlText w:val="%5."/>
      <w:lvlJc w:val="left"/>
      <w:pPr>
        <w:ind w:left="3600" w:hanging="360"/>
      </w:pPr>
    </w:lvl>
    <w:lvl w:ilvl="5" w:tplc="33D02D0A" w:tentative="1">
      <w:start w:val="1"/>
      <w:numFmt w:val="lowerRoman"/>
      <w:lvlText w:val="%6."/>
      <w:lvlJc w:val="right"/>
      <w:pPr>
        <w:ind w:left="4320" w:hanging="180"/>
      </w:pPr>
    </w:lvl>
    <w:lvl w:ilvl="6" w:tplc="64129EFE" w:tentative="1">
      <w:start w:val="1"/>
      <w:numFmt w:val="decimal"/>
      <w:lvlText w:val="%7."/>
      <w:lvlJc w:val="left"/>
      <w:pPr>
        <w:ind w:left="5040" w:hanging="360"/>
      </w:pPr>
    </w:lvl>
    <w:lvl w:ilvl="7" w:tplc="1DCC8B3A" w:tentative="1">
      <w:start w:val="1"/>
      <w:numFmt w:val="lowerLetter"/>
      <w:lvlText w:val="%8."/>
      <w:lvlJc w:val="left"/>
      <w:pPr>
        <w:ind w:left="5760" w:hanging="360"/>
      </w:pPr>
    </w:lvl>
    <w:lvl w:ilvl="8" w:tplc="C0E6D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A71FF"/>
    <w:multiLevelType w:val="hybridMultilevel"/>
    <w:tmpl w:val="CADCD1BE"/>
    <w:lvl w:ilvl="0" w:tplc="503EA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6F6EDC6" w:tentative="1">
      <w:start w:val="1"/>
      <w:numFmt w:val="lowerLetter"/>
      <w:lvlText w:val="%2."/>
      <w:lvlJc w:val="left"/>
      <w:pPr>
        <w:ind w:left="1080" w:hanging="360"/>
      </w:pPr>
    </w:lvl>
    <w:lvl w:ilvl="2" w:tplc="51242426" w:tentative="1">
      <w:start w:val="1"/>
      <w:numFmt w:val="lowerRoman"/>
      <w:lvlText w:val="%3."/>
      <w:lvlJc w:val="right"/>
      <w:pPr>
        <w:ind w:left="1800" w:hanging="180"/>
      </w:pPr>
    </w:lvl>
    <w:lvl w:ilvl="3" w:tplc="2724F270" w:tentative="1">
      <w:start w:val="1"/>
      <w:numFmt w:val="decimal"/>
      <w:lvlText w:val="%4."/>
      <w:lvlJc w:val="left"/>
      <w:pPr>
        <w:ind w:left="2520" w:hanging="360"/>
      </w:pPr>
    </w:lvl>
    <w:lvl w:ilvl="4" w:tplc="62500F92" w:tentative="1">
      <w:start w:val="1"/>
      <w:numFmt w:val="lowerLetter"/>
      <w:lvlText w:val="%5."/>
      <w:lvlJc w:val="left"/>
      <w:pPr>
        <w:ind w:left="3240" w:hanging="360"/>
      </w:pPr>
    </w:lvl>
    <w:lvl w:ilvl="5" w:tplc="BAFE2936" w:tentative="1">
      <w:start w:val="1"/>
      <w:numFmt w:val="lowerRoman"/>
      <w:lvlText w:val="%6."/>
      <w:lvlJc w:val="right"/>
      <w:pPr>
        <w:ind w:left="3960" w:hanging="180"/>
      </w:pPr>
    </w:lvl>
    <w:lvl w:ilvl="6" w:tplc="477CBE34" w:tentative="1">
      <w:start w:val="1"/>
      <w:numFmt w:val="decimal"/>
      <w:lvlText w:val="%7."/>
      <w:lvlJc w:val="left"/>
      <w:pPr>
        <w:ind w:left="4680" w:hanging="360"/>
      </w:pPr>
    </w:lvl>
    <w:lvl w:ilvl="7" w:tplc="4B5C8352" w:tentative="1">
      <w:start w:val="1"/>
      <w:numFmt w:val="lowerLetter"/>
      <w:lvlText w:val="%8."/>
      <w:lvlJc w:val="left"/>
      <w:pPr>
        <w:ind w:left="5400" w:hanging="360"/>
      </w:pPr>
    </w:lvl>
    <w:lvl w:ilvl="8" w:tplc="8A5C53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38135E"/>
    <w:multiLevelType w:val="hybridMultilevel"/>
    <w:tmpl w:val="68EEE13A"/>
    <w:lvl w:ilvl="0" w:tplc="9C8639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2AA1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21827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281A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CCE2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2A58E6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FE8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C99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C860C5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96BF8"/>
    <w:multiLevelType w:val="hybridMultilevel"/>
    <w:tmpl w:val="76D2C65A"/>
    <w:lvl w:ilvl="0" w:tplc="3EF0E08E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80C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8A5A0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642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565A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2780B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70E9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6E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9EE4E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751B3"/>
    <w:multiLevelType w:val="hybridMultilevel"/>
    <w:tmpl w:val="57082860"/>
    <w:lvl w:ilvl="0" w:tplc="713A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C23536" w:tentative="1">
      <w:start w:val="1"/>
      <w:numFmt w:val="lowerLetter"/>
      <w:lvlText w:val="%2."/>
      <w:lvlJc w:val="left"/>
      <w:pPr>
        <w:ind w:left="1440" w:hanging="360"/>
      </w:pPr>
    </w:lvl>
    <w:lvl w:ilvl="2" w:tplc="A838D628" w:tentative="1">
      <w:start w:val="1"/>
      <w:numFmt w:val="lowerRoman"/>
      <w:lvlText w:val="%3."/>
      <w:lvlJc w:val="right"/>
      <w:pPr>
        <w:ind w:left="2160" w:hanging="180"/>
      </w:pPr>
    </w:lvl>
    <w:lvl w:ilvl="3" w:tplc="566CFA04" w:tentative="1">
      <w:start w:val="1"/>
      <w:numFmt w:val="decimal"/>
      <w:lvlText w:val="%4."/>
      <w:lvlJc w:val="left"/>
      <w:pPr>
        <w:ind w:left="2880" w:hanging="360"/>
      </w:pPr>
    </w:lvl>
    <w:lvl w:ilvl="4" w:tplc="29BA17F2" w:tentative="1">
      <w:start w:val="1"/>
      <w:numFmt w:val="lowerLetter"/>
      <w:lvlText w:val="%5."/>
      <w:lvlJc w:val="left"/>
      <w:pPr>
        <w:ind w:left="3600" w:hanging="360"/>
      </w:pPr>
    </w:lvl>
    <w:lvl w:ilvl="5" w:tplc="E6BA0FD6" w:tentative="1">
      <w:start w:val="1"/>
      <w:numFmt w:val="lowerRoman"/>
      <w:lvlText w:val="%6."/>
      <w:lvlJc w:val="right"/>
      <w:pPr>
        <w:ind w:left="4320" w:hanging="180"/>
      </w:pPr>
    </w:lvl>
    <w:lvl w:ilvl="6" w:tplc="DF241C1A" w:tentative="1">
      <w:start w:val="1"/>
      <w:numFmt w:val="decimal"/>
      <w:lvlText w:val="%7."/>
      <w:lvlJc w:val="left"/>
      <w:pPr>
        <w:ind w:left="5040" w:hanging="360"/>
      </w:pPr>
    </w:lvl>
    <w:lvl w:ilvl="7" w:tplc="72303FB4" w:tentative="1">
      <w:start w:val="1"/>
      <w:numFmt w:val="lowerLetter"/>
      <w:lvlText w:val="%8."/>
      <w:lvlJc w:val="left"/>
      <w:pPr>
        <w:ind w:left="5760" w:hanging="360"/>
      </w:pPr>
    </w:lvl>
    <w:lvl w:ilvl="8" w:tplc="6AE2BB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A38AF"/>
    <w:multiLevelType w:val="hybridMultilevel"/>
    <w:tmpl w:val="C96A95C2"/>
    <w:lvl w:ilvl="0" w:tplc="1A94F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A0BC66" w:tentative="1">
      <w:start w:val="1"/>
      <w:numFmt w:val="lowerLetter"/>
      <w:lvlText w:val="%2."/>
      <w:lvlJc w:val="left"/>
      <w:pPr>
        <w:ind w:left="1440" w:hanging="360"/>
      </w:pPr>
    </w:lvl>
    <w:lvl w:ilvl="2" w:tplc="4E3236DC" w:tentative="1">
      <w:start w:val="1"/>
      <w:numFmt w:val="lowerRoman"/>
      <w:lvlText w:val="%3."/>
      <w:lvlJc w:val="right"/>
      <w:pPr>
        <w:ind w:left="2160" w:hanging="180"/>
      </w:pPr>
    </w:lvl>
    <w:lvl w:ilvl="3" w:tplc="0E66C620" w:tentative="1">
      <w:start w:val="1"/>
      <w:numFmt w:val="decimal"/>
      <w:lvlText w:val="%4."/>
      <w:lvlJc w:val="left"/>
      <w:pPr>
        <w:ind w:left="2880" w:hanging="360"/>
      </w:pPr>
    </w:lvl>
    <w:lvl w:ilvl="4" w:tplc="68F02320" w:tentative="1">
      <w:start w:val="1"/>
      <w:numFmt w:val="lowerLetter"/>
      <w:lvlText w:val="%5."/>
      <w:lvlJc w:val="left"/>
      <w:pPr>
        <w:ind w:left="3600" w:hanging="360"/>
      </w:pPr>
    </w:lvl>
    <w:lvl w:ilvl="5" w:tplc="E9C6DB06" w:tentative="1">
      <w:start w:val="1"/>
      <w:numFmt w:val="lowerRoman"/>
      <w:lvlText w:val="%6."/>
      <w:lvlJc w:val="right"/>
      <w:pPr>
        <w:ind w:left="4320" w:hanging="180"/>
      </w:pPr>
    </w:lvl>
    <w:lvl w:ilvl="6" w:tplc="222C4F70" w:tentative="1">
      <w:start w:val="1"/>
      <w:numFmt w:val="decimal"/>
      <w:lvlText w:val="%7."/>
      <w:lvlJc w:val="left"/>
      <w:pPr>
        <w:ind w:left="5040" w:hanging="360"/>
      </w:pPr>
    </w:lvl>
    <w:lvl w:ilvl="7" w:tplc="EDB6EF76" w:tentative="1">
      <w:start w:val="1"/>
      <w:numFmt w:val="lowerLetter"/>
      <w:lvlText w:val="%8."/>
      <w:lvlJc w:val="left"/>
      <w:pPr>
        <w:ind w:left="5760" w:hanging="360"/>
      </w:pPr>
    </w:lvl>
    <w:lvl w:ilvl="8" w:tplc="30B27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65BCE"/>
    <w:multiLevelType w:val="hybridMultilevel"/>
    <w:tmpl w:val="5C88419E"/>
    <w:lvl w:ilvl="0" w:tplc="DB82CA52">
      <w:start w:val="1"/>
      <w:numFmt w:val="decimal"/>
      <w:lvlText w:val="%1."/>
      <w:lvlJc w:val="left"/>
      <w:pPr>
        <w:ind w:left="360" w:hanging="360"/>
      </w:pPr>
    </w:lvl>
    <w:lvl w:ilvl="1" w:tplc="648E1826" w:tentative="1">
      <w:start w:val="1"/>
      <w:numFmt w:val="lowerLetter"/>
      <w:lvlText w:val="%2."/>
      <w:lvlJc w:val="left"/>
      <w:pPr>
        <w:ind w:left="1080" w:hanging="360"/>
      </w:pPr>
    </w:lvl>
    <w:lvl w:ilvl="2" w:tplc="D9E82A02" w:tentative="1">
      <w:start w:val="1"/>
      <w:numFmt w:val="lowerRoman"/>
      <w:lvlText w:val="%3."/>
      <w:lvlJc w:val="right"/>
      <w:pPr>
        <w:ind w:left="1800" w:hanging="180"/>
      </w:pPr>
    </w:lvl>
    <w:lvl w:ilvl="3" w:tplc="EDDCBB8E" w:tentative="1">
      <w:start w:val="1"/>
      <w:numFmt w:val="decimal"/>
      <w:lvlText w:val="%4."/>
      <w:lvlJc w:val="left"/>
      <w:pPr>
        <w:ind w:left="2520" w:hanging="360"/>
      </w:pPr>
    </w:lvl>
    <w:lvl w:ilvl="4" w:tplc="E4AAD7BA" w:tentative="1">
      <w:start w:val="1"/>
      <w:numFmt w:val="lowerLetter"/>
      <w:lvlText w:val="%5."/>
      <w:lvlJc w:val="left"/>
      <w:pPr>
        <w:ind w:left="3240" w:hanging="360"/>
      </w:pPr>
    </w:lvl>
    <w:lvl w:ilvl="5" w:tplc="ACA6D6A8" w:tentative="1">
      <w:start w:val="1"/>
      <w:numFmt w:val="lowerRoman"/>
      <w:lvlText w:val="%6."/>
      <w:lvlJc w:val="right"/>
      <w:pPr>
        <w:ind w:left="3960" w:hanging="180"/>
      </w:pPr>
    </w:lvl>
    <w:lvl w:ilvl="6" w:tplc="A800A096" w:tentative="1">
      <w:start w:val="1"/>
      <w:numFmt w:val="decimal"/>
      <w:lvlText w:val="%7."/>
      <w:lvlJc w:val="left"/>
      <w:pPr>
        <w:ind w:left="4680" w:hanging="360"/>
      </w:pPr>
    </w:lvl>
    <w:lvl w:ilvl="7" w:tplc="2A08BAA6" w:tentative="1">
      <w:start w:val="1"/>
      <w:numFmt w:val="lowerLetter"/>
      <w:lvlText w:val="%8."/>
      <w:lvlJc w:val="left"/>
      <w:pPr>
        <w:ind w:left="5400" w:hanging="360"/>
      </w:pPr>
    </w:lvl>
    <w:lvl w:ilvl="8" w:tplc="03D2E1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3564AB"/>
    <w:multiLevelType w:val="hybridMultilevel"/>
    <w:tmpl w:val="994C5FA0"/>
    <w:lvl w:ilvl="0" w:tplc="39A602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B98985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3E4259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E46D9F2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5A6839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C7BC2274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54081A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F4AD366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76AAEA0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24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  <w:num w:numId="12">
    <w:abstractNumId w:val="10"/>
  </w:num>
  <w:num w:numId="13">
    <w:abstractNumId w:val="8"/>
  </w:num>
  <w:num w:numId="14">
    <w:abstractNumId w:val="22"/>
  </w:num>
  <w:num w:numId="15">
    <w:abstractNumId w:val="25"/>
  </w:num>
  <w:num w:numId="16">
    <w:abstractNumId w:val="14"/>
  </w:num>
  <w:num w:numId="17">
    <w:abstractNumId w:val="21"/>
  </w:num>
  <w:num w:numId="18">
    <w:abstractNumId w:val="11"/>
  </w:num>
  <w:num w:numId="19">
    <w:abstractNumId w:val="0"/>
  </w:num>
  <w:num w:numId="20">
    <w:abstractNumId w:val="12"/>
  </w:num>
  <w:num w:numId="21">
    <w:abstractNumId w:val="23"/>
  </w:num>
  <w:num w:numId="22">
    <w:abstractNumId w:val="26"/>
  </w:num>
  <w:num w:numId="23">
    <w:abstractNumId w:val="27"/>
  </w:num>
  <w:num w:numId="24">
    <w:abstractNumId w:val="13"/>
  </w:num>
  <w:num w:numId="25">
    <w:abstractNumId w:val="28"/>
  </w:num>
  <w:num w:numId="26">
    <w:abstractNumId w:val="18"/>
  </w:num>
  <w:num w:numId="27">
    <w:abstractNumId w:val="30"/>
  </w:num>
  <w:num w:numId="28">
    <w:abstractNumId w:val="29"/>
  </w:num>
  <w:num w:numId="29">
    <w:abstractNumId w:val="20"/>
  </w:num>
  <w:num w:numId="30">
    <w:abstractNumId w:val="15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E2"/>
    <w:rsid w:val="00755780"/>
    <w:rsid w:val="00D3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5DAC2"/>
  <w15:chartTrackingRefBased/>
  <w15:docId w15:val="{488EBEAA-2352-4DF6-8C83-EBC209EB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AE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D34AE2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D34AE2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34A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D34AE2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D34AE2"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D34AE2"/>
    <w:pPr>
      <w:numPr>
        <w:ilvl w:val="5"/>
        <w:numId w:val="1"/>
      </w:numPr>
      <w:spacing w:before="240" w:after="60" w:line="240" w:lineRule="auto"/>
      <w:outlineLvl w:val="5"/>
    </w:pPr>
    <w:rPr>
      <w:b/>
      <w:bCs/>
      <w:lang w:val="en-US"/>
    </w:rPr>
  </w:style>
  <w:style w:type="paragraph" w:styleId="Heading7">
    <w:name w:val="heading 7"/>
    <w:basedOn w:val="Normal"/>
    <w:next w:val="Normal"/>
    <w:link w:val="Heading7Char"/>
    <w:qFormat/>
    <w:rsid w:val="00D34AE2"/>
    <w:pPr>
      <w:numPr>
        <w:ilvl w:val="6"/>
        <w:numId w:val="1"/>
      </w:numPr>
      <w:spacing w:before="240" w:after="60" w:line="240" w:lineRule="auto"/>
      <w:outlineLvl w:val="6"/>
    </w:pPr>
    <w:rPr>
      <w:lang w:val="en-US"/>
    </w:rPr>
  </w:style>
  <w:style w:type="paragraph" w:styleId="Heading8">
    <w:name w:val="heading 8"/>
    <w:basedOn w:val="Normal"/>
    <w:next w:val="Normal"/>
    <w:link w:val="Heading8Char"/>
    <w:qFormat/>
    <w:rsid w:val="00D34AE2"/>
    <w:pPr>
      <w:numPr>
        <w:ilvl w:val="7"/>
        <w:numId w:val="1"/>
      </w:numPr>
      <w:spacing w:before="240" w:after="60" w:line="240" w:lineRule="auto"/>
      <w:outlineLvl w:val="7"/>
    </w:pPr>
    <w:rPr>
      <w:i/>
      <w:iCs/>
      <w:lang w:val="en-US"/>
    </w:rPr>
  </w:style>
  <w:style w:type="paragraph" w:styleId="Heading9">
    <w:name w:val="heading 9"/>
    <w:basedOn w:val="Normal"/>
    <w:next w:val="Normal"/>
    <w:link w:val="Heading9Char"/>
    <w:qFormat/>
    <w:rsid w:val="00D34AE2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4AE2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D34AE2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D34AE2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D34AE2"/>
    <w:rPr>
      <w:rFonts w:ascii="Times New Roman" w:eastAsia="Times New Roman" w:hAnsi="Times New Roman" w:cs="Times New Roman"/>
      <w:bCs/>
      <w:sz w:val="24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D34AE2"/>
    <w:rPr>
      <w:rFonts w:ascii="Times New Roman" w:eastAsia="Times New Roman" w:hAnsi="Times New Roman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D34AE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rsid w:val="00D34AE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D34AE2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D34AE2"/>
    <w:rPr>
      <w:rFonts w:ascii="Arial" w:eastAsia="Times New Roman" w:hAnsi="Arial" w:cs="Arial"/>
      <w:sz w:val="24"/>
      <w:szCs w:val="24"/>
      <w:lang w:eastAsia="en-GB"/>
    </w:rPr>
  </w:style>
  <w:style w:type="table" w:styleId="TableGrid">
    <w:name w:val="Table Grid"/>
    <w:basedOn w:val="TableNormal"/>
    <w:rsid w:val="00D3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D34AE2"/>
    <w:rPr>
      <w:b/>
      <w:bCs/>
    </w:rPr>
  </w:style>
  <w:style w:type="character" w:styleId="Hyperlink">
    <w:name w:val="Hyperlink"/>
    <w:uiPriority w:val="99"/>
    <w:rsid w:val="00D34AE2"/>
    <w:rPr>
      <w:color w:val="0000FF"/>
      <w:u w:val="single"/>
    </w:rPr>
  </w:style>
  <w:style w:type="character" w:styleId="HTMLCite">
    <w:name w:val="HTML Cite"/>
    <w:rsid w:val="00D34AE2"/>
    <w:rPr>
      <w:i/>
      <w:iCs/>
    </w:rPr>
  </w:style>
  <w:style w:type="character" w:customStyle="1" w:styleId="highlightedsearchterm">
    <w:name w:val="highlightedsearchterm"/>
    <w:basedOn w:val="DefaultParagraphFont"/>
    <w:rsid w:val="00D34AE2"/>
  </w:style>
  <w:style w:type="paragraph" w:styleId="NormalWeb">
    <w:name w:val="Normal (Web)"/>
    <w:basedOn w:val="Normal"/>
    <w:rsid w:val="00D34AE2"/>
    <w:pPr>
      <w:spacing w:before="100" w:beforeAutospacing="1" w:after="100" w:afterAutospacing="1" w:line="240" w:lineRule="auto"/>
    </w:pPr>
    <w:rPr>
      <w:color w:val="FFFFFF"/>
      <w:lang w:val="fr-FR" w:eastAsia="fr-FR"/>
    </w:rPr>
  </w:style>
  <w:style w:type="paragraph" w:customStyle="1" w:styleId="Default">
    <w:name w:val="Default"/>
    <w:link w:val="DefaultChar"/>
    <w:rsid w:val="00D34A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3">
    <w:name w:val="Body Text 3"/>
    <w:basedOn w:val="Default"/>
    <w:next w:val="Default"/>
    <w:link w:val="BodyText3Char"/>
    <w:rsid w:val="00D34AE2"/>
    <w:rPr>
      <w:color w:val="auto"/>
    </w:rPr>
  </w:style>
  <w:style w:type="character" w:customStyle="1" w:styleId="BodyText3Char">
    <w:name w:val="Body Text 3 Char"/>
    <w:basedOn w:val="DefaultParagraphFont"/>
    <w:link w:val="BodyText3"/>
    <w:rsid w:val="00D34AE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34AE2"/>
    <w:pPr>
      <w:spacing w:after="120" w:line="240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34AE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semiHidden/>
    <w:rsid w:val="00D34AE2"/>
    <w:pPr>
      <w:spacing w:line="240" w:lineRule="auto"/>
    </w:pPr>
    <w:rPr>
      <w:sz w:val="20"/>
      <w:szCs w:val="20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semiHidden/>
    <w:rsid w:val="00D34AE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Header">
    <w:name w:val="header"/>
    <w:basedOn w:val="Normal"/>
    <w:link w:val="HeaderChar"/>
    <w:rsid w:val="00D34AE2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D34AE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D34AE2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D34AE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semiHidden/>
    <w:rsid w:val="00D34AE2"/>
    <w:pPr>
      <w:spacing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D34AE2"/>
    <w:rPr>
      <w:rFonts w:ascii="Tahoma" w:eastAsia="Times New Roman" w:hAnsi="Tahoma" w:cs="Tahoma"/>
      <w:sz w:val="16"/>
      <w:szCs w:val="16"/>
      <w:lang w:eastAsia="en-GB"/>
    </w:rPr>
  </w:style>
  <w:style w:type="character" w:styleId="PageNumber">
    <w:name w:val="page number"/>
    <w:basedOn w:val="DefaultParagraphFont"/>
    <w:rsid w:val="00D34AE2"/>
  </w:style>
  <w:style w:type="character" w:styleId="Emphasis">
    <w:name w:val="Emphasis"/>
    <w:qFormat/>
    <w:rsid w:val="00D34AE2"/>
    <w:rPr>
      <w:b/>
      <w:bCs/>
      <w:i w:val="0"/>
      <w:iCs w:val="0"/>
    </w:rPr>
  </w:style>
  <w:style w:type="paragraph" w:styleId="Title">
    <w:name w:val="Title"/>
    <w:basedOn w:val="Normal"/>
    <w:link w:val="TitleChar"/>
    <w:qFormat/>
    <w:rsid w:val="00D34AE2"/>
    <w:pPr>
      <w:spacing w:line="240" w:lineRule="auto"/>
      <w:jc w:val="center"/>
    </w:pPr>
    <w:rPr>
      <w:sz w:val="40"/>
      <w:szCs w:val="20"/>
      <w:lang w:val="fr-FR"/>
    </w:rPr>
  </w:style>
  <w:style w:type="character" w:customStyle="1" w:styleId="TitleChar">
    <w:name w:val="Title Char"/>
    <w:basedOn w:val="DefaultParagraphFont"/>
    <w:link w:val="Title"/>
    <w:rsid w:val="00D34AE2"/>
    <w:rPr>
      <w:rFonts w:ascii="Times New Roman" w:eastAsia="Times New Roman" w:hAnsi="Times New Roman" w:cs="Times New Roman"/>
      <w:sz w:val="40"/>
      <w:szCs w:val="20"/>
      <w:lang w:val="fr-FR" w:eastAsia="en-GB"/>
    </w:rPr>
  </w:style>
  <w:style w:type="character" w:styleId="LineNumber">
    <w:name w:val="line number"/>
    <w:basedOn w:val="DefaultParagraphFont"/>
    <w:rsid w:val="00D34AE2"/>
  </w:style>
  <w:style w:type="paragraph" w:styleId="TOC1">
    <w:name w:val="toc 1"/>
    <w:basedOn w:val="Normal"/>
    <w:next w:val="Normal"/>
    <w:autoRedefine/>
    <w:uiPriority w:val="39"/>
    <w:rsid w:val="00D34AE2"/>
    <w:pPr>
      <w:tabs>
        <w:tab w:val="left" w:pos="284"/>
        <w:tab w:val="right" w:leader="dot" w:pos="9072"/>
      </w:tabs>
      <w:spacing w:line="240" w:lineRule="auto"/>
      <w:ind w:left="1134" w:hanging="1134"/>
    </w:pPr>
    <w:rPr>
      <w:b/>
      <w:bCs/>
      <w:noProof/>
      <w:lang w:val="fr-FR" w:eastAsia="fr-FR"/>
    </w:rPr>
  </w:style>
  <w:style w:type="paragraph" w:styleId="TOC2">
    <w:name w:val="toc 2"/>
    <w:basedOn w:val="Normal"/>
    <w:next w:val="Normal"/>
    <w:autoRedefine/>
    <w:uiPriority w:val="39"/>
    <w:rsid w:val="00D34AE2"/>
    <w:pPr>
      <w:tabs>
        <w:tab w:val="left" w:pos="709"/>
        <w:tab w:val="right" w:leader="dot" w:pos="9072"/>
      </w:tabs>
      <w:spacing w:line="240" w:lineRule="auto"/>
      <w:ind w:left="709" w:hanging="469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rsid w:val="00D34AE2"/>
    <w:pPr>
      <w:tabs>
        <w:tab w:val="left" w:pos="1276"/>
        <w:tab w:val="right" w:leader="dot" w:pos="9072"/>
      </w:tabs>
      <w:spacing w:line="240" w:lineRule="auto"/>
      <w:ind w:left="480"/>
    </w:pPr>
    <w:rPr>
      <w:lang w:val="en-US"/>
    </w:rPr>
  </w:style>
  <w:style w:type="character" w:styleId="CommentReference">
    <w:name w:val="annotation reference"/>
    <w:rsid w:val="00D34AE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D34AE2"/>
    <w:rPr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D34AE2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TOC4">
    <w:name w:val="toc 4"/>
    <w:basedOn w:val="Normal"/>
    <w:next w:val="Normal"/>
    <w:autoRedefine/>
    <w:semiHidden/>
    <w:rsid w:val="00D34AE2"/>
    <w:pPr>
      <w:spacing w:line="240" w:lineRule="auto"/>
      <w:ind w:left="720"/>
    </w:pPr>
    <w:rPr>
      <w:lang w:val="en-US"/>
    </w:rPr>
  </w:style>
  <w:style w:type="character" w:customStyle="1" w:styleId="titre4emeniveau1">
    <w:name w:val="titre4emeniveau1"/>
    <w:rsid w:val="00D34AE2"/>
    <w:rPr>
      <w:rFonts w:ascii="Verdana" w:hAnsi="Verdana" w:hint="default"/>
      <w:b/>
      <w:bCs/>
      <w:color w:val="C94E01"/>
      <w:sz w:val="15"/>
      <w:szCs w:val="15"/>
    </w:rPr>
  </w:style>
  <w:style w:type="character" w:customStyle="1" w:styleId="blueboldtwelve1">
    <w:name w:val="blueboldtwelve1"/>
    <w:rsid w:val="00D34AE2"/>
    <w:rPr>
      <w:rFonts w:ascii="Verdana" w:hAnsi="Verdana" w:hint="default"/>
      <w:b/>
      <w:bCs/>
      <w:color w:val="003399"/>
      <w:sz w:val="24"/>
      <w:szCs w:val="24"/>
    </w:rPr>
  </w:style>
  <w:style w:type="paragraph" w:styleId="TOC5">
    <w:name w:val="toc 5"/>
    <w:basedOn w:val="Normal"/>
    <w:next w:val="Normal"/>
    <w:autoRedefine/>
    <w:semiHidden/>
    <w:rsid w:val="00D34AE2"/>
    <w:pPr>
      <w:spacing w:line="240" w:lineRule="auto"/>
      <w:ind w:left="960"/>
    </w:pPr>
    <w:rPr>
      <w:lang w:val="en-US"/>
    </w:rPr>
  </w:style>
  <w:style w:type="paragraph" w:styleId="TOC6">
    <w:name w:val="toc 6"/>
    <w:basedOn w:val="Normal"/>
    <w:next w:val="Normal"/>
    <w:autoRedefine/>
    <w:semiHidden/>
    <w:rsid w:val="00D34AE2"/>
    <w:pPr>
      <w:spacing w:line="240" w:lineRule="auto"/>
      <w:ind w:left="1200"/>
    </w:pPr>
    <w:rPr>
      <w:lang w:val="en-US"/>
    </w:rPr>
  </w:style>
  <w:style w:type="character" w:customStyle="1" w:styleId="soustitre">
    <w:name w:val="soustitre"/>
    <w:basedOn w:val="DefaultParagraphFont"/>
    <w:rsid w:val="00D34AE2"/>
  </w:style>
  <w:style w:type="character" w:customStyle="1" w:styleId="DefaultChar">
    <w:name w:val="Default Char"/>
    <w:link w:val="Default"/>
    <w:rsid w:val="00D34AE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D34AE2"/>
    <w:pPr>
      <w:tabs>
        <w:tab w:val="left" w:pos="384"/>
      </w:tabs>
      <w:spacing w:after="240" w:line="240" w:lineRule="auto"/>
      <w:ind w:left="384" w:hanging="384"/>
    </w:pPr>
    <w:rPr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34AE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4AE2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1"/>
    <w:qFormat/>
    <w:rsid w:val="00D34AE2"/>
    <w:pPr>
      <w:widowControl w:val="0"/>
      <w:autoSpaceDE w:val="0"/>
      <w:autoSpaceDN w:val="0"/>
      <w:spacing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D34AE2"/>
    <w:pPr>
      <w:widowControl w:val="0"/>
      <w:autoSpaceDE w:val="0"/>
      <w:autoSpaceDN w:val="0"/>
      <w:spacing w:line="240" w:lineRule="auto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D34AE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rticletitle">
    <w:name w:val="Article title"/>
    <w:basedOn w:val="Normal"/>
    <w:next w:val="Normal"/>
    <w:qFormat/>
    <w:rsid w:val="00D34AE2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D34AE2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D34AE2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D34AE2"/>
  </w:style>
  <w:style w:type="paragraph" w:customStyle="1" w:styleId="Abstract">
    <w:name w:val="Abstract"/>
    <w:basedOn w:val="Normal"/>
    <w:next w:val="Keywords"/>
    <w:qFormat/>
    <w:rsid w:val="00D34AE2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D34AE2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D34AE2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D34AE2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34AE2"/>
    <w:pPr>
      <w:widowControl/>
      <w:numPr>
        <w:numId w:val="1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D34AE2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4AE2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D34AE2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D34AE2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D34AE2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D34AE2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D34AE2"/>
  </w:style>
  <w:style w:type="paragraph" w:customStyle="1" w:styleId="Paragraph">
    <w:name w:val="Paragraph"/>
    <w:basedOn w:val="Normal"/>
    <w:next w:val="Newparagraph"/>
    <w:qFormat/>
    <w:rsid w:val="00D34AE2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D34AE2"/>
    <w:pPr>
      <w:ind w:firstLine="720"/>
    </w:pPr>
  </w:style>
  <w:style w:type="paragraph" w:styleId="NormalIndent">
    <w:name w:val="Normal Indent"/>
    <w:basedOn w:val="Normal"/>
    <w:rsid w:val="00D34AE2"/>
    <w:pPr>
      <w:ind w:left="720"/>
    </w:pPr>
  </w:style>
  <w:style w:type="paragraph" w:customStyle="1" w:styleId="References">
    <w:name w:val="References"/>
    <w:basedOn w:val="Normal"/>
    <w:qFormat/>
    <w:rsid w:val="00D34AE2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D34AE2"/>
  </w:style>
  <w:style w:type="paragraph" w:customStyle="1" w:styleId="Bulletedlist">
    <w:name w:val="Bulleted list"/>
    <w:basedOn w:val="Paragraph"/>
    <w:next w:val="Paragraph"/>
    <w:qFormat/>
    <w:rsid w:val="00D34AE2"/>
    <w:pPr>
      <w:widowControl/>
      <w:numPr>
        <w:numId w:val="15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D34AE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4AE2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FootnoteReference">
    <w:name w:val="footnote reference"/>
    <w:basedOn w:val="DefaultParagraphFont"/>
    <w:rsid w:val="00D34AE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D34AE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D34AE2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rsid w:val="00D34AE2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D34AE2"/>
    <w:pPr>
      <w:widowControl/>
      <w:spacing w:before="360"/>
    </w:pPr>
  </w:style>
  <w:style w:type="character" w:styleId="UnresolvedMention">
    <w:name w:val="Unresolved Mention"/>
    <w:basedOn w:val="DefaultParagraphFont"/>
    <w:uiPriority w:val="99"/>
    <w:semiHidden/>
    <w:unhideWhenUsed/>
    <w:rsid w:val="00D34AE2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D34AE2"/>
  </w:style>
  <w:style w:type="table" w:customStyle="1" w:styleId="TableGrid2">
    <w:name w:val="Table Grid2"/>
    <w:basedOn w:val="TableNormal"/>
    <w:next w:val="TableGrid"/>
    <w:rsid w:val="00D3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D34AE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34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D34AE2"/>
    <w:pPr>
      <w:spacing w:before="100" w:beforeAutospacing="1" w:after="100" w:afterAutospacing="1" w:line="240" w:lineRule="auto"/>
    </w:pPr>
  </w:style>
  <w:style w:type="character" w:customStyle="1" w:styleId="cf01">
    <w:name w:val="cf01"/>
    <w:basedOn w:val="DefaultParagraphFont"/>
    <w:rsid w:val="00D34AE2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mc/articles/PMC6732166/%3B" TargetMode="External"/><Relationship Id="rId13" Type="http://schemas.openxmlformats.org/officeDocument/2006/relationships/hyperlink" Target="http://www.sciencedirect.com/science/article/pii/S1755599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books/NBK506836/%3B" TargetMode="External"/><Relationship Id="rId12" Type="http://schemas.openxmlformats.org/officeDocument/2006/relationships/hyperlink" Target="http://www.ingentaconnect.com/content/tcop/bpj/2022/00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oquest.com/openview/e4fc2aa74cc9181adf7b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" TargetMode="External"/><Relationship Id="rId11" Type="http://schemas.openxmlformats.org/officeDocument/2006/relationships/hyperlink" Target="http://www.sciencedirect.com/science/article/pii/S2588994X" TargetMode="External"/><Relationship Id="rId5" Type="http://schemas.openxmlformats.org/officeDocument/2006/relationships/hyperlink" Target="http://www.cambridge.org/core/journals/prehospital-and-" TargetMode="External"/><Relationship Id="rId15" Type="http://schemas.openxmlformats.org/officeDocument/2006/relationships/hyperlink" Target="http://www.proquest.com/openview/e4fc2aa74cc9181adf7bf" TargetMode="External"/><Relationship Id="rId10" Type="http://schemas.openxmlformats.org/officeDocument/2006/relationships/hyperlink" Target="http://www.mdpi.com/1660-4601/18/17/9252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direct.com/science/article/pii/S22113355" TargetMode="External"/><Relationship Id="rId14" Type="http://schemas.openxmlformats.org/officeDocument/2006/relationships/hyperlink" Target="http://www.researchsquare.com/article/rs-276252/v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1498</Words>
  <Characters>8543</Characters>
  <Application>Microsoft Office Word</Application>
  <DocSecurity>0</DocSecurity>
  <Lines>71</Lines>
  <Paragraphs>20</Paragraphs>
  <ScaleCrop>false</ScaleCrop>
  <Company>Springer Nature</Company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2023-06-05T03:41:00Z</dcterms:created>
  <dcterms:modified xsi:type="dcterms:W3CDTF">2023-06-05T03:41:00Z</dcterms:modified>
</cp:coreProperties>
</file>