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FA" w:rsidRPr="00986E52" w:rsidRDefault="00AF6EE6" w:rsidP="00DD6C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24"/>
        </w:rPr>
      </w:pPr>
      <w:r w:rsidRPr="00AF6EE6">
        <w:rPr>
          <w:rFonts w:ascii="Times New Roman" w:hAnsi="Times New Roman" w:cs="Times New Roman"/>
          <w:b/>
          <w:szCs w:val="24"/>
        </w:rPr>
        <w:t>Supplementary T</w:t>
      </w:r>
      <w:r w:rsidR="00DD6CFA" w:rsidRPr="00AF6EE6">
        <w:rPr>
          <w:rFonts w:ascii="Times New Roman" w:hAnsi="Times New Roman" w:cs="Times New Roman"/>
          <w:b/>
          <w:szCs w:val="24"/>
        </w:rPr>
        <w:t>able</w:t>
      </w:r>
      <w:r w:rsidR="00DD6CFA" w:rsidRPr="00D616F1">
        <w:rPr>
          <w:rFonts w:ascii="Times New Roman" w:hAnsi="Times New Roman" w:cs="Times New Roman"/>
          <w:szCs w:val="24"/>
        </w:rPr>
        <w:t xml:space="preserve"> Application of ERAS program in our hospital</w:t>
      </w:r>
      <w:r w:rsidR="00DD6CFA" w:rsidRPr="00D616F1">
        <w:rPr>
          <w:rFonts w:ascii="Times New Roman" w:hAnsi="Times New Roman" w:cs="Times New Roman"/>
          <w:szCs w:val="24"/>
        </w:rPr>
        <w:tab/>
      </w:r>
    </w:p>
    <w:tbl>
      <w:tblPr>
        <w:tblStyle w:val="TableGri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6"/>
        <w:gridCol w:w="5250"/>
      </w:tblGrid>
      <w:tr w:rsidR="00DD6CFA" w:rsidRPr="00D616F1" w:rsidTr="00DD6CFA">
        <w:tc>
          <w:tcPr>
            <w:tcW w:w="4106" w:type="dxa"/>
          </w:tcPr>
          <w:p w:rsidR="00DD6CFA" w:rsidRPr="00D616F1" w:rsidRDefault="00DD6CFA" w:rsidP="00431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ERAS item</w:t>
            </w:r>
          </w:p>
        </w:tc>
        <w:tc>
          <w:tcPr>
            <w:tcW w:w="5250" w:type="dxa"/>
          </w:tcPr>
          <w:p w:rsidR="00DD6CFA" w:rsidRPr="00D616F1" w:rsidRDefault="00DD6CFA" w:rsidP="00431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Comments</w:t>
            </w:r>
          </w:p>
        </w:tc>
      </w:tr>
      <w:tr w:rsidR="00DD6CFA" w:rsidRPr="00D616F1" w:rsidTr="00DD6CFA">
        <w:tc>
          <w:tcPr>
            <w:tcW w:w="4106" w:type="dxa"/>
          </w:tcPr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Pre-admission risk stratification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Optimization of pre-existing health conditions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Antimicrobial prophylaxis and skin preparation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Preoperative fasting and carbohydrate loading 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Pre-</w:t>
            </w:r>
            <w:proofErr w:type="spellStart"/>
            <w:r w:rsidRPr="00D616F1">
              <w:rPr>
                <w:rFonts w:ascii="Times New Roman" w:hAnsi="Times New Roman" w:cs="Times New Roman"/>
              </w:rPr>
              <w:t>anaesthetic</w:t>
            </w:r>
            <w:proofErr w:type="spellEnd"/>
            <w:r w:rsidRPr="00D616F1">
              <w:rPr>
                <w:rFonts w:ascii="Times New Roman" w:hAnsi="Times New Roman" w:cs="Times New Roman"/>
              </w:rPr>
              <w:t xml:space="preserve"> medication</w:t>
            </w:r>
            <w:r w:rsidRPr="00D616F1">
              <w:rPr>
                <w:rFonts w:ascii="Times New Roman" w:hAnsi="Times New Roman" w:cs="Times New Roman"/>
              </w:rPr>
              <w:tab/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616F1">
              <w:rPr>
                <w:rFonts w:ascii="Times New Roman" w:hAnsi="Times New Roman" w:cs="Times New Roman"/>
              </w:rPr>
              <w:t>Anaesthetic</w:t>
            </w:r>
            <w:proofErr w:type="spellEnd"/>
            <w:r w:rsidRPr="00D616F1">
              <w:rPr>
                <w:rFonts w:ascii="Times New Roman" w:hAnsi="Times New Roman" w:cs="Times New Roman"/>
              </w:rPr>
              <w:t xml:space="preserve"> Protocol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Preventing intraoperative hypothermia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Surgical access (minimally invasive surgery including laparoscopic/robotic approaches)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Intraoperative fluid and electrolyte therapy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Drainage of the peritoneal cavity and pelvis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Post-operative analgesia 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Nasogastric i</w:t>
            </w:r>
            <w:r w:rsidRPr="00D616F1">
              <w:rPr>
                <w:rFonts w:ascii="Times New Roman" w:hAnsi="Times New Roman" w:cs="Times New Roman"/>
              </w:rPr>
              <w:t>ntubation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Urinary drainage postoperatively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Postoperative fluid management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616F1">
              <w:rPr>
                <w:rFonts w:ascii="Times New Roman" w:hAnsi="Times New Roman" w:cs="Times New Roman"/>
              </w:rPr>
              <w:t>Thromboprophylaxis</w:t>
            </w:r>
            <w:proofErr w:type="spellEnd"/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Early </w:t>
            </w:r>
            <w:proofErr w:type="spellStart"/>
            <w:r>
              <w:rPr>
                <w:rFonts w:ascii="Times New Roman" w:hAnsi="Times New Roman" w:cs="Times New Roman"/>
              </w:rPr>
              <w:t>mobilis</w:t>
            </w:r>
            <w:r w:rsidRPr="00D616F1">
              <w:rPr>
                <w:rFonts w:ascii="Times New Roman" w:hAnsi="Times New Roman" w:cs="Times New Roman"/>
              </w:rPr>
              <w:t>ation</w:t>
            </w:r>
            <w:proofErr w:type="spellEnd"/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Post-operative nutritional care 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Discharge criteria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D4267">
              <w:rPr>
                <w:rFonts w:ascii="Times New Roman" w:hAnsi="Times New Roman" w:cs="Times New Roman"/>
                <w:szCs w:val="20"/>
              </w:rPr>
              <w:t>Postdischarge</w:t>
            </w:r>
            <w:proofErr w:type="spellEnd"/>
            <w:r w:rsidRPr="00ED4267">
              <w:rPr>
                <w:rFonts w:ascii="Times New Roman" w:hAnsi="Times New Roman" w:cs="Times New Roman"/>
                <w:szCs w:val="20"/>
              </w:rPr>
              <w:t xml:space="preserve"> follow-up</w:t>
            </w:r>
          </w:p>
        </w:tc>
        <w:tc>
          <w:tcPr>
            <w:tcW w:w="5250" w:type="dxa"/>
          </w:tcPr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ASA </w:t>
            </w:r>
            <w:r>
              <w:rPr>
                <w:rFonts w:ascii="Times New Roman" w:hAnsi="Times New Roman" w:cs="Times New Roman"/>
              </w:rPr>
              <w:t xml:space="preserve">Physical Status </w:t>
            </w:r>
            <w:r w:rsidRPr="00D616F1">
              <w:rPr>
                <w:rFonts w:ascii="Times New Roman" w:hAnsi="Times New Roman" w:cs="Times New Roman"/>
              </w:rPr>
              <w:t>Classification used</w:t>
            </w:r>
          </w:p>
          <w:p w:rsidR="00DD6CFA" w:rsidRPr="00D151B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Medical optimization performed pre-operatively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151B1">
              <w:rPr>
                <w:rFonts w:ascii="Times New Roman" w:hAnsi="Times New Roman" w:cs="Times New Roman"/>
              </w:rPr>
              <w:t>Routine preoperative HIV testing.</w:t>
            </w:r>
          </w:p>
          <w:p w:rsidR="00DD6CFA" w:rsidRPr="00D151B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151B1">
              <w:rPr>
                <w:rFonts w:ascii="Times New Roman" w:hAnsi="Times New Roman" w:cs="Times New Roman"/>
              </w:rPr>
              <w:t>No routine bowel pre</w:t>
            </w:r>
            <w:r>
              <w:rPr>
                <w:rFonts w:ascii="Times New Roman" w:hAnsi="Times New Roman" w:cs="Times New Roman"/>
              </w:rPr>
              <w:t>paration for</w:t>
            </w:r>
            <w:r w:rsidRPr="00D151B1">
              <w:rPr>
                <w:rFonts w:ascii="Times New Roman" w:hAnsi="Times New Roman" w:cs="Times New Roman"/>
              </w:rPr>
              <w:t xml:space="preserve"> elective colonic surgery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Single-dose antibiotic given at induction. </w:t>
            </w:r>
            <w:proofErr w:type="spellStart"/>
            <w:r w:rsidRPr="00D616F1">
              <w:rPr>
                <w:rFonts w:ascii="Times New Roman" w:hAnsi="Times New Roman" w:cs="Times New Roman"/>
              </w:rPr>
              <w:t>Chlorhexidine</w:t>
            </w:r>
            <w:proofErr w:type="spellEnd"/>
            <w:r w:rsidRPr="00D616F1">
              <w:rPr>
                <w:rFonts w:ascii="Times New Roman" w:hAnsi="Times New Roman" w:cs="Times New Roman"/>
              </w:rPr>
              <w:t>–alcohol-based skin preparation. No routine skin shaving, no adhesive incise sheets available.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All patients fasted before the procedure. No carbohydrate loading preoperatively.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151B1">
              <w:rPr>
                <w:rFonts w:ascii="Times New Roman" w:hAnsi="Times New Roman" w:cs="Times New Roman"/>
              </w:rPr>
              <w:t>Long-acting</w:t>
            </w:r>
            <w:r w:rsidRPr="00D616F1">
              <w:rPr>
                <w:rFonts w:ascii="Times New Roman" w:hAnsi="Times New Roman" w:cs="Times New Roman"/>
              </w:rPr>
              <w:t xml:space="preserve"> anxiolytic and opioids avoided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0573CC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D616F1">
              <w:rPr>
                <w:rFonts w:ascii="Times New Roman" w:hAnsi="Times New Roman" w:cs="Times New Roman"/>
              </w:rPr>
              <w:t>ndividualized depending on the ASA grade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573CC">
              <w:rPr>
                <w:rFonts w:ascii="Times New Roman" w:hAnsi="Times New Roman" w:cs="Times New Roman"/>
              </w:rPr>
              <w:t>Short-acting anesthetic agents.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Blankets </w:t>
            </w:r>
            <w:r>
              <w:rPr>
                <w:rFonts w:ascii="Times New Roman" w:hAnsi="Times New Roman" w:cs="Times New Roman"/>
              </w:rPr>
              <w:t xml:space="preserve">used </w:t>
            </w:r>
            <w:r w:rsidRPr="00D616F1">
              <w:rPr>
                <w:rFonts w:ascii="Times New Roman" w:hAnsi="Times New Roman" w:cs="Times New Roman"/>
              </w:rPr>
              <w:t xml:space="preserve">to cover the patient before procedure started. Ambient temperature in theatre is regulated by air-conditioner. 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Mini-</w:t>
            </w:r>
            <w:r w:rsidRPr="00D616F1">
              <w:rPr>
                <w:rFonts w:ascii="Times New Roman" w:hAnsi="Times New Roman" w:cs="Times New Roman"/>
              </w:rPr>
              <w:t>laparotomy used when possible. Laparoscopic technique still not available.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IV fluid therapy monitored using </w:t>
            </w:r>
            <w:proofErr w:type="spellStart"/>
            <w:r w:rsidRPr="00D616F1">
              <w:rPr>
                <w:rFonts w:ascii="Times New Roman" w:hAnsi="Times New Roman" w:cs="Times New Roman"/>
              </w:rPr>
              <w:t>haemodynamic</w:t>
            </w:r>
            <w:proofErr w:type="spellEnd"/>
            <w:r w:rsidRPr="00D616F1">
              <w:rPr>
                <w:rFonts w:ascii="Times New Roman" w:hAnsi="Times New Roman" w:cs="Times New Roman"/>
              </w:rPr>
              <w:t xml:space="preserve"> parameters and urine output. Balanced crystalloid solutions used as routine. Colloid solutions and inotropes considered in </w:t>
            </w:r>
            <w:proofErr w:type="spellStart"/>
            <w:r w:rsidRPr="00D616F1">
              <w:rPr>
                <w:rFonts w:ascii="Times New Roman" w:hAnsi="Times New Roman" w:cs="Times New Roman"/>
              </w:rPr>
              <w:t>haemodynamically</w:t>
            </w:r>
            <w:proofErr w:type="spellEnd"/>
            <w:r w:rsidRPr="00D616F1">
              <w:rPr>
                <w:rFonts w:ascii="Times New Roman" w:hAnsi="Times New Roman" w:cs="Times New Roman"/>
              </w:rPr>
              <w:t xml:space="preserve"> unstable patients.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6CA9">
              <w:rPr>
                <w:rFonts w:ascii="Times New Roman" w:hAnsi="Times New Roman" w:cs="Times New Roman"/>
                <w:color w:val="131413"/>
                <w:szCs w:val="20"/>
                <w:lang w:val="en-GB"/>
              </w:rPr>
              <w:t>Abdominal drains placed in cases belonging to the contaminated/dirty surgical wound classes</w:t>
            </w:r>
            <w:r w:rsidR="007F4726">
              <w:rPr>
                <w:rFonts w:ascii="Times New Roman" w:hAnsi="Times New Roman" w:cs="Times New Roman"/>
                <w:color w:val="131413"/>
                <w:szCs w:val="20"/>
                <w:lang w:val="en-GB"/>
              </w:rPr>
              <w:t xml:space="preserve"> [22]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11E">
              <w:rPr>
                <w:rFonts w:ascii="Times New Roman" w:hAnsi="Times New Roman" w:cs="Times New Roman"/>
                <w:color w:val="131413"/>
                <w:lang w:val="en-GB"/>
              </w:rPr>
              <w:t>removed when</w:t>
            </w:r>
            <w:r>
              <w:rPr>
                <w:rFonts w:ascii="Times New Roman" w:hAnsi="Times New Roman" w:cs="Times New Roman"/>
                <w:color w:val="131413"/>
                <w:lang w:val="en-GB"/>
              </w:rPr>
              <w:t xml:space="preserve"> output</w:t>
            </w:r>
            <w:r w:rsidRPr="00C5611E">
              <w:rPr>
                <w:rFonts w:ascii="Times New Roman" w:hAnsi="Times New Roman" w:cs="Times New Roman"/>
                <w:color w:val="131413"/>
                <w:lang w:val="en-GB"/>
              </w:rPr>
              <w:t xml:space="preserve"> </w:t>
            </w:r>
            <w:r w:rsidRPr="00C5611E">
              <w:rPr>
                <w:rFonts w:ascii="Times New Roman" w:eastAsia="DrsktkAdvTT3713a231+22" w:hAnsi="Times New Roman" w:cs="Times New Roman"/>
                <w:color w:val="131413"/>
                <w:lang w:val="en-GB"/>
              </w:rPr>
              <w:t>≤</w:t>
            </w:r>
            <w:r w:rsidRPr="00C5611E">
              <w:rPr>
                <w:rFonts w:ascii="Times New Roman" w:hAnsi="Times New Roman" w:cs="Times New Roman"/>
                <w:color w:val="131413"/>
                <w:lang w:val="en-GB"/>
              </w:rPr>
              <w:t>100 ml/day</w:t>
            </w:r>
            <w:r>
              <w:rPr>
                <w:rFonts w:ascii="Times New Roman" w:hAnsi="Times New Roman" w:cs="Times New Roman"/>
                <w:color w:val="131413"/>
                <w:lang w:val="en-GB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16F1">
              <w:rPr>
                <w:rFonts w:ascii="Times New Roman" w:hAnsi="Times New Roman" w:cs="Times New Roman"/>
              </w:rPr>
              <w:t>No drains used to prevent or detect anastomotic leakage.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NSAIDs alone or in combination with opioids used. Spinal/epidural analgesia not used postoperatively.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Nasogastric tubes removed on POD</w:t>
            </w:r>
            <w:r w:rsidRPr="00D616F1">
              <w:rPr>
                <w:rFonts w:ascii="Times New Roman" w:hAnsi="Times New Roman" w:cs="Times New Roman"/>
              </w:rPr>
              <w:t>1-2</w:t>
            </w:r>
            <w:r>
              <w:rPr>
                <w:rFonts w:ascii="Times New Roman" w:hAnsi="Times New Roman" w:cs="Times New Roman"/>
              </w:rPr>
              <w:t xml:space="preserve"> when ≤300 ml/day</w:t>
            </w:r>
            <w:r w:rsidRPr="00D616F1">
              <w:rPr>
                <w:rFonts w:ascii="Times New Roman" w:hAnsi="Times New Roman" w:cs="Times New Roman"/>
              </w:rPr>
              <w:t>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 xml:space="preserve">Urinary catheter removed in conscious and </w:t>
            </w:r>
            <w:proofErr w:type="spellStart"/>
            <w:r w:rsidRPr="00D616F1">
              <w:rPr>
                <w:rFonts w:ascii="Times New Roman" w:hAnsi="Times New Roman" w:cs="Times New Roman"/>
              </w:rPr>
              <w:t>haemodynamically</w:t>
            </w:r>
            <w:proofErr w:type="spellEnd"/>
            <w:r w:rsidRPr="00D616F1">
              <w:rPr>
                <w:rFonts w:ascii="Times New Roman" w:hAnsi="Times New Roman" w:cs="Times New Roman"/>
              </w:rPr>
              <w:t xml:space="preserve"> stable patients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Balanced crystalloid solutions were preferred. Monitoring of IV fluids aimed to achieve state of zero fluid balance as possible.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Unfractionated heparin</w:t>
            </w:r>
            <w:r>
              <w:rPr>
                <w:rFonts w:ascii="Times New Roman" w:hAnsi="Times New Roman" w:cs="Times New Roman"/>
              </w:rPr>
              <w:t>/LMWH</w:t>
            </w:r>
            <w:r w:rsidRPr="00D616F1">
              <w:rPr>
                <w:rFonts w:ascii="Times New Roman" w:hAnsi="Times New Roman" w:cs="Times New Roman"/>
              </w:rPr>
              <w:t xml:space="preserve"> started 8-12 hourly </w:t>
            </w:r>
            <w:r>
              <w:rPr>
                <w:rFonts w:ascii="Times New Roman" w:hAnsi="Times New Roman" w:cs="Times New Roman"/>
              </w:rPr>
              <w:t xml:space="preserve">on POD1 </w:t>
            </w:r>
            <w:r w:rsidRPr="00D616F1">
              <w:rPr>
                <w:rFonts w:ascii="Times New Roman" w:hAnsi="Times New Roman" w:cs="Times New Roman"/>
              </w:rPr>
              <w:t>and continued till patient discharge.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16F1">
              <w:rPr>
                <w:rFonts w:ascii="Times New Roman" w:hAnsi="Times New Roman" w:cs="Times New Roman"/>
              </w:rPr>
              <w:t>Used in all patients; ph</w:t>
            </w:r>
            <w:r>
              <w:rPr>
                <w:rFonts w:ascii="Times New Roman" w:hAnsi="Times New Roman" w:cs="Times New Roman"/>
              </w:rPr>
              <w:t>ysiotherapy started on POD1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  <w:szCs w:val="24"/>
              </w:rPr>
              <w:t>Clear liquids as tolerated after surgery. Soft</w:t>
            </w:r>
            <w:r w:rsidRPr="007C193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616F1">
              <w:rPr>
                <w:rFonts w:ascii="Times New Roman" w:hAnsi="Times New Roman" w:cs="Times New Roman"/>
              </w:rPr>
              <w:t>diet commenced as soon as possible.</w:t>
            </w:r>
          </w:p>
          <w:p w:rsidR="00DD6CFA" w:rsidRPr="007C193E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Afebrile, without tachycardia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7C193E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Tolerance of meals without nausea or vomiting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7C193E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Passage of</w:t>
            </w:r>
            <w:r w:rsidRPr="007C193E">
              <w:rPr>
                <w:rFonts w:ascii="Times New Roman" w:hAnsi="Times New Roman" w:cs="Times New Roman"/>
              </w:rPr>
              <w:t xml:space="preserve"> stool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7C193E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Adequate</w:t>
            </w:r>
            <w:r>
              <w:rPr>
                <w:rFonts w:ascii="Times New Roman" w:hAnsi="Times New Roman" w:cs="Times New Roman"/>
              </w:rPr>
              <w:t>ly controlled pain.</w:t>
            </w:r>
          </w:p>
          <w:p w:rsidR="00DD6CFA" w:rsidRPr="007C193E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Patient ambulating independently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193E">
              <w:rPr>
                <w:rFonts w:ascii="Times New Roman" w:hAnsi="Times New Roman" w:cs="Times New Roman"/>
              </w:rPr>
              <w:t>Adequate support at home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6CFA" w:rsidRPr="00D616F1" w:rsidRDefault="00DD6CFA" w:rsidP="00431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Reviews in surgical clinic during 30 days after discharge</w:t>
            </w:r>
          </w:p>
        </w:tc>
      </w:tr>
    </w:tbl>
    <w:p w:rsidR="00081CA8" w:rsidRDefault="00434003" w:rsidP="00DD6CFA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Cs w:val="20"/>
        </w:rPr>
        <w:t xml:space="preserve">ERAS, Enhanced Recovery After Surgery; </w:t>
      </w:r>
      <w:r w:rsidR="00DD6CFA" w:rsidRPr="00D616F1">
        <w:rPr>
          <w:rFonts w:ascii="Times New Roman" w:hAnsi="Times New Roman" w:cs="Times New Roman"/>
          <w:szCs w:val="20"/>
        </w:rPr>
        <w:t>ASA</w:t>
      </w:r>
      <w:r w:rsidR="00DD6CFA">
        <w:rPr>
          <w:rFonts w:ascii="Times New Roman" w:hAnsi="Times New Roman" w:cs="Times New Roman"/>
          <w:szCs w:val="20"/>
        </w:rPr>
        <w:t>,</w:t>
      </w:r>
      <w:r w:rsidR="00DD6CFA" w:rsidRPr="00D616F1">
        <w:rPr>
          <w:rFonts w:ascii="Times New Roman" w:hAnsi="Times New Roman" w:cs="Times New Roman"/>
          <w:szCs w:val="20"/>
        </w:rPr>
        <w:t xml:space="preserve"> American Society for </w:t>
      </w:r>
      <w:proofErr w:type="spellStart"/>
      <w:r w:rsidR="00DD6CFA" w:rsidRPr="00D616F1">
        <w:rPr>
          <w:rFonts w:ascii="Times New Roman" w:hAnsi="Times New Roman" w:cs="Times New Roman"/>
          <w:szCs w:val="20"/>
        </w:rPr>
        <w:t>Anaesthesiologists</w:t>
      </w:r>
      <w:proofErr w:type="spellEnd"/>
      <w:r w:rsidR="00DD6CFA" w:rsidRPr="00D616F1">
        <w:rPr>
          <w:rFonts w:ascii="Times New Roman" w:hAnsi="Times New Roman" w:cs="Times New Roman"/>
          <w:szCs w:val="20"/>
        </w:rPr>
        <w:t xml:space="preserve">; </w:t>
      </w:r>
      <w:r w:rsidR="00DD6CFA">
        <w:rPr>
          <w:rFonts w:ascii="Times New Roman" w:hAnsi="Times New Roman" w:cs="Times New Roman"/>
          <w:szCs w:val="20"/>
        </w:rPr>
        <w:t xml:space="preserve">HIV, Human Immunodeficiency Virus; </w:t>
      </w:r>
      <w:r w:rsidR="00DD6CFA" w:rsidRPr="00D616F1">
        <w:rPr>
          <w:rFonts w:ascii="Times New Roman" w:hAnsi="Times New Roman" w:cs="Times New Roman"/>
          <w:szCs w:val="20"/>
        </w:rPr>
        <w:t>NSAIDs</w:t>
      </w:r>
      <w:r w:rsidR="00DD6CFA">
        <w:rPr>
          <w:rFonts w:ascii="Times New Roman" w:hAnsi="Times New Roman" w:cs="Times New Roman"/>
          <w:szCs w:val="20"/>
        </w:rPr>
        <w:t>,</w:t>
      </w:r>
      <w:r w:rsidR="00DD6CFA" w:rsidRPr="00D616F1">
        <w:rPr>
          <w:rFonts w:ascii="Times New Roman" w:hAnsi="Times New Roman" w:cs="Times New Roman"/>
          <w:szCs w:val="20"/>
        </w:rPr>
        <w:t xml:space="preserve"> Non-Steroidal </w:t>
      </w:r>
      <w:proofErr w:type="spellStart"/>
      <w:r w:rsidR="00DD6CFA" w:rsidRPr="00D616F1">
        <w:rPr>
          <w:rFonts w:ascii="Times New Roman" w:hAnsi="Times New Roman" w:cs="Times New Roman"/>
          <w:szCs w:val="20"/>
        </w:rPr>
        <w:t>Anti</w:t>
      </w:r>
      <w:r>
        <w:rPr>
          <w:rFonts w:ascii="Times New Roman" w:hAnsi="Times New Roman" w:cs="Times New Roman"/>
          <w:szCs w:val="20"/>
        </w:rPr>
        <w:t>i</w:t>
      </w:r>
      <w:r w:rsidR="00DD6CFA" w:rsidRPr="00D616F1">
        <w:rPr>
          <w:rFonts w:ascii="Times New Roman" w:hAnsi="Times New Roman" w:cs="Times New Roman"/>
          <w:szCs w:val="20"/>
        </w:rPr>
        <w:t>nflammatory</w:t>
      </w:r>
      <w:proofErr w:type="spellEnd"/>
      <w:r w:rsidR="00DD6CFA" w:rsidRPr="00D616F1">
        <w:rPr>
          <w:rFonts w:ascii="Times New Roman" w:hAnsi="Times New Roman" w:cs="Times New Roman"/>
          <w:szCs w:val="20"/>
        </w:rPr>
        <w:t xml:space="preserve"> Drugs; OT</w:t>
      </w:r>
      <w:r w:rsidR="00DD6CFA">
        <w:rPr>
          <w:rFonts w:ascii="Times New Roman" w:hAnsi="Times New Roman" w:cs="Times New Roman"/>
          <w:szCs w:val="20"/>
        </w:rPr>
        <w:t>,</w:t>
      </w:r>
      <w:r w:rsidR="00DD6CFA" w:rsidRPr="00D616F1">
        <w:rPr>
          <w:rFonts w:ascii="Times New Roman" w:hAnsi="Times New Roman" w:cs="Times New Roman"/>
          <w:szCs w:val="20"/>
        </w:rPr>
        <w:t xml:space="preserve"> Operating Theatre; POD</w:t>
      </w:r>
      <w:r w:rsidR="00DD6CFA">
        <w:rPr>
          <w:rFonts w:ascii="Times New Roman" w:hAnsi="Times New Roman" w:cs="Times New Roman"/>
          <w:szCs w:val="20"/>
        </w:rPr>
        <w:t>,</w:t>
      </w:r>
      <w:r w:rsidR="00DD6CFA" w:rsidRPr="00D616F1">
        <w:rPr>
          <w:rFonts w:ascii="Times New Roman" w:hAnsi="Times New Roman" w:cs="Times New Roman"/>
        </w:rPr>
        <w:t xml:space="preserve"> post-operative day(s)</w:t>
      </w:r>
      <w:r w:rsidR="00DD6CFA">
        <w:rPr>
          <w:rFonts w:ascii="Times New Roman" w:hAnsi="Times New Roman" w:cs="Times New Roman"/>
        </w:rPr>
        <w:t>; LMWH, low molecular weight heparin</w:t>
      </w:r>
    </w:p>
    <w:sectPr w:rsidR="0008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sktkAdvTT3713a231+2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A9"/>
    <w:rsid w:val="002665F8"/>
    <w:rsid w:val="003432A9"/>
    <w:rsid w:val="00434003"/>
    <w:rsid w:val="007F4726"/>
    <w:rsid w:val="00AF6EE6"/>
    <w:rsid w:val="00DB3883"/>
    <w:rsid w:val="00DD6CFA"/>
    <w:rsid w:val="00E6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CF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CF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7</cp:revision>
  <dcterms:created xsi:type="dcterms:W3CDTF">2023-04-20T18:25:00Z</dcterms:created>
  <dcterms:modified xsi:type="dcterms:W3CDTF">2023-04-27T17:10:00Z</dcterms:modified>
</cp:coreProperties>
</file>