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4D5224" w14:textId="168D22F0" w:rsidR="00D63047" w:rsidRPr="00052C0A" w:rsidRDefault="00D63047" w:rsidP="002A765C">
      <w:pPr>
        <w:spacing w:line="360" w:lineRule="auto"/>
        <w:rPr>
          <w:rFonts w:asciiTheme="majorBidi" w:hAnsiTheme="majorBidi" w:cstheme="majorBidi"/>
          <w:b/>
          <w:bCs/>
          <w:sz w:val="28"/>
          <w:szCs w:val="28"/>
          <w:lang w:val="en-AU"/>
        </w:rPr>
      </w:pPr>
      <w:r w:rsidRPr="00052C0A">
        <w:rPr>
          <w:rFonts w:asciiTheme="majorBidi" w:hAnsiTheme="majorBidi" w:cstheme="majorBidi"/>
          <w:b/>
          <w:bCs/>
          <w:sz w:val="28"/>
          <w:szCs w:val="28"/>
          <w:lang w:val="en-AU"/>
        </w:rPr>
        <w:t>Supplementary</w:t>
      </w:r>
    </w:p>
    <w:p w14:paraId="3F821C7E" w14:textId="7D8BD64D" w:rsidR="00052C0A" w:rsidRPr="007F45A1" w:rsidRDefault="00052C0A" w:rsidP="007F45A1">
      <w:pPr>
        <w:pStyle w:val="Heading1"/>
      </w:pPr>
      <w:r w:rsidRPr="007F45A1">
        <w:t>The questionnaire</w:t>
      </w:r>
    </w:p>
    <w:p w14:paraId="6954F2E3" w14:textId="77777777" w:rsidR="00416FF2" w:rsidRPr="00507A07" w:rsidRDefault="00D63047" w:rsidP="002A765C">
      <w:pPr>
        <w:spacing w:line="360" w:lineRule="auto"/>
        <w:rPr>
          <w:rFonts w:asciiTheme="majorBidi" w:hAnsiTheme="majorBidi" w:cstheme="majorBidi"/>
          <w:lang w:val="en-AU"/>
        </w:rPr>
      </w:pPr>
      <w:r w:rsidRPr="00507A07">
        <w:rPr>
          <w:rFonts w:asciiTheme="majorBidi" w:hAnsiTheme="majorBidi" w:cstheme="majorBidi"/>
          <w:lang w:val="en-AU"/>
        </w:rPr>
        <w:t xml:space="preserve">The questionnaire </w:t>
      </w:r>
      <w:r w:rsidR="005B04FF" w:rsidRPr="00507A07">
        <w:rPr>
          <w:rFonts w:asciiTheme="majorBidi" w:hAnsiTheme="majorBidi" w:cstheme="majorBidi"/>
          <w:lang w:val="en-AU"/>
        </w:rPr>
        <w:t xml:space="preserve">(Table 1) </w:t>
      </w:r>
      <w:r w:rsidRPr="00507A07">
        <w:rPr>
          <w:rFonts w:asciiTheme="majorBidi" w:hAnsiTheme="majorBidi" w:cstheme="majorBidi"/>
          <w:lang w:val="en-AU"/>
        </w:rPr>
        <w:t>described in the methodology is as follows:</w:t>
      </w:r>
    </w:p>
    <w:p w14:paraId="7AF6D710" w14:textId="77777777" w:rsidR="00D63047" w:rsidRPr="00507A07" w:rsidRDefault="00D63047" w:rsidP="006424F8">
      <w:pPr>
        <w:pStyle w:val="Caption"/>
        <w:keepNext/>
        <w:spacing w:line="360" w:lineRule="auto"/>
        <w:jc w:val="center"/>
        <w:rPr>
          <w:rFonts w:asciiTheme="majorBidi" w:hAnsiTheme="majorBidi" w:cstheme="majorBidi"/>
          <w:i w:val="0"/>
          <w:iCs w:val="0"/>
          <w:color w:val="auto"/>
          <w:lang w:val="en-AU"/>
        </w:rPr>
      </w:pPr>
      <w:r w:rsidRPr="00507A07">
        <w:rPr>
          <w:rFonts w:asciiTheme="majorBidi" w:hAnsiTheme="majorBidi" w:cstheme="majorBidi"/>
          <w:i w:val="0"/>
          <w:iCs w:val="0"/>
          <w:color w:val="auto"/>
          <w:lang w:val="en-AU"/>
        </w:rPr>
        <w:t xml:space="preserve">Table </w:t>
      </w:r>
      <w:r w:rsidR="00DE0853" w:rsidRPr="00507A07">
        <w:rPr>
          <w:rFonts w:asciiTheme="majorBidi" w:hAnsiTheme="majorBidi" w:cstheme="majorBidi"/>
          <w:i w:val="0"/>
          <w:iCs w:val="0"/>
          <w:color w:val="auto"/>
          <w:lang w:val="en-AU"/>
        </w:rPr>
        <w:fldChar w:fldCharType="begin"/>
      </w:r>
      <w:r w:rsidR="00DE0853" w:rsidRPr="00507A07">
        <w:rPr>
          <w:rFonts w:asciiTheme="majorBidi" w:hAnsiTheme="majorBidi" w:cstheme="majorBidi"/>
          <w:i w:val="0"/>
          <w:iCs w:val="0"/>
          <w:color w:val="auto"/>
          <w:lang w:val="en-AU"/>
        </w:rPr>
        <w:instrText xml:space="preserve"> SEQ Table \* ARABIC </w:instrText>
      </w:r>
      <w:r w:rsidR="00DE0853" w:rsidRPr="00507A07">
        <w:rPr>
          <w:rFonts w:asciiTheme="majorBidi" w:hAnsiTheme="majorBidi" w:cstheme="majorBidi"/>
          <w:i w:val="0"/>
          <w:iCs w:val="0"/>
          <w:color w:val="auto"/>
          <w:lang w:val="en-AU"/>
        </w:rPr>
        <w:fldChar w:fldCharType="separate"/>
      </w:r>
      <w:r w:rsidR="00DE0853" w:rsidRPr="00507A07">
        <w:rPr>
          <w:rFonts w:asciiTheme="majorBidi" w:hAnsiTheme="majorBidi" w:cstheme="majorBidi"/>
          <w:i w:val="0"/>
          <w:iCs w:val="0"/>
          <w:noProof/>
          <w:color w:val="auto"/>
          <w:lang w:val="en-AU"/>
        </w:rPr>
        <w:t>1</w:t>
      </w:r>
      <w:r w:rsidR="00DE0853" w:rsidRPr="00507A07">
        <w:rPr>
          <w:rFonts w:asciiTheme="majorBidi" w:hAnsiTheme="majorBidi" w:cstheme="majorBidi"/>
          <w:i w:val="0"/>
          <w:iCs w:val="0"/>
          <w:color w:val="auto"/>
          <w:lang w:val="en-AU"/>
        </w:rPr>
        <w:fldChar w:fldCharType="end"/>
      </w:r>
      <w:r w:rsidRPr="00507A07">
        <w:rPr>
          <w:rFonts w:asciiTheme="majorBidi" w:hAnsiTheme="majorBidi" w:cstheme="majorBidi"/>
          <w:i w:val="0"/>
          <w:iCs w:val="0"/>
          <w:color w:val="auto"/>
          <w:lang w:val="en-AU"/>
        </w:rPr>
        <w:t>: The questionnaire designed to develop the model</w:t>
      </w:r>
    </w:p>
    <w:tbl>
      <w:tblPr>
        <w:tblStyle w:val="TableGrid"/>
        <w:tblW w:w="9530" w:type="dxa"/>
        <w:tblLook w:val="04A0" w:firstRow="1" w:lastRow="0" w:firstColumn="1" w:lastColumn="0" w:noHBand="0" w:noVBand="1"/>
      </w:tblPr>
      <w:tblGrid>
        <w:gridCol w:w="652"/>
        <w:gridCol w:w="3481"/>
        <w:gridCol w:w="1046"/>
        <w:gridCol w:w="2263"/>
        <w:gridCol w:w="2088"/>
      </w:tblGrid>
      <w:tr w:rsidR="00D63047" w:rsidRPr="00507A07" w14:paraId="26CAADA9" w14:textId="77777777" w:rsidTr="00D63047">
        <w:trPr>
          <w:trHeight w:val="794"/>
          <w:tblHeader/>
        </w:trPr>
        <w:tc>
          <w:tcPr>
            <w:tcW w:w="652" w:type="dxa"/>
            <w:vAlign w:val="center"/>
          </w:tcPr>
          <w:p w14:paraId="6AA57087" w14:textId="77777777" w:rsidR="00D63047" w:rsidRPr="00507A07" w:rsidRDefault="00D63047" w:rsidP="002A765C">
            <w:pPr>
              <w:autoSpaceDE w:val="0"/>
              <w:autoSpaceDN w:val="0"/>
              <w:adjustRightInd w:val="0"/>
              <w:jc w:val="center"/>
              <w:rPr>
                <w:rFonts w:asciiTheme="majorBidi" w:hAnsiTheme="majorBidi" w:cstheme="majorBidi"/>
                <w:b/>
                <w:bCs/>
                <w:sz w:val="18"/>
                <w:szCs w:val="18"/>
                <w:rtl/>
                <w:lang w:val="en-AU" w:bidi="fa-IR"/>
              </w:rPr>
            </w:pPr>
            <w:r w:rsidRPr="00507A07">
              <w:rPr>
                <w:rFonts w:asciiTheme="majorBidi" w:hAnsiTheme="majorBidi" w:cstheme="majorBidi"/>
                <w:b/>
                <w:bCs/>
                <w:sz w:val="18"/>
                <w:szCs w:val="18"/>
                <w:lang w:val="en-AU" w:bidi="fa-IR"/>
              </w:rPr>
              <w:t>No.</w:t>
            </w:r>
          </w:p>
        </w:tc>
        <w:tc>
          <w:tcPr>
            <w:tcW w:w="3481" w:type="dxa"/>
            <w:vAlign w:val="center"/>
          </w:tcPr>
          <w:p w14:paraId="67DAE4A6" w14:textId="77777777" w:rsidR="00D63047" w:rsidRPr="00507A07" w:rsidRDefault="00D63047" w:rsidP="002A765C">
            <w:pPr>
              <w:autoSpaceDE w:val="0"/>
              <w:autoSpaceDN w:val="0"/>
              <w:adjustRightInd w:val="0"/>
              <w:jc w:val="center"/>
              <w:rPr>
                <w:rFonts w:asciiTheme="majorBidi" w:hAnsiTheme="majorBidi" w:cstheme="majorBidi"/>
                <w:b/>
                <w:bCs/>
                <w:sz w:val="18"/>
                <w:szCs w:val="18"/>
                <w:rtl/>
                <w:lang w:val="en-AU" w:bidi="fa-IR"/>
              </w:rPr>
            </w:pPr>
            <w:r w:rsidRPr="00507A07">
              <w:rPr>
                <w:rFonts w:asciiTheme="majorBidi" w:hAnsiTheme="majorBidi" w:cstheme="majorBidi"/>
                <w:b/>
                <w:bCs/>
                <w:sz w:val="18"/>
                <w:szCs w:val="18"/>
                <w:lang w:val="en-AU" w:bidi="fa-IR"/>
              </w:rPr>
              <w:t>Question</w:t>
            </w:r>
          </w:p>
        </w:tc>
        <w:tc>
          <w:tcPr>
            <w:tcW w:w="1046" w:type="dxa"/>
            <w:vAlign w:val="center"/>
          </w:tcPr>
          <w:p w14:paraId="5382ACF0" w14:textId="77777777" w:rsidR="00D63047" w:rsidRPr="00507A07" w:rsidRDefault="00D63047" w:rsidP="002A765C">
            <w:pPr>
              <w:autoSpaceDE w:val="0"/>
              <w:autoSpaceDN w:val="0"/>
              <w:adjustRightInd w:val="0"/>
              <w:jc w:val="center"/>
              <w:rPr>
                <w:rFonts w:asciiTheme="majorBidi" w:hAnsiTheme="majorBidi" w:cstheme="majorBidi"/>
                <w:b/>
                <w:bCs/>
                <w:sz w:val="18"/>
                <w:szCs w:val="18"/>
                <w:rtl/>
                <w:lang w:val="en-AU" w:bidi="fa-IR"/>
              </w:rPr>
            </w:pPr>
            <w:r w:rsidRPr="00507A07">
              <w:rPr>
                <w:rFonts w:asciiTheme="majorBidi" w:hAnsiTheme="majorBidi" w:cstheme="majorBidi"/>
                <w:b/>
                <w:bCs/>
                <w:sz w:val="18"/>
                <w:szCs w:val="18"/>
                <w:lang w:val="en-AU" w:bidi="fa-IR"/>
              </w:rPr>
              <w:t>Type</w:t>
            </w:r>
          </w:p>
        </w:tc>
        <w:tc>
          <w:tcPr>
            <w:tcW w:w="2263" w:type="dxa"/>
            <w:vAlign w:val="center"/>
          </w:tcPr>
          <w:p w14:paraId="57315DF6" w14:textId="77777777" w:rsidR="00D63047" w:rsidRPr="00507A07" w:rsidRDefault="00D63047" w:rsidP="002A765C">
            <w:pPr>
              <w:autoSpaceDE w:val="0"/>
              <w:autoSpaceDN w:val="0"/>
              <w:adjustRightInd w:val="0"/>
              <w:jc w:val="center"/>
              <w:rPr>
                <w:rFonts w:asciiTheme="majorBidi" w:hAnsiTheme="majorBidi" w:cstheme="majorBidi"/>
                <w:b/>
                <w:bCs/>
                <w:sz w:val="18"/>
                <w:szCs w:val="18"/>
                <w:rtl/>
                <w:lang w:val="en-AU" w:bidi="fa-IR"/>
              </w:rPr>
            </w:pPr>
            <w:r w:rsidRPr="00507A07">
              <w:rPr>
                <w:rFonts w:asciiTheme="majorBidi" w:hAnsiTheme="majorBidi" w:cstheme="majorBidi"/>
                <w:b/>
                <w:bCs/>
                <w:sz w:val="18"/>
                <w:szCs w:val="18"/>
                <w:lang w:val="en-AU" w:bidi="fa-IR"/>
              </w:rPr>
              <w:t>Farmers’ viewpoints</w:t>
            </w:r>
          </w:p>
        </w:tc>
        <w:tc>
          <w:tcPr>
            <w:tcW w:w="2088" w:type="dxa"/>
            <w:vAlign w:val="center"/>
          </w:tcPr>
          <w:p w14:paraId="1BEE79FD" w14:textId="77777777" w:rsidR="00D63047" w:rsidRPr="00507A07" w:rsidRDefault="00D63047" w:rsidP="002A765C">
            <w:pPr>
              <w:autoSpaceDE w:val="0"/>
              <w:autoSpaceDN w:val="0"/>
              <w:adjustRightInd w:val="0"/>
              <w:jc w:val="center"/>
              <w:rPr>
                <w:rFonts w:asciiTheme="majorBidi" w:hAnsiTheme="majorBidi" w:cstheme="majorBidi"/>
                <w:b/>
                <w:bCs/>
                <w:sz w:val="18"/>
                <w:szCs w:val="18"/>
                <w:rtl/>
                <w:lang w:val="en-AU" w:bidi="fa-IR"/>
              </w:rPr>
            </w:pPr>
            <w:r w:rsidRPr="00507A07">
              <w:rPr>
                <w:rFonts w:asciiTheme="majorBidi" w:hAnsiTheme="majorBidi" w:cstheme="majorBidi"/>
                <w:b/>
                <w:bCs/>
                <w:sz w:val="18"/>
                <w:szCs w:val="18"/>
                <w:lang w:val="en-AU" w:bidi="fa-IR"/>
              </w:rPr>
              <w:t>Experts’ viewpoints</w:t>
            </w:r>
          </w:p>
        </w:tc>
      </w:tr>
      <w:tr w:rsidR="00D63047" w:rsidRPr="00507A07" w14:paraId="15C9C166" w14:textId="77777777" w:rsidTr="00D63047">
        <w:tc>
          <w:tcPr>
            <w:tcW w:w="652" w:type="dxa"/>
            <w:vAlign w:val="center"/>
          </w:tcPr>
          <w:p w14:paraId="48750290" w14:textId="77777777" w:rsidR="00D63047" w:rsidRPr="00507A07" w:rsidRDefault="00D63047" w:rsidP="002A765C">
            <w:pPr>
              <w:autoSpaceDE w:val="0"/>
              <w:autoSpaceDN w:val="0"/>
              <w:adjustRightInd w:val="0"/>
              <w:jc w:val="center"/>
              <w:rPr>
                <w:rFonts w:asciiTheme="majorBidi" w:hAnsiTheme="majorBidi" w:cstheme="majorBidi"/>
                <w:sz w:val="18"/>
                <w:szCs w:val="18"/>
                <w:rtl/>
                <w:lang w:val="en-AU" w:bidi="fa-IR"/>
              </w:rPr>
            </w:pPr>
            <w:r w:rsidRPr="00507A07">
              <w:rPr>
                <w:rFonts w:asciiTheme="majorBidi" w:hAnsiTheme="majorBidi" w:cstheme="majorBidi"/>
                <w:sz w:val="18"/>
                <w:szCs w:val="18"/>
                <w:lang w:val="en-AU" w:bidi="fa-IR"/>
              </w:rPr>
              <w:t>1</w:t>
            </w:r>
          </w:p>
        </w:tc>
        <w:tc>
          <w:tcPr>
            <w:tcW w:w="3481" w:type="dxa"/>
            <w:vAlign w:val="center"/>
          </w:tcPr>
          <w:p w14:paraId="4BF023CE" w14:textId="77777777" w:rsidR="00D63047" w:rsidRPr="00507A07" w:rsidRDefault="00D63047" w:rsidP="002A765C">
            <w:pPr>
              <w:autoSpaceDE w:val="0"/>
              <w:autoSpaceDN w:val="0"/>
              <w:adjustRightInd w:val="0"/>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How much is the knowledge of the responder/farmer about ways of saving water in the agriculture sector?</w:t>
            </w:r>
          </w:p>
          <w:p w14:paraId="569A7957" w14:textId="77777777" w:rsidR="00D63047" w:rsidRPr="00507A07" w:rsidRDefault="00D63047" w:rsidP="002A765C">
            <w:pPr>
              <w:autoSpaceDE w:val="0"/>
              <w:autoSpaceDN w:val="0"/>
              <w:adjustRightInd w:val="0"/>
              <w:rPr>
                <w:rFonts w:asciiTheme="majorBidi" w:hAnsiTheme="majorBidi" w:cstheme="majorBidi"/>
                <w:sz w:val="18"/>
                <w:szCs w:val="18"/>
                <w:lang w:val="en-AU" w:bidi="fa-IR"/>
              </w:rPr>
            </w:pPr>
          </w:p>
          <w:p w14:paraId="7F2DE0D5" w14:textId="7659BA22" w:rsidR="00D63047" w:rsidRPr="00507A07" w:rsidRDefault="00D63047" w:rsidP="002A765C">
            <w:pPr>
              <w:autoSpaceDE w:val="0"/>
              <w:autoSpaceDN w:val="0"/>
              <w:adjustRightInd w:val="0"/>
              <w:rPr>
                <w:rFonts w:asciiTheme="majorBidi" w:hAnsiTheme="majorBidi" w:cstheme="majorBidi"/>
                <w:sz w:val="18"/>
                <w:szCs w:val="18"/>
                <w:rtl/>
                <w:lang w:val="en-AU" w:bidi="fa-IR"/>
              </w:rPr>
            </w:pPr>
            <w:r w:rsidRPr="00507A07">
              <w:rPr>
                <w:rFonts w:asciiTheme="majorBidi" w:hAnsiTheme="majorBidi" w:cstheme="majorBidi"/>
                <w:sz w:val="18"/>
                <w:szCs w:val="18"/>
                <w:lang w:val="en-AU" w:bidi="fa-IR"/>
              </w:rPr>
              <w:t xml:space="preserve">(Experts answered this question based on the data extracted from farmers’ </w:t>
            </w:r>
            <w:r w:rsidR="00507A07">
              <w:rPr>
                <w:rFonts w:asciiTheme="majorBidi" w:hAnsiTheme="majorBidi" w:cstheme="majorBidi"/>
                <w:sz w:val="18"/>
                <w:szCs w:val="18"/>
                <w:lang w:val="en-AU" w:bidi="fa-IR"/>
              </w:rPr>
              <w:t>solutions</w:t>
            </w:r>
            <w:r w:rsidRPr="00507A07">
              <w:rPr>
                <w:rFonts w:asciiTheme="majorBidi" w:hAnsiTheme="majorBidi" w:cstheme="majorBidi"/>
                <w:sz w:val="18"/>
                <w:szCs w:val="18"/>
                <w:lang w:val="en-AU" w:bidi="fa-IR"/>
              </w:rPr>
              <w:t xml:space="preserve"> regarding ways to reduce water consumption)</w:t>
            </w:r>
          </w:p>
        </w:tc>
        <w:tc>
          <w:tcPr>
            <w:tcW w:w="1046" w:type="dxa"/>
            <w:vAlign w:val="center"/>
          </w:tcPr>
          <w:p w14:paraId="1E17509B" w14:textId="77777777" w:rsidR="00D63047" w:rsidRPr="00507A07" w:rsidRDefault="00D63047" w:rsidP="002A765C">
            <w:pPr>
              <w:autoSpaceDE w:val="0"/>
              <w:autoSpaceDN w:val="0"/>
              <w:adjustRightInd w:val="0"/>
              <w:jc w:val="center"/>
              <w:rPr>
                <w:rFonts w:asciiTheme="majorBidi" w:hAnsiTheme="majorBidi" w:cstheme="majorBidi"/>
                <w:sz w:val="18"/>
                <w:szCs w:val="18"/>
                <w:rtl/>
                <w:lang w:val="en-AU" w:bidi="fa-IR"/>
              </w:rPr>
            </w:pPr>
            <w:r w:rsidRPr="00507A07">
              <w:rPr>
                <w:rFonts w:asciiTheme="majorBidi" w:hAnsiTheme="majorBidi" w:cstheme="majorBidi"/>
                <w:sz w:val="18"/>
                <w:szCs w:val="18"/>
                <w:lang w:val="en-AU" w:bidi="fa-IR"/>
              </w:rPr>
              <w:t>Ordinal</w:t>
            </w:r>
          </w:p>
        </w:tc>
        <w:tc>
          <w:tcPr>
            <w:tcW w:w="2263" w:type="dxa"/>
            <w:vAlign w:val="center"/>
          </w:tcPr>
          <w:p w14:paraId="7F7BFC48"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18 good answers</w:t>
            </w:r>
          </w:p>
          <w:p w14:paraId="528A5C47"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p>
          <w:p w14:paraId="2102EF07"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33 moderate answers</w:t>
            </w:r>
          </w:p>
          <w:p w14:paraId="0898B437"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p>
          <w:p w14:paraId="65465F32"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35 poor answers</w:t>
            </w:r>
          </w:p>
          <w:p w14:paraId="57BEEA5D"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p>
          <w:p w14:paraId="5231CC86" w14:textId="1E6B10F5"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14 very poor/</w:t>
            </w:r>
            <w:r w:rsidR="00507A07">
              <w:rPr>
                <w:rFonts w:asciiTheme="majorBidi" w:hAnsiTheme="majorBidi" w:cstheme="majorBidi"/>
                <w:sz w:val="18"/>
                <w:szCs w:val="18"/>
                <w:lang w:val="en-AU" w:bidi="fa-IR"/>
              </w:rPr>
              <w:t>none</w:t>
            </w:r>
            <w:r w:rsidRPr="00507A07">
              <w:rPr>
                <w:rFonts w:asciiTheme="majorBidi" w:hAnsiTheme="majorBidi" w:cstheme="majorBidi"/>
                <w:sz w:val="18"/>
                <w:szCs w:val="18"/>
                <w:lang w:val="en-AU" w:bidi="fa-IR"/>
              </w:rPr>
              <w:t xml:space="preserve"> answers</w:t>
            </w:r>
          </w:p>
          <w:p w14:paraId="5B80093E" w14:textId="77777777" w:rsidR="00D63047" w:rsidRPr="00507A07" w:rsidRDefault="00D63047" w:rsidP="002A765C">
            <w:pPr>
              <w:autoSpaceDE w:val="0"/>
              <w:autoSpaceDN w:val="0"/>
              <w:adjustRightInd w:val="0"/>
              <w:jc w:val="center"/>
              <w:rPr>
                <w:rFonts w:asciiTheme="majorBidi" w:hAnsiTheme="majorBidi" w:cstheme="majorBidi"/>
                <w:sz w:val="18"/>
                <w:szCs w:val="18"/>
                <w:rtl/>
                <w:lang w:val="en-AU" w:bidi="fa-IR"/>
              </w:rPr>
            </w:pPr>
          </w:p>
        </w:tc>
        <w:tc>
          <w:tcPr>
            <w:tcW w:w="2088" w:type="dxa"/>
            <w:vAlign w:val="center"/>
          </w:tcPr>
          <w:p w14:paraId="59EF842F"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0 good answers</w:t>
            </w:r>
          </w:p>
          <w:p w14:paraId="54AEF828"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p>
          <w:p w14:paraId="577304C0"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3 moderate answers</w:t>
            </w:r>
          </w:p>
          <w:p w14:paraId="728A1B01"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p>
          <w:p w14:paraId="373AECBA"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5 poor answers</w:t>
            </w:r>
          </w:p>
          <w:p w14:paraId="6A985CAE"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p>
          <w:p w14:paraId="7228797E" w14:textId="099888A4" w:rsidR="00D63047" w:rsidRPr="00507A07" w:rsidRDefault="00D63047" w:rsidP="002A765C">
            <w:pPr>
              <w:autoSpaceDE w:val="0"/>
              <w:autoSpaceDN w:val="0"/>
              <w:adjustRightInd w:val="0"/>
              <w:jc w:val="center"/>
              <w:rPr>
                <w:rFonts w:asciiTheme="majorBidi" w:hAnsiTheme="majorBidi" w:cstheme="majorBidi"/>
                <w:sz w:val="18"/>
                <w:szCs w:val="18"/>
                <w:rtl/>
                <w:lang w:val="en-AU" w:bidi="fa-IR"/>
              </w:rPr>
            </w:pPr>
            <w:r w:rsidRPr="00507A07">
              <w:rPr>
                <w:rFonts w:asciiTheme="majorBidi" w:hAnsiTheme="majorBidi" w:cstheme="majorBidi"/>
                <w:sz w:val="18"/>
                <w:szCs w:val="18"/>
                <w:lang w:val="en-AU" w:bidi="fa-IR"/>
              </w:rPr>
              <w:t>17 very poor/</w:t>
            </w:r>
            <w:r w:rsidR="00507A07">
              <w:rPr>
                <w:rFonts w:asciiTheme="majorBidi" w:hAnsiTheme="majorBidi" w:cstheme="majorBidi"/>
                <w:sz w:val="18"/>
                <w:szCs w:val="18"/>
                <w:lang w:val="en-AU" w:bidi="fa-IR"/>
              </w:rPr>
              <w:t>none</w:t>
            </w:r>
            <w:r w:rsidRPr="00507A07">
              <w:rPr>
                <w:rFonts w:asciiTheme="majorBidi" w:hAnsiTheme="majorBidi" w:cstheme="majorBidi"/>
                <w:sz w:val="18"/>
                <w:szCs w:val="18"/>
                <w:lang w:val="en-AU" w:bidi="fa-IR"/>
              </w:rPr>
              <w:t xml:space="preserve"> answers</w:t>
            </w:r>
          </w:p>
        </w:tc>
      </w:tr>
      <w:tr w:rsidR="00D63047" w:rsidRPr="00507A07" w14:paraId="53E7FE80" w14:textId="77777777" w:rsidTr="00D63047">
        <w:tc>
          <w:tcPr>
            <w:tcW w:w="652" w:type="dxa"/>
            <w:vAlign w:val="center"/>
          </w:tcPr>
          <w:p w14:paraId="780D2BCF" w14:textId="77777777" w:rsidR="00D63047" w:rsidRPr="00507A07" w:rsidRDefault="00D63047" w:rsidP="002A765C">
            <w:pPr>
              <w:autoSpaceDE w:val="0"/>
              <w:autoSpaceDN w:val="0"/>
              <w:adjustRightInd w:val="0"/>
              <w:jc w:val="center"/>
              <w:rPr>
                <w:rFonts w:asciiTheme="majorBidi" w:hAnsiTheme="majorBidi" w:cstheme="majorBidi"/>
                <w:sz w:val="18"/>
                <w:szCs w:val="18"/>
                <w:rtl/>
                <w:lang w:val="en-AU" w:bidi="fa-IR"/>
              </w:rPr>
            </w:pPr>
            <w:r w:rsidRPr="00507A07">
              <w:rPr>
                <w:rFonts w:asciiTheme="majorBidi" w:hAnsiTheme="majorBidi" w:cstheme="majorBidi"/>
                <w:sz w:val="18"/>
                <w:szCs w:val="18"/>
                <w:lang w:val="en-AU" w:bidi="fa-IR"/>
              </w:rPr>
              <w:t>2</w:t>
            </w:r>
          </w:p>
        </w:tc>
        <w:tc>
          <w:tcPr>
            <w:tcW w:w="3481" w:type="dxa"/>
            <w:vAlign w:val="center"/>
          </w:tcPr>
          <w:p w14:paraId="2C56A886" w14:textId="77777777" w:rsidR="00D63047" w:rsidRPr="00507A07" w:rsidRDefault="00D63047" w:rsidP="002A765C">
            <w:pPr>
              <w:autoSpaceDE w:val="0"/>
              <w:autoSpaceDN w:val="0"/>
              <w:adjustRightInd w:val="0"/>
              <w:rPr>
                <w:rFonts w:asciiTheme="majorBidi" w:hAnsiTheme="majorBidi" w:cstheme="majorBidi"/>
                <w:sz w:val="18"/>
                <w:szCs w:val="18"/>
                <w:rtl/>
                <w:lang w:val="en-AU" w:bidi="fa-IR"/>
              </w:rPr>
            </w:pPr>
            <w:r w:rsidRPr="00507A07">
              <w:rPr>
                <w:rFonts w:asciiTheme="majorBidi" w:hAnsiTheme="majorBidi" w:cstheme="majorBidi"/>
                <w:sz w:val="18"/>
                <w:szCs w:val="18"/>
                <w:lang w:val="en-AU" w:bidi="fa-IR"/>
              </w:rPr>
              <w:t xml:space="preserve">In case of the water price increase, </w:t>
            </w:r>
            <w:proofErr w:type="gramStart"/>
            <w:r w:rsidRPr="00507A07">
              <w:rPr>
                <w:rFonts w:asciiTheme="majorBidi" w:hAnsiTheme="majorBidi" w:cstheme="majorBidi"/>
                <w:sz w:val="18"/>
                <w:szCs w:val="18"/>
                <w:lang w:val="en-AU" w:bidi="fa-IR"/>
              </w:rPr>
              <w:t>does</w:t>
            </w:r>
            <w:proofErr w:type="gramEnd"/>
            <w:r w:rsidRPr="00507A07">
              <w:rPr>
                <w:rFonts w:asciiTheme="majorBidi" w:hAnsiTheme="majorBidi" w:cstheme="majorBidi"/>
                <w:sz w:val="18"/>
                <w:szCs w:val="18"/>
                <w:lang w:val="en-AU" w:bidi="fa-IR"/>
              </w:rPr>
              <w:t xml:space="preserve"> the responder/ farmer deem the adopted policy unfair?</w:t>
            </w:r>
          </w:p>
        </w:tc>
        <w:tc>
          <w:tcPr>
            <w:tcW w:w="1046" w:type="dxa"/>
            <w:vAlign w:val="center"/>
          </w:tcPr>
          <w:p w14:paraId="138BEE21"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Binary</w:t>
            </w:r>
          </w:p>
        </w:tc>
        <w:tc>
          <w:tcPr>
            <w:tcW w:w="2263" w:type="dxa"/>
            <w:vAlign w:val="center"/>
          </w:tcPr>
          <w:p w14:paraId="7A3B2C78"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100 Yes answers</w:t>
            </w:r>
          </w:p>
          <w:p w14:paraId="4B25F88C" w14:textId="77777777" w:rsidR="00D63047" w:rsidRPr="00507A07" w:rsidRDefault="00D63047" w:rsidP="002A765C">
            <w:pPr>
              <w:autoSpaceDE w:val="0"/>
              <w:autoSpaceDN w:val="0"/>
              <w:adjustRightInd w:val="0"/>
              <w:jc w:val="center"/>
              <w:rPr>
                <w:rFonts w:asciiTheme="majorBidi" w:hAnsiTheme="majorBidi" w:cstheme="majorBidi"/>
                <w:sz w:val="18"/>
                <w:szCs w:val="18"/>
                <w:rtl/>
                <w:lang w:val="en-AU" w:bidi="fa-IR"/>
              </w:rPr>
            </w:pPr>
            <w:r w:rsidRPr="00507A07">
              <w:rPr>
                <w:rFonts w:asciiTheme="majorBidi" w:hAnsiTheme="majorBidi" w:cstheme="majorBidi"/>
                <w:sz w:val="18"/>
                <w:szCs w:val="18"/>
                <w:lang w:val="en-AU" w:bidi="fa-IR"/>
              </w:rPr>
              <w:t>0 No answers</w:t>
            </w:r>
          </w:p>
        </w:tc>
        <w:tc>
          <w:tcPr>
            <w:tcW w:w="2088" w:type="dxa"/>
            <w:vAlign w:val="center"/>
          </w:tcPr>
          <w:p w14:paraId="0ABCDD91"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25 Yes answers</w:t>
            </w:r>
          </w:p>
          <w:p w14:paraId="0A8CBAD4" w14:textId="77777777" w:rsidR="00D63047" w:rsidRPr="00507A07" w:rsidRDefault="00D63047" w:rsidP="002A765C">
            <w:pPr>
              <w:autoSpaceDE w:val="0"/>
              <w:autoSpaceDN w:val="0"/>
              <w:adjustRightInd w:val="0"/>
              <w:jc w:val="center"/>
              <w:rPr>
                <w:rFonts w:asciiTheme="majorBidi" w:hAnsiTheme="majorBidi" w:cstheme="majorBidi"/>
                <w:sz w:val="18"/>
                <w:szCs w:val="18"/>
                <w:rtl/>
                <w:lang w:val="en-AU" w:bidi="fa-IR"/>
              </w:rPr>
            </w:pPr>
            <w:r w:rsidRPr="00507A07">
              <w:rPr>
                <w:rFonts w:asciiTheme="majorBidi" w:hAnsiTheme="majorBidi" w:cstheme="majorBidi"/>
                <w:sz w:val="18"/>
                <w:szCs w:val="18"/>
                <w:lang w:val="en-AU" w:bidi="fa-IR"/>
              </w:rPr>
              <w:t>0 No answers</w:t>
            </w:r>
          </w:p>
        </w:tc>
      </w:tr>
      <w:tr w:rsidR="00D63047" w:rsidRPr="00507A07" w14:paraId="29920E04" w14:textId="77777777" w:rsidTr="00D63047">
        <w:tc>
          <w:tcPr>
            <w:tcW w:w="652" w:type="dxa"/>
            <w:vAlign w:val="center"/>
          </w:tcPr>
          <w:p w14:paraId="061B6A24" w14:textId="77777777" w:rsidR="00D63047" w:rsidRPr="00507A07" w:rsidRDefault="00D63047" w:rsidP="002A765C">
            <w:pPr>
              <w:autoSpaceDE w:val="0"/>
              <w:autoSpaceDN w:val="0"/>
              <w:adjustRightInd w:val="0"/>
              <w:jc w:val="center"/>
              <w:rPr>
                <w:rFonts w:asciiTheme="majorBidi" w:hAnsiTheme="majorBidi" w:cstheme="majorBidi"/>
                <w:sz w:val="18"/>
                <w:szCs w:val="18"/>
                <w:rtl/>
                <w:lang w:val="en-AU" w:bidi="fa-IR"/>
              </w:rPr>
            </w:pPr>
            <w:r w:rsidRPr="00507A07">
              <w:rPr>
                <w:rFonts w:asciiTheme="majorBidi" w:hAnsiTheme="majorBidi" w:cstheme="majorBidi"/>
                <w:sz w:val="18"/>
                <w:szCs w:val="18"/>
                <w:lang w:val="en-AU" w:bidi="fa-IR"/>
              </w:rPr>
              <w:t>3</w:t>
            </w:r>
          </w:p>
        </w:tc>
        <w:tc>
          <w:tcPr>
            <w:tcW w:w="3481" w:type="dxa"/>
            <w:vAlign w:val="center"/>
          </w:tcPr>
          <w:p w14:paraId="64C3A14C" w14:textId="21D6A90A" w:rsidR="00D63047" w:rsidRPr="00507A07" w:rsidRDefault="00D63047" w:rsidP="002A765C">
            <w:pPr>
              <w:autoSpaceDE w:val="0"/>
              <w:autoSpaceDN w:val="0"/>
              <w:adjustRightInd w:val="0"/>
              <w:rPr>
                <w:rFonts w:asciiTheme="majorBidi" w:hAnsiTheme="majorBidi" w:cstheme="majorBidi"/>
                <w:sz w:val="18"/>
                <w:szCs w:val="18"/>
                <w:rtl/>
                <w:lang w:val="en-AU" w:bidi="fa-IR"/>
              </w:rPr>
            </w:pPr>
            <w:r w:rsidRPr="00507A07">
              <w:rPr>
                <w:rFonts w:asciiTheme="majorBidi" w:hAnsiTheme="majorBidi" w:cstheme="majorBidi"/>
                <w:sz w:val="18"/>
                <w:szCs w:val="18"/>
                <w:lang w:val="en-AU" w:bidi="fa-IR"/>
              </w:rPr>
              <w:t xml:space="preserve">In case of endangering the livelihood of farmers due to </w:t>
            </w:r>
            <w:r w:rsidR="00507A07">
              <w:rPr>
                <w:rFonts w:asciiTheme="majorBidi" w:hAnsiTheme="majorBidi" w:cstheme="majorBidi"/>
                <w:sz w:val="18"/>
                <w:szCs w:val="18"/>
                <w:lang w:val="en-AU" w:bidi="fa-IR"/>
              </w:rPr>
              <w:t xml:space="preserve">the </w:t>
            </w:r>
            <w:r w:rsidRPr="00507A07">
              <w:rPr>
                <w:rFonts w:asciiTheme="majorBidi" w:hAnsiTheme="majorBidi" w:cstheme="majorBidi"/>
                <w:sz w:val="18"/>
                <w:szCs w:val="18"/>
                <w:lang w:val="en-AU" w:bidi="fa-IR"/>
              </w:rPr>
              <w:t>water price increase, does the responder/ farmer feel threatened by the circumstances?</w:t>
            </w:r>
          </w:p>
        </w:tc>
        <w:tc>
          <w:tcPr>
            <w:tcW w:w="1046" w:type="dxa"/>
            <w:vAlign w:val="center"/>
          </w:tcPr>
          <w:p w14:paraId="400FBF9E"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Binary</w:t>
            </w:r>
          </w:p>
        </w:tc>
        <w:tc>
          <w:tcPr>
            <w:tcW w:w="2263" w:type="dxa"/>
            <w:vAlign w:val="center"/>
          </w:tcPr>
          <w:p w14:paraId="3736F687"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65 Yes answers</w:t>
            </w:r>
          </w:p>
          <w:p w14:paraId="529C629F" w14:textId="77777777" w:rsidR="00D63047" w:rsidRPr="00507A07" w:rsidRDefault="00D63047" w:rsidP="002A765C">
            <w:pPr>
              <w:autoSpaceDE w:val="0"/>
              <w:autoSpaceDN w:val="0"/>
              <w:adjustRightInd w:val="0"/>
              <w:jc w:val="center"/>
              <w:rPr>
                <w:rFonts w:asciiTheme="majorBidi" w:hAnsiTheme="majorBidi" w:cstheme="majorBidi"/>
                <w:sz w:val="18"/>
                <w:szCs w:val="18"/>
                <w:rtl/>
                <w:lang w:val="en-AU" w:bidi="fa-IR"/>
              </w:rPr>
            </w:pPr>
            <w:r w:rsidRPr="00507A07">
              <w:rPr>
                <w:rFonts w:asciiTheme="majorBidi" w:hAnsiTheme="majorBidi" w:cstheme="majorBidi"/>
                <w:sz w:val="18"/>
                <w:szCs w:val="18"/>
                <w:lang w:val="en-AU" w:bidi="fa-IR"/>
              </w:rPr>
              <w:t>35 No answers</w:t>
            </w:r>
          </w:p>
        </w:tc>
        <w:tc>
          <w:tcPr>
            <w:tcW w:w="2088" w:type="dxa"/>
            <w:vAlign w:val="center"/>
          </w:tcPr>
          <w:p w14:paraId="548055D6"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25 Yes answers</w:t>
            </w:r>
          </w:p>
          <w:p w14:paraId="5A69D80B" w14:textId="77777777" w:rsidR="00D63047" w:rsidRPr="00507A07" w:rsidRDefault="00D63047" w:rsidP="002A765C">
            <w:pPr>
              <w:autoSpaceDE w:val="0"/>
              <w:autoSpaceDN w:val="0"/>
              <w:adjustRightInd w:val="0"/>
              <w:jc w:val="center"/>
              <w:rPr>
                <w:rFonts w:asciiTheme="majorBidi" w:hAnsiTheme="majorBidi" w:cstheme="majorBidi"/>
                <w:sz w:val="18"/>
                <w:szCs w:val="18"/>
                <w:rtl/>
                <w:lang w:val="en-AU" w:bidi="fa-IR"/>
              </w:rPr>
            </w:pPr>
            <w:r w:rsidRPr="00507A07">
              <w:rPr>
                <w:rFonts w:asciiTheme="majorBidi" w:hAnsiTheme="majorBidi" w:cstheme="majorBidi"/>
                <w:sz w:val="18"/>
                <w:szCs w:val="18"/>
                <w:lang w:val="en-AU" w:bidi="fa-IR"/>
              </w:rPr>
              <w:t>0 No answers</w:t>
            </w:r>
          </w:p>
        </w:tc>
      </w:tr>
      <w:tr w:rsidR="00D63047" w:rsidRPr="00507A07" w14:paraId="45DC5369" w14:textId="77777777" w:rsidTr="00D63047">
        <w:tc>
          <w:tcPr>
            <w:tcW w:w="652" w:type="dxa"/>
            <w:vMerge w:val="restart"/>
            <w:vAlign w:val="center"/>
          </w:tcPr>
          <w:p w14:paraId="63307822" w14:textId="77777777" w:rsidR="00D63047" w:rsidRPr="00507A07" w:rsidRDefault="00D63047" w:rsidP="002A765C">
            <w:pPr>
              <w:autoSpaceDE w:val="0"/>
              <w:autoSpaceDN w:val="0"/>
              <w:adjustRightInd w:val="0"/>
              <w:jc w:val="center"/>
              <w:rPr>
                <w:rFonts w:asciiTheme="majorBidi" w:hAnsiTheme="majorBidi" w:cstheme="majorBidi"/>
                <w:sz w:val="18"/>
                <w:szCs w:val="18"/>
                <w:rtl/>
                <w:lang w:val="en-AU" w:bidi="fa-IR"/>
              </w:rPr>
            </w:pPr>
            <w:r w:rsidRPr="00507A07">
              <w:rPr>
                <w:rFonts w:asciiTheme="majorBidi" w:hAnsiTheme="majorBidi" w:cstheme="majorBidi"/>
                <w:sz w:val="18"/>
                <w:szCs w:val="18"/>
                <w:lang w:val="en-AU" w:bidi="fa-IR"/>
              </w:rPr>
              <w:t>4</w:t>
            </w:r>
          </w:p>
        </w:tc>
        <w:tc>
          <w:tcPr>
            <w:tcW w:w="3481" w:type="dxa"/>
            <w:vAlign w:val="center"/>
          </w:tcPr>
          <w:p w14:paraId="557D9188" w14:textId="77777777" w:rsidR="00D63047" w:rsidRPr="00507A07" w:rsidRDefault="00D63047" w:rsidP="002A765C">
            <w:pPr>
              <w:autoSpaceDE w:val="0"/>
              <w:autoSpaceDN w:val="0"/>
              <w:adjustRightInd w:val="0"/>
              <w:rPr>
                <w:rFonts w:asciiTheme="majorBidi" w:hAnsiTheme="majorBidi" w:cstheme="majorBidi"/>
                <w:sz w:val="18"/>
                <w:szCs w:val="18"/>
                <w:rtl/>
                <w:lang w:val="en-AU" w:bidi="fa-IR"/>
              </w:rPr>
            </w:pPr>
            <w:r w:rsidRPr="00507A07">
              <w:rPr>
                <w:rFonts w:asciiTheme="majorBidi" w:hAnsiTheme="majorBidi" w:cstheme="majorBidi"/>
                <w:sz w:val="18"/>
                <w:szCs w:val="18"/>
                <w:lang w:val="en-AU" w:bidi="fa-IR"/>
              </w:rPr>
              <w:t>In case of the water price increase, does the responder/farmer identify water theft as a way of securing his/her needs?</w:t>
            </w:r>
          </w:p>
        </w:tc>
        <w:tc>
          <w:tcPr>
            <w:tcW w:w="1046" w:type="dxa"/>
            <w:vMerge w:val="restart"/>
            <w:vAlign w:val="center"/>
          </w:tcPr>
          <w:p w14:paraId="4D44FECC" w14:textId="77777777" w:rsidR="00D63047" w:rsidRPr="00507A07" w:rsidRDefault="00D63047" w:rsidP="002A765C">
            <w:pPr>
              <w:autoSpaceDE w:val="0"/>
              <w:autoSpaceDN w:val="0"/>
              <w:adjustRightInd w:val="0"/>
              <w:jc w:val="center"/>
              <w:rPr>
                <w:rFonts w:asciiTheme="majorBidi" w:hAnsiTheme="majorBidi" w:cstheme="majorBidi"/>
                <w:sz w:val="18"/>
                <w:szCs w:val="18"/>
                <w:rtl/>
                <w:lang w:val="en-AU" w:bidi="fa-IR"/>
              </w:rPr>
            </w:pPr>
            <w:r w:rsidRPr="00507A07">
              <w:rPr>
                <w:rFonts w:asciiTheme="majorBidi" w:hAnsiTheme="majorBidi" w:cstheme="majorBidi"/>
                <w:sz w:val="18"/>
                <w:szCs w:val="18"/>
                <w:lang w:val="en-AU" w:bidi="fa-IR"/>
              </w:rPr>
              <w:t>Categorical</w:t>
            </w:r>
          </w:p>
          <w:p w14:paraId="6AEFC3A1" w14:textId="77777777" w:rsidR="00D63047" w:rsidRPr="00507A07" w:rsidRDefault="00D63047" w:rsidP="002A765C">
            <w:pPr>
              <w:autoSpaceDE w:val="0"/>
              <w:autoSpaceDN w:val="0"/>
              <w:adjustRightInd w:val="0"/>
              <w:jc w:val="center"/>
              <w:rPr>
                <w:rFonts w:asciiTheme="majorBidi" w:hAnsiTheme="majorBidi" w:cstheme="majorBidi"/>
                <w:sz w:val="18"/>
                <w:szCs w:val="18"/>
                <w:rtl/>
                <w:lang w:val="en-AU" w:bidi="fa-IR"/>
              </w:rPr>
            </w:pPr>
          </w:p>
        </w:tc>
        <w:tc>
          <w:tcPr>
            <w:tcW w:w="2263" w:type="dxa"/>
            <w:vAlign w:val="center"/>
          </w:tcPr>
          <w:p w14:paraId="0B30EA6F"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29 Yes answers</w:t>
            </w:r>
          </w:p>
          <w:p w14:paraId="6E9E4A03" w14:textId="77777777" w:rsidR="00D63047" w:rsidRPr="00507A07" w:rsidRDefault="00D63047" w:rsidP="002A765C">
            <w:pPr>
              <w:autoSpaceDE w:val="0"/>
              <w:autoSpaceDN w:val="0"/>
              <w:adjustRightInd w:val="0"/>
              <w:jc w:val="center"/>
              <w:rPr>
                <w:rFonts w:asciiTheme="majorBidi" w:hAnsiTheme="majorBidi" w:cstheme="majorBidi"/>
                <w:sz w:val="18"/>
                <w:szCs w:val="18"/>
                <w:rtl/>
                <w:lang w:val="en-AU" w:bidi="fa-IR"/>
              </w:rPr>
            </w:pPr>
            <w:r w:rsidRPr="00507A07">
              <w:rPr>
                <w:rFonts w:asciiTheme="majorBidi" w:hAnsiTheme="majorBidi" w:cstheme="majorBidi"/>
                <w:sz w:val="18"/>
                <w:szCs w:val="18"/>
                <w:lang w:val="en-AU" w:bidi="fa-IR"/>
              </w:rPr>
              <w:t>71 No answers</w:t>
            </w:r>
          </w:p>
          <w:p w14:paraId="498A3CF1" w14:textId="77777777" w:rsidR="00D63047" w:rsidRPr="00507A07" w:rsidRDefault="00D63047" w:rsidP="002A765C">
            <w:pPr>
              <w:autoSpaceDE w:val="0"/>
              <w:autoSpaceDN w:val="0"/>
              <w:adjustRightInd w:val="0"/>
              <w:jc w:val="center"/>
              <w:rPr>
                <w:rFonts w:asciiTheme="majorBidi" w:hAnsiTheme="majorBidi" w:cstheme="majorBidi"/>
                <w:sz w:val="18"/>
                <w:szCs w:val="18"/>
                <w:rtl/>
                <w:lang w:val="en-AU" w:bidi="fa-IR"/>
              </w:rPr>
            </w:pPr>
          </w:p>
        </w:tc>
        <w:tc>
          <w:tcPr>
            <w:tcW w:w="2088" w:type="dxa"/>
            <w:vAlign w:val="center"/>
          </w:tcPr>
          <w:p w14:paraId="5750BA19"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25 Yes answers</w:t>
            </w:r>
          </w:p>
          <w:p w14:paraId="4F003509" w14:textId="77777777" w:rsidR="00D63047" w:rsidRPr="00507A07" w:rsidRDefault="00D63047" w:rsidP="002A765C">
            <w:pPr>
              <w:autoSpaceDE w:val="0"/>
              <w:autoSpaceDN w:val="0"/>
              <w:adjustRightInd w:val="0"/>
              <w:jc w:val="center"/>
              <w:rPr>
                <w:rFonts w:asciiTheme="majorBidi" w:hAnsiTheme="majorBidi" w:cstheme="majorBidi"/>
                <w:sz w:val="18"/>
                <w:szCs w:val="18"/>
                <w:rtl/>
                <w:lang w:val="en-AU" w:bidi="fa-IR"/>
              </w:rPr>
            </w:pPr>
            <w:r w:rsidRPr="00507A07">
              <w:rPr>
                <w:rFonts w:asciiTheme="majorBidi" w:hAnsiTheme="majorBidi" w:cstheme="majorBidi"/>
                <w:sz w:val="18"/>
                <w:szCs w:val="18"/>
                <w:lang w:val="en-AU" w:bidi="fa-IR"/>
              </w:rPr>
              <w:t>0 No answers</w:t>
            </w:r>
          </w:p>
          <w:p w14:paraId="55FF7FF2" w14:textId="77777777" w:rsidR="00D63047" w:rsidRPr="00507A07" w:rsidRDefault="00D63047" w:rsidP="002A765C">
            <w:pPr>
              <w:autoSpaceDE w:val="0"/>
              <w:autoSpaceDN w:val="0"/>
              <w:adjustRightInd w:val="0"/>
              <w:jc w:val="center"/>
              <w:rPr>
                <w:rFonts w:asciiTheme="majorBidi" w:hAnsiTheme="majorBidi" w:cstheme="majorBidi"/>
                <w:sz w:val="18"/>
                <w:szCs w:val="18"/>
                <w:rtl/>
                <w:lang w:val="en-AU" w:bidi="fa-IR"/>
              </w:rPr>
            </w:pPr>
          </w:p>
        </w:tc>
      </w:tr>
      <w:tr w:rsidR="00D63047" w:rsidRPr="00507A07" w14:paraId="48A6D976" w14:textId="77777777" w:rsidTr="00D63047">
        <w:tc>
          <w:tcPr>
            <w:tcW w:w="652" w:type="dxa"/>
            <w:vMerge/>
            <w:vAlign w:val="center"/>
          </w:tcPr>
          <w:p w14:paraId="3078BD96" w14:textId="77777777" w:rsidR="00D63047" w:rsidRPr="00507A07" w:rsidRDefault="00D63047" w:rsidP="002A765C">
            <w:pPr>
              <w:autoSpaceDE w:val="0"/>
              <w:autoSpaceDN w:val="0"/>
              <w:adjustRightInd w:val="0"/>
              <w:jc w:val="center"/>
              <w:rPr>
                <w:rFonts w:asciiTheme="majorBidi" w:hAnsiTheme="majorBidi" w:cstheme="majorBidi"/>
                <w:sz w:val="18"/>
                <w:szCs w:val="18"/>
                <w:rtl/>
                <w:lang w:val="en-AU" w:bidi="fa-IR"/>
              </w:rPr>
            </w:pPr>
          </w:p>
        </w:tc>
        <w:tc>
          <w:tcPr>
            <w:tcW w:w="3481" w:type="dxa"/>
            <w:vAlign w:val="center"/>
          </w:tcPr>
          <w:p w14:paraId="230DE030" w14:textId="2E0D5E9A" w:rsidR="00D63047" w:rsidRPr="00507A07" w:rsidRDefault="00D63047" w:rsidP="002A765C">
            <w:pPr>
              <w:autoSpaceDE w:val="0"/>
              <w:autoSpaceDN w:val="0"/>
              <w:adjustRightInd w:val="0"/>
              <w:rPr>
                <w:rFonts w:asciiTheme="majorBidi" w:hAnsiTheme="majorBidi" w:cstheme="majorBidi"/>
                <w:sz w:val="18"/>
                <w:szCs w:val="18"/>
                <w:rtl/>
                <w:lang w:val="en-AU" w:bidi="fa-IR"/>
              </w:rPr>
            </w:pPr>
            <w:r w:rsidRPr="00507A07">
              <w:rPr>
                <w:rFonts w:asciiTheme="majorBidi" w:hAnsiTheme="majorBidi" w:cstheme="majorBidi"/>
                <w:sz w:val="18"/>
                <w:szCs w:val="18"/>
                <w:lang w:val="en-AU" w:bidi="fa-IR"/>
              </w:rPr>
              <w:t>If the answer to the above question is yes, will the responder/farmer suggest others do that too?</w:t>
            </w:r>
          </w:p>
        </w:tc>
        <w:tc>
          <w:tcPr>
            <w:tcW w:w="1046" w:type="dxa"/>
            <w:vMerge/>
            <w:vAlign w:val="center"/>
          </w:tcPr>
          <w:p w14:paraId="665E49DB"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p>
        </w:tc>
        <w:tc>
          <w:tcPr>
            <w:tcW w:w="2263" w:type="dxa"/>
            <w:vAlign w:val="center"/>
          </w:tcPr>
          <w:p w14:paraId="4A444E25"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9 Yes answers</w:t>
            </w:r>
          </w:p>
          <w:p w14:paraId="3976B763" w14:textId="77777777" w:rsidR="00D63047" w:rsidRPr="00507A07" w:rsidRDefault="00D63047" w:rsidP="002A765C">
            <w:pPr>
              <w:autoSpaceDE w:val="0"/>
              <w:autoSpaceDN w:val="0"/>
              <w:adjustRightInd w:val="0"/>
              <w:jc w:val="center"/>
              <w:rPr>
                <w:rFonts w:asciiTheme="majorBidi" w:hAnsiTheme="majorBidi" w:cstheme="majorBidi"/>
                <w:sz w:val="18"/>
                <w:szCs w:val="18"/>
                <w:rtl/>
                <w:lang w:val="en-AU" w:bidi="fa-IR"/>
              </w:rPr>
            </w:pPr>
            <w:r w:rsidRPr="00507A07">
              <w:rPr>
                <w:rFonts w:asciiTheme="majorBidi" w:hAnsiTheme="majorBidi" w:cstheme="majorBidi"/>
                <w:sz w:val="18"/>
                <w:szCs w:val="18"/>
                <w:lang w:val="en-AU" w:bidi="fa-IR"/>
              </w:rPr>
              <w:t>20 No answers</w:t>
            </w:r>
          </w:p>
        </w:tc>
        <w:tc>
          <w:tcPr>
            <w:tcW w:w="2088" w:type="dxa"/>
            <w:vAlign w:val="center"/>
          </w:tcPr>
          <w:p w14:paraId="1A66118E"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4 Yes answers</w:t>
            </w:r>
          </w:p>
          <w:p w14:paraId="58BC3E17" w14:textId="77777777" w:rsidR="00D63047" w:rsidRPr="00507A07" w:rsidRDefault="00D63047" w:rsidP="002A765C">
            <w:pPr>
              <w:autoSpaceDE w:val="0"/>
              <w:autoSpaceDN w:val="0"/>
              <w:adjustRightInd w:val="0"/>
              <w:jc w:val="center"/>
              <w:rPr>
                <w:rFonts w:asciiTheme="majorBidi" w:hAnsiTheme="majorBidi" w:cstheme="majorBidi"/>
                <w:sz w:val="18"/>
                <w:szCs w:val="18"/>
                <w:rtl/>
                <w:lang w:val="en-AU" w:bidi="fa-IR"/>
              </w:rPr>
            </w:pPr>
            <w:r w:rsidRPr="00507A07">
              <w:rPr>
                <w:rFonts w:asciiTheme="majorBidi" w:hAnsiTheme="majorBidi" w:cstheme="majorBidi"/>
                <w:sz w:val="18"/>
                <w:szCs w:val="18"/>
                <w:lang w:val="en-AU" w:bidi="fa-IR"/>
              </w:rPr>
              <w:t>21 No answers</w:t>
            </w:r>
          </w:p>
        </w:tc>
      </w:tr>
      <w:tr w:rsidR="00D63047" w:rsidRPr="00507A07" w14:paraId="3CE43856" w14:textId="77777777" w:rsidTr="00D63047">
        <w:tc>
          <w:tcPr>
            <w:tcW w:w="652" w:type="dxa"/>
            <w:vAlign w:val="center"/>
          </w:tcPr>
          <w:p w14:paraId="43F16D4B" w14:textId="77777777" w:rsidR="00D63047" w:rsidRPr="00507A07" w:rsidRDefault="00D63047" w:rsidP="002A765C">
            <w:pPr>
              <w:autoSpaceDE w:val="0"/>
              <w:autoSpaceDN w:val="0"/>
              <w:adjustRightInd w:val="0"/>
              <w:jc w:val="center"/>
              <w:rPr>
                <w:rFonts w:asciiTheme="majorBidi" w:hAnsiTheme="majorBidi" w:cstheme="majorBidi"/>
                <w:sz w:val="18"/>
                <w:szCs w:val="18"/>
                <w:rtl/>
                <w:lang w:val="en-AU" w:bidi="fa-IR"/>
              </w:rPr>
            </w:pPr>
            <w:r w:rsidRPr="00507A07">
              <w:rPr>
                <w:rFonts w:asciiTheme="majorBidi" w:hAnsiTheme="majorBidi" w:cstheme="majorBidi"/>
                <w:sz w:val="18"/>
                <w:szCs w:val="18"/>
                <w:lang w:val="en-AU" w:bidi="fa-IR"/>
              </w:rPr>
              <w:t>5</w:t>
            </w:r>
          </w:p>
        </w:tc>
        <w:tc>
          <w:tcPr>
            <w:tcW w:w="3481" w:type="dxa"/>
            <w:vAlign w:val="center"/>
          </w:tcPr>
          <w:p w14:paraId="1FFA9F87" w14:textId="77777777" w:rsidR="00D63047" w:rsidRPr="00507A07" w:rsidRDefault="00D63047" w:rsidP="002A765C">
            <w:pPr>
              <w:autoSpaceDE w:val="0"/>
              <w:autoSpaceDN w:val="0"/>
              <w:adjustRightInd w:val="0"/>
              <w:rPr>
                <w:rFonts w:asciiTheme="majorBidi" w:hAnsiTheme="majorBidi" w:cstheme="majorBidi"/>
                <w:sz w:val="18"/>
                <w:szCs w:val="18"/>
                <w:rtl/>
                <w:lang w:val="en-AU" w:bidi="fa-IR"/>
              </w:rPr>
            </w:pPr>
            <w:r w:rsidRPr="00507A07">
              <w:rPr>
                <w:rFonts w:asciiTheme="majorBidi" w:hAnsiTheme="majorBidi" w:cstheme="majorBidi"/>
                <w:sz w:val="18"/>
                <w:szCs w:val="18"/>
                <w:lang w:val="en-AU" w:bidi="fa-IR"/>
              </w:rPr>
              <w:t>If the water efficiency is improved without changing its price, will the responder/farmer keep the area under cultivation unchanged?</w:t>
            </w:r>
          </w:p>
        </w:tc>
        <w:tc>
          <w:tcPr>
            <w:tcW w:w="1046" w:type="dxa"/>
            <w:vAlign w:val="center"/>
          </w:tcPr>
          <w:p w14:paraId="6CC6CA3E" w14:textId="77777777" w:rsidR="00D63047" w:rsidRPr="00507A07" w:rsidRDefault="00D63047" w:rsidP="002A765C">
            <w:pPr>
              <w:autoSpaceDE w:val="0"/>
              <w:autoSpaceDN w:val="0"/>
              <w:adjustRightInd w:val="0"/>
              <w:jc w:val="center"/>
              <w:rPr>
                <w:rFonts w:asciiTheme="majorBidi" w:hAnsiTheme="majorBidi" w:cstheme="majorBidi"/>
                <w:sz w:val="18"/>
                <w:szCs w:val="18"/>
                <w:rtl/>
                <w:lang w:val="en-AU" w:bidi="fa-IR"/>
              </w:rPr>
            </w:pPr>
            <w:r w:rsidRPr="00507A07">
              <w:rPr>
                <w:rFonts w:asciiTheme="majorBidi" w:hAnsiTheme="majorBidi" w:cstheme="majorBidi"/>
                <w:sz w:val="18"/>
                <w:szCs w:val="18"/>
                <w:lang w:val="en-AU" w:bidi="fa-IR"/>
              </w:rPr>
              <w:t>Binary</w:t>
            </w:r>
          </w:p>
        </w:tc>
        <w:tc>
          <w:tcPr>
            <w:tcW w:w="2263" w:type="dxa"/>
            <w:vAlign w:val="center"/>
          </w:tcPr>
          <w:p w14:paraId="2149A250"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42 Yes answers</w:t>
            </w:r>
          </w:p>
          <w:p w14:paraId="20E49F38" w14:textId="77777777" w:rsidR="00D63047" w:rsidRPr="00507A07" w:rsidRDefault="00D63047" w:rsidP="002A765C">
            <w:pPr>
              <w:autoSpaceDE w:val="0"/>
              <w:autoSpaceDN w:val="0"/>
              <w:adjustRightInd w:val="0"/>
              <w:jc w:val="center"/>
              <w:rPr>
                <w:rFonts w:asciiTheme="majorBidi" w:hAnsiTheme="majorBidi" w:cstheme="majorBidi"/>
                <w:sz w:val="18"/>
                <w:szCs w:val="18"/>
                <w:rtl/>
                <w:lang w:val="en-AU" w:bidi="fa-IR"/>
              </w:rPr>
            </w:pPr>
            <w:r w:rsidRPr="00507A07">
              <w:rPr>
                <w:rFonts w:asciiTheme="majorBidi" w:hAnsiTheme="majorBidi" w:cstheme="majorBidi"/>
                <w:sz w:val="18"/>
                <w:szCs w:val="18"/>
                <w:lang w:val="en-AU" w:bidi="fa-IR"/>
              </w:rPr>
              <w:t>58 No answers</w:t>
            </w:r>
          </w:p>
        </w:tc>
        <w:tc>
          <w:tcPr>
            <w:tcW w:w="2088" w:type="dxa"/>
            <w:vAlign w:val="center"/>
          </w:tcPr>
          <w:p w14:paraId="7DBCFE1B"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0 Yes answers</w:t>
            </w:r>
          </w:p>
          <w:p w14:paraId="566D5F0C" w14:textId="77777777" w:rsidR="00D63047" w:rsidRPr="00507A07" w:rsidRDefault="00D63047" w:rsidP="002A765C">
            <w:pPr>
              <w:autoSpaceDE w:val="0"/>
              <w:autoSpaceDN w:val="0"/>
              <w:adjustRightInd w:val="0"/>
              <w:jc w:val="center"/>
              <w:rPr>
                <w:rFonts w:asciiTheme="majorBidi" w:hAnsiTheme="majorBidi" w:cstheme="majorBidi"/>
                <w:sz w:val="18"/>
                <w:szCs w:val="18"/>
                <w:rtl/>
                <w:lang w:val="en-AU" w:bidi="fa-IR"/>
              </w:rPr>
            </w:pPr>
            <w:r w:rsidRPr="00507A07">
              <w:rPr>
                <w:rFonts w:asciiTheme="majorBidi" w:hAnsiTheme="majorBidi" w:cstheme="majorBidi"/>
                <w:sz w:val="18"/>
                <w:szCs w:val="18"/>
                <w:lang w:val="en-AU" w:bidi="fa-IR"/>
              </w:rPr>
              <w:t>25 No answers</w:t>
            </w:r>
          </w:p>
        </w:tc>
      </w:tr>
      <w:tr w:rsidR="00D63047" w:rsidRPr="00507A07" w14:paraId="755408A8" w14:textId="77777777" w:rsidTr="00D63047">
        <w:tc>
          <w:tcPr>
            <w:tcW w:w="652" w:type="dxa"/>
            <w:vMerge w:val="restart"/>
            <w:vAlign w:val="center"/>
          </w:tcPr>
          <w:p w14:paraId="1A520114" w14:textId="77777777" w:rsidR="00D63047" w:rsidRPr="00507A07" w:rsidRDefault="00D63047" w:rsidP="002A765C">
            <w:pPr>
              <w:autoSpaceDE w:val="0"/>
              <w:autoSpaceDN w:val="0"/>
              <w:adjustRightInd w:val="0"/>
              <w:jc w:val="center"/>
              <w:rPr>
                <w:rFonts w:asciiTheme="majorBidi" w:hAnsiTheme="majorBidi" w:cstheme="majorBidi"/>
                <w:sz w:val="18"/>
                <w:szCs w:val="18"/>
                <w:rtl/>
                <w:lang w:val="en-AU" w:bidi="fa-IR"/>
              </w:rPr>
            </w:pPr>
            <w:r w:rsidRPr="00507A07">
              <w:rPr>
                <w:rFonts w:asciiTheme="majorBidi" w:hAnsiTheme="majorBidi" w:cstheme="majorBidi"/>
                <w:sz w:val="18"/>
                <w:szCs w:val="18"/>
                <w:lang w:val="en-AU" w:bidi="fa-IR"/>
              </w:rPr>
              <w:t>6</w:t>
            </w:r>
          </w:p>
        </w:tc>
        <w:tc>
          <w:tcPr>
            <w:tcW w:w="3481" w:type="dxa"/>
            <w:vAlign w:val="center"/>
          </w:tcPr>
          <w:p w14:paraId="57001AD4" w14:textId="0371566E" w:rsidR="00D63047" w:rsidRPr="00507A07" w:rsidRDefault="00D63047" w:rsidP="002A765C">
            <w:pPr>
              <w:autoSpaceDE w:val="0"/>
              <w:autoSpaceDN w:val="0"/>
              <w:adjustRightInd w:val="0"/>
              <w:rPr>
                <w:rFonts w:asciiTheme="majorBidi" w:hAnsiTheme="majorBidi" w:cstheme="majorBidi"/>
                <w:sz w:val="18"/>
                <w:szCs w:val="18"/>
                <w:rtl/>
                <w:lang w:val="en-AU" w:bidi="fa-IR"/>
              </w:rPr>
            </w:pPr>
            <w:r w:rsidRPr="00507A07">
              <w:rPr>
                <w:rFonts w:asciiTheme="majorBidi" w:hAnsiTheme="majorBidi" w:cstheme="majorBidi"/>
                <w:sz w:val="18"/>
                <w:szCs w:val="18"/>
                <w:lang w:val="en-AU" w:bidi="fa-IR"/>
              </w:rPr>
              <w:t xml:space="preserve">In case of </w:t>
            </w:r>
            <w:r w:rsidR="00507A07">
              <w:rPr>
                <w:rFonts w:asciiTheme="majorBidi" w:hAnsiTheme="majorBidi" w:cstheme="majorBidi"/>
                <w:sz w:val="18"/>
                <w:szCs w:val="18"/>
                <w:lang w:val="en-AU" w:bidi="fa-IR"/>
              </w:rPr>
              <w:t xml:space="preserve">the </w:t>
            </w:r>
            <w:r w:rsidRPr="00507A07">
              <w:rPr>
                <w:rFonts w:asciiTheme="majorBidi" w:hAnsiTheme="majorBidi" w:cstheme="majorBidi"/>
                <w:sz w:val="18"/>
                <w:szCs w:val="18"/>
                <w:lang w:val="en-AU" w:bidi="fa-IR"/>
              </w:rPr>
              <w:t>water price increase and stability of the economic status, will the responder/farmer be inclined towards choosing another career in addition to farming?</w:t>
            </w:r>
          </w:p>
        </w:tc>
        <w:tc>
          <w:tcPr>
            <w:tcW w:w="1046" w:type="dxa"/>
            <w:vMerge w:val="restart"/>
            <w:vAlign w:val="center"/>
          </w:tcPr>
          <w:p w14:paraId="3A122A8E" w14:textId="77777777" w:rsidR="00D63047" w:rsidRPr="00507A07" w:rsidRDefault="00D63047" w:rsidP="002A765C">
            <w:pPr>
              <w:autoSpaceDE w:val="0"/>
              <w:autoSpaceDN w:val="0"/>
              <w:adjustRightInd w:val="0"/>
              <w:jc w:val="center"/>
              <w:rPr>
                <w:rFonts w:asciiTheme="majorBidi" w:hAnsiTheme="majorBidi" w:cstheme="majorBidi"/>
                <w:sz w:val="18"/>
                <w:szCs w:val="18"/>
                <w:rtl/>
                <w:lang w:val="en-AU" w:bidi="fa-IR"/>
              </w:rPr>
            </w:pPr>
            <w:r w:rsidRPr="00507A07">
              <w:rPr>
                <w:rFonts w:asciiTheme="majorBidi" w:hAnsiTheme="majorBidi" w:cstheme="majorBidi"/>
                <w:sz w:val="18"/>
                <w:szCs w:val="18"/>
                <w:lang w:val="en-AU" w:bidi="fa-IR"/>
              </w:rPr>
              <w:t>Categorical</w:t>
            </w:r>
          </w:p>
        </w:tc>
        <w:tc>
          <w:tcPr>
            <w:tcW w:w="2263" w:type="dxa"/>
            <w:vAlign w:val="center"/>
          </w:tcPr>
          <w:p w14:paraId="65F766DF"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81 Yes answers</w:t>
            </w:r>
          </w:p>
          <w:p w14:paraId="5F325852" w14:textId="77777777" w:rsidR="00D63047" w:rsidRPr="00507A07" w:rsidRDefault="00D63047" w:rsidP="002A765C">
            <w:pPr>
              <w:autoSpaceDE w:val="0"/>
              <w:autoSpaceDN w:val="0"/>
              <w:adjustRightInd w:val="0"/>
              <w:jc w:val="center"/>
              <w:rPr>
                <w:rFonts w:asciiTheme="majorBidi" w:hAnsiTheme="majorBidi" w:cstheme="majorBidi"/>
                <w:sz w:val="18"/>
                <w:szCs w:val="18"/>
                <w:rtl/>
                <w:lang w:val="en-AU" w:bidi="fa-IR"/>
              </w:rPr>
            </w:pPr>
            <w:r w:rsidRPr="00507A07">
              <w:rPr>
                <w:rFonts w:asciiTheme="majorBidi" w:hAnsiTheme="majorBidi" w:cstheme="majorBidi"/>
                <w:sz w:val="18"/>
                <w:szCs w:val="18"/>
                <w:lang w:val="en-AU" w:bidi="fa-IR"/>
              </w:rPr>
              <w:t>19 No answers</w:t>
            </w:r>
          </w:p>
        </w:tc>
        <w:tc>
          <w:tcPr>
            <w:tcW w:w="2088" w:type="dxa"/>
            <w:vAlign w:val="center"/>
          </w:tcPr>
          <w:p w14:paraId="29731D6E"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18 Yes answers</w:t>
            </w:r>
          </w:p>
          <w:p w14:paraId="403CBE0E" w14:textId="77777777" w:rsidR="00D63047" w:rsidRPr="00507A07" w:rsidRDefault="00D63047" w:rsidP="002A765C">
            <w:pPr>
              <w:autoSpaceDE w:val="0"/>
              <w:autoSpaceDN w:val="0"/>
              <w:adjustRightInd w:val="0"/>
              <w:jc w:val="center"/>
              <w:rPr>
                <w:rFonts w:asciiTheme="majorBidi" w:hAnsiTheme="majorBidi" w:cstheme="majorBidi"/>
                <w:sz w:val="18"/>
                <w:szCs w:val="18"/>
                <w:rtl/>
                <w:lang w:val="en-AU" w:bidi="fa-IR"/>
              </w:rPr>
            </w:pPr>
            <w:r w:rsidRPr="00507A07">
              <w:rPr>
                <w:rFonts w:asciiTheme="majorBidi" w:hAnsiTheme="majorBidi" w:cstheme="majorBidi"/>
                <w:sz w:val="18"/>
                <w:szCs w:val="18"/>
                <w:lang w:val="en-AU" w:bidi="fa-IR"/>
              </w:rPr>
              <w:t>7 No answers</w:t>
            </w:r>
          </w:p>
        </w:tc>
      </w:tr>
      <w:tr w:rsidR="00D63047" w:rsidRPr="00507A07" w14:paraId="12EC2A8D" w14:textId="77777777" w:rsidTr="00D63047">
        <w:tc>
          <w:tcPr>
            <w:tcW w:w="652" w:type="dxa"/>
            <w:vMerge/>
            <w:vAlign w:val="center"/>
          </w:tcPr>
          <w:p w14:paraId="33DD129D" w14:textId="77777777" w:rsidR="00D63047" w:rsidRPr="00507A07" w:rsidRDefault="00D63047" w:rsidP="002A765C">
            <w:pPr>
              <w:autoSpaceDE w:val="0"/>
              <w:autoSpaceDN w:val="0"/>
              <w:adjustRightInd w:val="0"/>
              <w:jc w:val="center"/>
              <w:rPr>
                <w:rFonts w:asciiTheme="majorBidi" w:hAnsiTheme="majorBidi" w:cstheme="majorBidi"/>
                <w:sz w:val="18"/>
                <w:szCs w:val="18"/>
                <w:rtl/>
                <w:lang w:val="en-AU" w:bidi="fa-IR"/>
              </w:rPr>
            </w:pPr>
          </w:p>
        </w:tc>
        <w:tc>
          <w:tcPr>
            <w:tcW w:w="3481" w:type="dxa"/>
            <w:vAlign w:val="center"/>
          </w:tcPr>
          <w:p w14:paraId="431FD4FF" w14:textId="77777777" w:rsidR="00D63047" w:rsidRPr="00507A07" w:rsidRDefault="00D63047" w:rsidP="002A765C">
            <w:pPr>
              <w:autoSpaceDE w:val="0"/>
              <w:autoSpaceDN w:val="0"/>
              <w:adjustRightInd w:val="0"/>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Farmers: if the answer to the above question is yes, does the responder have any skills that could be used in production or service other than farming?</w:t>
            </w:r>
          </w:p>
          <w:p w14:paraId="373B0AD0" w14:textId="77777777" w:rsidR="00D63047" w:rsidRPr="00507A07" w:rsidRDefault="00D63047" w:rsidP="002A765C">
            <w:pPr>
              <w:autoSpaceDE w:val="0"/>
              <w:autoSpaceDN w:val="0"/>
              <w:adjustRightInd w:val="0"/>
              <w:rPr>
                <w:rFonts w:asciiTheme="majorBidi" w:hAnsiTheme="majorBidi" w:cstheme="majorBidi"/>
                <w:sz w:val="18"/>
                <w:szCs w:val="18"/>
                <w:lang w:val="en-AU" w:bidi="fa-IR"/>
              </w:rPr>
            </w:pPr>
          </w:p>
          <w:p w14:paraId="6F1A8EAC" w14:textId="77777777" w:rsidR="00D63047" w:rsidRPr="00507A07" w:rsidRDefault="00D63047" w:rsidP="002A765C">
            <w:pPr>
              <w:autoSpaceDE w:val="0"/>
              <w:autoSpaceDN w:val="0"/>
              <w:adjustRightInd w:val="0"/>
              <w:rPr>
                <w:rFonts w:asciiTheme="majorBidi" w:hAnsiTheme="majorBidi" w:cstheme="majorBidi"/>
                <w:sz w:val="18"/>
                <w:szCs w:val="18"/>
                <w:rtl/>
                <w:lang w:val="en-AU" w:bidi="fa-IR"/>
              </w:rPr>
            </w:pPr>
            <w:r w:rsidRPr="00507A07">
              <w:rPr>
                <w:rFonts w:asciiTheme="majorBidi" w:hAnsiTheme="majorBidi" w:cstheme="majorBidi"/>
                <w:sz w:val="18"/>
                <w:szCs w:val="18"/>
                <w:lang w:val="en-AU" w:bidi="fa-IR"/>
              </w:rPr>
              <w:t>Experts: if the answer to the above question is yes, considering the farmers’ living conditions and the available facilities, do farmers have the opportunity to learn skills other than traditional farming?</w:t>
            </w:r>
          </w:p>
        </w:tc>
        <w:tc>
          <w:tcPr>
            <w:tcW w:w="1046" w:type="dxa"/>
            <w:vMerge/>
            <w:vAlign w:val="center"/>
          </w:tcPr>
          <w:p w14:paraId="68E056C4"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p>
        </w:tc>
        <w:tc>
          <w:tcPr>
            <w:tcW w:w="2263" w:type="dxa"/>
            <w:vAlign w:val="center"/>
          </w:tcPr>
          <w:p w14:paraId="016D87D5"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21 Yes answers</w:t>
            </w:r>
          </w:p>
          <w:p w14:paraId="620095B2" w14:textId="77777777" w:rsidR="00D63047" w:rsidRPr="00507A07" w:rsidRDefault="00D63047" w:rsidP="002A765C">
            <w:pPr>
              <w:autoSpaceDE w:val="0"/>
              <w:autoSpaceDN w:val="0"/>
              <w:adjustRightInd w:val="0"/>
              <w:jc w:val="center"/>
              <w:rPr>
                <w:rFonts w:asciiTheme="majorBidi" w:hAnsiTheme="majorBidi" w:cstheme="majorBidi"/>
                <w:sz w:val="18"/>
                <w:szCs w:val="18"/>
                <w:rtl/>
                <w:lang w:val="en-AU" w:bidi="fa-IR"/>
              </w:rPr>
            </w:pPr>
            <w:r w:rsidRPr="00507A07">
              <w:rPr>
                <w:rFonts w:asciiTheme="majorBidi" w:hAnsiTheme="majorBidi" w:cstheme="majorBidi"/>
                <w:sz w:val="18"/>
                <w:szCs w:val="18"/>
                <w:lang w:val="en-AU" w:bidi="fa-IR"/>
              </w:rPr>
              <w:t>60 No answers</w:t>
            </w:r>
          </w:p>
        </w:tc>
        <w:tc>
          <w:tcPr>
            <w:tcW w:w="2088" w:type="dxa"/>
            <w:vAlign w:val="center"/>
          </w:tcPr>
          <w:p w14:paraId="4B7BCB05"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3 Yes answers</w:t>
            </w:r>
          </w:p>
          <w:p w14:paraId="67285FB2" w14:textId="77777777" w:rsidR="00D63047" w:rsidRPr="00507A07" w:rsidRDefault="00D63047" w:rsidP="002A765C">
            <w:pPr>
              <w:autoSpaceDE w:val="0"/>
              <w:autoSpaceDN w:val="0"/>
              <w:adjustRightInd w:val="0"/>
              <w:jc w:val="center"/>
              <w:rPr>
                <w:rFonts w:asciiTheme="majorBidi" w:hAnsiTheme="majorBidi" w:cstheme="majorBidi"/>
                <w:sz w:val="18"/>
                <w:szCs w:val="18"/>
                <w:rtl/>
                <w:lang w:val="en-AU" w:bidi="fa-IR"/>
              </w:rPr>
            </w:pPr>
            <w:r w:rsidRPr="00507A07">
              <w:rPr>
                <w:rFonts w:asciiTheme="majorBidi" w:hAnsiTheme="majorBidi" w:cstheme="majorBidi"/>
                <w:sz w:val="18"/>
                <w:szCs w:val="18"/>
                <w:lang w:val="en-AU" w:bidi="fa-IR"/>
              </w:rPr>
              <w:t>15 No answers</w:t>
            </w:r>
          </w:p>
        </w:tc>
      </w:tr>
      <w:tr w:rsidR="00D63047" w:rsidRPr="00507A07" w14:paraId="4FA8DD49" w14:textId="77777777" w:rsidTr="00D63047">
        <w:tc>
          <w:tcPr>
            <w:tcW w:w="652" w:type="dxa"/>
            <w:vMerge w:val="restart"/>
            <w:vAlign w:val="center"/>
          </w:tcPr>
          <w:p w14:paraId="09291282" w14:textId="77777777" w:rsidR="00D63047" w:rsidRPr="00507A07" w:rsidRDefault="00D63047" w:rsidP="002A765C">
            <w:pPr>
              <w:autoSpaceDE w:val="0"/>
              <w:autoSpaceDN w:val="0"/>
              <w:adjustRightInd w:val="0"/>
              <w:jc w:val="center"/>
              <w:rPr>
                <w:rFonts w:asciiTheme="majorBidi" w:hAnsiTheme="majorBidi" w:cstheme="majorBidi"/>
                <w:sz w:val="18"/>
                <w:szCs w:val="18"/>
                <w:rtl/>
                <w:lang w:val="en-AU" w:bidi="fa-IR"/>
              </w:rPr>
            </w:pPr>
            <w:r w:rsidRPr="00507A07">
              <w:rPr>
                <w:rFonts w:asciiTheme="majorBidi" w:hAnsiTheme="majorBidi" w:cstheme="majorBidi"/>
                <w:sz w:val="18"/>
                <w:szCs w:val="18"/>
                <w:lang w:val="en-AU" w:bidi="fa-IR"/>
              </w:rPr>
              <w:t>7</w:t>
            </w:r>
          </w:p>
        </w:tc>
        <w:tc>
          <w:tcPr>
            <w:tcW w:w="3481" w:type="dxa"/>
            <w:vAlign w:val="center"/>
          </w:tcPr>
          <w:p w14:paraId="07B7A9F2" w14:textId="77777777" w:rsidR="00D63047" w:rsidRPr="00507A07" w:rsidRDefault="00D63047" w:rsidP="002A765C">
            <w:pPr>
              <w:autoSpaceDE w:val="0"/>
              <w:autoSpaceDN w:val="0"/>
              <w:adjustRightInd w:val="0"/>
              <w:rPr>
                <w:rFonts w:asciiTheme="majorBidi" w:hAnsiTheme="majorBidi" w:cstheme="majorBidi"/>
                <w:sz w:val="18"/>
                <w:szCs w:val="18"/>
                <w:rtl/>
                <w:lang w:val="en-AU" w:bidi="fa-IR"/>
              </w:rPr>
            </w:pPr>
            <w:r w:rsidRPr="00507A07">
              <w:rPr>
                <w:rFonts w:asciiTheme="majorBidi" w:hAnsiTheme="majorBidi" w:cstheme="majorBidi"/>
                <w:sz w:val="18"/>
                <w:szCs w:val="18"/>
                <w:lang w:val="en-AU" w:bidi="fa-IR"/>
              </w:rPr>
              <w:t>In case of free modern farming training courses are offered by the government for the responder/ farmer, will you/he/she attend these courses?</w:t>
            </w:r>
          </w:p>
        </w:tc>
        <w:tc>
          <w:tcPr>
            <w:tcW w:w="1046" w:type="dxa"/>
            <w:vMerge w:val="restart"/>
            <w:vAlign w:val="center"/>
          </w:tcPr>
          <w:p w14:paraId="2BFF5C8B" w14:textId="77777777" w:rsidR="00D63047" w:rsidRPr="00507A07" w:rsidRDefault="00D63047" w:rsidP="002A765C">
            <w:pPr>
              <w:autoSpaceDE w:val="0"/>
              <w:autoSpaceDN w:val="0"/>
              <w:adjustRightInd w:val="0"/>
              <w:jc w:val="center"/>
              <w:rPr>
                <w:rFonts w:asciiTheme="majorBidi" w:hAnsiTheme="majorBidi" w:cstheme="majorBidi"/>
                <w:sz w:val="18"/>
                <w:szCs w:val="18"/>
                <w:rtl/>
                <w:lang w:val="en-AU" w:bidi="fa-IR"/>
              </w:rPr>
            </w:pPr>
            <w:r w:rsidRPr="00507A07">
              <w:rPr>
                <w:rFonts w:asciiTheme="majorBidi" w:hAnsiTheme="majorBidi" w:cstheme="majorBidi"/>
                <w:sz w:val="18"/>
                <w:szCs w:val="18"/>
                <w:lang w:val="en-AU" w:bidi="fa-IR"/>
              </w:rPr>
              <w:t>Categorical</w:t>
            </w:r>
          </w:p>
        </w:tc>
        <w:tc>
          <w:tcPr>
            <w:tcW w:w="2263" w:type="dxa"/>
            <w:vAlign w:val="center"/>
          </w:tcPr>
          <w:p w14:paraId="7E8DF9BD"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90 Yes answers</w:t>
            </w:r>
          </w:p>
          <w:p w14:paraId="27B2BF2C" w14:textId="77777777" w:rsidR="00D63047" w:rsidRPr="00507A07" w:rsidRDefault="00D63047" w:rsidP="002A765C">
            <w:pPr>
              <w:autoSpaceDE w:val="0"/>
              <w:autoSpaceDN w:val="0"/>
              <w:adjustRightInd w:val="0"/>
              <w:jc w:val="center"/>
              <w:rPr>
                <w:rFonts w:asciiTheme="majorBidi" w:hAnsiTheme="majorBidi" w:cstheme="majorBidi"/>
                <w:sz w:val="18"/>
                <w:szCs w:val="18"/>
                <w:rtl/>
                <w:lang w:val="en-AU" w:bidi="fa-IR"/>
              </w:rPr>
            </w:pPr>
            <w:r w:rsidRPr="00507A07">
              <w:rPr>
                <w:rFonts w:asciiTheme="majorBidi" w:hAnsiTheme="majorBidi" w:cstheme="majorBidi"/>
                <w:sz w:val="18"/>
                <w:szCs w:val="18"/>
                <w:lang w:val="en-AU" w:bidi="fa-IR"/>
              </w:rPr>
              <w:t>10 No answers</w:t>
            </w:r>
          </w:p>
        </w:tc>
        <w:tc>
          <w:tcPr>
            <w:tcW w:w="2088" w:type="dxa"/>
            <w:vAlign w:val="center"/>
          </w:tcPr>
          <w:p w14:paraId="0F5CCA09"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19 Yes answers</w:t>
            </w:r>
          </w:p>
          <w:p w14:paraId="75BF86F2" w14:textId="77777777" w:rsidR="00D63047" w:rsidRPr="00507A07" w:rsidRDefault="00D63047" w:rsidP="002A765C">
            <w:pPr>
              <w:autoSpaceDE w:val="0"/>
              <w:autoSpaceDN w:val="0"/>
              <w:adjustRightInd w:val="0"/>
              <w:jc w:val="center"/>
              <w:rPr>
                <w:rFonts w:asciiTheme="majorBidi" w:hAnsiTheme="majorBidi" w:cstheme="majorBidi"/>
                <w:sz w:val="18"/>
                <w:szCs w:val="18"/>
                <w:rtl/>
                <w:lang w:val="en-AU" w:bidi="fa-IR"/>
              </w:rPr>
            </w:pPr>
            <w:r w:rsidRPr="00507A07">
              <w:rPr>
                <w:rFonts w:asciiTheme="majorBidi" w:hAnsiTheme="majorBidi" w:cstheme="majorBidi"/>
                <w:sz w:val="18"/>
                <w:szCs w:val="18"/>
                <w:lang w:val="en-AU" w:bidi="fa-IR"/>
              </w:rPr>
              <w:t>6 No answers</w:t>
            </w:r>
          </w:p>
        </w:tc>
      </w:tr>
      <w:tr w:rsidR="00D63047" w:rsidRPr="00507A07" w14:paraId="66B30510" w14:textId="77777777" w:rsidTr="00D63047">
        <w:tc>
          <w:tcPr>
            <w:tcW w:w="652" w:type="dxa"/>
            <w:vMerge/>
            <w:vAlign w:val="center"/>
          </w:tcPr>
          <w:p w14:paraId="1C3E1E9A" w14:textId="77777777" w:rsidR="00D63047" w:rsidRPr="00507A07" w:rsidRDefault="00D63047" w:rsidP="002A765C">
            <w:pPr>
              <w:autoSpaceDE w:val="0"/>
              <w:autoSpaceDN w:val="0"/>
              <w:adjustRightInd w:val="0"/>
              <w:jc w:val="center"/>
              <w:rPr>
                <w:rFonts w:asciiTheme="majorBidi" w:hAnsiTheme="majorBidi" w:cstheme="majorBidi"/>
                <w:sz w:val="18"/>
                <w:szCs w:val="18"/>
                <w:rtl/>
                <w:lang w:val="en-AU" w:bidi="fa-IR"/>
              </w:rPr>
            </w:pPr>
          </w:p>
        </w:tc>
        <w:tc>
          <w:tcPr>
            <w:tcW w:w="3481" w:type="dxa"/>
            <w:vAlign w:val="center"/>
          </w:tcPr>
          <w:p w14:paraId="1628AEB3" w14:textId="5E443193" w:rsidR="00D63047" w:rsidRPr="00507A07" w:rsidRDefault="00D63047" w:rsidP="002A765C">
            <w:pPr>
              <w:autoSpaceDE w:val="0"/>
              <w:autoSpaceDN w:val="0"/>
              <w:adjustRightInd w:val="0"/>
              <w:rPr>
                <w:rFonts w:asciiTheme="majorBidi" w:hAnsiTheme="majorBidi" w:cstheme="majorBidi"/>
                <w:sz w:val="18"/>
                <w:szCs w:val="18"/>
                <w:rtl/>
                <w:lang w:val="en-AU" w:bidi="fa-IR"/>
              </w:rPr>
            </w:pPr>
            <w:r w:rsidRPr="00507A07">
              <w:rPr>
                <w:rFonts w:asciiTheme="majorBidi" w:hAnsiTheme="majorBidi" w:cstheme="majorBidi"/>
                <w:sz w:val="18"/>
                <w:szCs w:val="18"/>
                <w:lang w:val="en-AU" w:bidi="fa-IR"/>
              </w:rPr>
              <w:t xml:space="preserve">If the answer by </w:t>
            </w:r>
            <w:r w:rsidR="00507A07">
              <w:rPr>
                <w:rFonts w:asciiTheme="majorBidi" w:hAnsiTheme="majorBidi" w:cstheme="majorBidi"/>
                <w:sz w:val="18"/>
                <w:szCs w:val="18"/>
                <w:lang w:val="en-AU" w:bidi="fa-IR"/>
              </w:rPr>
              <w:t xml:space="preserve">the </w:t>
            </w:r>
            <w:r w:rsidRPr="00507A07">
              <w:rPr>
                <w:rFonts w:asciiTheme="majorBidi" w:hAnsiTheme="majorBidi" w:cstheme="majorBidi"/>
                <w:sz w:val="18"/>
                <w:szCs w:val="18"/>
                <w:lang w:val="en-AU" w:bidi="fa-IR"/>
              </w:rPr>
              <w:t xml:space="preserve">responder/farmer is </w:t>
            </w:r>
            <w:r w:rsidRPr="00507A07">
              <w:rPr>
                <w:rFonts w:asciiTheme="majorBidi" w:hAnsiTheme="majorBidi" w:cstheme="majorBidi"/>
                <w:sz w:val="18"/>
                <w:szCs w:val="18"/>
                <w:cs/>
                <w:lang w:val="en-AU" w:bidi="fa-IR"/>
              </w:rPr>
              <w:t>‎</w:t>
            </w:r>
            <w:r w:rsidRPr="00507A07">
              <w:rPr>
                <w:rFonts w:asciiTheme="majorBidi" w:hAnsiTheme="majorBidi" w:cstheme="majorBidi"/>
                <w:sz w:val="18"/>
                <w:szCs w:val="18"/>
                <w:lang w:val="en-AU" w:bidi="fa-IR"/>
              </w:rPr>
              <w:t xml:space="preserve">yes, how modern agriculture </w:t>
            </w:r>
            <w:r w:rsidRPr="00507A07">
              <w:rPr>
                <w:rFonts w:asciiTheme="majorBidi" w:hAnsiTheme="majorBidi" w:cstheme="majorBidi"/>
                <w:sz w:val="18"/>
                <w:szCs w:val="18"/>
                <w:cs/>
                <w:lang w:val="en-AU" w:bidi="fa-IR"/>
              </w:rPr>
              <w:t>‎</w:t>
            </w:r>
            <w:r w:rsidRPr="00507A07">
              <w:rPr>
                <w:rFonts w:asciiTheme="majorBidi" w:hAnsiTheme="majorBidi" w:cstheme="majorBidi"/>
                <w:sz w:val="18"/>
                <w:szCs w:val="18"/>
                <w:lang w:val="en-AU" w:bidi="fa-IR"/>
              </w:rPr>
              <w:t xml:space="preserve">training is effective in improving irrigation </w:t>
            </w:r>
            <w:r w:rsidRPr="00507A07">
              <w:rPr>
                <w:rFonts w:asciiTheme="majorBidi" w:hAnsiTheme="majorBidi" w:cstheme="majorBidi"/>
                <w:sz w:val="18"/>
                <w:szCs w:val="18"/>
                <w:cs/>
                <w:lang w:val="en-AU" w:bidi="fa-IR"/>
              </w:rPr>
              <w:t>‎</w:t>
            </w:r>
            <w:r w:rsidRPr="00507A07">
              <w:rPr>
                <w:rFonts w:asciiTheme="majorBidi" w:hAnsiTheme="majorBidi" w:cstheme="majorBidi"/>
                <w:sz w:val="18"/>
                <w:szCs w:val="18"/>
                <w:lang w:val="en-AU" w:bidi="fa-IR"/>
              </w:rPr>
              <w:t>conditions?</w:t>
            </w:r>
          </w:p>
        </w:tc>
        <w:tc>
          <w:tcPr>
            <w:tcW w:w="1046" w:type="dxa"/>
            <w:vMerge/>
            <w:vAlign w:val="center"/>
          </w:tcPr>
          <w:p w14:paraId="31C2B7B5"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p>
        </w:tc>
        <w:tc>
          <w:tcPr>
            <w:tcW w:w="2263" w:type="dxa"/>
            <w:vAlign w:val="center"/>
          </w:tcPr>
          <w:p w14:paraId="160E7AD1"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57 good answers</w:t>
            </w:r>
          </w:p>
          <w:p w14:paraId="448A5228"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p>
          <w:p w14:paraId="097EA525"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21 moderate answers</w:t>
            </w:r>
          </w:p>
          <w:p w14:paraId="5A924366"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p>
          <w:p w14:paraId="38307A6B"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lastRenderedPageBreak/>
              <w:t>13 poor answers</w:t>
            </w:r>
          </w:p>
          <w:p w14:paraId="36D536F5"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p>
          <w:p w14:paraId="2CAA37E9"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0 very poor/ none answers</w:t>
            </w:r>
          </w:p>
          <w:p w14:paraId="192FB67F" w14:textId="77777777" w:rsidR="00D63047" w:rsidRPr="00507A07" w:rsidRDefault="00D63047" w:rsidP="002A765C">
            <w:pPr>
              <w:autoSpaceDE w:val="0"/>
              <w:autoSpaceDN w:val="0"/>
              <w:adjustRightInd w:val="0"/>
              <w:jc w:val="center"/>
              <w:rPr>
                <w:rFonts w:asciiTheme="majorBidi" w:hAnsiTheme="majorBidi" w:cstheme="majorBidi"/>
                <w:sz w:val="18"/>
                <w:szCs w:val="18"/>
                <w:rtl/>
                <w:lang w:val="en-AU" w:bidi="fa-IR"/>
              </w:rPr>
            </w:pPr>
          </w:p>
        </w:tc>
        <w:tc>
          <w:tcPr>
            <w:tcW w:w="2088" w:type="dxa"/>
            <w:vAlign w:val="center"/>
          </w:tcPr>
          <w:p w14:paraId="5678D93D"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lastRenderedPageBreak/>
              <w:t>0 good answers</w:t>
            </w:r>
          </w:p>
          <w:p w14:paraId="7532CE5A"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p>
          <w:p w14:paraId="392340B1"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5 moderate answers</w:t>
            </w:r>
          </w:p>
          <w:p w14:paraId="187592A8"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p>
          <w:p w14:paraId="7187EE07"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lastRenderedPageBreak/>
              <w:t>8 poor answers</w:t>
            </w:r>
          </w:p>
          <w:p w14:paraId="06C368D3"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p>
          <w:p w14:paraId="119917E2"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6 very poor/ none answers</w:t>
            </w:r>
          </w:p>
          <w:p w14:paraId="3935F98A" w14:textId="77777777" w:rsidR="00D63047" w:rsidRPr="00507A07" w:rsidRDefault="00D63047" w:rsidP="002A765C">
            <w:pPr>
              <w:autoSpaceDE w:val="0"/>
              <w:autoSpaceDN w:val="0"/>
              <w:adjustRightInd w:val="0"/>
              <w:jc w:val="center"/>
              <w:rPr>
                <w:rFonts w:asciiTheme="majorBidi" w:hAnsiTheme="majorBidi" w:cstheme="majorBidi"/>
                <w:sz w:val="18"/>
                <w:szCs w:val="18"/>
                <w:rtl/>
                <w:lang w:val="en-AU" w:bidi="fa-IR"/>
              </w:rPr>
            </w:pPr>
          </w:p>
        </w:tc>
      </w:tr>
      <w:tr w:rsidR="00D63047" w:rsidRPr="00507A07" w14:paraId="7E43B658" w14:textId="77777777" w:rsidTr="00D63047">
        <w:tc>
          <w:tcPr>
            <w:tcW w:w="652" w:type="dxa"/>
            <w:vAlign w:val="center"/>
          </w:tcPr>
          <w:p w14:paraId="7CD62029" w14:textId="77777777" w:rsidR="00D63047" w:rsidRPr="00507A07" w:rsidRDefault="00D63047" w:rsidP="002A765C">
            <w:pPr>
              <w:autoSpaceDE w:val="0"/>
              <w:autoSpaceDN w:val="0"/>
              <w:adjustRightInd w:val="0"/>
              <w:jc w:val="center"/>
              <w:rPr>
                <w:rFonts w:asciiTheme="majorBidi" w:hAnsiTheme="majorBidi" w:cstheme="majorBidi"/>
                <w:sz w:val="18"/>
                <w:szCs w:val="18"/>
                <w:rtl/>
                <w:lang w:val="en-AU" w:bidi="fa-IR"/>
              </w:rPr>
            </w:pPr>
            <w:r w:rsidRPr="00507A07">
              <w:rPr>
                <w:rFonts w:asciiTheme="majorBidi" w:hAnsiTheme="majorBidi" w:cstheme="majorBidi"/>
                <w:sz w:val="18"/>
                <w:szCs w:val="18"/>
                <w:lang w:val="en-AU" w:bidi="fa-IR"/>
              </w:rPr>
              <w:lastRenderedPageBreak/>
              <w:t>8</w:t>
            </w:r>
          </w:p>
        </w:tc>
        <w:tc>
          <w:tcPr>
            <w:tcW w:w="3481" w:type="dxa"/>
            <w:vAlign w:val="center"/>
          </w:tcPr>
          <w:p w14:paraId="3D9CAD92" w14:textId="0A2B0AA2" w:rsidR="00D63047" w:rsidRPr="00507A07" w:rsidRDefault="00D63047" w:rsidP="002A765C">
            <w:pPr>
              <w:autoSpaceDE w:val="0"/>
              <w:autoSpaceDN w:val="0"/>
              <w:adjustRightInd w:val="0"/>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 xml:space="preserve">In current economic conditions and assuming </w:t>
            </w:r>
            <w:r w:rsidR="00507A07">
              <w:rPr>
                <w:rFonts w:asciiTheme="majorBidi" w:hAnsiTheme="majorBidi" w:cstheme="majorBidi"/>
                <w:sz w:val="18"/>
                <w:szCs w:val="18"/>
                <w:lang w:val="en-AU" w:bidi="fa-IR"/>
              </w:rPr>
              <w:t xml:space="preserve">the </w:t>
            </w:r>
            <w:r w:rsidRPr="00507A07">
              <w:rPr>
                <w:rFonts w:asciiTheme="majorBidi" w:hAnsiTheme="majorBidi" w:cstheme="majorBidi"/>
                <w:sz w:val="18"/>
                <w:szCs w:val="18"/>
                <w:lang w:val="en-AU" w:bidi="fa-IR"/>
              </w:rPr>
              <w:t>water price increase, to which of these options is the farmer more inclined?</w:t>
            </w:r>
          </w:p>
          <w:p w14:paraId="3EBB8A70" w14:textId="77777777" w:rsidR="00D63047" w:rsidRPr="00507A07" w:rsidRDefault="00D63047" w:rsidP="002A765C">
            <w:pPr>
              <w:autoSpaceDE w:val="0"/>
              <w:autoSpaceDN w:val="0"/>
              <w:adjustRightInd w:val="0"/>
              <w:rPr>
                <w:rFonts w:asciiTheme="majorBidi" w:hAnsiTheme="majorBidi" w:cstheme="majorBidi"/>
                <w:sz w:val="18"/>
                <w:szCs w:val="18"/>
                <w:lang w:val="en-AU" w:bidi="fa-IR"/>
              </w:rPr>
            </w:pPr>
          </w:p>
          <w:p w14:paraId="3BBAC0B5" w14:textId="77777777" w:rsidR="00D63047" w:rsidRPr="00507A07" w:rsidRDefault="00D63047" w:rsidP="002A765C">
            <w:pPr>
              <w:pStyle w:val="ListParagraph"/>
              <w:numPr>
                <w:ilvl w:val="0"/>
                <w:numId w:val="1"/>
              </w:numPr>
              <w:autoSpaceDE w:val="0"/>
              <w:autoSpaceDN w:val="0"/>
              <w:adjustRightInd w:val="0"/>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Immigration and changing to another career</w:t>
            </w:r>
          </w:p>
          <w:p w14:paraId="067FA750" w14:textId="77777777" w:rsidR="00D63047" w:rsidRPr="00507A07" w:rsidRDefault="00D63047" w:rsidP="002A765C">
            <w:pPr>
              <w:pStyle w:val="ListParagraph"/>
              <w:numPr>
                <w:ilvl w:val="0"/>
                <w:numId w:val="1"/>
              </w:numPr>
              <w:autoSpaceDE w:val="0"/>
              <w:autoSpaceDN w:val="0"/>
              <w:adjustRightInd w:val="0"/>
              <w:rPr>
                <w:rFonts w:asciiTheme="majorBidi" w:hAnsiTheme="majorBidi" w:cstheme="majorBidi"/>
                <w:sz w:val="18"/>
                <w:szCs w:val="18"/>
                <w:rtl/>
                <w:lang w:val="en-AU" w:bidi="fa-IR"/>
              </w:rPr>
            </w:pPr>
            <w:r w:rsidRPr="00507A07">
              <w:rPr>
                <w:rFonts w:asciiTheme="majorBidi" w:hAnsiTheme="majorBidi" w:cstheme="majorBidi"/>
                <w:sz w:val="18"/>
                <w:szCs w:val="18"/>
                <w:lang w:val="en-AU" w:bidi="fa-IR"/>
              </w:rPr>
              <w:t>Water theft</w:t>
            </w:r>
          </w:p>
        </w:tc>
        <w:tc>
          <w:tcPr>
            <w:tcW w:w="1046" w:type="dxa"/>
            <w:vAlign w:val="center"/>
          </w:tcPr>
          <w:p w14:paraId="6A426D72"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Optional</w:t>
            </w:r>
          </w:p>
        </w:tc>
        <w:tc>
          <w:tcPr>
            <w:tcW w:w="2263" w:type="dxa"/>
            <w:vAlign w:val="center"/>
          </w:tcPr>
          <w:p w14:paraId="116D8FE6"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 xml:space="preserve">64 chose </w:t>
            </w:r>
            <w:r w:rsidR="00565645" w:rsidRPr="00507A07">
              <w:rPr>
                <w:rFonts w:asciiTheme="majorBidi" w:hAnsiTheme="majorBidi" w:cstheme="majorBidi"/>
                <w:sz w:val="18"/>
                <w:szCs w:val="18"/>
                <w:lang w:val="en-AU" w:bidi="fa-IR"/>
              </w:rPr>
              <w:t>option</w:t>
            </w:r>
            <w:r w:rsidRPr="00507A07">
              <w:rPr>
                <w:rFonts w:asciiTheme="majorBidi" w:hAnsiTheme="majorBidi" w:cstheme="majorBidi"/>
                <w:sz w:val="18"/>
                <w:szCs w:val="18"/>
                <w:lang w:val="en-AU" w:bidi="fa-IR"/>
              </w:rPr>
              <w:t xml:space="preserve"> one</w:t>
            </w:r>
          </w:p>
          <w:p w14:paraId="33362A18"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p>
          <w:p w14:paraId="3FF9B5C2" w14:textId="77777777" w:rsidR="00D63047" w:rsidRPr="00507A07" w:rsidRDefault="00D63047" w:rsidP="002A765C">
            <w:pPr>
              <w:autoSpaceDE w:val="0"/>
              <w:autoSpaceDN w:val="0"/>
              <w:adjustRightInd w:val="0"/>
              <w:jc w:val="center"/>
              <w:rPr>
                <w:rFonts w:asciiTheme="majorBidi" w:hAnsiTheme="majorBidi" w:cstheme="majorBidi"/>
                <w:sz w:val="18"/>
                <w:szCs w:val="18"/>
                <w:rtl/>
                <w:lang w:val="en-AU" w:bidi="fa-IR"/>
              </w:rPr>
            </w:pPr>
            <w:r w:rsidRPr="00507A07">
              <w:rPr>
                <w:rFonts w:asciiTheme="majorBidi" w:hAnsiTheme="majorBidi" w:cstheme="majorBidi"/>
                <w:sz w:val="18"/>
                <w:szCs w:val="18"/>
                <w:lang w:val="en-AU" w:bidi="fa-IR"/>
              </w:rPr>
              <w:t xml:space="preserve">36 chose </w:t>
            </w:r>
            <w:r w:rsidR="00565645" w:rsidRPr="00507A07">
              <w:rPr>
                <w:rFonts w:asciiTheme="majorBidi" w:hAnsiTheme="majorBidi" w:cstheme="majorBidi"/>
                <w:sz w:val="18"/>
                <w:szCs w:val="18"/>
                <w:lang w:val="en-AU" w:bidi="fa-IR"/>
              </w:rPr>
              <w:t>option</w:t>
            </w:r>
            <w:r w:rsidRPr="00507A07">
              <w:rPr>
                <w:rFonts w:asciiTheme="majorBidi" w:hAnsiTheme="majorBidi" w:cstheme="majorBidi"/>
                <w:sz w:val="18"/>
                <w:szCs w:val="18"/>
                <w:lang w:val="en-AU" w:bidi="fa-IR"/>
              </w:rPr>
              <w:t xml:space="preserve"> two</w:t>
            </w:r>
          </w:p>
        </w:tc>
        <w:tc>
          <w:tcPr>
            <w:tcW w:w="2088" w:type="dxa"/>
            <w:vAlign w:val="center"/>
          </w:tcPr>
          <w:p w14:paraId="69BEA18D"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 xml:space="preserve">19 chose </w:t>
            </w:r>
            <w:r w:rsidR="00565645" w:rsidRPr="00507A07">
              <w:rPr>
                <w:rFonts w:asciiTheme="majorBidi" w:hAnsiTheme="majorBidi" w:cstheme="majorBidi"/>
                <w:sz w:val="18"/>
                <w:szCs w:val="18"/>
                <w:lang w:val="en-AU" w:bidi="fa-IR"/>
              </w:rPr>
              <w:t>option</w:t>
            </w:r>
            <w:r w:rsidRPr="00507A07">
              <w:rPr>
                <w:rFonts w:asciiTheme="majorBidi" w:hAnsiTheme="majorBidi" w:cstheme="majorBidi"/>
                <w:sz w:val="18"/>
                <w:szCs w:val="18"/>
                <w:lang w:val="en-AU" w:bidi="fa-IR"/>
              </w:rPr>
              <w:t xml:space="preserve"> one</w:t>
            </w:r>
          </w:p>
          <w:p w14:paraId="51488267"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p>
          <w:p w14:paraId="65BF7DA3" w14:textId="77777777" w:rsidR="00D63047" w:rsidRPr="00507A07" w:rsidRDefault="00D63047" w:rsidP="002A765C">
            <w:pPr>
              <w:autoSpaceDE w:val="0"/>
              <w:autoSpaceDN w:val="0"/>
              <w:adjustRightInd w:val="0"/>
              <w:jc w:val="center"/>
              <w:rPr>
                <w:rFonts w:asciiTheme="majorBidi" w:hAnsiTheme="majorBidi" w:cstheme="majorBidi"/>
                <w:sz w:val="18"/>
                <w:szCs w:val="18"/>
                <w:rtl/>
                <w:lang w:val="en-AU" w:bidi="fa-IR"/>
              </w:rPr>
            </w:pPr>
            <w:r w:rsidRPr="00507A07">
              <w:rPr>
                <w:rFonts w:asciiTheme="majorBidi" w:hAnsiTheme="majorBidi" w:cstheme="majorBidi"/>
                <w:sz w:val="18"/>
                <w:szCs w:val="18"/>
                <w:lang w:val="en-AU" w:bidi="fa-IR"/>
              </w:rPr>
              <w:t xml:space="preserve">6 chose </w:t>
            </w:r>
            <w:r w:rsidR="00565645" w:rsidRPr="00507A07">
              <w:rPr>
                <w:rFonts w:asciiTheme="majorBidi" w:hAnsiTheme="majorBidi" w:cstheme="majorBidi"/>
                <w:sz w:val="18"/>
                <w:szCs w:val="18"/>
                <w:lang w:val="en-AU" w:bidi="fa-IR"/>
              </w:rPr>
              <w:t>option</w:t>
            </w:r>
            <w:r w:rsidRPr="00507A07">
              <w:rPr>
                <w:rFonts w:asciiTheme="majorBidi" w:hAnsiTheme="majorBidi" w:cstheme="majorBidi"/>
                <w:sz w:val="18"/>
                <w:szCs w:val="18"/>
                <w:lang w:val="en-AU" w:bidi="fa-IR"/>
              </w:rPr>
              <w:t xml:space="preserve"> two</w:t>
            </w:r>
          </w:p>
        </w:tc>
      </w:tr>
      <w:tr w:rsidR="00D63047" w:rsidRPr="00507A07" w14:paraId="01B31AE6" w14:textId="77777777" w:rsidTr="00D63047">
        <w:trPr>
          <w:trHeight w:val="2855"/>
        </w:trPr>
        <w:tc>
          <w:tcPr>
            <w:tcW w:w="652" w:type="dxa"/>
            <w:vAlign w:val="center"/>
          </w:tcPr>
          <w:p w14:paraId="06B74FE6" w14:textId="77777777" w:rsidR="00D63047" w:rsidRPr="00507A07" w:rsidRDefault="00D63047" w:rsidP="002A765C">
            <w:pPr>
              <w:autoSpaceDE w:val="0"/>
              <w:autoSpaceDN w:val="0"/>
              <w:adjustRightInd w:val="0"/>
              <w:jc w:val="center"/>
              <w:rPr>
                <w:rFonts w:asciiTheme="majorBidi" w:hAnsiTheme="majorBidi" w:cstheme="majorBidi"/>
                <w:sz w:val="18"/>
                <w:szCs w:val="18"/>
                <w:rtl/>
                <w:lang w:val="en-AU" w:bidi="fa-IR"/>
              </w:rPr>
            </w:pPr>
            <w:r w:rsidRPr="00507A07">
              <w:rPr>
                <w:rFonts w:asciiTheme="majorBidi" w:hAnsiTheme="majorBidi" w:cstheme="majorBidi"/>
                <w:sz w:val="18"/>
                <w:szCs w:val="18"/>
                <w:lang w:val="en-AU" w:bidi="fa-IR"/>
              </w:rPr>
              <w:t>9</w:t>
            </w:r>
          </w:p>
        </w:tc>
        <w:tc>
          <w:tcPr>
            <w:tcW w:w="3481" w:type="dxa"/>
            <w:vAlign w:val="center"/>
          </w:tcPr>
          <w:p w14:paraId="4180DCD5" w14:textId="36912E20" w:rsidR="00D63047" w:rsidRPr="00507A07" w:rsidRDefault="00D63047" w:rsidP="002A765C">
            <w:pPr>
              <w:autoSpaceDE w:val="0"/>
              <w:autoSpaceDN w:val="0"/>
              <w:adjustRightInd w:val="0"/>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 xml:space="preserve">Farmers: does </w:t>
            </w:r>
            <w:r w:rsidR="00507A07">
              <w:rPr>
                <w:rFonts w:asciiTheme="majorBidi" w:hAnsiTheme="majorBidi" w:cstheme="majorBidi"/>
                <w:sz w:val="18"/>
                <w:szCs w:val="18"/>
                <w:lang w:val="en-AU" w:bidi="fa-IR"/>
              </w:rPr>
              <w:t xml:space="preserve">the </w:t>
            </w:r>
            <w:r w:rsidRPr="00507A07">
              <w:rPr>
                <w:rFonts w:asciiTheme="majorBidi" w:hAnsiTheme="majorBidi" w:cstheme="majorBidi"/>
                <w:sz w:val="18"/>
                <w:szCs w:val="18"/>
                <w:lang w:val="en-AU" w:bidi="fa-IR"/>
              </w:rPr>
              <w:t>payment of financial aids and low-interest loans motivate the responder/farmer to reduce water consumption in agriculture?</w:t>
            </w:r>
          </w:p>
          <w:p w14:paraId="07A4ACA7" w14:textId="77777777" w:rsidR="00D63047" w:rsidRPr="00507A07" w:rsidRDefault="00D63047" w:rsidP="002A765C">
            <w:pPr>
              <w:autoSpaceDE w:val="0"/>
              <w:autoSpaceDN w:val="0"/>
              <w:adjustRightInd w:val="0"/>
              <w:rPr>
                <w:rFonts w:asciiTheme="majorBidi" w:hAnsiTheme="majorBidi" w:cstheme="majorBidi"/>
                <w:sz w:val="18"/>
                <w:szCs w:val="18"/>
                <w:lang w:val="en-AU" w:bidi="fa-IR"/>
              </w:rPr>
            </w:pPr>
          </w:p>
          <w:p w14:paraId="53802AE7" w14:textId="024F8C1F" w:rsidR="00D63047" w:rsidRPr="00507A07" w:rsidRDefault="00D63047" w:rsidP="002A765C">
            <w:pPr>
              <w:autoSpaceDE w:val="0"/>
              <w:autoSpaceDN w:val="0"/>
              <w:adjustRightInd w:val="0"/>
              <w:rPr>
                <w:rFonts w:asciiTheme="majorBidi" w:hAnsiTheme="majorBidi" w:cstheme="majorBidi"/>
                <w:sz w:val="18"/>
                <w:szCs w:val="18"/>
                <w:rtl/>
                <w:lang w:val="en-AU" w:bidi="fa-IR"/>
              </w:rPr>
            </w:pPr>
            <w:r w:rsidRPr="00507A07">
              <w:rPr>
                <w:rFonts w:asciiTheme="majorBidi" w:hAnsiTheme="majorBidi" w:cstheme="majorBidi"/>
                <w:sz w:val="18"/>
                <w:szCs w:val="18"/>
                <w:lang w:val="en-AU" w:bidi="fa-IR"/>
              </w:rPr>
              <w:t xml:space="preserve">Experts: does </w:t>
            </w:r>
            <w:r w:rsidR="00507A07">
              <w:rPr>
                <w:rFonts w:asciiTheme="majorBidi" w:hAnsiTheme="majorBidi" w:cstheme="majorBidi"/>
                <w:sz w:val="18"/>
                <w:szCs w:val="18"/>
                <w:lang w:val="en-AU" w:bidi="fa-IR"/>
              </w:rPr>
              <w:t xml:space="preserve">the </w:t>
            </w:r>
            <w:r w:rsidRPr="00507A07">
              <w:rPr>
                <w:rFonts w:asciiTheme="majorBidi" w:hAnsiTheme="majorBidi" w:cstheme="majorBidi"/>
                <w:sz w:val="18"/>
                <w:szCs w:val="18"/>
                <w:lang w:val="en-AU" w:bidi="fa-IR"/>
              </w:rPr>
              <w:t xml:space="preserve">payment of financial aids and low-interest loans for </w:t>
            </w:r>
            <w:r w:rsidR="00507A07" w:rsidRPr="00507A07">
              <w:rPr>
                <w:rFonts w:asciiTheme="majorBidi" w:hAnsiTheme="majorBidi" w:cstheme="majorBidi"/>
                <w:sz w:val="18"/>
                <w:szCs w:val="18"/>
                <w:lang w:val="en-AU" w:bidi="fa-IR"/>
              </w:rPr>
              <w:t>irrigation modernization lead to sustainable water resources operation in agriculture</w:t>
            </w:r>
            <w:r w:rsidRPr="00507A07">
              <w:rPr>
                <w:rFonts w:asciiTheme="majorBidi" w:hAnsiTheme="majorBidi" w:cstheme="majorBidi"/>
                <w:sz w:val="18"/>
                <w:szCs w:val="18"/>
                <w:lang w:val="en-AU" w:bidi="fa-IR"/>
              </w:rPr>
              <w:t>?</w:t>
            </w:r>
          </w:p>
        </w:tc>
        <w:tc>
          <w:tcPr>
            <w:tcW w:w="1046" w:type="dxa"/>
            <w:vAlign w:val="center"/>
          </w:tcPr>
          <w:p w14:paraId="76FACE82"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Binary</w:t>
            </w:r>
          </w:p>
        </w:tc>
        <w:tc>
          <w:tcPr>
            <w:tcW w:w="2263" w:type="dxa"/>
            <w:vAlign w:val="center"/>
          </w:tcPr>
          <w:p w14:paraId="0ED15554"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88 Yes answers</w:t>
            </w:r>
          </w:p>
          <w:p w14:paraId="0FC333FC" w14:textId="77777777" w:rsidR="00D63047" w:rsidRPr="00507A07" w:rsidRDefault="00D63047" w:rsidP="002A765C">
            <w:pPr>
              <w:autoSpaceDE w:val="0"/>
              <w:autoSpaceDN w:val="0"/>
              <w:adjustRightInd w:val="0"/>
              <w:jc w:val="center"/>
              <w:rPr>
                <w:rFonts w:asciiTheme="majorBidi" w:hAnsiTheme="majorBidi" w:cstheme="majorBidi"/>
                <w:sz w:val="18"/>
                <w:szCs w:val="18"/>
                <w:rtl/>
                <w:lang w:val="en-AU" w:bidi="fa-IR"/>
              </w:rPr>
            </w:pPr>
            <w:r w:rsidRPr="00507A07">
              <w:rPr>
                <w:rFonts w:asciiTheme="majorBidi" w:hAnsiTheme="majorBidi" w:cstheme="majorBidi"/>
                <w:sz w:val="18"/>
                <w:szCs w:val="18"/>
                <w:lang w:val="en-AU" w:bidi="fa-IR"/>
              </w:rPr>
              <w:t>12 No answers</w:t>
            </w:r>
          </w:p>
        </w:tc>
        <w:tc>
          <w:tcPr>
            <w:tcW w:w="2088" w:type="dxa"/>
            <w:vAlign w:val="center"/>
          </w:tcPr>
          <w:p w14:paraId="4EAE146D"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7 Yes answers</w:t>
            </w:r>
          </w:p>
          <w:p w14:paraId="07527730" w14:textId="77777777" w:rsidR="00D63047" w:rsidRPr="00507A07" w:rsidRDefault="00D63047" w:rsidP="002A765C">
            <w:pPr>
              <w:autoSpaceDE w:val="0"/>
              <w:autoSpaceDN w:val="0"/>
              <w:adjustRightInd w:val="0"/>
              <w:jc w:val="center"/>
              <w:rPr>
                <w:rFonts w:asciiTheme="majorBidi" w:hAnsiTheme="majorBidi" w:cstheme="majorBidi"/>
                <w:sz w:val="18"/>
                <w:szCs w:val="18"/>
                <w:rtl/>
                <w:lang w:val="en-AU" w:bidi="fa-IR"/>
              </w:rPr>
            </w:pPr>
            <w:r w:rsidRPr="00507A07">
              <w:rPr>
                <w:rFonts w:asciiTheme="majorBidi" w:hAnsiTheme="majorBidi" w:cstheme="majorBidi"/>
                <w:sz w:val="18"/>
                <w:szCs w:val="18"/>
                <w:lang w:val="en-AU" w:bidi="fa-IR"/>
              </w:rPr>
              <w:t>18 No answers</w:t>
            </w:r>
          </w:p>
        </w:tc>
      </w:tr>
      <w:tr w:rsidR="00D63047" w:rsidRPr="00507A07" w14:paraId="57A1BB03" w14:textId="77777777" w:rsidTr="00D63047">
        <w:trPr>
          <w:trHeight w:val="2855"/>
        </w:trPr>
        <w:tc>
          <w:tcPr>
            <w:tcW w:w="652" w:type="dxa"/>
            <w:vMerge w:val="restart"/>
            <w:vAlign w:val="center"/>
          </w:tcPr>
          <w:p w14:paraId="4F1B8E58" w14:textId="77777777" w:rsidR="00D63047" w:rsidRPr="00507A07" w:rsidRDefault="00D63047" w:rsidP="002A765C">
            <w:pPr>
              <w:autoSpaceDE w:val="0"/>
              <w:autoSpaceDN w:val="0"/>
              <w:adjustRightInd w:val="0"/>
              <w:jc w:val="center"/>
              <w:rPr>
                <w:rFonts w:asciiTheme="majorBidi" w:hAnsiTheme="majorBidi" w:cstheme="majorBidi"/>
                <w:sz w:val="18"/>
                <w:szCs w:val="18"/>
                <w:rtl/>
                <w:lang w:val="en-AU" w:bidi="fa-IR"/>
              </w:rPr>
            </w:pPr>
            <w:r w:rsidRPr="00507A07">
              <w:rPr>
                <w:rFonts w:asciiTheme="majorBidi" w:hAnsiTheme="majorBidi" w:cstheme="majorBidi"/>
                <w:sz w:val="18"/>
                <w:szCs w:val="18"/>
                <w:lang w:val="en-AU" w:bidi="fa-IR"/>
              </w:rPr>
              <w:t>10</w:t>
            </w:r>
          </w:p>
        </w:tc>
        <w:tc>
          <w:tcPr>
            <w:tcW w:w="3481" w:type="dxa"/>
            <w:vAlign w:val="center"/>
          </w:tcPr>
          <w:p w14:paraId="6F30A6ED" w14:textId="77777777" w:rsidR="00D63047" w:rsidRPr="00507A07" w:rsidRDefault="00D63047" w:rsidP="002A765C">
            <w:pPr>
              <w:autoSpaceDE w:val="0"/>
              <w:autoSpaceDN w:val="0"/>
              <w:adjustRightInd w:val="0"/>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With the water price increase in current conditions and assuming the impossibility of immigration for the responder/farmer, which of these options will he/she prefer?</w:t>
            </w:r>
          </w:p>
          <w:p w14:paraId="3880C497" w14:textId="77777777" w:rsidR="00D63047" w:rsidRPr="00507A07" w:rsidRDefault="00D63047" w:rsidP="002A765C">
            <w:pPr>
              <w:autoSpaceDE w:val="0"/>
              <w:autoSpaceDN w:val="0"/>
              <w:adjustRightInd w:val="0"/>
              <w:rPr>
                <w:rFonts w:asciiTheme="majorBidi" w:hAnsiTheme="majorBidi" w:cstheme="majorBidi"/>
                <w:sz w:val="18"/>
                <w:szCs w:val="18"/>
                <w:lang w:val="en-AU" w:bidi="fa-IR"/>
              </w:rPr>
            </w:pPr>
          </w:p>
          <w:p w14:paraId="3F029D50" w14:textId="77777777" w:rsidR="00D63047" w:rsidRPr="00507A07" w:rsidRDefault="00D63047" w:rsidP="002A765C">
            <w:pPr>
              <w:pStyle w:val="ListParagraph"/>
              <w:numPr>
                <w:ilvl w:val="0"/>
                <w:numId w:val="2"/>
              </w:numPr>
              <w:autoSpaceDE w:val="0"/>
              <w:autoSpaceDN w:val="0"/>
              <w:adjustRightInd w:val="0"/>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Alternative career</w:t>
            </w:r>
          </w:p>
          <w:p w14:paraId="6259D256" w14:textId="77777777" w:rsidR="00D63047" w:rsidRPr="00507A07" w:rsidRDefault="00D63047" w:rsidP="002A765C">
            <w:pPr>
              <w:pStyle w:val="ListParagraph"/>
              <w:numPr>
                <w:ilvl w:val="0"/>
                <w:numId w:val="2"/>
              </w:numPr>
              <w:autoSpaceDE w:val="0"/>
              <w:autoSpaceDN w:val="0"/>
              <w:adjustRightInd w:val="0"/>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Water theft and pursuit of farming</w:t>
            </w:r>
          </w:p>
          <w:p w14:paraId="2AE72A00" w14:textId="77777777" w:rsidR="00D63047" w:rsidRPr="00507A07" w:rsidRDefault="00D63047" w:rsidP="002A765C">
            <w:pPr>
              <w:autoSpaceDE w:val="0"/>
              <w:autoSpaceDN w:val="0"/>
              <w:adjustRightInd w:val="0"/>
              <w:rPr>
                <w:rFonts w:asciiTheme="majorBidi" w:hAnsiTheme="majorBidi" w:cstheme="majorBidi"/>
                <w:sz w:val="18"/>
                <w:szCs w:val="18"/>
                <w:rtl/>
                <w:lang w:val="en-AU" w:bidi="fa-IR"/>
              </w:rPr>
            </w:pPr>
          </w:p>
        </w:tc>
        <w:tc>
          <w:tcPr>
            <w:tcW w:w="1046" w:type="dxa"/>
            <w:vMerge w:val="restart"/>
            <w:vAlign w:val="center"/>
          </w:tcPr>
          <w:p w14:paraId="0143060A"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Categorical</w:t>
            </w:r>
          </w:p>
          <w:p w14:paraId="034B5E6A"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p>
        </w:tc>
        <w:tc>
          <w:tcPr>
            <w:tcW w:w="2263" w:type="dxa"/>
            <w:vAlign w:val="center"/>
          </w:tcPr>
          <w:p w14:paraId="7D71C57F"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 xml:space="preserve">69 chose </w:t>
            </w:r>
            <w:r w:rsidR="00565645" w:rsidRPr="00507A07">
              <w:rPr>
                <w:rFonts w:asciiTheme="majorBidi" w:hAnsiTheme="majorBidi" w:cstheme="majorBidi"/>
                <w:sz w:val="18"/>
                <w:szCs w:val="18"/>
                <w:lang w:val="en-AU" w:bidi="fa-IR"/>
              </w:rPr>
              <w:t>option</w:t>
            </w:r>
            <w:r w:rsidRPr="00507A07">
              <w:rPr>
                <w:rFonts w:asciiTheme="majorBidi" w:hAnsiTheme="majorBidi" w:cstheme="majorBidi"/>
                <w:sz w:val="18"/>
                <w:szCs w:val="18"/>
                <w:lang w:val="en-AU" w:bidi="fa-IR"/>
              </w:rPr>
              <w:t xml:space="preserve"> one</w:t>
            </w:r>
          </w:p>
          <w:p w14:paraId="10B29F4C"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p>
          <w:p w14:paraId="2F95DF08"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 xml:space="preserve">31 chose </w:t>
            </w:r>
            <w:r w:rsidR="00565645" w:rsidRPr="00507A07">
              <w:rPr>
                <w:rFonts w:asciiTheme="majorBidi" w:hAnsiTheme="majorBidi" w:cstheme="majorBidi"/>
                <w:sz w:val="18"/>
                <w:szCs w:val="18"/>
                <w:lang w:val="en-AU" w:bidi="fa-IR"/>
              </w:rPr>
              <w:t>option</w:t>
            </w:r>
            <w:r w:rsidRPr="00507A07">
              <w:rPr>
                <w:rFonts w:asciiTheme="majorBidi" w:hAnsiTheme="majorBidi" w:cstheme="majorBidi"/>
                <w:sz w:val="18"/>
                <w:szCs w:val="18"/>
                <w:lang w:val="en-AU" w:bidi="fa-IR"/>
              </w:rPr>
              <w:t xml:space="preserve"> two</w:t>
            </w:r>
          </w:p>
        </w:tc>
        <w:tc>
          <w:tcPr>
            <w:tcW w:w="2088" w:type="dxa"/>
            <w:vAlign w:val="center"/>
          </w:tcPr>
          <w:p w14:paraId="239A0721"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 xml:space="preserve">14 chose </w:t>
            </w:r>
            <w:r w:rsidR="00565645" w:rsidRPr="00507A07">
              <w:rPr>
                <w:rFonts w:asciiTheme="majorBidi" w:hAnsiTheme="majorBidi" w:cstheme="majorBidi"/>
                <w:sz w:val="18"/>
                <w:szCs w:val="18"/>
                <w:lang w:val="en-AU" w:bidi="fa-IR"/>
              </w:rPr>
              <w:t>option</w:t>
            </w:r>
            <w:r w:rsidRPr="00507A07">
              <w:rPr>
                <w:rFonts w:asciiTheme="majorBidi" w:hAnsiTheme="majorBidi" w:cstheme="majorBidi"/>
                <w:sz w:val="18"/>
                <w:szCs w:val="18"/>
                <w:lang w:val="en-AU" w:bidi="fa-IR"/>
              </w:rPr>
              <w:t xml:space="preserve"> one</w:t>
            </w:r>
          </w:p>
          <w:p w14:paraId="671052EE"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p>
          <w:p w14:paraId="784A5B69" w14:textId="77777777" w:rsidR="00D63047" w:rsidRPr="00507A07" w:rsidRDefault="00D63047" w:rsidP="002A765C">
            <w:pPr>
              <w:autoSpaceDE w:val="0"/>
              <w:autoSpaceDN w:val="0"/>
              <w:adjustRightInd w:val="0"/>
              <w:jc w:val="center"/>
              <w:rPr>
                <w:rFonts w:asciiTheme="majorBidi" w:hAnsiTheme="majorBidi" w:cstheme="majorBidi"/>
                <w:sz w:val="18"/>
                <w:szCs w:val="18"/>
                <w:rtl/>
                <w:lang w:val="en-AU" w:bidi="fa-IR"/>
              </w:rPr>
            </w:pPr>
            <w:r w:rsidRPr="00507A07">
              <w:rPr>
                <w:rFonts w:asciiTheme="majorBidi" w:hAnsiTheme="majorBidi" w:cstheme="majorBidi"/>
                <w:sz w:val="18"/>
                <w:szCs w:val="18"/>
                <w:lang w:val="en-AU" w:bidi="fa-IR"/>
              </w:rPr>
              <w:t xml:space="preserve">11 chose </w:t>
            </w:r>
            <w:r w:rsidR="00565645" w:rsidRPr="00507A07">
              <w:rPr>
                <w:rFonts w:asciiTheme="majorBidi" w:hAnsiTheme="majorBidi" w:cstheme="majorBidi"/>
                <w:sz w:val="18"/>
                <w:szCs w:val="18"/>
                <w:lang w:val="en-AU" w:bidi="fa-IR"/>
              </w:rPr>
              <w:t>option</w:t>
            </w:r>
            <w:r w:rsidRPr="00507A07">
              <w:rPr>
                <w:rFonts w:asciiTheme="majorBidi" w:hAnsiTheme="majorBidi" w:cstheme="majorBidi"/>
                <w:sz w:val="18"/>
                <w:szCs w:val="18"/>
                <w:lang w:val="en-AU" w:bidi="fa-IR"/>
              </w:rPr>
              <w:t xml:space="preserve"> two</w:t>
            </w:r>
          </w:p>
        </w:tc>
      </w:tr>
      <w:tr w:rsidR="00D63047" w:rsidRPr="00507A07" w14:paraId="0AA74CB6" w14:textId="77777777" w:rsidTr="00D63047">
        <w:trPr>
          <w:trHeight w:val="2855"/>
        </w:trPr>
        <w:tc>
          <w:tcPr>
            <w:tcW w:w="652" w:type="dxa"/>
            <w:vMerge/>
            <w:vAlign w:val="center"/>
          </w:tcPr>
          <w:p w14:paraId="72904345" w14:textId="77777777" w:rsidR="00D63047" w:rsidRPr="00507A07" w:rsidRDefault="00D63047" w:rsidP="002A765C">
            <w:pPr>
              <w:autoSpaceDE w:val="0"/>
              <w:autoSpaceDN w:val="0"/>
              <w:adjustRightInd w:val="0"/>
              <w:jc w:val="center"/>
              <w:rPr>
                <w:rFonts w:asciiTheme="majorBidi" w:hAnsiTheme="majorBidi" w:cstheme="majorBidi"/>
                <w:sz w:val="18"/>
                <w:szCs w:val="18"/>
                <w:rtl/>
                <w:lang w:val="en-AU" w:bidi="fa-IR"/>
              </w:rPr>
            </w:pPr>
          </w:p>
        </w:tc>
        <w:tc>
          <w:tcPr>
            <w:tcW w:w="3481" w:type="dxa"/>
            <w:vAlign w:val="center"/>
          </w:tcPr>
          <w:p w14:paraId="23719E76" w14:textId="77777777" w:rsidR="00D63047" w:rsidRPr="00507A07" w:rsidRDefault="00D63047" w:rsidP="002A765C">
            <w:pPr>
              <w:autoSpaceDE w:val="0"/>
              <w:autoSpaceDN w:val="0"/>
              <w:adjustRightInd w:val="0"/>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Farmers: if the answer to the above question is option one, which of these options is the closest to your selected career?</w:t>
            </w:r>
          </w:p>
          <w:p w14:paraId="58D8DA06" w14:textId="77777777" w:rsidR="00D63047" w:rsidRPr="00507A07" w:rsidRDefault="00D63047" w:rsidP="002A765C">
            <w:pPr>
              <w:autoSpaceDE w:val="0"/>
              <w:autoSpaceDN w:val="0"/>
              <w:adjustRightInd w:val="0"/>
              <w:rPr>
                <w:rFonts w:asciiTheme="majorBidi" w:hAnsiTheme="majorBidi" w:cstheme="majorBidi"/>
                <w:sz w:val="18"/>
                <w:szCs w:val="18"/>
                <w:lang w:val="en-AU" w:bidi="fa-IR"/>
              </w:rPr>
            </w:pPr>
          </w:p>
          <w:p w14:paraId="12310B1F" w14:textId="5754C0E9" w:rsidR="00D63047" w:rsidRPr="00507A07" w:rsidRDefault="00D63047" w:rsidP="002A765C">
            <w:pPr>
              <w:pStyle w:val="ListParagraph"/>
              <w:numPr>
                <w:ilvl w:val="0"/>
                <w:numId w:val="3"/>
              </w:numPr>
              <w:autoSpaceDE w:val="0"/>
              <w:autoSpaceDN w:val="0"/>
              <w:adjustRightInd w:val="0"/>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 xml:space="preserve">Simple </w:t>
            </w:r>
            <w:r w:rsidR="00507A07" w:rsidRPr="00507A07">
              <w:rPr>
                <w:rFonts w:asciiTheme="majorBidi" w:hAnsiTheme="majorBidi" w:cstheme="majorBidi"/>
                <w:sz w:val="18"/>
                <w:szCs w:val="18"/>
                <w:lang w:val="en-AU" w:bidi="fa-IR"/>
              </w:rPr>
              <w:t>labourer</w:t>
            </w:r>
          </w:p>
          <w:p w14:paraId="7E847029" w14:textId="77777777" w:rsidR="00D63047" w:rsidRPr="00507A07" w:rsidRDefault="00D63047" w:rsidP="002A765C">
            <w:pPr>
              <w:pStyle w:val="ListParagraph"/>
              <w:numPr>
                <w:ilvl w:val="0"/>
                <w:numId w:val="3"/>
              </w:numPr>
              <w:autoSpaceDE w:val="0"/>
              <w:autoSpaceDN w:val="0"/>
              <w:adjustRightInd w:val="0"/>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Turning to skills other than driving</w:t>
            </w:r>
          </w:p>
          <w:p w14:paraId="39CFD52C" w14:textId="79BEEDF8" w:rsidR="00D63047" w:rsidRPr="00507A07" w:rsidRDefault="00D63047" w:rsidP="002A765C">
            <w:pPr>
              <w:pStyle w:val="ListParagraph"/>
              <w:numPr>
                <w:ilvl w:val="0"/>
                <w:numId w:val="3"/>
              </w:numPr>
              <w:autoSpaceDE w:val="0"/>
              <w:autoSpaceDN w:val="0"/>
              <w:adjustRightInd w:val="0"/>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 xml:space="preserve">Being </w:t>
            </w:r>
            <w:r w:rsidR="00507A07">
              <w:rPr>
                <w:rFonts w:asciiTheme="majorBidi" w:hAnsiTheme="majorBidi" w:cstheme="majorBidi"/>
                <w:sz w:val="18"/>
                <w:szCs w:val="18"/>
                <w:lang w:val="en-AU" w:bidi="fa-IR"/>
              </w:rPr>
              <w:t xml:space="preserve">a </w:t>
            </w:r>
            <w:r w:rsidRPr="00507A07">
              <w:rPr>
                <w:rFonts w:asciiTheme="majorBidi" w:hAnsiTheme="majorBidi" w:cstheme="majorBidi"/>
                <w:sz w:val="18"/>
                <w:szCs w:val="18"/>
                <w:lang w:val="en-AU" w:bidi="fa-IR"/>
              </w:rPr>
              <w:t>salesperson in a shop</w:t>
            </w:r>
          </w:p>
          <w:p w14:paraId="7531D19F" w14:textId="77777777" w:rsidR="00D63047" w:rsidRPr="00507A07" w:rsidRDefault="00D63047" w:rsidP="002A765C">
            <w:pPr>
              <w:pStyle w:val="ListParagraph"/>
              <w:numPr>
                <w:ilvl w:val="0"/>
                <w:numId w:val="3"/>
              </w:numPr>
              <w:autoSpaceDE w:val="0"/>
              <w:autoSpaceDN w:val="0"/>
              <w:adjustRightInd w:val="0"/>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Being a vendor</w:t>
            </w:r>
          </w:p>
          <w:p w14:paraId="1343BC65" w14:textId="77777777" w:rsidR="00D63047" w:rsidRPr="00507A07" w:rsidRDefault="00D63047" w:rsidP="002A765C">
            <w:pPr>
              <w:pStyle w:val="ListParagraph"/>
              <w:numPr>
                <w:ilvl w:val="0"/>
                <w:numId w:val="3"/>
              </w:numPr>
              <w:autoSpaceDE w:val="0"/>
              <w:autoSpaceDN w:val="0"/>
              <w:adjustRightInd w:val="0"/>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Real estate agent</w:t>
            </w:r>
          </w:p>
          <w:p w14:paraId="289F3D71" w14:textId="3619BE00" w:rsidR="00D63047" w:rsidRPr="00507A07" w:rsidRDefault="00D63047" w:rsidP="002A765C">
            <w:pPr>
              <w:pStyle w:val="ListParagraph"/>
              <w:numPr>
                <w:ilvl w:val="0"/>
                <w:numId w:val="3"/>
              </w:numPr>
              <w:autoSpaceDE w:val="0"/>
              <w:autoSpaceDN w:val="0"/>
              <w:adjustRightInd w:val="0"/>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 xml:space="preserve">Being employed in </w:t>
            </w:r>
            <w:r w:rsidR="00507A07">
              <w:rPr>
                <w:rFonts w:asciiTheme="majorBidi" w:hAnsiTheme="majorBidi" w:cstheme="majorBidi"/>
                <w:sz w:val="18"/>
                <w:szCs w:val="18"/>
                <w:lang w:val="en-AU" w:bidi="fa-IR"/>
              </w:rPr>
              <w:t xml:space="preserve">the </w:t>
            </w:r>
            <w:r w:rsidRPr="00507A07">
              <w:rPr>
                <w:rFonts w:asciiTheme="majorBidi" w:hAnsiTheme="majorBidi" w:cstheme="majorBidi"/>
                <w:sz w:val="18"/>
                <w:szCs w:val="18"/>
                <w:lang w:val="en-AU" w:bidi="fa-IR"/>
              </w:rPr>
              <w:t>public or private sector as a guard</w:t>
            </w:r>
            <w:r w:rsidR="00507A07">
              <w:rPr>
                <w:rFonts w:asciiTheme="majorBidi" w:hAnsiTheme="majorBidi" w:cstheme="majorBidi"/>
                <w:sz w:val="18"/>
                <w:szCs w:val="18"/>
                <w:lang w:val="en-AU" w:bidi="fa-IR"/>
              </w:rPr>
              <w:t>,</w:t>
            </w:r>
            <w:r w:rsidRPr="00507A07">
              <w:rPr>
                <w:rFonts w:asciiTheme="majorBidi" w:hAnsiTheme="majorBidi" w:cstheme="majorBidi"/>
                <w:sz w:val="18"/>
                <w:szCs w:val="18"/>
                <w:lang w:val="en-AU" w:bidi="fa-IR"/>
              </w:rPr>
              <w:t xml:space="preserve"> for instance</w:t>
            </w:r>
          </w:p>
          <w:p w14:paraId="0004EE39" w14:textId="7198C1DE" w:rsidR="00D63047" w:rsidRPr="00507A07" w:rsidRDefault="00D63047" w:rsidP="002A765C">
            <w:pPr>
              <w:pStyle w:val="ListParagraph"/>
              <w:numPr>
                <w:ilvl w:val="0"/>
                <w:numId w:val="3"/>
              </w:numPr>
              <w:autoSpaceDE w:val="0"/>
              <w:autoSpaceDN w:val="0"/>
              <w:adjustRightInd w:val="0"/>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 xml:space="preserve">Investment </w:t>
            </w:r>
            <w:r w:rsidR="00507A07">
              <w:rPr>
                <w:rFonts w:asciiTheme="majorBidi" w:hAnsiTheme="majorBidi" w:cstheme="majorBidi"/>
                <w:sz w:val="18"/>
                <w:szCs w:val="18"/>
                <w:lang w:val="en-AU" w:bidi="fa-IR"/>
              </w:rPr>
              <w:t>in</w:t>
            </w:r>
            <w:r w:rsidRPr="00507A07">
              <w:rPr>
                <w:rFonts w:asciiTheme="majorBidi" w:hAnsiTheme="majorBidi" w:cstheme="majorBidi"/>
                <w:sz w:val="18"/>
                <w:szCs w:val="18"/>
                <w:lang w:val="en-AU" w:bidi="fa-IR"/>
              </w:rPr>
              <w:t xml:space="preserve"> a new job</w:t>
            </w:r>
          </w:p>
          <w:p w14:paraId="5833AFD6" w14:textId="05E59128" w:rsidR="00D63047" w:rsidRPr="00507A07" w:rsidRDefault="00D63047" w:rsidP="002A765C">
            <w:pPr>
              <w:pStyle w:val="ListParagraph"/>
              <w:numPr>
                <w:ilvl w:val="0"/>
                <w:numId w:val="3"/>
              </w:numPr>
              <w:autoSpaceDE w:val="0"/>
              <w:autoSpaceDN w:val="0"/>
              <w:adjustRightInd w:val="0"/>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 xml:space="preserve">Driving </w:t>
            </w:r>
            <w:r w:rsidR="00507A07">
              <w:rPr>
                <w:rFonts w:asciiTheme="majorBidi" w:hAnsiTheme="majorBidi" w:cstheme="majorBidi"/>
                <w:sz w:val="18"/>
                <w:szCs w:val="18"/>
                <w:lang w:val="en-AU" w:bidi="fa-IR"/>
              </w:rPr>
              <w:t xml:space="preserve">a </w:t>
            </w:r>
            <w:r w:rsidRPr="00507A07">
              <w:rPr>
                <w:rFonts w:asciiTheme="majorBidi" w:hAnsiTheme="majorBidi" w:cstheme="majorBidi"/>
                <w:sz w:val="18"/>
                <w:szCs w:val="18"/>
                <w:lang w:val="en-AU" w:bidi="fa-IR"/>
              </w:rPr>
              <w:t xml:space="preserve">taxi or as </w:t>
            </w:r>
            <w:r w:rsidR="00507A07">
              <w:rPr>
                <w:rFonts w:asciiTheme="majorBidi" w:hAnsiTheme="majorBidi" w:cstheme="majorBidi"/>
                <w:sz w:val="18"/>
                <w:szCs w:val="18"/>
                <w:lang w:val="en-AU" w:bidi="fa-IR"/>
              </w:rPr>
              <w:t xml:space="preserve">a </w:t>
            </w:r>
            <w:r w:rsidRPr="00507A07">
              <w:rPr>
                <w:rFonts w:asciiTheme="majorBidi" w:hAnsiTheme="majorBidi" w:cstheme="majorBidi"/>
                <w:sz w:val="18"/>
                <w:szCs w:val="18"/>
                <w:lang w:val="en-AU" w:bidi="fa-IR"/>
              </w:rPr>
              <w:t>transportation agent</w:t>
            </w:r>
          </w:p>
          <w:p w14:paraId="51ED883F" w14:textId="51422585" w:rsidR="00D63047" w:rsidRPr="00507A07" w:rsidRDefault="00D63047" w:rsidP="002A765C">
            <w:pPr>
              <w:autoSpaceDE w:val="0"/>
              <w:autoSpaceDN w:val="0"/>
              <w:adjustRightInd w:val="0"/>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 xml:space="preserve">Experts: if </w:t>
            </w:r>
            <w:r w:rsidR="00684C63" w:rsidRPr="00684C63">
              <w:rPr>
                <w:rFonts w:asciiTheme="majorBidi" w:hAnsiTheme="majorBidi" w:cstheme="majorBidi"/>
                <w:sz w:val="18"/>
                <w:szCs w:val="18"/>
                <w:lang w:val="en-AU" w:bidi="fa-IR"/>
              </w:rPr>
              <w:t xml:space="preserve">there is no possibility of water theft for farmers, in which </w:t>
            </w:r>
            <w:r w:rsidRPr="00507A07">
              <w:rPr>
                <w:rFonts w:asciiTheme="majorBidi" w:hAnsiTheme="majorBidi" w:cstheme="majorBidi"/>
                <w:sz w:val="18"/>
                <w:szCs w:val="18"/>
                <w:lang w:val="en-AU" w:bidi="fa-IR"/>
              </w:rPr>
              <w:t>areas will most of them get involved?</w:t>
            </w:r>
          </w:p>
          <w:p w14:paraId="2090C8FB" w14:textId="776AC741" w:rsidR="00D63047" w:rsidRPr="00507A07" w:rsidRDefault="00D63047" w:rsidP="002A765C">
            <w:pPr>
              <w:pStyle w:val="ListParagraph"/>
              <w:numPr>
                <w:ilvl w:val="0"/>
                <w:numId w:val="4"/>
              </w:numPr>
              <w:autoSpaceDE w:val="0"/>
              <w:autoSpaceDN w:val="0"/>
              <w:adjustRightInd w:val="0"/>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lastRenderedPageBreak/>
              <w:t>Casual/junk jobs (such as brokers, vendors</w:t>
            </w:r>
            <w:r w:rsidR="00684C63">
              <w:rPr>
                <w:rFonts w:asciiTheme="majorBidi" w:hAnsiTheme="majorBidi" w:cstheme="majorBidi"/>
                <w:sz w:val="18"/>
                <w:szCs w:val="18"/>
                <w:lang w:val="en-AU" w:bidi="fa-IR"/>
              </w:rPr>
              <w:t>, etc</w:t>
            </w:r>
            <w:r w:rsidRPr="00507A07">
              <w:rPr>
                <w:rFonts w:asciiTheme="majorBidi" w:hAnsiTheme="majorBidi" w:cstheme="majorBidi"/>
                <w:sz w:val="18"/>
                <w:szCs w:val="18"/>
                <w:lang w:val="en-AU" w:bidi="fa-IR"/>
              </w:rPr>
              <w:t>.)</w:t>
            </w:r>
          </w:p>
          <w:p w14:paraId="6D7B14D4" w14:textId="77777777" w:rsidR="00D63047" w:rsidRPr="00507A07" w:rsidRDefault="00D63047" w:rsidP="002A765C">
            <w:pPr>
              <w:pStyle w:val="ListParagraph"/>
              <w:numPr>
                <w:ilvl w:val="0"/>
                <w:numId w:val="4"/>
              </w:numPr>
              <w:autoSpaceDE w:val="0"/>
              <w:autoSpaceDN w:val="0"/>
              <w:adjustRightInd w:val="0"/>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Production-oriented jobs</w:t>
            </w:r>
          </w:p>
          <w:p w14:paraId="25DB0C71" w14:textId="77777777" w:rsidR="00D63047" w:rsidRPr="00507A07" w:rsidRDefault="00D63047" w:rsidP="002A765C">
            <w:pPr>
              <w:pStyle w:val="ListParagraph"/>
              <w:numPr>
                <w:ilvl w:val="0"/>
                <w:numId w:val="4"/>
              </w:numPr>
              <w:autoSpaceDE w:val="0"/>
              <w:autoSpaceDN w:val="0"/>
              <w:adjustRightInd w:val="0"/>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Jobs requiring specific skills</w:t>
            </w:r>
          </w:p>
          <w:p w14:paraId="5F79159A" w14:textId="0853F1A7" w:rsidR="00D63047" w:rsidRPr="00507A07" w:rsidRDefault="00D63047" w:rsidP="002A765C">
            <w:pPr>
              <w:pStyle w:val="ListParagraph"/>
              <w:numPr>
                <w:ilvl w:val="0"/>
                <w:numId w:val="4"/>
              </w:numPr>
              <w:autoSpaceDE w:val="0"/>
              <w:autoSpaceDN w:val="0"/>
              <w:adjustRightInd w:val="0"/>
              <w:rPr>
                <w:rFonts w:asciiTheme="majorBidi" w:hAnsiTheme="majorBidi" w:cstheme="majorBidi"/>
                <w:sz w:val="18"/>
                <w:szCs w:val="18"/>
                <w:rtl/>
                <w:lang w:val="en-AU" w:bidi="fa-IR"/>
              </w:rPr>
            </w:pPr>
            <w:r w:rsidRPr="00507A07">
              <w:rPr>
                <w:rFonts w:asciiTheme="majorBidi" w:hAnsiTheme="majorBidi" w:cstheme="majorBidi"/>
                <w:sz w:val="18"/>
                <w:szCs w:val="18"/>
                <w:lang w:val="en-AU" w:bidi="fa-IR"/>
              </w:rPr>
              <w:t xml:space="preserve">Jobs that provide services (such as </w:t>
            </w:r>
            <w:r w:rsidR="00507A07" w:rsidRPr="00507A07">
              <w:rPr>
                <w:rFonts w:asciiTheme="majorBidi" w:hAnsiTheme="majorBidi" w:cstheme="majorBidi"/>
                <w:sz w:val="18"/>
                <w:szCs w:val="18"/>
                <w:lang w:val="en-AU" w:bidi="fa-IR"/>
              </w:rPr>
              <w:t>labourer</w:t>
            </w:r>
            <w:r w:rsidRPr="00507A07">
              <w:rPr>
                <w:rFonts w:asciiTheme="majorBidi" w:hAnsiTheme="majorBidi" w:cstheme="majorBidi"/>
                <w:sz w:val="18"/>
                <w:szCs w:val="18"/>
                <w:lang w:val="en-AU" w:bidi="fa-IR"/>
              </w:rPr>
              <w:t xml:space="preserve">, salesperson, </w:t>
            </w:r>
            <w:r w:rsidR="00507A07">
              <w:rPr>
                <w:rFonts w:asciiTheme="majorBidi" w:hAnsiTheme="majorBidi" w:cstheme="majorBidi"/>
                <w:sz w:val="18"/>
                <w:szCs w:val="18"/>
                <w:lang w:val="en-AU" w:bidi="fa-IR"/>
              </w:rPr>
              <w:t>driver, etc</w:t>
            </w:r>
            <w:r w:rsidRPr="00507A07">
              <w:rPr>
                <w:rFonts w:asciiTheme="majorBidi" w:hAnsiTheme="majorBidi" w:cstheme="majorBidi"/>
                <w:sz w:val="18"/>
                <w:szCs w:val="18"/>
                <w:lang w:val="en-AU" w:bidi="fa-IR"/>
              </w:rPr>
              <w:t>.)</w:t>
            </w:r>
          </w:p>
        </w:tc>
        <w:tc>
          <w:tcPr>
            <w:tcW w:w="1046" w:type="dxa"/>
            <w:vMerge/>
            <w:vAlign w:val="center"/>
          </w:tcPr>
          <w:p w14:paraId="433EAAE2"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p>
        </w:tc>
        <w:tc>
          <w:tcPr>
            <w:tcW w:w="2263" w:type="dxa"/>
            <w:vAlign w:val="center"/>
          </w:tcPr>
          <w:p w14:paraId="562E7631"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 xml:space="preserve">19 chose </w:t>
            </w:r>
            <w:r w:rsidR="00565645" w:rsidRPr="00507A07">
              <w:rPr>
                <w:rFonts w:asciiTheme="majorBidi" w:hAnsiTheme="majorBidi" w:cstheme="majorBidi"/>
                <w:sz w:val="18"/>
                <w:szCs w:val="18"/>
                <w:lang w:val="en-AU" w:bidi="fa-IR"/>
              </w:rPr>
              <w:t>option</w:t>
            </w:r>
            <w:r w:rsidRPr="00507A07">
              <w:rPr>
                <w:rFonts w:asciiTheme="majorBidi" w:hAnsiTheme="majorBidi" w:cstheme="majorBidi"/>
                <w:sz w:val="18"/>
                <w:szCs w:val="18"/>
                <w:lang w:val="en-AU" w:bidi="fa-IR"/>
              </w:rPr>
              <w:t xml:space="preserve"> one</w:t>
            </w:r>
          </w:p>
          <w:p w14:paraId="4F792AB0"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p>
          <w:p w14:paraId="7667898F"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 xml:space="preserve">3 chose </w:t>
            </w:r>
            <w:r w:rsidR="00565645" w:rsidRPr="00507A07">
              <w:rPr>
                <w:rFonts w:asciiTheme="majorBidi" w:hAnsiTheme="majorBidi" w:cstheme="majorBidi"/>
                <w:sz w:val="18"/>
                <w:szCs w:val="18"/>
                <w:lang w:val="en-AU" w:bidi="fa-IR"/>
              </w:rPr>
              <w:t>option</w:t>
            </w:r>
            <w:r w:rsidRPr="00507A07">
              <w:rPr>
                <w:rFonts w:asciiTheme="majorBidi" w:hAnsiTheme="majorBidi" w:cstheme="majorBidi"/>
                <w:sz w:val="18"/>
                <w:szCs w:val="18"/>
                <w:lang w:val="en-AU" w:bidi="fa-IR"/>
              </w:rPr>
              <w:t xml:space="preserve"> two</w:t>
            </w:r>
          </w:p>
          <w:p w14:paraId="7D153B2A"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p>
          <w:p w14:paraId="328BC327"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 xml:space="preserve">7 chose </w:t>
            </w:r>
            <w:r w:rsidR="00565645" w:rsidRPr="00507A07">
              <w:rPr>
                <w:rFonts w:asciiTheme="majorBidi" w:hAnsiTheme="majorBidi" w:cstheme="majorBidi"/>
                <w:sz w:val="18"/>
                <w:szCs w:val="18"/>
                <w:lang w:val="en-AU" w:bidi="fa-IR"/>
              </w:rPr>
              <w:t>option</w:t>
            </w:r>
            <w:r w:rsidRPr="00507A07">
              <w:rPr>
                <w:rFonts w:asciiTheme="majorBidi" w:hAnsiTheme="majorBidi" w:cstheme="majorBidi"/>
                <w:sz w:val="18"/>
                <w:szCs w:val="18"/>
                <w:lang w:val="en-AU" w:bidi="fa-IR"/>
              </w:rPr>
              <w:t xml:space="preserve"> three</w:t>
            </w:r>
          </w:p>
          <w:p w14:paraId="36CA839D"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p>
          <w:p w14:paraId="1227ECB7"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 xml:space="preserve">15 chose </w:t>
            </w:r>
            <w:r w:rsidR="00565645" w:rsidRPr="00507A07">
              <w:rPr>
                <w:rFonts w:asciiTheme="majorBidi" w:hAnsiTheme="majorBidi" w:cstheme="majorBidi"/>
                <w:sz w:val="18"/>
                <w:szCs w:val="18"/>
                <w:lang w:val="en-AU" w:bidi="fa-IR"/>
              </w:rPr>
              <w:t>option</w:t>
            </w:r>
            <w:r w:rsidRPr="00507A07">
              <w:rPr>
                <w:rFonts w:asciiTheme="majorBidi" w:hAnsiTheme="majorBidi" w:cstheme="majorBidi"/>
                <w:sz w:val="18"/>
                <w:szCs w:val="18"/>
                <w:lang w:val="en-AU" w:bidi="fa-IR"/>
              </w:rPr>
              <w:t xml:space="preserve"> four</w:t>
            </w:r>
          </w:p>
          <w:p w14:paraId="20B0D152"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p>
          <w:p w14:paraId="3A5AEA0A"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 xml:space="preserve">8 chose </w:t>
            </w:r>
            <w:r w:rsidR="00565645" w:rsidRPr="00507A07">
              <w:rPr>
                <w:rFonts w:asciiTheme="majorBidi" w:hAnsiTheme="majorBidi" w:cstheme="majorBidi"/>
                <w:sz w:val="18"/>
                <w:szCs w:val="18"/>
                <w:lang w:val="en-AU" w:bidi="fa-IR"/>
              </w:rPr>
              <w:t>option</w:t>
            </w:r>
            <w:r w:rsidRPr="00507A07">
              <w:rPr>
                <w:rFonts w:asciiTheme="majorBidi" w:hAnsiTheme="majorBidi" w:cstheme="majorBidi"/>
                <w:sz w:val="18"/>
                <w:szCs w:val="18"/>
                <w:lang w:val="en-AU" w:bidi="fa-IR"/>
              </w:rPr>
              <w:t xml:space="preserve"> five</w:t>
            </w:r>
          </w:p>
          <w:p w14:paraId="4CD164C3"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p>
          <w:p w14:paraId="18137298"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 xml:space="preserve">1 chose </w:t>
            </w:r>
            <w:r w:rsidR="00565645" w:rsidRPr="00507A07">
              <w:rPr>
                <w:rFonts w:asciiTheme="majorBidi" w:hAnsiTheme="majorBidi" w:cstheme="majorBidi"/>
                <w:sz w:val="18"/>
                <w:szCs w:val="18"/>
                <w:lang w:val="en-AU" w:bidi="fa-IR"/>
              </w:rPr>
              <w:t>option</w:t>
            </w:r>
            <w:r w:rsidRPr="00507A07">
              <w:rPr>
                <w:rFonts w:asciiTheme="majorBidi" w:hAnsiTheme="majorBidi" w:cstheme="majorBidi"/>
                <w:sz w:val="18"/>
                <w:szCs w:val="18"/>
                <w:lang w:val="en-AU" w:bidi="fa-IR"/>
              </w:rPr>
              <w:t xml:space="preserve"> six</w:t>
            </w:r>
          </w:p>
          <w:p w14:paraId="3D1FFE52"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p>
          <w:p w14:paraId="0F6C661C"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 xml:space="preserve">4 chose </w:t>
            </w:r>
            <w:r w:rsidR="00565645" w:rsidRPr="00507A07">
              <w:rPr>
                <w:rFonts w:asciiTheme="majorBidi" w:hAnsiTheme="majorBidi" w:cstheme="majorBidi"/>
                <w:sz w:val="18"/>
                <w:szCs w:val="18"/>
                <w:lang w:val="en-AU" w:bidi="fa-IR"/>
              </w:rPr>
              <w:t>option</w:t>
            </w:r>
            <w:r w:rsidRPr="00507A07">
              <w:rPr>
                <w:rFonts w:asciiTheme="majorBidi" w:hAnsiTheme="majorBidi" w:cstheme="majorBidi"/>
                <w:sz w:val="18"/>
                <w:szCs w:val="18"/>
                <w:lang w:val="en-AU" w:bidi="fa-IR"/>
              </w:rPr>
              <w:t xml:space="preserve"> seven</w:t>
            </w:r>
          </w:p>
          <w:p w14:paraId="4C95FD3D"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p>
          <w:p w14:paraId="3120E86D"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 xml:space="preserve">12 chose </w:t>
            </w:r>
            <w:r w:rsidR="00565645" w:rsidRPr="00507A07">
              <w:rPr>
                <w:rFonts w:asciiTheme="majorBidi" w:hAnsiTheme="majorBidi" w:cstheme="majorBidi"/>
                <w:sz w:val="18"/>
                <w:szCs w:val="18"/>
                <w:lang w:val="en-AU" w:bidi="fa-IR"/>
              </w:rPr>
              <w:t>option</w:t>
            </w:r>
            <w:r w:rsidRPr="00507A07">
              <w:rPr>
                <w:rFonts w:asciiTheme="majorBidi" w:hAnsiTheme="majorBidi" w:cstheme="majorBidi"/>
                <w:sz w:val="18"/>
                <w:szCs w:val="18"/>
                <w:lang w:val="en-AU" w:bidi="fa-IR"/>
              </w:rPr>
              <w:t xml:space="preserve"> eight</w:t>
            </w:r>
          </w:p>
        </w:tc>
        <w:tc>
          <w:tcPr>
            <w:tcW w:w="2088" w:type="dxa"/>
            <w:vAlign w:val="center"/>
          </w:tcPr>
          <w:p w14:paraId="56815A37"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 xml:space="preserve">9 chose </w:t>
            </w:r>
            <w:r w:rsidR="00565645" w:rsidRPr="00507A07">
              <w:rPr>
                <w:rFonts w:asciiTheme="majorBidi" w:hAnsiTheme="majorBidi" w:cstheme="majorBidi"/>
                <w:sz w:val="18"/>
                <w:szCs w:val="18"/>
                <w:lang w:val="en-AU" w:bidi="fa-IR"/>
              </w:rPr>
              <w:t>option</w:t>
            </w:r>
            <w:r w:rsidRPr="00507A07">
              <w:rPr>
                <w:rFonts w:asciiTheme="majorBidi" w:hAnsiTheme="majorBidi" w:cstheme="majorBidi"/>
                <w:sz w:val="18"/>
                <w:szCs w:val="18"/>
                <w:lang w:val="en-AU" w:bidi="fa-IR"/>
              </w:rPr>
              <w:t xml:space="preserve"> one</w:t>
            </w:r>
          </w:p>
          <w:p w14:paraId="3B6EC7CC"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p>
          <w:p w14:paraId="23F3B274"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 xml:space="preserve">1 chose </w:t>
            </w:r>
            <w:r w:rsidR="00565645" w:rsidRPr="00507A07">
              <w:rPr>
                <w:rFonts w:asciiTheme="majorBidi" w:hAnsiTheme="majorBidi" w:cstheme="majorBidi"/>
                <w:sz w:val="18"/>
                <w:szCs w:val="18"/>
                <w:lang w:val="en-AU" w:bidi="fa-IR"/>
              </w:rPr>
              <w:t>option</w:t>
            </w:r>
            <w:r w:rsidRPr="00507A07">
              <w:rPr>
                <w:rFonts w:asciiTheme="majorBidi" w:hAnsiTheme="majorBidi" w:cstheme="majorBidi"/>
                <w:sz w:val="18"/>
                <w:szCs w:val="18"/>
                <w:lang w:val="en-AU" w:bidi="fa-IR"/>
              </w:rPr>
              <w:t xml:space="preserve"> two</w:t>
            </w:r>
          </w:p>
          <w:p w14:paraId="5711E1B5"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p>
          <w:p w14:paraId="640CC73A"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 xml:space="preserve">5 chose </w:t>
            </w:r>
            <w:r w:rsidR="00565645" w:rsidRPr="00507A07">
              <w:rPr>
                <w:rFonts w:asciiTheme="majorBidi" w:hAnsiTheme="majorBidi" w:cstheme="majorBidi"/>
                <w:sz w:val="18"/>
                <w:szCs w:val="18"/>
                <w:lang w:val="en-AU" w:bidi="fa-IR"/>
              </w:rPr>
              <w:t>option</w:t>
            </w:r>
            <w:r w:rsidRPr="00507A07">
              <w:rPr>
                <w:rFonts w:asciiTheme="majorBidi" w:hAnsiTheme="majorBidi" w:cstheme="majorBidi"/>
                <w:sz w:val="18"/>
                <w:szCs w:val="18"/>
                <w:lang w:val="en-AU" w:bidi="fa-IR"/>
              </w:rPr>
              <w:t xml:space="preserve"> three</w:t>
            </w:r>
          </w:p>
          <w:p w14:paraId="5943DA2E"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p>
          <w:p w14:paraId="1B15F5F3"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 xml:space="preserve">10 chose </w:t>
            </w:r>
            <w:r w:rsidR="00565645" w:rsidRPr="00507A07">
              <w:rPr>
                <w:rFonts w:asciiTheme="majorBidi" w:hAnsiTheme="majorBidi" w:cstheme="majorBidi"/>
                <w:sz w:val="18"/>
                <w:szCs w:val="18"/>
                <w:lang w:val="en-AU" w:bidi="fa-IR"/>
              </w:rPr>
              <w:t>option</w:t>
            </w:r>
            <w:r w:rsidRPr="00507A07">
              <w:rPr>
                <w:rFonts w:asciiTheme="majorBidi" w:hAnsiTheme="majorBidi" w:cstheme="majorBidi"/>
                <w:sz w:val="18"/>
                <w:szCs w:val="18"/>
                <w:lang w:val="en-AU" w:bidi="fa-IR"/>
              </w:rPr>
              <w:t xml:space="preserve"> four</w:t>
            </w:r>
          </w:p>
          <w:p w14:paraId="34891996" w14:textId="77777777" w:rsidR="00D63047" w:rsidRPr="00507A07" w:rsidRDefault="00D63047" w:rsidP="002A765C">
            <w:pPr>
              <w:autoSpaceDE w:val="0"/>
              <w:autoSpaceDN w:val="0"/>
              <w:adjustRightInd w:val="0"/>
              <w:jc w:val="center"/>
              <w:rPr>
                <w:rFonts w:asciiTheme="majorBidi" w:hAnsiTheme="majorBidi" w:cstheme="majorBidi"/>
                <w:sz w:val="18"/>
                <w:szCs w:val="18"/>
                <w:rtl/>
                <w:lang w:val="en-AU" w:bidi="fa-IR"/>
              </w:rPr>
            </w:pPr>
          </w:p>
        </w:tc>
      </w:tr>
      <w:tr w:rsidR="00D63047" w:rsidRPr="00507A07" w14:paraId="3D8A7E37" w14:textId="77777777" w:rsidTr="00D63047">
        <w:trPr>
          <w:trHeight w:val="7550"/>
        </w:trPr>
        <w:tc>
          <w:tcPr>
            <w:tcW w:w="652" w:type="dxa"/>
            <w:vMerge/>
            <w:vAlign w:val="center"/>
          </w:tcPr>
          <w:p w14:paraId="4F36A4F4" w14:textId="77777777" w:rsidR="00D63047" w:rsidRPr="00507A07" w:rsidRDefault="00D63047" w:rsidP="002A765C">
            <w:pPr>
              <w:autoSpaceDE w:val="0"/>
              <w:autoSpaceDN w:val="0"/>
              <w:adjustRightInd w:val="0"/>
              <w:jc w:val="center"/>
              <w:rPr>
                <w:rFonts w:asciiTheme="majorBidi" w:hAnsiTheme="majorBidi" w:cstheme="majorBidi"/>
                <w:sz w:val="18"/>
                <w:szCs w:val="18"/>
                <w:rtl/>
                <w:lang w:val="en-AU" w:bidi="fa-IR"/>
              </w:rPr>
            </w:pPr>
          </w:p>
        </w:tc>
        <w:tc>
          <w:tcPr>
            <w:tcW w:w="3481" w:type="dxa"/>
            <w:vAlign w:val="center"/>
          </w:tcPr>
          <w:p w14:paraId="7E62FF60" w14:textId="6201B614" w:rsidR="00D63047" w:rsidRPr="00507A07" w:rsidRDefault="00D63047" w:rsidP="002A765C">
            <w:pPr>
              <w:autoSpaceDE w:val="0"/>
              <w:autoSpaceDN w:val="0"/>
              <w:adjustRightInd w:val="0"/>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 xml:space="preserve">Farmers: if the responder’s choice is </w:t>
            </w:r>
            <w:r w:rsidR="00565645" w:rsidRPr="00507A07">
              <w:rPr>
                <w:rFonts w:asciiTheme="majorBidi" w:hAnsiTheme="majorBidi" w:cstheme="majorBidi"/>
                <w:sz w:val="18"/>
                <w:szCs w:val="18"/>
                <w:lang w:val="en-AU" w:bidi="fa-IR"/>
              </w:rPr>
              <w:t>option</w:t>
            </w:r>
            <w:r w:rsidRPr="00507A07">
              <w:rPr>
                <w:rFonts w:asciiTheme="majorBidi" w:hAnsiTheme="majorBidi" w:cstheme="majorBidi"/>
                <w:sz w:val="18"/>
                <w:szCs w:val="18"/>
                <w:lang w:val="en-AU" w:bidi="fa-IR"/>
              </w:rPr>
              <w:t xml:space="preserve"> two, will the aggravating economic conditions</w:t>
            </w:r>
            <w:r w:rsidR="00507A07">
              <w:rPr>
                <w:rFonts w:asciiTheme="majorBidi" w:hAnsiTheme="majorBidi" w:cstheme="majorBidi"/>
                <w:sz w:val="18"/>
                <w:szCs w:val="18"/>
                <w:lang w:val="en-AU" w:bidi="fa-IR"/>
              </w:rPr>
              <w:t>,</w:t>
            </w:r>
            <w:r w:rsidRPr="00507A07">
              <w:rPr>
                <w:rFonts w:asciiTheme="majorBidi" w:hAnsiTheme="majorBidi" w:cstheme="majorBidi"/>
                <w:sz w:val="18"/>
                <w:szCs w:val="18"/>
                <w:lang w:val="en-AU" w:bidi="fa-IR"/>
              </w:rPr>
              <w:t xml:space="preserve"> in addition to the growing monitoring measures and penalties imposed for water theft</w:t>
            </w:r>
            <w:r w:rsidR="00507A07">
              <w:rPr>
                <w:rFonts w:asciiTheme="majorBidi" w:hAnsiTheme="majorBidi" w:cstheme="majorBidi"/>
                <w:sz w:val="18"/>
                <w:szCs w:val="18"/>
                <w:lang w:val="en-AU" w:bidi="fa-IR"/>
              </w:rPr>
              <w:t>,</w:t>
            </w:r>
            <w:r w:rsidRPr="00507A07">
              <w:rPr>
                <w:rFonts w:asciiTheme="majorBidi" w:hAnsiTheme="majorBidi" w:cstheme="majorBidi"/>
                <w:sz w:val="18"/>
                <w:szCs w:val="18"/>
                <w:lang w:val="en-AU" w:bidi="fa-IR"/>
              </w:rPr>
              <w:t xml:space="preserve"> drive the farmers angry towards the government’s actions?</w:t>
            </w:r>
          </w:p>
          <w:p w14:paraId="36EC04CE" w14:textId="77777777" w:rsidR="00D63047" w:rsidRPr="00507A07" w:rsidRDefault="00D63047" w:rsidP="002A765C">
            <w:pPr>
              <w:autoSpaceDE w:val="0"/>
              <w:autoSpaceDN w:val="0"/>
              <w:adjustRightInd w:val="0"/>
              <w:rPr>
                <w:rFonts w:asciiTheme="majorBidi" w:hAnsiTheme="majorBidi" w:cstheme="majorBidi"/>
                <w:sz w:val="18"/>
                <w:szCs w:val="18"/>
                <w:lang w:val="en-AU" w:bidi="fa-IR"/>
              </w:rPr>
            </w:pPr>
          </w:p>
          <w:p w14:paraId="1781214A" w14:textId="77777777" w:rsidR="00D63047" w:rsidRPr="00507A07" w:rsidRDefault="00D63047" w:rsidP="002A765C">
            <w:pPr>
              <w:autoSpaceDE w:val="0"/>
              <w:autoSpaceDN w:val="0"/>
              <w:adjustRightInd w:val="0"/>
              <w:rPr>
                <w:rFonts w:asciiTheme="majorBidi" w:hAnsiTheme="majorBidi" w:cstheme="majorBidi"/>
                <w:sz w:val="18"/>
                <w:szCs w:val="18"/>
                <w:lang w:val="en-AU" w:bidi="fa-IR"/>
              </w:rPr>
            </w:pPr>
          </w:p>
          <w:p w14:paraId="4FE6CE2D" w14:textId="77777777" w:rsidR="00D63047" w:rsidRPr="00507A07" w:rsidRDefault="00D63047" w:rsidP="002A765C">
            <w:pPr>
              <w:autoSpaceDE w:val="0"/>
              <w:autoSpaceDN w:val="0"/>
              <w:adjustRightInd w:val="0"/>
              <w:rPr>
                <w:rFonts w:asciiTheme="majorBidi" w:hAnsiTheme="majorBidi" w:cstheme="majorBidi"/>
                <w:sz w:val="18"/>
                <w:szCs w:val="18"/>
                <w:lang w:val="en-AU" w:bidi="fa-IR"/>
              </w:rPr>
            </w:pPr>
          </w:p>
          <w:p w14:paraId="64807A53" w14:textId="2A97C26D" w:rsidR="00D63047" w:rsidRPr="00507A07" w:rsidRDefault="00D63047" w:rsidP="002A765C">
            <w:pPr>
              <w:autoSpaceDE w:val="0"/>
              <w:autoSpaceDN w:val="0"/>
              <w:adjustRightInd w:val="0"/>
              <w:rPr>
                <w:rFonts w:asciiTheme="majorBidi" w:hAnsiTheme="majorBidi" w:cstheme="majorBidi"/>
                <w:sz w:val="18"/>
                <w:szCs w:val="18"/>
                <w:rtl/>
                <w:cs/>
                <w:lang w:val="en-AU" w:bidi="fa-IR"/>
              </w:rPr>
            </w:pPr>
            <w:r w:rsidRPr="00507A07">
              <w:rPr>
                <w:rFonts w:asciiTheme="majorBidi" w:hAnsiTheme="majorBidi" w:cstheme="majorBidi"/>
                <w:sz w:val="18"/>
                <w:szCs w:val="18"/>
                <w:lang w:val="en-AU" w:bidi="fa-IR"/>
              </w:rPr>
              <w:t xml:space="preserve">Experts: if there is no possibility of choosing </w:t>
            </w:r>
            <w:r w:rsidRPr="00507A07">
              <w:rPr>
                <w:rFonts w:asciiTheme="majorBidi" w:hAnsiTheme="majorBidi" w:cstheme="majorBidi"/>
                <w:sz w:val="18"/>
                <w:szCs w:val="18"/>
                <w:cs/>
                <w:lang w:val="en-AU" w:bidi="fa-IR"/>
              </w:rPr>
              <w:t>‎</w:t>
            </w:r>
            <w:r w:rsidRPr="00507A07">
              <w:rPr>
                <w:rFonts w:asciiTheme="majorBidi" w:hAnsiTheme="majorBidi" w:cstheme="majorBidi"/>
                <w:sz w:val="18"/>
                <w:szCs w:val="18"/>
                <w:lang w:val="en-AU" w:bidi="fa-IR"/>
              </w:rPr>
              <w:t xml:space="preserve">another career, what effect does </w:t>
            </w:r>
            <w:r w:rsidR="00684C63">
              <w:rPr>
                <w:rFonts w:asciiTheme="majorBidi" w:hAnsiTheme="majorBidi" w:cstheme="majorBidi"/>
                <w:sz w:val="18"/>
                <w:szCs w:val="18"/>
                <w:lang w:val="en-AU" w:bidi="fa-IR"/>
              </w:rPr>
              <w:t>increase</w:t>
            </w:r>
            <w:r w:rsidR="00507A07">
              <w:rPr>
                <w:rFonts w:asciiTheme="majorBidi" w:hAnsiTheme="majorBidi" w:cstheme="majorBidi"/>
                <w:sz w:val="18"/>
                <w:szCs w:val="18"/>
                <w:lang w:val="en-AU" w:bidi="fa-IR"/>
              </w:rPr>
              <w:t xml:space="preserve"> </w:t>
            </w:r>
            <w:r w:rsidR="00507A07">
              <w:rPr>
                <w:rFonts w:asciiTheme="majorBidi" w:hAnsiTheme="majorBidi" w:cs="Times New Roman"/>
                <w:sz w:val="18"/>
                <w:szCs w:val="18"/>
                <w:cs/>
                <w:lang w:val="en-AU" w:bidi="fa-IR"/>
              </w:rPr>
              <w:t>‎</w:t>
            </w:r>
            <w:r w:rsidRPr="00507A07">
              <w:rPr>
                <w:rFonts w:asciiTheme="majorBidi" w:hAnsiTheme="majorBidi" w:cstheme="majorBidi"/>
                <w:sz w:val="18"/>
                <w:szCs w:val="18"/>
                <w:lang w:val="en-AU" w:bidi="fa-IR"/>
              </w:rPr>
              <w:t xml:space="preserve">monitoring agencies and imposing </w:t>
            </w:r>
            <w:r w:rsidRPr="00507A07">
              <w:rPr>
                <w:rFonts w:asciiTheme="majorBidi" w:hAnsiTheme="majorBidi" w:cstheme="majorBidi"/>
                <w:sz w:val="18"/>
                <w:szCs w:val="18"/>
                <w:cs/>
                <w:lang w:val="en-AU" w:bidi="fa-IR"/>
              </w:rPr>
              <w:t>‎</w:t>
            </w:r>
            <w:r w:rsidRPr="00507A07">
              <w:rPr>
                <w:rFonts w:asciiTheme="majorBidi" w:hAnsiTheme="majorBidi" w:cstheme="majorBidi"/>
                <w:sz w:val="18"/>
                <w:szCs w:val="18"/>
                <w:lang w:val="en-AU" w:bidi="fa-IR"/>
              </w:rPr>
              <w:t xml:space="preserve">significant penalties for crimes such as water </w:t>
            </w:r>
            <w:r w:rsidRPr="00507A07">
              <w:rPr>
                <w:rFonts w:asciiTheme="majorBidi" w:hAnsiTheme="majorBidi" w:cstheme="majorBidi"/>
                <w:sz w:val="18"/>
                <w:szCs w:val="18"/>
                <w:cs/>
                <w:lang w:val="en-AU" w:bidi="fa-IR"/>
              </w:rPr>
              <w:t>‎</w:t>
            </w:r>
            <w:r w:rsidRPr="00507A07">
              <w:rPr>
                <w:rFonts w:asciiTheme="majorBidi" w:hAnsiTheme="majorBidi" w:cstheme="majorBidi"/>
                <w:sz w:val="18"/>
                <w:szCs w:val="18"/>
                <w:lang w:val="en-AU" w:bidi="fa-IR"/>
              </w:rPr>
              <w:t>theft have on the farmers’ protest threshold?</w:t>
            </w:r>
            <w:r w:rsidRPr="00507A07">
              <w:rPr>
                <w:rFonts w:asciiTheme="majorBidi" w:hAnsiTheme="majorBidi" w:cstheme="majorBidi"/>
                <w:sz w:val="18"/>
                <w:szCs w:val="18"/>
                <w:cs/>
                <w:lang w:val="en-AU" w:bidi="fa-IR"/>
              </w:rPr>
              <w:t>‎</w:t>
            </w:r>
          </w:p>
          <w:p w14:paraId="2FE1A429" w14:textId="77777777" w:rsidR="00D63047" w:rsidRPr="00507A07" w:rsidRDefault="00D63047" w:rsidP="002A765C">
            <w:pPr>
              <w:autoSpaceDE w:val="0"/>
              <w:autoSpaceDN w:val="0"/>
              <w:adjustRightInd w:val="0"/>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After imposing severe penalties and increasing government monitoring, the public protest (uprising) threshold will:</w:t>
            </w:r>
          </w:p>
          <w:p w14:paraId="7E6382D8" w14:textId="77777777" w:rsidR="00D63047" w:rsidRPr="00507A07" w:rsidRDefault="00D63047" w:rsidP="002A765C">
            <w:pPr>
              <w:pStyle w:val="ListParagraph"/>
              <w:numPr>
                <w:ilvl w:val="0"/>
                <w:numId w:val="5"/>
              </w:numPr>
              <w:autoSpaceDE w:val="0"/>
              <w:autoSpaceDN w:val="0"/>
              <w:adjustRightInd w:val="0"/>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Decrease</w:t>
            </w:r>
          </w:p>
          <w:p w14:paraId="4A9FA363" w14:textId="77777777" w:rsidR="00D63047" w:rsidRPr="00507A07" w:rsidRDefault="00D63047" w:rsidP="002A765C">
            <w:pPr>
              <w:pStyle w:val="ListParagraph"/>
              <w:numPr>
                <w:ilvl w:val="0"/>
                <w:numId w:val="5"/>
              </w:numPr>
              <w:autoSpaceDE w:val="0"/>
              <w:autoSpaceDN w:val="0"/>
              <w:adjustRightInd w:val="0"/>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Remain the same</w:t>
            </w:r>
          </w:p>
          <w:p w14:paraId="694BDDCF" w14:textId="77777777" w:rsidR="00D63047" w:rsidRPr="00507A07" w:rsidRDefault="00D63047" w:rsidP="002A765C">
            <w:pPr>
              <w:pStyle w:val="ListParagraph"/>
              <w:numPr>
                <w:ilvl w:val="0"/>
                <w:numId w:val="5"/>
              </w:numPr>
              <w:autoSpaceDE w:val="0"/>
              <w:autoSpaceDN w:val="0"/>
              <w:adjustRightInd w:val="0"/>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increase</w:t>
            </w:r>
          </w:p>
        </w:tc>
        <w:tc>
          <w:tcPr>
            <w:tcW w:w="1046" w:type="dxa"/>
            <w:vAlign w:val="center"/>
          </w:tcPr>
          <w:p w14:paraId="1E894E07"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p>
        </w:tc>
        <w:tc>
          <w:tcPr>
            <w:tcW w:w="2263" w:type="dxa"/>
            <w:vAlign w:val="center"/>
          </w:tcPr>
          <w:p w14:paraId="148337BD"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26 Yes answers</w:t>
            </w:r>
          </w:p>
          <w:p w14:paraId="08FE154C" w14:textId="77777777" w:rsidR="00D63047" w:rsidRPr="00507A07" w:rsidRDefault="00D63047" w:rsidP="002A765C">
            <w:pPr>
              <w:autoSpaceDE w:val="0"/>
              <w:autoSpaceDN w:val="0"/>
              <w:adjustRightInd w:val="0"/>
              <w:jc w:val="center"/>
              <w:rPr>
                <w:rFonts w:asciiTheme="majorBidi" w:hAnsiTheme="majorBidi" w:cstheme="majorBidi"/>
                <w:sz w:val="18"/>
                <w:szCs w:val="18"/>
                <w:rtl/>
                <w:lang w:val="en-AU" w:bidi="fa-IR"/>
              </w:rPr>
            </w:pPr>
            <w:r w:rsidRPr="00507A07">
              <w:rPr>
                <w:rFonts w:asciiTheme="majorBidi" w:hAnsiTheme="majorBidi" w:cstheme="majorBidi"/>
                <w:sz w:val="18"/>
                <w:szCs w:val="18"/>
                <w:lang w:val="en-AU" w:bidi="fa-IR"/>
              </w:rPr>
              <w:t>5 No answers</w:t>
            </w:r>
          </w:p>
        </w:tc>
        <w:tc>
          <w:tcPr>
            <w:tcW w:w="2088" w:type="dxa"/>
            <w:vAlign w:val="center"/>
          </w:tcPr>
          <w:p w14:paraId="1683AA9A"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 xml:space="preserve">17 chose </w:t>
            </w:r>
            <w:r w:rsidR="00565645" w:rsidRPr="00507A07">
              <w:rPr>
                <w:rFonts w:asciiTheme="majorBidi" w:hAnsiTheme="majorBidi" w:cstheme="majorBidi"/>
                <w:sz w:val="18"/>
                <w:szCs w:val="18"/>
                <w:lang w:val="en-AU" w:bidi="fa-IR"/>
              </w:rPr>
              <w:t>option</w:t>
            </w:r>
            <w:r w:rsidRPr="00507A07">
              <w:rPr>
                <w:rFonts w:asciiTheme="majorBidi" w:hAnsiTheme="majorBidi" w:cstheme="majorBidi"/>
                <w:sz w:val="18"/>
                <w:szCs w:val="18"/>
                <w:lang w:val="en-AU" w:bidi="fa-IR"/>
              </w:rPr>
              <w:t xml:space="preserve"> one</w:t>
            </w:r>
          </w:p>
          <w:p w14:paraId="54348CF1"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p>
          <w:p w14:paraId="7F0FDFD3"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 xml:space="preserve">6 chose </w:t>
            </w:r>
            <w:r w:rsidR="00565645" w:rsidRPr="00507A07">
              <w:rPr>
                <w:rFonts w:asciiTheme="majorBidi" w:hAnsiTheme="majorBidi" w:cstheme="majorBidi"/>
                <w:sz w:val="18"/>
                <w:szCs w:val="18"/>
                <w:lang w:val="en-AU" w:bidi="fa-IR"/>
              </w:rPr>
              <w:t>option</w:t>
            </w:r>
            <w:r w:rsidRPr="00507A07">
              <w:rPr>
                <w:rFonts w:asciiTheme="majorBidi" w:hAnsiTheme="majorBidi" w:cstheme="majorBidi"/>
                <w:sz w:val="18"/>
                <w:szCs w:val="18"/>
                <w:lang w:val="en-AU" w:bidi="fa-IR"/>
              </w:rPr>
              <w:t xml:space="preserve"> two</w:t>
            </w:r>
          </w:p>
          <w:p w14:paraId="1F0A9F89"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p>
          <w:p w14:paraId="7597043D" w14:textId="77777777" w:rsidR="00D63047" w:rsidRPr="00507A07" w:rsidRDefault="00D63047" w:rsidP="002A765C">
            <w:pPr>
              <w:autoSpaceDE w:val="0"/>
              <w:autoSpaceDN w:val="0"/>
              <w:adjustRightInd w:val="0"/>
              <w:jc w:val="center"/>
              <w:rPr>
                <w:rFonts w:asciiTheme="majorBidi" w:hAnsiTheme="majorBidi" w:cstheme="majorBidi"/>
                <w:sz w:val="18"/>
                <w:szCs w:val="18"/>
                <w:rtl/>
                <w:lang w:val="en-AU" w:bidi="fa-IR"/>
              </w:rPr>
            </w:pPr>
            <w:r w:rsidRPr="00507A07">
              <w:rPr>
                <w:rFonts w:asciiTheme="majorBidi" w:hAnsiTheme="majorBidi" w:cstheme="majorBidi"/>
                <w:sz w:val="18"/>
                <w:szCs w:val="18"/>
                <w:lang w:val="en-AU" w:bidi="fa-IR"/>
              </w:rPr>
              <w:t xml:space="preserve">2 chose </w:t>
            </w:r>
            <w:r w:rsidR="00565645" w:rsidRPr="00507A07">
              <w:rPr>
                <w:rFonts w:asciiTheme="majorBidi" w:hAnsiTheme="majorBidi" w:cstheme="majorBidi"/>
                <w:sz w:val="18"/>
                <w:szCs w:val="18"/>
                <w:lang w:val="en-AU" w:bidi="fa-IR"/>
              </w:rPr>
              <w:t>option</w:t>
            </w:r>
            <w:r w:rsidRPr="00507A07">
              <w:rPr>
                <w:rFonts w:asciiTheme="majorBidi" w:hAnsiTheme="majorBidi" w:cstheme="majorBidi"/>
                <w:sz w:val="18"/>
                <w:szCs w:val="18"/>
                <w:lang w:val="en-AU" w:bidi="fa-IR"/>
              </w:rPr>
              <w:t xml:space="preserve"> three</w:t>
            </w:r>
          </w:p>
        </w:tc>
      </w:tr>
      <w:tr w:rsidR="00D63047" w:rsidRPr="00507A07" w14:paraId="720B51C9" w14:textId="77777777" w:rsidTr="00D63047">
        <w:tc>
          <w:tcPr>
            <w:tcW w:w="652" w:type="dxa"/>
            <w:vAlign w:val="center"/>
          </w:tcPr>
          <w:p w14:paraId="0518C6BF" w14:textId="77777777" w:rsidR="00D63047" w:rsidRPr="00507A07" w:rsidRDefault="00D63047" w:rsidP="002A765C">
            <w:pPr>
              <w:autoSpaceDE w:val="0"/>
              <w:autoSpaceDN w:val="0"/>
              <w:adjustRightInd w:val="0"/>
              <w:jc w:val="center"/>
              <w:rPr>
                <w:rFonts w:asciiTheme="majorBidi" w:hAnsiTheme="majorBidi" w:cstheme="majorBidi"/>
                <w:sz w:val="18"/>
                <w:szCs w:val="18"/>
                <w:rtl/>
                <w:lang w:val="en-AU" w:bidi="fa-IR"/>
              </w:rPr>
            </w:pPr>
            <w:r w:rsidRPr="00507A07">
              <w:rPr>
                <w:rFonts w:asciiTheme="majorBidi" w:hAnsiTheme="majorBidi" w:cstheme="majorBidi"/>
                <w:sz w:val="18"/>
                <w:szCs w:val="18"/>
                <w:lang w:val="en-AU" w:bidi="fa-IR"/>
              </w:rPr>
              <w:t>11</w:t>
            </w:r>
          </w:p>
        </w:tc>
        <w:tc>
          <w:tcPr>
            <w:tcW w:w="3481" w:type="dxa"/>
            <w:vAlign w:val="center"/>
          </w:tcPr>
          <w:p w14:paraId="228D3ACC" w14:textId="677DC060" w:rsidR="00D63047" w:rsidRPr="00507A07" w:rsidRDefault="00D63047" w:rsidP="002A765C">
            <w:pPr>
              <w:autoSpaceDE w:val="0"/>
              <w:autoSpaceDN w:val="0"/>
              <w:adjustRightInd w:val="0"/>
              <w:rPr>
                <w:rFonts w:asciiTheme="majorBidi" w:hAnsiTheme="majorBidi" w:cstheme="majorBidi"/>
                <w:sz w:val="18"/>
                <w:szCs w:val="18"/>
                <w:rtl/>
                <w:cs/>
                <w:lang w:val="en-AU" w:bidi="fa-IR"/>
              </w:rPr>
            </w:pPr>
            <w:r w:rsidRPr="00507A07">
              <w:rPr>
                <w:rFonts w:asciiTheme="majorBidi" w:hAnsiTheme="majorBidi" w:cstheme="majorBidi"/>
                <w:sz w:val="18"/>
                <w:szCs w:val="18"/>
                <w:lang w:val="en-AU" w:bidi="fa-IR"/>
              </w:rPr>
              <w:t xml:space="preserve">Farmers: in case of the water price increase and </w:t>
            </w:r>
            <w:r w:rsidRPr="00507A07">
              <w:rPr>
                <w:rFonts w:asciiTheme="majorBidi" w:hAnsiTheme="majorBidi" w:cstheme="majorBidi"/>
                <w:sz w:val="18"/>
                <w:szCs w:val="18"/>
                <w:cs/>
                <w:lang w:val="en-AU" w:bidi="fa-IR"/>
              </w:rPr>
              <w:t>‎</w:t>
            </w:r>
            <w:r w:rsidRPr="00507A07">
              <w:rPr>
                <w:rFonts w:asciiTheme="majorBidi" w:hAnsiTheme="majorBidi" w:cstheme="majorBidi"/>
                <w:sz w:val="18"/>
                <w:szCs w:val="18"/>
                <w:lang w:val="en-AU" w:bidi="fa-IR"/>
              </w:rPr>
              <w:t xml:space="preserve">the government’s inability to supply subsistence </w:t>
            </w:r>
            <w:r w:rsidRPr="00507A07">
              <w:rPr>
                <w:rFonts w:asciiTheme="majorBidi" w:hAnsiTheme="majorBidi" w:cstheme="majorBidi"/>
                <w:sz w:val="18"/>
                <w:szCs w:val="18"/>
                <w:cs/>
                <w:lang w:val="en-AU" w:bidi="fa-IR"/>
              </w:rPr>
              <w:t>‎</w:t>
            </w:r>
            <w:r w:rsidRPr="00507A07">
              <w:rPr>
                <w:rFonts w:asciiTheme="majorBidi" w:hAnsiTheme="majorBidi" w:cstheme="majorBidi"/>
                <w:sz w:val="18"/>
                <w:szCs w:val="18"/>
                <w:lang w:val="en-AU" w:bidi="fa-IR"/>
              </w:rPr>
              <w:t xml:space="preserve">for farmers, will the responder voice his/her </w:t>
            </w:r>
            <w:r w:rsidRPr="00507A07">
              <w:rPr>
                <w:rFonts w:asciiTheme="majorBidi" w:hAnsiTheme="majorBidi" w:cstheme="majorBidi"/>
                <w:sz w:val="18"/>
                <w:szCs w:val="18"/>
                <w:cs/>
                <w:lang w:val="en-AU" w:bidi="fa-IR"/>
              </w:rPr>
              <w:t>‎</w:t>
            </w:r>
            <w:r w:rsidRPr="00507A07">
              <w:rPr>
                <w:rFonts w:asciiTheme="majorBidi" w:hAnsiTheme="majorBidi" w:cstheme="majorBidi"/>
                <w:sz w:val="18"/>
                <w:szCs w:val="18"/>
                <w:lang w:val="en-AU" w:bidi="fa-IR"/>
              </w:rPr>
              <w:t xml:space="preserve">objection to his/her conditions and </w:t>
            </w:r>
            <w:r w:rsidRPr="00507A07">
              <w:rPr>
                <w:rFonts w:asciiTheme="majorBidi" w:hAnsiTheme="majorBidi" w:cstheme="majorBidi"/>
                <w:sz w:val="18"/>
                <w:szCs w:val="18"/>
                <w:cs/>
                <w:lang w:val="en-AU" w:bidi="fa-IR"/>
              </w:rPr>
              <w:t>‎</w:t>
            </w:r>
            <w:r w:rsidR="00507A07">
              <w:rPr>
                <w:rFonts w:asciiTheme="majorBidi" w:hAnsiTheme="majorBidi" w:cstheme="majorBidi" w:hint="cs"/>
                <w:sz w:val="18"/>
                <w:szCs w:val="18"/>
                <w:rtl/>
                <w:cs/>
                <w:lang w:val="en-AU" w:bidi="fa-IR"/>
              </w:rPr>
              <w:t xml:space="preserve">the </w:t>
            </w:r>
            <w:r w:rsidRPr="00507A07">
              <w:rPr>
                <w:rFonts w:asciiTheme="majorBidi" w:hAnsiTheme="majorBidi" w:cstheme="majorBidi"/>
                <w:sz w:val="18"/>
                <w:szCs w:val="18"/>
                <w:lang w:val="en-AU" w:bidi="fa-IR"/>
              </w:rPr>
              <w:t>government’s negligence?</w:t>
            </w:r>
            <w:r w:rsidRPr="00507A07">
              <w:rPr>
                <w:rFonts w:asciiTheme="majorBidi" w:hAnsiTheme="majorBidi" w:cstheme="majorBidi"/>
                <w:sz w:val="18"/>
                <w:szCs w:val="18"/>
                <w:cs/>
                <w:lang w:val="en-AU" w:bidi="fa-IR"/>
              </w:rPr>
              <w:t>‎</w:t>
            </w:r>
          </w:p>
          <w:p w14:paraId="1F155A6F" w14:textId="77777777" w:rsidR="00D63047" w:rsidRPr="00507A07" w:rsidRDefault="00D63047" w:rsidP="002A765C">
            <w:pPr>
              <w:autoSpaceDE w:val="0"/>
              <w:autoSpaceDN w:val="0"/>
              <w:adjustRightInd w:val="0"/>
              <w:rPr>
                <w:rFonts w:asciiTheme="majorBidi" w:hAnsiTheme="majorBidi" w:cstheme="majorBidi"/>
                <w:sz w:val="18"/>
                <w:szCs w:val="18"/>
                <w:rtl/>
                <w:cs/>
                <w:lang w:val="en-AU" w:bidi="fa-IR"/>
              </w:rPr>
            </w:pPr>
          </w:p>
          <w:p w14:paraId="113B2241" w14:textId="60EEE855" w:rsidR="00D63047" w:rsidRPr="00507A07" w:rsidRDefault="00D63047" w:rsidP="002A765C">
            <w:pPr>
              <w:autoSpaceDE w:val="0"/>
              <w:autoSpaceDN w:val="0"/>
              <w:adjustRightInd w:val="0"/>
              <w:rPr>
                <w:rFonts w:asciiTheme="majorBidi" w:hAnsiTheme="majorBidi" w:cstheme="majorBidi"/>
                <w:sz w:val="18"/>
                <w:szCs w:val="18"/>
                <w:rtl/>
                <w:lang w:val="en-AU" w:bidi="fa-IR"/>
              </w:rPr>
            </w:pPr>
            <w:r w:rsidRPr="00507A07">
              <w:rPr>
                <w:rFonts w:asciiTheme="majorBidi" w:hAnsiTheme="majorBidi" w:cstheme="majorBidi"/>
                <w:sz w:val="18"/>
                <w:szCs w:val="18"/>
                <w:lang w:val="en-AU" w:bidi="fa-IR"/>
              </w:rPr>
              <w:t xml:space="preserve">Experts: in case of the water price increase in current conditions, will the increasing </w:t>
            </w:r>
            <w:r w:rsidRPr="00507A07">
              <w:rPr>
                <w:rFonts w:asciiTheme="majorBidi" w:hAnsiTheme="majorBidi" w:cstheme="majorBidi"/>
                <w:sz w:val="18"/>
                <w:szCs w:val="18"/>
                <w:lang w:val="en-AU" w:bidi="fa-IR"/>
              </w:rPr>
              <w:lastRenderedPageBreak/>
              <w:t xml:space="preserve">public discontent </w:t>
            </w:r>
            <w:r w:rsidR="00507A07">
              <w:rPr>
                <w:rFonts w:asciiTheme="majorBidi" w:hAnsiTheme="majorBidi" w:cstheme="majorBidi"/>
                <w:sz w:val="18"/>
                <w:szCs w:val="18"/>
                <w:lang w:val="en-AU" w:bidi="fa-IR"/>
              </w:rPr>
              <w:t>following</w:t>
            </w:r>
            <w:r w:rsidRPr="00507A07">
              <w:rPr>
                <w:rFonts w:asciiTheme="majorBidi" w:hAnsiTheme="majorBidi" w:cstheme="majorBidi"/>
                <w:sz w:val="18"/>
                <w:szCs w:val="18"/>
                <w:lang w:val="en-AU" w:bidi="fa-IR"/>
              </w:rPr>
              <w:t xml:space="preserve"> the price increase lead to exceeding the farmers’ protest threshold?</w:t>
            </w:r>
          </w:p>
        </w:tc>
        <w:tc>
          <w:tcPr>
            <w:tcW w:w="1046" w:type="dxa"/>
            <w:vAlign w:val="center"/>
          </w:tcPr>
          <w:p w14:paraId="249DC77F"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lastRenderedPageBreak/>
              <w:t>Binary</w:t>
            </w:r>
          </w:p>
        </w:tc>
        <w:tc>
          <w:tcPr>
            <w:tcW w:w="2263" w:type="dxa"/>
            <w:vAlign w:val="center"/>
          </w:tcPr>
          <w:p w14:paraId="53FB093C"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61 Yes answers</w:t>
            </w:r>
          </w:p>
          <w:p w14:paraId="609E222E" w14:textId="77777777" w:rsidR="00D63047" w:rsidRPr="00507A07" w:rsidRDefault="00D63047" w:rsidP="002A765C">
            <w:pPr>
              <w:autoSpaceDE w:val="0"/>
              <w:autoSpaceDN w:val="0"/>
              <w:adjustRightInd w:val="0"/>
              <w:jc w:val="center"/>
              <w:rPr>
                <w:rFonts w:asciiTheme="majorBidi" w:hAnsiTheme="majorBidi" w:cstheme="majorBidi"/>
                <w:sz w:val="18"/>
                <w:szCs w:val="18"/>
                <w:rtl/>
                <w:lang w:val="en-AU" w:bidi="fa-IR"/>
              </w:rPr>
            </w:pPr>
            <w:r w:rsidRPr="00507A07">
              <w:rPr>
                <w:rFonts w:asciiTheme="majorBidi" w:hAnsiTheme="majorBidi" w:cstheme="majorBidi"/>
                <w:sz w:val="18"/>
                <w:szCs w:val="18"/>
                <w:lang w:val="en-AU" w:bidi="fa-IR"/>
              </w:rPr>
              <w:t>39 No answers</w:t>
            </w:r>
          </w:p>
        </w:tc>
        <w:tc>
          <w:tcPr>
            <w:tcW w:w="2088" w:type="dxa"/>
            <w:vAlign w:val="center"/>
          </w:tcPr>
          <w:p w14:paraId="2D922151"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21 Yes answers</w:t>
            </w:r>
          </w:p>
          <w:p w14:paraId="5A14FBC3" w14:textId="77777777" w:rsidR="00D63047" w:rsidRPr="00507A07" w:rsidRDefault="00D63047" w:rsidP="002A765C">
            <w:pPr>
              <w:autoSpaceDE w:val="0"/>
              <w:autoSpaceDN w:val="0"/>
              <w:adjustRightInd w:val="0"/>
              <w:jc w:val="center"/>
              <w:rPr>
                <w:rFonts w:asciiTheme="majorBidi" w:hAnsiTheme="majorBidi" w:cstheme="majorBidi"/>
                <w:sz w:val="18"/>
                <w:szCs w:val="18"/>
                <w:rtl/>
                <w:lang w:val="en-AU" w:bidi="fa-IR"/>
              </w:rPr>
            </w:pPr>
            <w:r w:rsidRPr="00507A07">
              <w:rPr>
                <w:rFonts w:asciiTheme="majorBidi" w:hAnsiTheme="majorBidi" w:cstheme="majorBidi"/>
                <w:sz w:val="18"/>
                <w:szCs w:val="18"/>
                <w:lang w:val="en-AU" w:bidi="fa-IR"/>
              </w:rPr>
              <w:t>4 No answers</w:t>
            </w:r>
          </w:p>
        </w:tc>
      </w:tr>
      <w:tr w:rsidR="00D63047" w:rsidRPr="00507A07" w14:paraId="685A0EAE" w14:textId="77777777" w:rsidTr="00D63047">
        <w:tc>
          <w:tcPr>
            <w:tcW w:w="652" w:type="dxa"/>
            <w:vAlign w:val="center"/>
          </w:tcPr>
          <w:p w14:paraId="374D8614" w14:textId="77777777" w:rsidR="00D63047" w:rsidRPr="00507A07" w:rsidRDefault="00D63047" w:rsidP="002A765C">
            <w:pPr>
              <w:autoSpaceDE w:val="0"/>
              <w:autoSpaceDN w:val="0"/>
              <w:adjustRightInd w:val="0"/>
              <w:jc w:val="center"/>
              <w:rPr>
                <w:rFonts w:asciiTheme="majorBidi" w:hAnsiTheme="majorBidi" w:cstheme="majorBidi"/>
                <w:sz w:val="18"/>
                <w:szCs w:val="18"/>
                <w:rtl/>
                <w:lang w:val="en-AU" w:bidi="fa-IR"/>
              </w:rPr>
            </w:pPr>
            <w:r w:rsidRPr="00507A07">
              <w:rPr>
                <w:rFonts w:asciiTheme="majorBidi" w:hAnsiTheme="majorBidi" w:cstheme="majorBidi"/>
                <w:sz w:val="18"/>
                <w:szCs w:val="18"/>
                <w:lang w:val="en-AU" w:bidi="fa-IR"/>
              </w:rPr>
              <w:lastRenderedPageBreak/>
              <w:t>12</w:t>
            </w:r>
          </w:p>
        </w:tc>
        <w:tc>
          <w:tcPr>
            <w:tcW w:w="3481" w:type="dxa"/>
            <w:vAlign w:val="center"/>
          </w:tcPr>
          <w:p w14:paraId="341D830F" w14:textId="77777777" w:rsidR="00D63047" w:rsidRPr="00507A07" w:rsidRDefault="00D63047" w:rsidP="002A765C">
            <w:pPr>
              <w:autoSpaceDE w:val="0"/>
              <w:autoSpaceDN w:val="0"/>
              <w:adjustRightInd w:val="0"/>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Farmers: does the government care about the farmers’ protests regarding their livelihood?</w:t>
            </w:r>
          </w:p>
          <w:p w14:paraId="6B39AF76" w14:textId="77777777" w:rsidR="00D63047" w:rsidRPr="00507A07" w:rsidRDefault="00D63047" w:rsidP="002A765C">
            <w:pPr>
              <w:autoSpaceDE w:val="0"/>
              <w:autoSpaceDN w:val="0"/>
              <w:adjustRightInd w:val="0"/>
              <w:rPr>
                <w:rFonts w:asciiTheme="majorBidi" w:hAnsiTheme="majorBidi" w:cstheme="majorBidi"/>
                <w:sz w:val="18"/>
                <w:szCs w:val="18"/>
                <w:lang w:val="en-AU" w:bidi="fa-IR"/>
              </w:rPr>
            </w:pPr>
          </w:p>
          <w:p w14:paraId="1F0D39FB" w14:textId="07F5E636" w:rsidR="00D63047" w:rsidRPr="00507A07" w:rsidRDefault="00D63047" w:rsidP="002A765C">
            <w:pPr>
              <w:autoSpaceDE w:val="0"/>
              <w:autoSpaceDN w:val="0"/>
              <w:adjustRightInd w:val="0"/>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 xml:space="preserve">Experts: will the continuing protests of farmers in response to </w:t>
            </w:r>
            <w:r w:rsidR="00507A07">
              <w:rPr>
                <w:rFonts w:asciiTheme="majorBidi" w:hAnsiTheme="majorBidi" w:cstheme="majorBidi"/>
                <w:sz w:val="18"/>
                <w:szCs w:val="18"/>
                <w:lang w:val="en-AU" w:bidi="fa-IR"/>
              </w:rPr>
              <w:t xml:space="preserve">the </w:t>
            </w:r>
            <w:r w:rsidRPr="00507A07">
              <w:rPr>
                <w:rFonts w:asciiTheme="majorBidi" w:hAnsiTheme="majorBidi" w:cstheme="majorBidi"/>
                <w:sz w:val="18"/>
                <w:szCs w:val="18"/>
                <w:lang w:val="en-AU" w:bidi="fa-IR"/>
              </w:rPr>
              <w:t>water price increase lead to a halt and failure in implementing the policy?</w:t>
            </w:r>
          </w:p>
          <w:p w14:paraId="59760C40" w14:textId="77777777" w:rsidR="00D63047" w:rsidRPr="00507A07" w:rsidRDefault="00D63047" w:rsidP="002A765C">
            <w:pPr>
              <w:autoSpaceDE w:val="0"/>
              <w:autoSpaceDN w:val="0"/>
              <w:adjustRightInd w:val="0"/>
              <w:rPr>
                <w:rFonts w:asciiTheme="majorBidi" w:hAnsiTheme="majorBidi" w:cstheme="majorBidi"/>
                <w:sz w:val="18"/>
                <w:szCs w:val="18"/>
                <w:lang w:val="en-AU" w:bidi="fa-IR"/>
              </w:rPr>
            </w:pPr>
          </w:p>
          <w:p w14:paraId="20C0EAB0" w14:textId="77777777" w:rsidR="00D63047" w:rsidRPr="00507A07" w:rsidRDefault="00D63047" w:rsidP="002A765C">
            <w:pPr>
              <w:pStyle w:val="ListParagraph"/>
              <w:numPr>
                <w:ilvl w:val="0"/>
                <w:numId w:val="6"/>
              </w:numPr>
              <w:autoSpaceDE w:val="0"/>
              <w:autoSpaceDN w:val="0"/>
              <w:adjustRightInd w:val="0"/>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Yes</w:t>
            </w:r>
          </w:p>
          <w:p w14:paraId="23F829F2" w14:textId="77777777" w:rsidR="00D63047" w:rsidRPr="00507A07" w:rsidRDefault="00D63047" w:rsidP="002A765C">
            <w:pPr>
              <w:pStyle w:val="ListParagraph"/>
              <w:numPr>
                <w:ilvl w:val="0"/>
                <w:numId w:val="6"/>
              </w:numPr>
              <w:autoSpaceDE w:val="0"/>
              <w:autoSpaceDN w:val="0"/>
              <w:adjustRightInd w:val="0"/>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No</w:t>
            </w:r>
          </w:p>
          <w:p w14:paraId="026DF1C0" w14:textId="77777777" w:rsidR="00D63047" w:rsidRPr="00507A07" w:rsidRDefault="00D63047" w:rsidP="002A765C">
            <w:pPr>
              <w:pStyle w:val="ListParagraph"/>
              <w:numPr>
                <w:ilvl w:val="0"/>
                <w:numId w:val="6"/>
              </w:numPr>
              <w:autoSpaceDE w:val="0"/>
              <w:autoSpaceDN w:val="0"/>
              <w:adjustRightInd w:val="0"/>
              <w:rPr>
                <w:rFonts w:asciiTheme="majorBidi" w:hAnsiTheme="majorBidi" w:cstheme="majorBidi"/>
                <w:sz w:val="18"/>
                <w:szCs w:val="18"/>
                <w:rtl/>
                <w:lang w:val="en-AU" w:bidi="fa-IR"/>
              </w:rPr>
            </w:pPr>
            <w:r w:rsidRPr="00507A07">
              <w:rPr>
                <w:rFonts w:asciiTheme="majorBidi" w:hAnsiTheme="majorBidi" w:cstheme="majorBidi"/>
                <w:sz w:val="18"/>
                <w:szCs w:val="18"/>
                <w:lang w:val="en-AU" w:bidi="fa-IR"/>
              </w:rPr>
              <w:t>Depends on the government’s actions in managing the circumstances</w:t>
            </w:r>
          </w:p>
        </w:tc>
        <w:tc>
          <w:tcPr>
            <w:tcW w:w="1046" w:type="dxa"/>
            <w:vAlign w:val="center"/>
          </w:tcPr>
          <w:p w14:paraId="4EDFF524"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Binary / Optional</w:t>
            </w:r>
          </w:p>
        </w:tc>
        <w:tc>
          <w:tcPr>
            <w:tcW w:w="2263" w:type="dxa"/>
            <w:vAlign w:val="center"/>
          </w:tcPr>
          <w:p w14:paraId="00CC4E3C"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13 Yes answers</w:t>
            </w:r>
          </w:p>
          <w:p w14:paraId="38E20A58" w14:textId="77777777" w:rsidR="00D63047" w:rsidRPr="00507A07" w:rsidRDefault="00D63047" w:rsidP="002A765C">
            <w:pPr>
              <w:autoSpaceDE w:val="0"/>
              <w:autoSpaceDN w:val="0"/>
              <w:adjustRightInd w:val="0"/>
              <w:jc w:val="center"/>
              <w:rPr>
                <w:rFonts w:asciiTheme="majorBidi" w:hAnsiTheme="majorBidi" w:cstheme="majorBidi"/>
                <w:sz w:val="18"/>
                <w:szCs w:val="18"/>
                <w:rtl/>
                <w:lang w:val="en-AU" w:bidi="fa-IR"/>
              </w:rPr>
            </w:pPr>
            <w:r w:rsidRPr="00507A07">
              <w:rPr>
                <w:rFonts w:asciiTheme="majorBidi" w:hAnsiTheme="majorBidi" w:cstheme="majorBidi"/>
                <w:sz w:val="18"/>
                <w:szCs w:val="18"/>
                <w:lang w:val="en-AU" w:bidi="fa-IR"/>
              </w:rPr>
              <w:t>87 No answers</w:t>
            </w:r>
          </w:p>
        </w:tc>
        <w:tc>
          <w:tcPr>
            <w:tcW w:w="2088" w:type="dxa"/>
            <w:vAlign w:val="center"/>
          </w:tcPr>
          <w:p w14:paraId="52B3B4CD"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 xml:space="preserve">6 chose </w:t>
            </w:r>
            <w:r w:rsidR="00565645" w:rsidRPr="00507A07">
              <w:rPr>
                <w:rFonts w:asciiTheme="majorBidi" w:hAnsiTheme="majorBidi" w:cstheme="majorBidi"/>
                <w:sz w:val="18"/>
                <w:szCs w:val="18"/>
                <w:lang w:val="en-AU" w:bidi="fa-IR"/>
              </w:rPr>
              <w:t>option</w:t>
            </w:r>
            <w:r w:rsidRPr="00507A07">
              <w:rPr>
                <w:rFonts w:asciiTheme="majorBidi" w:hAnsiTheme="majorBidi" w:cstheme="majorBidi"/>
                <w:sz w:val="18"/>
                <w:szCs w:val="18"/>
                <w:lang w:val="en-AU" w:bidi="fa-IR"/>
              </w:rPr>
              <w:t xml:space="preserve"> one</w:t>
            </w:r>
          </w:p>
          <w:p w14:paraId="532BF1D1"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p>
          <w:p w14:paraId="57E8B47E"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 xml:space="preserve">6 chose </w:t>
            </w:r>
            <w:r w:rsidR="00565645" w:rsidRPr="00507A07">
              <w:rPr>
                <w:rFonts w:asciiTheme="majorBidi" w:hAnsiTheme="majorBidi" w:cstheme="majorBidi"/>
                <w:sz w:val="18"/>
                <w:szCs w:val="18"/>
                <w:lang w:val="en-AU" w:bidi="fa-IR"/>
              </w:rPr>
              <w:t>option</w:t>
            </w:r>
            <w:r w:rsidRPr="00507A07">
              <w:rPr>
                <w:rFonts w:asciiTheme="majorBidi" w:hAnsiTheme="majorBidi" w:cstheme="majorBidi"/>
                <w:sz w:val="18"/>
                <w:szCs w:val="18"/>
                <w:lang w:val="en-AU" w:bidi="fa-IR"/>
              </w:rPr>
              <w:t xml:space="preserve"> two</w:t>
            </w:r>
          </w:p>
          <w:p w14:paraId="15613040"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p>
          <w:p w14:paraId="4C84BEFF"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 xml:space="preserve">13 chose </w:t>
            </w:r>
            <w:r w:rsidR="00565645" w:rsidRPr="00507A07">
              <w:rPr>
                <w:rFonts w:asciiTheme="majorBidi" w:hAnsiTheme="majorBidi" w:cstheme="majorBidi"/>
                <w:sz w:val="18"/>
                <w:szCs w:val="18"/>
                <w:lang w:val="en-AU" w:bidi="fa-IR"/>
              </w:rPr>
              <w:t>option</w:t>
            </w:r>
            <w:r w:rsidRPr="00507A07">
              <w:rPr>
                <w:rFonts w:asciiTheme="majorBidi" w:hAnsiTheme="majorBidi" w:cstheme="majorBidi"/>
                <w:sz w:val="18"/>
                <w:szCs w:val="18"/>
                <w:lang w:val="en-AU" w:bidi="fa-IR"/>
              </w:rPr>
              <w:t xml:space="preserve"> three</w:t>
            </w:r>
          </w:p>
          <w:p w14:paraId="1BA01BE0" w14:textId="77777777" w:rsidR="00D63047" w:rsidRPr="00507A07" w:rsidRDefault="00D63047" w:rsidP="002A765C">
            <w:pPr>
              <w:autoSpaceDE w:val="0"/>
              <w:autoSpaceDN w:val="0"/>
              <w:adjustRightInd w:val="0"/>
              <w:jc w:val="center"/>
              <w:rPr>
                <w:rFonts w:asciiTheme="majorBidi" w:hAnsiTheme="majorBidi" w:cstheme="majorBidi"/>
                <w:sz w:val="18"/>
                <w:szCs w:val="18"/>
                <w:rtl/>
                <w:lang w:val="en-AU" w:bidi="fa-IR"/>
              </w:rPr>
            </w:pPr>
          </w:p>
        </w:tc>
      </w:tr>
      <w:tr w:rsidR="00D63047" w:rsidRPr="00507A07" w14:paraId="173C32E4" w14:textId="77777777" w:rsidTr="00D63047">
        <w:tc>
          <w:tcPr>
            <w:tcW w:w="652" w:type="dxa"/>
            <w:vAlign w:val="center"/>
          </w:tcPr>
          <w:p w14:paraId="61F20CCA" w14:textId="77777777" w:rsidR="00D63047" w:rsidRPr="00507A07" w:rsidRDefault="00D63047" w:rsidP="002A765C">
            <w:pPr>
              <w:autoSpaceDE w:val="0"/>
              <w:autoSpaceDN w:val="0"/>
              <w:adjustRightInd w:val="0"/>
              <w:jc w:val="center"/>
              <w:rPr>
                <w:rFonts w:asciiTheme="majorBidi" w:hAnsiTheme="majorBidi" w:cstheme="majorBidi"/>
                <w:sz w:val="18"/>
                <w:szCs w:val="18"/>
                <w:rtl/>
                <w:lang w:val="en-AU" w:bidi="fa-IR"/>
              </w:rPr>
            </w:pPr>
            <w:r w:rsidRPr="00507A07">
              <w:rPr>
                <w:rFonts w:asciiTheme="majorBidi" w:hAnsiTheme="majorBidi" w:cstheme="majorBidi"/>
                <w:sz w:val="18"/>
                <w:szCs w:val="18"/>
                <w:lang w:val="en-AU" w:bidi="fa-IR"/>
              </w:rPr>
              <w:t>13</w:t>
            </w:r>
          </w:p>
        </w:tc>
        <w:tc>
          <w:tcPr>
            <w:tcW w:w="3481" w:type="dxa"/>
            <w:vAlign w:val="center"/>
          </w:tcPr>
          <w:p w14:paraId="1DE18A96" w14:textId="3EB5FCCE" w:rsidR="00D63047" w:rsidRPr="00507A07" w:rsidRDefault="00D63047" w:rsidP="002A765C">
            <w:pPr>
              <w:autoSpaceDE w:val="0"/>
              <w:autoSpaceDN w:val="0"/>
              <w:adjustRightInd w:val="0"/>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 xml:space="preserve">In </w:t>
            </w:r>
            <w:r w:rsidR="00507A07">
              <w:rPr>
                <w:rFonts w:asciiTheme="majorBidi" w:hAnsiTheme="majorBidi" w:cstheme="majorBidi"/>
                <w:sz w:val="18"/>
                <w:szCs w:val="18"/>
                <w:lang w:val="en-AU" w:bidi="fa-IR"/>
              </w:rPr>
              <w:t xml:space="preserve">the </w:t>
            </w:r>
            <w:r w:rsidRPr="00507A07">
              <w:rPr>
                <w:rFonts w:asciiTheme="majorBidi" w:hAnsiTheme="majorBidi" w:cstheme="majorBidi"/>
                <w:sz w:val="18"/>
                <w:szCs w:val="18"/>
                <w:lang w:val="en-AU" w:bidi="fa-IR"/>
              </w:rPr>
              <w:t xml:space="preserve">case of modernizing </w:t>
            </w:r>
            <w:r w:rsidR="00507A07">
              <w:rPr>
                <w:rFonts w:asciiTheme="majorBidi" w:hAnsiTheme="majorBidi" w:cstheme="majorBidi"/>
                <w:sz w:val="18"/>
                <w:szCs w:val="18"/>
                <w:lang w:val="en-AU" w:bidi="fa-IR"/>
              </w:rPr>
              <w:t>farming and the</w:t>
            </w:r>
            <w:r w:rsidRPr="00507A07">
              <w:rPr>
                <w:rFonts w:asciiTheme="majorBidi" w:hAnsiTheme="majorBidi" w:cstheme="majorBidi"/>
                <w:sz w:val="18"/>
                <w:szCs w:val="18"/>
                <w:lang w:val="en-AU" w:bidi="fa-IR"/>
              </w:rPr>
              <w:t xml:space="preserve"> decline in traditional farming practices, which of these options is most beneficial for their new career?</w:t>
            </w:r>
          </w:p>
          <w:p w14:paraId="708E50DD" w14:textId="77777777" w:rsidR="00D63047" w:rsidRPr="00507A07" w:rsidRDefault="00D63047" w:rsidP="002A765C">
            <w:pPr>
              <w:autoSpaceDE w:val="0"/>
              <w:autoSpaceDN w:val="0"/>
              <w:adjustRightInd w:val="0"/>
              <w:rPr>
                <w:rFonts w:asciiTheme="majorBidi" w:hAnsiTheme="majorBidi" w:cstheme="majorBidi"/>
                <w:sz w:val="18"/>
                <w:szCs w:val="18"/>
                <w:lang w:val="en-AU" w:bidi="fa-IR"/>
              </w:rPr>
            </w:pPr>
          </w:p>
          <w:p w14:paraId="1EC12D37" w14:textId="77777777" w:rsidR="00D63047" w:rsidRPr="00507A07" w:rsidRDefault="00D63047" w:rsidP="002A765C">
            <w:pPr>
              <w:pStyle w:val="ListParagraph"/>
              <w:numPr>
                <w:ilvl w:val="0"/>
                <w:numId w:val="7"/>
              </w:numPr>
              <w:autoSpaceDE w:val="0"/>
              <w:autoSpaceDN w:val="0"/>
              <w:adjustRightInd w:val="0"/>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Training for alternative careers</w:t>
            </w:r>
          </w:p>
          <w:p w14:paraId="73F0656D" w14:textId="77777777" w:rsidR="00D63047" w:rsidRPr="00507A07" w:rsidRDefault="00D63047" w:rsidP="002A765C">
            <w:pPr>
              <w:pStyle w:val="ListParagraph"/>
              <w:numPr>
                <w:ilvl w:val="0"/>
                <w:numId w:val="7"/>
              </w:numPr>
              <w:autoSpaceDE w:val="0"/>
              <w:autoSpaceDN w:val="0"/>
              <w:adjustRightInd w:val="0"/>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Training skills related to modern agriculture</w:t>
            </w:r>
          </w:p>
          <w:p w14:paraId="68700D9E" w14:textId="77777777" w:rsidR="00D63047" w:rsidRPr="00507A07" w:rsidRDefault="00D63047" w:rsidP="002A765C">
            <w:pPr>
              <w:pStyle w:val="ListParagraph"/>
              <w:numPr>
                <w:ilvl w:val="0"/>
                <w:numId w:val="7"/>
              </w:numPr>
              <w:autoSpaceDE w:val="0"/>
              <w:autoSpaceDN w:val="0"/>
              <w:adjustRightInd w:val="0"/>
              <w:rPr>
                <w:rFonts w:asciiTheme="majorBidi" w:hAnsiTheme="majorBidi" w:cstheme="majorBidi"/>
                <w:sz w:val="18"/>
                <w:szCs w:val="18"/>
                <w:rtl/>
                <w:lang w:val="en-AU" w:bidi="fa-IR"/>
              </w:rPr>
            </w:pPr>
            <w:r w:rsidRPr="00507A07">
              <w:rPr>
                <w:rFonts w:asciiTheme="majorBidi" w:hAnsiTheme="majorBidi" w:cstheme="majorBidi"/>
                <w:sz w:val="18"/>
                <w:szCs w:val="18"/>
                <w:lang w:val="en-AU" w:bidi="fa-IR"/>
              </w:rPr>
              <w:t>Options one and two</w:t>
            </w:r>
          </w:p>
        </w:tc>
        <w:tc>
          <w:tcPr>
            <w:tcW w:w="1046" w:type="dxa"/>
            <w:vAlign w:val="center"/>
          </w:tcPr>
          <w:p w14:paraId="2DC74C87"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Optional</w:t>
            </w:r>
          </w:p>
        </w:tc>
        <w:tc>
          <w:tcPr>
            <w:tcW w:w="2263" w:type="dxa"/>
            <w:vAlign w:val="center"/>
          </w:tcPr>
          <w:p w14:paraId="51CFA09F"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 xml:space="preserve">19 chose </w:t>
            </w:r>
            <w:r w:rsidR="00565645" w:rsidRPr="00507A07">
              <w:rPr>
                <w:rFonts w:asciiTheme="majorBidi" w:hAnsiTheme="majorBidi" w:cstheme="majorBidi"/>
                <w:sz w:val="18"/>
                <w:szCs w:val="18"/>
                <w:lang w:val="en-AU" w:bidi="fa-IR"/>
              </w:rPr>
              <w:t>option</w:t>
            </w:r>
            <w:r w:rsidRPr="00507A07">
              <w:rPr>
                <w:rFonts w:asciiTheme="majorBidi" w:hAnsiTheme="majorBidi" w:cstheme="majorBidi"/>
                <w:sz w:val="18"/>
                <w:szCs w:val="18"/>
                <w:lang w:val="en-AU" w:bidi="fa-IR"/>
              </w:rPr>
              <w:t xml:space="preserve"> one</w:t>
            </w:r>
          </w:p>
          <w:p w14:paraId="2551DBD7"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p>
          <w:p w14:paraId="506B860B"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 xml:space="preserve">17 chose </w:t>
            </w:r>
            <w:r w:rsidR="00565645" w:rsidRPr="00507A07">
              <w:rPr>
                <w:rFonts w:asciiTheme="majorBidi" w:hAnsiTheme="majorBidi" w:cstheme="majorBidi"/>
                <w:sz w:val="18"/>
                <w:szCs w:val="18"/>
                <w:lang w:val="en-AU" w:bidi="fa-IR"/>
              </w:rPr>
              <w:t>option</w:t>
            </w:r>
            <w:r w:rsidRPr="00507A07">
              <w:rPr>
                <w:rFonts w:asciiTheme="majorBidi" w:hAnsiTheme="majorBidi" w:cstheme="majorBidi"/>
                <w:sz w:val="18"/>
                <w:szCs w:val="18"/>
                <w:lang w:val="en-AU" w:bidi="fa-IR"/>
              </w:rPr>
              <w:t xml:space="preserve"> two</w:t>
            </w:r>
          </w:p>
          <w:p w14:paraId="48024404"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p>
          <w:p w14:paraId="19F81623"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 xml:space="preserve">64 chose </w:t>
            </w:r>
            <w:r w:rsidR="00565645" w:rsidRPr="00507A07">
              <w:rPr>
                <w:rFonts w:asciiTheme="majorBidi" w:hAnsiTheme="majorBidi" w:cstheme="majorBidi"/>
                <w:sz w:val="18"/>
                <w:szCs w:val="18"/>
                <w:lang w:val="en-AU" w:bidi="fa-IR"/>
              </w:rPr>
              <w:t>option</w:t>
            </w:r>
            <w:r w:rsidRPr="00507A07">
              <w:rPr>
                <w:rFonts w:asciiTheme="majorBidi" w:hAnsiTheme="majorBidi" w:cstheme="majorBidi"/>
                <w:sz w:val="18"/>
                <w:szCs w:val="18"/>
                <w:lang w:val="en-AU" w:bidi="fa-IR"/>
              </w:rPr>
              <w:t xml:space="preserve"> three</w:t>
            </w:r>
          </w:p>
          <w:p w14:paraId="5D75F788" w14:textId="77777777" w:rsidR="00D63047" w:rsidRPr="00507A07" w:rsidRDefault="00D63047" w:rsidP="002A765C">
            <w:pPr>
              <w:autoSpaceDE w:val="0"/>
              <w:autoSpaceDN w:val="0"/>
              <w:adjustRightInd w:val="0"/>
              <w:jc w:val="center"/>
              <w:rPr>
                <w:rFonts w:asciiTheme="majorBidi" w:hAnsiTheme="majorBidi" w:cstheme="majorBidi"/>
                <w:sz w:val="18"/>
                <w:szCs w:val="18"/>
                <w:rtl/>
                <w:lang w:val="en-AU" w:bidi="fa-IR"/>
              </w:rPr>
            </w:pPr>
          </w:p>
        </w:tc>
        <w:tc>
          <w:tcPr>
            <w:tcW w:w="2088" w:type="dxa"/>
            <w:vAlign w:val="center"/>
          </w:tcPr>
          <w:p w14:paraId="11A60CCD"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 xml:space="preserve">2 chose </w:t>
            </w:r>
            <w:r w:rsidR="00565645" w:rsidRPr="00507A07">
              <w:rPr>
                <w:rFonts w:asciiTheme="majorBidi" w:hAnsiTheme="majorBidi" w:cstheme="majorBidi"/>
                <w:sz w:val="18"/>
                <w:szCs w:val="18"/>
                <w:lang w:val="en-AU" w:bidi="fa-IR"/>
              </w:rPr>
              <w:t>option</w:t>
            </w:r>
            <w:r w:rsidRPr="00507A07">
              <w:rPr>
                <w:rFonts w:asciiTheme="majorBidi" w:hAnsiTheme="majorBidi" w:cstheme="majorBidi"/>
                <w:sz w:val="18"/>
                <w:szCs w:val="18"/>
                <w:lang w:val="en-AU" w:bidi="fa-IR"/>
              </w:rPr>
              <w:t xml:space="preserve"> one</w:t>
            </w:r>
          </w:p>
          <w:p w14:paraId="2A45D9A2"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p>
          <w:p w14:paraId="54BAE86D"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 xml:space="preserve">5 chose </w:t>
            </w:r>
            <w:r w:rsidR="00565645" w:rsidRPr="00507A07">
              <w:rPr>
                <w:rFonts w:asciiTheme="majorBidi" w:hAnsiTheme="majorBidi" w:cstheme="majorBidi"/>
                <w:sz w:val="18"/>
                <w:szCs w:val="18"/>
                <w:lang w:val="en-AU" w:bidi="fa-IR"/>
              </w:rPr>
              <w:t>option</w:t>
            </w:r>
            <w:r w:rsidRPr="00507A07">
              <w:rPr>
                <w:rFonts w:asciiTheme="majorBidi" w:hAnsiTheme="majorBidi" w:cstheme="majorBidi"/>
                <w:sz w:val="18"/>
                <w:szCs w:val="18"/>
                <w:lang w:val="en-AU" w:bidi="fa-IR"/>
              </w:rPr>
              <w:t xml:space="preserve"> two</w:t>
            </w:r>
          </w:p>
          <w:p w14:paraId="21738FDE"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p>
          <w:p w14:paraId="6962EB32"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 xml:space="preserve">18 chose </w:t>
            </w:r>
            <w:r w:rsidR="00565645" w:rsidRPr="00507A07">
              <w:rPr>
                <w:rFonts w:asciiTheme="majorBidi" w:hAnsiTheme="majorBidi" w:cstheme="majorBidi"/>
                <w:sz w:val="18"/>
                <w:szCs w:val="18"/>
                <w:lang w:val="en-AU" w:bidi="fa-IR"/>
              </w:rPr>
              <w:t>option</w:t>
            </w:r>
            <w:r w:rsidRPr="00507A07">
              <w:rPr>
                <w:rFonts w:asciiTheme="majorBidi" w:hAnsiTheme="majorBidi" w:cstheme="majorBidi"/>
                <w:sz w:val="18"/>
                <w:szCs w:val="18"/>
                <w:lang w:val="en-AU" w:bidi="fa-IR"/>
              </w:rPr>
              <w:t xml:space="preserve"> three</w:t>
            </w:r>
          </w:p>
          <w:p w14:paraId="12E5DC2C" w14:textId="77777777" w:rsidR="00D63047" w:rsidRPr="00507A07" w:rsidRDefault="00D63047" w:rsidP="002A765C">
            <w:pPr>
              <w:autoSpaceDE w:val="0"/>
              <w:autoSpaceDN w:val="0"/>
              <w:adjustRightInd w:val="0"/>
              <w:jc w:val="center"/>
              <w:rPr>
                <w:rFonts w:asciiTheme="majorBidi" w:hAnsiTheme="majorBidi" w:cstheme="majorBidi"/>
                <w:sz w:val="18"/>
                <w:szCs w:val="18"/>
                <w:rtl/>
                <w:lang w:val="en-AU" w:bidi="fa-IR"/>
              </w:rPr>
            </w:pPr>
          </w:p>
        </w:tc>
      </w:tr>
      <w:tr w:rsidR="00D63047" w:rsidRPr="00507A07" w14:paraId="784D2E6A" w14:textId="77777777" w:rsidTr="00D63047">
        <w:tc>
          <w:tcPr>
            <w:tcW w:w="652" w:type="dxa"/>
            <w:vAlign w:val="center"/>
          </w:tcPr>
          <w:p w14:paraId="7B79236D" w14:textId="77777777" w:rsidR="00D63047" w:rsidRPr="00507A07" w:rsidRDefault="00D63047" w:rsidP="002A765C">
            <w:pPr>
              <w:autoSpaceDE w:val="0"/>
              <w:autoSpaceDN w:val="0"/>
              <w:adjustRightInd w:val="0"/>
              <w:jc w:val="center"/>
              <w:rPr>
                <w:rFonts w:asciiTheme="majorBidi" w:hAnsiTheme="majorBidi" w:cstheme="majorBidi"/>
                <w:sz w:val="18"/>
                <w:szCs w:val="18"/>
                <w:rtl/>
                <w:lang w:val="en-AU" w:bidi="fa-IR"/>
              </w:rPr>
            </w:pPr>
            <w:r w:rsidRPr="00507A07">
              <w:rPr>
                <w:rFonts w:asciiTheme="majorBidi" w:hAnsiTheme="majorBidi" w:cstheme="majorBidi"/>
                <w:sz w:val="18"/>
                <w:szCs w:val="18"/>
                <w:lang w:val="en-AU" w:bidi="fa-IR"/>
              </w:rPr>
              <w:t>14</w:t>
            </w:r>
          </w:p>
        </w:tc>
        <w:tc>
          <w:tcPr>
            <w:tcW w:w="3481" w:type="dxa"/>
            <w:vAlign w:val="center"/>
          </w:tcPr>
          <w:p w14:paraId="7150FB30" w14:textId="2ECE1320" w:rsidR="00D63047" w:rsidRPr="00507A07" w:rsidRDefault="00D63047" w:rsidP="00A13BB9">
            <w:pPr>
              <w:autoSpaceDE w:val="0"/>
              <w:autoSpaceDN w:val="0"/>
              <w:adjustRightInd w:val="0"/>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 xml:space="preserve">Farmers: considering the climate of </w:t>
            </w:r>
            <w:r w:rsidR="00A13BB9" w:rsidRPr="00507A07">
              <w:rPr>
                <w:rFonts w:asciiTheme="majorBidi" w:hAnsiTheme="majorBidi" w:cstheme="majorBidi"/>
                <w:sz w:val="18"/>
                <w:szCs w:val="18"/>
                <w:lang w:val="en-AU" w:bidi="fa-IR"/>
              </w:rPr>
              <w:t>developing countries</w:t>
            </w:r>
            <w:r w:rsidRPr="00507A07">
              <w:rPr>
                <w:rFonts w:asciiTheme="majorBidi" w:hAnsiTheme="majorBidi" w:cstheme="majorBidi"/>
                <w:sz w:val="18"/>
                <w:szCs w:val="18"/>
                <w:lang w:val="en-AU" w:bidi="fa-IR"/>
              </w:rPr>
              <w:t xml:space="preserve"> and in </w:t>
            </w:r>
            <w:r w:rsidR="00507A07">
              <w:rPr>
                <w:rFonts w:asciiTheme="majorBidi" w:hAnsiTheme="majorBidi" w:cstheme="majorBidi"/>
                <w:sz w:val="18"/>
                <w:szCs w:val="18"/>
                <w:lang w:val="en-AU" w:bidi="fa-IR"/>
              </w:rPr>
              <w:t xml:space="preserve">the </w:t>
            </w:r>
            <w:r w:rsidRPr="00507A07">
              <w:rPr>
                <w:rFonts w:asciiTheme="majorBidi" w:hAnsiTheme="majorBidi" w:cstheme="majorBidi"/>
                <w:sz w:val="18"/>
                <w:szCs w:val="18"/>
                <w:lang w:val="en-AU" w:bidi="fa-IR"/>
              </w:rPr>
              <w:t xml:space="preserve">case of modernizing agriculture, which of these </w:t>
            </w:r>
            <w:r w:rsidR="00684C63">
              <w:rPr>
                <w:rFonts w:asciiTheme="majorBidi" w:hAnsiTheme="majorBidi" w:cstheme="majorBidi"/>
                <w:sz w:val="18"/>
                <w:szCs w:val="18"/>
                <w:lang w:val="en-AU" w:bidi="fa-IR"/>
              </w:rPr>
              <w:t>critical</w:t>
            </w:r>
            <w:r w:rsidRPr="00507A07">
              <w:rPr>
                <w:rFonts w:asciiTheme="majorBidi" w:hAnsiTheme="majorBidi" w:cstheme="majorBidi"/>
                <w:sz w:val="18"/>
                <w:szCs w:val="18"/>
                <w:lang w:val="en-AU" w:bidi="fa-IR"/>
              </w:rPr>
              <w:t xml:space="preserve"> elements of irrigated/ water-dependent farming is farmers’ </w:t>
            </w:r>
            <w:r w:rsidR="00684C63">
              <w:rPr>
                <w:rFonts w:asciiTheme="majorBidi" w:hAnsiTheme="majorBidi" w:cstheme="majorBidi"/>
                <w:sz w:val="18"/>
                <w:szCs w:val="18"/>
                <w:lang w:val="en-AU" w:bidi="fa-IR"/>
              </w:rPr>
              <w:t>most significant</w:t>
            </w:r>
            <w:r w:rsidRPr="00507A07">
              <w:rPr>
                <w:rFonts w:asciiTheme="majorBidi" w:hAnsiTheme="majorBidi" w:cstheme="majorBidi"/>
                <w:sz w:val="18"/>
                <w:szCs w:val="18"/>
                <w:lang w:val="en-AU" w:bidi="fa-IR"/>
              </w:rPr>
              <w:t xml:space="preserve"> concern?</w:t>
            </w:r>
          </w:p>
          <w:p w14:paraId="4AC16489" w14:textId="77777777" w:rsidR="00D63047" w:rsidRPr="00507A07" w:rsidRDefault="00D63047" w:rsidP="002A765C">
            <w:pPr>
              <w:pStyle w:val="ListParagraph"/>
              <w:numPr>
                <w:ilvl w:val="0"/>
                <w:numId w:val="10"/>
              </w:numPr>
              <w:autoSpaceDE w:val="0"/>
              <w:autoSpaceDN w:val="0"/>
              <w:adjustRightInd w:val="0"/>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water resources</w:t>
            </w:r>
          </w:p>
          <w:p w14:paraId="783ABE99" w14:textId="77777777" w:rsidR="00D63047" w:rsidRPr="00507A07" w:rsidRDefault="00D63047" w:rsidP="002A765C">
            <w:pPr>
              <w:pStyle w:val="ListParagraph"/>
              <w:numPr>
                <w:ilvl w:val="0"/>
                <w:numId w:val="10"/>
              </w:numPr>
              <w:autoSpaceDE w:val="0"/>
              <w:autoSpaceDN w:val="0"/>
              <w:adjustRightInd w:val="0"/>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fertile soil</w:t>
            </w:r>
          </w:p>
          <w:p w14:paraId="00AEE3D4" w14:textId="77777777" w:rsidR="00D63047" w:rsidRPr="00507A07" w:rsidRDefault="00D63047" w:rsidP="002A765C">
            <w:pPr>
              <w:pStyle w:val="ListParagraph"/>
              <w:numPr>
                <w:ilvl w:val="0"/>
                <w:numId w:val="10"/>
              </w:numPr>
              <w:autoSpaceDE w:val="0"/>
              <w:autoSpaceDN w:val="0"/>
              <w:adjustRightInd w:val="0"/>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weather conditions</w:t>
            </w:r>
          </w:p>
          <w:p w14:paraId="5066F363" w14:textId="77777777" w:rsidR="00D63047" w:rsidRPr="00507A07" w:rsidRDefault="00D63047" w:rsidP="002A765C">
            <w:pPr>
              <w:pStyle w:val="ListParagraph"/>
              <w:numPr>
                <w:ilvl w:val="0"/>
                <w:numId w:val="10"/>
              </w:numPr>
              <w:autoSpaceDE w:val="0"/>
              <w:autoSpaceDN w:val="0"/>
              <w:adjustRightInd w:val="0"/>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taxes and tolls</w:t>
            </w:r>
          </w:p>
          <w:p w14:paraId="1893FFB9" w14:textId="77777777" w:rsidR="00D63047" w:rsidRPr="00507A07" w:rsidRDefault="00D63047" w:rsidP="002A765C">
            <w:pPr>
              <w:pStyle w:val="ListParagraph"/>
              <w:numPr>
                <w:ilvl w:val="0"/>
                <w:numId w:val="10"/>
              </w:numPr>
              <w:autoSpaceDE w:val="0"/>
              <w:autoSpaceDN w:val="0"/>
              <w:adjustRightInd w:val="0"/>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seeds</w:t>
            </w:r>
          </w:p>
          <w:p w14:paraId="00C62A96" w14:textId="77777777" w:rsidR="00D63047" w:rsidRPr="00507A07" w:rsidRDefault="00D63047" w:rsidP="002A765C">
            <w:pPr>
              <w:pStyle w:val="ListParagraph"/>
              <w:numPr>
                <w:ilvl w:val="0"/>
                <w:numId w:val="10"/>
              </w:numPr>
              <w:autoSpaceDE w:val="0"/>
              <w:autoSpaceDN w:val="0"/>
              <w:adjustRightInd w:val="0"/>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pests</w:t>
            </w:r>
          </w:p>
          <w:p w14:paraId="4D5C6FD1" w14:textId="77777777" w:rsidR="00D63047" w:rsidRPr="00507A07" w:rsidRDefault="00D63047" w:rsidP="002A765C">
            <w:pPr>
              <w:pStyle w:val="ListParagraph"/>
              <w:numPr>
                <w:ilvl w:val="0"/>
                <w:numId w:val="10"/>
              </w:numPr>
              <w:autoSpaceDE w:val="0"/>
              <w:autoSpaceDN w:val="0"/>
              <w:adjustRightInd w:val="0"/>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Selling agricultural products</w:t>
            </w:r>
          </w:p>
          <w:p w14:paraId="6E3A8F06" w14:textId="77777777" w:rsidR="00D63047" w:rsidRPr="00507A07" w:rsidRDefault="00D63047" w:rsidP="002A765C">
            <w:pPr>
              <w:pStyle w:val="ListParagraph"/>
              <w:numPr>
                <w:ilvl w:val="0"/>
                <w:numId w:val="10"/>
              </w:numPr>
              <w:autoSpaceDE w:val="0"/>
              <w:autoSpaceDN w:val="0"/>
              <w:adjustRightInd w:val="0"/>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Repair and maintenance of agricultural equipment</w:t>
            </w:r>
          </w:p>
          <w:p w14:paraId="578DC646" w14:textId="77777777" w:rsidR="00D63047" w:rsidRPr="00507A07" w:rsidRDefault="00D63047" w:rsidP="002A765C">
            <w:pPr>
              <w:pStyle w:val="ListParagraph"/>
              <w:numPr>
                <w:ilvl w:val="0"/>
                <w:numId w:val="10"/>
              </w:numPr>
              <w:autoSpaceDE w:val="0"/>
              <w:autoSpaceDN w:val="0"/>
              <w:adjustRightInd w:val="0"/>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Type of fertilizer and management of its distribution</w:t>
            </w:r>
          </w:p>
          <w:p w14:paraId="74FC5740" w14:textId="5B9B1C4A" w:rsidR="00D63047" w:rsidRPr="00507A07" w:rsidRDefault="00D63047" w:rsidP="002A765C">
            <w:pPr>
              <w:pStyle w:val="ListParagraph"/>
              <w:numPr>
                <w:ilvl w:val="0"/>
                <w:numId w:val="10"/>
              </w:numPr>
              <w:autoSpaceDE w:val="0"/>
              <w:autoSpaceDN w:val="0"/>
              <w:adjustRightInd w:val="0"/>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Labo</w:t>
            </w:r>
            <w:r w:rsidR="00507A07">
              <w:rPr>
                <w:rFonts w:asciiTheme="majorBidi" w:hAnsiTheme="majorBidi" w:cstheme="majorBidi"/>
                <w:sz w:val="18"/>
                <w:szCs w:val="18"/>
                <w:lang w:val="en-AU" w:bidi="fa-IR"/>
              </w:rPr>
              <w:t>u</w:t>
            </w:r>
            <w:r w:rsidRPr="00507A07">
              <w:rPr>
                <w:rFonts w:asciiTheme="majorBidi" w:hAnsiTheme="majorBidi" w:cstheme="majorBidi"/>
                <w:sz w:val="18"/>
                <w:szCs w:val="18"/>
                <w:lang w:val="en-AU" w:bidi="fa-IR"/>
              </w:rPr>
              <w:t>rers and skilled workforce</w:t>
            </w:r>
          </w:p>
          <w:p w14:paraId="0FAC1AB4" w14:textId="77777777" w:rsidR="00D63047" w:rsidRPr="00507A07" w:rsidRDefault="00D63047" w:rsidP="002A765C">
            <w:pPr>
              <w:autoSpaceDE w:val="0"/>
              <w:autoSpaceDN w:val="0"/>
              <w:adjustRightInd w:val="0"/>
              <w:rPr>
                <w:rFonts w:asciiTheme="majorBidi" w:hAnsiTheme="majorBidi" w:cstheme="majorBidi"/>
                <w:sz w:val="18"/>
                <w:szCs w:val="18"/>
                <w:lang w:val="en-AU" w:bidi="fa-IR"/>
              </w:rPr>
            </w:pPr>
          </w:p>
          <w:p w14:paraId="588926F5" w14:textId="77777777" w:rsidR="00D63047" w:rsidRPr="00507A07" w:rsidRDefault="00D63047" w:rsidP="002A765C">
            <w:pPr>
              <w:autoSpaceDE w:val="0"/>
              <w:autoSpaceDN w:val="0"/>
              <w:adjustRightInd w:val="0"/>
              <w:ind w:left="360"/>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 xml:space="preserve">Experts: according to farmers’ response and after </w:t>
            </w:r>
            <w:r w:rsidRPr="00507A07">
              <w:rPr>
                <w:rFonts w:asciiTheme="majorBidi" w:hAnsiTheme="majorBidi" w:cstheme="majorBidi"/>
                <w:sz w:val="18"/>
                <w:szCs w:val="18"/>
                <w:cs/>
                <w:lang w:val="en-AU" w:bidi="fa-IR"/>
              </w:rPr>
              <w:t>‎</w:t>
            </w:r>
            <w:r w:rsidRPr="00507A07">
              <w:rPr>
                <w:rFonts w:asciiTheme="majorBidi" w:hAnsiTheme="majorBidi" w:cstheme="majorBidi"/>
                <w:sz w:val="18"/>
                <w:szCs w:val="18"/>
                <w:lang w:val="en-AU" w:bidi="fa-IR"/>
              </w:rPr>
              <w:t xml:space="preserve">imposing limitations on the water as the </w:t>
            </w:r>
            <w:r w:rsidRPr="00507A07">
              <w:rPr>
                <w:rFonts w:asciiTheme="majorBidi" w:hAnsiTheme="majorBidi" w:cstheme="majorBidi"/>
                <w:sz w:val="18"/>
                <w:szCs w:val="18"/>
                <w:cs/>
                <w:lang w:val="en-AU" w:bidi="fa-IR"/>
              </w:rPr>
              <w:t>‎</w:t>
            </w:r>
            <w:r w:rsidRPr="00507A07">
              <w:rPr>
                <w:rFonts w:asciiTheme="majorBidi" w:hAnsiTheme="majorBidi" w:cstheme="majorBidi"/>
                <w:sz w:val="18"/>
                <w:szCs w:val="18"/>
                <w:lang w:val="en-AU" w:bidi="fa-IR"/>
              </w:rPr>
              <w:t xml:space="preserve">most vital resource required for irrigated farming, will the general </w:t>
            </w:r>
            <w:r w:rsidRPr="00507A07">
              <w:rPr>
                <w:rFonts w:asciiTheme="majorBidi" w:hAnsiTheme="majorBidi" w:cstheme="majorBidi"/>
                <w:sz w:val="18"/>
                <w:szCs w:val="18"/>
                <w:cs/>
                <w:lang w:val="en-AU" w:bidi="fa-IR"/>
              </w:rPr>
              <w:t>‎</w:t>
            </w:r>
            <w:r w:rsidRPr="00507A07">
              <w:rPr>
                <w:rFonts w:asciiTheme="majorBidi" w:hAnsiTheme="majorBidi" w:cstheme="majorBidi"/>
                <w:sz w:val="18"/>
                <w:szCs w:val="18"/>
                <w:lang w:val="en-AU" w:bidi="fa-IR"/>
              </w:rPr>
              <w:t xml:space="preserve">satisfaction level of the farmers revert to </w:t>
            </w:r>
            <w:r w:rsidRPr="00507A07">
              <w:rPr>
                <w:rFonts w:asciiTheme="majorBidi" w:hAnsiTheme="majorBidi" w:cstheme="majorBidi"/>
                <w:sz w:val="18"/>
                <w:szCs w:val="18"/>
                <w:cs/>
                <w:lang w:val="en-AU" w:bidi="fa-IR"/>
              </w:rPr>
              <w:t>‎</w:t>
            </w:r>
            <w:r w:rsidRPr="00507A07">
              <w:rPr>
                <w:rFonts w:asciiTheme="majorBidi" w:hAnsiTheme="majorBidi" w:cstheme="majorBidi"/>
                <w:sz w:val="18"/>
                <w:szCs w:val="18"/>
                <w:lang w:val="en-AU" w:bidi="fa-IR"/>
              </w:rPr>
              <w:t xml:space="preserve">the previous level (before the price </w:t>
            </w:r>
            <w:r w:rsidRPr="00507A07">
              <w:rPr>
                <w:rFonts w:asciiTheme="majorBidi" w:hAnsiTheme="majorBidi" w:cstheme="majorBidi"/>
                <w:sz w:val="18"/>
                <w:szCs w:val="18"/>
                <w:cs/>
                <w:lang w:val="en-AU" w:bidi="fa-IR"/>
              </w:rPr>
              <w:t>‎</w:t>
            </w:r>
            <w:r w:rsidRPr="00507A07">
              <w:rPr>
                <w:rFonts w:asciiTheme="majorBidi" w:hAnsiTheme="majorBidi" w:cstheme="majorBidi"/>
                <w:sz w:val="18"/>
                <w:szCs w:val="18"/>
                <w:lang w:val="en-AU" w:bidi="fa-IR"/>
              </w:rPr>
              <w:t xml:space="preserve">increase) in the face of the government’s </w:t>
            </w:r>
            <w:r w:rsidRPr="00507A07">
              <w:rPr>
                <w:rFonts w:asciiTheme="majorBidi" w:hAnsiTheme="majorBidi" w:cstheme="majorBidi"/>
                <w:sz w:val="18"/>
                <w:szCs w:val="18"/>
                <w:cs/>
                <w:lang w:val="en-AU" w:bidi="fa-IR"/>
              </w:rPr>
              <w:t>‎</w:t>
            </w:r>
            <w:r w:rsidRPr="00507A07">
              <w:rPr>
                <w:rFonts w:asciiTheme="majorBidi" w:hAnsiTheme="majorBidi" w:cstheme="majorBidi"/>
                <w:sz w:val="18"/>
                <w:szCs w:val="18"/>
                <w:lang w:val="en-AU" w:bidi="fa-IR"/>
              </w:rPr>
              <w:t xml:space="preserve">measures such as training alternative </w:t>
            </w:r>
            <w:r w:rsidRPr="00507A07">
              <w:rPr>
                <w:rFonts w:asciiTheme="majorBidi" w:hAnsiTheme="majorBidi" w:cstheme="majorBidi"/>
                <w:sz w:val="18"/>
                <w:szCs w:val="18"/>
                <w:cs/>
                <w:lang w:val="en-AU" w:bidi="fa-IR"/>
              </w:rPr>
              <w:t>‎</w:t>
            </w:r>
            <w:r w:rsidRPr="00507A07">
              <w:rPr>
                <w:rFonts w:asciiTheme="majorBidi" w:hAnsiTheme="majorBidi" w:cstheme="majorBidi"/>
                <w:sz w:val="18"/>
                <w:szCs w:val="18"/>
                <w:lang w:val="en-AU" w:bidi="fa-IR"/>
              </w:rPr>
              <w:t xml:space="preserve">farming skills and allocating budget for </w:t>
            </w:r>
            <w:r w:rsidRPr="00507A07">
              <w:rPr>
                <w:rFonts w:asciiTheme="majorBidi" w:hAnsiTheme="majorBidi" w:cstheme="majorBidi"/>
                <w:sz w:val="18"/>
                <w:szCs w:val="18"/>
                <w:cs/>
                <w:lang w:val="en-AU" w:bidi="fa-IR"/>
              </w:rPr>
              <w:t>‎</w:t>
            </w:r>
            <w:r w:rsidRPr="00507A07">
              <w:rPr>
                <w:rFonts w:asciiTheme="majorBidi" w:hAnsiTheme="majorBidi" w:cstheme="majorBidi"/>
                <w:sz w:val="18"/>
                <w:szCs w:val="18"/>
                <w:lang w:val="en-AU" w:bidi="fa-IR"/>
              </w:rPr>
              <w:t>modernization of farming?</w:t>
            </w:r>
            <w:r w:rsidRPr="00507A07">
              <w:rPr>
                <w:rFonts w:asciiTheme="majorBidi" w:hAnsiTheme="majorBidi" w:cstheme="majorBidi"/>
                <w:sz w:val="18"/>
                <w:szCs w:val="18"/>
                <w:cs/>
                <w:lang w:val="en-AU" w:bidi="fa-IR"/>
              </w:rPr>
              <w:t>‎</w:t>
            </w:r>
          </w:p>
          <w:p w14:paraId="20A86E5B" w14:textId="77777777" w:rsidR="00D63047" w:rsidRPr="00507A07" w:rsidRDefault="00D63047" w:rsidP="002A765C">
            <w:pPr>
              <w:autoSpaceDE w:val="0"/>
              <w:autoSpaceDN w:val="0"/>
              <w:adjustRightInd w:val="0"/>
              <w:ind w:left="360"/>
              <w:rPr>
                <w:rFonts w:asciiTheme="majorBidi" w:hAnsiTheme="majorBidi" w:cstheme="majorBidi"/>
                <w:sz w:val="18"/>
                <w:szCs w:val="18"/>
                <w:lang w:val="en-AU" w:bidi="fa-IR"/>
              </w:rPr>
            </w:pPr>
          </w:p>
        </w:tc>
        <w:tc>
          <w:tcPr>
            <w:tcW w:w="1046" w:type="dxa"/>
            <w:vAlign w:val="center"/>
          </w:tcPr>
          <w:p w14:paraId="789E5B5E"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Optional / Binary</w:t>
            </w:r>
          </w:p>
        </w:tc>
        <w:tc>
          <w:tcPr>
            <w:tcW w:w="2263" w:type="dxa"/>
            <w:vAlign w:val="center"/>
          </w:tcPr>
          <w:p w14:paraId="6E241BD5"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 xml:space="preserve">61 chose </w:t>
            </w:r>
            <w:r w:rsidR="00565645" w:rsidRPr="00507A07">
              <w:rPr>
                <w:rFonts w:asciiTheme="majorBidi" w:hAnsiTheme="majorBidi" w:cstheme="majorBidi"/>
                <w:sz w:val="18"/>
                <w:szCs w:val="18"/>
                <w:lang w:val="en-AU" w:bidi="fa-IR"/>
              </w:rPr>
              <w:t>option</w:t>
            </w:r>
            <w:r w:rsidRPr="00507A07">
              <w:rPr>
                <w:rFonts w:asciiTheme="majorBidi" w:hAnsiTheme="majorBidi" w:cstheme="majorBidi"/>
                <w:sz w:val="18"/>
                <w:szCs w:val="18"/>
                <w:lang w:val="en-AU" w:bidi="fa-IR"/>
              </w:rPr>
              <w:t xml:space="preserve"> one</w:t>
            </w:r>
          </w:p>
          <w:p w14:paraId="7A4CAFCA"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p>
          <w:p w14:paraId="6B00CA7F"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 xml:space="preserve">15 chose </w:t>
            </w:r>
            <w:r w:rsidR="00565645" w:rsidRPr="00507A07">
              <w:rPr>
                <w:rFonts w:asciiTheme="majorBidi" w:hAnsiTheme="majorBidi" w:cstheme="majorBidi"/>
                <w:sz w:val="18"/>
                <w:szCs w:val="18"/>
                <w:lang w:val="en-AU" w:bidi="fa-IR"/>
              </w:rPr>
              <w:t>option</w:t>
            </w:r>
            <w:r w:rsidRPr="00507A07">
              <w:rPr>
                <w:rFonts w:asciiTheme="majorBidi" w:hAnsiTheme="majorBidi" w:cstheme="majorBidi"/>
                <w:sz w:val="18"/>
                <w:szCs w:val="18"/>
                <w:lang w:val="en-AU" w:bidi="fa-IR"/>
              </w:rPr>
              <w:t xml:space="preserve"> two</w:t>
            </w:r>
          </w:p>
          <w:p w14:paraId="18655C8E"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p>
          <w:p w14:paraId="039C7527"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 xml:space="preserve">9 chose </w:t>
            </w:r>
            <w:r w:rsidR="00565645" w:rsidRPr="00507A07">
              <w:rPr>
                <w:rFonts w:asciiTheme="majorBidi" w:hAnsiTheme="majorBidi" w:cstheme="majorBidi"/>
                <w:sz w:val="18"/>
                <w:szCs w:val="18"/>
                <w:lang w:val="en-AU" w:bidi="fa-IR"/>
              </w:rPr>
              <w:t>option</w:t>
            </w:r>
            <w:r w:rsidRPr="00507A07">
              <w:rPr>
                <w:rFonts w:asciiTheme="majorBidi" w:hAnsiTheme="majorBidi" w:cstheme="majorBidi"/>
                <w:sz w:val="18"/>
                <w:szCs w:val="18"/>
                <w:lang w:val="en-AU" w:bidi="fa-IR"/>
              </w:rPr>
              <w:t xml:space="preserve"> three</w:t>
            </w:r>
          </w:p>
          <w:p w14:paraId="24470A2C"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p>
          <w:p w14:paraId="545E0BE1"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 xml:space="preserve">8 chose </w:t>
            </w:r>
            <w:r w:rsidR="00565645" w:rsidRPr="00507A07">
              <w:rPr>
                <w:rFonts w:asciiTheme="majorBidi" w:hAnsiTheme="majorBidi" w:cstheme="majorBidi"/>
                <w:sz w:val="18"/>
                <w:szCs w:val="18"/>
                <w:lang w:val="en-AU" w:bidi="fa-IR"/>
              </w:rPr>
              <w:t>option</w:t>
            </w:r>
            <w:r w:rsidRPr="00507A07">
              <w:rPr>
                <w:rFonts w:asciiTheme="majorBidi" w:hAnsiTheme="majorBidi" w:cstheme="majorBidi"/>
                <w:sz w:val="18"/>
                <w:szCs w:val="18"/>
                <w:lang w:val="en-AU" w:bidi="fa-IR"/>
              </w:rPr>
              <w:t xml:space="preserve"> four</w:t>
            </w:r>
          </w:p>
          <w:p w14:paraId="36FAA509"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p>
          <w:p w14:paraId="489A0C22"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 xml:space="preserve">1 chose </w:t>
            </w:r>
            <w:r w:rsidR="00565645" w:rsidRPr="00507A07">
              <w:rPr>
                <w:rFonts w:asciiTheme="majorBidi" w:hAnsiTheme="majorBidi" w:cstheme="majorBidi"/>
                <w:sz w:val="18"/>
                <w:szCs w:val="18"/>
                <w:lang w:val="en-AU" w:bidi="fa-IR"/>
              </w:rPr>
              <w:t>option</w:t>
            </w:r>
            <w:r w:rsidRPr="00507A07">
              <w:rPr>
                <w:rFonts w:asciiTheme="majorBidi" w:hAnsiTheme="majorBidi" w:cstheme="majorBidi"/>
                <w:sz w:val="18"/>
                <w:szCs w:val="18"/>
                <w:lang w:val="en-AU" w:bidi="fa-IR"/>
              </w:rPr>
              <w:t xml:space="preserve"> five</w:t>
            </w:r>
          </w:p>
          <w:p w14:paraId="58D0413A"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p>
          <w:p w14:paraId="486335D9"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 xml:space="preserve">0 chose </w:t>
            </w:r>
            <w:r w:rsidR="00565645" w:rsidRPr="00507A07">
              <w:rPr>
                <w:rFonts w:asciiTheme="majorBidi" w:hAnsiTheme="majorBidi" w:cstheme="majorBidi"/>
                <w:sz w:val="18"/>
                <w:szCs w:val="18"/>
                <w:lang w:val="en-AU" w:bidi="fa-IR"/>
              </w:rPr>
              <w:t>option</w:t>
            </w:r>
            <w:r w:rsidRPr="00507A07">
              <w:rPr>
                <w:rFonts w:asciiTheme="majorBidi" w:hAnsiTheme="majorBidi" w:cstheme="majorBidi"/>
                <w:sz w:val="18"/>
                <w:szCs w:val="18"/>
                <w:lang w:val="en-AU" w:bidi="fa-IR"/>
              </w:rPr>
              <w:t xml:space="preserve"> six</w:t>
            </w:r>
          </w:p>
          <w:p w14:paraId="21158F44"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p>
          <w:p w14:paraId="5325D77A"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 xml:space="preserve">4 chose </w:t>
            </w:r>
            <w:r w:rsidR="00565645" w:rsidRPr="00507A07">
              <w:rPr>
                <w:rFonts w:asciiTheme="majorBidi" w:hAnsiTheme="majorBidi" w:cstheme="majorBidi"/>
                <w:sz w:val="18"/>
                <w:szCs w:val="18"/>
                <w:lang w:val="en-AU" w:bidi="fa-IR"/>
              </w:rPr>
              <w:t>option</w:t>
            </w:r>
            <w:r w:rsidRPr="00507A07">
              <w:rPr>
                <w:rFonts w:asciiTheme="majorBidi" w:hAnsiTheme="majorBidi" w:cstheme="majorBidi"/>
                <w:sz w:val="18"/>
                <w:szCs w:val="18"/>
                <w:lang w:val="en-AU" w:bidi="fa-IR"/>
              </w:rPr>
              <w:t xml:space="preserve"> seven</w:t>
            </w:r>
          </w:p>
          <w:p w14:paraId="6DC850DD"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p>
          <w:p w14:paraId="38D31D8E"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 xml:space="preserve">0 chose </w:t>
            </w:r>
            <w:r w:rsidR="00565645" w:rsidRPr="00507A07">
              <w:rPr>
                <w:rFonts w:asciiTheme="majorBidi" w:hAnsiTheme="majorBidi" w:cstheme="majorBidi"/>
                <w:sz w:val="18"/>
                <w:szCs w:val="18"/>
                <w:lang w:val="en-AU" w:bidi="fa-IR"/>
              </w:rPr>
              <w:t>option</w:t>
            </w:r>
            <w:r w:rsidRPr="00507A07">
              <w:rPr>
                <w:rFonts w:asciiTheme="majorBidi" w:hAnsiTheme="majorBidi" w:cstheme="majorBidi"/>
                <w:sz w:val="18"/>
                <w:szCs w:val="18"/>
                <w:lang w:val="en-AU" w:bidi="fa-IR"/>
              </w:rPr>
              <w:t xml:space="preserve"> eight</w:t>
            </w:r>
          </w:p>
          <w:p w14:paraId="1621A063"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p>
          <w:p w14:paraId="2312BA9A"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 xml:space="preserve">0 chose </w:t>
            </w:r>
            <w:r w:rsidR="00565645" w:rsidRPr="00507A07">
              <w:rPr>
                <w:rFonts w:asciiTheme="majorBidi" w:hAnsiTheme="majorBidi" w:cstheme="majorBidi"/>
                <w:sz w:val="18"/>
                <w:szCs w:val="18"/>
                <w:lang w:val="en-AU" w:bidi="fa-IR"/>
              </w:rPr>
              <w:t>option</w:t>
            </w:r>
            <w:r w:rsidRPr="00507A07">
              <w:rPr>
                <w:rFonts w:asciiTheme="majorBidi" w:hAnsiTheme="majorBidi" w:cstheme="majorBidi"/>
                <w:sz w:val="18"/>
                <w:szCs w:val="18"/>
                <w:lang w:val="en-AU" w:bidi="fa-IR"/>
              </w:rPr>
              <w:t xml:space="preserve"> nine</w:t>
            </w:r>
          </w:p>
          <w:p w14:paraId="208D681C"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p>
          <w:p w14:paraId="6BDFBC8E"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 xml:space="preserve">2 chose </w:t>
            </w:r>
            <w:r w:rsidR="00565645" w:rsidRPr="00507A07">
              <w:rPr>
                <w:rFonts w:asciiTheme="majorBidi" w:hAnsiTheme="majorBidi" w:cstheme="majorBidi"/>
                <w:sz w:val="18"/>
                <w:szCs w:val="18"/>
                <w:lang w:val="en-AU" w:bidi="fa-IR"/>
              </w:rPr>
              <w:t>option</w:t>
            </w:r>
            <w:r w:rsidRPr="00507A07">
              <w:rPr>
                <w:rFonts w:asciiTheme="majorBidi" w:hAnsiTheme="majorBidi" w:cstheme="majorBidi"/>
                <w:sz w:val="18"/>
                <w:szCs w:val="18"/>
                <w:lang w:val="en-AU" w:bidi="fa-IR"/>
              </w:rPr>
              <w:t xml:space="preserve"> ten</w:t>
            </w:r>
          </w:p>
          <w:p w14:paraId="0151913F"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p>
          <w:p w14:paraId="313DC287" w14:textId="77777777" w:rsidR="00D63047" w:rsidRPr="00507A07" w:rsidRDefault="00D63047" w:rsidP="002A765C">
            <w:pPr>
              <w:autoSpaceDE w:val="0"/>
              <w:autoSpaceDN w:val="0"/>
              <w:adjustRightInd w:val="0"/>
              <w:jc w:val="center"/>
              <w:rPr>
                <w:rFonts w:asciiTheme="majorBidi" w:hAnsiTheme="majorBidi" w:cstheme="majorBidi"/>
                <w:sz w:val="18"/>
                <w:szCs w:val="18"/>
                <w:rtl/>
                <w:lang w:val="en-AU" w:bidi="fa-IR"/>
              </w:rPr>
            </w:pPr>
          </w:p>
        </w:tc>
        <w:tc>
          <w:tcPr>
            <w:tcW w:w="2088" w:type="dxa"/>
            <w:vAlign w:val="center"/>
          </w:tcPr>
          <w:p w14:paraId="295C8811"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1 Yes answer</w:t>
            </w:r>
          </w:p>
          <w:p w14:paraId="5DDCBD0B" w14:textId="77777777" w:rsidR="00D63047" w:rsidRPr="00507A07" w:rsidRDefault="00D63047" w:rsidP="002A765C">
            <w:pPr>
              <w:autoSpaceDE w:val="0"/>
              <w:autoSpaceDN w:val="0"/>
              <w:adjustRightInd w:val="0"/>
              <w:jc w:val="center"/>
              <w:rPr>
                <w:rFonts w:asciiTheme="majorBidi" w:hAnsiTheme="majorBidi" w:cstheme="majorBidi"/>
                <w:sz w:val="18"/>
                <w:szCs w:val="18"/>
                <w:rtl/>
                <w:lang w:val="en-AU" w:bidi="fa-IR"/>
              </w:rPr>
            </w:pPr>
            <w:r w:rsidRPr="00507A07">
              <w:rPr>
                <w:rFonts w:asciiTheme="majorBidi" w:hAnsiTheme="majorBidi" w:cstheme="majorBidi"/>
                <w:sz w:val="18"/>
                <w:szCs w:val="18"/>
                <w:lang w:val="en-AU" w:bidi="fa-IR"/>
              </w:rPr>
              <w:t>24 No answers</w:t>
            </w:r>
          </w:p>
        </w:tc>
      </w:tr>
      <w:tr w:rsidR="00D63047" w:rsidRPr="00507A07" w14:paraId="5901AB14" w14:textId="77777777" w:rsidTr="00D63047">
        <w:trPr>
          <w:trHeight w:val="710"/>
        </w:trPr>
        <w:tc>
          <w:tcPr>
            <w:tcW w:w="652" w:type="dxa"/>
            <w:vAlign w:val="center"/>
          </w:tcPr>
          <w:p w14:paraId="43FA91BE" w14:textId="77777777" w:rsidR="00D63047" w:rsidRPr="00507A07" w:rsidRDefault="00D63047" w:rsidP="002A765C">
            <w:pPr>
              <w:autoSpaceDE w:val="0"/>
              <w:autoSpaceDN w:val="0"/>
              <w:adjustRightInd w:val="0"/>
              <w:jc w:val="center"/>
              <w:rPr>
                <w:rFonts w:asciiTheme="majorBidi" w:hAnsiTheme="majorBidi" w:cstheme="majorBidi"/>
                <w:sz w:val="18"/>
                <w:szCs w:val="18"/>
                <w:rtl/>
                <w:lang w:val="en-AU" w:bidi="fa-IR"/>
              </w:rPr>
            </w:pPr>
            <w:r w:rsidRPr="00507A07">
              <w:rPr>
                <w:rFonts w:asciiTheme="majorBidi" w:hAnsiTheme="majorBidi" w:cstheme="majorBidi"/>
                <w:sz w:val="18"/>
                <w:szCs w:val="18"/>
                <w:lang w:val="en-AU" w:bidi="fa-IR"/>
              </w:rPr>
              <w:t>15</w:t>
            </w:r>
          </w:p>
        </w:tc>
        <w:tc>
          <w:tcPr>
            <w:tcW w:w="3481" w:type="dxa"/>
            <w:vAlign w:val="center"/>
          </w:tcPr>
          <w:p w14:paraId="7EB5FBF6" w14:textId="1B0A907D" w:rsidR="00D63047" w:rsidRPr="00507A07" w:rsidRDefault="00D63047" w:rsidP="002A765C">
            <w:pPr>
              <w:autoSpaceDE w:val="0"/>
              <w:autoSpaceDN w:val="0"/>
              <w:adjustRightInd w:val="0"/>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 xml:space="preserve">Farmers: as far as the responder is concerned, in case of the water price increase, which measures will </w:t>
            </w:r>
            <w:r w:rsidR="00684C63">
              <w:rPr>
                <w:rFonts w:asciiTheme="majorBidi" w:hAnsiTheme="majorBidi" w:cstheme="majorBidi"/>
                <w:sz w:val="18"/>
                <w:szCs w:val="18"/>
                <w:lang w:val="en-AU" w:bidi="fa-IR"/>
              </w:rPr>
              <w:t xml:space="preserve">increase </w:t>
            </w:r>
            <w:r w:rsidR="00684C63">
              <w:rPr>
                <w:rFonts w:asciiTheme="majorBidi" w:hAnsiTheme="majorBidi" w:cstheme="majorBidi"/>
                <w:sz w:val="18"/>
                <w:szCs w:val="18"/>
                <w:lang w:val="en-AU" w:bidi="fa-IR"/>
              </w:rPr>
              <w:lastRenderedPageBreak/>
              <w:t>farmers’ satisfaction</w:t>
            </w:r>
            <w:r w:rsidRPr="00507A07">
              <w:rPr>
                <w:rFonts w:asciiTheme="majorBidi" w:hAnsiTheme="majorBidi" w:cstheme="majorBidi"/>
                <w:sz w:val="18"/>
                <w:szCs w:val="18"/>
                <w:lang w:val="en-AU" w:bidi="fa-IR"/>
              </w:rPr>
              <w:t xml:space="preserve"> with the government’s actions?</w:t>
            </w:r>
          </w:p>
          <w:p w14:paraId="269019AF" w14:textId="77777777" w:rsidR="00D63047" w:rsidRPr="00507A07" w:rsidRDefault="00D63047" w:rsidP="002A765C">
            <w:pPr>
              <w:autoSpaceDE w:val="0"/>
              <w:autoSpaceDN w:val="0"/>
              <w:adjustRightInd w:val="0"/>
              <w:rPr>
                <w:rFonts w:asciiTheme="majorBidi" w:hAnsiTheme="majorBidi" w:cstheme="majorBidi"/>
                <w:sz w:val="18"/>
                <w:szCs w:val="18"/>
                <w:lang w:val="en-AU" w:bidi="fa-IR"/>
              </w:rPr>
            </w:pPr>
          </w:p>
          <w:p w14:paraId="0136183C" w14:textId="77777777" w:rsidR="00D63047" w:rsidRPr="00507A07" w:rsidRDefault="00D63047" w:rsidP="002A765C">
            <w:pPr>
              <w:pStyle w:val="ListParagraph"/>
              <w:numPr>
                <w:ilvl w:val="0"/>
                <w:numId w:val="8"/>
              </w:numPr>
              <w:autoSpaceDE w:val="0"/>
              <w:autoSpaceDN w:val="0"/>
              <w:adjustRightInd w:val="0"/>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Payment of financial aids and subsidies to farmers</w:t>
            </w:r>
          </w:p>
          <w:p w14:paraId="134C581E" w14:textId="77777777" w:rsidR="00D63047" w:rsidRPr="00507A07" w:rsidRDefault="00D63047" w:rsidP="002A765C">
            <w:pPr>
              <w:pStyle w:val="ListParagraph"/>
              <w:numPr>
                <w:ilvl w:val="0"/>
                <w:numId w:val="8"/>
              </w:numPr>
              <w:autoSpaceDE w:val="0"/>
              <w:autoSpaceDN w:val="0"/>
              <w:adjustRightInd w:val="0"/>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Training careers related to modern agriculture or alternative jobs</w:t>
            </w:r>
          </w:p>
          <w:p w14:paraId="72DD31B7" w14:textId="77777777" w:rsidR="00D63047" w:rsidRPr="00507A07" w:rsidRDefault="00D63047" w:rsidP="002A765C">
            <w:pPr>
              <w:autoSpaceDE w:val="0"/>
              <w:autoSpaceDN w:val="0"/>
              <w:adjustRightInd w:val="0"/>
              <w:rPr>
                <w:rFonts w:asciiTheme="majorBidi" w:hAnsiTheme="majorBidi" w:cstheme="majorBidi"/>
                <w:sz w:val="18"/>
                <w:szCs w:val="18"/>
                <w:lang w:val="en-AU" w:bidi="fa-IR"/>
              </w:rPr>
            </w:pPr>
          </w:p>
          <w:p w14:paraId="2AC93560" w14:textId="77777777" w:rsidR="00D63047" w:rsidRPr="00507A07" w:rsidRDefault="00D63047" w:rsidP="002A765C">
            <w:pPr>
              <w:autoSpaceDE w:val="0"/>
              <w:autoSpaceDN w:val="0"/>
              <w:adjustRightInd w:val="0"/>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 xml:space="preserve">Experts: which of these options do you consider </w:t>
            </w:r>
            <w:r w:rsidRPr="00507A07">
              <w:rPr>
                <w:rFonts w:asciiTheme="majorBidi" w:hAnsiTheme="majorBidi" w:cstheme="majorBidi"/>
                <w:sz w:val="18"/>
                <w:szCs w:val="18"/>
                <w:cs/>
                <w:lang w:val="en-AU" w:bidi="fa-IR"/>
              </w:rPr>
              <w:t>‎</w:t>
            </w:r>
            <w:r w:rsidRPr="00507A07">
              <w:rPr>
                <w:rFonts w:asciiTheme="majorBidi" w:hAnsiTheme="majorBidi" w:cstheme="majorBidi"/>
                <w:sz w:val="18"/>
                <w:szCs w:val="18"/>
                <w:lang w:val="en-AU" w:bidi="fa-IR"/>
              </w:rPr>
              <w:t>convincing in increasing public satisfaction?</w:t>
            </w:r>
          </w:p>
          <w:p w14:paraId="041177B9" w14:textId="77777777" w:rsidR="00D63047" w:rsidRPr="00507A07" w:rsidRDefault="00D63047" w:rsidP="002A765C">
            <w:pPr>
              <w:autoSpaceDE w:val="0"/>
              <w:autoSpaceDN w:val="0"/>
              <w:adjustRightInd w:val="0"/>
              <w:rPr>
                <w:rFonts w:asciiTheme="majorBidi" w:hAnsiTheme="majorBidi" w:cstheme="majorBidi"/>
                <w:sz w:val="18"/>
                <w:szCs w:val="18"/>
                <w:lang w:val="en-AU" w:bidi="fa-IR"/>
              </w:rPr>
            </w:pPr>
          </w:p>
          <w:p w14:paraId="2D2AB180" w14:textId="566EACC9" w:rsidR="00D63047" w:rsidRPr="00507A07" w:rsidRDefault="00D63047" w:rsidP="002A765C">
            <w:pPr>
              <w:pStyle w:val="ListParagraph"/>
              <w:numPr>
                <w:ilvl w:val="0"/>
                <w:numId w:val="9"/>
              </w:numPr>
              <w:autoSpaceDE w:val="0"/>
              <w:autoSpaceDN w:val="0"/>
              <w:adjustRightInd w:val="0"/>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 xml:space="preserve">Continue to </w:t>
            </w:r>
            <w:r w:rsidR="00684C63">
              <w:rPr>
                <w:rFonts w:asciiTheme="majorBidi" w:hAnsiTheme="majorBidi" w:cstheme="majorBidi"/>
                <w:sz w:val="18"/>
                <w:szCs w:val="18"/>
                <w:lang w:val="en-AU" w:bidi="fa-IR"/>
              </w:rPr>
              <w:t>pursue</w:t>
            </w:r>
            <w:r w:rsidRPr="00507A07">
              <w:rPr>
                <w:rFonts w:asciiTheme="majorBidi" w:hAnsiTheme="majorBidi" w:cstheme="majorBidi"/>
                <w:sz w:val="18"/>
                <w:szCs w:val="18"/>
                <w:lang w:val="en-AU" w:bidi="fa-IR"/>
              </w:rPr>
              <w:t xml:space="preserve"> policies of </w:t>
            </w:r>
            <w:r w:rsidR="00684C63">
              <w:rPr>
                <w:rFonts w:asciiTheme="majorBidi" w:hAnsiTheme="majorBidi" w:cstheme="majorBidi"/>
                <w:sz w:val="18"/>
                <w:szCs w:val="18"/>
                <w:lang w:val="en-AU" w:bidi="fa-IR"/>
              </w:rPr>
              <w:t xml:space="preserve">the </w:t>
            </w:r>
            <w:r w:rsidRPr="00507A07">
              <w:rPr>
                <w:rFonts w:asciiTheme="majorBidi" w:hAnsiTheme="majorBidi" w:cstheme="majorBidi"/>
                <w:sz w:val="18"/>
                <w:szCs w:val="18"/>
                <w:lang w:val="en-AU" w:bidi="fa-IR"/>
              </w:rPr>
              <w:t>water price increase and training skills related to alternative careers along with modern agriculture</w:t>
            </w:r>
          </w:p>
          <w:p w14:paraId="59E8454E" w14:textId="235BF089" w:rsidR="00D63047" w:rsidRPr="00507A07" w:rsidRDefault="00D63047" w:rsidP="002A765C">
            <w:pPr>
              <w:pStyle w:val="ListParagraph"/>
              <w:numPr>
                <w:ilvl w:val="0"/>
                <w:numId w:val="9"/>
              </w:numPr>
              <w:autoSpaceDE w:val="0"/>
              <w:autoSpaceDN w:val="0"/>
              <w:adjustRightInd w:val="0"/>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 xml:space="preserve">Continue to </w:t>
            </w:r>
            <w:r w:rsidR="00684C63">
              <w:rPr>
                <w:rFonts w:asciiTheme="majorBidi" w:hAnsiTheme="majorBidi" w:cstheme="majorBidi"/>
                <w:sz w:val="18"/>
                <w:szCs w:val="18"/>
                <w:lang w:val="en-AU" w:bidi="fa-IR"/>
              </w:rPr>
              <w:t>pursue</w:t>
            </w:r>
            <w:r w:rsidRPr="00507A07">
              <w:rPr>
                <w:rFonts w:asciiTheme="majorBidi" w:hAnsiTheme="majorBidi" w:cstheme="majorBidi"/>
                <w:sz w:val="18"/>
                <w:szCs w:val="18"/>
                <w:lang w:val="en-AU" w:bidi="fa-IR"/>
              </w:rPr>
              <w:t xml:space="preserve"> policies of water price increase in addition to payment of subsidies and unemployment insurance to the farmers in need</w:t>
            </w:r>
          </w:p>
          <w:p w14:paraId="3EB797F4" w14:textId="4ED46BD2" w:rsidR="00D63047" w:rsidRPr="00507A07" w:rsidRDefault="00D63047" w:rsidP="002A765C">
            <w:pPr>
              <w:pStyle w:val="ListParagraph"/>
              <w:numPr>
                <w:ilvl w:val="0"/>
                <w:numId w:val="9"/>
              </w:numPr>
              <w:autoSpaceDE w:val="0"/>
              <w:autoSpaceDN w:val="0"/>
              <w:adjustRightInd w:val="0"/>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 xml:space="preserve">Reverting the price to the initial value and intensifying the monitoring measures, imposing maximum penalties </w:t>
            </w:r>
            <w:r w:rsidR="00684C63">
              <w:rPr>
                <w:rFonts w:asciiTheme="majorBidi" w:hAnsiTheme="majorBidi" w:cstheme="majorBidi"/>
                <w:sz w:val="18"/>
                <w:szCs w:val="18"/>
                <w:lang w:val="en-AU" w:bidi="fa-IR"/>
              </w:rPr>
              <w:t>on</w:t>
            </w:r>
            <w:r w:rsidRPr="00507A07">
              <w:rPr>
                <w:rFonts w:asciiTheme="majorBidi" w:hAnsiTheme="majorBidi" w:cstheme="majorBidi"/>
                <w:sz w:val="18"/>
                <w:szCs w:val="18"/>
                <w:lang w:val="en-AU" w:bidi="fa-IR"/>
              </w:rPr>
              <w:t xml:space="preserve"> over-consumers and those who commit acts of water theft</w:t>
            </w:r>
          </w:p>
          <w:p w14:paraId="244D4495" w14:textId="77777777" w:rsidR="00D63047" w:rsidRPr="00507A07" w:rsidRDefault="00D63047" w:rsidP="002A765C">
            <w:pPr>
              <w:pStyle w:val="ListParagraph"/>
              <w:numPr>
                <w:ilvl w:val="0"/>
                <w:numId w:val="9"/>
              </w:numPr>
              <w:autoSpaceDE w:val="0"/>
              <w:autoSpaceDN w:val="0"/>
              <w:adjustRightInd w:val="0"/>
              <w:rPr>
                <w:rFonts w:asciiTheme="majorBidi" w:hAnsiTheme="majorBidi" w:cstheme="majorBidi"/>
                <w:sz w:val="18"/>
                <w:szCs w:val="18"/>
                <w:rtl/>
                <w:lang w:val="en-AU" w:bidi="fa-IR"/>
              </w:rPr>
            </w:pPr>
            <w:r w:rsidRPr="00507A07">
              <w:rPr>
                <w:rFonts w:asciiTheme="majorBidi" w:hAnsiTheme="majorBidi" w:cstheme="majorBidi"/>
                <w:sz w:val="18"/>
                <w:szCs w:val="18"/>
                <w:lang w:val="en-AU" w:bidi="fa-IR"/>
              </w:rPr>
              <w:t>Reverting the price to the initial value to prevent the decline in public satisfaction</w:t>
            </w:r>
          </w:p>
        </w:tc>
        <w:tc>
          <w:tcPr>
            <w:tcW w:w="1046" w:type="dxa"/>
            <w:vAlign w:val="center"/>
          </w:tcPr>
          <w:p w14:paraId="434CD2E8"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lastRenderedPageBreak/>
              <w:t>Optional</w:t>
            </w:r>
          </w:p>
        </w:tc>
        <w:tc>
          <w:tcPr>
            <w:tcW w:w="2263" w:type="dxa"/>
            <w:vAlign w:val="center"/>
          </w:tcPr>
          <w:p w14:paraId="7543F2C2"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 xml:space="preserve">76 chose </w:t>
            </w:r>
            <w:r w:rsidR="00565645" w:rsidRPr="00507A07">
              <w:rPr>
                <w:rFonts w:asciiTheme="majorBidi" w:hAnsiTheme="majorBidi" w:cstheme="majorBidi"/>
                <w:sz w:val="18"/>
                <w:szCs w:val="18"/>
                <w:lang w:val="en-AU" w:bidi="fa-IR"/>
              </w:rPr>
              <w:t>option</w:t>
            </w:r>
            <w:r w:rsidRPr="00507A07">
              <w:rPr>
                <w:rFonts w:asciiTheme="majorBidi" w:hAnsiTheme="majorBidi" w:cstheme="majorBidi"/>
                <w:sz w:val="18"/>
                <w:szCs w:val="18"/>
                <w:lang w:val="en-AU" w:bidi="fa-IR"/>
              </w:rPr>
              <w:t xml:space="preserve"> one</w:t>
            </w:r>
          </w:p>
          <w:p w14:paraId="4AC4EC92"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p>
          <w:p w14:paraId="7FB46CAF"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 xml:space="preserve">24 chose </w:t>
            </w:r>
            <w:r w:rsidR="00565645" w:rsidRPr="00507A07">
              <w:rPr>
                <w:rFonts w:asciiTheme="majorBidi" w:hAnsiTheme="majorBidi" w:cstheme="majorBidi"/>
                <w:sz w:val="18"/>
                <w:szCs w:val="18"/>
                <w:lang w:val="en-AU" w:bidi="fa-IR"/>
              </w:rPr>
              <w:t>option</w:t>
            </w:r>
            <w:r w:rsidRPr="00507A07">
              <w:rPr>
                <w:rFonts w:asciiTheme="majorBidi" w:hAnsiTheme="majorBidi" w:cstheme="majorBidi"/>
                <w:sz w:val="18"/>
                <w:szCs w:val="18"/>
                <w:lang w:val="en-AU" w:bidi="fa-IR"/>
              </w:rPr>
              <w:t xml:space="preserve"> two</w:t>
            </w:r>
          </w:p>
          <w:p w14:paraId="47BA7900"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p>
          <w:p w14:paraId="57C0BF8D"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p>
        </w:tc>
        <w:tc>
          <w:tcPr>
            <w:tcW w:w="2088" w:type="dxa"/>
            <w:vAlign w:val="center"/>
          </w:tcPr>
          <w:p w14:paraId="18817A2A"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lastRenderedPageBreak/>
              <w:t xml:space="preserve">17 chose </w:t>
            </w:r>
            <w:r w:rsidR="00565645" w:rsidRPr="00507A07">
              <w:rPr>
                <w:rFonts w:asciiTheme="majorBidi" w:hAnsiTheme="majorBidi" w:cstheme="majorBidi"/>
                <w:sz w:val="18"/>
                <w:szCs w:val="18"/>
                <w:lang w:val="en-AU" w:bidi="fa-IR"/>
              </w:rPr>
              <w:t>option</w:t>
            </w:r>
            <w:r w:rsidRPr="00507A07">
              <w:rPr>
                <w:rFonts w:asciiTheme="majorBidi" w:hAnsiTheme="majorBidi" w:cstheme="majorBidi"/>
                <w:sz w:val="18"/>
                <w:szCs w:val="18"/>
                <w:lang w:val="en-AU" w:bidi="fa-IR"/>
              </w:rPr>
              <w:t xml:space="preserve"> one</w:t>
            </w:r>
          </w:p>
          <w:p w14:paraId="3A384CFD"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p>
          <w:p w14:paraId="1CEE5470"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 xml:space="preserve">5 chose </w:t>
            </w:r>
            <w:r w:rsidR="00565645" w:rsidRPr="00507A07">
              <w:rPr>
                <w:rFonts w:asciiTheme="majorBidi" w:hAnsiTheme="majorBidi" w:cstheme="majorBidi"/>
                <w:sz w:val="18"/>
                <w:szCs w:val="18"/>
                <w:lang w:val="en-AU" w:bidi="fa-IR"/>
              </w:rPr>
              <w:t>option</w:t>
            </w:r>
            <w:r w:rsidRPr="00507A07">
              <w:rPr>
                <w:rFonts w:asciiTheme="majorBidi" w:hAnsiTheme="majorBidi" w:cstheme="majorBidi"/>
                <w:sz w:val="18"/>
                <w:szCs w:val="18"/>
                <w:lang w:val="en-AU" w:bidi="fa-IR"/>
              </w:rPr>
              <w:t xml:space="preserve"> two</w:t>
            </w:r>
          </w:p>
          <w:p w14:paraId="7E2A0DF2"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p>
          <w:p w14:paraId="2E660523"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 xml:space="preserve">3 chose </w:t>
            </w:r>
            <w:r w:rsidR="00565645" w:rsidRPr="00507A07">
              <w:rPr>
                <w:rFonts w:asciiTheme="majorBidi" w:hAnsiTheme="majorBidi" w:cstheme="majorBidi"/>
                <w:sz w:val="18"/>
                <w:szCs w:val="18"/>
                <w:lang w:val="en-AU" w:bidi="fa-IR"/>
              </w:rPr>
              <w:t>option</w:t>
            </w:r>
            <w:r w:rsidRPr="00507A07">
              <w:rPr>
                <w:rFonts w:asciiTheme="majorBidi" w:hAnsiTheme="majorBidi" w:cstheme="majorBidi"/>
                <w:sz w:val="18"/>
                <w:szCs w:val="18"/>
                <w:lang w:val="en-AU" w:bidi="fa-IR"/>
              </w:rPr>
              <w:t xml:space="preserve"> three</w:t>
            </w:r>
          </w:p>
          <w:p w14:paraId="1ADFCBE3"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p>
          <w:p w14:paraId="169D7179" w14:textId="77777777" w:rsidR="00D63047" w:rsidRPr="00507A07" w:rsidRDefault="00D63047" w:rsidP="002A765C">
            <w:pPr>
              <w:autoSpaceDE w:val="0"/>
              <w:autoSpaceDN w:val="0"/>
              <w:adjustRightInd w:val="0"/>
              <w:jc w:val="center"/>
              <w:rPr>
                <w:rFonts w:asciiTheme="majorBidi" w:hAnsiTheme="majorBidi" w:cstheme="majorBidi"/>
                <w:sz w:val="18"/>
                <w:szCs w:val="18"/>
                <w:lang w:val="en-AU" w:bidi="fa-IR"/>
              </w:rPr>
            </w:pPr>
            <w:r w:rsidRPr="00507A07">
              <w:rPr>
                <w:rFonts w:asciiTheme="majorBidi" w:hAnsiTheme="majorBidi" w:cstheme="majorBidi"/>
                <w:sz w:val="18"/>
                <w:szCs w:val="18"/>
                <w:lang w:val="en-AU" w:bidi="fa-IR"/>
              </w:rPr>
              <w:t xml:space="preserve">0 chose </w:t>
            </w:r>
            <w:r w:rsidR="00565645" w:rsidRPr="00507A07">
              <w:rPr>
                <w:rFonts w:asciiTheme="majorBidi" w:hAnsiTheme="majorBidi" w:cstheme="majorBidi"/>
                <w:sz w:val="18"/>
                <w:szCs w:val="18"/>
                <w:lang w:val="en-AU" w:bidi="fa-IR"/>
              </w:rPr>
              <w:t>option</w:t>
            </w:r>
            <w:r w:rsidRPr="00507A07">
              <w:rPr>
                <w:rFonts w:asciiTheme="majorBidi" w:hAnsiTheme="majorBidi" w:cstheme="majorBidi"/>
                <w:sz w:val="18"/>
                <w:szCs w:val="18"/>
                <w:lang w:val="en-AU" w:bidi="fa-IR"/>
              </w:rPr>
              <w:t xml:space="preserve"> four</w:t>
            </w:r>
          </w:p>
          <w:p w14:paraId="3116F6AA" w14:textId="77777777" w:rsidR="00D63047" w:rsidRPr="00507A07" w:rsidRDefault="00D63047" w:rsidP="002A765C">
            <w:pPr>
              <w:autoSpaceDE w:val="0"/>
              <w:autoSpaceDN w:val="0"/>
              <w:adjustRightInd w:val="0"/>
              <w:jc w:val="center"/>
              <w:rPr>
                <w:rFonts w:asciiTheme="majorBidi" w:hAnsiTheme="majorBidi" w:cstheme="majorBidi"/>
                <w:sz w:val="18"/>
                <w:szCs w:val="18"/>
                <w:rtl/>
                <w:lang w:val="en-AU" w:bidi="fa-IR"/>
              </w:rPr>
            </w:pPr>
          </w:p>
        </w:tc>
      </w:tr>
    </w:tbl>
    <w:p w14:paraId="300CF782" w14:textId="25B4D11F" w:rsidR="00A1520F" w:rsidRDefault="00A1520F" w:rsidP="002A765C">
      <w:pPr>
        <w:spacing w:line="360" w:lineRule="auto"/>
        <w:rPr>
          <w:rFonts w:asciiTheme="majorBidi" w:hAnsiTheme="majorBidi" w:cstheme="majorBidi"/>
          <w:lang w:val="en-AU"/>
        </w:rPr>
      </w:pPr>
    </w:p>
    <w:p w14:paraId="24C75793" w14:textId="739684B5" w:rsidR="00B2330F" w:rsidRPr="007F45A1" w:rsidRDefault="00B2330F" w:rsidP="007F45A1">
      <w:pPr>
        <w:pStyle w:val="Heading1"/>
      </w:pPr>
      <w:r w:rsidRPr="007F45A1">
        <w:t>Model description (sub-models and variables)</w:t>
      </w:r>
    </w:p>
    <w:p w14:paraId="4E953D1F" w14:textId="32C8A8B4" w:rsidR="00B2330F" w:rsidRPr="00052C0A" w:rsidRDefault="00B2330F" w:rsidP="007F45A1">
      <w:pPr>
        <w:pStyle w:val="Heading2"/>
      </w:pPr>
      <w:r w:rsidRPr="00052C0A">
        <w:t>Farmers and change of occupation</w:t>
      </w:r>
    </w:p>
    <w:p w14:paraId="4E56A7CD" w14:textId="77777777" w:rsidR="00B2330F" w:rsidRPr="00B2330F" w:rsidRDefault="00B2330F" w:rsidP="00B2330F">
      <w:pPr>
        <w:autoSpaceDE w:val="0"/>
        <w:autoSpaceDN w:val="0"/>
        <w:adjustRightInd w:val="0"/>
        <w:spacing w:after="0" w:line="480" w:lineRule="auto"/>
        <w:jc w:val="both"/>
        <w:rPr>
          <w:rFonts w:asciiTheme="majorBidi" w:hAnsiTheme="majorBidi" w:cs="B Nazanin"/>
          <w:lang w:bidi="fa-IR"/>
        </w:rPr>
      </w:pPr>
      <w:r w:rsidRPr="00B2330F">
        <w:rPr>
          <w:rFonts w:asciiTheme="majorBidi" w:hAnsiTheme="majorBidi" w:cs="B Nazanin"/>
          <w:lang w:bidi="fa-IR"/>
        </w:rPr>
        <w:t>The developed SD model is based on the farmers’ preferences collected through the questionnaire. The farmers chose their preferences from the following five options for responding to the increase in agricultural water price:</w:t>
      </w:r>
    </w:p>
    <w:p w14:paraId="6D703FA2" w14:textId="77777777" w:rsidR="00B2330F" w:rsidRPr="00B2330F" w:rsidRDefault="00B2330F" w:rsidP="00B2330F">
      <w:pPr>
        <w:numPr>
          <w:ilvl w:val="0"/>
          <w:numId w:val="20"/>
        </w:numPr>
        <w:autoSpaceDE w:val="0"/>
        <w:autoSpaceDN w:val="0"/>
        <w:adjustRightInd w:val="0"/>
        <w:spacing w:after="0" w:line="480" w:lineRule="auto"/>
        <w:contextualSpacing/>
        <w:jc w:val="both"/>
        <w:rPr>
          <w:rFonts w:asciiTheme="majorBidi" w:hAnsiTheme="majorBidi" w:cs="B Nazanin"/>
          <w:lang w:bidi="fa-IR"/>
        </w:rPr>
      </w:pPr>
      <w:r w:rsidRPr="00B2330F">
        <w:rPr>
          <w:rFonts w:asciiTheme="majorBidi" w:hAnsiTheme="majorBidi" w:cs="B Nazanin"/>
          <w:lang w:bidi="fa-IR"/>
        </w:rPr>
        <w:t>Continuing conventional agriculture (i.e. business as usual)</w:t>
      </w:r>
    </w:p>
    <w:p w14:paraId="064613BB" w14:textId="77777777" w:rsidR="00B2330F" w:rsidRPr="00B2330F" w:rsidRDefault="00B2330F" w:rsidP="00B2330F">
      <w:pPr>
        <w:numPr>
          <w:ilvl w:val="0"/>
          <w:numId w:val="20"/>
        </w:numPr>
        <w:autoSpaceDE w:val="0"/>
        <w:autoSpaceDN w:val="0"/>
        <w:adjustRightInd w:val="0"/>
        <w:spacing w:after="0" w:line="480" w:lineRule="auto"/>
        <w:contextualSpacing/>
        <w:jc w:val="both"/>
        <w:rPr>
          <w:rFonts w:asciiTheme="majorBidi" w:hAnsiTheme="majorBidi" w:cs="B Nazanin"/>
          <w:lang w:bidi="fa-IR"/>
        </w:rPr>
      </w:pPr>
      <w:r w:rsidRPr="00B2330F">
        <w:rPr>
          <w:rFonts w:asciiTheme="majorBidi" w:hAnsiTheme="majorBidi" w:cs="B Nazanin"/>
          <w:lang w:bidi="fa-IR"/>
        </w:rPr>
        <w:t>Continuing conventional agriculture as well as illegal water extraction (e.g. illegally drilled water extraction wells)</w:t>
      </w:r>
    </w:p>
    <w:p w14:paraId="496F935F" w14:textId="77777777" w:rsidR="00B2330F" w:rsidRPr="00B2330F" w:rsidRDefault="00B2330F" w:rsidP="00B2330F">
      <w:pPr>
        <w:numPr>
          <w:ilvl w:val="0"/>
          <w:numId w:val="20"/>
        </w:numPr>
        <w:autoSpaceDE w:val="0"/>
        <w:autoSpaceDN w:val="0"/>
        <w:adjustRightInd w:val="0"/>
        <w:spacing w:after="0" w:line="480" w:lineRule="auto"/>
        <w:contextualSpacing/>
        <w:jc w:val="both"/>
        <w:rPr>
          <w:rFonts w:asciiTheme="majorBidi" w:hAnsiTheme="majorBidi" w:cs="B Nazanin"/>
          <w:lang w:bidi="fa-IR"/>
        </w:rPr>
      </w:pPr>
      <w:r w:rsidRPr="00B2330F">
        <w:rPr>
          <w:rFonts w:asciiTheme="majorBidi" w:hAnsiTheme="majorBidi" w:cs="B Nazanin"/>
          <w:lang w:bidi="fa-IR"/>
        </w:rPr>
        <w:t xml:space="preserve">Replacing conventional irrigation methods with modern and sustainable </w:t>
      </w:r>
      <w:r w:rsidRPr="00B2330F">
        <w:rPr>
          <w:rFonts w:asciiTheme="majorBidi" w:hAnsiTheme="majorBidi" w:cs="B Nazanin"/>
          <w:cs/>
          <w:lang w:bidi="fa-IR"/>
        </w:rPr>
        <w:t>‎</w:t>
      </w:r>
      <w:r w:rsidRPr="00B2330F">
        <w:rPr>
          <w:rFonts w:asciiTheme="majorBidi" w:hAnsiTheme="majorBidi" w:cs="B Nazanin"/>
          <w:lang w:bidi="fa-IR"/>
        </w:rPr>
        <w:t>ones</w:t>
      </w:r>
    </w:p>
    <w:p w14:paraId="58758451" w14:textId="77777777" w:rsidR="00B2330F" w:rsidRPr="00B2330F" w:rsidRDefault="00B2330F" w:rsidP="00B2330F">
      <w:pPr>
        <w:numPr>
          <w:ilvl w:val="0"/>
          <w:numId w:val="20"/>
        </w:numPr>
        <w:autoSpaceDE w:val="0"/>
        <w:autoSpaceDN w:val="0"/>
        <w:adjustRightInd w:val="0"/>
        <w:spacing w:after="0" w:line="480" w:lineRule="auto"/>
        <w:contextualSpacing/>
        <w:jc w:val="both"/>
        <w:rPr>
          <w:rFonts w:asciiTheme="majorBidi" w:hAnsiTheme="majorBidi" w:cs="B Nazanin"/>
          <w:lang w:bidi="fa-IR"/>
        </w:rPr>
      </w:pPr>
      <w:r w:rsidRPr="00B2330F">
        <w:rPr>
          <w:rFonts w:asciiTheme="majorBidi" w:hAnsiTheme="majorBidi" w:cs="B Nazanin"/>
          <w:lang w:bidi="fa-IR"/>
        </w:rPr>
        <w:t>Leaving the farming industry and taking casual/junk jobs or unemployment</w:t>
      </w:r>
    </w:p>
    <w:p w14:paraId="2F620B57" w14:textId="77777777" w:rsidR="00B2330F" w:rsidRPr="00B2330F" w:rsidRDefault="00B2330F" w:rsidP="00B2330F">
      <w:pPr>
        <w:numPr>
          <w:ilvl w:val="0"/>
          <w:numId w:val="20"/>
        </w:numPr>
        <w:autoSpaceDE w:val="0"/>
        <w:autoSpaceDN w:val="0"/>
        <w:adjustRightInd w:val="0"/>
        <w:spacing w:after="0" w:line="480" w:lineRule="auto"/>
        <w:contextualSpacing/>
        <w:jc w:val="both"/>
        <w:rPr>
          <w:rFonts w:asciiTheme="majorBidi" w:hAnsiTheme="majorBidi" w:cs="B Nazanin"/>
          <w:lang w:bidi="fa-IR"/>
        </w:rPr>
      </w:pPr>
      <w:r w:rsidRPr="00B2330F">
        <w:rPr>
          <w:rFonts w:asciiTheme="majorBidi" w:hAnsiTheme="majorBidi" w:cs="B Nazanin"/>
          <w:lang w:bidi="fa-IR"/>
        </w:rPr>
        <w:t xml:space="preserve">Leaving the farming industry and taking other occupations </w:t>
      </w:r>
    </w:p>
    <w:p w14:paraId="164E2138" w14:textId="77777777" w:rsidR="00B2330F" w:rsidRPr="00B2330F" w:rsidRDefault="00B2330F" w:rsidP="00B2330F">
      <w:pPr>
        <w:autoSpaceDE w:val="0"/>
        <w:autoSpaceDN w:val="0"/>
        <w:adjustRightInd w:val="0"/>
        <w:spacing w:after="0" w:line="480" w:lineRule="auto"/>
        <w:jc w:val="both"/>
        <w:rPr>
          <w:rFonts w:asciiTheme="majorBidi" w:hAnsiTheme="majorBidi" w:cs="Cambria"/>
          <w:lang w:bidi="fa-IR"/>
        </w:rPr>
      </w:pPr>
      <w:r w:rsidRPr="00B2330F">
        <w:rPr>
          <w:rFonts w:asciiTheme="majorBidi" w:hAnsiTheme="majorBidi" w:cs="B Nazanin"/>
          <w:lang w:bidi="fa-IR"/>
        </w:rPr>
        <w:lastRenderedPageBreak/>
        <w:t xml:space="preserve">The above five options constitute the main stock variables in the SD model. All individuals </w:t>
      </w:r>
      <w:r w:rsidRPr="00B2330F">
        <w:rPr>
          <w:rFonts w:asciiTheme="majorBidi" w:hAnsiTheme="majorBidi" w:cs="B Nazanin"/>
          <w:cs/>
          <w:lang w:bidi="fa-IR"/>
        </w:rPr>
        <w:t>‎</w:t>
      </w:r>
      <w:r w:rsidRPr="00B2330F">
        <w:rPr>
          <w:rFonts w:asciiTheme="majorBidi" w:hAnsiTheme="majorBidi" w:cs="B Nazanin"/>
          <w:lang w:bidi="fa-IR"/>
        </w:rPr>
        <w:t xml:space="preserve">in each variable (which is an indicator of farmers’ livelihood) would decide to substitute their </w:t>
      </w:r>
      <w:r w:rsidRPr="00B2330F">
        <w:rPr>
          <w:rFonts w:asciiTheme="majorBidi" w:hAnsiTheme="majorBidi" w:cs="B Nazanin"/>
          <w:cs/>
          <w:lang w:bidi="fa-IR"/>
        </w:rPr>
        <w:t>‎</w:t>
      </w:r>
      <w:r w:rsidRPr="00B2330F">
        <w:rPr>
          <w:rFonts w:asciiTheme="majorBidi" w:hAnsiTheme="majorBidi" w:cs="B Nazanin"/>
          <w:lang w:bidi="fa-IR"/>
        </w:rPr>
        <w:t xml:space="preserve">occupations based on utility variables of different occupations. The utility of different occupations is defined based on monthly benefit and </w:t>
      </w:r>
      <w:r w:rsidRPr="00B2330F">
        <w:rPr>
          <w:rFonts w:asciiTheme="majorBidi" w:hAnsiTheme="majorBidi" w:cs="B Nazanin"/>
          <w:cs/>
          <w:lang w:bidi="fa-IR"/>
        </w:rPr>
        <w:t>‎</w:t>
      </w:r>
      <w:r w:rsidRPr="00B2330F">
        <w:rPr>
          <w:rFonts w:asciiTheme="majorBidi" w:hAnsiTheme="majorBidi" w:cs="B Nazanin"/>
          <w:lang w:bidi="fa-IR"/>
        </w:rPr>
        <w:t xml:space="preserve">cost relevant to </w:t>
      </w:r>
      <w:r w:rsidRPr="00B2330F">
        <w:rPr>
          <w:rFonts w:asciiTheme="majorBidi" w:hAnsiTheme="majorBidi" w:cs="B Nazanin"/>
          <w:cs/>
          <w:lang w:bidi="fa-IR"/>
        </w:rPr>
        <w:t>‎</w:t>
      </w:r>
      <w:r w:rsidRPr="00B2330F">
        <w:rPr>
          <w:rFonts w:asciiTheme="majorBidi" w:hAnsiTheme="majorBidi" w:cs="B Nazanin"/>
          <w:lang w:bidi="fa-IR"/>
        </w:rPr>
        <w:t xml:space="preserve">fundamental variables such as the input costs and final product prices. </w:t>
      </w:r>
      <w:r w:rsidRPr="00B2330F">
        <w:rPr>
          <w:rFonts w:asciiTheme="majorBidi" w:hAnsiTheme="majorBidi" w:cs="B Nazanin"/>
          <w:cs/>
          <w:lang w:bidi="fa-IR"/>
        </w:rPr>
        <w:t>‎</w:t>
      </w:r>
      <w:r w:rsidRPr="00B2330F">
        <w:rPr>
          <w:rFonts w:asciiTheme="majorBidi" w:hAnsiTheme="majorBidi" w:cs="B Nazanin"/>
          <w:lang w:bidi="fa-IR"/>
        </w:rPr>
        <w:t xml:space="preserve">The SD model considers the effects of the utility decline of occupation </w:t>
      </w:r>
      <w:r w:rsidRPr="00B2330F">
        <w:rPr>
          <w:rFonts w:asciiTheme="majorBidi" w:hAnsiTheme="majorBidi" w:cs="B Nazanin"/>
          <w:cs/>
          <w:lang w:bidi="fa-IR"/>
        </w:rPr>
        <w:t>‎</w:t>
      </w:r>
      <w:r w:rsidRPr="00B2330F">
        <w:rPr>
          <w:rFonts w:asciiTheme="majorBidi" w:hAnsiTheme="majorBidi" w:cs="B Nazanin"/>
          <w:lang w:bidi="fa-IR"/>
        </w:rPr>
        <w:t xml:space="preserve">and the decline of </w:t>
      </w:r>
      <w:r w:rsidRPr="00B2330F">
        <w:rPr>
          <w:rFonts w:asciiTheme="majorBidi" w:hAnsiTheme="majorBidi" w:cs="B Nazanin"/>
          <w:cs/>
          <w:lang w:bidi="fa-IR"/>
        </w:rPr>
        <w:t>‎</w:t>
      </w:r>
      <w:r w:rsidRPr="00B2330F">
        <w:rPr>
          <w:rFonts w:asciiTheme="majorBidi" w:hAnsiTheme="majorBidi" w:cs="B Nazanin"/>
          <w:lang w:bidi="fa-IR"/>
        </w:rPr>
        <w:t xml:space="preserve">social satisfaction on individuals. The social satisfaction variable is a function of the utility </w:t>
      </w:r>
      <w:r w:rsidRPr="00B2330F">
        <w:rPr>
          <w:rFonts w:asciiTheme="majorBidi" w:hAnsiTheme="majorBidi" w:cs="B Nazanin"/>
          <w:cs/>
          <w:lang w:bidi="fa-IR"/>
        </w:rPr>
        <w:t>‎</w:t>
      </w:r>
      <w:r w:rsidRPr="00B2330F">
        <w:rPr>
          <w:rFonts w:asciiTheme="majorBidi" w:hAnsiTheme="majorBidi" w:cs="B Nazanin"/>
          <w:lang w:bidi="fa-IR"/>
        </w:rPr>
        <w:t xml:space="preserve">of people’s occupation as well as an indicator of social discontent. Variations in social </w:t>
      </w:r>
      <w:r w:rsidRPr="00B2330F">
        <w:rPr>
          <w:rFonts w:asciiTheme="majorBidi" w:hAnsiTheme="majorBidi" w:cs="B Nazanin"/>
          <w:cs/>
          <w:lang w:bidi="fa-IR"/>
        </w:rPr>
        <w:t>‎</w:t>
      </w:r>
      <w:r w:rsidRPr="00B2330F">
        <w:rPr>
          <w:rFonts w:asciiTheme="majorBidi" w:hAnsiTheme="majorBidi" w:cs="B Nazanin"/>
          <w:lang w:bidi="fa-IR"/>
        </w:rPr>
        <w:t xml:space="preserve">satisfaction may trigger public </w:t>
      </w:r>
      <w:r w:rsidRPr="00B2330F">
        <w:rPr>
          <w:rFonts w:asciiTheme="majorBidi" w:hAnsiTheme="majorBidi" w:cs="B Nazanin"/>
          <w:cs/>
          <w:lang w:bidi="fa-IR"/>
        </w:rPr>
        <w:t>‎</w:t>
      </w:r>
      <w:r w:rsidRPr="00B2330F">
        <w:rPr>
          <w:rFonts w:asciiTheme="majorBidi" w:hAnsiTheme="majorBidi" w:cs="B Nazanin"/>
          <w:lang w:bidi="fa-IR"/>
        </w:rPr>
        <w:t xml:space="preserve">pressure on the authorities to cancel the implemented </w:t>
      </w:r>
      <w:r w:rsidRPr="00B2330F">
        <w:rPr>
          <w:rFonts w:asciiTheme="majorBidi" w:hAnsiTheme="majorBidi" w:cs="B Nazanin"/>
          <w:cs/>
          <w:lang w:bidi="fa-IR"/>
        </w:rPr>
        <w:t>‎</w:t>
      </w:r>
      <w:r w:rsidRPr="00B2330F">
        <w:rPr>
          <w:rFonts w:asciiTheme="majorBidi" w:hAnsiTheme="majorBidi" w:cs="B Nazanin"/>
          <w:lang w:bidi="fa-IR"/>
        </w:rPr>
        <w:t>policies.</w:t>
      </w:r>
      <w:r w:rsidRPr="00B2330F">
        <w:rPr>
          <w:rFonts w:asciiTheme="majorBidi" w:hAnsiTheme="majorBidi" w:cs="B Nazanin"/>
          <w:cs/>
          <w:lang w:bidi="fa-IR"/>
        </w:rPr>
        <w:t>‎</w:t>
      </w:r>
    </w:p>
    <w:p w14:paraId="4E5D187E" w14:textId="77777777" w:rsidR="00B2330F" w:rsidRPr="00B2330F" w:rsidRDefault="00B2330F" w:rsidP="00B2330F">
      <w:pPr>
        <w:autoSpaceDE w:val="0"/>
        <w:autoSpaceDN w:val="0"/>
        <w:adjustRightInd w:val="0"/>
        <w:spacing w:after="0" w:line="480" w:lineRule="auto"/>
        <w:jc w:val="both"/>
        <w:rPr>
          <w:rFonts w:asciiTheme="majorBidi" w:hAnsiTheme="majorBidi" w:cs="B Nazanin"/>
          <w:lang w:bidi="fa-IR"/>
        </w:rPr>
      </w:pPr>
      <w:r w:rsidRPr="00B2330F">
        <w:rPr>
          <w:rFonts w:asciiTheme="majorBidi" w:hAnsiTheme="majorBidi" w:cstheme="majorBidi"/>
          <w:lang w:bidi="fa-IR"/>
        </w:rPr>
        <w:t xml:space="preserve">The SD model also includes the decisions made by policymakers that can directly affect the utility and availability </w:t>
      </w:r>
      <w:proofErr w:type="gramStart"/>
      <w:r w:rsidRPr="00B2330F">
        <w:rPr>
          <w:rFonts w:asciiTheme="majorBidi" w:hAnsiTheme="majorBidi" w:cstheme="majorBidi"/>
          <w:lang w:bidi="fa-IR"/>
        </w:rPr>
        <w:t>of each subsistence</w:t>
      </w:r>
      <w:proofErr w:type="gramEnd"/>
      <w:r w:rsidRPr="00B2330F">
        <w:rPr>
          <w:rFonts w:asciiTheme="majorBidi" w:hAnsiTheme="majorBidi" w:cstheme="majorBidi"/>
          <w:lang w:bidi="fa-IR"/>
        </w:rPr>
        <w:t xml:space="preserve">. The </w:t>
      </w:r>
      <w:r w:rsidRPr="00B2330F">
        <w:rPr>
          <w:rFonts w:asciiTheme="majorBidi" w:hAnsiTheme="majorBidi" w:cstheme="majorBidi"/>
          <w:cs/>
          <w:lang w:bidi="fa-IR"/>
        </w:rPr>
        <w:t>‎</w:t>
      </w:r>
      <w:r w:rsidRPr="00B2330F">
        <w:rPr>
          <w:rFonts w:asciiTheme="majorBidi" w:hAnsiTheme="majorBidi" w:cstheme="majorBidi"/>
          <w:lang w:bidi="fa-IR"/>
        </w:rPr>
        <w:t>following major</w:t>
      </w:r>
      <w:r w:rsidRPr="00B2330F">
        <w:rPr>
          <w:rFonts w:asciiTheme="majorBidi" w:hAnsiTheme="majorBidi" w:cs="B Nazanin"/>
          <w:lang w:bidi="fa-IR"/>
        </w:rPr>
        <w:t xml:space="preserve"> elements influenced by policy-makers are defined by the SD model as follows:</w:t>
      </w:r>
    </w:p>
    <w:p w14:paraId="38F40DA3" w14:textId="77777777" w:rsidR="00B2330F" w:rsidRPr="00B2330F" w:rsidRDefault="00B2330F" w:rsidP="00B2330F">
      <w:pPr>
        <w:numPr>
          <w:ilvl w:val="0"/>
          <w:numId w:val="21"/>
        </w:numPr>
        <w:autoSpaceDE w:val="0"/>
        <w:autoSpaceDN w:val="0"/>
        <w:adjustRightInd w:val="0"/>
        <w:spacing w:after="0" w:line="480" w:lineRule="auto"/>
        <w:contextualSpacing/>
        <w:jc w:val="both"/>
        <w:rPr>
          <w:rFonts w:asciiTheme="majorBidi" w:hAnsiTheme="majorBidi" w:cs="B Nazanin"/>
          <w:lang w:bidi="fa-IR"/>
        </w:rPr>
      </w:pPr>
      <w:r w:rsidRPr="00B2330F">
        <w:rPr>
          <w:rFonts w:asciiTheme="majorBidi" w:hAnsiTheme="majorBidi" w:cs="B Nazanin"/>
          <w:lang w:bidi="fa-IR"/>
        </w:rPr>
        <w:t>Irrigation water price</w:t>
      </w:r>
    </w:p>
    <w:p w14:paraId="05BC053A" w14:textId="77777777" w:rsidR="00B2330F" w:rsidRPr="00B2330F" w:rsidRDefault="00B2330F" w:rsidP="00B2330F">
      <w:pPr>
        <w:numPr>
          <w:ilvl w:val="0"/>
          <w:numId w:val="21"/>
        </w:numPr>
        <w:autoSpaceDE w:val="0"/>
        <w:autoSpaceDN w:val="0"/>
        <w:adjustRightInd w:val="0"/>
        <w:spacing w:after="0" w:line="480" w:lineRule="auto"/>
        <w:contextualSpacing/>
        <w:jc w:val="both"/>
        <w:rPr>
          <w:rFonts w:asciiTheme="majorBidi" w:hAnsiTheme="majorBidi" w:cs="B Nazanin"/>
          <w:lang w:bidi="fa-IR"/>
        </w:rPr>
      </w:pPr>
      <w:r w:rsidRPr="00B2330F">
        <w:rPr>
          <w:rFonts w:asciiTheme="majorBidi" w:hAnsiTheme="majorBidi" w:cs="B Nazanin"/>
          <w:lang w:bidi="fa-IR"/>
        </w:rPr>
        <w:t>Availability of modern irrigation (availability of governmental subsidies and equipment)</w:t>
      </w:r>
    </w:p>
    <w:p w14:paraId="192141D6" w14:textId="77777777" w:rsidR="00B2330F" w:rsidRPr="00B2330F" w:rsidRDefault="00B2330F" w:rsidP="00B2330F">
      <w:pPr>
        <w:numPr>
          <w:ilvl w:val="0"/>
          <w:numId w:val="21"/>
        </w:numPr>
        <w:autoSpaceDE w:val="0"/>
        <w:autoSpaceDN w:val="0"/>
        <w:adjustRightInd w:val="0"/>
        <w:spacing w:after="0" w:line="480" w:lineRule="auto"/>
        <w:contextualSpacing/>
        <w:jc w:val="both"/>
        <w:rPr>
          <w:rFonts w:asciiTheme="majorBidi" w:hAnsiTheme="majorBidi" w:cs="B Nazanin"/>
          <w:lang w:bidi="fa-IR"/>
        </w:rPr>
      </w:pPr>
      <w:r w:rsidRPr="00B2330F">
        <w:rPr>
          <w:rFonts w:asciiTheme="majorBidi" w:hAnsiTheme="majorBidi" w:cs="B Nazanin"/>
          <w:lang w:bidi="fa-IR"/>
        </w:rPr>
        <w:t>The ratio of irrigation modernization costs covered by governmental subsidies</w:t>
      </w:r>
    </w:p>
    <w:p w14:paraId="2BE77853" w14:textId="77777777" w:rsidR="00B2330F" w:rsidRPr="00B2330F" w:rsidRDefault="00B2330F" w:rsidP="00B2330F">
      <w:pPr>
        <w:numPr>
          <w:ilvl w:val="0"/>
          <w:numId w:val="21"/>
        </w:numPr>
        <w:autoSpaceDE w:val="0"/>
        <w:autoSpaceDN w:val="0"/>
        <w:adjustRightInd w:val="0"/>
        <w:spacing w:after="0" w:line="480" w:lineRule="auto"/>
        <w:contextualSpacing/>
        <w:jc w:val="both"/>
        <w:rPr>
          <w:rFonts w:asciiTheme="majorBidi" w:hAnsiTheme="majorBidi" w:cs="B Nazanin"/>
          <w:rtl/>
          <w:cs/>
          <w:lang w:bidi="fa-IR"/>
        </w:rPr>
      </w:pPr>
      <w:r w:rsidRPr="00B2330F">
        <w:rPr>
          <w:rFonts w:asciiTheme="majorBidi" w:hAnsiTheme="majorBidi" w:cs="B Nazanin"/>
          <w:lang w:bidi="fa-IR"/>
        </w:rPr>
        <w:t xml:space="preserve">Availability of alternative occupations: This variable includes accessibility to the required infrastructure to change </w:t>
      </w:r>
      <w:r w:rsidRPr="00B2330F">
        <w:rPr>
          <w:rFonts w:asciiTheme="majorBidi" w:hAnsiTheme="majorBidi" w:cs="B Nazanin"/>
          <w:cs/>
          <w:lang w:bidi="fa-IR"/>
        </w:rPr>
        <w:t>‎</w:t>
      </w:r>
      <w:r w:rsidRPr="00B2330F">
        <w:rPr>
          <w:rFonts w:asciiTheme="majorBidi" w:hAnsiTheme="majorBidi" w:cs="B Nazanin"/>
          <w:lang w:bidi="fa-IR"/>
        </w:rPr>
        <w:t xml:space="preserve">livelihood </w:t>
      </w:r>
      <w:r w:rsidRPr="00B2330F">
        <w:rPr>
          <w:rFonts w:asciiTheme="majorBidi" w:hAnsiTheme="majorBidi" w:cs="B Nazanin"/>
          <w:cs/>
          <w:lang w:bidi="fa-IR"/>
        </w:rPr>
        <w:t>‎</w:t>
      </w:r>
      <w:r w:rsidRPr="00B2330F">
        <w:rPr>
          <w:rFonts w:asciiTheme="majorBidi" w:hAnsiTheme="majorBidi" w:cs="B Nazanin"/>
          <w:lang w:bidi="fa-IR"/>
        </w:rPr>
        <w:t xml:space="preserve">such as education, culture-making, providing conditions for </w:t>
      </w:r>
      <w:r w:rsidRPr="00B2330F">
        <w:rPr>
          <w:rFonts w:asciiTheme="majorBidi" w:hAnsiTheme="majorBidi" w:cs="B Nazanin"/>
          <w:cs/>
          <w:lang w:bidi="fa-IR"/>
        </w:rPr>
        <w:t>‎</w:t>
      </w:r>
      <w:r w:rsidRPr="00B2330F">
        <w:rPr>
          <w:rFonts w:asciiTheme="majorBidi" w:hAnsiTheme="majorBidi" w:cs="B Nazanin"/>
          <w:lang w:bidi="fa-IR"/>
        </w:rPr>
        <w:t xml:space="preserve">development and </w:t>
      </w:r>
      <w:r w:rsidRPr="00B2330F">
        <w:rPr>
          <w:rFonts w:asciiTheme="majorBidi" w:hAnsiTheme="majorBidi" w:cs="B Nazanin"/>
          <w:cs/>
          <w:lang w:bidi="fa-IR"/>
        </w:rPr>
        <w:t>‎</w:t>
      </w:r>
      <w:r w:rsidRPr="00B2330F">
        <w:rPr>
          <w:rFonts w:asciiTheme="majorBidi" w:hAnsiTheme="majorBidi" w:cs="B Nazanin"/>
          <w:lang w:bidi="fa-IR"/>
        </w:rPr>
        <w:t xml:space="preserve">prosperity of alternative occupations that can be thoroughly </w:t>
      </w:r>
      <w:r w:rsidRPr="00B2330F">
        <w:rPr>
          <w:rFonts w:asciiTheme="majorBidi" w:hAnsiTheme="majorBidi" w:cs="B Nazanin"/>
          <w:cs/>
          <w:lang w:bidi="fa-IR"/>
        </w:rPr>
        <w:t>‎</w:t>
      </w:r>
      <w:r w:rsidRPr="00B2330F">
        <w:rPr>
          <w:rFonts w:asciiTheme="majorBidi" w:hAnsiTheme="majorBidi" w:cs="B Nazanin"/>
          <w:lang w:bidi="fa-IR"/>
        </w:rPr>
        <w:t xml:space="preserve">described in this </w:t>
      </w:r>
      <w:r w:rsidRPr="00B2330F">
        <w:rPr>
          <w:rFonts w:asciiTheme="majorBidi" w:hAnsiTheme="majorBidi" w:cs="B Nazanin"/>
          <w:cs/>
          <w:lang w:bidi="fa-IR"/>
        </w:rPr>
        <w:t>‎</w:t>
      </w:r>
      <w:r w:rsidRPr="00B2330F">
        <w:rPr>
          <w:rFonts w:asciiTheme="majorBidi" w:hAnsiTheme="majorBidi" w:cs="B Nazanin"/>
          <w:lang w:bidi="fa-IR"/>
        </w:rPr>
        <w:t>regard:</w:t>
      </w:r>
      <w:r w:rsidRPr="00B2330F">
        <w:rPr>
          <w:rFonts w:asciiTheme="majorBidi" w:hAnsiTheme="majorBidi" w:cs="B Nazanin"/>
          <w:cs/>
          <w:lang w:bidi="fa-IR"/>
        </w:rPr>
        <w:t>‎</w:t>
      </w:r>
    </w:p>
    <w:p w14:paraId="69FFC9DD" w14:textId="77777777" w:rsidR="00B2330F" w:rsidRPr="00B2330F" w:rsidRDefault="00B2330F" w:rsidP="00B2330F">
      <w:pPr>
        <w:numPr>
          <w:ilvl w:val="0"/>
          <w:numId w:val="21"/>
        </w:numPr>
        <w:autoSpaceDE w:val="0"/>
        <w:autoSpaceDN w:val="0"/>
        <w:adjustRightInd w:val="0"/>
        <w:spacing w:after="0" w:line="480" w:lineRule="auto"/>
        <w:contextualSpacing/>
        <w:jc w:val="both"/>
        <w:rPr>
          <w:rFonts w:asciiTheme="majorBidi" w:hAnsiTheme="majorBidi" w:cs="B Nazanin"/>
          <w:lang w:bidi="fa-IR"/>
        </w:rPr>
      </w:pPr>
      <w:r w:rsidRPr="00B2330F">
        <w:rPr>
          <w:rFonts w:asciiTheme="majorBidi" w:hAnsiTheme="majorBidi" w:cs="B Nazanin"/>
          <w:lang w:bidi="fa-IR"/>
        </w:rPr>
        <w:t xml:space="preserve">The level of governmental control on illegal water extraction (water </w:t>
      </w:r>
      <w:r w:rsidRPr="00B2330F">
        <w:rPr>
          <w:rFonts w:asciiTheme="majorBidi" w:hAnsiTheme="majorBidi" w:cs="B Nazanin"/>
          <w:cs/>
          <w:lang w:bidi="fa-IR"/>
        </w:rPr>
        <w:t>‎</w:t>
      </w:r>
      <w:r w:rsidRPr="00B2330F">
        <w:rPr>
          <w:rFonts w:asciiTheme="majorBidi" w:hAnsiTheme="majorBidi" w:cs="B Nazanin"/>
          <w:lang w:bidi="fa-IR"/>
        </w:rPr>
        <w:t>theft)</w:t>
      </w:r>
    </w:p>
    <w:p w14:paraId="14F00897" w14:textId="77777777" w:rsidR="00B2330F" w:rsidRPr="00B2330F" w:rsidRDefault="00B2330F" w:rsidP="00B2330F">
      <w:pPr>
        <w:autoSpaceDE w:val="0"/>
        <w:autoSpaceDN w:val="0"/>
        <w:adjustRightInd w:val="0"/>
        <w:spacing w:after="0" w:line="480" w:lineRule="auto"/>
        <w:jc w:val="both"/>
        <w:rPr>
          <w:rFonts w:asciiTheme="majorBidi" w:hAnsiTheme="majorBidi" w:cs="B Nazanin"/>
          <w:lang w:bidi="fa-IR"/>
        </w:rPr>
      </w:pPr>
      <w:r w:rsidRPr="00B2330F">
        <w:rPr>
          <w:rFonts w:asciiTheme="majorBidi" w:hAnsiTheme="majorBidi" w:cs="B Nazanin"/>
          <w:lang w:bidi="fa-IR"/>
        </w:rPr>
        <w:t xml:space="preserve">The SD model also considers a cap for some operational and enforcement measures for detecting illegal water </w:t>
      </w:r>
      <w:r w:rsidRPr="00B2330F">
        <w:rPr>
          <w:rFonts w:asciiTheme="majorBidi" w:hAnsiTheme="majorBidi" w:cs="B Nazanin"/>
          <w:cs/>
          <w:lang w:bidi="fa-IR"/>
        </w:rPr>
        <w:t>‎</w:t>
      </w:r>
      <w:r w:rsidRPr="00B2330F">
        <w:rPr>
          <w:rFonts w:asciiTheme="majorBidi" w:hAnsiTheme="majorBidi" w:cs="B Nazanin"/>
          <w:lang w:bidi="fa-IR"/>
        </w:rPr>
        <w:t xml:space="preserve">extraction (maximum water theft detection), allocating budget for upgrading irrigation systems </w:t>
      </w:r>
      <w:r w:rsidRPr="00B2330F">
        <w:rPr>
          <w:rFonts w:asciiTheme="majorBidi" w:hAnsiTheme="majorBidi" w:cs="B Nazanin"/>
          <w:cs/>
          <w:lang w:bidi="fa-IR"/>
        </w:rPr>
        <w:lastRenderedPageBreak/>
        <w:t>‎</w:t>
      </w:r>
      <w:r w:rsidRPr="00B2330F">
        <w:rPr>
          <w:rFonts w:asciiTheme="majorBidi" w:hAnsiTheme="majorBidi" w:cs="B Nazanin"/>
          <w:lang w:bidi="fa-IR"/>
        </w:rPr>
        <w:t xml:space="preserve">(maximum modernization per month) and allocating budget for new occupations </w:t>
      </w:r>
      <w:r w:rsidRPr="00B2330F">
        <w:rPr>
          <w:rFonts w:asciiTheme="majorBidi" w:hAnsiTheme="majorBidi" w:cs="B Nazanin"/>
          <w:cs/>
          <w:lang w:bidi="fa-IR"/>
        </w:rPr>
        <w:t>‎‎</w:t>
      </w:r>
      <w:r w:rsidRPr="00B2330F">
        <w:rPr>
          <w:rFonts w:asciiTheme="majorBidi" w:hAnsiTheme="majorBidi" w:cs="B Nazanin"/>
          <w:lang w:bidi="fa-IR"/>
        </w:rPr>
        <w:t>(maximum employment per month).</w:t>
      </w:r>
      <w:r w:rsidRPr="00B2330F">
        <w:rPr>
          <w:rFonts w:asciiTheme="majorBidi" w:hAnsiTheme="majorBidi" w:cs="B Nazanin"/>
          <w:cs/>
          <w:lang w:bidi="fa-IR"/>
        </w:rPr>
        <w:t>‎</w:t>
      </w:r>
    </w:p>
    <w:p w14:paraId="57865282" w14:textId="13EC11FD" w:rsidR="00B2330F" w:rsidRDefault="00B2330F" w:rsidP="007F45A1">
      <w:pPr>
        <w:pStyle w:val="Heading2"/>
      </w:pPr>
      <w:r w:rsidRPr="00B2330F">
        <w:t>Key performance indicators</w:t>
      </w:r>
    </w:p>
    <w:p w14:paraId="57183445" w14:textId="77777777" w:rsidR="00B2330F" w:rsidRPr="00B2330F" w:rsidRDefault="00B2330F" w:rsidP="00B2330F">
      <w:pPr>
        <w:autoSpaceDE w:val="0"/>
        <w:autoSpaceDN w:val="0"/>
        <w:adjustRightInd w:val="0"/>
        <w:spacing w:after="0" w:line="480" w:lineRule="auto"/>
        <w:jc w:val="both"/>
        <w:rPr>
          <w:rFonts w:asciiTheme="majorBidi" w:hAnsiTheme="majorBidi" w:cs="B Nazanin"/>
          <w:lang w:bidi="fa-IR"/>
        </w:rPr>
      </w:pPr>
      <w:r w:rsidRPr="00B2330F">
        <w:rPr>
          <w:rFonts w:asciiTheme="majorBidi" w:hAnsiTheme="majorBidi" w:cs="B Nazanin"/>
          <w:lang w:bidi="fa-IR"/>
        </w:rPr>
        <w:t xml:space="preserve">The analyzing policies are evaluated in the developed model through key performance indicators which include total cultivation area, the number of farmers (traditional farmers, farmers shifting to modern irrigation, farmers tending to illegal water extraction), the volume of agricultural water consumption (total agricultural water consumption and </w:t>
      </w:r>
      <w:r w:rsidRPr="00B2330F">
        <w:rPr>
          <w:rFonts w:asciiTheme="majorBidi" w:hAnsiTheme="majorBidi" w:cs="B Nazanin"/>
          <w:cs/>
          <w:lang w:bidi="fa-IR"/>
        </w:rPr>
        <w:t>‎</w:t>
      </w:r>
      <w:r w:rsidRPr="00B2330F">
        <w:rPr>
          <w:rFonts w:asciiTheme="majorBidi" w:hAnsiTheme="majorBidi" w:cs="B Nazanin"/>
          <w:lang w:bidi="fa-IR"/>
        </w:rPr>
        <w:t xml:space="preserve">illegal water extraction or water theft per year), amount of budget allocated by the authorities (irrigation </w:t>
      </w:r>
      <w:r w:rsidRPr="00B2330F">
        <w:rPr>
          <w:rFonts w:asciiTheme="majorBidi" w:hAnsiTheme="majorBidi" w:cs="B Nazanin"/>
          <w:cs/>
          <w:lang w:bidi="fa-IR"/>
        </w:rPr>
        <w:t>‎</w:t>
      </w:r>
      <w:r w:rsidRPr="00B2330F">
        <w:rPr>
          <w:rFonts w:asciiTheme="majorBidi" w:hAnsiTheme="majorBidi" w:cs="B Nazanin"/>
          <w:lang w:bidi="fa-IR"/>
        </w:rPr>
        <w:t xml:space="preserve">modernization subsidy, detection of illegal water extraction budget for </w:t>
      </w:r>
      <w:r w:rsidRPr="00B2330F">
        <w:rPr>
          <w:rFonts w:asciiTheme="majorBidi" w:hAnsiTheme="majorBidi" w:cs="B Nazanin"/>
          <w:cs/>
          <w:lang w:bidi="fa-IR"/>
        </w:rPr>
        <w:t>‎</w:t>
      </w:r>
      <w:r w:rsidRPr="00B2330F">
        <w:rPr>
          <w:rFonts w:asciiTheme="majorBidi" w:hAnsiTheme="majorBidi" w:cs="B Nazanin"/>
          <w:lang w:bidi="fa-IR"/>
        </w:rPr>
        <w:t xml:space="preserve">agricultural use, </w:t>
      </w:r>
      <w:r w:rsidRPr="00B2330F">
        <w:rPr>
          <w:rFonts w:asciiTheme="majorBidi" w:hAnsiTheme="majorBidi" w:cs="B Nazanin"/>
          <w:cs/>
          <w:lang w:bidi="fa-IR"/>
        </w:rPr>
        <w:t>‎</w:t>
      </w:r>
      <w:r w:rsidRPr="00B2330F">
        <w:rPr>
          <w:rFonts w:asciiTheme="majorBidi" w:hAnsiTheme="majorBidi" w:cs="B Nazanin"/>
          <w:lang w:bidi="fa-IR"/>
        </w:rPr>
        <w:t>cost of creating alternative occupations), the number of farmers that shift from farming to other occupations (casual/junk jobs and alternative jobs), public satisfaction during the implementation of the policy of increase in irrigation water price.</w:t>
      </w:r>
    </w:p>
    <w:p w14:paraId="569A1C3F" w14:textId="77777777" w:rsidR="00B2330F" w:rsidRPr="00B2330F" w:rsidRDefault="00B2330F" w:rsidP="007F45A1">
      <w:pPr>
        <w:pStyle w:val="Heading2"/>
      </w:pPr>
      <w:r w:rsidRPr="00B2330F">
        <w:t xml:space="preserve">Model dynamics </w:t>
      </w:r>
    </w:p>
    <w:p w14:paraId="713A8D47" w14:textId="77777777" w:rsidR="00B2330F" w:rsidRPr="00B2330F" w:rsidRDefault="00B2330F" w:rsidP="00B2330F">
      <w:pPr>
        <w:autoSpaceDE w:val="0"/>
        <w:autoSpaceDN w:val="0"/>
        <w:adjustRightInd w:val="0"/>
        <w:spacing w:after="0" w:line="480" w:lineRule="auto"/>
        <w:jc w:val="both"/>
        <w:rPr>
          <w:rFonts w:asciiTheme="majorBidi" w:hAnsiTheme="majorBidi" w:cs="B Nazanin"/>
          <w:rtl/>
          <w:cs/>
          <w:lang w:bidi="fa-IR"/>
        </w:rPr>
      </w:pPr>
      <w:r w:rsidRPr="00B2330F">
        <w:rPr>
          <w:rFonts w:asciiTheme="majorBidi" w:hAnsiTheme="majorBidi" w:cs="B Nazanin"/>
          <w:lang w:bidi="fa-IR"/>
        </w:rPr>
        <w:t xml:space="preserve">Two types of model dynamics are defined here that are influenced by the system variables under the policies defined in the scenarios. </w:t>
      </w:r>
      <w:r w:rsidRPr="00B2330F">
        <w:rPr>
          <w:rFonts w:asciiTheme="majorBidi" w:hAnsiTheme="majorBidi" w:cs="B Nazanin"/>
          <w:cs/>
          <w:lang w:bidi="fa-IR"/>
        </w:rPr>
        <w:t>‎</w:t>
      </w:r>
    </w:p>
    <w:p w14:paraId="45F39814" w14:textId="77777777" w:rsidR="00B2330F" w:rsidRPr="00B2330F" w:rsidRDefault="00B2330F" w:rsidP="00B2330F">
      <w:pPr>
        <w:numPr>
          <w:ilvl w:val="0"/>
          <w:numId w:val="22"/>
        </w:numPr>
        <w:autoSpaceDE w:val="0"/>
        <w:autoSpaceDN w:val="0"/>
        <w:adjustRightInd w:val="0"/>
        <w:spacing w:after="0" w:line="480" w:lineRule="auto"/>
        <w:contextualSpacing/>
        <w:jc w:val="both"/>
        <w:rPr>
          <w:rFonts w:asciiTheme="majorBidi" w:hAnsiTheme="majorBidi" w:cs="B Nazanin"/>
          <w:lang w:bidi="fa-IR"/>
        </w:rPr>
      </w:pPr>
      <w:r w:rsidRPr="00B2330F">
        <w:rPr>
          <w:rFonts w:asciiTheme="majorBidi" w:hAnsiTheme="majorBidi" w:cs="B Nazanin"/>
          <w:lang w:bidi="fa-IR"/>
        </w:rPr>
        <w:t xml:space="preserve">Public Satisfaction dynamics </w:t>
      </w:r>
    </w:p>
    <w:p w14:paraId="2D1E0A36" w14:textId="77777777" w:rsidR="00B2330F" w:rsidRPr="00B2330F" w:rsidRDefault="00B2330F" w:rsidP="00B2330F">
      <w:pPr>
        <w:autoSpaceDE w:val="0"/>
        <w:autoSpaceDN w:val="0"/>
        <w:adjustRightInd w:val="0"/>
        <w:spacing w:after="0" w:line="480" w:lineRule="auto"/>
        <w:jc w:val="both"/>
        <w:rPr>
          <w:rFonts w:asciiTheme="majorBidi" w:hAnsiTheme="majorBidi" w:cs="B Nazanin"/>
          <w:rtl/>
          <w:cs/>
          <w:lang w:bidi="fa-IR"/>
        </w:rPr>
      </w:pPr>
      <w:r w:rsidRPr="00B2330F">
        <w:rPr>
          <w:rFonts w:asciiTheme="majorBidi" w:hAnsiTheme="majorBidi" w:cs="B Nazanin"/>
          <w:lang w:bidi="fa-IR"/>
        </w:rPr>
        <w:t xml:space="preserve">Increasing water price can result in high costs of conventional agricultural products but this can also lead to low profit margin if there is no proportional increase in the product price in the market. Consequently, this can have negative impact on the agricultural business and hence decreasing the public satisfaction level. In particular, this can further be exacerbated if neither modern irrigation nor alternative occupation is </w:t>
      </w:r>
      <w:r w:rsidRPr="00B2330F">
        <w:rPr>
          <w:rFonts w:asciiTheme="majorBidi" w:hAnsiTheme="majorBidi" w:cs="B Nazanin"/>
          <w:cs/>
          <w:lang w:bidi="fa-IR"/>
        </w:rPr>
        <w:t>‎</w:t>
      </w:r>
      <w:r w:rsidRPr="00B2330F">
        <w:rPr>
          <w:rFonts w:asciiTheme="majorBidi" w:hAnsiTheme="majorBidi" w:cs="B Nazanin"/>
          <w:lang w:bidi="fa-IR"/>
        </w:rPr>
        <w:t xml:space="preserve">available for farmers that have to inevitably either continue agriculture with </w:t>
      </w:r>
      <w:r w:rsidRPr="00B2330F">
        <w:rPr>
          <w:rFonts w:asciiTheme="majorBidi" w:hAnsiTheme="majorBidi" w:cs="B Nazanin"/>
          <w:cs/>
          <w:lang w:bidi="fa-IR"/>
        </w:rPr>
        <w:t>‎</w:t>
      </w:r>
      <w:r w:rsidRPr="00B2330F">
        <w:rPr>
          <w:rFonts w:asciiTheme="majorBidi" w:hAnsiTheme="majorBidi" w:cs="B Nazanin"/>
          <w:lang w:bidi="fa-IR"/>
        </w:rPr>
        <w:t xml:space="preserve">low profit or leave their jobs and become unemployed. This would lead to a decline in social </w:t>
      </w:r>
      <w:r w:rsidRPr="00B2330F">
        <w:rPr>
          <w:rFonts w:asciiTheme="majorBidi" w:hAnsiTheme="majorBidi" w:cs="B Nazanin"/>
          <w:cs/>
          <w:lang w:bidi="fa-IR"/>
        </w:rPr>
        <w:t>‎</w:t>
      </w:r>
      <w:r w:rsidRPr="00B2330F">
        <w:rPr>
          <w:rFonts w:asciiTheme="majorBidi" w:hAnsiTheme="majorBidi" w:cs="B Nazanin"/>
          <w:lang w:bidi="fa-IR"/>
        </w:rPr>
        <w:t>satisfaction and put more pressure on responsible authorities to revert to its initial price. This can happen when this pressure crosses the threshold of public satisfaction function.</w:t>
      </w:r>
      <w:r w:rsidRPr="00B2330F">
        <w:rPr>
          <w:rFonts w:asciiTheme="majorBidi" w:hAnsiTheme="majorBidi" w:cs="B Nazanin"/>
          <w:cs/>
          <w:lang w:bidi="fa-IR"/>
        </w:rPr>
        <w:t>‎</w:t>
      </w:r>
    </w:p>
    <w:p w14:paraId="65D79CA9" w14:textId="77777777" w:rsidR="00B2330F" w:rsidRPr="00B2330F" w:rsidRDefault="00B2330F" w:rsidP="00B2330F">
      <w:pPr>
        <w:numPr>
          <w:ilvl w:val="0"/>
          <w:numId w:val="22"/>
        </w:numPr>
        <w:autoSpaceDE w:val="0"/>
        <w:autoSpaceDN w:val="0"/>
        <w:adjustRightInd w:val="0"/>
        <w:spacing w:after="0" w:line="480" w:lineRule="auto"/>
        <w:contextualSpacing/>
        <w:jc w:val="both"/>
        <w:rPr>
          <w:rFonts w:asciiTheme="majorBidi" w:hAnsiTheme="majorBidi" w:cs="B Nazanin"/>
          <w:lang w:bidi="fa-IR"/>
        </w:rPr>
      </w:pPr>
      <w:r w:rsidRPr="00B2330F">
        <w:rPr>
          <w:rFonts w:asciiTheme="majorBidi" w:hAnsiTheme="majorBidi" w:cs="B Nazanin"/>
          <w:lang w:bidi="fa-IR"/>
        </w:rPr>
        <w:lastRenderedPageBreak/>
        <w:t>Occupation change dynamics</w:t>
      </w:r>
    </w:p>
    <w:p w14:paraId="1BA1FD80" w14:textId="04E0A3F0" w:rsidR="00B2330F" w:rsidRDefault="00B2330F" w:rsidP="00B2330F">
      <w:pPr>
        <w:autoSpaceDE w:val="0"/>
        <w:autoSpaceDN w:val="0"/>
        <w:adjustRightInd w:val="0"/>
        <w:spacing w:after="0" w:line="480" w:lineRule="auto"/>
        <w:jc w:val="both"/>
        <w:rPr>
          <w:rFonts w:asciiTheme="majorBidi" w:hAnsiTheme="majorBidi" w:cs="B Nazanin"/>
          <w:lang w:bidi="fa-IR"/>
        </w:rPr>
      </w:pPr>
      <w:r w:rsidRPr="00B2330F">
        <w:rPr>
          <w:rFonts w:asciiTheme="majorBidi" w:hAnsiTheme="majorBidi" w:cs="B Nazanin"/>
          <w:lang w:bidi="fa-IR"/>
        </w:rPr>
        <w:t xml:space="preserve">If the factors affecting the occupation utility change, people with those their </w:t>
      </w:r>
      <w:r w:rsidRPr="00B2330F">
        <w:rPr>
          <w:rFonts w:asciiTheme="majorBidi" w:hAnsiTheme="majorBidi" w:cs="B Nazanin"/>
          <w:cs/>
          <w:lang w:bidi="fa-IR"/>
        </w:rPr>
        <w:t>‎</w:t>
      </w:r>
      <w:r w:rsidRPr="00B2330F">
        <w:rPr>
          <w:rFonts w:asciiTheme="majorBidi" w:hAnsiTheme="majorBidi" w:cs="B Nazanin"/>
          <w:lang w:bidi="fa-IR"/>
        </w:rPr>
        <w:t xml:space="preserve">occupation may switch to occupations with better utilities in the market. This can result in fluctuating water consumption and governmental </w:t>
      </w:r>
      <w:r w:rsidRPr="00B2330F">
        <w:rPr>
          <w:rFonts w:asciiTheme="majorBidi" w:hAnsiTheme="majorBidi" w:cs="B Nazanin"/>
          <w:cs/>
          <w:lang w:bidi="fa-IR"/>
        </w:rPr>
        <w:t>‎</w:t>
      </w:r>
      <w:r w:rsidRPr="00B2330F">
        <w:rPr>
          <w:rFonts w:asciiTheme="majorBidi" w:hAnsiTheme="majorBidi" w:cs="B Nazanin"/>
          <w:lang w:bidi="fa-IR"/>
        </w:rPr>
        <w:t xml:space="preserve">fixed costs. Moreover, occupation change would alter the social </w:t>
      </w:r>
      <w:r w:rsidRPr="00B2330F">
        <w:rPr>
          <w:rFonts w:asciiTheme="majorBidi" w:hAnsiTheme="majorBidi" w:cs="B Nazanin"/>
          <w:cs/>
          <w:lang w:bidi="fa-IR"/>
        </w:rPr>
        <w:t>‎</w:t>
      </w:r>
      <w:r w:rsidRPr="00B2330F">
        <w:rPr>
          <w:rFonts w:asciiTheme="majorBidi" w:hAnsiTheme="majorBidi" w:cs="B Nazanin"/>
          <w:lang w:bidi="fa-IR"/>
        </w:rPr>
        <w:t xml:space="preserve">satisfaction and discontentment, which may trigger "the public satisfaction and pressure </w:t>
      </w:r>
      <w:r w:rsidRPr="00B2330F">
        <w:rPr>
          <w:rFonts w:asciiTheme="majorBidi" w:hAnsiTheme="majorBidi" w:cs="B Nazanin"/>
          <w:cs/>
          <w:lang w:bidi="fa-IR"/>
        </w:rPr>
        <w:t>‎</w:t>
      </w:r>
      <w:r w:rsidRPr="00B2330F">
        <w:rPr>
          <w:rFonts w:asciiTheme="majorBidi" w:hAnsiTheme="majorBidi" w:cs="B Nazanin"/>
          <w:lang w:bidi="fa-IR"/>
        </w:rPr>
        <w:t>on the authorities" dynamics discussed above.</w:t>
      </w:r>
    </w:p>
    <w:p w14:paraId="422D9C10" w14:textId="0CF395E6" w:rsidR="00B2330F" w:rsidRDefault="00B2330F" w:rsidP="007F45A1">
      <w:pPr>
        <w:pStyle w:val="Heading2"/>
      </w:pPr>
      <w:r w:rsidRPr="007F45A1">
        <w:rPr>
          <w:cs/>
        </w:rPr>
        <w:t>‎</w:t>
      </w:r>
      <w:r w:rsidRPr="007F45A1">
        <w:t xml:space="preserve">Model assumptions </w:t>
      </w:r>
    </w:p>
    <w:p w14:paraId="77CA620E" w14:textId="77777777" w:rsidR="007F45A1" w:rsidRPr="007F45A1" w:rsidRDefault="007F45A1" w:rsidP="007F45A1">
      <w:pPr>
        <w:rPr>
          <w:lang w:bidi="fa-IR"/>
        </w:rPr>
      </w:pPr>
    </w:p>
    <w:p w14:paraId="6AC8FBE9" w14:textId="77777777" w:rsidR="00B2330F" w:rsidRPr="00B2330F" w:rsidRDefault="00B2330F" w:rsidP="00B2330F">
      <w:pPr>
        <w:autoSpaceDE w:val="0"/>
        <w:autoSpaceDN w:val="0"/>
        <w:adjustRightInd w:val="0"/>
        <w:spacing w:after="0" w:line="480" w:lineRule="auto"/>
        <w:jc w:val="both"/>
        <w:rPr>
          <w:rFonts w:asciiTheme="majorBidi" w:hAnsiTheme="majorBidi" w:cs="B Nazanin"/>
          <w:lang w:bidi="fa-IR"/>
        </w:rPr>
      </w:pPr>
      <w:r w:rsidRPr="00B2330F">
        <w:rPr>
          <w:rFonts w:asciiTheme="majorBidi" w:hAnsiTheme="majorBidi" w:cs="B Nazanin"/>
          <w:lang w:bidi="fa-IR"/>
        </w:rPr>
        <w:t xml:space="preserve">It is supposed to </w:t>
      </w:r>
      <w:r w:rsidRPr="00B2330F">
        <w:rPr>
          <w:rFonts w:asciiTheme="majorBidi" w:hAnsiTheme="majorBidi" w:cs="B Nazanin"/>
          <w:cs/>
          <w:lang w:bidi="fa-IR"/>
        </w:rPr>
        <w:t>‎</w:t>
      </w:r>
      <w:r w:rsidRPr="00B2330F">
        <w:rPr>
          <w:rFonts w:asciiTheme="majorBidi" w:hAnsiTheme="majorBidi" w:cs="B Nazanin"/>
          <w:lang w:bidi="fa-IR"/>
        </w:rPr>
        <w:t xml:space="preserve">assess the effects of the water price changes on utility of farming and the feasibility of </w:t>
      </w:r>
      <w:r w:rsidRPr="00B2330F">
        <w:rPr>
          <w:rFonts w:asciiTheme="majorBidi" w:hAnsiTheme="majorBidi" w:cs="B Nazanin"/>
          <w:cs/>
          <w:lang w:bidi="fa-IR"/>
        </w:rPr>
        <w:t>‎</w:t>
      </w:r>
      <w:r w:rsidRPr="00B2330F">
        <w:rPr>
          <w:rFonts w:asciiTheme="majorBidi" w:hAnsiTheme="majorBidi" w:cs="B Nazanin"/>
          <w:lang w:bidi="fa-IR"/>
        </w:rPr>
        <w:t>alternative o</w:t>
      </w:r>
      <w:r w:rsidRPr="00B2330F">
        <w:rPr>
          <w:rFonts w:asciiTheme="majorBidi" w:hAnsiTheme="majorBidi" w:cs="Cambria"/>
          <w:lang w:bidi="fa-IR"/>
        </w:rPr>
        <w:t xml:space="preserve">ccupations for </w:t>
      </w:r>
      <w:r w:rsidRPr="00B2330F">
        <w:rPr>
          <w:rFonts w:asciiTheme="majorBidi" w:hAnsiTheme="majorBidi" w:cs="B Nazanin"/>
          <w:lang w:bidi="fa-IR"/>
        </w:rPr>
        <w:t xml:space="preserve">farmers, affecting agricultural water consumption. For the </w:t>
      </w:r>
      <w:r w:rsidRPr="00B2330F">
        <w:rPr>
          <w:rFonts w:asciiTheme="majorBidi" w:hAnsiTheme="majorBidi" w:cs="B Nazanin"/>
          <w:cs/>
          <w:lang w:bidi="fa-IR"/>
        </w:rPr>
        <w:t>‎</w:t>
      </w:r>
      <w:r w:rsidRPr="00B2330F">
        <w:rPr>
          <w:rFonts w:asciiTheme="majorBidi" w:hAnsiTheme="majorBidi" w:cs="B Nazanin"/>
          <w:lang w:bidi="fa-IR"/>
        </w:rPr>
        <w:t xml:space="preserve">case of increasing social pressure to more than a specific threshold, the government </w:t>
      </w:r>
      <w:r w:rsidRPr="00B2330F">
        <w:rPr>
          <w:rFonts w:asciiTheme="majorBidi" w:hAnsiTheme="majorBidi" w:cs="B Nazanin"/>
          <w:cs/>
          <w:lang w:bidi="fa-IR"/>
        </w:rPr>
        <w:t>‎</w:t>
      </w:r>
      <w:r w:rsidRPr="00B2330F">
        <w:rPr>
          <w:rFonts w:asciiTheme="majorBidi" w:hAnsiTheme="majorBidi" w:cs="B Nazanin"/>
          <w:lang w:bidi="fa-IR"/>
        </w:rPr>
        <w:t xml:space="preserve">needs to adjust the price or return it to its initial level. It is also assumed that the authorities here have two choices for adjusting agricultural water price: (1) increasing </w:t>
      </w:r>
      <w:r w:rsidRPr="00B2330F">
        <w:rPr>
          <w:rFonts w:asciiTheme="majorBidi" w:hAnsiTheme="majorBidi" w:cs="B Nazanin"/>
          <w:cs/>
          <w:lang w:bidi="fa-IR"/>
        </w:rPr>
        <w:t>‎</w:t>
      </w:r>
      <w:r w:rsidRPr="00B2330F">
        <w:rPr>
          <w:rFonts w:asciiTheme="majorBidi" w:hAnsiTheme="majorBidi" w:cs="B Nazanin"/>
          <w:lang w:bidi="fa-IR"/>
        </w:rPr>
        <w:t xml:space="preserve"> to real prices or (2) decreasing or remaining the existing price by allocating agricultural subsidy. The following assumptions are also considered in the SD model:</w:t>
      </w:r>
    </w:p>
    <w:p w14:paraId="3B74FB47" w14:textId="77777777" w:rsidR="00B2330F" w:rsidRPr="00B2330F" w:rsidRDefault="00B2330F" w:rsidP="00B2330F">
      <w:pPr>
        <w:numPr>
          <w:ilvl w:val="0"/>
          <w:numId w:val="23"/>
        </w:numPr>
        <w:autoSpaceDE w:val="0"/>
        <w:autoSpaceDN w:val="0"/>
        <w:adjustRightInd w:val="0"/>
        <w:spacing w:after="0" w:line="480" w:lineRule="auto"/>
        <w:contextualSpacing/>
        <w:jc w:val="both"/>
        <w:rPr>
          <w:rFonts w:asciiTheme="majorBidi" w:hAnsiTheme="majorBidi" w:cs="B Nazanin"/>
          <w:lang w:bidi="fa-IR"/>
        </w:rPr>
      </w:pPr>
      <w:r w:rsidRPr="00B2330F">
        <w:rPr>
          <w:rFonts w:asciiTheme="majorBidi" w:hAnsiTheme="majorBidi" w:cs="B Nazanin"/>
          <w:lang w:bidi="fa-IR"/>
        </w:rPr>
        <w:t>12 monthly time steps are required for the first implementation of agricultural water increase.</w:t>
      </w:r>
    </w:p>
    <w:p w14:paraId="11D8A059" w14:textId="77777777" w:rsidR="00B2330F" w:rsidRPr="00B2330F" w:rsidRDefault="00B2330F" w:rsidP="00B2330F">
      <w:pPr>
        <w:numPr>
          <w:ilvl w:val="0"/>
          <w:numId w:val="23"/>
        </w:numPr>
        <w:autoSpaceDE w:val="0"/>
        <w:autoSpaceDN w:val="0"/>
        <w:adjustRightInd w:val="0"/>
        <w:spacing w:after="0" w:line="480" w:lineRule="auto"/>
        <w:contextualSpacing/>
        <w:jc w:val="both"/>
        <w:rPr>
          <w:rFonts w:asciiTheme="majorBidi" w:hAnsiTheme="majorBidi" w:cs="B Nazanin"/>
          <w:lang w:bidi="fa-IR"/>
        </w:rPr>
      </w:pPr>
      <w:r w:rsidRPr="00B2330F">
        <w:rPr>
          <w:rFonts w:asciiTheme="majorBidi" w:hAnsiTheme="majorBidi" w:cs="B Nazanin"/>
          <w:lang w:bidi="fa-IR"/>
        </w:rPr>
        <w:t xml:space="preserve">The transition ratio between two occupations is dependent on the ratio of </w:t>
      </w:r>
      <w:r w:rsidRPr="00B2330F">
        <w:rPr>
          <w:rFonts w:asciiTheme="majorBidi" w:hAnsiTheme="majorBidi" w:cs="B Nazanin"/>
          <w:cs/>
          <w:lang w:bidi="fa-IR"/>
        </w:rPr>
        <w:t>‎</w:t>
      </w:r>
      <w:r w:rsidRPr="00B2330F">
        <w:rPr>
          <w:rFonts w:asciiTheme="majorBidi" w:hAnsiTheme="majorBidi" w:cs="B Nazanin"/>
          <w:lang w:bidi="fa-IR"/>
        </w:rPr>
        <w:t>utility of those two occupations.</w:t>
      </w:r>
    </w:p>
    <w:p w14:paraId="3E8C29BC" w14:textId="77777777" w:rsidR="00B2330F" w:rsidRPr="00B2330F" w:rsidRDefault="00B2330F" w:rsidP="00B2330F">
      <w:pPr>
        <w:numPr>
          <w:ilvl w:val="0"/>
          <w:numId w:val="23"/>
        </w:numPr>
        <w:autoSpaceDE w:val="0"/>
        <w:autoSpaceDN w:val="0"/>
        <w:adjustRightInd w:val="0"/>
        <w:spacing w:after="0" w:line="480" w:lineRule="auto"/>
        <w:contextualSpacing/>
        <w:jc w:val="both"/>
        <w:rPr>
          <w:rFonts w:asciiTheme="majorBidi" w:hAnsiTheme="majorBidi" w:cs="B Nazanin"/>
          <w:lang w:bidi="fa-IR"/>
        </w:rPr>
      </w:pPr>
      <w:r w:rsidRPr="00B2330F">
        <w:rPr>
          <w:rFonts w:asciiTheme="majorBidi" w:hAnsiTheme="majorBidi" w:cs="B Nazanin"/>
          <w:lang w:bidi="fa-IR"/>
        </w:rPr>
        <w:t xml:space="preserve">The utility of occupation is considered to be equal to the </w:t>
      </w:r>
      <w:r w:rsidRPr="00B2330F">
        <w:rPr>
          <w:rFonts w:asciiTheme="majorBidi" w:hAnsiTheme="majorBidi" w:cs="B Nazanin"/>
          <w:cs/>
          <w:lang w:bidi="fa-IR"/>
        </w:rPr>
        <w:t>‎</w:t>
      </w:r>
      <w:r w:rsidRPr="00B2330F">
        <w:rPr>
          <w:rFonts w:asciiTheme="majorBidi" w:hAnsiTheme="majorBidi" w:cs="B Nazanin"/>
          <w:lang w:bidi="fa-IR"/>
        </w:rPr>
        <w:t xml:space="preserve">ratio of income on the cost of that livelihood (Other factors like occupation </w:t>
      </w:r>
      <w:r w:rsidRPr="00B2330F">
        <w:rPr>
          <w:rFonts w:asciiTheme="majorBidi" w:hAnsiTheme="majorBidi" w:cs="B Nazanin"/>
          <w:cs/>
          <w:lang w:bidi="fa-IR"/>
        </w:rPr>
        <w:t>‎</w:t>
      </w:r>
      <w:r w:rsidRPr="00B2330F">
        <w:rPr>
          <w:rFonts w:asciiTheme="majorBidi" w:hAnsiTheme="majorBidi" w:cs="B Nazanin"/>
          <w:lang w:bidi="fa-IR"/>
        </w:rPr>
        <w:t>adaptation, occupation simplicity etc. are neglected).</w:t>
      </w:r>
    </w:p>
    <w:p w14:paraId="2229DC01" w14:textId="77777777" w:rsidR="00B2330F" w:rsidRPr="00B2330F" w:rsidRDefault="00B2330F" w:rsidP="00B2330F">
      <w:pPr>
        <w:numPr>
          <w:ilvl w:val="0"/>
          <w:numId w:val="23"/>
        </w:numPr>
        <w:autoSpaceDE w:val="0"/>
        <w:autoSpaceDN w:val="0"/>
        <w:adjustRightInd w:val="0"/>
        <w:spacing w:after="0" w:line="480" w:lineRule="auto"/>
        <w:contextualSpacing/>
        <w:jc w:val="both"/>
        <w:rPr>
          <w:rFonts w:asciiTheme="majorBidi" w:hAnsiTheme="majorBidi" w:cs="B Nazanin"/>
          <w:lang w:bidi="fa-IR"/>
        </w:rPr>
      </w:pPr>
      <w:r w:rsidRPr="00B2330F">
        <w:rPr>
          <w:rFonts w:asciiTheme="majorBidi" w:hAnsiTheme="majorBidi" w:cs="B Nazanin"/>
          <w:lang w:bidi="fa-IR"/>
        </w:rPr>
        <w:t xml:space="preserve">A threshold is considered for the rate of </w:t>
      </w:r>
      <w:r w:rsidRPr="00B2330F">
        <w:rPr>
          <w:rFonts w:asciiTheme="majorBidi" w:hAnsiTheme="majorBidi" w:cs="B Nazanin"/>
          <w:cs/>
          <w:lang w:bidi="fa-IR"/>
        </w:rPr>
        <w:t>‎</w:t>
      </w:r>
      <w:r w:rsidRPr="00B2330F">
        <w:rPr>
          <w:rFonts w:asciiTheme="majorBidi" w:hAnsiTheme="majorBidi" w:cs="B Nazanin"/>
          <w:lang w:bidi="fa-IR"/>
        </w:rPr>
        <w:t>changing traditional to modern irrigation for agricultural lands (about 3 hectares per month).</w:t>
      </w:r>
    </w:p>
    <w:p w14:paraId="3AE9C983" w14:textId="77777777" w:rsidR="00B2330F" w:rsidRPr="00B2330F" w:rsidRDefault="00B2330F" w:rsidP="00B2330F">
      <w:pPr>
        <w:numPr>
          <w:ilvl w:val="0"/>
          <w:numId w:val="23"/>
        </w:numPr>
        <w:autoSpaceDE w:val="0"/>
        <w:autoSpaceDN w:val="0"/>
        <w:adjustRightInd w:val="0"/>
        <w:spacing w:after="0" w:line="480" w:lineRule="auto"/>
        <w:contextualSpacing/>
        <w:jc w:val="both"/>
        <w:rPr>
          <w:rFonts w:asciiTheme="majorBidi" w:hAnsiTheme="majorBidi" w:cs="B Nazanin"/>
          <w:lang w:bidi="fa-IR"/>
        </w:rPr>
      </w:pPr>
      <w:r w:rsidRPr="00B2330F">
        <w:rPr>
          <w:rFonts w:asciiTheme="majorBidi" w:hAnsiTheme="majorBidi" w:cs="B Nazanin"/>
          <w:lang w:bidi="fa-IR"/>
        </w:rPr>
        <w:lastRenderedPageBreak/>
        <w:t xml:space="preserve">Wheat is assumed to be the principal agricultural product as the main agricultural crop for Iran. Hence, modern </w:t>
      </w:r>
      <w:r w:rsidRPr="00B2330F">
        <w:rPr>
          <w:rFonts w:asciiTheme="majorBidi" w:hAnsiTheme="majorBidi" w:cs="B Nazanin"/>
          <w:cs/>
          <w:lang w:bidi="fa-IR"/>
        </w:rPr>
        <w:t>‎</w:t>
      </w:r>
      <w:r w:rsidRPr="00B2330F">
        <w:rPr>
          <w:rFonts w:asciiTheme="majorBidi" w:hAnsiTheme="majorBidi" w:cs="B Nazanin"/>
          <w:lang w:bidi="fa-IR"/>
        </w:rPr>
        <w:t>irrigation would lead to 43 percent reduction in water demand and 10 percent growth in crop yield.</w:t>
      </w:r>
    </w:p>
    <w:p w14:paraId="35E47471" w14:textId="77777777" w:rsidR="00B2330F" w:rsidRPr="00B2330F" w:rsidRDefault="00B2330F" w:rsidP="00B2330F">
      <w:pPr>
        <w:numPr>
          <w:ilvl w:val="0"/>
          <w:numId w:val="23"/>
        </w:numPr>
        <w:autoSpaceDE w:val="0"/>
        <w:autoSpaceDN w:val="0"/>
        <w:adjustRightInd w:val="0"/>
        <w:spacing w:after="0" w:line="480" w:lineRule="auto"/>
        <w:contextualSpacing/>
        <w:jc w:val="both"/>
        <w:rPr>
          <w:rFonts w:asciiTheme="majorBidi" w:hAnsiTheme="majorBidi" w:cs="B Nazanin"/>
          <w:lang w:bidi="fa-IR"/>
        </w:rPr>
      </w:pPr>
      <w:r w:rsidRPr="00B2330F">
        <w:rPr>
          <w:rFonts w:asciiTheme="majorBidi" w:hAnsiTheme="majorBidi" w:cs="B Nazanin"/>
          <w:lang w:bidi="fa-IR"/>
        </w:rPr>
        <w:t>The authorities would consider budget</w:t>
      </w:r>
      <w:r w:rsidRPr="00B2330F">
        <w:rPr>
          <w:rFonts w:asciiTheme="majorBidi" w:hAnsiTheme="majorBidi" w:cs="B Nazanin"/>
          <w:cs/>
          <w:lang w:bidi="fa-IR"/>
        </w:rPr>
        <w:t>‎</w:t>
      </w:r>
      <w:r w:rsidRPr="00B2330F">
        <w:rPr>
          <w:rFonts w:asciiTheme="majorBidi" w:hAnsiTheme="majorBidi" w:cs="B Nazanin"/>
          <w:lang w:bidi="fa-IR"/>
        </w:rPr>
        <w:t xml:space="preserve"> to confront illegal water </w:t>
      </w:r>
      <w:r w:rsidRPr="00B2330F">
        <w:rPr>
          <w:rFonts w:asciiTheme="majorBidi" w:hAnsiTheme="majorBidi" w:cs="B Nazanin"/>
          <w:cs/>
          <w:lang w:bidi="fa-IR"/>
        </w:rPr>
        <w:t>‎</w:t>
      </w:r>
      <w:r w:rsidRPr="00B2330F">
        <w:rPr>
          <w:rFonts w:asciiTheme="majorBidi" w:hAnsiTheme="majorBidi" w:cs="B Nazanin"/>
          <w:lang w:bidi="fa-IR"/>
        </w:rPr>
        <w:t>withdrawals (e.g. illegal water wells).</w:t>
      </w:r>
    </w:p>
    <w:p w14:paraId="1853E254" w14:textId="77777777" w:rsidR="00B2330F" w:rsidRPr="00B2330F" w:rsidRDefault="00B2330F" w:rsidP="00B2330F">
      <w:pPr>
        <w:numPr>
          <w:ilvl w:val="0"/>
          <w:numId w:val="23"/>
        </w:numPr>
        <w:autoSpaceDE w:val="0"/>
        <w:autoSpaceDN w:val="0"/>
        <w:adjustRightInd w:val="0"/>
        <w:spacing w:after="0" w:line="480" w:lineRule="auto"/>
        <w:contextualSpacing/>
        <w:jc w:val="both"/>
        <w:rPr>
          <w:rFonts w:asciiTheme="majorBidi" w:hAnsiTheme="majorBidi" w:cs="B Nazanin"/>
          <w:lang w:bidi="fa-IR"/>
        </w:rPr>
      </w:pPr>
      <w:r w:rsidRPr="00B2330F">
        <w:rPr>
          <w:rFonts w:asciiTheme="majorBidi" w:hAnsiTheme="majorBidi" w:cs="B Nazanin"/>
          <w:lang w:bidi="fa-IR"/>
        </w:rPr>
        <w:t>Regarding the public satisfaction function, the model would continue based on assumed water price or return to its previous price by decreasing the threshold of public satisfaction.</w:t>
      </w:r>
    </w:p>
    <w:p w14:paraId="44A1C303" w14:textId="5AF8598F" w:rsidR="007F45A1" w:rsidRDefault="007F45A1" w:rsidP="007F45A1">
      <w:pPr>
        <w:pStyle w:val="Heading1"/>
        <w:rPr>
          <w:lang w:val="en-AU"/>
        </w:rPr>
      </w:pPr>
      <w:r>
        <w:rPr>
          <w:lang w:val="en-AU"/>
        </w:rPr>
        <w:t>Case Study</w:t>
      </w:r>
    </w:p>
    <w:p w14:paraId="5420F9F2" w14:textId="65EC2439" w:rsidR="00DE0853" w:rsidRPr="00507A07" w:rsidRDefault="00DE0853" w:rsidP="0023128F">
      <w:pPr>
        <w:spacing w:line="360" w:lineRule="auto"/>
        <w:jc w:val="both"/>
        <w:rPr>
          <w:rFonts w:asciiTheme="majorBidi" w:hAnsiTheme="majorBidi" w:cstheme="majorBidi"/>
          <w:bCs/>
          <w:lang w:val="en-AU" w:bidi="fa-IR"/>
        </w:rPr>
      </w:pPr>
      <w:r w:rsidRPr="00507A07">
        <w:rPr>
          <w:rFonts w:asciiTheme="majorBidi" w:hAnsiTheme="majorBidi" w:cstheme="majorBidi"/>
          <w:bCs/>
          <w:lang w:val="en-AU" w:bidi="fa-IR"/>
        </w:rPr>
        <w:t xml:space="preserve">The additional information in </w:t>
      </w:r>
      <w:r w:rsidR="00507A07">
        <w:rPr>
          <w:rFonts w:asciiTheme="majorBidi" w:hAnsiTheme="majorBidi" w:cstheme="majorBidi"/>
          <w:bCs/>
          <w:lang w:val="en-AU" w:bidi="fa-IR"/>
        </w:rPr>
        <w:t xml:space="preserve">the </w:t>
      </w:r>
      <w:r w:rsidRPr="00507A07">
        <w:rPr>
          <w:rFonts w:asciiTheme="majorBidi" w:hAnsiTheme="majorBidi" w:cstheme="majorBidi"/>
          <w:bCs/>
          <w:lang w:val="en-AU" w:bidi="fa-IR"/>
        </w:rPr>
        <w:t>case study part is as follows:</w:t>
      </w:r>
    </w:p>
    <w:p w14:paraId="1021AA95" w14:textId="40537C42" w:rsidR="0070644D" w:rsidRPr="00507A07" w:rsidRDefault="00CA7AFD" w:rsidP="00B46EDF">
      <w:pPr>
        <w:spacing w:line="480" w:lineRule="auto"/>
        <w:jc w:val="both"/>
        <w:rPr>
          <w:rFonts w:asciiTheme="majorBidi" w:hAnsiTheme="majorBidi" w:cstheme="majorBidi"/>
          <w:lang w:val="en-AU"/>
        </w:rPr>
      </w:pPr>
      <w:r w:rsidRPr="00507A07">
        <w:rPr>
          <w:rFonts w:asciiTheme="majorBidi" w:hAnsiTheme="majorBidi" w:cstheme="majorBidi"/>
          <w:lang w:val="en-AU"/>
        </w:rPr>
        <w:t xml:space="preserve">Iran is located in the Middle East, surrounded by Persian Gulf and Oman Sea from the south, </w:t>
      </w:r>
      <w:r w:rsidRPr="00507A07">
        <w:rPr>
          <w:rFonts w:asciiTheme="majorBidi" w:hAnsiTheme="majorBidi" w:cstheme="majorBidi"/>
          <w:cs/>
          <w:lang w:val="en-AU"/>
        </w:rPr>
        <w:t>‎</w:t>
      </w:r>
      <w:r w:rsidRPr="00507A07">
        <w:rPr>
          <w:rFonts w:asciiTheme="majorBidi" w:hAnsiTheme="majorBidi" w:cstheme="majorBidi"/>
          <w:lang w:val="en-AU"/>
        </w:rPr>
        <w:t xml:space="preserve">Turkey and Iraq from the west and Nakhchivan autonomous republic, Armenia, and Republic of </w:t>
      </w:r>
      <w:r w:rsidRPr="00507A07">
        <w:rPr>
          <w:rFonts w:asciiTheme="majorBidi" w:hAnsiTheme="majorBidi" w:cstheme="majorBidi"/>
          <w:cs/>
          <w:lang w:val="en-AU"/>
        </w:rPr>
        <w:t>‎</w:t>
      </w:r>
      <w:r w:rsidRPr="00507A07">
        <w:rPr>
          <w:rFonts w:asciiTheme="majorBidi" w:hAnsiTheme="majorBidi" w:cstheme="majorBidi"/>
          <w:lang w:val="en-AU"/>
        </w:rPr>
        <w:t>Azerbaijan, from the northwest, and Caspian Sea from the north and Turkmenistan from the northeast and Afghanistan and Pakistan</w:t>
      </w:r>
      <w:r w:rsidR="00520E5E" w:rsidRPr="00507A07">
        <w:rPr>
          <w:rFonts w:asciiTheme="majorBidi" w:hAnsiTheme="majorBidi" w:cstheme="majorBidi"/>
          <w:lang w:val="en-AU"/>
        </w:rPr>
        <w:t xml:space="preserve"> from the east, as shown in Figure</w:t>
      </w:r>
      <w:r w:rsidRPr="00507A07">
        <w:rPr>
          <w:rFonts w:asciiTheme="majorBidi" w:hAnsiTheme="majorBidi" w:cstheme="majorBidi"/>
          <w:lang w:val="en-AU"/>
        </w:rPr>
        <w:t xml:space="preserve"> 1. With an area of 1,648,000 square Kilometers, Iran is ranked as the seventeenth largest countr</w:t>
      </w:r>
      <w:r w:rsidR="00520E5E" w:rsidRPr="00507A07">
        <w:rPr>
          <w:rFonts w:asciiTheme="majorBidi" w:hAnsiTheme="majorBidi" w:cstheme="majorBidi"/>
          <w:lang w:val="en-AU"/>
        </w:rPr>
        <w:t xml:space="preserve">y in the world. </w:t>
      </w:r>
      <w:r w:rsidRPr="00507A07">
        <w:rPr>
          <w:rFonts w:asciiTheme="majorBidi" w:hAnsiTheme="majorBidi" w:cstheme="majorBidi"/>
          <w:lang w:val="en-AU"/>
        </w:rPr>
        <w:t xml:space="preserve">Except for the western and northern coastal areas, Iran's climate is predominantly </w:t>
      </w:r>
      <w:r w:rsidR="00520E5E" w:rsidRPr="00507A07">
        <w:rPr>
          <w:rFonts w:asciiTheme="majorBidi" w:hAnsiTheme="majorBidi" w:cstheme="majorBidi"/>
          <w:lang w:val="en-AU"/>
        </w:rPr>
        <w:t>arid</w:t>
      </w:r>
      <w:r w:rsidRPr="00507A07">
        <w:rPr>
          <w:rFonts w:asciiTheme="majorBidi" w:hAnsiTheme="majorBidi" w:cstheme="majorBidi"/>
          <w:lang w:val="en-AU"/>
        </w:rPr>
        <w:t xml:space="preserve"> and semiarid </w:t>
      </w:r>
      <w:r w:rsidR="00F85DD1">
        <w:rPr>
          <w:rFonts w:asciiTheme="majorBidi" w:hAnsiTheme="majorBidi" w:cstheme="majorBidi"/>
          <w:lang w:val="en-AU"/>
        </w:rPr>
        <w:t>[1</w:t>
      </w:r>
      <w:proofErr w:type="gramStart"/>
      <w:r w:rsidR="00F85DD1">
        <w:rPr>
          <w:rFonts w:asciiTheme="majorBidi" w:hAnsiTheme="majorBidi" w:cstheme="majorBidi"/>
          <w:lang w:val="en-AU"/>
        </w:rPr>
        <w:t>,2,3</w:t>
      </w:r>
      <w:proofErr w:type="gramEnd"/>
      <w:r w:rsidR="00F85DD1">
        <w:rPr>
          <w:rFonts w:asciiTheme="majorBidi" w:hAnsiTheme="majorBidi" w:cstheme="majorBidi"/>
          <w:lang w:val="en-AU"/>
        </w:rPr>
        <w:t>]</w:t>
      </w:r>
      <w:r w:rsidRPr="00507A07">
        <w:rPr>
          <w:rFonts w:asciiTheme="majorBidi" w:hAnsiTheme="majorBidi" w:cstheme="majorBidi"/>
          <w:lang w:val="en-AU"/>
        </w:rPr>
        <w:t xml:space="preserve">, with rainfall primarily determined by geographical latitude and topographical height </w:t>
      </w:r>
      <w:r w:rsidR="00F85DD1">
        <w:rPr>
          <w:rFonts w:asciiTheme="majorBidi" w:hAnsiTheme="majorBidi" w:cstheme="majorBidi"/>
          <w:lang w:val="en-AU"/>
        </w:rPr>
        <w:t>[4]</w:t>
      </w:r>
      <w:r w:rsidRPr="00507A07">
        <w:rPr>
          <w:rFonts w:asciiTheme="majorBidi" w:hAnsiTheme="majorBidi" w:cstheme="majorBidi"/>
          <w:lang w:val="en-AU"/>
        </w:rPr>
        <w:t xml:space="preserve">. </w:t>
      </w:r>
      <w:r w:rsidR="00520E5E" w:rsidRPr="00507A07">
        <w:rPr>
          <w:rFonts w:asciiTheme="majorBidi" w:hAnsiTheme="majorBidi" w:cstheme="majorBidi"/>
          <w:lang w:val="en-AU"/>
        </w:rPr>
        <w:t xml:space="preserve">The average annual precipitation </w:t>
      </w:r>
      <w:r w:rsidR="00684C63">
        <w:rPr>
          <w:rFonts w:asciiTheme="majorBidi" w:hAnsiTheme="majorBidi" w:cstheme="majorBidi"/>
          <w:lang w:val="en-AU"/>
        </w:rPr>
        <w:t>in</w:t>
      </w:r>
      <w:r w:rsidR="00520E5E" w:rsidRPr="00507A07">
        <w:rPr>
          <w:rFonts w:asciiTheme="majorBidi" w:hAnsiTheme="majorBidi" w:cstheme="majorBidi"/>
          <w:lang w:val="en-AU"/>
        </w:rPr>
        <w:t xml:space="preserve"> Iran is about 250 mm (Figure 2). </w:t>
      </w:r>
      <w:r w:rsidRPr="00507A07">
        <w:rPr>
          <w:rFonts w:asciiTheme="majorBidi" w:hAnsiTheme="majorBidi" w:cstheme="majorBidi"/>
          <w:lang w:val="en-AU"/>
        </w:rPr>
        <w:t xml:space="preserve">The </w:t>
      </w:r>
      <w:r w:rsidR="00684C63" w:rsidRPr="00684C63">
        <w:rPr>
          <w:rFonts w:asciiTheme="majorBidi" w:hAnsiTheme="majorBidi" w:cstheme="majorBidi"/>
          <w:lang w:val="en-AU"/>
        </w:rPr>
        <w:t>western Mediterranean oscillation's pressure centre has affected most of Iran's precipitation</w:t>
      </w:r>
      <w:r w:rsidRPr="00507A07">
        <w:rPr>
          <w:rFonts w:asciiTheme="majorBidi" w:hAnsiTheme="majorBidi" w:cstheme="majorBidi"/>
          <w:lang w:val="en-AU"/>
        </w:rPr>
        <w:t>.</w:t>
      </w:r>
      <w:r w:rsidR="00E769F9" w:rsidRPr="00507A07">
        <w:rPr>
          <w:rFonts w:asciiTheme="majorBidi" w:hAnsiTheme="majorBidi" w:cstheme="majorBidi"/>
          <w:lang w:val="en-AU"/>
        </w:rPr>
        <w:t xml:space="preserve"> </w:t>
      </w:r>
      <w:r w:rsidR="00C0687C" w:rsidRPr="00507A07">
        <w:rPr>
          <w:rFonts w:asciiTheme="majorBidi" w:hAnsiTheme="majorBidi" w:cstheme="majorBidi"/>
          <w:lang w:val="en-AU"/>
        </w:rPr>
        <w:t xml:space="preserve">Due to a lack of precipitation, which resulted in a smaller amount of accessible surface water, groundwater is the primary source of water supply for municipal and agricultural usage, particularly in arid and semi-arid regions </w:t>
      </w:r>
      <w:r w:rsidR="00F85DD1">
        <w:rPr>
          <w:rFonts w:asciiTheme="majorBidi" w:hAnsiTheme="majorBidi" w:cstheme="majorBidi"/>
          <w:lang w:val="en-AU"/>
        </w:rPr>
        <w:t>[</w:t>
      </w:r>
      <w:r w:rsidR="00F85DD1">
        <w:rPr>
          <w:rFonts w:asciiTheme="majorBidi" w:hAnsiTheme="majorBidi" w:cstheme="majorBidi"/>
          <w:lang w:val="en-AU"/>
        </w:rPr>
        <w:t>5</w:t>
      </w:r>
      <w:r w:rsidR="00F85DD1">
        <w:rPr>
          <w:rFonts w:asciiTheme="majorBidi" w:hAnsiTheme="majorBidi" w:cstheme="majorBidi"/>
          <w:lang w:val="en-AU"/>
        </w:rPr>
        <w:t>]</w:t>
      </w:r>
      <w:r w:rsidR="00C0687C" w:rsidRPr="00507A07">
        <w:rPr>
          <w:rFonts w:asciiTheme="majorBidi" w:hAnsiTheme="majorBidi" w:cstheme="majorBidi"/>
          <w:lang w:val="en-AU"/>
        </w:rPr>
        <w:t>. According to the Water Resources Management Company of Iran, the agriculture sector is the largest consumer of water re</w:t>
      </w:r>
      <w:r w:rsidR="0070644D" w:rsidRPr="00507A07">
        <w:rPr>
          <w:rFonts w:asciiTheme="majorBidi" w:hAnsiTheme="majorBidi" w:cstheme="majorBidi"/>
          <w:lang w:val="en-AU"/>
        </w:rPr>
        <w:t>sources in Iran, as seen in Figure</w:t>
      </w:r>
      <w:r w:rsidR="00C0687C" w:rsidRPr="00507A07">
        <w:rPr>
          <w:rFonts w:asciiTheme="majorBidi" w:hAnsiTheme="majorBidi" w:cstheme="majorBidi"/>
          <w:lang w:val="en-AU"/>
        </w:rPr>
        <w:t xml:space="preserve"> </w:t>
      </w:r>
      <w:r w:rsidR="006424F8" w:rsidRPr="00507A07">
        <w:rPr>
          <w:rFonts w:asciiTheme="majorBidi" w:hAnsiTheme="majorBidi" w:cstheme="majorBidi"/>
          <w:lang w:val="en-AU"/>
        </w:rPr>
        <w:t>3</w:t>
      </w:r>
      <w:r w:rsidR="00520E5E" w:rsidRPr="00507A07">
        <w:rPr>
          <w:rFonts w:asciiTheme="majorBidi" w:hAnsiTheme="majorBidi" w:cstheme="majorBidi"/>
          <w:lang w:val="en-AU"/>
        </w:rPr>
        <w:t>a</w:t>
      </w:r>
      <w:r w:rsidR="00684C63">
        <w:rPr>
          <w:rFonts w:asciiTheme="majorBidi" w:hAnsiTheme="majorBidi" w:cstheme="majorBidi"/>
          <w:lang w:val="en-AU"/>
        </w:rPr>
        <w:t>.</w:t>
      </w:r>
      <w:r w:rsidR="00C0687C" w:rsidRPr="00507A07">
        <w:rPr>
          <w:rFonts w:asciiTheme="majorBidi" w:hAnsiTheme="majorBidi" w:cstheme="majorBidi"/>
          <w:lang w:val="en-AU"/>
        </w:rPr>
        <w:t xml:space="preserve"> </w:t>
      </w:r>
      <w:r w:rsidR="00684C63" w:rsidRPr="00684C63">
        <w:rPr>
          <w:rFonts w:asciiTheme="majorBidi" w:hAnsiTheme="majorBidi" w:cstheme="majorBidi"/>
          <w:lang w:val="en-AU"/>
        </w:rPr>
        <w:t>According to the twenty-year average of total water usage, the agriculture sector accounts for 91.15 percent of total water consumption in Iran</w:t>
      </w:r>
      <w:r w:rsidR="00C0687C" w:rsidRPr="00507A07">
        <w:rPr>
          <w:rFonts w:asciiTheme="majorBidi" w:hAnsiTheme="majorBidi" w:cstheme="majorBidi"/>
          <w:lang w:val="en-AU"/>
        </w:rPr>
        <w:t xml:space="preserve"> (this research will challenge </w:t>
      </w:r>
      <w:r w:rsidR="00684C63">
        <w:rPr>
          <w:rFonts w:asciiTheme="majorBidi" w:hAnsiTheme="majorBidi" w:cstheme="majorBidi"/>
          <w:lang w:val="en-AU"/>
        </w:rPr>
        <w:t>these</w:t>
      </w:r>
      <w:r w:rsidR="00C0687C" w:rsidRPr="00507A07">
        <w:rPr>
          <w:rFonts w:asciiTheme="majorBidi" w:hAnsiTheme="majorBidi" w:cstheme="majorBidi"/>
          <w:lang w:val="en-AU"/>
        </w:rPr>
        <w:t xml:space="preserve"> officially-announced statistics).</w:t>
      </w:r>
      <w:r w:rsidR="00684C63">
        <w:rPr>
          <w:rFonts w:asciiTheme="majorBidi" w:hAnsiTheme="majorBidi" w:cstheme="majorBidi"/>
          <w:lang w:val="en-AU"/>
        </w:rPr>
        <w:t xml:space="preserve"> </w:t>
      </w:r>
      <w:r w:rsidR="00C0687C" w:rsidRPr="00507A07">
        <w:rPr>
          <w:rFonts w:asciiTheme="majorBidi" w:hAnsiTheme="majorBidi" w:cstheme="majorBidi"/>
          <w:lang w:val="en-AU"/>
        </w:rPr>
        <w:t xml:space="preserve">Furthermore, groundwater resources have provided approximately 59 percent of total water use. </w:t>
      </w:r>
      <w:r w:rsidR="0070644D" w:rsidRPr="00507A07">
        <w:rPr>
          <w:rFonts w:asciiTheme="majorBidi" w:hAnsiTheme="majorBidi" w:cstheme="majorBidi"/>
          <w:lang w:val="en-AU"/>
        </w:rPr>
        <w:t xml:space="preserve">Figure </w:t>
      </w:r>
      <w:r w:rsidR="006424F8" w:rsidRPr="00507A07">
        <w:rPr>
          <w:rFonts w:asciiTheme="majorBidi" w:hAnsiTheme="majorBidi" w:cstheme="majorBidi"/>
          <w:lang w:val="en-AU"/>
        </w:rPr>
        <w:t>3</w:t>
      </w:r>
      <w:r w:rsidR="00520E5E" w:rsidRPr="00507A07">
        <w:rPr>
          <w:rFonts w:asciiTheme="majorBidi" w:hAnsiTheme="majorBidi" w:cstheme="majorBidi"/>
          <w:lang w:val="en-AU"/>
        </w:rPr>
        <w:t>b</w:t>
      </w:r>
      <w:r w:rsidR="0070644D" w:rsidRPr="00507A07">
        <w:rPr>
          <w:rFonts w:asciiTheme="majorBidi" w:hAnsiTheme="majorBidi" w:cstheme="majorBidi"/>
          <w:lang w:val="en-AU"/>
        </w:rPr>
        <w:t xml:space="preserve"> </w:t>
      </w:r>
      <w:r w:rsidR="00C0687C" w:rsidRPr="00507A07">
        <w:rPr>
          <w:rFonts w:asciiTheme="majorBidi" w:hAnsiTheme="majorBidi" w:cstheme="majorBidi"/>
          <w:lang w:val="en-AU"/>
        </w:rPr>
        <w:t xml:space="preserve">demonstrates that groundwater </w:t>
      </w:r>
      <w:r w:rsidR="00684C63">
        <w:rPr>
          <w:rFonts w:asciiTheme="majorBidi" w:hAnsiTheme="majorBidi" w:cstheme="majorBidi"/>
          <w:lang w:val="en-AU"/>
        </w:rPr>
        <w:t>has been</w:t>
      </w:r>
      <w:r w:rsidR="00C0687C" w:rsidRPr="00507A07">
        <w:rPr>
          <w:rFonts w:asciiTheme="majorBidi" w:hAnsiTheme="majorBidi" w:cstheme="majorBidi"/>
          <w:lang w:val="en-AU"/>
        </w:rPr>
        <w:t xml:space="preserve"> Iran's primary </w:t>
      </w:r>
      <w:r w:rsidR="00684C63">
        <w:rPr>
          <w:rFonts w:asciiTheme="majorBidi" w:hAnsiTheme="majorBidi" w:cstheme="majorBidi"/>
          <w:lang w:val="en-AU"/>
        </w:rPr>
        <w:t>water supply</w:t>
      </w:r>
      <w:r w:rsidR="00C0687C" w:rsidRPr="00507A07">
        <w:rPr>
          <w:rFonts w:asciiTheme="majorBidi" w:hAnsiTheme="majorBidi" w:cstheme="majorBidi"/>
          <w:lang w:val="en-AU"/>
        </w:rPr>
        <w:t xml:space="preserve"> for household, industrial, and agricultural usage during the last 20 years.</w:t>
      </w:r>
    </w:p>
    <w:p w14:paraId="7699DEA8" w14:textId="77777777" w:rsidR="006424F8" w:rsidRPr="00507A07" w:rsidRDefault="00E51E8E" w:rsidP="006424F8">
      <w:pPr>
        <w:keepNext/>
        <w:spacing w:line="480" w:lineRule="auto"/>
        <w:jc w:val="both"/>
        <w:rPr>
          <w:lang w:val="en-AU"/>
        </w:rPr>
      </w:pPr>
      <w:r w:rsidRPr="00507A07">
        <w:rPr>
          <w:noProof/>
        </w:rPr>
        <w:lastRenderedPageBreak/>
        <w:drawing>
          <wp:inline distT="0" distB="0" distL="0" distR="0" wp14:anchorId="4166D0BE" wp14:editId="2062D48E">
            <wp:extent cx="5943600" cy="4201795"/>
            <wp:effectExtent l="19050" t="19050" r="19050" b="27305"/>
            <wp:docPr id="7" name="Picture 7" descr="C:\Users\NOOR26.COM\Documents\manuscriptno2-CaseStudyDescrip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OOR26.COM\Documents\manuscriptno2-CaseStudyDescription.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4201795"/>
                    </a:xfrm>
                    <a:prstGeom prst="rect">
                      <a:avLst/>
                    </a:prstGeom>
                    <a:noFill/>
                    <a:ln>
                      <a:solidFill>
                        <a:schemeClr val="tx1"/>
                      </a:solidFill>
                    </a:ln>
                  </pic:spPr>
                </pic:pic>
              </a:graphicData>
            </a:graphic>
          </wp:inline>
        </w:drawing>
      </w:r>
    </w:p>
    <w:p w14:paraId="07FFCCA5" w14:textId="77777777" w:rsidR="006424F8" w:rsidRPr="00507A07" w:rsidRDefault="006424F8" w:rsidP="006424F8">
      <w:pPr>
        <w:pStyle w:val="Caption"/>
        <w:jc w:val="center"/>
        <w:rPr>
          <w:rFonts w:asciiTheme="majorBidi" w:hAnsiTheme="majorBidi" w:cstheme="majorBidi"/>
          <w:i w:val="0"/>
          <w:iCs w:val="0"/>
          <w:color w:val="auto"/>
          <w:lang w:val="en-AU"/>
        </w:rPr>
      </w:pPr>
      <w:r w:rsidRPr="00507A07">
        <w:rPr>
          <w:rFonts w:asciiTheme="majorBidi" w:hAnsiTheme="majorBidi" w:cstheme="majorBidi"/>
          <w:i w:val="0"/>
          <w:iCs w:val="0"/>
          <w:color w:val="auto"/>
          <w:lang w:val="en-AU"/>
        </w:rPr>
        <w:t xml:space="preserve">Figure </w:t>
      </w:r>
      <w:r w:rsidRPr="00507A07">
        <w:rPr>
          <w:rFonts w:asciiTheme="majorBidi" w:hAnsiTheme="majorBidi" w:cstheme="majorBidi"/>
          <w:i w:val="0"/>
          <w:iCs w:val="0"/>
          <w:color w:val="auto"/>
          <w:lang w:val="en-AU"/>
        </w:rPr>
        <w:fldChar w:fldCharType="begin"/>
      </w:r>
      <w:r w:rsidRPr="00507A07">
        <w:rPr>
          <w:rFonts w:asciiTheme="majorBidi" w:hAnsiTheme="majorBidi" w:cstheme="majorBidi"/>
          <w:i w:val="0"/>
          <w:iCs w:val="0"/>
          <w:color w:val="auto"/>
          <w:lang w:val="en-AU"/>
        </w:rPr>
        <w:instrText xml:space="preserve"> SEQ Figure \* ARABIC </w:instrText>
      </w:r>
      <w:r w:rsidRPr="00507A07">
        <w:rPr>
          <w:rFonts w:asciiTheme="majorBidi" w:hAnsiTheme="majorBidi" w:cstheme="majorBidi"/>
          <w:i w:val="0"/>
          <w:iCs w:val="0"/>
          <w:color w:val="auto"/>
          <w:lang w:val="en-AU"/>
        </w:rPr>
        <w:fldChar w:fldCharType="separate"/>
      </w:r>
      <w:r w:rsidRPr="00507A07">
        <w:rPr>
          <w:rFonts w:asciiTheme="majorBidi" w:hAnsiTheme="majorBidi" w:cstheme="majorBidi"/>
          <w:i w:val="0"/>
          <w:iCs w:val="0"/>
          <w:noProof/>
          <w:color w:val="auto"/>
          <w:lang w:val="en-AU"/>
        </w:rPr>
        <w:t>1</w:t>
      </w:r>
      <w:r w:rsidRPr="00507A07">
        <w:rPr>
          <w:rFonts w:asciiTheme="majorBidi" w:hAnsiTheme="majorBidi" w:cstheme="majorBidi"/>
          <w:i w:val="0"/>
          <w:iCs w:val="0"/>
          <w:color w:val="auto"/>
          <w:lang w:val="en-AU"/>
        </w:rPr>
        <w:fldChar w:fldCharType="end"/>
      </w:r>
      <w:r w:rsidRPr="00507A07">
        <w:rPr>
          <w:rFonts w:asciiTheme="majorBidi" w:hAnsiTheme="majorBidi" w:cstheme="majorBidi"/>
          <w:i w:val="0"/>
          <w:iCs w:val="0"/>
          <w:color w:val="auto"/>
          <w:lang w:val="en-AU"/>
        </w:rPr>
        <w:t>: Location of Case Study</w:t>
      </w:r>
    </w:p>
    <w:p w14:paraId="7B5A81EC" w14:textId="77777777" w:rsidR="00E51E8E" w:rsidRPr="00507A07" w:rsidRDefault="00E51E8E" w:rsidP="006424F8">
      <w:pPr>
        <w:pStyle w:val="Caption"/>
        <w:jc w:val="center"/>
        <w:rPr>
          <w:rFonts w:asciiTheme="majorBidi" w:hAnsiTheme="majorBidi" w:cstheme="majorBidi"/>
          <w:i w:val="0"/>
          <w:iCs w:val="0"/>
          <w:color w:val="auto"/>
          <w:lang w:val="en-AU"/>
        </w:rPr>
      </w:pPr>
    </w:p>
    <w:p w14:paraId="5A372C79" w14:textId="77777777" w:rsidR="00C0687C" w:rsidRPr="00507A07" w:rsidRDefault="00C0687C" w:rsidP="00C0687C">
      <w:pPr>
        <w:spacing w:line="480" w:lineRule="auto"/>
        <w:jc w:val="both"/>
        <w:rPr>
          <w:rFonts w:asciiTheme="majorBidi" w:hAnsiTheme="majorBidi" w:cstheme="majorBidi"/>
          <w:lang w:val="en-AU"/>
        </w:rPr>
      </w:pPr>
    </w:p>
    <w:p w14:paraId="11B213F9" w14:textId="77777777" w:rsidR="006424F8" w:rsidRPr="00507A07" w:rsidRDefault="006424F8" w:rsidP="006424F8">
      <w:pPr>
        <w:keepNext/>
        <w:spacing w:line="480" w:lineRule="auto"/>
        <w:jc w:val="both"/>
        <w:rPr>
          <w:lang w:val="en-AU"/>
        </w:rPr>
      </w:pPr>
      <w:r w:rsidRPr="00507A07">
        <w:rPr>
          <w:noProof/>
        </w:rPr>
        <w:lastRenderedPageBreak/>
        <w:drawing>
          <wp:inline distT="0" distB="0" distL="0" distR="0" wp14:anchorId="0A810E20" wp14:editId="1407A07E">
            <wp:extent cx="5760720" cy="2651760"/>
            <wp:effectExtent l="0" t="0" r="11430" b="15240"/>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7B4EE27" w14:textId="77777777" w:rsidR="005F141D" w:rsidRPr="00507A07" w:rsidRDefault="006424F8" w:rsidP="006424F8">
      <w:pPr>
        <w:pStyle w:val="Caption"/>
        <w:jc w:val="center"/>
        <w:rPr>
          <w:rFonts w:asciiTheme="majorBidi" w:hAnsiTheme="majorBidi" w:cstheme="majorBidi"/>
          <w:i w:val="0"/>
          <w:iCs w:val="0"/>
          <w:color w:val="auto"/>
          <w:lang w:val="en-AU"/>
        </w:rPr>
      </w:pPr>
      <w:r w:rsidRPr="00507A07">
        <w:rPr>
          <w:rFonts w:asciiTheme="majorBidi" w:hAnsiTheme="majorBidi" w:cstheme="majorBidi"/>
          <w:i w:val="0"/>
          <w:iCs w:val="0"/>
          <w:color w:val="auto"/>
          <w:lang w:val="en-AU"/>
        </w:rPr>
        <w:t xml:space="preserve">Figure </w:t>
      </w:r>
      <w:r w:rsidRPr="00507A07">
        <w:rPr>
          <w:rFonts w:asciiTheme="majorBidi" w:hAnsiTheme="majorBidi" w:cstheme="majorBidi"/>
          <w:i w:val="0"/>
          <w:iCs w:val="0"/>
          <w:color w:val="auto"/>
          <w:lang w:val="en-AU"/>
        </w:rPr>
        <w:fldChar w:fldCharType="begin"/>
      </w:r>
      <w:r w:rsidRPr="00507A07">
        <w:rPr>
          <w:rFonts w:asciiTheme="majorBidi" w:hAnsiTheme="majorBidi" w:cstheme="majorBidi"/>
          <w:i w:val="0"/>
          <w:iCs w:val="0"/>
          <w:color w:val="auto"/>
          <w:lang w:val="en-AU"/>
        </w:rPr>
        <w:instrText xml:space="preserve"> SEQ Figure \* ARABIC </w:instrText>
      </w:r>
      <w:r w:rsidRPr="00507A07">
        <w:rPr>
          <w:rFonts w:asciiTheme="majorBidi" w:hAnsiTheme="majorBidi" w:cstheme="majorBidi"/>
          <w:i w:val="0"/>
          <w:iCs w:val="0"/>
          <w:color w:val="auto"/>
          <w:lang w:val="en-AU"/>
        </w:rPr>
        <w:fldChar w:fldCharType="separate"/>
      </w:r>
      <w:r w:rsidRPr="00507A07">
        <w:rPr>
          <w:rFonts w:asciiTheme="majorBidi" w:hAnsiTheme="majorBidi" w:cstheme="majorBidi"/>
          <w:i w:val="0"/>
          <w:iCs w:val="0"/>
          <w:noProof/>
          <w:color w:val="auto"/>
          <w:lang w:val="en-AU"/>
        </w:rPr>
        <w:t>2</w:t>
      </w:r>
      <w:r w:rsidRPr="00507A07">
        <w:rPr>
          <w:rFonts w:asciiTheme="majorBidi" w:hAnsiTheme="majorBidi" w:cstheme="majorBidi"/>
          <w:i w:val="0"/>
          <w:iCs w:val="0"/>
          <w:color w:val="auto"/>
          <w:lang w:val="en-AU"/>
        </w:rPr>
        <w:fldChar w:fldCharType="end"/>
      </w:r>
      <w:r w:rsidRPr="00507A07">
        <w:rPr>
          <w:rFonts w:asciiTheme="majorBidi" w:hAnsiTheme="majorBidi" w:cstheme="majorBidi"/>
          <w:i w:val="0"/>
          <w:iCs w:val="0"/>
          <w:color w:val="auto"/>
          <w:lang w:val="en-AU"/>
        </w:rPr>
        <w:t>: Annual precipitation of Iran considering different basins</w:t>
      </w:r>
    </w:p>
    <w:p w14:paraId="73213EEF" w14:textId="77777777" w:rsidR="006424F8" w:rsidRPr="00507A07" w:rsidRDefault="006424F8" w:rsidP="006424F8">
      <w:pPr>
        <w:rPr>
          <w:lang w:val="en-AU"/>
        </w:rPr>
      </w:pPr>
    </w:p>
    <w:tbl>
      <w:tblPr>
        <w:tblStyle w:val="TableGrid"/>
        <w:tblW w:w="0" w:type="auto"/>
        <w:tblBorders>
          <w:insideV w:val="none" w:sz="0" w:space="0" w:color="auto"/>
        </w:tblBorders>
        <w:tblLook w:val="04A0" w:firstRow="1" w:lastRow="0" w:firstColumn="1" w:lastColumn="0" w:noHBand="0" w:noVBand="1"/>
      </w:tblPr>
      <w:tblGrid>
        <w:gridCol w:w="4675"/>
        <w:gridCol w:w="4675"/>
      </w:tblGrid>
      <w:tr w:rsidR="005F141D" w:rsidRPr="00507A07" w14:paraId="6E3BBB72" w14:textId="77777777" w:rsidTr="005F141D">
        <w:trPr>
          <w:trHeight w:val="144"/>
        </w:trPr>
        <w:tc>
          <w:tcPr>
            <w:tcW w:w="4675" w:type="dxa"/>
            <w:vAlign w:val="center"/>
          </w:tcPr>
          <w:p w14:paraId="5D783EE6" w14:textId="77777777" w:rsidR="005F141D" w:rsidRPr="00507A07" w:rsidRDefault="005F141D" w:rsidP="005F141D">
            <w:pPr>
              <w:jc w:val="center"/>
              <w:rPr>
                <w:rFonts w:asciiTheme="majorBidi" w:hAnsiTheme="majorBidi" w:cstheme="majorBidi"/>
                <w:noProof/>
                <w:lang w:val="en-AU"/>
              </w:rPr>
            </w:pPr>
            <w:r w:rsidRPr="00507A07">
              <w:rPr>
                <w:rFonts w:asciiTheme="majorBidi" w:hAnsiTheme="majorBidi" w:cstheme="majorBidi"/>
                <w:noProof/>
                <w:lang w:val="en-AU"/>
              </w:rPr>
              <w:t>a)</w:t>
            </w:r>
          </w:p>
        </w:tc>
        <w:tc>
          <w:tcPr>
            <w:tcW w:w="4675" w:type="dxa"/>
            <w:vAlign w:val="center"/>
          </w:tcPr>
          <w:p w14:paraId="6911E2EE" w14:textId="77777777" w:rsidR="005F141D" w:rsidRPr="00507A07" w:rsidRDefault="005F141D" w:rsidP="005F141D">
            <w:pPr>
              <w:jc w:val="center"/>
              <w:rPr>
                <w:rFonts w:asciiTheme="majorBidi" w:hAnsiTheme="majorBidi" w:cstheme="majorBidi"/>
                <w:noProof/>
                <w:lang w:val="en-AU"/>
              </w:rPr>
            </w:pPr>
            <w:r w:rsidRPr="00507A07">
              <w:rPr>
                <w:rFonts w:asciiTheme="majorBidi" w:hAnsiTheme="majorBidi" w:cstheme="majorBidi"/>
                <w:noProof/>
                <w:lang w:val="en-AU"/>
              </w:rPr>
              <w:t>b)</w:t>
            </w:r>
          </w:p>
        </w:tc>
      </w:tr>
      <w:tr w:rsidR="005F141D" w:rsidRPr="00507A07" w14:paraId="297339DA" w14:textId="77777777" w:rsidTr="005F141D">
        <w:tc>
          <w:tcPr>
            <w:tcW w:w="4675" w:type="dxa"/>
            <w:vAlign w:val="center"/>
          </w:tcPr>
          <w:p w14:paraId="0492EF57" w14:textId="77777777" w:rsidR="005F141D" w:rsidRPr="00507A07" w:rsidRDefault="005F141D" w:rsidP="005F141D">
            <w:pPr>
              <w:jc w:val="center"/>
              <w:rPr>
                <w:rFonts w:asciiTheme="majorBidi" w:hAnsiTheme="majorBidi" w:cstheme="majorBidi"/>
                <w:lang w:val="en-AU"/>
              </w:rPr>
            </w:pPr>
            <w:r w:rsidRPr="00507A07">
              <w:rPr>
                <w:rFonts w:asciiTheme="majorBidi" w:hAnsiTheme="majorBidi" w:cstheme="majorBidi"/>
                <w:noProof/>
              </w:rPr>
              <w:drawing>
                <wp:inline distT="0" distB="0" distL="0" distR="0" wp14:anchorId="03A4C477" wp14:editId="6311AFAB">
                  <wp:extent cx="2743200" cy="22860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c>
          <w:tcPr>
            <w:tcW w:w="4675" w:type="dxa"/>
            <w:vAlign w:val="center"/>
          </w:tcPr>
          <w:p w14:paraId="13F497E0" w14:textId="77777777" w:rsidR="005F141D" w:rsidRPr="00507A07" w:rsidRDefault="005F141D" w:rsidP="005F141D">
            <w:pPr>
              <w:keepNext/>
              <w:jc w:val="center"/>
              <w:rPr>
                <w:rFonts w:asciiTheme="majorBidi" w:hAnsiTheme="majorBidi" w:cstheme="majorBidi"/>
                <w:lang w:val="en-AU"/>
              </w:rPr>
            </w:pPr>
            <w:r w:rsidRPr="00507A07">
              <w:rPr>
                <w:rFonts w:asciiTheme="majorBidi" w:hAnsiTheme="majorBidi" w:cstheme="majorBidi"/>
                <w:noProof/>
              </w:rPr>
              <w:drawing>
                <wp:inline distT="0" distB="0" distL="0" distR="0" wp14:anchorId="388D13EE" wp14:editId="17425F04">
                  <wp:extent cx="2743200" cy="22860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r>
    </w:tbl>
    <w:p w14:paraId="447F32FE" w14:textId="77777777" w:rsidR="006424F8" w:rsidRPr="00507A07" w:rsidRDefault="006424F8" w:rsidP="006424F8">
      <w:pPr>
        <w:pStyle w:val="Caption"/>
        <w:jc w:val="center"/>
        <w:rPr>
          <w:rFonts w:asciiTheme="majorBidi" w:hAnsiTheme="majorBidi" w:cstheme="majorBidi"/>
          <w:i w:val="0"/>
          <w:iCs w:val="0"/>
          <w:color w:val="auto"/>
          <w:lang w:val="en-AU"/>
        </w:rPr>
      </w:pPr>
    </w:p>
    <w:p w14:paraId="5ED40919" w14:textId="6C3F5B39" w:rsidR="005F141D" w:rsidRPr="00507A07" w:rsidRDefault="005F141D" w:rsidP="006424F8">
      <w:pPr>
        <w:pStyle w:val="Caption"/>
        <w:jc w:val="center"/>
        <w:rPr>
          <w:rFonts w:asciiTheme="majorBidi" w:hAnsiTheme="majorBidi" w:cstheme="majorBidi"/>
          <w:i w:val="0"/>
          <w:iCs w:val="0"/>
          <w:color w:val="auto"/>
          <w:lang w:val="en-AU"/>
        </w:rPr>
      </w:pPr>
      <w:r w:rsidRPr="00507A07">
        <w:rPr>
          <w:rFonts w:asciiTheme="majorBidi" w:hAnsiTheme="majorBidi" w:cstheme="majorBidi"/>
          <w:i w:val="0"/>
          <w:iCs w:val="0"/>
          <w:color w:val="auto"/>
          <w:lang w:val="en-AU"/>
        </w:rPr>
        <w:t xml:space="preserve">Figure </w:t>
      </w:r>
      <w:r w:rsidRPr="00507A07">
        <w:rPr>
          <w:rFonts w:asciiTheme="majorBidi" w:hAnsiTheme="majorBidi" w:cstheme="majorBidi"/>
          <w:i w:val="0"/>
          <w:iCs w:val="0"/>
          <w:color w:val="auto"/>
          <w:lang w:val="en-AU"/>
        </w:rPr>
        <w:fldChar w:fldCharType="begin"/>
      </w:r>
      <w:r w:rsidRPr="00507A07">
        <w:rPr>
          <w:rFonts w:asciiTheme="majorBidi" w:hAnsiTheme="majorBidi" w:cstheme="majorBidi"/>
          <w:i w:val="0"/>
          <w:iCs w:val="0"/>
          <w:color w:val="auto"/>
          <w:lang w:val="en-AU"/>
        </w:rPr>
        <w:instrText xml:space="preserve"> SEQ Figure \* ARABIC </w:instrText>
      </w:r>
      <w:r w:rsidRPr="00507A07">
        <w:rPr>
          <w:rFonts w:asciiTheme="majorBidi" w:hAnsiTheme="majorBidi" w:cstheme="majorBidi"/>
          <w:i w:val="0"/>
          <w:iCs w:val="0"/>
          <w:color w:val="auto"/>
          <w:lang w:val="en-AU"/>
        </w:rPr>
        <w:fldChar w:fldCharType="separate"/>
      </w:r>
      <w:r w:rsidR="006424F8" w:rsidRPr="00507A07">
        <w:rPr>
          <w:rFonts w:asciiTheme="majorBidi" w:hAnsiTheme="majorBidi" w:cstheme="majorBidi"/>
          <w:i w:val="0"/>
          <w:iCs w:val="0"/>
          <w:noProof/>
          <w:color w:val="auto"/>
          <w:lang w:val="en-AU"/>
        </w:rPr>
        <w:t>3</w:t>
      </w:r>
      <w:r w:rsidRPr="00507A07">
        <w:rPr>
          <w:rFonts w:asciiTheme="majorBidi" w:hAnsiTheme="majorBidi" w:cstheme="majorBidi"/>
          <w:i w:val="0"/>
          <w:iCs w:val="0"/>
          <w:color w:val="auto"/>
          <w:lang w:val="en-AU"/>
        </w:rPr>
        <w:fldChar w:fldCharType="end"/>
      </w:r>
      <w:r w:rsidRPr="00507A07">
        <w:rPr>
          <w:rFonts w:asciiTheme="majorBidi" w:hAnsiTheme="majorBidi" w:cstheme="majorBidi"/>
          <w:i w:val="0"/>
          <w:iCs w:val="0"/>
          <w:color w:val="auto"/>
          <w:lang w:val="en-AU"/>
        </w:rPr>
        <w:t xml:space="preserve">: Water </w:t>
      </w:r>
      <w:r w:rsidR="00684C63">
        <w:rPr>
          <w:rFonts w:asciiTheme="majorBidi" w:hAnsiTheme="majorBidi" w:cstheme="majorBidi"/>
          <w:i w:val="0"/>
          <w:iCs w:val="0"/>
          <w:color w:val="auto"/>
          <w:lang w:val="en-AU"/>
        </w:rPr>
        <w:t>consumption</w:t>
      </w:r>
      <w:r w:rsidRPr="00507A07">
        <w:rPr>
          <w:rFonts w:asciiTheme="majorBidi" w:hAnsiTheme="majorBidi" w:cstheme="majorBidi"/>
          <w:i w:val="0"/>
          <w:iCs w:val="0"/>
          <w:color w:val="auto"/>
          <w:lang w:val="en-AU"/>
        </w:rPr>
        <w:t xml:space="preserve"> in different main sectors (a) and water use percentage of available water resources (b)</w:t>
      </w:r>
    </w:p>
    <w:p w14:paraId="076DE139" w14:textId="77777777" w:rsidR="006424F8" w:rsidRPr="00507A07" w:rsidRDefault="006424F8" w:rsidP="005F141D">
      <w:pPr>
        <w:spacing w:line="480" w:lineRule="auto"/>
        <w:jc w:val="both"/>
        <w:rPr>
          <w:rFonts w:asciiTheme="majorBidi" w:hAnsiTheme="majorBidi" w:cstheme="majorBidi"/>
          <w:lang w:val="en-AU"/>
        </w:rPr>
      </w:pPr>
    </w:p>
    <w:p w14:paraId="1D65F2B8" w14:textId="18EF08BA" w:rsidR="0070644D" w:rsidRPr="00507A07" w:rsidRDefault="00C0687C" w:rsidP="00F85DD1">
      <w:pPr>
        <w:spacing w:line="480" w:lineRule="auto"/>
        <w:jc w:val="both"/>
        <w:rPr>
          <w:rFonts w:asciiTheme="majorBidi" w:hAnsiTheme="majorBidi" w:cstheme="majorBidi"/>
          <w:lang w:val="en-AU"/>
        </w:rPr>
      </w:pPr>
      <w:r w:rsidRPr="00507A07">
        <w:rPr>
          <w:rFonts w:asciiTheme="majorBidi" w:hAnsiTheme="majorBidi" w:cstheme="majorBidi"/>
          <w:lang w:val="en-AU"/>
        </w:rPr>
        <w:t xml:space="preserve">Because Iran is located in an arid region, just 33 percent of the country's total surface area is suitable for farming. However, due to poor soil quality and a lack of appropriate water resources, large areas of eligible land are not under cultivation. The rest of Iran's farmland is rainfed, which is dependent on precipitation </w:t>
      </w:r>
      <w:r w:rsidR="00F85DD1">
        <w:rPr>
          <w:rFonts w:asciiTheme="majorBidi" w:hAnsiTheme="majorBidi" w:cstheme="majorBidi"/>
          <w:lang w:val="en-AU"/>
        </w:rPr>
        <w:t>[6]</w:t>
      </w:r>
      <w:r w:rsidR="00E51E8E" w:rsidRPr="00507A07">
        <w:rPr>
          <w:rFonts w:asciiTheme="majorBidi" w:hAnsiTheme="majorBidi" w:cstheme="majorBidi"/>
          <w:lang w:val="en-AU"/>
        </w:rPr>
        <w:fldChar w:fldCharType="begin" w:fldLock="1"/>
      </w:r>
      <w:r w:rsidR="00E51E8E" w:rsidRPr="00507A07">
        <w:rPr>
          <w:rFonts w:asciiTheme="majorBidi" w:hAnsiTheme="majorBidi" w:cstheme="majorBidi"/>
          <w:lang w:val="en-AU"/>
        </w:rPr>
        <w:instrText>ADDIN CSL_CITATION {"citationItems":[{"id":"ITEM-1","itemData":{"ISSN":"2045-2322","author":[{"dropping-particle":"","family":"Mesgaran","given":"Mohsen B","non-dropping-particle":"","parse-names":false,"suffix":""},{"dropping-particle":"","family":"Madani","given":"Kaveh","non-dropping-particle":"","parse-names":false,"suffix":""},{"dropping-particle":"","family":"Hashemi","given":"Hossein","non-dropping-particle":"","parse-names":false,"suffix":""},{"dropping-particle":"","family":"Azadi","given":"Pooya","non-dropping-particle":"","parse-names":false,"suffix":""}],"container-title":"Scientific reports","id":"ITEM-1","issue":"1","issued":{"date-parts":[["2017"]]},"page":"7670","publisher":"Nature Publishing Group","title":"Iran’s land suitability for agriculture","type":"article-journal","volume":"7"},"uris":["http://www.mendeley.com/documents/?uuid=bd54dd38-ec1f-4e17-a916-c571b8322bba"]}],"mendeley":{"formattedCitation":"(Mesgaran, Madani, Hashemi, &amp; Azadi, 2017)","manualFormatting":"(Mesgaran et al., 2017)","plainTextFormattedCitation":"(Mesgaran, Madani, Hashemi, &amp; Azadi, 2017)","previouslyFormattedCitation":"(Mesgaran, Madani, Hashemi, &amp; Azadi, 2017)"},"properties":{"noteIndex":0},"schema":"https://github.com/citation-style-language/schema/raw/master/csl-citation.json"}</w:instrText>
      </w:r>
      <w:r w:rsidR="00E51E8E" w:rsidRPr="00507A07">
        <w:rPr>
          <w:rFonts w:asciiTheme="majorBidi" w:hAnsiTheme="majorBidi" w:cstheme="majorBidi"/>
          <w:lang w:val="en-AU"/>
        </w:rPr>
        <w:fldChar w:fldCharType="separate"/>
      </w:r>
      <w:r w:rsidR="00E51E8E" w:rsidRPr="00507A07">
        <w:rPr>
          <w:rFonts w:asciiTheme="majorBidi" w:hAnsiTheme="majorBidi" w:cstheme="majorBidi"/>
          <w:lang w:val="en-AU"/>
        </w:rPr>
        <w:fldChar w:fldCharType="end"/>
      </w:r>
      <w:r w:rsidRPr="00507A07">
        <w:rPr>
          <w:rFonts w:asciiTheme="majorBidi" w:hAnsiTheme="majorBidi" w:cstheme="majorBidi"/>
          <w:lang w:val="en-AU"/>
        </w:rPr>
        <w:t xml:space="preserve">. Most efforts for the empowerment of farmers and rural communities guided by populist </w:t>
      </w:r>
      <w:r w:rsidRPr="00507A07">
        <w:rPr>
          <w:rFonts w:asciiTheme="majorBidi" w:hAnsiTheme="majorBidi" w:cstheme="majorBidi"/>
          <w:lang w:val="en-AU"/>
        </w:rPr>
        <w:lastRenderedPageBreak/>
        <w:t xml:space="preserve">decision makers – such as major </w:t>
      </w:r>
      <w:r w:rsidR="00520E5E" w:rsidRPr="00507A07">
        <w:rPr>
          <w:rFonts w:asciiTheme="majorBidi" w:hAnsiTheme="majorBidi" w:cstheme="majorBidi"/>
          <w:lang w:val="en-AU"/>
        </w:rPr>
        <w:t>subsidization</w:t>
      </w:r>
      <w:r w:rsidRPr="00507A07">
        <w:rPr>
          <w:rFonts w:asciiTheme="majorBidi" w:hAnsiTheme="majorBidi" w:cstheme="majorBidi"/>
          <w:lang w:val="en-AU"/>
        </w:rPr>
        <w:t xml:space="preserve"> of water and energy to help farmers – have failed and are being cancelled due to a lack of a long-term comprehensive strategy </w:t>
      </w:r>
      <w:r w:rsidR="00F85DD1">
        <w:rPr>
          <w:rFonts w:asciiTheme="majorBidi" w:hAnsiTheme="majorBidi" w:cstheme="majorBidi"/>
          <w:lang w:val="en-AU"/>
        </w:rPr>
        <w:t>[7]</w:t>
      </w:r>
      <w:r w:rsidR="00E51E8E" w:rsidRPr="00507A07">
        <w:rPr>
          <w:rFonts w:asciiTheme="majorBidi" w:hAnsiTheme="majorBidi" w:cstheme="majorBidi"/>
          <w:lang w:val="en-AU"/>
        </w:rPr>
        <w:fldChar w:fldCharType="begin" w:fldLock="1"/>
      </w:r>
      <w:r w:rsidR="00E51E8E" w:rsidRPr="00507A07">
        <w:rPr>
          <w:rFonts w:asciiTheme="majorBidi" w:hAnsiTheme="majorBidi" w:cstheme="majorBidi"/>
          <w:lang w:val="en-AU"/>
        </w:rPr>
        <w:instrText>ADDIN CSL_CITATION {"citationItems":[{"id":"ITEM-1","itemData":{"author":[{"dropping-particle":"","family":"Madani","given":"Kaveh","non-dropping-particle":"","parse-names":false,"suffix":""}],"container-title":"Tehran Times","id":"ITEM-1","issued":{"date-parts":[["2016"]]},"title":"Editorial.“Water Crisis in Iran: A Desperate Call for Action.”","type":"article-journal"},"uris":["http://www.mendeley.com/documents/?uuid=1a8d5fae-0639-4798-8ed7-0dd4f1e5b37a"]}],"mendeley":{"formattedCitation":"(Madani, 2016)","plainTextFormattedCitation":"(Madani, 2016)","previouslyFormattedCitation":"(Madani, 2016)"},"properties":{"noteIndex":0},"schema":"https://github.com/citation-style-language/schema/raw/master/csl-citation.json"}</w:instrText>
      </w:r>
      <w:r w:rsidR="00E51E8E" w:rsidRPr="00507A07">
        <w:rPr>
          <w:rFonts w:asciiTheme="majorBidi" w:hAnsiTheme="majorBidi" w:cstheme="majorBidi"/>
          <w:lang w:val="en-AU"/>
        </w:rPr>
        <w:fldChar w:fldCharType="separate"/>
      </w:r>
      <w:r w:rsidR="00E51E8E" w:rsidRPr="00507A07">
        <w:rPr>
          <w:rFonts w:asciiTheme="majorBidi" w:hAnsiTheme="majorBidi" w:cstheme="majorBidi"/>
          <w:lang w:val="en-AU"/>
        </w:rPr>
        <w:fldChar w:fldCharType="end"/>
      </w:r>
      <w:r w:rsidRPr="00507A07">
        <w:rPr>
          <w:rFonts w:asciiTheme="majorBidi" w:hAnsiTheme="majorBidi" w:cstheme="majorBidi"/>
          <w:lang w:val="en-AU"/>
        </w:rPr>
        <w:t>. In the water year 2014-15, the percentage of irrigated areas equipped with irrigation technology is around 25% of the total, as shown in Fig</w:t>
      </w:r>
      <w:r w:rsidR="00520E5E" w:rsidRPr="00507A07">
        <w:rPr>
          <w:rFonts w:asciiTheme="majorBidi" w:hAnsiTheme="majorBidi" w:cstheme="majorBidi"/>
          <w:lang w:val="en-AU"/>
        </w:rPr>
        <w:t>ure 4</w:t>
      </w:r>
      <w:r w:rsidRPr="00507A07">
        <w:rPr>
          <w:rFonts w:asciiTheme="majorBidi" w:hAnsiTheme="majorBidi" w:cstheme="majorBidi"/>
          <w:lang w:val="en-AU"/>
        </w:rPr>
        <w:t xml:space="preserve">. What is clear is that farmers have lost </w:t>
      </w:r>
      <w:r w:rsidR="00684C63">
        <w:rPr>
          <w:rFonts w:asciiTheme="majorBidi" w:hAnsiTheme="majorBidi" w:cstheme="majorBidi"/>
          <w:lang w:val="en-AU"/>
        </w:rPr>
        <w:t xml:space="preserve">the </w:t>
      </w:r>
      <w:r w:rsidRPr="00507A07">
        <w:rPr>
          <w:rFonts w:asciiTheme="majorBidi" w:hAnsiTheme="majorBidi" w:cstheme="majorBidi"/>
          <w:lang w:val="en-AU"/>
        </w:rPr>
        <w:t xml:space="preserve">desire to increase production efficiency </w:t>
      </w:r>
      <w:r w:rsidR="00684C63">
        <w:rPr>
          <w:rFonts w:asciiTheme="majorBidi" w:hAnsiTheme="majorBidi" w:cstheme="majorBidi"/>
          <w:lang w:val="en-AU"/>
        </w:rPr>
        <w:t>due to</w:t>
      </w:r>
      <w:r w:rsidRPr="00507A07">
        <w:rPr>
          <w:rFonts w:asciiTheme="majorBidi" w:hAnsiTheme="majorBidi" w:cstheme="majorBidi"/>
          <w:lang w:val="en-AU"/>
        </w:rPr>
        <w:t xml:space="preserve"> free and cheap water</w:t>
      </w:r>
      <w:r w:rsidR="00F85DD1">
        <w:rPr>
          <w:rFonts w:asciiTheme="majorBidi" w:hAnsiTheme="majorBidi" w:cstheme="majorBidi"/>
          <w:lang w:val="en-AU"/>
        </w:rPr>
        <w:t xml:space="preserve"> [8]</w:t>
      </w:r>
      <w:r w:rsidRPr="00507A07">
        <w:rPr>
          <w:rFonts w:asciiTheme="majorBidi" w:hAnsiTheme="majorBidi" w:cstheme="majorBidi"/>
          <w:lang w:val="en-AU"/>
        </w:rPr>
        <w:t xml:space="preserve">. Iran's average irrigation efficiency is between 35 and 40%. </w:t>
      </w:r>
      <w:r w:rsidR="00F85DD1">
        <w:rPr>
          <w:rFonts w:asciiTheme="majorBidi" w:hAnsiTheme="majorBidi" w:cstheme="majorBidi"/>
          <w:lang w:val="en-AU"/>
        </w:rPr>
        <w:t>[9</w:t>
      </w:r>
      <w:proofErr w:type="gramStart"/>
      <w:r w:rsidR="00F85DD1">
        <w:rPr>
          <w:rFonts w:asciiTheme="majorBidi" w:hAnsiTheme="majorBidi" w:cstheme="majorBidi"/>
          <w:lang w:val="en-AU"/>
        </w:rPr>
        <w:t>,10</w:t>
      </w:r>
      <w:proofErr w:type="gramEnd"/>
      <w:r w:rsidR="00F85DD1">
        <w:rPr>
          <w:rFonts w:asciiTheme="majorBidi" w:hAnsiTheme="majorBidi" w:cstheme="majorBidi"/>
          <w:lang w:val="en-AU"/>
        </w:rPr>
        <w:t>]</w:t>
      </w:r>
      <w:r w:rsidRPr="00507A07">
        <w:rPr>
          <w:rFonts w:asciiTheme="majorBidi" w:hAnsiTheme="majorBidi" w:cstheme="majorBidi"/>
          <w:lang w:val="en-AU"/>
        </w:rPr>
        <w:t xml:space="preserve">. </w:t>
      </w:r>
      <w:r w:rsidR="00E769F9" w:rsidRPr="00507A07">
        <w:rPr>
          <w:rFonts w:asciiTheme="majorBidi" w:hAnsiTheme="majorBidi" w:cstheme="majorBidi"/>
          <w:lang w:val="en-AU"/>
        </w:rPr>
        <w:t xml:space="preserve"> </w:t>
      </w:r>
      <w:r w:rsidRPr="00507A07">
        <w:rPr>
          <w:rFonts w:asciiTheme="majorBidi" w:hAnsiTheme="majorBidi" w:cstheme="majorBidi"/>
          <w:lang w:val="en-AU"/>
        </w:rPr>
        <w:t xml:space="preserve">Figure 3s depicts the total area of irrigated areas equipped with </w:t>
      </w:r>
      <w:r w:rsidR="00684C63">
        <w:rPr>
          <w:rFonts w:asciiTheme="majorBidi" w:hAnsiTheme="majorBidi" w:cstheme="majorBidi"/>
          <w:lang w:val="en-AU"/>
        </w:rPr>
        <w:t>under-pressure</w:t>
      </w:r>
      <w:r w:rsidRPr="00507A07">
        <w:rPr>
          <w:rFonts w:asciiTheme="majorBidi" w:hAnsiTheme="majorBidi" w:cstheme="majorBidi"/>
          <w:lang w:val="en-AU"/>
        </w:rPr>
        <w:t xml:space="preserve"> technology from 1993-1994 to 2014-15.</w:t>
      </w:r>
    </w:p>
    <w:p w14:paraId="6B1D3A5C" w14:textId="77777777" w:rsidR="006424F8" w:rsidRPr="00507A07" w:rsidRDefault="0070644D" w:rsidP="006424F8">
      <w:pPr>
        <w:keepNext/>
        <w:spacing w:line="480" w:lineRule="auto"/>
        <w:jc w:val="both"/>
        <w:rPr>
          <w:lang w:val="en-AU"/>
        </w:rPr>
      </w:pPr>
      <w:r w:rsidRPr="00507A07">
        <w:rPr>
          <w:noProof/>
        </w:rPr>
        <w:drawing>
          <wp:inline distT="0" distB="0" distL="0" distR="0" wp14:anchorId="6843CFDA" wp14:editId="0C89CF44">
            <wp:extent cx="5760720" cy="2651760"/>
            <wp:effectExtent l="0" t="0" r="11430" b="1524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B54BA21" w14:textId="77777777" w:rsidR="0070644D" w:rsidRPr="00507A07" w:rsidRDefault="006424F8" w:rsidP="006424F8">
      <w:pPr>
        <w:pStyle w:val="Caption"/>
        <w:jc w:val="center"/>
        <w:rPr>
          <w:rFonts w:asciiTheme="majorBidi" w:hAnsiTheme="majorBidi" w:cstheme="majorBidi"/>
          <w:i w:val="0"/>
          <w:iCs w:val="0"/>
          <w:color w:val="auto"/>
          <w:lang w:val="en-AU"/>
        </w:rPr>
      </w:pPr>
      <w:r w:rsidRPr="00507A07">
        <w:rPr>
          <w:rFonts w:asciiTheme="majorBidi" w:hAnsiTheme="majorBidi" w:cstheme="majorBidi"/>
          <w:i w:val="0"/>
          <w:iCs w:val="0"/>
          <w:color w:val="auto"/>
          <w:lang w:val="en-AU"/>
        </w:rPr>
        <w:t xml:space="preserve">Figure </w:t>
      </w:r>
      <w:r w:rsidRPr="00507A07">
        <w:rPr>
          <w:rFonts w:asciiTheme="majorBidi" w:hAnsiTheme="majorBidi" w:cstheme="majorBidi"/>
          <w:i w:val="0"/>
          <w:iCs w:val="0"/>
          <w:color w:val="auto"/>
          <w:lang w:val="en-AU"/>
        </w:rPr>
        <w:fldChar w:fldCharType="begin"/>
      </w:r>
      <w:r w:rsidRPr="00507A07">
        <w:rPr>
          <w:rFonts w:asciiTheme="majorBidi" w:hAnsiTheme="majorBidi" w:cstheme="majorBidi"/>
          <w:i w:val="0"/>
          <w:iCs w:val="0"/>
          <w:color w:val="auto"/>
          <w:lang w:val="en-AU"/>
        </w:rPr>
        <w:instrText xml:space="preserve"> SEQ Figure \* ARABIC </w:instrText>
      </w:r>
      <w:r w:rsidRPr="00507A07">
        <w:rPr>
          <w:rFonts w:asciiTheme="majorBidi" w:hAnsiTheme="majorBidi" w:cstheme="majorBidi"/>
          <w:i w:val="0"/>
          <w:iCs w:val="0"/>
          <w:color w:val="auto"/>
          <w:lang w:val="en-AU"/>
        </w:rPr>
        <w:fldChar w:fldCharType="separate"/>
      </w:r>
      <w:r w:rsidRPr="00507A07">
        <w:rPr>
          <w:rFonts w:asciiTheme="majorBidi" w:hAnsiTheme="majorBidi" w:cstheme="majorBidi"/>
          <w:i w:val="0"/>
          <w:iCs w:val="0"/>
          <w:noProof/>
          <w:color w:val="auto"/>
          <w:lang w:val="en-AU"/>
        </w:rPr>
        <w:t>4</w:t>
      </w:r>
      <w:r w:rsidRPr="00507A07">
        <w:rPr>
          <w:rFonts w:asciiTheme="majorBidi" w:hAnsiTheme="majorBidi" w:cstheme="majorBidi"/>
          <w:i w:val="0"/>
          <w:iCs w:val="0"/>
          <w:color w:val="auto"/>
          <w:lang w:val="en-AU"/>
        </w:rPr>
        <w:fldChar w:fldCharType="end"/>
      </w:r>
      <w:r w:rsidRPr="00507A07">
        <w:rPr>
          <w:rFonts w:asciiTheme="majorBidi" w:hAnsiTheme="majorBidi" w:cstheme="majorBidi"/>
          <w:i w:val="0"/>
          <w:iCs w:val="0"/>
          <w:color w:val="auto"/>
          <w:lang w:val="en-AU"/>
        </w:rPr>
        <w:t>: The percentage of Irrigated lands equipped with irrigation technologies compared to traditional irrigation technics</w:t>
      </w:r>
      <w:r w:rsidRPr="00507A07">
        <w:rPr>
          <w:rFonts w:asciiTheme="majorBidi" w:hAnsiTheme="majorBidi" w:cstheme="majorBidi"/>
          <w:i w:val="0"/>
          <w:iCs w:val="0"/>
          <w:color w:val="auto"/>
          <w:cs/>
          <w:lang w:val="en-AU"/>
        </w:rPr>
        <w:t>‎</w:t>
      </w:r>
    </w:p>
    <w:p w14:paraId="5C75749B" w14:textId="77777777" w:rsidR="006424F8" w:rsidRPr="00507A07" w:rsidRDefault="006424F8" w:rsidP="00C0687C">
      <w:pPr>
        <w:spacing w:line="480" w:lineRule="auto"/>
        <w:jc w:val="both"/>
        <w:rPr>
          <w:rFonts w:asciiTheme="majorBidi" w:hAnsiTheme="majorBidi" w:cstheme="majorBidi"/>
          <w:lang w:val="en-AU"/>
        </w:rPr>
      </w:pPr>
    </w:p>
    <w:p w14:paraId="21073860" w14:textId="57B87673" w:rsidR="0070644D" w:rsidRPr="00507A07" w:rsidRDefault="00C0687C" w:rsidP="00520E5E">
      <w:pPr>
        <w:spacing w:line="480" w:lineRule="auto"/>
        <w:jc w:val="both"/>
        <w:rPr>
          <w:rFonts w:asciiTheme="majorBidi" w:hAnsiTheme="majorBidi" w:cstheme="majorBidi"/>
          <w:lang w:val="en-AU"/>
        </w:rPr>
      </w:pPr>
      <w:r w:rsidRPr="00507A07">
        <w:rPr>
          <w:rFonts w:asciiTheme="majorBidi" w:hAnsiTheme="majorBidi" w:cstheme="majorBidi"/>
          <w:lang w:val="en-AU"/>
        </w:rPr>
        <w:t>Farming is one of the most common vocations in Iran, with over 3.5 million people today e</w:t>
      </w:r>
      <w:r w:rsidR="0070644D" w:rsidRPr="00507A07">
        <w:rPr>
          <w:rFonts w:asciiTheme="majorBidi" w:hAnsiTheme="majorBidi" w:cstheme="majorBidi"/>
          <w:lang w:val="en-AU"/>
        </w:rPr>
        <w:t xml:space="preserve">mployed in farmlands. </w:t>
      </w:r>
      <w:r w:rsidRPr="00507A07">
        <w:rPr>
          <w:rFonts w:asciiTheme="majorBidi" w:hAnsiTheme="majorBidi" w:cstheme="majorBidi"/>
          <w:lang w:val="en-AU"/>
        </w:rPr>
        <w:t xml:space="preserve">Figure </w:t>
      </w:r>
      <w:r w:rsidR="00520E5E" w:rsidRPr="00507A07">
        <w:rPr>
          <w:rFonts w:asciiTheme="majorBidi" w:hAnsiTheme="majorBidi" w:cstheme="majorBidi"/>
          <w:lang w:val="en-AU"/>
        </w:rPr>
        <w:t>5</w:t>
      </w:r>
      <w:r w:rsidRPr="00507A07">
        <w:rPr>
          <w:rFonts w:asciiTheme="majorBidi" w:hAnsiTheme="majorBidi" w:cstheme="majorBidi"/>
          <w:lang w:val="en-AU"/>
        </w:rPr>
        <w:t xml:space="preserve"> depicts the </w:t>
      </w:r>
      <w:r w:rsidR="00684C63">
        <w:rPr>
          <w:rFonts w:asciiTheme="majorBidi" w:hAnsiTheme="majorBidi" w:cstheme="majorBidi"/>
          <w:lang w:val="en-AU"/>
        </w:rPr>
        <w:t>population percentage</w:t>
      </w:r>
      <w:r w:rsidRPr="00507A07">
        <w:rPr>
          <w:rFonts w:asciiTheme="majorBidi" w:hAnsiTheme="majorBidi" w:cstheme="majorBidi"/>
          <w:lang w:val="en-AU"/>
        </w:rPr>
        <w:t xml:space="preserve"> in each employment for Iran's major sectors and basins.</w:t>
      </w:r>
    </w:p>
    <w:p w14:paraId="2D0A7B17" w14:textId="77777777" w:rsidR="006424F8" w:rsidRPr="00507A07" w:rsidRDefault="0070644D" w:rsidP="006424F8">
      <w:pPr>
        <w:keepNext/>
        <w:spacing w:line="480" w:lineRule="auto"/>
        <w:jc w:val="both"/>
        <w:rPr>
          <w:lang w:val="en-AU"/>
        </w:rPr>
      </w:pPr>
      <w:r w:rsidRPr="00507A07">
        <w:rPr>
          <w:noProof/>
        </w:rPr>
        <w:lastRenderedPageBreak/>
        <w:drawing>
          <wp:inline distT="0" distB="0" distL="0" distR="0" wp14:anchorId="1DE11ADA" wp14:editId="5FCFEB0B">
            <wp:extent cx="5760720" cy="2651760"/>
            <wp:effectExtent l="0" t="0" r="11430" b="1524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620EE63" w14:textId="4E78B6FA" w:rsidR="0070644D" w:rsidRPr="00507A07" w:rsidRDefault="006424F8" w:rsidP="006424F8">
      <w:pPr>
        <w:pStyle w:val="Caption"/>
        <w:jc w:val="center"/>
        <w:rPr>
          <w:rFonts w:asciiTheme="majorBidi" w:hAnsiTheme="majorBidi" w:cstheme="majorBidi"/>
          <w:i w:val="0"/>
          <w:iCs w:val="0"/>
          <w:color w:val="auto"/>
          <w:lang w:val="en-AU"/>
        </w:rPr>
      </w:pPr>
      <w:r w:rsidRPr="00507A07">
        <w:rPr>
          <w:rFonts w:asciiTheme="majorBidi" w:hAnsiTheme="majorBidi" w:cstheme="majorBidi"/>
          <w:i w:val="0"/>
          <w:iCs w:val="0"/>
          <w:color w:val="auto"/>
          <w:lang w:val="en-AU"/>
        </w:rPr>
        <w:t xml:space="preserve">Figure </w:t>
      </w:r>
      <w:r w:rsidRPr="00507A07">
        <w:rPr>
          <w:rFonts w:asciiTheme="majorBidi" w:hAnsiTheme="majorBidi" w:cstheme="majorBidi"/>
          <w:i w:val="0"/>
          <w:iCs w:val="0"/>
          <w:color w:val="auto"/>
          <w:lang w:val="en-AU"/>
        </w:rPr>
        <w:fldChar w:fldCharType="begin"/>
      </w:r>
      <w:r w:rsidRPr="00507A07">
        <w:rPr>
          <w:rFonts w:asciiTheme="majorBidi" w:hAnsiTheme="majorBidi" w:cstheme="majorBidi"/>
          <w:i w:val="0"/>
          <w:iCs w:val="0"/>
          <w:color w:val="auto"/>
          <w:lang w:val="en-AU"/>
        </w:rPr>
        <w:instrText xml:space="preserve"> SEQ Figure \* ARABIC </w:instrText>
      </w:r>
      <w:r w:rsidRPr="00507A07">
        <w:rPr>
          <w:rFonts w:asciiTheme="majorBidi" w:hAnsiTheme="majorBidi" w:cstheme="majorBidi"/>
          <w:i w:val="0"/>
          <w:iCs w:val="0"/>
          <w:color w:val="auto"/>
          <w:lang w:val="en-AU"/>
        </w:rPr>
        <w:fldChar w:fldCharType="separate"/>
      </w:r>
      <w:r w:rsidRPr="00507A07">
        <w:rPr>
          <w:rFonts w:asciiTheme="majorBidi" w:hAnsiTheme="majorBidi" w:cstheme="majorBidi"/>
          <w:i w:val="0"/>
          <w:iCs w:val="0"/>
          <w:noProof/>
          <w:color w:val="auto"/>
          <w:lang w:val="en-AU"/>
        </w:rPr>
        <w:t>5</w:t>
      </w:r>
      <w:r w:rsidRPr="00507A07">
        <w:rPr>
          <w:rFonts w:asciiTheme="majorBidi" w:hAnsiTheme="majorBidi" w:cstheme="majorBidi"/>
          <w:i w:val="0"/>
          <w:iCs w:val="0"/>
          <w:color w:val="auto"/>
          <w:lang w:val="en-AU"/>
        </w:rPr>
        <w:fldChar w:fldCharType="end"/>
      </w:r>
      <w:r w:rsidRPr="00507A07">
        <w:rPr>
          <w:rFonts w:asciiTheme="majorBidi" w:hAnsiTheme="majorBidi" w:cstheme="majorBidi"/>
          <w:i w:val="0"/>
          <w:iCs w:val="0"/>
          <w:color w:val="auto"/>
          <w:lang w:val="en-AU"/>
        </w:rPr>
        <w:t xml:space="preserve">: Total areas of Irrigated lands equipped with </w:t>
      </w:r>
      <w:r w:rsidR="00684C63">
        <w:rPr>
          <w:rFonts w:asciiTheme="majorBidi" w:hAnsiTheme="majorBidi" w:cstheme="majorBidi"/>
          <w:i w:val="0"/>
          <w:iCs w:val="0"/>
          <w:color w:val="auto"/>
          <w:lang w:val="en-AU"/>
        </w:rPr>
        <w:t>under-pressure</w:t>
      </w:r>
      <w:r w:rsidRPr="00507A07">
        <w:rPr>
          <w:rFonts w:asciiTheme="majorBidi" w:hAnsiTheme="majorBidi" w:cstheme="majorBidi"/>
          <w:i w:val="0"/>
          <w:iCs w:val="0"/>
          <w:color w:val="auto"/>
          <w:lang w:val="en-AU"/>
        </w:rPr>
        <w:t xml:space="preserve"> technologies</w:t>
      </w:r>
    </w:p>
    <w:p w14:paraId="3865F4F4" w14:textId="77777777" w:rsidR="00C0687C" w:rsidRPr="00507A07" w:rsidRDefault="00520E5E" w:rsidP="00520E5E">
      <w:pPr>
        <w:spacing w:line="480" w:lineRule="auto"/>
        <w:jc w:val="both"/>
        <w:rPr>
          <w:rFonts w:asciiTheme="majorBidi" w:hAnsiTheme="majorBidi" w:cstheme="majorBidi"/>
          <w:lang w:val="en-AU"/>
        </w:rPr>
      </w:pPr>
      <w:r w:rsidRPr="00507A07">
        <w:rPr>
          <w:rFonts w:asciiTheme="majorBidi" w:hAnsiTheme="majorBidi" w:cstheme="majorBidi"/>
          <w:lang w:val="en-AU"/>
        </w:rPr>
        <w:t>According to Figure</w:t>
      </w:r>
      <w:r w:rsidR="00C0687C" w:rsidRPr="00507A07">
        <w:rPr>
          <w:rFonts w:asciiTheme="majorBidi" w:hAnsiTheme="majorBidi" w:cstheme="majorBidi"/>
          <w:lang w:val="en-AU"/>
        </w:rPr>
        <w:t xml:space="preserve"> </w:t>
      </w:r>
      <w:r w:rsidRPr="00507A07">
        <w:rPr>
          <w:rFonts w:asciiTheme="majorBidi" w:hAnsiTheme="majorBidi" w:cstheme="majorBidi"/>
          <w:lang w:val="en-AU"/>
        </w:rPr>
        <w:t>6</w:t>
      </w:r>
      <w:r w:rsidR="00C0687C" w:rsidRPr="00507A07">
        <w:rPr>
          <w:rFonts w:asciiTheme="majorBidi" w:hAnsiTheme="majorBidi" w:cstheme="majorBidi"/>
          <w:lang w:val="en-AU"/>
        </w:rPr>
        <w:t>, the agriculture industry employs 22.55 percent of</w:t>
      </w:r>
      <w:r w:rsidR="0070644D" w:rsidRPr="00507A07">
        <w:rPr>
          <w:rFonts w:asciiTheme="majorBidi" w:hAnsiTheme="majorBidi" w:cstheme="majorBidi"/>
          <w:lang w:val="en-AU"/>
        </w:rPr>
        <w:t xml:space="preserve"> the entire employment in Iran.</w:t>
      </w:r>
    </w:p>
    <w:p w14:paraId="3A72F5D4" w14:textId="77777777" w:rsidR="006424F8" w:rsidRPr="00507A07" w:rsidRDefault="0070644D" w:rsidP="006424F8">
      <w:pPr>
        <w:keepNext/>
        <w:spacing w:line="480" w:lineRule="auto"/>
        <w:jc w:val="center"/>
        <w:rPr>
          <w:lang w:val="en-AU"/>
        </w:rPr>
      </w:pPr>
      <w:r w:rsidRPr="00507A07">
        <w:rPr>
          <w:noProof/>
        </w:rPr>
        <w:drawing>
          <wp:inline distT="0" distB="0" distL="0" distR="0" wp14:anchorId="4678FAA2" wp14:editId="2A33F970">
            <wp:extent cx="4114800" cy="3057525"/>
            <wp:effectExtent l="0" t="0" r="0" b="9525"/>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74DA0E7" w14:textId="68993226" w:rsidR="0070644D" w:rsidRPr="00507A07" w:rsidRDefault="006424F8" w:rsidP="006424F8">
      <w:pPr>
        <w:pStyle w:val="Caption"/>
        <w:jc w:val="center"/>
        <w:rPr>
          <w:rFonts w:asciiTheme="majorBidi" w:hAnsiTheme="majorBidi" w:cstheme="majorBidi"/>
          <w:i w:val="0"/>
          <w:iCs w:val="0"/>
          <w:color w:val="auto"/>
          <w:lang w:val="en-AU"/>
        </w:rPr>
      </w:pPr>
      <w:r w:rsidRPr="00507A07">
        <w:rPr>
          <w:rFonts w:asciiTheme="majorBidi" w:hAnsiTheme="majorBidi" w:cstheme="majorBidi"/>
          <w:i w:val="0"/>
          <w:iCs w:val="0"/>
          <w:color w:val="auto"/>
          <w:lang w:val="en-AU"/>
        </w:rPr>
        <w:t xml:space="preserve">Figure </w:t>
      </w:r>
      <w:r w:rsidRPr="00507A07">
        <w:rPr>
          <w:rFonts w:asciiTheme="majorBidi" w:hAnsiTheme="majorBidi" w:cstheme="majorBidi"/>
          <w:i w:val="0"/>
          <w:iCs w:val="0"/>
          <w:color w:val="auto"/>
          <w:lang w:val="en-AU"/>
        </w:rPr>
        <w:fldChar w:fldCharType="begin"/>
      </w:r>
      <w:r w:rsidRPr="00507A07">
        <w:rPr>
          <w:rFonts w:asciiTheme="majorBidi" w:hAnsiTheme="majorBidi" w:cstheme="majorBidi"/>
          <w:i w:val="0"/>
          <w:iCs w:val="0"/>
          <w:color w:val="auto"/>
          <w:lang w:val="en-AU"/>
        </w:rPr>
        <w:instrText xml:space="preserve"> SEQ Figure \* ARABIC </w:instrText>
      </w:r>
      <w:r w:rsidRPr="00507A07">
        <w:rPr>
          <w:rFonts w:asciiTheme="majorBidi" w:hAnsiTheme="majorBidi" w:cstheme="majorBidi"/>
          <w:i w:val="0"/>
          <w:iCs w:val="0"/>
          <w:color w:val="auto"/>
          <w:lang w:val="en-AU"/>
        </w:rPr>
        <w:fldChar w:fldCharType="separate"/>
      </w:r>
      <w:r w:rsidRPr="00507A07">
        <w:rPr>
          <w:rFonts w:asciiTheme="majorBidi" w:hAnsiTheme="majorBidi" w:cstheme="majorBidi"/>
          <w:i w:val="0"/>
          <w:iCs w:val="0"/>
          <w:noProof/>
          <w:color w:val="auto"/>
          <w:lang w:val="en-AU"/>
        </w:rPr>
        <w:t>6</w:t>
      </w:r>
      <w:r w:rsidRPr="00507A07">
        <w:rPr>
          <w:rFonts w:asciiTheme="majorBidi" w:hAnsiTheme="majorBidi" w:cstheme="majorBidi"/>
          <w:i w:val="0"/>
          <w:iCs w:val="0"/>
          <w:color w:val="auto"/>
          <w:lang w:val="en-AU"/>
        </w:rPr>
        <w:fldChar w:fldCharType="end"/>
      </w:r>
      <w:r w:rsidRPr="00507A07">
        <w:rPr>
          <w:rFonts w:asciiTheme="majorBidi" w:hAnsiTheme="majorBidi" w:cstheme="majorBidi"/>
          <w:i w:val="0"/>
          <w:iCs w:val="0"/>
          <w:color w:val="auto"/>
          <w:lang w:val="en-AU"/>
        </w:rPr>
        <w:t>: The percentage of labo</w:t>
      </w:r>
      <w:r w:rsidR="00507A07">
        <w:rPr>
          <w:rFonts w:asciiTheme="majorBidi" w:hAnsiTheme="majorBidi" w:cstheme="majorBidi"/>
          <w:i w:val="0"/>
          <w:iCs w:val="0"/>
          <w:color w:val="auto"/>
          <w:lang w:val="en-AU"/>
        </w:rPr>
        <w:t>u</w:t>
      </w:r>
      <w:r w:rsidRPr="00507A07">
        <w:rPr>
          <w:rFonts w:asciiTheme="majorBidi" w:hAnsiTheme="majorBidi" w:cstheme="majorBidi"/>
          <w:i w:val="0"/>
          <w:iCs w:val="0"/>
          <w:color w:val="auto"/>
          <w:lang w:val="en-AU"/>
        </w:rPr>
        <w:t>rers/workers</w:t>
      </w:r>
      <w:r w:rsidRPr="00507A07">
        <w:rPr>
          <w:rFonts w:asciiTheme="majorBidi" w:hAnsiTheme="majorBidi" w:cstheme="majorBidi"/>
          <w:i w:val="0"/>
          <w:iCs w:val="0"/>
          <w:color w:val="auto"/>
          <w:cs/>
          <w:lang w:val="en-AU"/>
        </w:rPr>
        <w:t>‎</w:t>
      </w:r>
      <w:r w:rsidRPr="00507A07">
        <w:rPr>
          <w:rFonts w:asciiTheme="majorBidi" w:hAnsiTheme="majorBidi" w:cstheme="majorBidi"/>
          <w:i w:val="0"/>
          <w:iCs w:val="0"/>
          <w:color w:val="auto"/>
          <w:rtl/>
          <w:cs/>
          <w:lang w:val="en-AU"/>
        </w:rPr>
        <w:t xml:space="preserve"> </w:t>
      </w:r>
      <w:proofErr w:type="spellStart"/>
      <w:r w:rsidRPr="00507A07">
        <w:rPr>
          <w:rFonts w:asciiTheme="majorBidi" w:hAnsiTheme="majorBidi" w:cstheme="majorBidi"/>
          <w:i w:val="0"/>
          <w:iCs w:val="0"/>
          <w:color w:val="auto"/>
          <w:rtl/>
          <w:cs/>
          <w:lang w:val="en-AU"/>
        </w:rPr>
        <w:t>in</w:t>
      </w:r>
      <w:proofErr w:type="spellEnd"/>
      <w:r w:rsidRPr="00507A07">
        <w:rPr>
          <w:rFonts w:asciiTheme="majorBidi" w:hAnsiTheme="majorBidi" w:cstheme="majorBidi"/>
          <w:i w:val="0"/>
          <w:iCs w:val="0"/>
          <w:color w:val="auto"/>
          <w:rtl/>
          <w:cs/>
          <w:lang w:val="en-AU"/>
        </w:rPr>
        <w:t xml:space="preserve"> </w:t>
      </w:r>
      <w:proofErr w:type="spellStart"/>
      <w:r w:rsidRPr="00507A07">
        <w:rPr>
          <w:rFonts w:asciiTheme="majorBidi" w:hAnsiTheme="majorBidi" w:cstheme="majorBidi"/>
          <w:i w:val="0"/>
          <w:iCs w:val="0"/>
          <w:color w:val="auto"/>
          <w:rtl/>
          <w:cs/>
          <w:lang w:val="en-AU"/>
        </w:rPr>
        <w:t>different</w:t>
      </w:r>
      <w:proofErr w:type="spellEnd"/>
      <w:r w:rsidRPr="00507A07">
        <w:rPr>
          <w:rFonts w:asciiTheme="majorBidi" w:hAnsiTheme="majorBidi" w:cstheme="majorBidi"/>
          <w:i w:val="0"/>
          <w:iCs w:val="0"/>
          <w:color w:val="auto"/>
          <w:rtl/>
          <w:cs/>
          <w:lang w:val="en-AU"/>
        </w:rPr>
        <w:t xml:space="preserve"> </w:t>
      </w:r>
      <w:proofErr w:type="spellStart"/>
      <w:r w:rsidRPr="00507A07">
        <w:rPr>
          <w:rFonts w:asciiTheme="majorBidi" w:hAnsiTheme="majorBidi" w:cstheme="majorBidi"/>
          <w:i w:val="0"/>
          <w:iCs w:val="0"/>
          <w:color w:val="auto"/>
          <w:rtl/>
          <w:cs/>
          <w:lang w:val="en-AU"/>
        </w:rPr>
        <w:t>sectors</w:t>
      </w:r>
      <w:proofErr w:type="spellEnd"/>
      <w:r w:rsidRPr="00507A07">
        <w:rPr>
          <w:rFonts w:asciiTheme="majorBidi" w:hAnsiTheme="majorBidi" w:cstheme="majorBidi"/>
          <w:i w:val="0"/>
          <w:iCs w:val="0"/>
          <w:color w:val="auto"/>
          <w:rtl/>
          <w:cs/>
          <w:lang w:val="en-AU"/>
        </w:rPr>
        <w:t xml:space="preserve"> </w:t>
      </w:r>
      <w:proofErr w:type="spellStart"/>
      <w:r w:rsidRPr="00507A07">
        <w:rPr>
          <w:rFonts w:asciiTheme="majorBidi" w:hAnsiTheme="majorBidi" w:cstheme="majorBidi"/>
          <w:i w:val="0"/>
          <w:iCs w:val="0"/>
          <w:color w:val="auto"/>
          <w:rtl/>
          <w:cs/>
          <w:lang w:val="en-AU"/>
        </w:rPr>
        <w:t>of</w:t>
      </w:r>
      <w:proofErr w:type="spellEnd"/>
      <w:r w:rsidRPr="00507A07">
        <w:rPr>
          <w:rFonts w:asciiTheme="majorBidi" w:hAnsiTheme="majorBidi" w:cstheme="majorBidi"/>
          <w:i w:val="0"/>
          <w:iCs w:val="0"/>
          <w:color w:val="auto"/>
          <w:rtl/>
          <w:cs/>
          <w:lang w:val="en-AU"/>
        </w:rPr>
        <w:t xml:space="preserve"> </w:t>
      </w:r>
      <w:proofErr w:type="spellStart"/>
      <w:r w:rsidRPr="00507A07">
        <w:rPr>
          <w:rFonts w:asciiTheme="majorBidi" w:hAnsiTheme="majorBidi" w:cstheme="majorBidi"/>
          <w:i w:val="0"/>
          <w:iCs w:val="0"/>
          <w:color w:val="auto"/>
          <w:rtl/>
          <w:cs/>
          <w:lang w:val="en-AU"/>
        </w:rPr>
        <w:t>Iran</w:t>
      </w:r>
      <w:proofErr w:type="spellEnd"/>
    </w:p>
    <w:p w14:paraId="2822A46C" w14:textId="77777777" w:rsidR="0070644D" w:rsidRPr="00507A07" w:rsidRDefault="0070644D" w:rsidP="00C0687C">
      <w:pPr>
        <w:spacing w:line="480" w:lineRule="auto"/>
        <w:jc w:val="both"/>
        <w:rPr>
          <w:rFonts w:asciiTheme="majorBidi" w:hAnsiTheme="majorBidi" w:cstheme="majorBidi"/>
          <w:lang w:val="en-AU"/>
        </w:rPr>
      </w:pPr>
    </w:p>
    <w:p w14:paraId="540A894B" w14:textId="77777777" w:rsidR="00D814BF" w:rsidRPr="00507A07" w:rsidRDefault="00D814BF" w:rsidP="00D814BF">
      <w:pPr>
        <w:spacing w:line="480" w:lineRule="auto"/>
        <w:rPr>
          <w:rFonts w:asciiTheme="majorBidi" w:hAnsiTheme="majorBidi" w:cstheme="majorBidi"/>
          <w:bCs/>
          <w:lang w:val="en-AU" w:bidi="fa-IR"/>
        </w:rPr>
      </w:pPr>
    </w:p>
    <w:p w14:paraId="3341D5B8" w14:textId="77777777" w:rsidR="00D814BF" w:rsidRPr="00507A07" w:rsidRDefault="00D814BF" w:rsidP="00D814BF">
      <w:pPr>
        <w:spacing w:line="480" w:lineRule="auto"/>
        <w:rPr>
          <w:rFonts w:asciiTheme="majorBidi" w:hAnsiTheme="majorBidi" w:cstheme="majorBidi"/>
          <w:bCs/>
          <w:lang w:val="en-AU" w:bidi="fa-IR"/>
        </w:rPr>
      </w:pPr>
    </w:p>
    <w:p w14:paraId="7FB0B4A7" w14:textId="040515DE" w:rsidR="00CA7AFD" w:rsidRPr="00507A07" w:rsidRDefault="00D814BF" w:rsidP="00F85DD1">
      <w:pPr>
        <w:spacing w:line="480" w:lineRule="auto"/>
        <w:rPr>
          <w:rFonts w:asciiTheme="majorBidi" w:hAnsiTheme="majorBidi" w:cstheme="majorBidi"/>
          <w:bCs/>
          <w:lang w:val="en-AU" w:bidi="fa-IR"/>
        </w:rPr>
      </w:pPr>
      <w:r w:rsidRPr="00507A07">
        <w:rPr>
          <w:rFonts w:asciiTheme="majorBidi" w:hAnsiTheme="majorBidi" w:cstheme="majorBidi"/>
          <w:bCs/>
          <w:lang w:val="en-AU" w:bidi="fa-IR"/>
        </w:rPr>
        <w:lastRenderedPageBreak/>
        <w:t xml:space="preserve">All data were collected from Iran's Statistical </w:t>
      </w:r>
      <w:proofErr w:type="spellStart"/>
      <w:r w:rsidRPr="00507A07">
        <w:rPr>
          <w:rFonts w:asciiTheme="majorBidi" w:hAnsiTheme="majorBidi" w:cstheme="majorBidi"/>
          <w:bCs/>
          <w:lang w:val="en-AU" w:bidi="fa-IR"/>
        </w:rPr>
        <w:t>Center</w:t>
      </w:r>
      <w:proofErr w:type="spellEnd"/>
      <w:r w:rsidRPr="00507A07">
        <w:rPr>
          <w:rFonts w:asciiTheme="majorBidi" w:hAnsiTheme="majorBidi" w:cstheme="majorBidi"/>
          <w:bCs/>
          <w:lang w:val="en-AU" w:bidi="fa-IR"/>
        </w:rPr>
        <w:t xml:space="preserve"> </w:t>
      </w:r>
      <w:r w:rsidR="00F85DD1">
        <w:rPr>
          <w:rFonts w:asciiTheme="majorBidi" w:hAnsiTheme="majorBidi" w:cstheme="majorBidi"/>
          <w:bCs/>
          <w:lang w:val="en-AU" w:bidi="fa-IR"/>
        </w:rPr>
        <w:t>[11]</w:t>
      </w:r>
      <w:r w:rsidRPr="00507A07">
        <w:rPr>
          <w:rFonts w:asciiTheme="majorBidi" w:hAnsiTheme="majorBidi" w:cstheme="majorBidi"/>
          <w:bCs/>
          <w:lang w:val="en-AU" w:bidi="fa-IR"/>
        </w:rPr>
        <w:t xml:space="preserve">. Some assumptions based on Iran's regional situation were made </w:t>
      </w:r>
      <w:r w:rsidR="00684C63">
        <w:rPr>
          <w:rFonts w:asciiTheme="majorBidi" w:hAnsiTheme="majorBidi" w:cstheme="majorBidi"/>
          <w:bCs/>
          <w:lang w:val="en-AU" w:bidi="fa-IR"/>
        </w:rPr>
        <w:t>to</w:t>
      </w:r>
      <w:r w:rsidRPr="00507A07">
        <w:rPr>
          <w:rFonts w:asciiTheme="majorBidi" w:hAnsiTheme="majorBidi" w:cstheme="majorBidi"/>
          <w:bCs/>
          <w:lang w:val="en-AU" w:bidi="fa-IR"/>
        </w:rPr>
        <w:t xml:space="preserve"> create the model, as shown in Table 2.</w:t>
      </w:r>
    </w:p>
    <w:p w14:paraId="390F6F71" w14:textId="77777777" w:rsidR="00D814BF" w:rsidRPr="00507A07" w:rsidRDefault="00D814BF" w:rsidP="00C0687C">
      <w:pPr>
        <w:spacing w:line="480" w:lineRule="auto"/>
        <w:jc w:val="both"/>
        <w:rPr>
          <w:rFonts w:asciiTheme="majorBidi" w:hAnsiTheme="majorBidi" w:cstheme="majorBidi"/>
          <w:bCs/>
          <w:lang w:val="en-AU" w:bidi="fa-IR"/>
        </w:rPr>
      </w:pPr>
    </w:p>
    <w:p w14:paraId="203316CC" w14:textId="77777777" w:rsidR="00CA7AFD" w:rsidRPr="00507A07" w:rsidRDefault="00CA7AFD" w:rsidP="006424F8">
      <w:pPr>
        <w:pStyle w:val="Caption"/>
        <w:keepNext/>
        <w:jc w:val="center"/>
        <w:rPr>
          <w:rFonts w:asciiTheme="majorBidi" w:hAnsiTheme="majorBidi" w:cstheme="majorBidi"/>
          <w:i w:val="0"/>
          <w:iCs w:val="0"/>
          <w:color w:val="auto"/>
          <w:lang w:val="en-AU"/>
        </w:rPr>
      </w:pPr>
      <w:r w:rsidRPr="00507A07">
        <w:rPr>
          <w:rFonts w:asciiTheme="majorBidi" w:hAnsiTheme="majorBidi" w:cstheme="majorBidi"/>
          <w:i w:val="0"/>
          <w:iCs w:val="0"/>
          <w:color w:val="auto"/>
          <w:lang w:val="en-AU"/>
        </w:rPr>
        <w:t xml:space="preserve">Table </w:t>
      </w:r>
      <w:r w:rsidRPr="00507A07">
        <w:rPr>
          <w:rFonts w:asciiTheme="majorBidi" w:hAnsiTheme="majorBidi" w:cstheme="majorBidi"/>
          <w:i w:val="0"/>
          <w:iCs w:val="0"/>
          <w:color w:val="auto"/>
          <w:lang w:val="en-AU"/>
        </w:rPr>
        <w:fldChar w:fldCharType="begin"/>
      </w:r>
      <w:r w:rsidRPr="00507A07">
        <w:rPr>
          <w:rFonts w:asciiTheme="majorBidi" w:hAnsiTheme="majorBidi" w:cstheme="majorBidi"/>
          <w:i w:val="0"/>
          <w:iCs w:val="0"/>
          <w:color w:val="auto"/>
          <w:lang w:val="en-AU"/>
        </w:rPr>
        <w:instrText xml:space="preserve"> SEQ Table \* ARABIC </w:instrText>
      </w:r>
      <w:r w:rsidRPr="00507A07">
        <w:rPr>
          <w:rFonts w:asciiTheme="majorBidi" w:hAnsiTheme="majorBidi" w:cstheme="majorBidi"/>
          <w:i w:val="0"/>
          <w:iCs w:val="0"/>
          <w:color w:val="auto"/>
          <w:lang w:val="en-AU"/>
        </w:rPr>
        <w:fldChar w:fldCharType="separate"/>
      </w:r>
      <w:r w:rsidR="006424F8" w:rsidRPr="00507A07">
        <w:rPr>
          <w:rFonts w:asciiTheme="majorBidi" w:hAnsiTheme="majorBidi" w:cstheme="majorBidi"/>
          <w:i w:val="0"/>
          <w:iCs w:val="0"/>
          <w:noProof/>
          <w:color w:val="auto"/>
          <w:lang w:val="en-AU"/>
        </w:rPr>
        <w:t>2</w:t>
      </w:r>
      <w:r w:rsidRPr="00507A07">
        <w:rPr>
          <w:rFonts w:asciiTheme="majorBidi" w:hAnsiTheme="majorBidi" w:cstheme="majorBidi"/>
          <w:i w:val="0"/>
          <w:iCs w:val="0"/>
          <w:color w:val="auto"/>
          <w:lang w:val="en-AU"/>
        </w:rPr>
        <w:fldChar w:fldCharType="end"/>
      </w:r>
      <w:r w:rsidRPr="00507A07">
        <w:rPr>
          <w:rFonts w:asciiTheme="majorBidi" w:hAnsiTheme="majorBidi" w:cstheme="majorBidi"/>
          <w:i w:val="0"/>
          <w:iCs w:val="0"/>
          <w:color w:val="auto"/>
          <w:lang w:val="en-AU"/>
        </w:rPr>
        <w:t>: the data used for model development</w:t>
      </w:r>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1916"/>
        <w:gridCol w:w="1915"/>
        <w:gridCol w:w="1915"/>
        <w:gridCol w:w="1915"/>
        <w:gridCol w:w="1915"/>
      </w:tblGrid>
      <w:tr w:rsidR="00CA7AFD" w:rsidRPr="00507A07" w14:paraId="536AF702" w14:textId="77777777" w:rsidTr="008F4C67">
        <w:trPr>
          <w:trHeight w:val="432"/>
        </w:trPr>
        <w:tc>
          <w:tcPr>
            <w:tcW w:w="1000" w:type="pct"/>
            <w:tcBorders>
              <w:right w:val="single" w:sz="4" w:space="0" w:color="auto"/>
            </w:tcBorders>
            <w:shd w:val="clear" w:color="auto" w:fill="auto"/>
            <w:vAlign w:val="center"/>
          </w:tcPr>
          <w:p w14:paraId="62FE544B" w14:textId="77777777" w:rsidR="00CA7AFD" w:rsidRPr="00507A07" w:rsidRDefault="00CA7AFD" w:rsidP="008F4C67">
            <w:pPr>
              <w:jc w:val="center"/>
              <w:rPr>
                <w:rFonts w:asciiTheme="majorBidi" w:hAnsiTheme="majorBidi" w:cstheme="majorBidi"/>
                <w:sz w:val="18"/>
                <w:szCs w:val="18"/>
                <w:lang w:val="en-AU"/>
              </w:rPr>
            </w:pPr>
            <w:r w:rsidRPr="00507A07">
              <w:rPr>
                <w:rFonts w:asciiTheme="majorBidi" w:hAnsiTheme="majorBidi" w:cstheme="majorBidi"/>
                <w:sz w:val="18"/>
                <w:szCs w:val="18"/>
                <w:lang w:val="en-AU"/>
              </w:rPr>
              <w:t>Criteria</w:t>
            </w:r>
          </w:p>
        </w:tc>
        <w:tc>
          <w:tcPr>
            <w:tcW w:w="1000" w:type="pct"/>
            <w:tcBorders>
              <w:left w:val="single" w:sz="4" w:space="0" w:color="auto"/>
            </w:tcBorders>
            <w:shd w:val="clear" w:color="auto" w:fill="auto"/>
            <w:vAlign w:val="center"/>
          </w:tcPr>
          <w:p w14:paraId="51F4A653" w14:textId="77777777" w:rsidR="00CA7AFD" w:rsidRPr="00507A07" w:rsidRDefault="00CA7AFD" w:rsidP="008F4C67">
            <w:pPr>
              <w:jc w:val="center"/>
              <w:rPr>
                <w:rFonts w:asciiTheme="majorBidi" w:hAnsiTheme="majorBidi" w:cstheme="majorBidi"/>
                <w:sz w:val="18"/>
                <w:szCs w:val="18"/>
                <w:lang w:val="en-AU"/>
              </w:rPr>
            </w:pPr>
            <w:r w:rsidRPr="00507A07">
              <w:rPr>
                <w:rFonts w:asciiTheme="majorBidi" w:hAnsiTheme="majorBidi" w:cstheme="majorBidi"/>
                <w:sz w:val="18"/>
                <w:szCs w:val="18"/>
                <w:lang w:val="en-AU"/>
              </w:rPr>
              <w:t>Reference crop</w:t>
            </w:r>
          </w:p>
        </w:tc>
        <w:tc>
          <w:tcPr>
            <w:tcW w:w="1000" w:type="pct"/>
            <w:shd w:val="clear" w:color="auto" w:fill="auto"/>
            <w:vAlign w:val="center"/>
          </w:tcPr>
          <w:p w14:paraId="319D9944" w14:textId="77777777" w:rsidR="00CA7AFD" w:rsidRPr="00507A07" w:rsidRDefault="00CA7AFD" w:rsidP="008F4C67">
            <w:pPr>
              <w:jc w:val="center"/>
              <w:rPr>
                <w:rFonts w:asciiTheme="majorBidi" w:hAnsiTheme="majorBidi" w:cstheme="majorBidi"/>
                <w:sz w:val="18"/>
                <w:szCs w:val="18"/>
                <w:lang w:val="en-AU"/>
              </w:rPr>
            </w:pPr>
            <w:r w:rsidRPr="00507A07">
              <w:rPr>
                <w:rFonts w:asciiTheme="majorBidi" w:hAnsiTheme="majorBidi" w:cstheme="majorBidi"/>
                <w:sz w:val="18"/>
                <w:szCs w:val="18"/>
                <w:lang w:val="en-AU"/>
              </w:rPr>
              <w:t>Total number of Farmers in irrigated farmlands</w:t>
            </w:r>
          </w:p>
        </w:tc>
        <w:tc>
          <w:tcPr>
            <w:tcW w:w="1000" w:type="pct"/>
            <w:shd w:val="clear" w:color="auto" w:fill="auto"/>
            <w:vAlign w:val="center"/>
          </w:tcPr>
          <w:p w14:paraId="060D9AC0" w14:textId="77777777" w:rsidR="00CA7AFD" w:rsidRPr="00507A07" w:rsidRDefault="00CA7AFD" w:rsidP="008F4C67">
            <w:pPr>
              <w:jc w:val="center"/>
              <w:rPr>
                <w:rFonts w:asciiTheme="majorBidi" w:hAnsiTheme="majorBidi" w:cstheme="majorBidi"/>
                <w:sz w:val="18"/>
                <w:szCs w:val="18"/>
                <w:lang w:val="en-AU"/>
              </w:rPr>
            </w:pPr>
            <w:r w:rsidRPr="00507A07">
              <w:rPr>
                <w:rFonts w:asciiTheme="majorBidi" w:hAnsiTheme="majorBidi" w:cstheme="majorBidi"/>
                <w:sz w:val="18"/>
                <w:szCs w:val="18"/>
                <w:lang w:val="en-AU"/>
              </w:rPr>
              <w:t>Number of farmers in modernized farm fields</w:t>
            </w:r>
          </w:p>
        </w:tc>
        <w:tc>
          <w:tcPr>
            <w:tcW w:w="1000" w:type="pct"/>
            <w:shd w:val="clear" w:color="auto" w:fill="auto"/>
            <w:vAlign w:val="center"/>
          </w:tcPr>
          <w:p w14:paraId="52F67172" w14:textId="77777777" w:rsidR="00CA7AFD" w:rsidRPr="00507A07" w:rsidRDefault="00CA7AFD" w:rsidP="008F4C67">
            <w:pPr>
              <w:jc w:val="center"/>
              <w:rPr>
                <w:rFonts w:asciiTheme="majorBidi" w:hAnsiTheme="majorBidi" w:cstheme="majorBidi"/>
                <w:sz w:val="18"/>
                <w:szCs w:val="18"/>
                <w:lang w:val="en-AU"/>
              </w:rPr>
            </w:pPr>
            <w:r w:rsidRPr="00507A07">
              <w:rPr>
                <w:rFonts w:asciiTheme="majorBidi" w:hAnsiTheme="majorBidi" w:cstheme="majorBidi"/>
                <w:sz w:val="18"/>
                <w:szCs w:val="18"/>
                <w:lang w:val="en-AU"/>
              </w:rPr>
              <w:t>Number of farmers in conventional farm fields</w:t>
            </w:r>
          </w:p>
        </w:tc>
      </w:tr>
      <w:tr w:rsidR="00CA7AFD" w:rsidRPr="00507A07" w14:paraId="7052EFC7" w14:textId="77777777" w:rsidTr="008F4C67">
        <w:trPr>
          <w:trHeight w:val="432"/>
        </w:trPr>
        <w:tc>
          <w:tcPr>
            <w:tcW w:w="1000" w:type="pct"/>
            <w:tcBorders>
              <w:right w:val="single" w:sz="4" w:space="0" w:color="auto"/>
            </w:tcBorders>
            <w:shd w:val="clear" w:color="auto" w:fill="auto"/>
            <w:vAlign w:val="center"/>
          </w:tcPr>
          <w:p w14:paraId="4992E456" w14:textId="77777777" w:rsidR="00CA7AFD" w:rsidRPr="00507A07" w:rsidRDefault="00CA7AFD" w:rsidP="008F4C67">
            <w:pPr>
              <w:jc w:val="center"/>
              <w:rPr>
                <w:rFonts w:asciiTheme="majorBidi" w:hAnsiTheme="majorBidi" w:cstheme="majorBidi"/>
                <w:sz w:val="18"/>
                <w:szCs w:val="18"/>
                <w:lang w:val="en-AU"/>
              </w:rPr>
            </w:pPr>
            <w:r w:rsidRPr="00507A07">
              <w:rPr>
                <w:rFonts w:asciiTheme="majorBidi" w:hAnsiTheme="majorBidi" w:cstheme="majorBidi"/>
                <w:sz w:val="18"/>
                <w:szCs w:val="18"/>
                <w:lang w:val="en-AU"/>
              </w:rPr>
              <w:t>measure</w:t>
            </w:r>
          </w:p>
        </w:tc>
        <w:tc>
          <w:tcPr>
            <w:tcW w:w="1000" w:type="pct"/>
            <w:tcBorders>
              <w:left w:val="single" w:sz="4" w:space="0" w:color="auto"/>
            </w:tcBorders>
            <w:shd w:val="clear" w:color="auto" w:fill="auto"/>
            <w:vAlign w:val="center"/>
          </w:tcPr>
          <w:p w14:paraId="234EA491" w14:textId="77777777" w:rsidR="00CA7AFD" w:rsidRPr="00507A07" w:rsidRDefault="00CA7AFD" w:rsidP="008F4C67">
            <w:pPr>
              <w:jc w:val="center"/>
              <w:rPr>
                <w:rFonts w:asciiTheme="majorBidi" w:hAnsiTheme="majorBidi" w:cstheme="majorBidi"/>
                <w:sz w:val="18"/>
                <w:szCs w:val="18"/>
                <w:lang w:val="en-AU"/>
              </w:rPr>
            </w:pPr>
            <w:r w:rsidRPr="00507A07">
              <w:rPr>
                <w:rFonts w:asciiTheme="majorBidi" w:hAnsiTheme="majorBidi" w:cstheme="majorBidi"/>
                <w:sz w:val="18"/>
                <w:szCs w:val="18"/>
                <w:lang w:val="en-AU"/>
              </w:rPr>
              <w:t>Wheat</w:t>
            </w:r>
          </w:p>
        </w:tc>
        <w:tc>
          <w:tcPr>
            <w:tcW w:w="1000" w:type="pct"/>
            <w:shd w:val="clear" w:color="auto" w:fill="auto"/>
            <w:vAlign w:val="center"/>
          </w:tcPr>
          <w:p w14:paraId="1B0C02AE" w14:textId="77777777" w:rsidR="00CA7AFD" w:rsidRPr="00507A07" w:rsidRDefault="00CA7AFD" w:rsidP="008F4C67">
            <w:pPr>
              <w:jc w:val="center"/>
              <w:rPr>
                <w:rFonts w:asciiTheme="majorBidi" w:hAnsiTheme="majorBidi" w:cstheme="majorBidi"/>
                <w:sz w:val="18"/>
                <w:szCs w:val="18"/>
                <w:lang w:val="en-AU"/>
              </w:rPr>
            </w:pPr>
            <w:r w:rsidRPr="00507A07">
              <w:rPr>
                <w:rFonts w:asciiTheme="majorBidi" w:hAnsiTheme="majorBidi" w:cstheme="majorBidi"/>
                <w:sz w:val="18"/>
                <w:szCs w:val="18"/>
                <w:lang w:val="en-AU"/>
              </w:rPr>
              <w:t>3913000</w:t>
            </w:r>
          </w:p>
        </w:tc>
        <w:tc>
          <w:tcPr>
            <w:tcW w:w="1000" w:type="pct"/>
            <w:shd w:val="clear" w:color="auto" w:fill="auto"/>
            <w:vAlign w:val="center"/>
          </w:tcPr>
          <w:p w14:paraId="36CF82EF" w14:textId="77777777" w:rsidR="00CA7AFD" w:rsidRPr="00507A07" w:rsidRDefault="00CA7AFD" w:rsidP="008F4C67">
            <w:pPr>
              <w:jc w:val="center"/>
              <w:rPr>
                <w:rFonts w:asciiTheme="majorBidi" w:hAnsiTheme="majorBidi" w:cstheme="majorBidi"/>
                <w:sz w:val="18"/>
                <w:szCs w:val="18"/>
                <w:lang w:val="en-AU"/>
              </w:rPr>
            </w:pPr>
            <w:r w:rsidRPr="00507A07">
              <w:rPr>
                <w:rFonts w:asciiTheme="majorBidi" w:hAnsiTheme="majorBidi" w:cstheme="majorBidi"/>
                <w:sz w:val="18"/>
                <w:szCs w:val="18"/>
                <w:lang w:val="en-AU"/>
              </w:rPr>
              <w:t>313037</w:t>
            </w:r>
          </w:p>
        </w:tc>
        <w:tc>
          <w:tcPr>
            <w:tcW w:w="1000" w:type="pct"/>
            <w:shd w:val="clear" w:color="auto" w:fill="auto"/>
            <w:vAlign w:val="center"/>
          </w:tcPr>
          <w:p w14:paraId="51DEEDBB" w14:textId="77777777" w:rsidR="00CA7AFD" w:rsidRPr="00507A07" w:rsidRDefault="00CA7AFD" w:rsidP="008F4C67">
            <w:pPr>
              <w:jc w:val="center"/>
              <w:rPr>
                <w:rFonts w:asciiTheme="majorBidi" w:hAnsiTheme="majorBidi" w:cstheme="majorBidi"/>
                <w:sz w:val="18"/>
                <w:szCs w:val="18"/>
                <w:lang w:val="en-AU"/>
              </w:rPr>
            </w:pPr>
            <w:r w:rsidRPr="00507A07">
              <w:rPr>
                <w:rFonts w:asciiTheme="majorBidi" w:hAnsiTheme="majorBidi" w:cstheme="majorBidi"/>
                <w:sz w:val="18"/>
                <w:szCs w:val="18"/>
                <w:lang w:val="en-AU"/>
              </w:rPr>
              <w:t>3599963</w:t>
            </w:r>
          </w:p>
        </w:tc>
      </w:tr>
      <w:tr w:rsidR="00CA7AFD" w:rsidRPr="00507A07" w14:paraId="7073CFC9" w14:textId="77777777" w:rsidTr="008F4C67">
        <w:trPr>
          <w:trHeight w:val="432"/>
        </w:trPr>
        <w:tc>
          <w:tcPr>
            <w:tcW w:w="1000" w:type="pct"/>
            <w:tcBorders>
              <w:right w:val="single" w:sz="4" w:space="0" w:color="auto"/>
            </w:tcBorders>
            <w:shd w:val="clear" w:color="auto" w:fill="auto"/>
            <w:vAlign w:val="center"/>
          </w:tcPr>
          <w:p w14:paraId="38C5A51F" w14:textId="77777777" w:rsidR="00CA7AFD" w:rsidRPr="00507A07" w:rsidRDefault="00CA7AFD" w:rsidP="008F4C67">
            <w:pPr>
              <w:jc w:val="center"/>
              <w:rPr>
                <w:rFonts w:asciiTheme="majorBidi" w:hAnsiTheme="majorBidi" w:cstheme="majorBidi"/>
                <w:sz w:val="18"/>
                <w:szCs w:val="18"/>
                <w:lang w:val="en-AU"/>
              </w:rPr>
            </w:pPr>
            <w:r w:rsidRPr="00507A07">
              <w:rPr>
                <w:rFonts w:asciiTheme="majorBidi" w:hAnsiTheme="majorBidi" w:cstheme="majorBidi"/>
                <w:sz w:val="18"/>
                <w:szCs w:val="18"/>
                <w:lang w:val="en-AU"/>
              </w:rPr>
              <w:t>Criteria</w:t>
            </w:r>
          </w:p>
        </w:tc>
        <w:tc>
          <w:tcPr>
            <w:tcW w:w="1000" w:type="pct"/>
            <w:tcBorders>
              <w:left w:val="single" w:sz="4" w:space="0" w:color="auto"/>
            </w:tcBorders>
            <w:shd w:val="clear" w:color="auto" w:fill="auto"/>
            <w:vAlign w:val="center"/>
          </w:tcPr>
          <w:p w14:paraId="115C6B9C" w14:textId="77777777" w:rsidR="00CA7AFD" w:rsidRPr="00507A07" w:rsidRDefault="00CA7AFD" w:rsidP="008F4C67">
            <w:pPr>
              <w:jc w:val="center"/>
              <w:rPr>
                <w:rFonts w:asciiTheme="majorBidi" w:hAnsiTheme="majorBidi" w:cstheme="majorBidi"/>
                <w:sz w:val="18"/>
                <w:szCs w:val="18"/>
                <w:lang w:val="en-AU"/>
              </w:rPr>
            </w:pPr>
            <w:r w:rsidRPr="00507A07">
              <w:rPr>
                <w:rFonts w:asciiTheme="majorBidi" w:hAnsiTheme="majorBidi" w:cstheme="majorBidi"/>
                <w:sz w:val="18"/>
                <w:szCs w:val="18"/>
                <w:lang w:val="en-AU"/>
              </w:rPr>
              <w:t>Total cultivation area under irrigation (ha)</w:t>
            </w:r>
          </w:p>
        </w:tc>
        <w:tc>
          <w:tcPr>
            <w:tcW w:w="1000" w:type="pct"/>
            <w:shd w:val="clear" w:color="auto" w:fill="auto"/>
            <w:vAlign w:val="center"/>
          </w:tcPr>
          <w:p w14:paraId="2198EEE1" w14:textId="77777777" w:rsidR="00CA7AFD" w:rsidRPr="00507A07" w:rsidRDefault="00CA7AFD" w:rsidP="008F4C67">
            <w:pPr>
              <w:jc w:val="center"/>
              <w:rPr>
                <w:rFonts w:asciiTheme="majorBidi" w:hAnsiTheme="majorBidi" w:cstheme="majorBidi"/>
                <w:sz w:val="18"/>
                <w:szCs w:val="18"/>
                <w:lang w:val="en-AU"/>
              </w:rPr>
            </w:pPr>
            <w:r w:rsidRPr="00507A07">
              <w:rPr>
                <w:rFonts w:asciiTheme="majorBidi" w:hAnsiTheme="majorBidi" w:cstheme="majorBidi"/>
                <w:sz w:val="18"/>
                <w:szCs w:val="18"/>
                <w:lang w:val="en-AU"/>
              </w:rPr>
              <w:t>Total cultivation area (ha)</w:t>
            </w:r>
          </w:p>
        </w:tc>
        <w:tc>
          <w:tcPr>
            <w:tcW w:w="1000" w:type="pct"/>
            <w:shd w:val="clear" w:color="auto" w:fill="auto"/>
            <w:vAlign w:val="center"/>
          </w:tcPr>
          <w:p w14:paraId="0310F1DA" w14:textId="77777777" w:rsidR="00CA7AFD" w:rsidRPr="00507A07" w:rsidRDefault="00CA7AFD" w:rsidP="008F4C67">
            <w:pPr>
              <w:jc w:val="center"/>
              <w:rPr>
                <w:rFonts w:asciiTheme="majorBidi" w:hAnsiTheme="majorBidi" w:cstheme="majorBidi"/>
                <w:sz w:val="18"/>
                <w:szCs w:val="18"/>
                <w:lang w:val="en-AU"/>
              </w:rPr>
            </w:pPr>
            <w:r w:rsidRPr="00507A07">
              <w:rPr>
                <w:rFonts w:asciiTheme="majorBidi" w:hAnsiTheme="majorBidi" w:cstheme="majorBidi"/>
                <w:sz w:val="18"/>
                <w:szCs w:val="18"/>
                <w:lang w:val="en-AU"/>
              </w:rPr>
              <w:t>The cost of irrigation modernization (USD per ha)</w:t>
            </w:r>
          </w:p>
        </w:tc>
        <w:tc>
          <w:tcPr>
            <w:tcW w:w="1000" w:type="pct"/>
            <w:shd w:val="clear" w:color="auto" w:fill="auto"/>
            <w:vAlign w:val="center"/>
          </w:tcPr>
          <w:p w14:paraId="3C1AEFF1" w14:textId="77777777" w:rsidR="00CA7AFD" w:rsidRPr="00507A07" w:rsidRDefault="00CA7AFD" w:rsidP="008F4C67">
            <w:pPr>
              <w:jc w:val="center"/>
              <w:rPr>
                <w:rFonts w:asciiTheme="majorBidi" w:hAnsiTheme="majorBidi" w:cstheme="majorBidi"/>
                <w:sz w:val="18"/>
                <w:szCs w:val="18"/>
                <w:lang w:val="en-AU"/>
              </w:rPr>
            </w:pPr>
            <w:r w:rsidRPr="00507A07">
              <w:rPr>
                <w:rFonts w:asciiTheme="majorBidi" w:hAnsiTheme="majorBidi" w:cstheme="majorBidi"/>
                <w:sz w:val="18"/>
                <w:szCs w:val="18"/>
                <w:lang w:val="en-AU"/>
              </w:rPr>
              <w:t>The price of wheat  (USD per Kg)</w:t>
            </w:r>
          </w:p>
        </w:tc>
      </w:tr>
      <w:tr w:rsidR="00CA7AFD" w:rsidRPr="00507A07" w14:paraId="08A02AC8" w14:textId="77777777" w:rsidTr="008F4C67">
        <w:trPr>
          <w:trHeight w:val="432"/>
        </w:trPr>
        <w:tc>
          <w:tcPr>
            <w:tcW w:w="1000" w:type="pct"/>
            <w:tcBorders>
              <w:right w:val="single" w:sz="4" w:space="0" w:color="auto"/>
            </w:tcBorders>
            <w:shd w:val="clear" w:color="auto" w:fill="auto"/>
            <w:vAlign w:val="center"/>
          </w:tcPr>
          <w:p w14:paraId="25F73DB2" w14:textId="77777777" w:rsidR="00CA7AFD" w:rsidRPr="00507A07" w:rsidRDefault="00CA7AFD" w:rsidP="008F4C67">
            <w:pPr>
              <w:jc w:val="center"/>
              <w:rPr>
                <w:rFonts w:asciiTheme="majorBidi" w:hAnsiTheme="majorBidi" w:cstheme="majorBidi"/>
                <w:sz w:val="18"/>
                <w:szCs w:val="18"/>
                <w:lang w:val="en-AU"/>
              </w:rPr>
            </w:pPr>
            <w:r w:rsidRPr="00507A07">
              <w:rPr>
                <w:rFonts w:asciiTheme="majorBidi" w:hAnsiTheme="majorBidi" w:cstheme="majorBidi"/>
                <w:sz w:val="18"/>
                <w:szCs w:val="18"/>
                <w:lang w:val="en-AU"/>
              </w:rPr>
              <w:t>measure</w:t>
            </w:r>
          </w:p>
        </w:tc>
        <w:tc>
          <w:tcPr>
            <w:tcW w:w="1000" w:type="pct"/>
            <w:tcBorders>
              <w:left w:val="single" w:sz="4" w:space="0" w:color="auto"/>
            </w:tcBorders>
            <w:shd w:val="clear" w:color="auto" w:fill="auto"/>
            <w:vAlign w:val="center"/>
          </w:tcPr>
          <w:p w14:paraId="190689E4" w14:textId="77777777" w:rsidR="00CA7AFD" w:rsidRPr="00507A07" w:rsidRDefault="00CA7AFD" w:rsidP="008F4C67">
            <w:pPr>
              <w:jc w:val="center"/>
              <w:rPr>
                <w:rFonts w:asciiTheme="majorBidi" w:hAnsiTheme="majorBidi" w:cstheme="majorBidi"/>
                <w:sz w:val="18"/>
                <w:szCs w:val="18"/>
                <w:lang w:val="en-AU"/>
              </w:rPr>
            </w:pPr>
            <w:r w:rsidRPr="00507A07">
              <w:rPr>
                <w:rFonts w:asciiTheme="majorBidi" w:hAnsiTheme="majorBidi" w:cstheme="majorBidi"/>
                <w:sz w:val="18"/>
                <w:szCs w:val="18"/>
                <w:lang w:val="en-AU"/>
              </w:rPr>
              <w:t>6132421</w:t>
            </w:r>
          </w:p>
        </w:tc>
        <w:tc>
          <w:tcPr>
            <w:tcW w:w="1000" w:type="pct"/>
            <w:shd w:val="clear" w:color="auto" w:fill="auto"/>
            <w:vAlign w:val="center"/>
          </w:tcPr>
          <w:p w14:paraId="2AE4BA75" w14:textId="77777777" w:rsidR="00CA7AFD" w:rsidRPr="00507A07" w:rsidRDefault="00CA7AFD" w:rsidP="008F4C67">
            <w:pPr>
              <w:jc w:val="center"/>
              <w:rPr>
                <w:rFonts w:asciiTheme="majorBidi" w:hAnsiTheme="majorBidi" w:cstheme="majorBidi"/>
                <w:sz w:val="18"/>
                <w:szCs w:val="18"/>
                <w:lang w:val="en-AU"/>
              </w:rPr>
            </w:pPr>
            <w:r w:rsidRPr="00507A07">
              <w:rPr>
                <w:rFonts w:asciiTheme="majorBidi" w:hAnsiTheme="majorBidi" w:cstheme="majorBidi"/>
                <w:sz w:val="18"/>
                <w:szCs w:val="18"/>
                <w:cs/>
                <w:lang w:val="en-AU"/>
              </w:rPr>
              <w:t>‎</w:t>
            </w:r>
            <w:r w:rsidRPr="00507A07">
              <w:rPr>
                <w:rFonts w:asciiTheme="majorBidi" w:hAnsiTheme="majorBidi" w:cstheme="majorBidi"/>
                <w:sz w:val="18"/>
                <w:szCs w:val="18"/>
                <w:lang w:val="en-AU"/>
              </w:rPr>
              <w:t>11837908</w:t>
            </w:r>
          </w:p>
        </w:tc>
        <w:tc>
          <w:tcPr>
            <w:tcW w:w="1000" w:type="pct"/>
            <w:shd w:val="clear" w:color="auto" w:fill="auto"/>
            <w:vAlign w:val="center"/>
          </w:tcPr>
          <w:p w14:paraId="23D1F10C" w14:textId="77777777" w:rsidR="00CA7AFD" w:rsidRPr="00507A07" w:rsidRDefault="00CA7AFD" w:rsidP="008F4C67">
            <w:pPr>
              <w:jc w:val="center"/>
              <w:rPr>
                <w:rFonts w:asciiTheme="majorBidi" w:hAnsiTheme="majorBidi" w:cstheme="majorBidi"/>
                <w:sz w:val="18"/>
                <w:szCs w:val="18"/>
                <w:lang w:val="en-AU"/>
              </w:rPr>
            </w:pPr>
            <w:r w:rsidRPr="00507A07">
              <w:rPr>
                <w:rFonts w:asciiTheme="majorBidi" w:hAnsiTheme="majorBidi" w:cstheme="majorBidi"/>
                <w:sz w:val="18"/>
                <w:szCs w:val="18"/>
                <w:lang w:val="en-AU"/>
              </w:rPr>
              <w:t>4062.5</w:t>
            </w:r>
          </w:p>
        </w:tc>
        <w:tc>
          <w:tcPr>
            <w:tcW w:w="1000" w:type="pct"/>
            <w:shd w:val="clear" w:color="auto" w:fill="auto"/>
            <w:vAlign w:val="center"/>
          </w:tcPr>
          <w:p w14:paraId="48192B55" w14:textId="77777777" w:rsidR="00CA7AFD" w:rsidRPr="00507A07" w:rsidRDefault="00CA7AFD" w:rsidP="008F4C67">
            <w:pPr>
              <w:jc w:val="center"/>
              <w:rPr>
                <w:rFonts w:asciiTheme="majorBidi" w:hAnsiTheme="majorBidi" w:cstheme="majorBidi"/>
                <w:sz w:val="18"/>
                <w:szCs w:val="18"/>
                <w:lang w:val="en-AU"/>
              </w:rPr>
            </w:pPr>
            <w:r w:rsidRPr="00507A07">
              <w:rPr>
                <w:rFonts w:asciiTheme="majorBidi" w:hAnsiTheme="majorBidi" w:cstheme="majorBidi"/>
                <w:sz w:val="18"/>
                <w:szCs w:val="18"/>
                <w:lang w:val="en-AU"/>
              </w:rPr>
              <w:t>0.328</w:t>
            </w:r>
          </w:p>
        </w:tc>
      </w:tr>
      <w:tr w:rsidR="00CA7AFD" w:rsidRPr="00507A07" w14:paraId="05E030AB" w14:textId="77777777" w:rsidTr="008F4C67">
        <w:trPr>
          <w:trHeight w:val="432"/>
        </w:trPr>
        <w:tc>
          <w:tcPr>
            <w:tcW w:w="1000" w:type="pct"/>
            <w:tcBorders>
              <w:right w:val="single" w:sz="4" w:space="0" w:color="auto"/>
            </w:tcBorders>
            <w:shd w:val="clear" w:color="auto" w:fill="auto"/>
            <w:vAlign w:val="center"/>
          </w:tcPr>
          <w:p w14:paraId="0395F867" w14:textId="77777777" w:rsidR="00CA7AFD" w:rsidRPr="00507A07" w:rsidRDefault="00CA7AFD" w:rsidP="008F4C67">
            <w:pPr>
              <w:jc w:val="center"/>
              <w:rPr>
                <w:rFonts w:asciiTheme="majorBidi" w:hAnsiTheme="majorBidi" w:cstheme="majorBidi"/>
                <w:sz w:val="18"/>
                <w:szCs w:val="18"/>
                <w:lang w:val="en-AU"/>
              </w:rPr>
            </w:pPr>
            <w:r w:rsidRPr="00507A07">
              <w:rPr>
                <w:rFonts w:asciiTheme="majorBidi" w:hAnsiTheme="majorBidi" w:cstheme="majorBidi"/>
                <w:sz w:val="18"/>
                <w:szCs w:val="18"/>
                <w:lang w:val="en-AU"/>
              </w:rPr>
              <w:t>Criteria</w:t>
            </w:r>
          </w:p>
        </w:tc>
        <w:tc>
          <w:tcPr>
            <w:tcW w:w="1000" w:type="pct"/>
            <w:tcBorders>
              <w:left w:val="single" w:sz="4" w:space="0" w:color="auto"/>
            </w:tcBorders>
            <w:shd w:val="clear" w:color="auto" w:fill="auto"/>
            <w:vAlign w:val="center"/>
          </w:tcPr>
          <w:p w14:paraId="2B672E4F" w14:textId="77777777" w:rsidR="00CA7AFD" w:rsidRPr="00507A07" w:rsidRDefault="00CA7AFD" w:rsidP="008F4C67">
            <w:pPr>
              <w:jc w:val="center"/>
              <w:rPr>
                <w:rFonts w:asciiTheme="majorBidi" w:hAnsiTheme="majorBidi" w:cstheme="majorBidi"/>
                <w:sz w:val="18"/>
                <w:szCs w:val="18"/>
                <w:lang w:val="en-AU"/>
              </w:rPr>
            </w:pPr>
            <w:r w:rsidRPr="00507A07">
              <w:rPr>
                <w:rFonts w:asciiTheme="majorBidi" w:hAnsiTheme="majorBidi" w:cstheme="majorBidi"/>
                <w:sz w:val="18"/>
                <w:szCs w:val="18"/>
                <w:lang w:val="en-AU"/>
              </w:rPr>
              <w:t>The percentage of farmers prone to water theft (%)</w:t>
            </w:r>
          </w:p>
        </w:tc>
        <w:tc>
          <w:tcPr>
            <w:tcW w:w="1000" w:type="pct"/>
            <w:shd w:val="clear" w:color="auto" w:fill="auto"/>
            <w:vAlign w:val="center"/>
          </w:tcPr>
          <w:p w14:paraId="30684A97" w14:textId="5F768BF5" w:rsidR="00CA7AFD" w:rsidRPr="00507A07" w:rsidRDefault="00CA7AFD" w:rsidP="008F4C67">
            <w:pPr>
              <w:jc w:val="center"/>
              <w:rPr>
                <w:rFonts w:asciiTheme="majorBidi" w:hAnsiTheme="majorBidi" w:cstheme="majorBidi"/>
                <w:sz w:val="18"/>
                <w:szCs w:val="18"/>
                <w:lang w:val="en-AU"/>
              </w:rPr>
            </w:pPr>
            <w:r w:rsidRPr="00507A07">
              <w:rPr>
                <w:rFonts w:asciiTheme="majorBidi" w:hAnsiTheme="majorBidi" w:cstheme="majorBidi"/>
                <w:sz w:val="18"/>
                <w:szCs w:val="18"/>
                <w:lang w:val="en-AU"/>
              </w:rPr>
              <w:t xml:space="preserve">The annual average income of each family in </w:t>
            </w:r>
            <w:r w:rsidR="00684C63">
              <w:rPr>
                <w:rFonts w:asciiTheme="majorBidi" w:hAnsiTheme="majorBidi" w:cstheme="majorBidi"/>
                <w:sz w:val="18"/>
                <w:szCs w:val="18"/>
                <w:lang w:val="en-AU"/>
              </w:rPr>
              <w:t xml:space="preserve">the </w:t>
            </w:r>
            <w:r w:rsidRPr="00507A07">
              <w:rPr>
                <w:rFonts w:asciiTheme="majorBidi" w:hAnsiTheme="majorBidi" w:cstheme="majorBidi"/>
                <w:sz w:val="18"/>
                <w:szCs w:val="18"/>
                <w:lang w:val="en-AU"/>
              </w:rPr>
              <w:t xml:space="preserve">agricultural community </w:t>
            </w:r>
            <w:r w:rsidRPr="00507A07">
              <w:rPr>
                <w:rFonts w:asciiTheme="majorBidi" w:hAnsiTheme="majorBidi" w:cstheme="majorBidi"/>
                <w:sz w:val="18"/>
                <w:szCs w:val="18"/>
                <w:cs/>
                <w:lang w:val="en-AU"/>
              </w:rPr>
              <w:t>‎</w:t>
            </w:r>
            <w:r w:rsidRPr="00507A07">
              <w:rPr>
                <w:rFonts w:asciiTheme="majorBidi" w:hAnsiTheme="majorBidi" w:cstheme="majorBidi"/>
                <w:sz w:val="18"/>
                <w:szCs w:val="18"/>
                <w:lang w:val="en-AU"/>
              </w:rPr>
              <w:t>(USD per year)</w:t>
            </w:r>
            <w:r w:rsidRPr="00507A07">
              <w:rPr>
                <w:rFonts w:asciiTheme="majorBidi" w:hAnsiTheme="majorBidi" w:cstheme="majorBidi"/>
                <w:sz w:val="18"/>
                <w:szCs w:val="18"/>
                <w:cs/>
                <w:lang w:val="en-AU"/>
              </w:rPr>
              <w:t>‎</w:t>
            </w:r>
          </w:p>
        </w:tc>
        <w:tc>
          <w:tcPr>
            <w:tcW w:w="1000" w:type="pct"/>
            <w:shd w:val="clear" w:color="auto" w:fill="auto"/>
            <w:vAlign w:val="center"/>
          </w:tcPr>
          <w:p w14:paraId="2C025E0B" w14:textId="77777777" w:rsidR="00CA7AFD" w:rsidRPr="00507A07" w:rsidRDefault="00CA7AFD" w:rsidP="008F4C67">
            <w:pPr>
              <w:jc w:val="center"/>
              <w:rPr>
                <w:rFonts w:asciiTheme="majorBidi" w:hAnsiTheme="majorBidi" w:cstheme="majorBidi"/>
                <w:sz w:val="18"/>
                <w:szCs w:val="18"/>
                <w:lang w:val="en-AU"/>
              </w:rPr>
            </w:pPr>
            <w:r w:rsidRPr="00507A07">
              <w:rPr>
                <w:rFonts w:asciiTheme="majorBidi" w:hAnsiTheme="majorBidi" w:cstheme="majorBidi"/>
                <w:sz w:val="18"/>
                <w:szCs w:val="18"/>
                <w:lang w:val="en-AU"/>
              </w:rPr>
              <w:t>The costs for producing crops (USD per Kg)</w:t>
            </w:r>
          </w:p>
        </w:tc>
        <w:tc>
          <w:tcPr>
            <w:tcW w:w="1000" w:type="pct"/>
            <w:shd w:val="clear" w:color="auto" w:fill="auto"/>
            <w:vAlign w:val="center"/>
          </w:tcPr>
          <w:p w14:paraId="71DEA801" w14:textId="77777777" w:rsidR="00CA7AFD" w:rsidRPr="00507A07" w:rsidRDefault="00CA7AFD" w:rsidP="008F4C67">
            <w:pPr>
              <w:jc w:val="center"/>
              <w:rPr>
                <w:rFonts w:asciiTheme="majorBidi" w:hAnsiTheme="majorBidi" w:cstheme="majorBidi"/>
                <w:sz w:val="18"/>
                <w:szCs w:val="18"/>
                <w:lang w:val="en-AU"/>
              </w:rPr>
            </w:pPr>
            <w:r w:rsidRPr="00507A07">
              <w:rPr>
                <w:rFonts w:asciiTheme="majorBidi" w:hAnsiTheme="majorBidi" w:cstheme="majorBidi"/>
                <w:sz w:val="18"/>
                <w:szCs w:val="18"/>
                <w:lang w:val="en-AU"/>
              </w:rPr>
              <w:t>The annual average income of wheat cultivation from irrigated farm fields (USD per ha)</w:t>
            </w:r>
          </w:p>
        </w:tc>
      </w:tr>
      <w:tr w:rsidR="00CA7AFD" w:rsidRPr="00507A07" w14:paraId="608DABA3" w14:textId="77777777" w:rsidTr="008F4C67">
        <w:trPr>
          <w:trHeight w:val="432"/>
        </w:trPr>
        <w:tc>
          <w:tcPr>
            <w:tcW w:w="1000" w:type="pct"/>
            <w:tcBorders>
              <w:right w:val="single" w:sz="4" w:space="0" w:color="auto"/>
            </w:tcBorders>
            <w:shd w:val="clear" w:color="auto" w:fill="auto"/>
            <w:vAlign w:val="center"/>
          </w:tcPr>
          <w:p w14:paraId="04B7BECE" w14:textId="77777777" w:rsidR="00CA7AFD" w:rsidRPr="00507A07" w:rsidRDefault="00CA7AFD" w:rsidP="008F4C67">
            <w:pPr>
              <w:jc w:val="center"/>
              <w:rPr>
                <w:rFonts w:asciiTheme="majorBidi" w:hAnsiTheme="majorBidi" w:cstheme="majorBidi"/>
                <w:sz w:val="18"/>
                <w:szCs w:val="18"/>
                <w:lang w:val="en-AU"/>
              </w:rPr>
            </w:pPr>
            <w:r w:rsidRPr="00507A07">
              <w:rPr>
                <w:rFonts w:asciiTheme="majorBidi" w:hAnsiTheme="majorBidi" w:cstheme="majorBidi"/>
                <w:sz w:val="18"/>
                <w:szCs w:val="18"/>
                <w:lang w:val="en-AU"/>
              </w:rPr>
              <w:t>measure</w:t>
            </w:r>
          </w:p>
        </w:tc>
        <w:tc>
          <w:tcPr>
            <w:tcW w:w="1000" w:type="pct"/>
            <w:tcBorders>
              <w:left w:val="single" w:sz="4" w:space="0" w:color="auto"/>
            </w:tcBorders>
            <w:shd w:val="clear" w:color="auto" w:fill="auto"/>
            <w:vAlign w:val="center"/>
          </w:tcPr>
          <w:p w14:paraId="181F9E89" w14:textId="77777777" w:rsidR="00CA7AFD" w:rsidRPr="00507A07" w:rsidRDefault="00CA7AFD" w:rsidP="008F4C67">
            <w:pPr>
              <w:jc w:val="center"/>
              <w:rPr>
                <w:rFonts w:asciiTheme="majorBidi" w:hAnsiTheme="majorBidi" w:cstheme="majorBidi"/>
                <w:sz w:val="18"/>
                <w:szCs w:val="18"/>
                <w:lang w:val="en-AU"/>
              </w:rPr>
            </w:pPr>
            <w:r w:rsidRPr="00507A07">
              <w:rPr>
                <w:rFonts w:asciiTheme="majorBidi" w:hAnsiTheme="majorBidi" w:cstheme="majorBidi"/>
                <w:sz w:val="18"/>
                <w:szCs w:val="18"/>
                <w:lang w:val="en-AU"/>
              </w:rPr>
              <w:t>23.26</w:t>
            </w:r>
          </w:p>
        </w:tc>
        <w:tc>
          <w:tcPr>
            <w:tcW w:w="1000" w:type="pct"/>
            <w:shd w:val="clear" w:color="auto" w:fill="auto"/>
            <w:vAlign w:val="center"/>
          </w:tcPr>
          <w:p w14:paraId="10119C01" w14:textId="77777777" w:rsidR="00CA7AFD" w:rsidRPr="00507A07" w:rsidRDefault="00CA7AFD" w:rsidP="008F4C67">
            <w:pPr>
              <w:jc w:val="center"/>
              <w:rPr>
                <w:rFonts w:asciiTheme="majorBidi" w:hAnsiTheme="majorBidi" w:cstheme="majorBidi"/>
                <w:sz w:val="18"/>
                <w:szCs w:val="18"/>
                <w:lang w:val="en-AU"/>
              </w:rPr>
            </w:pPr>
            <w:r w:rsidRPr="00507A07">
              <w:rPr>
                <w:rFonts w:asciiTheme="majorBidi" w:hAnsiTheme="majorBidi" w:cstheme="majorBidi"/>
                <w:sz w:val="18"/>
                <w:szCs w:val="18"/>
                <w:lang w:val="en-AU"/>
              </w:rPr>
              <w:t>4048</w:t>
            </w:r>
          </w:p>
        </w:tc>
        <w:tc>
          <w:tcPr>
            <w:tcW w:w="1000" w:type="pct"/>
            <w:shd w:val="clear" w:color="auto" w:fill="auto"/>
            <w:vAlign w:val="center"/>
          </w:tcPr>
          <w:p w14:paraId="0E9A889D" w14:textId="77777777" w:rsidR="00CA7AFD" w:rsidRPr="00507A07" w:rsidRDefault="00CA7AFD" w:rsidP="008F4C67">
            <w:pPr>
              <w:jc w:val="center"/>
              <w:rPr>
                <w:rFonts w:asciiTheme="majorBidi" w:hAnsiTheme="majorBidi" w:cstheme="majorBidi"/>
                <w:sz w:val="18"/>
                <w:szCs w:val="18"/>
                <w:lang w:val="en-AU"/>
              </w:rPr>
            </w:pPr>
            <w:r w:rsidRPr="00507A07">
              <w:rPr>
                <w:rFonts w:asciiTheme="majorBidi" w:hAnsiTheme="majorBidi" w:cstheme="majorBidi"/>
                <w:sz w:val="18"/>
                <w:szCs w:val="18"/>
                <w:lang w:val="en-AU"/>
              </w:rPr>
              <w:t>0.2188</w:t>
            </w:r>
          </w:p>
        </w:tc>
        <w:tc>
          <w:tcPr>
            <w:tcW w:w="1000" w:type="pct"/>
            <w:shd w:val="clear" w:color="auto" w:fill="auto"/>
            <w:vAlign w:val="center"/>
          </w:tcPr>
          <w:p w14:paraId="5977B5FE" w14:textId="77777777" w:rsidR="00CA7AFD" w:rsidRPr="00507A07" w:rsidRDefault="00CA7AFD" w:rsidP="008F4C67">
            <w:pPr>
              <w:jc w:val="center"/>
              <w:rPr>
                <w:rFonts w:asciiTheme="majorBidi" w:hAnsiTheme="majorBidi" w:cstheme="majorBidi"/>
                <w:sz w:val="18"/>
                <w:szCs w:val="18"/>
                <w:lang w:val="en-AU"/>
              </w:rPr>
            </w:pPr>
            <w:r w:rsidRPr="00507A07">
              <w:rPr>
                <w:rFonts w:asciiTheme="majorBidi" w:hAnsiTheme="majorBidi" w:cstheme="majorBidi"/>
                <w:sz w:val="18"/>
                <w:szCs w:val="18"/>
                <w:lang w:val="en-AU"/>
              </w:rPr>
              <w:t>1029.57</w:t>
            </w:r>
          </w:p>
        </w:tc>
      </w:tr>
      <w:tr w:rsidR="00CA7AFD" w:rsidRPr="00507A07" w14:paraId="0298F90E" w14:textId="77777777" w:rsidTr="008F4C67">
        <w:trPr>
          <w:trHeight w:val="432"/>
        </w:trPr>
        <w:tc>
          <w:tcPr>
            <w:tcW w:w="1000" w:type="pct"/>
            <w:tcBorders>
              <w:right w:val="single" w:sz="4" w:space="0" w:color="auto"/>
            </w:tcBorders>
            <w:shd w:val="clear" w:color="auto" w:fill="auto"/>
            <w:vAlign w:val="center"/>
          </w:tcPr>
          <w:p w14:paraId="35FE684D" w14:textId="77777777" w:rsidR="00CA7AFD" w:rsidRPr="00507A07" w:rsidRDefault="00CA7AFD" w:rsidP="008F4C67">
            <w:pPr>
              <w:jc w:val="center"/>
              <w:rPr>
                <w:rFonts w:asciiTheme="majorBidi" w:hAnsiTheme="majorBidi" w:cstheme="majorBidi"/>
                <w:sz w:val="18"/>
                <w:szCs w:val="18"/>
                <w:lang w:val="en-AU"/>
              </w:rPr>
            </w:pPr>
            <w:r w:rsidRPr="00507A07">
              <w:rPr>
                <w:rFonts w:asciiTheme="majorBidi" w:hAnsiTheme="majorBidi" w:cstheme="majorBidi"/>
                <w:sz w:val="18"/>
                <w:szCs w:val="18"/>
                <w:lang w:val="en-AU"/>
              </w:rPr>
              <w:t>Criteria</w:t>
            </w:r>
          </w:p>
        </w:tc>
        <w:tc>
          <w:tcPr>
            <w:tcW w:w="1000" w:type="pct"/>
            <w:tcBorders>
              <w:left w:val="single" w:sz="4" w:space="0" w:color="auto"/>
            </w:tcBorders>
            <w:shd w:val="clear" w:color="auto" w:fill="auto"/>
            <w:vAlign w:val="center"/>
          </w:tcPr>
          <w:p w14:paraId="7BF434E0" w14:textId="77777777" w:rsidR="00CA7AFD" w:rsidRPr="00507A07" w:rsidRDefault="00CA7AFD" w:rsidP="008F4C67">
            <w:pPr>
              <w:jc w:val="center"/>
              <w:rPr>
                <w:rFonts w:asciiTheme="majorBidi" w:hAnsiTheme="majorBidi" w:cstheme="majorBidi"/>
                <w:sz w:val="18"/>
                <w:szCs w:val="18"/>
                <w:lang w:val="en-AU"/>
              </w:rPr>
            </w:pPr>
            <w:r w:rsidRPr="00507A07">
              <w:rPr>
                <w:rFonts w:asciiTheme="majorBidi" w:hAnsiTheme="majorBidi" w:cstheme="majorBidi"/>
                <w:sz w:val="18"/>
                <w:szCs w:val="18"/>
                <w:lang w:val="en-AU"/>
              </w:rPr>
              <w:t>The amount of wheat production in irrigated farmlands (Kg per ha)</w:t>
            </w:r>
          </w:p>
        </w:tc>
        <w:tc>
          <w:tcPr>
            <w:tcW w:w="1000" w:type="pct"/>
            <w:shd w:val="clear" w:color="auto" w:fill="auto"/>
            <w:vAlign w:val="center"/>
          </w:tcPr>
          <w:p w14:paraId="629D6C96" w14:textId="77777777" w:rsidR="00CA7AFD" w:rsidRPr="00507A07" w:rsidRDefault="00CA7AFD" w:rsidP="008F4C67">
            <w:pPr>
              <w:jc w:val="center"/>
              <w:rPr>
                <w:rFonts w:asciiTheme="majorBidi" w:hAnsiTheme="majorBidi" w:cstheme="majorBidi"/>
                <w:sz w:val="18"/>
                <w:szCs w:val="18"/>
                <w:lang w:val="en-AU"/>
              </w:rPr>
            </w:pPr>
            <w:r w:rsidRPr="00507A07">
              <w:rPr>
                <w:rFonts w:asciiTheme="majorBidi" w:hAnsiTheme="majorBidi" w:cstheme="majorBidi"/>
                <w:sz w:val="18"/>
                <w:szCs w:val="18"/>
                <w:lang w:val="en-AU"/>
              </w:rPr>
              <w:t>Water consumption in modernized farming (m3 per ha)</w:t>
            </w:r>
          </w:p>
        </w:tc>
        <w:tc>
          <w:tcPr>
            <w:tcW w:w="1000" w:type="pct"/>
            <w:shd w:val="clear" w:color="auto" w:fill="auto"/>
            <w:vAlign w:val="center"/>
          </w:tcPr>
          <w:p w14:paraId="4C5B9008" w14:textId="62B2D9EE" w:rsidR="00CA7AFD" w:rsidRPr="00507A07" w:rsidRDefault="00CA7AFD" w:rsidP="008F4C67">
            <w:pPr>
              <w:jc w:val="center"/>
              <w:rPr>
                <w:rFonts w:asciiTheme="majorBidi" w:hAnsiTheme="majorBidi" w:cstheme="majorBidi"/>
                <w:sz w:val="18"/>
                <w:szCs w:val="18"/>
                <w:lang w:val="en-AU"/>
              </w:rPr>
            </w:pPr>
            <w:r w:rsidRPr="00507A07">
              <w:rPr>
                <w:rFonts w:asciiTheme="majorBidi" w:hAnsiTheme="majorBidi" w:cstheme="majorBidi"/>
                <w:sz w:val="18"/>
                <w:szCs w:val="18"/>
                <w:lang w:val="en-AU"/>
              </w:rPr>
              <w:t xml:space="preserve">Water consumption </w:t>
            </w:r>
            <w:r w:rsidR="00684C63">
              <w:rPr>
                <w:rFonts w:asciiTheme="majorBidi" w:hAnsiTheme="majorBidi" w:cstheme="majorBidi"/>
                <w:sz w:val="18"/>
                <w:szCs w:val="18"/>
                <w:lang w:val="en-AU"/>
              </w:rPr>
              <w:t>of traditional agriculture</w:t>
            </w:r>
            <w:r w:rsidRPr="00507A07">
              <w:rPr>
                <w:rFonts w:asciiTheme="majorBidi" w:hAnsiTheme="majorBidi" w:cstheme="majorBidi"/>
                <w:sz w:val="18"/>
                <w:szCs w:val="18"/>
                <w:lang w:val="en-AU"/>
              </w:rPr>
              <w:t xml:space="preserve"> (m3 per ha)</w:t>
            </w:r>
          </w:p>
        </w:tc>
        <w:tc>
          <w:tcPr>
            <w:tcW w:w="1000" w:type="pct"/>
            <w:shd w:val="clear" w:color="auto" w:fill="auto"/>
            <w:vAlign w:val="center"/>
          </w:tcPr>
          <w:p w14:paraId="6FB15F11" w14:textId="3EF2F487" w:rsidR="00CA7AFD" w:rsidRPr="00507A07" w:rsidRDefault="00684C63" w:rsidP="008F4C67">
            <w:pPr>
              <w:jc w:val="center"/>
              <w:rPr>
                <w:rFonts w:asciiTheme="majorBidi" w:hAnsiTheme="majorBidi" w:cstheme="majorBidi"/>
                <w:sz w:val="18"/>
                <w:szCs w:val="18"/>
                <w:lang w:val="en-AU"/>
              </w:rPr>
            </w:pPr>
            <w:r>
              <w:rPr>
                <w:rFonts w:asciiTheme="majorBidi" w:hAnsiTheme="majorBidi" w:cstheme="majorBidi"/>
                <w:sz w:val="18"/>
                <w:szCs w:val="18"/>
                <w:lang w:val="en-AU"/>
              </w:rPr>
              <w:t>The average</w:t>
            </w:r>
            <w:r w:rsidR="00CA7AFD" w:rsidRPr="00507A07">
              <w:rPr>
                <w:rFonts w:asciiTheme="majorBidi" w:hAnsiTheme="majorBidi" w:cstheme="majorBidi"/>
                <w:sz w:val="18"/>
                <w:szCs w:val="18"/>
                <w:lang w:val="en-AU"/>
              </w:rPr>
              <w:t xml:space="preserve"> number of </w:t>
            </w:r>
            <w:r>
              <w:rPr>
                <w:rFonts w:asciiTheme="majorBidi" w:hAnsiTheme="majorBidi" w:cstheme="majorBidi"/>
                <w:sz w:val="18"/>
                <w:szCs w:val="18"/>
                <w:lang w:val="en-AU"/>
              </w:rPr>
              <w:t>individuals</w:t>
            </w:r>
            <w:r w:rsidR="00CA7AFD" w:rsidRPr="00507A07">
              <w:rPr>
                <w:rFonts w:asciiTheme="majorBidi" w:hAnsiTheme="majorBidi" w:cstheme="majorBidi"/>
                <w:sz w:val="18"/>
                <w:szCs w:val="18"/>
                <w:lang w:val="en-AU"/>
              </w:rPr>
              <w:t xml:space="preserve"> in each family</w:t>
            </w:r>
          </w:p>
        </w:tc>
      </w:tr>
      <w:tr w:rsidR="00CA7AFD" w:rsidRPr="00507A07" w14:paraId="096C1BD9" w14:textId="77777777" w:rsidTr="008F4C67">
        <w:trPr>
          <w:trHeight w:val="432"/>
        </w:trPr>
        <w:tc>
          <w:tcPr>
            <w:tcW w:w="1000" w:type="pct"/>
            <w:tcBorders>
              <w:right w:val="single" w:sz="4" w:space="0" w:color="auto"/>
            </w:tcBorders>
            <w:shd w:val="clear" w:color="auto" w:fill="auto"/>
            <w:vAlign w:val="center"/>
          </w:tcPr>
          <w:p w14:paraId="41973486" w14:textId="77777777" w:rsidR="00CA7AFD" w:rsidRPr="00507A07" w:rsidRDefault="00CA7AFD" w:rsidP="008F4C67">
            <w:pPr>
              <w:jc w:val="center"/>
              <w:rPr>
                <w:rFonts w:asciiTheme="majorBidi" w:hAnsiTheme="majorBidi" w:cstheme="majorBidi"/>
                <w:sz w:val="18"/>
                <w:szCs w:val="18"/>
                <w:lang w:val="en-AU"/>
              </w:rPr>
            </w:pPr>
            <w:r w:rsidRPr="00507A07">
              <w:rPr>
                <w:rFonts w:asciiTheme="majorBidi" w:hAnsiTheme="majorBidi" w:cstheme="majorBidi"/>
                <w:sz w:val="18"/>
                <w:szCs w:val="18"/>
                <w:lang w:val="en-AU"/>
              </w:rPr>
              <w:t>measure</w:t>
            </w:r>
          </w:p>
        </w:tc>
        <w:tc>
          <w:tcPr>
            <w:tcW w:w="1000" w:type="pct"/>
            <w:tcBorders>
              <w:left w:val="single" w:sz="4" w:space="0" w:color="auto"/>
            </w:tcBorders>
            <w:shd w:val="clear" w:color="auto" w:fill="auto"/>
            <w:vAlign w:val="center"/>
          </w:tcPr>
          <w:p w14:paraId="60C6D97D" w14:textId="77777777" w:rsidR="00CA7AFD" w:rsidRPr="00507A07" w:rsidRDefault="00CA7AFD" w:rsidP="008F4C67">
            <w:pPr>
              <w:jc w:val="center"/>
              <w:rPr>
                <w:rFonts w:asciiTheme="majorBidi" w:hAnsiTheme="majorBidi" w:cstheme="majorBidi"/>
                <w:sz w:val="18"/>
                <w:szCs w:val="18"/>
                <w:lang w:val="en-AU"/>
              </w:rPr>
            </w:pPr>
            <w:r w:rsidRPr="00507A07">
              <w:rPr>
                <w:rFonts w:asciiTheme="majorBidi" w:hAnsiTheme="majorBidi" w:cstheme="majorBidi"/>
                <w:sz w:val="18"/>
                <w:szCs w:val="18"/>
                <w:lang w:val="en-AU"/>
              </w:rPr>
              <w:t>3137.7</w:t>
            </w:r>
          </w:p>
        </w:tc>
        <w:tc>
          <w:tcPr>
            <w:tcW w:w="1000" w:type="pct"/>
            <w:shd w:val="clear" w:color="auto" w:fill="auto"/>
            <w:vAlign w:val="center"/>
          </w:tcPr>
          <w:p w14:paraId="479274F7" w14:textId="77777777" w:rsidR="00CA7AFD" w:rsidRPr="00507A07" w:rsidRDefault="00CA7AFD" w:rsidP="008F4C67">
            <w:pPr>
              <w:jc w:val="center"/>
              <w:rPr>
                <w:rFonts w:asciiTheme="majorBidi" w:hAnsiTheme="majorBidi" w:cstheme="majorBidi"/>
                <w:sz w:val="18"/>
                <w:szCs w:val="18"/>
                <w:lang w:val="en-AU"/>
              </w:rPr>
            </w:pPr>
            <w:r w:rsidRPr="00507A07">
              <w:rPr>
                <w:rFonts w:asciiTheme="majorBidi" w:hAnsiTheme="majorBidi" w:cstheme="majorBidi"/>
                <w:sz w:val="18"/>
                <w:szCs w:val="18"/>
                <w:lang w:val="en-AU"/>
              </w:rPr>
              <w:t>6000</w:t>
            </w:r>
          </w:p>
        </w:tc>
        <w:tc>
          <w:tcPr>
            <w:tcW w:w="1000" w:type="pct"/>
            <w:shd w:val="clear" w:color="auto" w:fill="auto"/>
            <w:vAlign w:val="center"/>
          </w:tcPr>
          <w:p w14:paraId="589DF86D" w14:textId="77777777" w:rsidR="00CA7AFD" w:rsidRPr="00507A07" w:rsidRDefault="00CA7AFD" w:rsidP="008F4C67">
            <w:pPr>
              <w:jc w:val="center"/>
              <w:rPr>
                <w:rFonts w:asciiTheme="majorBidi" w:hAnsiTheme="majorBidi" w:cstheme="majorBidi"/>
                <w:sz w:val="18"/>
                <w:szCs w:val="18"/>
                <w:lang w:val="en-AU"/>
              </w:rPr>
            </w:pPr>
            <w:r w:rsidRPr="00507A07">
              <w:rPr>
                <w:rFonts w:asciiTheme="majorBidi" w:hAnsiTheme="majorBidi" w:cstheme="majorBidi"/>
                <w:sz w:val="18"/>
                <w:szCs w:val="18"/>
                <w:lang w:val="en-AU"/>
              </w:rPr>
              <w:t>3400</w:t>
            </w:r>
          </w:p>
        </w:tc>
        <w:tc>
          <w:tcPr>
            <w:tcW w:w="1000" w:type="pct"/>
            <w:shd w:val="clear" w:color="auto" w:fill="auto"/>
            <w:vAlign w:val="center"/>
          </w:tcPr>
          <w:p w14:paraId="3F505F7D" w14:textId="77777777" w:rsidR="00CA7AFD" w:rsidRPr="00507A07" w:rsidRDefault="00CA7AFD" w:rsidP="008F4C67">
            <w:pPr>
              <w:jc w:val="center"/>
              <w:rPr>
                <w:rFonts w:asciiTheme="majorBidi" w:hAnsiTheme="majorBidi" w:cstheme="majorBidi"/>
                <w:sz w:val="18"/>
                <w:szCs w:val="18"/>
                <w:lang w:val="en-AU"/>
              </w:rPr>
            </w:pPr>
            <w:r w:rsidRPr="00507A07">
              <w:rPr>
                <w:rFonts w:asciiTheme="majorBidi" w:hAnsiTheme="majorBidi" w:cstheme="majorBidi"/>
                <w:sz w:val="18"/>
                <w:szCs w:val="18"/>
                <w:lang w:val="en-AU"/>
              </w:rPr>
              <w:t>4</w:t>
            </w:r>
          </w:p>
        </w:tc>
      </w:tr>
    </w:tbl>
    <w:p w14:paraId="13751AB8" w14:textId="77777777" w:rsidR="00CA7AFD" w:rsidRPr="00507A07" w:rsidRDefault="00CA7AFD" w:rsidP="00CA7AFD">
      <w:pPr>
        <w:spacing w:line="360" w:lineRule="auto"/>
        <w:jc w:val="both"/>
        <w:rPr>
          <w:rFonts w:asciiTheme="majorBidi" w:hAnsiTheme="majorBidi" w:cstheme="majorBidi"/>
          <w:bCs/>
          <w:lang w:val="en-AU" w:bidi="fa-IR"/>
        </w:rPr>
      </w:pPr>
    </w:p>
    <w:p w14:paraId="134ABE96" w14:textId="77777777" w:rsidR="005B04FF" w:rsidRPr="00507A07" w:rsidRDefault="005F141D" w:rsidP="009B595F">
      <w:pPr>
        <w:pStyle w:val="NormalWeb"/>
        <w:jc w:val="both"/>
        <w:rPr>
          <w:sz w:val="20"/>
          <w:szCs w:val="20"/>
          <w:lang w:val="en-AU"/>
        </w:rPr>
      </w:pPr>
      <w:r w:rsidRPr="00507A07">
        <w:rPr>
          <w:sz w:val="20"/>
          <w:szCs w:val="20"/>
          <w:lang w:val="en-AU"/>
        </w:rPr>
        <w:t>Reference</w:t>
      </w:r>
    </w:p>
    <w:p w14:paraId="357E3CA9" w14:textId="4DC4378A" w:rsidR="005F141D" w:rsidRPr="00507A07" w:rsidRDefault="005F141D" w:rsidP="00F85DD1">
      <w:pPr>
        <w:widowControl w:val="0"/>
        <w:autoSpaceDE w:val="0"/>
        <w:autoSpaceDN w:val="0"/>
        <w:adjustRightInd w:val="0"/>
        <w:spacing w:before="100" w:after="100" w:line="240" w:lineRule="auto"/>
        <w:ind w:left="480" w:hanging="480"/>
        <w:rPr>
          <w:rFonts w:ascii="Times New Roman" w:hAnsi="Times New Roman" w:cs="Times New Roman"/>
          <w:noProof/>
          <w:sz w:val="20"/>
          <w:szCs w:val="24"/>
          <w:lang w:val="en-AU"/>
        </w:rPr>
      </w:pPr>
      <w:r w:rsidRPr="00507A07">
        <w:rPr>
          <w:sz w:val="20"/>
          <w:szCs w:val="20"/>
          <w:lang w:val="en-AU"/>
        </w:rPr>
        <w:fldChar w:fldCharType="begin" w:fldLock="1"/>
      </w:r>
      <w:r w:rsidRPr="00507A07">
        <w:rPr>
          <w:sz w:val="20"/>
          <w:szCs w:val="20"/>
          <w:lang w:val="en-AU"/>
        </w:rPr>
        <w:instrText xml:space="preserve">ADDIN Mendeley Bibliography CSL_BIBLIOGRAPHY </w:instrText>
      </w:r>
      <w:r w:rsidRPr="00507A07">
        <w:rPr>
          <w:sz w:val="20"/>
          <w:szCs w:val="20"/>
          <w:lang w:val="en-AU"/>
        </w:rPr>
        <w:fldChar w:fldCharType="separate"/>
      </w:r>
    </w:p>
    <w:p w14:paraId="46E9F3C4" w14:textId="5D426BD1" w:rsidR="005F141D" w:rsidRDefault="00F85DD1" w:rsidP="00F85DD1">
      <w:pPr>
        <w:widowControl w:val="0"/>
        <w:autoSpaceDE w:val="0"/>
        <w:autoSpaceDN w:val="0"/>
        <w:adjustRightInd w:val="0"/>
        <w:spacing w:before="100" w:after="100" w:line="240" w:lineRule="auto"/>
        <w:ind w:left="480" w:hanging="480"/>
        <w:jc w:val="both"/>
        <w:rPr>
          <w:rFonts w:ascii="Times New Roman" w:hAnsi="Times New Roman" w:cs="Times New Roman"/>
          <w:noProof/>
          <w:sz w:val="20"/>
          <w:szCs w:val="24"/>
          <w:lang w:val="en-AU"/>
        </w:rPr>
      </w:pPr>
      <w:proofErr w:type="gramStart"/>
      <w:r>
        <w:rPr>
          <w:rFonts w:asciiTheme="majorBidi" w:hAnsiTheme="majorBidi" w:cstheme="majorBidi"/>
          <w:lang w:val="en-AU"/>
        </w:rPr>
        <w:t>[</w:t>
      </w:r>
      <w:r>
        <w:rPr>
          <w:rFonts w:asciiTheme="majorBidi" w:hAnsiTheme="majorBidi" w:cstheme="majorBidi"/>
          <w:lang w:val="en-AU"/>
        </w:rPr>
        <w:t>1</w:t>
      </w:r>
      <w:r>
        <w:rPr>
          <w:rFonts w:asciiTheme="majorBidi" w:hAnsiTheme="majorBidi" w:cstheme="majorBidi"/>
          <w:lang w:val="en-AU"/>
        </w:rPr>
        <w:t>]</w:t>
      </w:r>
      <w:r w:rsidRPr="00507A07">
        <w:rPr>
          <w:rFonts w:asciiTheme="majorBidi" w:hAnsiTheme="majorBidi" w:cstheme="majorBidi"/>
          <w:lang w:val="en-AU"/>
        </w:rPr>
        <w:t xml:space="preserve"> </w:t>
      </w:r>
      <w:r w:rsidR="005F141D" w:rsidRPr="00507A07">
        <w:rPr>
          <w:rFonts w:ascii="Times New Roman" w:hAnsi="Times New Roman" w:cs="Times New Roman"/>
          <w:noProof/>
          <w:sz w:val="20"/>
          <w:szCs w:val="24"/>
          <w:lang w:val="en-AU"/>
        </w:rPr>
        <w:t>Fallah, B., Sodoudi, S., Russo, E., Kirchner, I., &amp; Cubasch, U. (2017).</w:t>
      </w:r>
      <w:proofErr w:type="gramEnd"/>
      <w:r w:rsidR="005F141D" w:rsidRPr="00507A07">
        <w:rPr>
          <w:rFonts w:ascii="Times New Roman" w:hAnsi="Times New Roman" w:cs="Times New Roman"/>
          <w:noProof/>
          <w:sz w:val="20"/>
          <w:szCs w:val="24"/>
          <w:lang w:val="en-AU"/>
        </w:rPr>
        <w:t xml:space="preserve"> Towards modeling the regional rainfall changes over Iran due to the climate forcing of the past 6000 years. </w:t>
      </w:r>
      <w:r w:rsidR="005F141D" w:rsidRPr="00507A07">
        <w:rPr>
          <w:rFonts w:ascii="Times New Roman" w:hAnsi="Times New Roman" w:cs="Times New Roman"/>
          <w:i/>
          <w:iCs/>
          <w:noProof/>
          <w:sz w:val="20"/>
          <w:szCs w:val="24"/>
          <w:lang w:val="en-AU"/>
        </w:rPr>
        <w:t>Quaternary International</w:t>
      </w:r>
      <w:r w:rsidR="005F141D" w:rsidRPr="00507A07">
        <w:rPr>
          <w:rFonts w:ascii="Times New Roman" w:hAnsi="Times New Roman" w:cs="Times New Roman"/>
          <w:noProof/>
          <w:sz w:val="20"/>
          <w:szCs w:val="24"/>
          <w:lang w:val="en-AU"/>
        </w:rPr>
        <w:t xml:space="preserve">, </w:t>
      </w:r>
      <w:r w:rsidR="005F141D" w:rsidRPr="00606D0D">
        <w:rPr>
          <w:rFonts w:ascii="Times New Roman" w:hAnsi="Times New Roman" w:cs="Times New Roman"/>
          <w:b/>
          <w:bCs/>
          <w:i/>
          <w:iCs/>
          <w:noProof/>
          <w:sz w:val="20"/>
          <w:szCs w:val="24"/>
          <w:lang w:val="en-AU"/>
        </w:rPr>
        <w:t>429</w:t>
      </w:r>
      <w:r w:rsidR="005F141D" w:rsidRPr="00507A07">
        <w:rPr>
          <w:rFonts w:ascii="Times New Roman" w:hAnsi="Times New Roman" w:cs="Times New Roman"/>
          <w:noProof/>
          <w:sz w:val="20"/>
          <w:szCs w:val="24"/>
          <w:lang w:val="en-AU"/>
        </w:rPr>
        <w:t>, 119–128.</w:t>
      </w:r>
    </w:p>
    <w:p w14:paraId="620044E6" w14:textId="77777777" w:rsidR="00F85DD1" w:rsidRPr="00507A07" w:rsidRDefault="00F85DD1" w:rsidP="00F85DD1">
      <w:pPr>
        <w:widowControl w:val="0"/>
        <w:autoSpaceDE w:val="0"/>
        <w:autoSpaceDN w:val="0"/>
        <w:adjustRightInd w:val="0"/>
        <w:spacing w:before="100" w:after="100" w:line="240" w:lineRule="auto"/>
        <w:ind w:left="480" w:hanging="480"/>
        <w:jc w:val="both"/>
        <w:rPr>
          <w:rFonts w:ascii="Times New Roman" w:hAnsi="Times New Roman" w:cs="Times New Roman"/>
          <w:noProof/>
          <w:sz w:val="20"/>
          <w:szCs w:val="24"/>
          <w:lang w:val="en-AU"/>
        </w:rPr>
      </w:pPr>
      <w:proofErr w:type="gramStart"/>
      <w:r>
        <w:rPr>
          <w:rFonts w:asciiTheme="majorBidi" w:hAnsiTheme="majorBidi" w:cstheme="majorBidi"/>
          <w:lang w:val="en-AU"/>
        </w:rPr>
        <w:t>[2]</w:t>
      </w:r>
      <w:r w:rsidRPr="00507A07">
        <w:rPr>
          <w:rFonts w:asciiTheme="majorBidi" w:hAnsiTheme="majorBidi" w:cstheme="majorBidi"/>
          <w:lang w:val="en-AU"/>
        </w:rPr>
        <w:t xml:space="preserve"> </w:t>
      </w:r>
      <w:r w:rsidRPr="00507A07">
        <w:rPr>
          <w:rFonts w:ascii="Times New Roman" w:hAnsi="Times New Roman" w:cs="Times New Roman"/>
          <w:noProof/>
          <w:sz w:val="20"/>
          <w:szCs w:val="24"/>
          <w:lang w:val="en-AU"/>
        </w:rPr>
        <w:t>Mansouri Daneshvar, M. R., Ebrahimi, M., &amp; Nejadsoleymani, H. (2019).</w:t>
      </w:r>
      <w:proofErr w:type="gramEnd"/>
      <w:r w:rsidRPr="00507A07">
        <w:rPr>
          <w:rFonts w:ascii="Times New Roman" w:hAnsi="Times New Roman" w:cs="Times New Roman"/>
          <w:noProof/>
          <w:sz w:val="20"/>
          <w:szCs w:val="24"/>
          <w:lang w:val="en-AU"/>
        </w:rPr>
        <w:t xml:space="preserve"> An overview of climate change in Iran: facts and statistics. </w:t>
      </w:r>
      <w:r w:rsidRPr="00507A07">
        <w:rPr>
          <w:rFonts w:ascii="Times New Roman" w:hAnsi="Times New Roman" w:cs="Times New Roman"/>
          <w:i/>
          <w:iCs/>
          <w:noProof/>
          <w:sz w:val="20"/>
          <w:szCs w:val="24"/>
          <w:lang w:val="en-AU"/>
        </w:rPr>
        <w:t>Environmental Systems Research</w:t>
      </w:r>
      <w:r w:rsidRPr="00507A07">
        <w:rPr>
          <w:rFonts w:ascii="Times New Roman" w:hAnsi="Times New Roman" w:cs="Times New Roman"/>
          <w:noProof/>
          <w:sz w:val="20"/>
          <w:szCs w:val="24"/>
          <w:lang w:val="en-AU"/>
        </w:rPr>
        <w:t xml:space="preserve">, </w:t>
      </w:r>
      <w:r w:rsidRPr="00606D0D">
        <w:rPr>
          <w:rFonts w:ascii="Times New Roman" w:hAnsi="Times New Roman" w:cs="Times New Roman"/>
          <w:b/>
          <w:bCs/>
          <w:i/>
          <w:iCs/>
          <w:noProof/>
          <w:sz w:val="20"/>
          <w:szCs w:val="24"/>
          <w:lang w:val="en-AU"/>
        </w:rPr>
        <w:t>8</w:t>
      </w:r>
      <w:r w:rsidRPr="00507A07">
        <w:rPr>
          <w:rFonts w:ascii="Times New Roman" w:hAnsi="Times New Roman" w:cs="Times New Roman"/>
          <w:noProof/>
          <w:sz w:val="20"/>
          <w:szCs w:val="24"/>
          <w:lang w:val="en-AU"/>
        </w:rPr>
        <w:t>(1), 1–10.</w:t>
      </w:r>
    </w:p>
    <w:p w14:paraId="1A3BD56A" w14:textId="77777777" w:rsidR="00F85DD1" w:rsidRPr="00507A07" w:rsidRDefault="00F85DD1" w:rsidP="00F85DD1">
      <w:pPr>
        <w:widowControl w:val="0"/>
        <w:autoSpaceDE w:val="0"/>
        <w:autoSpaceDN w:val="0"/>
        <w:adjustRightInd w:val="0"/>
        <w:spacing w:before="100" w:after="100" w:line="240" w:lineRule="auto"/>
        <w:ind w:left="480" w:hanging="480"/>
        <w:jc w:val="both"/>
        <w:rPr>
          <w:rFonts w:ascii="Times New Roman" w:hAnsi="Times New Roman" w:cs="Times New Roman"/>
          <w:noProof/>
          <w:sz w:val="20"/>
          <w:szCs w:val="24"/>
          <w:lang w:val="en-AU"/>
        </w:rPr>
      </w:pPr>
      <w:r>
        <w:rPr>
          <w:rFonts w:asciiTheme="majorBidi" w:hAnsiTheme="majorBidi" w:cstheme="majorBidi"/>
          <w:lang w:val="en-AU"/>
        </w:rPr>
        <w:t>[3]</w:t>
      </w:r>
      <w:r w:rsidRPr="00507A07">
        <w:rPr>
          <w:rFonts w:asciiTheme="majorBidi" w:hAnsiTheme="majorBidi" w:cstheme="majorBidi"/>
          <w:lang w:val="en-AU"/>
        </w:rPr>
        <w:t xml:space="preserve"> </w:t>
      </w:r>
      <w:r w:rsidRPr="00507A07">
        <w:rPr>
          <w:rFonts w:ascii="Times New Roman" w:hAnsi="Times New Roman" w:cs="Times New Roman"/>
          <w:noProof/>
          <w:sz w:val="20"/>
          <w:szCs w:val="24"/>
          <w:lang w:val="en-AU"/>
        </w:rPr>
        <w:t xml:space="preserve">Sodoudi, S., Noorian, A., Geb, M., &amp; Reimer, E. (2010). Daily precipitation forecast of ECMWF verified over Iran. </w:t>
      </w:r>
      <w:r w:rsidRPr="00507A07">
        <w:rPr>
          <w:rFonts w:ascii="Times New Roman" w:hAnsi="Times New Roman" w:cs="Times New Roman"/>
          <w:i/>
          <w:iCs/>
          <w:noProof/>
          <w:sz w:val="20"/>
          <w:szCs w:val="24"/>
          <w:lang w:val="en-AU"/>
        </w:rPr>
        <w:t>Theoretical and Applied Climatology</w:t>
      </w:r>
      <w:r w:rsidRPr="00507A07">
        <w:rPr>
          <w:rFonts w:ascii="Times New Roman" w:hAnsi="Times New Roman" w:cs="Times New Roman"/>
          <w:noProof/>
          <w:sz w:val="20"/>
          <w:szCs w:val="24"/>
          <w:lang w:val="en-AU"/>
        </w:rPr>
        <w:t xml:space="preserve">, </w:t>
      </w:r>
      <w:r w:rsidRPr="00606D0D">
        <w:rPr>
          <w:rFonts w:ascii="Times New Roman" w:hAnsi="Times New Roman" w:cs="Times New Roman"/>
          <w:b/>
          <w:bCs/>
          <w:i/>
          <w:iCs/>
          <w:noProof/>
          <w:sz w:val="20"/>
          <w:szCs w:val="24"/>
          <w:lang w:val="en-AU"/>
        </w:rPr>
        <w:t>99</w:t>
      </w:r>
      <w:r w:rsidRPr="00507A07">
        <w:rPr>
          <w:rFonts w:ascii="Times New Roman" w:hAnsi="Times New Roman" w:cs="Times New Roman"/>
          <w:noProof/>
          <w:sz w:val="20"/>
          <w:szCs w:val="24"/>
          <w:lang w:val="en-AU"/>
        </w:rPr>
        <w:t>(1), 39–51.</w:t>
      </w:r>
    </w:p>
    <w:p w14:paraId="7F05AFC7" w14:textId="77777777" w:rsidR="00F85DD1" w:rsidRPr="00507A07" w:rsidRDefault="00F85DD1" w:rsidP="00F85DD1">
      <w:pPr>
        <w:widowControl w:val="0"/>
        <w:autoSpaceDE w:val="0"/>
        <w:autoSpaceDN w:val="0"/>
        <w:adjustRightInd w:val="0"/>
        <w:spacing w:before="100" w:after="100" w:line="240" w:lineRule="auto"/>
        <w:ind w:left="480" w:hanging="480"/>
        <w:jc w:val="both"/>
        <w:rPr>
          <w:rFonts w:ascii="Times New Roman" w:hAnsi="Times New Roman" w:cs="Times New Roman"/>
          <w:noProof/>
          <w:sz w:val="20"/>
          <w:szCs w:val="24"/>
          <w:lang w:val="en-AU"/>
        </w:rPr>
      </w:pPr>
      <w:r>
        <w:rPr>
          <w:rFonts w:asciiTheme="majorBidi" w:hAnsiTheme="majorBidi" w:cstheme="majorBidi"/>
          <w:lang w:val="en-AU"/>
        </w:rPr>
        <w:t xml:space="preserve">[4] </w:t>
      </w:r>
      <w:r w:rsidRPr="00507A07">
        <w:rPr>
          <w:rFonts w:ascii="Times New Roman" w:hAnsi="Times New Roman" w:cs="Times New Roman"/>
          <w:noProof/>
          <w:sz w:val="20"/>
          <w:szCs w:val="24"/>
          <w:lang w:val="en-AU"/>
        </w:rPr>
        <w:t xml:space="preserve">Razmi, R., Balyani, S., &amp; Mansouri Daneshvar, M. R. (2017). Geo-statistical modeling of mean annual rainfall over the Iran using ECMWF database. </w:t>
      </w:r>
      <w:r w:rsidRPr="00507A07">
        <w:rPr>
          <w:rFonts w:ascii="Times New Roman" w:hAnsi="Times New Roman" w:cs="Times New Roman"/>
          <w:i/>
          <w:iCs/>
          <w:noProof/>
          <w:sz w:val="20"/>
          <w:szCs w:val="24"/>
          <w:lang w:val="en-AU"/>
        </w:rPr>
        <w:t>Spatial Information Research</w:t>
      </w:r>
      <w:r w:rsidRPr="00507A07">
        <w:rPr>
          <w:rFonts w:ascii="Times New Roman" w:hAnsi="Times New Roman" w:cs="Times New Roman"/>
          <w:noProof/>
          <w:sz w:val="20"/>
          <w:szCs w:val="24"/>
          <w:lang w:val="en-AU"/>
        </w:rPr>
        <w:t xml:space="preserve">, </w:t>
      </w:r>
      <w:r w:rsidRPr="00507A07">
        <w:rPr>
          <w:rFonts w:ascii="Times New Roman" w:hAnsi="Times New Roman" w:cs="Times New Roman"/>
          <w:i/>
          <w:iCs/>
          <w:noProof/>
          <w:sz w:val="20"/>
          <w:szCs w:val="24"/>
          <w:lang w:val="en-AU"/>
        </w:rPr>
        <w:t>25</w:t>
      </w:r>
      <w:r w:rsidRPr="00507A07">
        <w:rPr>
          <w:rFonts w:ascii="Times New Roman" w:hAnsi="Times New Roman" w:cs="Times New Roman"/>
          <w:noProof/>
          <w:sz w:val="20"/>
          <w:szCs w:val="24"/>
          <w:lang w:val="en-AU"/>
        </w:rPr>
        <w:t>(2), 219–227.</w:t>
      </w:r>
    </w:p>
    <w:p w14:paraId="18396DEA" w14:textId="05E00B6A" w:rsidR="005F141D" w:rsidRDefault="00F85DD1" w:rsidP="00F85DD1">
      <w:pPr>
        <w:widowControl w:val="0"/>
        <w:autoSpaceDE w:val="0"/>
        <w:autoSpaceDN w:val="0"/>
        <w:adjustRightInd w:val="0"/>
        <w:spacing w:before="100" w:after="100" w:line="240" w:lineRule="auto"/>
        <w:ind w:left="480" w:hanging="480"/>
        <w:jc w:val="both"/>
        <w:rPr>
          <w:rFonts w:ascii="Times New Roman" w:hAnsi="Times New Roman" w:cs="Times New Roman"/>
          <w:noProof/>
          <w:sz w:val="20"/>
          <w:szCs w:val="24"/>
          <w:lang w:val="en-AU"/>
        </w:rPr>
      </w:pPr>
      <w:r>
        <w:rPr>
          <w:rFonts w:asciiTheme="majorBidi" w:hAnsiTheme="majorBidi" w:cstheme="majorBidi"/>
          <w:lang w:val="en-AU"/>
        </w:rPr>
        <w:t xml:space="preserve">[5] </w:t>
      </w:r>
      <w:r w:rsidR="005F141D" w:rsidRPr="00507A07">
        <w:rPr>
          <w:rFonts w:ascii="Times New Roman" w:hAnsi="Times New Roman" w:cs="Times New Roman"/>
          <w:noProof/>
          <w:sz w:val="20"/>
          <w:szCs w:val="24"/>
          <w:lang w:val="en-AU"/>
        </w:rPr>
        <w:t xml:space="preserve">Jafary, F., &amp; Bradley, C. (2018). Groundwater irrigation management and the existing challenges from the farmers’ perspective in central Iran. </w:t>
      </w:r>
      <w:r w:rsidR="005F141D" w:rsidRPr="00507A07">
        <w:rPr>
          <w:rFonts w:ascii="Times New Roman" w:hAnsi="Times New Roman" w:cs="Times New Roman"/>
          <w:i/>
          <w:iCs/>
          <w:noProof/>
          <w:sz w:val="20"/>
          <w:szCs w:val="24"/>
          <w:lang w:val="en-AU"/>
        </w:rPr>
        <w:t>Land</w:t>
      </w:r>
      <w:r w:rsidR="005F141D" w:rsidRPr="00507A07">
        <w:rPr>
          <w:rFonts w:ascii="Times New Roman" w:hAnsi="Times New Roman" w:cs="Times New Roman"/>
          <w:noProof/>
          <w:sz w:val="20"/>
          <w:szCs w:val="24"/>
          <w:lang w:val="en-AU"/>
        </w:rPr>
        <w:t xml:space="preserve">, </w:t>
      </w:r>
      <w:r w:rsidR="005F141D" w:rsidRPr="00606D0D">
        <w:rPr>
          <w:rFonts w:ascii="Times New Roman" w:hAnsi="Times New Roman" w:cs="Times New Roman"/>
          <w:b/>
          <w:bCs/>
          <w:i/>
          <w:iCs/>
          <w:noProof/>
          <w:sz w:val="20"/>
          <w:szCs w:val="24"/>
          <w:lang w:val="en-AU"/>
        </w:rPr>
        <w:t>7</w:t>
      </w:r>
      <w:r w:rsidR="005F141D" w:rsidRPr="00507A07">
        <w:rPr>
          <w:rFonts w:ascii="Times New Roman" w:hAnsi="Times New Roman" w:cs="Times New Roman"/>
          <w:noProof/>
          <w:sz w:val="20"/>
          <w:szCs w:val="24"/>
          <w:lang w:val="en-AU"/>
        </w:rPr>
        <w:t>(1), 15.</w:t>
      </w:r>
    </w:p>
    <w:p w14:paraId="4E8094EA" w14:textId="77777777" w:rsidR="00F85DD1" w:rsidRPr="00507A07" w:rsidRDefault="00F85DD1" w:rsidP="00F85DD1">
      <w:pPr>
        <w:widowControl w:val="0"/>
        <w:autoSpaceDE w:val="0"/>
        <w:autoSpaceDN w:val="0"/>
        <w:adjustRightInd w:val="0"/>
        <w:spacing w:before="100" w:after="100" w:line="240" w:lineRule="auto"/>
        <w:ind w:left="480" w:hanging="480"/>
        <w:jc w:val="both"/>
        <w:rPr>
          <w:rFonts w:ascii="Times New Roman" w:hAnsi="Times New Roman" w:cs="Times New Roman"/>
          <w:noProof/>
          <w:sz w:val="20"/>
          <w:szCs w:val="24"/>
          <w:lang w:val="en-AU"/>
        </w:rPr>
      </w:pPr>
      <w:r>
        <w:rPr>
          <w:rFonts w:asciiTheme="majorBidi" w:hAnsiTheme="majorBidi" w:cstheme="majorBidi"/>
          <w:lang w:val="en-AU"/>
        </w:rPr>
        <w:t xml:space="preserve">[6] </w:t>
      </w:r>
      <w:r w:rsidRPr="00507A07">
        <w:rPr>
          <w:rFonts w:ascii="Times New Roman" w:hAnsi="Times New Roman" w:cs="Times New Roman"/>
          <w:noProof/>
          <w:sz w:val="20"/>
          <w:szCs w:val="24"/>
          <w:lang w:val="en-AU"/>
        </w:rPr>
        <w:t xml:space="preserve">Mesgaran, M. B., Madani, K., Hashemi, H., &amp; Azadi, P. (2017). Iran’s land suitability for agriculture. </w:t>
      </w:r>
      <w:r w:rsidRPr="00507A07">
        <w:rPr>
          <w:rFonts w:ascii="Times New Roman" w:hAnsi="Times New Roman" w:cs="Times New Roman"/>
          <w:i/>
          <w:iCs/>
          <w:noProof/>
          <w:sz w:val="20"/>
          <w:szCs w:val="24"/>
          <w:lang w:val="en-AU"/>
        </w:rPr>
        <w:t>Scientific Reports</w:t>
      </w:r>
      <w:r w:rsidRPr="00507A07">
        <w:rPr>
          <w:rFonts w:ascii="Times New Roman" w:hAnsi="Times New Roman" w:cs="Times New Roman"/>
          <w:noProof/>
          <w:sz w:val="20"/>
          <w:szCs w:val="24"/>
          <w:lang w:val="en-AU"/>
        </w:rPr>
        <w:t xml:space="preserve">, </w:t>
      </w:r>
      <w:r w:rsidRPr="00606D0D">
        <w:rPr>
          <w:rFonts w:ascii="Times New Roman" w:hAnsi="Times New Roman" w:cs="Times New Roman"/>
          <w:b/>
          <w:bCs/>
          <w:i/>
          <w:iCs/>
          <w:noProof/>
          <w:sz w:val="20"/>
          <w:szCs w:val="24"/>
          <w:lang w:val="en-AU"/>
        </w:rPr>
        <w:t>7</w:t>
      </w:r>
      <w:r w:rsidRPr="00507A07">
        <w:rPr>
          <w:rFonts w:ascii="Times New Roman" w:hAnsi="Times New Roman" w:cs="Times New Roman"/>
          <w:noProof/>
          <w:sz w:val="20"/>
          <w:szCs w:val="24"/>
          <w:lang w:val="en-AU"/>
        </w:rPr>
        <w:t>(1), 7670.</w:t>
      </w:r>
    </w:p>
    <w:p w14:paraId="6E3A56F6" w14:textId="38EED391" w:rsidR="005F141D" w:rsidRDefault="00F85DD1" w:rsidP="00F85DD1">
      <w:pPr>
        <w:widowControl w:val="0"/>
        <w:autoSpaceDE w:val="0"/>
        <w:autoSpaceDN w:val="0"/>
        <w:adjustRightInd w:val="0"/>
        <w:spacing w:before="100" w:after="100" w:line="240" w:lineRule="auto"/>
        <w:ind w:left="480" w:hanging="480"/>
        <w:jc w:val="both"/>
        <w:rPr>
          <w:rFonts w:ascii="Times New Roman" w:hAnsi="Times New Roman" w:cs="Times New Roman"/>
          <w:noProof/>
          <w:sz w:val="20"/>
          <w:szCs w:val="24"/>
          <w:lang w:val="en-AU"/>
        </w:rPr>
      </w:pPr>
      <w:r>
        <w:rPr>
          <w:rFonts w:asciiTheme="majorBidi" w:hAnsiTheme="majorBidi" w:cstheme="majorBidi"/>
          <w:lang w:val="en-AU"/>
        </w:rPr>
        <w:t>[</w:t>
      </w:r>
      <w:r>
        <w:rPr>
          <w:rFonts w:asciiTheme="majorBidi" w:hAnsiTheme="majorBidi" w:cstheme="majorBidi"/>
          <w:lang w:val="en-AU"/>
        </w:rPr>
        <w:t>7</w:t>
      </w:r>
      <w:r>
        <w:rPr>
          <w:rFonts w:asciiTheme="majorBidi" w:hAnsiTheme="majorBidi" w:cstheme="majorBidi"/>
          <w:lang w:val="en-AU"/>
        </w:rPr>
        <w:t>]</w:t>
      </w:r>
      <w:r>
        <w:rPr>
          <w:rFonts w:asciiTheme="majorBidi" w:hAnsiTheme="majorBidi" w:cstheme="majorBidi"/>
          <w:lang w:val="en-AU"/>
        </w:rPr>
        <w:t xml:space="preserve"> </w:t>
      </w:r>
      <w:r w:rsidR="005F141D" w:rsidRPr="00507A07">
        <w:rPr>
          <w:rFonts w:ascii="Times New Roman" w:hAnsi="Times New Roman" w:cs="Times New Roman"/>
          <w:noProof/>
          <w:sz w:val="20"/>
          <w:szCs w:val="24"/>
          <w:lang w:val="en-AU"/>
        </w:rPr>
        <w:t xml:space="preserve">Madani, K. (2016). Editorial.“Water Crisis in Iran: A Desperate Call for Action.” </w:t>
      </w:r>
      <w:r w:rsidR="005F141D" w:rsidRPr="00507A07">
        <w:rPr>
          <w:rFonts w:ascii="Times New Roman" w:hAnsi="Times New Roman" w:cs="Times New Roman"/>
          <w:i/>
          <w:iCs/>
          <w:noProof/>
          <w:sz w:val="20"/>
          <w:szCs w:val="24"/>
          <w:lang w:val="en-AU"/>
        </w:rPr>
        <w:t>Tehran Times</w:t>
      </w:r>
      <w:r w:rsidR="005F141D" w:rsidRPr="00507A07">
        <w:rPr>
          <w:rFonts w:ascii="Times New Roman" w:hAnsi="Times New Roman" w:cs="Times New Roman"/>
          <w:noProof/>
          <w:sz w:val="20"/>
          <w:szCs w:val="24"/>
          <w:lang w:val="en-AU"/>
        </w:rPr>
        <w:t>.</w:t>
      </w:r>
    </w:p>
    <w:p w14:paraId="639B3D1B" w14:textId="77777777" w:rsidR="00F85DD1" w:rsidRPr="00507A07" w:rsidRDefault="00F85DD1" w:rsidP="00F85DD1">
      <w:pPr>
        <w:widowControl w:val="0"/>
        <w:autoSpaceDE w:val="0"/>
        <w:autoSpaceDN w:val="0"/>
        <w:adjustRightInd w:val="0"/>
        <w:spacing w:before="100" w:after="100" w:line="240" w:lineRule="auto"/>
        <w:ind w:left="480" w:hanging="480"/>
        <w:jc w:val="both"/>
        <w:rPr>
          <w:rFonts w:ascii="Times New Roman" w:hAnsi="Times New Roman" w:cs="Times New Roman"/>
          <w:noProof/>
          <w:sz w:val="20"/>
          <w:szCs w:val="24"/>
          <w:lang w:val="en-AU"/>
        </w:rPr>
      </w:pPr>
      <w:r>
        <w:rPr>
          <w:rFonts w:asciiTheme="majorBidi" w:hAnsiTheme="majorBidi" w:cstheme="majorBidi"/>
          <w:lang w:val="en-AU"/>
        </w:rPr>
        <w:t>[8]</w:t>
      </w:r>
      <w:r w:rsidRPr="00507A07">
        <w:rPr>
          <w:rFonts w:asciiTheme="majorBidi" w:hAnsiTheme="majorBidi" w:cstheme="majorBidi"/>
          <w:lang w:val="en-AU"/>
        </w:rPr>
        <w:t xml:space="preserve"> </w:t>
      </w:r>
      <w:r w:rsidRPr="00507A07">
        <w:rPr>
          <w:rFonts w:ascii="Times New Roman" w:hAnsi="Times New Roman" w:cs="Times New Roman"/>
          <w:noProof/>
          <w:sz w:val="20"/>
          <w:szCs w:val="24"/>
          <w:lang w:val="en-AU"/>
        </w:rPr>
        <w:t xml:space="preserve">Nikouei, A., &amp; Ward, F. A. (2013). Pricing irrigation water for drought adaptation in Iran. </w:t>
      </w:r>
      <w:r w:rsidRPr="00507A07">
        <w:rPr>
          <w:rFonts w:ascii="Times New Roman" w:hAnsi="Times New Roman" w:cs="Times New Roman"/>
          <w:i/>
          <w:iCs/>
          <w:noProof/>
          <w:sz w:val="20"/>
          <w:szCs w:val="24"/>
          <w:lang w:val="en-AU"/>
        </w:rPr>
        <w:t>Journal of Hydrology</w:t>
      </w:r>
      <w:r w:rsidRPr="00507A07">
        <w:rPr>
          <w:rFonts w:ascii="Times New Roman" w:hAnsi="Times New Roman" w:cs="Times New Roman"/>
          <w:noProof/>
          <w:sz w:val="20"/>
          <w:szCs w:val="24"/>
          <w:lang w:val="en-AU"/>
        </w:rPr>
        <w:t xml:space="preserve">, </w:t>
      </w:r>
      <w:bookmarkStart w:id="0" w:name="_GoBack"/>
      <w:r w:rsidRPr="00606D0D">
        <w:rPr>
          <w:rFonts w:ascii="Times New Roman" w:hAnsi="Times New Roman" w:cs="Times New Roman"/>
          <w:b/>
          <w:bCs/>
          <w:i/>
          <w:iCs/>
          <w:noProof/>
          <w:sz w:val="20"/>
          <w:szCs w:val="24"/>
          <w:lang w:val="en-AU"/>
        </w:rPr>
        <w:t>503</w:t>
      </w:r>
      <w:bookmarkEnd w:id="0"/>
      <w:r w:rsidRPr="00507A07">
        <w:rPr>
          <w:rFonts w:ascii="Times New Roman" w:hAnsi="Times New Roman" w:cs="Times New Roman"/>
          <w:noProof/>
          <w:sz w:val="20"/>
          <w:szCs w:val="24"/>
          <w:lang w:val="en-AU"/>
        </w:rPr>
        <w:t>, 29–46.</w:t>
      </w:r>
    </w:p>
    <w:p w14:paraId="3B55BF5E" w14:textId="304B2481" w:rsidR="00F85DD1" w:rsidRPr="00507A07" w:rsidRDefault="00F85DD1" w:rsidP="00F85DD1">
      <w:pPr>
        <w:widowControl w:val="0"/>
        <w:autoSpaceDE w:val="0"/>
        <w:autoSpaceDN w:val="0"/>
        <w:adjustRightInd w:val="0"/>
        <w:spacing w:before="100" w:after="100" w:line="240" w:lineRule="auto"/>
        <w:ind w:left="480" w:hanging="480"/>
        <w:jc w:val="both"/>
        <w:rPr>
          <w:rFonts w:ascii="Times New Roman" w:hAnsi="Times New Roman" w:cs="Times New Roman"/>
          <w:noProof/>
          <w:sz w:val="20"/>
          <w:szCs w:val="24"/>
          <w:lang w:val="en-AU"/>
        </w:rPr>
      </w:pPr>
      <w:r>
        <w:rPr>
          <w:rFonts w:ascii="Times New Roman" w:hAnsi="Times New Roman" w:cs="Times New Roman"/>
          <w:noProof/>
          <w:sz w:val="20"/>
          <w:szCs w:val="24"/>
          <w:lang w:val="en-AU"/>
        </w:rPr>
        <w:lastRenderedPageBreak/>
        <w:t xml:space="preserve">[9] </w:t>
      </w:r>
      <w:r w:rsidRPr="00507A07">
        <w:rPr>
          <w:rFonts w:ascii="Times New Roman" w:hAnsi="Times New Roman" w:cs="Times New Roman"/>
          <w:noProof/>
          <w:sz w:val="20"/>
          <w:szCs w:val="24"/>
          <w:lang w:val="en-AU"/>
        </w:rPr>
        <w:t xml:space="preserve">Alizadeh, A., &amp; Keshavarz, A. (2005). Status of agricultural water use in Iran. </w:t>
      </w:r>
      <w:r w:rsidRPr="00507A07">
        <w:rPr>
          <w:rFonts w:ascii="Times New Roman" w:hAnsi="Times New Roman" w:cs="Times New Roman"/>
          <w:i/>
          <w:iCs/>
          <w:noProof/>
          <w:sz w:val="20"/>
          <w:szCs w:val="24"/>
          <w:lang w:val="en-AU"/>
        </w:rPr>
        <w:t>Water Conservation, Reuse, and Recycling: Proceedings of an Iranian-American Workshop</w:t>
      </w:r>
      <w:r w:rsidRPr="00507A07">
        <w:rPr>
          <w:rFonts w:ascii="Times New Roman" w:hAnsi="Times New Roman" w:cs="Times New Roman"/>
          <w:noProof/>
          <w:sz w:val="20"/>
          <w:szCs w:val="24"/>
          <w:lang w:val="en-AU"/>
        </w:rPr>
        <w:t xml:space="preserve">, </w:t>
      </w:r>
      <w:r w:rsidRPr="00507A07">
        <w:rPr>
          <w:rFonts w:ascii="Times New Roman" w:hAnsi="Times New Roman" w:cs="Times New Roman"/>
          <w:i/>
          <w:iCs/>
          <w:noProof/>
          <w:sz w:val="20"/>
          <w:szCs w:val="24"/>
          <w:lang w:val="en-AU"/>
        </w:rPr>
        <w:t>4</w:t>
      </w:r>
      <w:r w:rsidRPr="00507A07">
        <w:rPr>
          <w:rFonts w:ascii="Times New Roman" w:hAnsi="Times New Roman" w:cs="Times New Roman"/>
          <w:noProof/>
          <w:sz w:val="20"/>
          <w:szCs w:val="24"/>
          <w:lang w:val="en-AU"/>
        </w:rPr>
        <w:t>, 94–105. National Academies Press Washington DC, USA.</w:t>
      </w:r>
    </w:p>
    <w:p w14:paraId="54A18D40" w14:textId="1749CCD2" w:rsidR="005F141D" w:rsidRPr="00507A07" w:rsidRDefault="00F85DD1" w:rsidP="00F85DD1">
      <w:pPr>
        <w:widowControl w:val="0"/>
        <w:autoSpaceDE w:val="0"/>
        <w:autoSpaceDN w:val="0"/>
        <w:adjustRightInd w:val="0"/>
        <w:spacing w:before="100" w:after="100" w:line="240" w:lineRule="auto"/>
        <w:ind w:left="480" w:hanging="480"/>
        <w:jc w:val="both"/>
        <w:rPr>
          <w:rFonts w:ascii="Times New Roman" w:hAnsi="Times New Roman" w:cs="Times New Roman"/>
          <w:noProof/>
          <w:sz w:val="20"/>
          <w:szCs w:val="24"/>
          <w:lang w:val="en-AU"/>
        </w:rPr>
      </w:pPr>
      <w:r>
        <w:rPr>
          <w:rFonts w:ascii="Times New Roman" w:hAnsi="Times New Roman" w:cs="Times New Roman"/>
          <w:noProof/>
          <w:sz w:val="20"/>
          <w:szCs w:val="24"/>
          <w:lang w:val="en-AU"/>
        </w:rPr>
        <w:t xml:space="preserve">[10] </w:t>
      </w:r>
      <w:r w:rsidR="005F141D" w:rsidRPr="00507A07">
        <w:rPr>
          <w:rFonts w:ascii="Times New Roman" w:hAnsi="Times New Roman" w:cs="Times New Roman"/>
          <w:noProof/>
          <w:sz w:val="20"/>
          <w:szCs w:val="24"/>
          <w:lang w:val="en-AU"/>
        </w:rPr>
        <w:t xml:space="preserve">Nazari, B., Liaghat, A., Akbari, M. R., &amp; Keshavarz, M. (2018). Irrigation water management in Iran: Implications for water use efficiency improvement. </w:t>
      </w:r>
      <w:r w:rsidR="005F141D" w:rsidRPr="00507A07">
        <w:rPr>
          <w:rFonts w:ascii="Times New Roman" w:hAnsi="Times New Roman" w:cs="Times New Roman"/>
          <w:i/>
          <w:iCs/>
          <w:noProof/>
          <w:sz w:val="20"/>
          <w:szCs w:val="24"/>
          <w:lang w:val="en-AU"/>
        </w:rPr>
        <w:t>Agricultural Water Management</w:t>
      </w:r>
      <w:r w:rsidR="005F141D" w:rsidRPr="00507A07">
        <w:rPr>
          <w:rFonts w:ascii="Times New Roman" w:hAnsi="Times New Roman" w:cs="Times New Roman"/>
          <w:noProof/>
          <w:sz w:val="20"/>
          <w:szCs w:val="24"/>
          <w:lang w:val="en-AU"/>
        </w:rPr>
        <w:t xml:space="preserve">, </w:t>
      </w:r>
      <w:r w:rsidR="005F141D" w:rsidRPr="00507A07">
        <w:rPr>
          <w:rFonts w:ascii="Times New Roman" w:hAnsi="Times New Roman" w:cs="Times New Roman"/>
          <w:i/>
          <w:iCs/>
          <w:noProof/>
          <w:sz w:val="20"/>
          <w:szCs w:val="24"/>
          <w:lang w:val="en-AU"/>
        </w:rPr>
        <w:t>208</w:t>
      </w:r>
      <w:r w:rsidR="005F141D" w:rsidRPr="00507A07">
        <w:rPr>
          <w:rFonts w:ascii="Times New Roman" w:hAnsi="Times New Roman" w:cs="Times New Roman"/>
          <w:noProof/>
          <w:sz w:val="20"/>
          <w:szCs w:val="24"/>
          <w:lang w:val="en-AU"/>
        </w:rPr>
        <w:t>, 7–18.</w:t>
      </w:r>
    </w:p>
    <w:p w14:paraId="47A59B2D" w14:textId="5DD2C65E" w:rsidR="00E734E7" w:rsidRPr="00507A07" w:rsidRDefault="00F85DD1" w:rsidP="00F85DD1">
      <w:pPr>
        <w:widowControl w:val="0"/>
        <w:autoSpaceDE w:val="0"/>
        <w:autoSpaceDN w:val="0"/>
        <w:adjustRightInd w:val="0"/>
        <w:spacing w:before="100" w:after="100" w:line="240" w:lineRule="auto"/>
        <w:ind w:left="480" w:hanging="480"/>
        <w:jc w:val="both"/>
        <w:rPr>
          <w:rFonts w:ascii="Times New Roman" w:hAnsi="Times New Roman" w:cs="Times New Roman"/>
          <w:noProof/>
          <w:sz w:val="20"/>
          <w:szCs w:val="24"/>
          <w:lang w:val="en-AU"/>
        </w:rPr>
      </w:pPr>
      <w:r>
        <w:rPr>
          <w:rFonts w:asciiTheme="majorBidi" w:hAnsiTheme="majorBidi" w:cstheme="majorBidi"/>
          <w:bCs/>
          <w:lang w:val="en-AU" w:bidi="fa-IR"/>
        </w:rPr>
        <w:t>[11]</w:t>
      </w:r>
      <w:r>
        <w:rPr>
          <w:rFonts w:asciiTheme="majorBidi" w:hAnsiTheme="majorBidi" w:cstheme="majorBidi"/>
          <w:bCs/>
          <w:lang w:val="en-AU" w:bidi="fa-IR"/>
        </w:rPr>
        <w:t xml:space="preserve"> </w:t>
      </w:r>
      <w:r w:rsidR="00E734E7" w:rsidRPr="00507A07">
        <w:rPr>
          <w:rFonts w:ascii="Times New Roman" w:hAnsi="Times New Roman" w:cs="Times New Roman"/>
          <w:noProof/>
          <w:sz w:val="20"/>
          <w:szCs w:val="24"/>
          <w:lang w:val="en-AU"/>
        </w:rPr>
        <w:t>Statistical Center of Iran. Database, https://www.amar.org.ir.</w:t>
      </w:r>
    </w:p>
    <w:p w14:paraId="373ED74E" w14:textId="77777777" w:rsidR="00E734E7" w:rsidRPr="00507A07" w:rsidRDefault="00E734E7" w:rsidP="00F85DD1">
      <w:pPr>
        <w:widowControl w:val="0"/>
        <w:autoSpaceDE w:val="0"/>
        <w:autoSpaceDN w:val="0"/>
        <w:adjustRightInd w:val="0"/>
        <w:spacing w:before="100" w:after="100" w:line="240" w:lineRule="auto"/>
        <w:ind w:left="480" w:hanging="480"/>
        <w:jc w:val="both"/>
        <w:rPr>
          <w:rFonts w:ascii="Times New Roman" w:hAnsi="Times New Roman" w:cs="Times New Roman"/>
          <w:noProof/>
          <w:sz w:val="20"/>
          <w:lang w:val="en-AU"/>
        </w:rPr>
      </w:pPr>
    </w:p>
    <w:p w14:paraId="00D68988" w14:textId="77777777" w:rsidR="005F141D" w:rsidRPr="00507A07" w:rsidRDefault="005F141D" w:rsidP="005F141D">
      <w:pPr>
        <w:pStyle w:val="NormalWeb"/>
        <w:jc w:val="both"/>
        <w:rPr>
          <w:sz w:val="20"/>
          <w:szCs w:val="20"/>
          <w:lang w:val="en-AU"/>
        </w:rPr>
      </w:pPr>
      <w:r w:rsidRPr="00507A07">
        <w:rPr>
          <w:sz w:val="20"/>
          <w:szCs w:val="20"/>
          <w:lang w:val="en-AU"/>
        </w:rPr>
        <w:fldChar w:fldCharType="end"/>
      </w:r>
    </w:p>
    <w:sectPr w:rsidR="005F141D" w:rsidRPr="00507A0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32E08D" w14:textId="77777777" w:rsidR="00D366F2" w:rsidRDefault="00D366F2" w:rsidP="00A1520F">
      <w:pPr>
        <w:spacing w:after="0" w:line="240" w:lineRule="auto"/>
      </w:pPr>
      <w:r>
        <w:separator/>
      </w:r>
    </w:p>
  </w:endnote>
  <w:endnote w:type="continuationSeparator" w:id="0">
    <w:p w14:paraId="3EA45C53" w14:textId="77777777" w:rsidR="00D366F2" w:rsidRDefault="00D366F2" w:rsidP="00A152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D0B443" w14:textId="77777777" w:rsidR="00D366F2" w:rsidRDefault="00D366F2" w:rsidP="00A1520F">
      <w:pPr>
        <w:spacing w:after="0" w:line="240" w:lineRule="auto"/>
      </w:pPr>
      <w:r>
        <w:separator/>
      </w:r>
    </w:p>
  </w:footnote>
  <w:footnote w:type="continuationSeparator" w:id="0">
    <w:p w14:paraId="0B57D3ED" w14:textId="77777777" w:rsidR="00D366F2" w:rsidRDefault="00D366F2" w:rsidP="00A1520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E23C4"/>
    <w:multiLevelType w:val="hybridMultilevel"/>
    <w:tmpl w:val="ABD21D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72472C"/>
    <w:multiLevelType w:val="hybridMultilevel"/>
    <w:tmpl w:val="CC78938E"/>
    <w:lvl w:ilvl="0" w:tplc="23F272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ED7280"/>
    <w:multiLevelType w:val="hybridMultilevel"/>
    <w:tmpl w:val="CB866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19111D"/>
    <w:multiLevelType w:val="hybridMultilevel"/>
    <w:tmpl w:val="1BF85DCC"/>
    <w:lvl w:ilvl="0" w:tplc="5F665F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9A6679"/>
    <w:multiLevelType w:val="hybridMultilevel"/>
    <w:tmpl w:val="889E7DC0"/>
    <w:lvl w:ilvl="0" w:tplc="E32A6D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2746D4"/>
    <w:multiLevelType w:val="multilevel"/>
    <w:tmpl w:val="5AFA815C"/>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6">
    <w:nsid w:val="1E665C65"/>
    <w:multiLevelType w:val="hybridMultilevel"/>
    <w:tmpl w:val="A4DCF596"/>
    <w:lvl w:ilvl="0" w:tplc="EF10CF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32C1A54"/>
    <w:multiLevelType w:val="hybridMultilevel"/>
    <w:tmpl w:val="524EE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54D34AC"/>
    <w:multiLevelType w:val="hybridMultilevel"/>
    <w:tmpl w:val="422E73C2"/>
    <w:lvl w:ilvl="0" w:tplc="D8B071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8631825"/>
    <w:multiLevelType w:val="hybridMultilevel"/>
    <w:tmpl w:val="11DC645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320A625F"/>
    <w:multiLevelType w:val="hybridMultilevel"/>
    <w:tmpl w:val="599AE2CC"/>
    <w:lvl w:ilvl="0" w:tplc="EF10CF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5163BC5"/>
    <w:multiLevelType w:val="hybridMultilevel"/>
    <w:tmpl w:val="4B521154"/>
    <w:lvl w:ilvl="0" w:tplc="33DC00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0E96D4E"/>
    <w:multiLevelType w:val="hybridMultilevel"/>
    <w:tmpl w:val="33326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105238B"/>
    <w:multiLevelType w:val="hybridMultilevel"/>
    <w:tmpl w:val="679C64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16873C2"/>
    <w:multiLevelType w:val="hybridMultilevel"/>
    <w:tmpl w:val="89A046D8"/>
    <w:lvl w:ilvl="0" w:tplc="3642CD8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4330A0F"/>
    <w:multiLevelType w:val="hybridMultilevel"/>
    <w:tmpl w:val="002A94E2"/>
    <w:lvl w:ilvl="0" w:tplc="25F486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5D23FF1"/>
    <w:multiLevelType w:val="hybridMultilevel"/>
    <w:tmpl w:val="561AA044"/>
    <w:lvl w:ilvl="0" w:tplc="6E788E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5D83880"/>
    <w:multiLevelType w:val="hybridMultilevel"/>
    <w:tmpl w:val="7E26E63A"/>
    <w:lvl w:ilvl="0" w:tplc="6160F6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1422480"/>
    <w:multiLevelType w:val="hybridMultilevel"/>
    <w:tmpl w:val="7136927E"/>
    <w:lvl w:ilvl="0" w:tplc="FFECA8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D4B4225"/>
    <w:multiLevelType w:val="hybridMultilevel"/>
    <w:tmpl w:val="A4D4D9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12D3865"/>
    <w:multiLevelType w:val="hybridMultilevel"/>
    <w:tmpl w:val="ABB81E88"/>
    <w:lvl w:ilvl="0" w:tplc="E738F1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8A81045"/>
    <w:multiLevelType w:val="multilevel"/>
    <w:tmpl w:val="D5FCC7F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nsid w:val="7B182BAB"/>
    <w:multiLevelType w:val="hybridMultilevel"/>
    <w:tmpl w:val="103645C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7F663FED"/>
    <w:multiLevelType w:val="hybridMultilevel"/>
    <w:tmpl w:val="CB88A768"/>
    <w:lvl w:ilvl="0" w:tplc="62BAF6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0"/>
  </w:num>
  <w:num w:numId="3">
    <w:abstractNumId w:val="15"/>
  </w:num>
  <w:num w:numId="4">
    <w:abstractNumId w:val="17"/>
  </w:num>
  <w:num w:numId="5">
    <w:abstractNumId w:val="23"/>
  </w:num>
  <w:num w:numId="6">
    <w:abstractNumId w:val="11"/>
  </w:num>
  <w:num w:numId="7">
    <w:abstractNumId w:val="18"/>
  </w:num>
  <w:num w:numId="8">
    <w:abstractNumId w:val="4"/>
  </w:num>
  <w:num w:numId="9">
    <w:abstractNumId w:val="8"/>
  </w:num>
  <w:num w:numId="10">
    <w:abstractNumId w:val="3"/>
  </w:num>
  <w:num w:numId="11">
    <w:abstractNumId w:val="5"/>
  </w:num>
  <w:num w:numId="12">
    <w:abstractNumId w:val="22"/>
  </w:num>
  <w:num w:numId="13">
    <w:abstractNumId w:val="10"/>
  </w:num>
  <w:num w:numId="14">
    <w:abstractNumId w:val="2"/>
  </w:num>
  <w:num w:numId="15">
    <w:abstractNumId w:val="0"/>
  </w:num>
  <w:num w:numId="16">
    <w:abstractNumId w:val="9"/>
  </w:num>
  <w:num w:numId="17">
    <w:abstractNumId w:val="13"/>
  </w:num>
  <w:num w:numId="18">
    <w:abstractNumId w:val="19"/>
  </w:num>
  <w:num w:numId="19">
    <w:abstractNumId w:val="6"/>
  </w:num>
  <w:num w:numId="20">
    <w:abstractNumId w:val="14"/>
  </w:num>
  <w:num w:numId="21">
    <w:abstractNumId w:val="16"/>
  </w:num>
  <w:num w:numId="22">
    <w:abstractNumId w:val="7"/>
  </w:num>
  <w:num w:numId="23">
    <w:abstractNumId w:val="12"/>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NjAzMDY3NDIwMbU0MDFX0lEKTi0uzszPAykwrAUARo0zrSwAAAA="/>
  </w:docVars>
  <w:rsids>
    <w:rsidRoot w:val="004C1CF6"/>
    <w:rsid w:val="000460FA"/>
    <w:rsid w:val="00052C0A"/>
    <w:rsid w:val="000B1434"/>
    <w:rsid w:val="000D7BD3"/>
    <w:rsid w:val="000F7818"/>
    <w:rsid w:val="001309A0"/>
    <w:rsid w:val="001A0247"/>
    <w:rsid w:val="002008FC"/>
    <w:rsid w:val="002030BC"/>
    <w:rsid w:val="00205D8B"/>
    <w:rsid w:val="00206531"/>
    <w:rsid w:val="002259B2"/>
    <w:rsid w:val="0023128F"/>
    <w:rsid w:val="002527A4"/>
    <w:rsid w:val="00294BCF"/>
    <w:rsid w:val="002A765C"/>
    <w:rsid w:val="00336CA7"/>
    <w:rsid w:val="003477CB"/>
    <w:rsid w:val="00360730"/>
    <w:rsid w:val="003726AE"/>
    <w:rsid w:val="00381DAF"/>
    <w:rsid w:val="003B7B12"/>
    <w:rsid w:val="00416FF2"/>
    <w:rsid w:val="00455260"/>
    <w:rsid w:val="00487988"/>
    <w:rsid w:val="004A4051"/>
    <w:rsid w:val="004C1CF6"/>
    <w:rsid w:val="004E0728"/>
    <w:rsid w:val="004E241F"/>
    <w:rsid w:val="0050758B"/>
    <w:rsid w:val="00507A07"/>
    <w:rsid w:val="00513838"/>
    <w:rsid w:val="00520E5E"/>
    <w:rsid w:val="00522307"/>
    <w:rsid w:val="00522760"/>
    <w:rsid w:val="00531932"/>
    <w:rsid w:val="00565645"/>
    <w:rsid w:val="005B04FF"/>
    <w:rsid w:val="005D4E1E"/>
    <w:rsid w:val="005F141D"/>
    <w:rsid w:val="00606D0D"/>
    <w:rsid w:val="006354AE"/>
    <w:rsid w:val="00636849"/>
    <w:rsid w:val="006424F8"/>
    <w:rsid w:val="00684C63"/>
    <w:rsid w:val="00693414"/>
    <w:rsid w:val="0069410E"/>
    <w:rsid w:val="00696427"/>
    <w:rsid w:val="006A1DF3"/>
    <w:rsid w:val="006D6845"/>
    <w:rsid w:val="006E5119"/>
    <w:rsid w:val="0070644D"/>
    <w:rsid w:val="00715D6E"/>
    <w:rsid w:val="00735C96"/>
    <w:rsid w:val="007435F5"/>
    <w:rsid w:val="007F45A1"/>
    <w:rsid w:val="008631A9"/>
    <w:rsid w:val="008B1783"/>
    <w:rsid w:val="008F162D"/>
    <w:rsid w:val="008F4C67"/>
    <w:rsid w:val="008F6881"/>
    <w:rsid w:val="00954A86"/>
    <w:rsid w:val="00980555"/>
    <w:rsid w:val="009B595F"/>
    <w:rsid w:val="009D0E12"/>
    <w:rsid w:val="00A022C6"/>
    <w:rsid w:val="00A12B45"/>
    <w:rsid w:val="00A13BB9"/>
    <w:rsid w:val="00A13CF4"/>
    <w:rsid w:val="00A1520F"/>
    <w:rsid w:val="00A36153"/>
    <w:rsid w:val="00A4654B"/>
    <w:rsid w:val="00A46816"/>
    <w:rsid w:val="00A50C3F"/>
    <w:rsid w:val="00A64A14"/>
    <w:rsid w:val="00A97655"/>
    <w:rsid w:val="00AA5782"/>
    <w:rsid w:val="00B2330F"/>
    <w:rsid w:val="00B46EDF"/>
    <w:rsid w:val="00B70FA3"/>
    <w:rsid w:val="00B935DB"/>
    <w:rsid w:val="00BA2B41"/>
    <w:rsid w:val="00BA3EB1"/>
    <w:rsid w:val="00BB7197"/>
    <w:rsid w:val="00BE247B"/>
    <w:rsid w:val="00C02752"/>
    <w:rsid w:val="00C0687C"/>
    <w:rsid w:val="00C74D64"/>
    <w:rsid w:val="00C76DE7"/>
    <w:rsid w:val="00C771EB"/>
    <w:rsid w:val="00C86421"/>
    <w:rsid w:val="00CA7AFD"/>
    <w:rsid w:val="00CB0EA8"/>
    <w:rsid w:val="00CF7A4A"/>
    <w:rsid w:val="00D366F2"/>
    <w:rsid w:val="00D609E4"/>
    <w:rsid w:val="00D63047"/>
    <w:rsid w:val="00D814BF"/>
    <w:rsid w:val="00D970AC"/>
    <w:rsid w:val="00DD79A4"/>
    <w:rsid w:val="00DE0853"/>
    <w:rsid w:val="00DE49FF"/>
    <w:rsid w:val="00DE4BAC"/>
    <w:rsid w:val="00E51E8E"/>
    <w:rsid w:val="00E7066A"/>
    <w:rsid w:val="00E734E7"/>
    <w:rsid w:val="00E769F9"/>
    <w:rsid w:val="00E82B26"/>
    <w:rsid w:val="00EC0685"/>
    <w:rsid w:val="00F30AE3"/>
    <w:rsid w:val="00F40481"/>
    <w:rsid w:val="00F83092"/>
    <w:rsid w:val="00F85DD1"/>
    <w:rsid w:val="00FB111F"/>
    <w:rsid w:val="00FB5C0A"/>
    <w:rsid w:val="00FC414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8AF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04FF"/>
  </w:style>
  <w:style w:type="paragraph" w:styleId="Heading1">
    <w:name w:val="heading 1"/>
    <w:basedOn w:val="Normal"/>
    <w:next w:val="Normal"/>
    <w:link w:val="Heading1Char"/>
    <w:uiPriority w:val="9"/>
    <w:qFormat/>
    <w:rsid w:val="00A36153"/>
    <w:pPr>
      <w:numPr>
        <w:numId w:val="11"/>
      </w:numPr>
      <w:spacing w:line="360" w:lineRule="auto"/>
      <w:jc w:val="both"/>
      <w:outlineLvl w:val="0"/>
    </w:pPr>
    <w:rPr>
      <w:rFonts w:asciiTheme="majorBidi" w:hAnsiTheme="majorBidi" w:cstheme="majorBidi"/>
      <w:b/>
      <w:bCs/>
    </w:rPr>
  </w:style>
  <w:style w:type="paragraph" w:styleId="Heading2">
    <w:name w:val="heading 2"/>
    <w:basedOn w:val="Normal"/>
    <w:next w:val="Normal"/>
    <w:link w:val="Heading2Char"/>
    <w:uiPriority w:val="9"/>
    <w:unhideWhenUsed/>
    <w:qFormat/>
    <w:rsid w:val="00A36153"/>
    <w:pPr>
      <w:numPr>
        <w:ilvl w:val="1"/>
        <w:numId w:val="11"/>
      </w:numPr>
      <w:autoSpaceDE w:val="0"/>
      <w:autoSpaceDN w:val="0"/>
      <w:adjustRightInd w:val="0"/>
      <w:spacing w:after="0" w:line="360" w:lineRule="auto"/>
      <w:jc w:val="both"/>
      <w:outlineLvl w:val="1"/>
    </w:pPr>
    <w:rPr>
      <w:rFonts w:asciiTheme="majorBidi" w:hAnsiTheme="majorBidi" w:cs="B Nazanin"/>
      <w:b/>
      <w:bCs/>
      <w:lang w:bidi="fa-IR"/>
    </w:rPr>
  </w:style>
  <w:style w:type="paragraph" w:styleId="Heading3">
    <w:name w:val="heading 3"/>
    <w:basedOn w:val="ListParagraph"/>
    <w:next w:val="Normal"/>
    <w:link w:val="Heading3Char"/>
    <w:uiPriority w:val="9"/>
    <w:unhideWhenUsed/>
    <w:qFormat/>
    <w:rsid w:val="00A36153"/>
    <w:pPr>
      <w:numPr>
        <w:ilvl w:val="2"/>
        <w:numId w:val="11"/>
      </w:numPr>
      <w:autoSpaceDE w:val="0"/>
      <w:autoSpaceDN w:val="0"/>
      <w:adjustRightInd w:val="0"/>
      <w:spacing w:after="0" w:line="360" w:lineRule="auto"/>
      <w:jc w:val="both"/>
      <w:outlineLvl w:val="2"/>
    </w:pPr>
    <w:rPr>
      <w:rFonts w:asciiTheme="majorBidi" w:hAnsiTheme="majorBidi" w:cs="B Nazanin"/>
      <w:i/>
      <w:iCs/>
      <w:lang w:bidi="fa-IR"/>
    </w:rPr>
  </w:style>
  <w:style w:type="paragraph" w:styleId="Heading4">
    <w:name w:val="heading 4"/>
    <w:basedOn w:val="Normal"/>
    <w:next w:val="Normal"/>
    <w:link w:val="Heading4Char"/>
    <w:uiPriority w:val="9"/>
    <w:unhideWhenUsed/>
    <w:qFormat/>
    <w:rsid w:val="00A36153"/>
    <w:pPr>
      <w:keepNext/>
      <w:keepLines/>
      <w:numPr>
        <w:ilvl w:val="3"/>
        <w:numId w:val="1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A36153"/>
    <w:pPr>
      <w:keepNext/>
      <w:keepLines/>
      <w:numPr>
        <w:ilvl w:val="4"/>
        <w:numId w:val="1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A36153"/>
    <w:pPr>
      <w:keepNext/>
      <w:keepLines/>
      <w:numPr>
        <w:ilvl w:val="5"/>
        <w:numId w:val="1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A36153"/>
    <w:pPr>
      <w:keepNext/>
      <w:keepLines/>
      <w:numPr>
        <w:ilvl w:val="6"/>
        <w:numId w:val="1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A36153"/>
    <w:pPr>
      <w:keepNext/>
      <w:keepLines/>
      <w:numPr>
        <w:ilvl w:val="7"/>
        <w:numId w:val="1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36153"/>
    <w:pPr>
      <w:keepNext/>
      <w:keepLines/>
      <w:numPr>
        <w:ilvl w:val="8"/>
        <w:numId w:val="1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C1C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C1CF6"/>
    <w:pPr>
      <w:ind w:left="720"/>
      <w:contextualSpacing/>
    </w:pPr>
  </w:style>
  <w:style w:type="paragraph" w:styleId="Caption">
    <w:name w:val="caption"/>
    <w:basedOn w:val="Normal"/>
    <w:next w:val="Normal"/>
    <w:uiPriority w:val="35"/>
    <w:unhideWhenUsed/>
    <w:qFormat/>
    <w:rsid w:val="00D63047"/>
    <w:pPr>
      <w:spacing w:after="200" w:line="240" w:lineRule="auto"/>
    </w:pPr>
    <w:rPr>
      <w:i/>
      <w:iCs/>
      <w:color w:val="44546A" w:themeColor="text2"/>
      <w:sz w:val="18"/>
      <w:szCs w:val="18"/>
    </w:rPr>
  </w:style>
  <w:style w:type="paragraph" w:styleId="FootnoteText">
    <w:name w:val="footnote text"/>
    <w:basedOn w:val="Normal"/>
    <w:link w:val="FootnoteTextChar"/>
    <w:uiPriority w:val="99"/>
    <w:semiHidden/>
    <w:unhideWhenUsed/>
    <w:rsid w:val="00A1520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1520F"/>
    <w:rPr>
      <w:sz w:val="20"/>
      <w:szCs w:val="20"/>
    </w:rPr>
  </w:style>
  <w:style w:type="character" w:styleId="FootnoteReference">
    <w:name w:val="footnote reference"/>
    <w:basedOn w:val="DefaultParagraphFont"/>
    <w:uiPriority w:val="99"/>
    <w:semiHidden/>
    <w:unhideWhenUsed/>
    <w:rsid w:val="00A1520F"/>
    <w:rPr>
      <w:vertAlign w:val="superscript"/>
    </w:rPr>
  </w:style>
  <w:style w:type="character" w:customStyle="1" w:styleId="Heading1Char">
    <w:name w:val="Heading 1 Char"/>
    <w:basedOn w:val="DefaultParagraphFont"/>
    <w:link w:val="Heading1"/>
    <w:uiPriority w:val="9"/>
    <w:rsid w:val="00A36153"/>
    <w:rPr>
      <w:rFonts w:asciiTheme="majorBidi" w:hAnsiTheme="majorBidi" w:cstheme="majorBidi"/>
      <w:b/>
      <w:bCs/>
    </w:rPr>
  </w:style>
  <w:style w:type="character" w:customStyle="1" w:styleId="Heading2Char">
    <w:name w:val="Heading 2 Char"/>
    <w:basedOn w:val="DefaultParagraphFont"/>
    <w:link w:val="Heading2"/>
    <w:uiPriority w:val="9"/>
    <w:rsid w:val="00A36153"/>
    <w:rPr>
      <w:rFonts w:asciiTheme="majorBidi" w:hAnsiTheme="majorBidi" w:cs="B Nazanin"/>
      <w:b/>
      <w:bCs/>
      <w:lang w:bidi="fa-IR"/>
    </w:rPr>
  </w:style>
  <w:style w:type="character" w:customStyle="1" w:styleId="Heading3Char">
    <w:name w:val="Heading 3 Char"/>
    <w:basedOn w:val="DefaultParagraphFont"/>
    <w:link w:val="Heading3"/>
    <w:uiPriority w:val="9"/>
    <w:rsid w:val="00A36153"/>
    <w:rPr>
      <w:rFonts w:asciiTheme="majorBidi" w:hAnsiTheme="majorBidi" w:cs="B Nazanin"/>
      <w:i/>
      <w:iCs/>
      <w:lang w:bidi="fa-IR"/>
    </w:rPr>
  </w:style>
  <w:style w:type="character" w:customStyle="1" w:styleId="Heading4Char">
    <w:name w:val="Heading 4 Char"/>
    <w:basedOn w:val="DefaultParagraphFont"/>
    <w:link w:val="Heading4"/>
    <w:uiPriority w:val="9"/>
    <w:rsid w:val="00A3615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A3615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A3615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A3615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A3615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36153"/>
    <w:rPr>
      <w:rFonts w:asciiTheme="majorHAnsi" w:eastAsiaTheme="majorEastAsia" w:hAnsiTheme="majorHAnsi" w:cstheme="majorBidi"/>
      <w:i/>
      <w:iCs/>
      <w:color w:val="272727" w:themeColor="text1" w:themeTint="D8"/>
      <w:sz w:val="21"/>
      <w:szCs w:val="21"/>
    </w:rPr>
  </w:style>
  <w:style w:type="character" w:styleId="Hyperlink">
    <w:name w:val="Hyperlink"/>
    <w:basedOn w:val="DefaultParagraphFont"/>
    <w:uiPriority w:val="99"/>
    <w:unhideWhenUsed/>
    <w:rsid w:val="008F6881"/>
    <w:rPr>
      <w:color w:val="0563C1" w:themeColor="hyperlink"/>
      <w:u w:val="single"/>
    </w:rPr>
  </w:style>
  <w:style w:type="paragraph" w:styleId="NormalWeb">
    <w:name w:val="Normal (Web)"/>
    <w:basedOn w:val="Normal"/>
    <w:uiPriority w:val="99"/>
    <w:unhideWhenUsed/>
    <w:rsid w:val="008F6881"/>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85D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5DD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04FF"/>
  </w:style>
  <w:style w:type="paragraph" w:styleId="Heading1">
    <w:name w:val="heading 1"/>
    <w:basedOn w:val="Normal"/>
    <w:next w:val="Normal"/>
    <w:link w:val="Heading1Char"/>
    <w:uiPriority w:val="9"/>
    <w:qFormat/>
    <w:rsid w:val="00A36153"/>
    <w:pPr>
      <w:numPr>
        <w:numId w:val="11"/>
      </w:numPr>
      <w:spacing w:line="360" w:lineRule="auto"/>
      <w:jc w:val="both"/>
      <w:outlineLvl w:val="0"/>
    </w:pPr>
    <w:rPr>
      <w:rFonts w:asciiTheme="majorBidi" w:hAnsiTheme="majorBidi" w:cstheme="majorBidi"/>
      <w:b/>
      <w:bCs/>
    </w:rPr>
  </w:style>
  <w:style w:type="paragraph" w:styleId="Heading2">
    <w:name w:val="heading 2"/>
    <w:basedOn w:val="Normal"/>
    <w:next w:val="Normal"/>
    <w:link w:val="Heading2Char"/>
    <w:uiPriority w:val="9"/>
    <w:unhideWhenUsed/>
    <w:qFormat/>
    <w:rsid w:val="00A36153"/>
    <w:pPr>
      <w:numPr>
        <w:ilvl w:val="1"/>
        <w:numId w:val="11"/>
      </w:numPr>
      <w:autoSpaceDE w:val="0"/>
      <w:autoSpaceDN w:val="0"/>
      <w:adjustRightInd w:val="0"/>
      <w:spacing w:after="0" w:line="360" w:lineRule="auto"/>
      <w:jc w:val="both"/>
      <w:outlineLvl w:val="1"/>
    </w:pPr>
    <w:rPr>
      <w:rFonts w:asciiTheme="majorBidi" w:hAnsiTheme="majorBidi" w:cs="B Nazanin"/>
      <w:b/>
      <w:bCs/>
      <w:lang w:bidi="fa-IR"/>
    </w:rPr>
  </w:style>
  <w:style w:type="paragraph" w:styleId="Heading3">
    <w:name w:val="heading 3"/>
    <w:basedOn w:val="ListParagraph"/>
    <w:next w:val="Normal"/>
    <w:link w:val="Heading3Char"/>
    <w:uiPriority w:val="9"/>
    <w:unhideWhenUsed/>
    <w:qFormat/>
    <w:rsid w:val="00A36153"/>
    <w:pPr>
      <w:numPr>
        <w:ilvl w:val="2"/>
        <w:numId w:val="11"/>
      </w:numPr>
      <w:autoSpaceDE w:val="0"/>
      <w:autoSpaceDN w:val="0"/>
      <w:adjustRightInd w:val="0"/>
      <w:spacing w:after="0" w:line="360" w:lineRule="auto"/>
      <w:jc w:val="both"/>
      <w:outlineLvl w:val="2"/>
    </w:pPr>
    <w:rPr>
      <w:rFonts w:asciiTheme="majorBidi" w:hAnsiTheme="majorBidi" w:cs="B Nazanin"/>
      <w:i/>
      <w:iCs/>
      <w:lang w:bidi="fa-IR"/>
    </w:rPr>
  </w:style>
  <w:style w:type="paragraph" w:styleId="Heading4">
    <w:name w:val="heading 4"/>
    <w:basedOn w:val="Normal"/>
    <w:next w:val="Normal"/>
    <w:link w:val="Heading4Char"/>
    <w:uiPriority w:val="9"/>
    <w:unhideWhenUsed/>
    <w:qFormat/>
    <w:rsid w:val="00A36153"/>
    <w:pPr>
      <w:keepNext/>
      <w:keepLines/>
      <w:numPr>
        <w:ilvl w:val="3"/>
        <w:numId w:val="1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A36153"/>
    <w:pPr>
      <w:keepNext/>
      <w:keepLines/>
      <w:numPr>
        <w:ilvl w:val="4"/>
        <w:numId w:val="1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A36153"/>
    <w:pPr>
      <w:keepNext/>
      <w:keepLines/>
      <w:numPr>
        <w:ilvl w:val="5"/>
        <w:numId w:val="1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A36153"/>
    <w:pPr>
      <w:keepNext/>
      <w:keepLines/>
      <w:numPr>
        <w:ilvl w:val="6"/>
        <w:numId w:val="1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A36153"/>
    <w:pPr>
      <w:keepNext/>
      <w:keepLines/>
      <w:numPr>
        <w:ilvl w:val="7"/>
        <w:numId w:val="1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36153"/>
    <w:pPr>
      <w:keepNext/>
      <w:keepLines/>
      <w:numPr>
        <w:ilvl w:val="8"/>
        <w:numId w:val="1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C1C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C1CF6"/>
    <w:pPr>
      <w:ind w:left="720"/>
      <w:contextualSpacing/>
    </w:pPr>
  </w:style>
  <w:style w:type="paragraph" w:styleId="Caption">
    <w:name w:val="caption"/>
    <w:basedOn w:val="Normal"/>
    <w:next w:val="Normal"/>
    <w:uiPriority w:val="35"/>
    <w:unhideWhenUsed/>
    <w:qFormat/>
    <w:rsid w:val="00D63047"/>
    <w:pPr>
      <w:spacing w:after="200" w:line="240" w:lineRule="auto"/>
    </w:pPr>
    <w:rPr>
      <w:i/>
      <w:iCs/>
      <w:color w:val="44546A" w:themeColor="text2"/>
      <w:sz w:val="18"/>
      <w:szCs w:val="18"/>
    </w:rPr>
  </w:style>
  <w:style w:type="paragraph" w:styleId="FootnoteText">
    <w:name w:val="footnote text"/>
    <w:basedOn w:val="Normal"/>
    <w:link w:val="FootnoteTextChar"/>
    <w:uiPriority w:val="99"/>
    <w:semiHidden/>
    <w:unhideWhenUsed/>
    <w:rsid w:val="00A1520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1520F"/>
    <w:rPr>
      <w:sz w:val="20"/>
      <w:szCs w:val="20"/>
    </w:rPr>
  </w:style>
  <w:style w:type="character" w:styleId="FootnoteReference">
    <w:name w:val="footnote reference"/>
    <w:basedOn w:val="DefaultParagraphFont"/>
    <w:uiPriority w:val="99"/>
    <w:semiHidden/>
    <w:unhideWhenUsed/>
    <w:rsid w:val="00A1520F"/>
    <w:rPr>
      <w:vertAlign w:val="superscript"/>
    </w:rPr>
  </w:style>
  <w:style w:type="character" w:customStyle="1" w:styleId="Heading1Char">
    <w:name w:val="Heading 1 Char"/>
    <w:basedOn w:val="DefaultParagraphFont"/>
    <w:link w:val="Heading1"/>
    <w:uiPriority w:val="9"/>
    <w:rsid w:val="00A36153"/>
    <w:rPr>
      <w:rFonts w:asciiTheme="majorBidi" w:hAnsiTheme="majorBidi" w:cstheme="majorBidi"/>
      <w:b/>
      <w:bCs/>
    </w:rPr>
  </w:style>
  <w:style w:type="character" w:customStyle="1" w:styleId="Heading2Char">
    <w:name w:val="Heading 2 Char"/>
    <w:basedOn w:val="DefaultParagraphFont"/>
    <w:link w:val="Heading2"/>
    <w:uiPriority w:val="9"/>
    <w:rsid w:val="00A36153"/>
    <w:rPr>
      <w:rFonts w:asciiTheme="majorBidi" w:hAnsiTheme="majorBidi" w:cs="B Nazanin"/>
      <w:b/>
      <w:bCs/>
      <w:lang w:bidi="fa-IR"/>
    </w:rPr>
  </w:style>
  <w:style w:type="character" w:customStyle="1" w:styleId="Heading3Char">
    <w:name w:val="Heading 3 Char"/>
    <w:basedOn w:val="DefaultParagraphFont"/>
    <w:link w:val="Heading3"/>
    <w:uiPriority w:val="9"/>
    <w:rsid w:val="00A36153"/>
    <w:rPr>
      <w:rFonts w:asciiTheme="majorBidi" w:hAnsiTheme="majorBidi" w:cs="B Nazanin"/>
      <w:i/>
      <w:iCs/>
      <w:lang w:bidi="fa-IR"/>
    </w:rPr>
  </w:style>
  <w:style w:type="character" w:customStyle="1" w:styleId="Heading4Char">
    <w:name w:val="Heading 4 Char"/>
    <w:basedOn w:val="DefaultParagraphFont"/>
    <w:link w:val="Heading4"/>
    <w:uiPriority w:val="9"/>
    <w:rsid w:val="00A3615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A3615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A3615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A3615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A3615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36153"/>
    <w:rPr>
      <w:rFonts w:asciiTheme="majorHAnsi" w:eastAsiaTheme="majorEastAsia" w:hAnsiTheme="majorHAnsi" w:cstheme="majorBidi"/>
      <w:i/>
      <w:iCs/>
      <w:color w:val="272727" w:themeColor="text1" w:themeTint="D8"/>
      <w:sz w:val="21"/>
      <w:szCs w:val="21"/>
    </w:rPr>
  </w:style>
  <w:style w:type="character" w:styleId="Hyperlink">
    <w:name w:val="Hyperlink"/>
    <w:basedOn w:val="DefaultParagraphFont"/>
    <w:uiPriority w:val="99"/>
    <w:unhideWhenUsed/>
    <w:rsid w:val="008F6881"/>
    <w:rPr>
      <w:color w:val="0563C1" w:themeColor="hyperlink"/>
      <w:u w:val="single"/>
    </w:rPr>
  </w:style>
  <w:style w:type="paragraph" w:styleId="NormalWeb">
    <w:name w:val="Normal (Web)"/>
    <w:basedOn w:val="Normal"/>
    <w:uiPriority w:val="99"/>
    <w:unhideWhenUsed/>
    <w:rsid w:val="008F6881"/>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85D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5DD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hart" Target="charts/chart1.xml"/><Relationship Id="rId18" Type="http://schemas.openxmlformats.org/officeDocument/2006/relationships/chart" Target="charts/chart6.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chart" Target="charts/chart5.xml"/><Relationship Id="rId2" Type="http://schemas.openxmlformats.org/officeDocument/2006/relationships/customXml" Target="../customXml/item2.xml"/><Relationship Id="rId16" Type="http://schemas.openxmlformats.org/officeDocument/2006/relationships/chart" Target="charts/chart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chart" Target="charts/chart3.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NOOR26.COM\Documents\Masraf-tolid-AB.xlsx" TargetMode="Externa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1" Type="http://schemas.openxmlformats.org/officeDocument/2006/relationships/oleObject" Target="file:///C:\Users\NOOR26.COM\Documents\Masraf-tolid-AB.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NOOR26.COM\Documents\ASlima2.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NOOR26.COM\Documents\ASlimaa2.xlsx" TargetMode="Externa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8319564893098048E-2"/>
          <c:y val="4.0491396908719751E-2"/>
          <c:w val="0.74778152730908631"/>
          <c:h val="0.69033063575386411"/>
        </c:manualLayout>
      </c:layout>
      <c:barChart>
        <c:barDir val="col"/>
        <c:grouping val="clustered"/>
        <c:varyColors val="0"/>
        <c:ser>
          <c:idx val="0"/>
          <c:order val="0"/>
          <c:tx>
            <c:strRef>
              <c:f>Precipitation!$B$1</c:f>
              <c:strCache>
                <c:ptCount val="1"/>
                <c:pt idx="0">
                  <c:v>Basin No.1</c:v>
                </c:pt>
              </c:strCache>
            </c:strRef>
          </c:tx>
          <c:spPr>
            <a:solidFill>
              <a:schemeClr val="accent1">
                <a:lumMod val="75000"/>
              </a:schemeClr>
            </a:solidFill>
            <a:ln>
              <a:solidFill>
                <a:schemeClr val="tx1"/>
              </a:solidFill>
            </a:ln>
            <a:effectLst/>
          </c:spPr>
          <c:invertIfNegative val="0"/>
          <c:cat>
            <c:strRef>
              <c:f>Precipitation!$A$2:$A$27</c:f>
              <c:strCache>
                <c:ptCount val="26"/>
                <c:pt idx="0">
                  <c:v>1993-94</c:v>
                </c:pt>
                <c:pt idx="1">
                  <c:v>1994-95</c:v>
                </c:pt>
                <c:pt idx="2">
                  <c:v>1995-96</c:v>
                </c:pt>
                <c:pt idx="3">
                  <c:v>1996-97</c:v>
                </c:pt>
                <c:pt idx="4">
                  <c:v>1997-98</c:v>
                </c:pt>
                <c:pt idx="5">
                  <c:v>1998-99</c:v>
                </c:pt>
                <c:pt idx="6">
                  <c:v>1999-00</c:v>
                </c:pt>
                <c:pt idx="7">
                  <c:v>2000-01</c:v>
                </c:pt>
                <c:pt idx="8">
                  <c:v>2001-02</c:v>
                </c:pt>
                <c:pt idx="9">
                  <c:v>2002-03</c:v>
                </c:pt>
                <c:pt idx="10">
                  <c:v>2003-04</c:v>
                </c:pt>
                <c:pt idx="11">
                  <c:v>2004-05</c:v>
                </c:pt>
                <c:pt idx="12">
                  <c:v>2005-06</c:v>
                </c:pt>
                <c:pt idx="13">
                  <c:v>2006-07</c:v>
                </c:pt>
                <c:pt idx="14">
                  <c:v>2007-08</c:v>
                </c:pt>
                <c:pt idx="15">
                  <c:v>2008-09</c:v>
                </c:pt>
                <c:pt idx="16">
                  <c:v>2009-10</c:v>
                </c:pt>
                <c:pt idx="17">
                  <c:v>2010-11</c:v>
                </c:pt>
                <c:pt idx="18">
                  <c:v>2011-12</c:v>
                </c:pt>
                <c:pt idx="19">
                  <c:v>2012-13</c:v>
                </c:pt>
                <c:pt idx="20">
                  <c:v>2013-14</c:v>
                </c:pt>
                <c:pt idx="21">
                  <c:v>2014-15</c:v>
                </c:pt>
                <c:pt idx="22">
                  <c:v>2015-16</c:v>
                </c:pt>
                <c:pt idx="23">
                  <c:v>2016-17</c:v>
                </c:pt>
                <c:pt idx="24">
                  <c:v>2017-18</c:v>
                </c:pt>
                <c:pt idx="25">
                  <c:v>2018-19</c:v>
                </c:pt>
              </c:strCache>
            </c:strRef>
          </c:cat>
          <c:val>
            <c:numRef>
              <c:f>Precipitation!$B$2:$B$27</c:f>
              <c:numCache>
                <c:formatCode>General</c:formatCode>
                <c:ptCount val="26"/>
                <c:pt idx="0">
                  <c:v>462.7</c:v>
                </c:pt>
                <c:pt idx="1">
                  <c:v>450.1</c:v>
                </c:pt>
                <c:pt idx="2">
                  <c:v>394.4</c:v>
                </c:pt>
                <c:pt idx="3">
                  <c:v>419.2</c:v>
                </c:pt>
                <c:pt idx="4">
                  <c:v>453</c:v>
                </c:pt>
                <c:pt idx="5">
                  <c:v>341.2</c:v>
                </c:pt>
                <c:pt idx="6">
                  <c:v>376.6</c:v>
                </c:pt>
                <c:pt idx="7">
                  <c:v>348.4</c:v>
                </c:pt>
                <c:pt idx="8">
                  <c:v>414.3</c:v>
                </c:pt>
                <c:pt idx="9">
                  <c:v>484.2</c:v>
                </c:pt>
                <c:pt idx="10">
                  <c:v>543.80000000000109</c:v>
                </c:pt>
                <c:pt idx="11">
                  <c:v>530.89999999999964</c:v>
                </c:pt>
                <c:pt idx="12">
                  <c:v>283.69999999999982</c:v>
                </c:pt>
                <c:pt idx="13">
                  <c:v>517.39999999999964</c:v>
                </c:pt>
                <c:pt idx="14">
                  <c:v>305.7</c:v>
                </c:pt>
                <c:pt idx="15">
                  <c:v>438.1</c:v>
                </c:pt>
                <c:pt idx="16">
                  <c:v>455.5</c:v>
                </c:pt>
                <c:pt idx="17">
                  <c:v>390.2</c:v>
                </c:pt>
                <c:pt idx="18">
                  <c:v>522</c:v>
                </c:pt>
                <c:pt idx="19">
                  <c:v>410.5</c:v>
                </c:pt>
                <c:pt idx="20">
                  <c:v>410.3</c:v>
                </c:pt>
                <c:pt idx="21">
                  <c:v>464.6</c:v>
                </c:pt>
                <c:pt idx="22">
                  <c:v>525.4</c:v>
                </c:pt>
                <c:pt idx="23">
                  <c:v>345.3</c:v>
                </c:pt>
                <c:pt idx="24">
                  <c:v>400.2</c:v>
                </c:pt>
                <c:pt idx="25">
                  <c:v>536.29999999999995</c:v>
                </c:pt>
              </c:numCache>
            </c:numRef>
          </c:val>
          <c:extLst xmlns:c16r2="http://schemas.microsoft.com/office/drawing/2015/06/chart">
            <c:ext xmlns:c16="http://schemas.microsoft.com/office/drawing/2014/chart" uri="{C3380CC4-5D6E-409C-BE32-E72D297353CC}">
              <c16:uniqueId val="{00000000-46BF-41AB-A4CB-16D7EDA06251}"/>
            </c:ext>
          </c:extLst>
        </c:ser>
        <c:ser>
          <c:idx val="1"/>
          <c:order val="1"/>
          <c:tx>
            <c:strRef>
              <c:f>Precipitation!$C$1</c:f>
              <c:strCache>
                <c:ptCount val="1"/>
                <c:pt idx="0">
                  <c:v>Basin No.2</c:v>
                </c:pt>
              </c:strCache>
            </c:strRef>
          </c:tx>
          <c:spPr>
            <a:solidFill>
              <a:srgbClr val="00B050"/>
            </a:solidFill>
            <a:ln>
              <a:solidFill>
                <a:schemeClr val="tx1"/>
              </a:solidFill>
            </a:ln>
            <a:effectLst/>
          </c:spPr>
          <c:invertIfNegative val="0"/>
          <c:cat>
            <c:strRef>
              <c:f>Precipitation!$A$2:$A$27</c:f>
              <c:strCache>
                <c:ptCount val="26"/>
                <c:pt idx="0">
                  <c:v>1993-94</c:v>
                </c:pt>
                <c:pt idx="1">
                  <c:v>1994-95</c:v>
                </c:pt>
                <c:pt idx="2">
                  <c:v>1995-96</c:v>
                </c:pt>
                <c:pt idx="3">
                  <c:v>1996-97</c:v>
                </c:pt>
                <c:pt idx="4">
                  <c:v>1997-98</c:v>
                </c:pt>
                <c:pt idx="5">
                  <c:v>1998-99</c:v>
                </c:pt>
                <c:pt idx="6">
                  <c:v>1999-00</c:v>
                </c:pt>
                <c:pt idx="7">
                  <c:v>2000-01</c:v>
                </c:pt>
                <c:pt idx="8">
                  <c:v>2001-02</c:v>
                </c:pt>
                <c:pt idx="9">
                  <c:v>2002-03</c:v>
                </c:pt>
                <c:pt idx="10">
                  <c:v>2003-04</c:v>
                </c:pt>
                <c:pt idx="11">
                  <c:v>2004-05</c:v>
                </c:pt>
                <c:pt idx="12">
                  <c:v>2005-06</c:v>
                </c:pt>
                <c:pt idx="13">
                  <c:v>2006-07</c:v>
                </c:pt>
                <c:pt idx="14">
                  <c:v>2007-08</c:v>
                </c:pt>
                <c:pt idx="15">
                  <c:v>2008-09</c:v>
                </c:pt>
                <c:pt idx="16">
                  <c:v>2009-10</c:v>
                </c:pt>
                <c:pt idx="17">
                  <c:v>2010-11</c:v>
                </c:pt>
                <c:pt idx="18">
                  <c:v>2011-12</c:v>
                </c:pt>
                <c:pt idx="19">
                  <c:v>2012-13</c:v>
                </c:pt>
                <c:pt idx="20">
                  <c:v>2013-14</c:v>
                </c:pt>
                <c:pt idx="21">
                  <c:v>2014-15</c:v>
                </c:pt>
                <c:pt idx="22">
                  <c:v>2015-16</c:v>
                </c:pt>
                <c:pt idx="23">
                  <c:v>2016-17</c:v>
                </c:pt>
                <c:pt idx="24">
                  <c:v>2017-18</c:v>
                </c:pt>
                <c:pt idx="25">
                  <c:v>2018-19</c:v>
                </c:pt>
              </c:strCache>
            </c:strRef>
          </c:cat>
          <c:val>
            <c:numRef>
              <c:f>Precipitation!$C$2:$C$27</c:f>
              <c:numCache>
                <c:formatCode>General</c:formatCode>
                <c:ptCount val="26"/>
                <c:pt idx="0">
                  <c:v>257.89999999999998</c:v>
                </c:pt>
                <c:pt idx="1">
                  <c:v>450.1</c:v>
                </c:pt>
                <c:pt idx="2">
                  <c:v>562.4</c:v>
                </c:pt>
                <c:pt idx="3">
                  <c:v>309.10000000000002</c:v>
                </c:pt>
                <c:pt idx="4">
                  <c:v>506.2</c:v>
                </c:pt>
                <c:pt idx="5">
                  <c:v>270.39999999999998</c:v>
                </c:pt>
                <c:pt idx="6">
                  <c:v>192.5</c:v>
                </c:pt>
                <c:pt idx="7">
                  <c:v>255.2</c:v>
                </c:pt>
                <c:pt idx="8">
                  <c:v>384</c:v>
                </c:pt>
                <c:pt idx="9">
                  <c:v>316.7</c:v>
                </c:pt>
                <c:pt idx="10">
                  <c:v>229.90000000000055</c:v>
                </c:pt>
                <c:pt idx="11">
                  <c:v>493.10000000000036</c:v>
                </c:pt>
                <c:pt idx="12">
                  <c:v>450.29999999999973</c:v>
                </c:pt>
                <c:pt idx="13">
                  <c:v>389.5</c:v>
                </c:pt>
                <c:pt idx="14">
                  <c:v>198.2</c:v>
                </c:pt>
                <c:pt idx="15">
                  <c:v>235.2</c:v>
                </c:pt>
                <c:pt idx="16">
                  <c:v>360.4</c:v>
                </c:pt>
                <c:pt idx="17">
                  <c:v>276.10000000000002</c:v>
                </c:pt>
                <c:pt idx="18">
                  <c:v>234.1</c:v>
                </c:pt>
                <c:pt idx="19">
                  <c:v>358.1</c:v>
                </c:pt>
                <c:pt idx="20">
                  <c:v>340.2</c:v>
                </c:pt>
                <c:pt idx="21">
                  <c:v>239.8</c:v>
                </c:pt>
                <c:pt idx="22">
                  <c:v>374.3</c:v>
                </c:pt>
                <c:pt idx="23">
                  <c:v>368.9</c:v>
                </c:pt>
                <c:pt idx="24">
                  <c:v>211.9</c:v>
                </c:pt>
                <c:pt idx="25">
                  <c:v>534.20000000000005</c:v>
                </c:pt>
              </c:numCache>
            </c:numRef>
          </c:val>
          <c:extLst xmlns:c16r2="http://schemas.microsoft.com/office/drawing/2015/06/chart">
            <c:ext xmlns:c16="http://schemas.microsoft.com/office/drawing/2014/chart" uri="{C3380CC4-5D6E-409C-BE32-E72D297353CC}">
              <c16:uniqueId val="{00000001-46BF-41AB-A4CB-16D7EDA06251}"/>
            </c:ext>
          </c:extLst>
        </c:ser>
        <c:ser>
          <c:idx val="2"/>
          <c:order val="2"/>
          <c:tx>
            <c:strRef>
              <c:f>Precipitation!$D$1</c:f>
              <c:strCache>
                <c:ptCount val="1"/>
                <c:pt idx="0">
                  <c:v>Basin No.3</c:v>
                </c:pt>
              </c:strCache>
            </c:strRef>
          </c:tx>
          <c:spPr>
            <a:solidFill>
              <a:srgbClr val="FF0000"/>
            </a:solidFill>
            <a:ln>
              <a:solidFill>
                <a:schemeClr val="tx1"/>
              </a:solidFill>
            </a:ln>
            <a:effectLst/>
          </c:spPr>
          <c:invertIfNegative val="0"/>
          <c:cat>
            <c:strRef>
              <c:f>Precipitation!$A$2:$A$27</c:f>
              <c:strCache>
                <c:ptCount val="26"/>
                <c:pt idx="0">
                  <c:v>1993-94</c:v>
                </c:pt>
                <c:pt idx="1">
                  <c:v>1994-95</c:v>
                </c:pt>
                <c:pt idx="2">
                  <c:v>1995-96</c:v>
                </c:pt>
                <c:pt idx="3">
                  <c:v>1996-97</c:v>
                </c:pt>
                <c:pt idx="4">
                  <c:v>1997-98</c:v>
                </c:pt>
                <c:pt idx="5">
                  <c:v>1998-99</c:v>
                </c:pt>
                <c:pt idx="6">
                  <c:v>1999-00</c:v>
                </c:pt>
                <c:pt idx="7">
                  <c:v>2000-01</c:v>
                </c:pt>
                <c:pt idx="8">
                  <c:v>2001-02</c:v>
                </c:pt>
                <c:pt idx="9">
                  <c:v>2002-03</c:v>
                </c:pt>
                <c:pt idx="10">
                  <c:v>2003-04</c:v>
                </c:pt>
                <c:pt idx="11">
                  <c:v>2004-05</c:v>
                </c:pt>
                <c:pt idx="12">
                  <c:v>2005-06</c:v>
                </c:pt>
                <c:pt idx="13">
                  <c:v>2006-07</c:v>
                </c:pt>
                <c:pt idx="14">
                  <c:v>2007-08</c:v>
                </c:pt>
                <c:pt idx="15">
                  <c:v>2008-09</c:v>
                </c:pt>
                <c:pt idx="16">
                  <c:v>2009-10</c:v>
                </c:pt>
                <c:pt idx="17">
                  <c:v>2010-11</c:v>
                </c:pt>
                <c:pt idx="18">
                  <c:v>2011-12</c:v>
                </c:pt>
                <c:pt idx="19">
                  <c:v>2012-13</c:v>
                </c:pt>
                <c:pt idx="20">
                  <c:v>2013-14</c:v>
                </c:pt>
                <c:pt idx="21">
                  <c:v>2014-15</c:v>
                </c:pt>
                <c:pt idx="22">
                  <c:v>2015-16</c:v>
                </c:pt>
                <c:pt idx="23">
                  <c:v>2016-17</c:v>
                </c:pt>
                <c:pt idx="24">
                  <c:v>2017-18</c:v>
                </c:pt>
                <c:pt idx="25">
                  <c:v>2018-19</c:v>
                </c:pt>
              </c:strCache>
            </c:strRef>
          </c:cat>
          <c:val>
            <c:numRef>
              <c:f>Precipitation!$D$2:$D$27</c:f>
              <c:numCache>
                <c:formatCode>General</c:formatCode>
                <c:ptCount val="26"/>
                <c:pt idx="0">
                  <c:v>442.1</c:v>
                </c:pt>
                <c:pt idx="1">
                  <c:v>438.7</c:v>
                </c:pt>
                <c:pt idx="2">
                  <c:v>305.5</c:v>
                </c:pt>
                <c:pt idx="3">
                  <c:v>231.6</c:v>
                </c:pt>
                <c:pt idx="4">
                  <c:v>341.1</c:v>
                </c:pt>
                <c:pt idx="5">
                  <c:v>205.4</c:v>
                </c:pt>
                <c:pt idx="6">
                  <c:v>230</c:v>
                </c:pt>
                <c:pt idx="7">
                  <c:v>229.8</c:v>
                </c:pt>
                <c:pt idx="8">
                  <c:v>354.2</c:v>
                </c:pt>
                <c:pt idx="9">
                  <c:v>371.8</c:v>
                </c:pt>
                <c:pt idx="10">
                  <c:v>496.60000000000036</c:v>
                </c:pt>
                <c:pt idx="11">
                  <c:v>379.50000000000045</c:v>
                </c:pt>
                <c:pt idx="12">
                  <c:v>207.89999999999964</c:v>
                </c:pt>
                <c:pt idx="13">
                  <c:v>411.89999999999964</c:v>
                </c:pt>
                <c:pt idx="14">
                  <c:v>195.4</c:v>
                </c:pt>
                <c:pt idx="15">
                  <c:v>312.10000000000002</c:v>
                </c:pt>
                <c:pt idx="16">
                  <c:v>409.4</c:v>
                </c:pt>
                <c:pt idx="17">
                  <c:v>312.8</c:v>
                </c:pt>
                <c:pt idx="18">
                  <c:v>293.7</c:v>
                </c:pt>
                <c:pt idx="19">
                  <c:v>343.4</c:v>
                </c:pt>
                <c:pt idx="20">
                  <c:v>290.39999999999998</c:v>
                </c:pt>
                <c:pt idx="21">
                  <c:v>391</c:v>
                </c:pt>
                <c:pt idx="22">
                  <c:v>400.4</c:v>
                </c:pt>
                <c:pt idx="23">
                  <c:v>277.2</c:v>
                </c:pt>
                <c:pt idx="24">
                  <c:v>409.2</c:v>
                </c:pt>
                <c:pt idx="25">
                  <c:v>491</c:v>
                </c:pt>
              </c:numCache>
            </c:numRef>
          </c:val>
          <c:extLst xmlns:c16r2="http://schemas.microsoft.com/office/drawing/2015/06/chart">
            <c:ext xmlns:c16="http://schemas.microsoft.com/office/drawing/2014/chart" uri="{C3380CC4-5D6E-409C-BE32-E72D297353CC}">
              <c16:uniqueId val="{00000002-46BF-41AB-A4CB-16D7EDA06251}"/>
            </c:ext>
          </c:extLst>
        </c:ser>
        <c:ser>
          <c:idx val="3"/>
          <c:order val="3"/>
          <c:tx>
            <c:strRef>
              <c:f>Precipitation!$E$1</c:f>
              <c:strCache>
                <c:ptCount val="1"/>
                <c:pt idx="0">
                  <c:v>Basin No.4</c:v>
                </c:pt>
              </c:strCache>
            </c:strRef>
          </c:tx>
          <c:spPr>
            <a:solidFill>
              <a:srgbClr val="FFC000"/>
            </a:solidFill>
            <a:ln>
              <a:solidFill>
                <a:schemeClr val="tx1"/>
              </a:solidFill>
            </a:ln>
            <a:effectLst/>
          </c:spPr>
          <c:invertIfNegative val="0"/>
          <c:cat>
            <c:strRef>
              <c:f>Precipitation!$A$2:$A$27</c:f>
              <c:strCache>
                <c:ptCount val="26"/>
                <c:pt idx="0">
                  <c:v>1993-94</c:v>
                </c:pt>
                <c:pt idx="1">
                  <c:v>1994-95</c:v>
                </c:pt>
                <c:pt idx="2">
                  <c:v>1995-96</c:v>
                </c:pt>
                <c:pt idx="3">
                  <c:v>1996-97</c:v>
                </c:pt>
                <c:pt idx="4">
                  <c:v>1997-98</c:v>
                </c:pt>
                <c:pt idx="5">
                  <c:v>1998-99</c:v>
                </c:pt>
                <c:pt idx="6">
                  <c:v>1999-00</c:v>
                </c:pt>
                <c:pt idx="7">
                  <c:v>2000-01</c:v>
                </c:pt>
                <c:pt idx="8">
                  <c:v>2001-02</c:v>
                </c:pt>
                <c:pt idx="9">
                  <c:v>2002-03</c:v>
                </c:pt>
                <c:pt idx="10">
                  <c:v>2003-04</c:v>
                </c:pt>
                <c:pt idx="11">
                  <c:v>2004-05</c:v>
                </c:pt>
                <c:pt idx="12">
                  <c:v>2005-06</c:v>
                </c:pt>
                <c:pt idx="13">
                  <c:v>2006-07</c:v>
                </c:pt>
                <c:pt idx="14">
                  <c:v>2007-08</c:v>
                </c:pt>
                <c:pt idx="15">
                  <c:v>2008-09</c:v>
                </c:pt>
                <c:pt idx="16">
                  <c:v>2009-10</c:v>
                </c:pt>
                <c:pt idx="17">
                  <c:v>2010-11</c:v>
                </c:pt>
                <c:pt idx="18">
                  <c:v>2011-12</c:v>
                </c:pt>
                <c:pt idx="19">
                  <c:v>2012-13</c:v>
                </c:pt>
                <c:pt idx="20">
                  <c:v>2013-14</c:v>
                </c:pt>
                <c:pt idx="21">
                  <c:v>2014-15</c:v>
                </c:pt>
                <c:pt idx="22">
                  <c:v>2015-16</c:v>
                </c:pt>
                <c:pt idx="23">
                  <c:v>2016-17</c:v>
                </c:pt>
                <c:pt idx="24">
                  <c:v>2017-18</c:v>
                </c:pt>
                <c:pt idx="25">
                  <c:v>2018-19</c:v>
                </c:pt>
              </c:strCache>
            </c:strRef>
          </c:cat>
          <c:val>
            <c:numRef>
              <c:f>Precipitation!$E$2:$E$27</c:f>
              <c:numCache>
                <c:formatCode>General</c:formatCode>
                <c:ptCount val="26"/>
                <c:pt idx="0">
                  <c:v>120.1</c:v>
                </c:pt>
                <c:pt idx="1">
                  <c:v>185</c:v>
                </c:pt>
                <c:pt idx="2">
                  <c:v>227.8</c:v>
                </c:pt>
                <c:pt idx="3">
                  <c:v>117</c:v>
                </c:pt>
                <c:pt idx="4">
                  <c:v>207</c:v>
                </c:pt>
                <c:pt idx="5">
                  <c:v>142.1</c:v>
                </c:pt>
                <c:pt idx="6">
                  <c:v>85</c:v>
                </c:pt>
                <c:pt idx="7">
                  <c:v>126</c:v>
                </c:pt>
                <c:pt idx="8">
                  <c:v>171.5</c:v>
                </c:pt>
                <c:pt idx="9">
                  <c:v>171.1</c:v>
                </c:pt>
                <c:pt idx="10">
                  <c:v>160.00000000000023</c:v>
                </c:pt>
                <c:pt idx="11">
                  <c:v>164.00000000000023</c:v>
                </c:pt>
                <c:pt idx="12">
                  <c:v>220.39999999999941</c:v>
                </c:pt>
                <c:pt idx="13">
                  <c:v>182.60000000000014</c:v>
                </c:pt>
                <c:pt idx="14">
                  <c:v>89.1</c:v>
                </c:pt>
                <c:pt idx="15">
                  <c:v>158.30000000000001</c:v>
                </c:pt>
                <c:pt idx="16">
                  <c:v>144</c:v>
                </c:pt>
                <c:pt idx="17">
                  <c:v>136.30000000000001</c:v>
                </c:pt>
                <c:pt idx="18">
                  <c:v>147.1</c:v>
                </c:pt>
                <c:pt idx="19">
                  <c:v>166.8</c:v>
                </c:pt>
                <c:pt idx="20">
                  <c:v>152.9</c:v>
                </c:pt>
                <c:pt idx="21">
                  <c:v>134.69999999999999</c:v>
                </c:pt>
                <c:pt idx="22">
                  <c:v>136.5</c:v>
                </c:pt>
                <c:pt idx="23">
                  <c:v>161</c:v>
                </c:pt>
                <c:pt idx="24">
                  <c:v>104.5</c:v>
                </c:pt>
                <c:pt idx="25">
                  <c:v>213.4</c:v>
                </c:pt>
              </c:numCache>
            </c:numRef>
          </c:val>
          <c:extLst xmlns:c16r2="http://schemas.microsoft.com/office/drawing/2015/06/chart">
            <c:ext xmlns:c16="http://schemas.microsoft.com/office/drawing/2014/chart" uri="{C3380CC4-5D6E-409C-BE32-E72D297353CC}">
              <c16:uniqueId val="{00000003-46BF-41AB-A4CB-16D7EDA06251}"/>
            </c:ext>
          </c:extLst>
        </c:ser>
        <c:ser>
          <c:idx val="5"/>
          <c:order val="4"/>
          <c:tx>
            <c:strRef>
              <c:f>Precipitation!$F$1</c:f>
              <c:strCache>
                <c:ptCount val="1"/>
                <c:pt idx="0">
                  <c:v>Basin No.5</c:v>
                </c:pt>
              </c:strCache>
            </c:strRef>
          </c:tx>
          <c:spPr>
            <a:solidFill>
              <a:srgbClr val="7030A0"/>
            </a:solidFill>
            <a:ln>
              <a:solidFill>
                <a:schemeClr val="tx1"/>
              </a:solidFill>
            </a:ln>
            <a:effectLst/>
          </c:spPr>
          <c:invertIfNegative val="0"/>
          <c:cat>
            <c:strRef>
              <c:f>Precipitation!$A$2:$A$27</c:f>
              <c:strCache>
                <c:ptCount val="26"/>
                <c:pt idx="0">
                  <c:v>1993-94</c:v>
                </c:pt>
                <c:pt idx="1">
                  <c:v>1994-95</c:v>
                </c:pt>
                <c:pt idx="2">
                  <c:v>1995-96</c:v>
                </c:pt>
                <c:pt idx="3">
                  <c:v>1996-97</c:v>
                </c:pt>
                <c:pt idx="4">
                  <c:v>1997-98</c:v>
                </c:pt>
                <c:pt idx="5">
                  <c:v>1998-99</c:v>
                </c:pt>
                <c:pt idx="6">
                  <c:v>1999-00</c:v>
                </c:pt>
                <c:pt idx="7">
                  <c:v>2000-01</c:v>
                </c:pt>
                <c:pt idx="8">
                  <c:v>2001-02</c:v>
                </c:pt>
                <c:pt idx="9">
                  <c:v>2002-03</c:v>
                </c:pt>
                <c:pt idx="10">
                  <c:v>2003-04</c:v>
                </c:pt>
                <c:pt idx="11">
                  <c:v>2004-05</c:v>
                </c:pt>
                <c:pt idx="12">
                  <c:v>2005-06</c:v>
                </c:pt>
                <c:pt idx="13">
                  <c:v>2006-07</c:v>
                </c:pt>
                <c:pt idx="14">
                  <c:v>2007-08</c:v>
                </c:pt>
                <c:pt idx="15">
                  <c:v>2008-09</c:v>
                </c:pt>
                <c:pt idx="16">
                  <c:v>2009-10</c:v>
                </c:pt>
                <c:pt idx="17">
                  <c:v>2010-11</c:v>
                </c:pt>
                <c:pt idx="18">
                  <c:v>2011-12</c:v>
                </c:pt>
                <c:pt idx="19">
                  <c:v>2012-13</c:v>
                </c:pt>
                <c:pt idx="20">
                  <c:v>2013-14</c:v>
                </c:pt>
                <c:pt idx="21">
                  <c:v>2014-15</c:v>
                </c:pt>
                <c:pt idx="22">
                  <c:v>2015-16</c:v>
                </c:pt>
                <c:pt idx="23">
                  <c:v>2016-17</c:v>
                </c:pt>
                <c:pt idx="24">
                  <c:v>2017-18</c:v>
                </c:pt>
                <c:pt idx="25">
                  <c:v>2018-19</c:v>
                </c:pt>
              </c:strCache>
            </c:strRef>
          </c:cat>
          <c:val>
            <c:numRef>
              <c:f>Precipitation!$F$2:$F$27</c:f>
              <c:numCache>
                <c:formatCode>General</c:formatCode>
                <c:ptCount val="26"/>
                <c:pt idx="0">
                  <c:v>91.9</c:v>
                </c:pt>
                <c:pt idx="1">
                  <c:v>99.5</c:v>
                </c:pt>
                <c:pt idx="2">
                  <c:v>187.6</c:v>
                </c:pt>
                <c:pt idx="3">
                  <c:v>111.8</c:v>
                </c:pt>
                <c:pt idx="4">
                  <c:v>180.3</c:v>
                </c:pt>
                <c:pt idx="5">
                  <c:v>109.7</c:v>
                </c:pt>
                <c:pt idx="6">
                  <c:v>46.5</c:v>
                </c:pt>
                <c:pt idx="7">
                  <c:v>37.4</c:v>
                </c:pt>
                <c:pt idx="8">
                  <c:v>73.8</c:v>
                </c:pt>
                <c:pt idx="9">
                  <c:v>98.7</c:v>
                </c:pt>
                <c:pt idx="10">
                  <c:v>56.899999999999977</c:v>
                </c:pt>
                <c:pt idx="11">
                  <c:v>67.200000000000159</c:v>
                </c:pt>
                <c:pt idx="12">
                  <c:v>114.10000000000002</c:v>
                </c:pt>
                <c:pt idx="13">
                  <c:v>161.79999999999995</c:v>
                </c:pt>
                <c:pt idx="14">
                  <c:v>65.7</c:v>
                </c:pt>
                <c:pt idx="15">
                  <c:v>114.5</c:v>
                </c:pt>
                <c:pt idx="16">
                  <c:v>82.5</c:v>
                </c:pt>
                <c:pt idx="17">
                  <c:v>86</c:v>
                </c:pt>
                <c:pt idx="18">
                  <c:v>81.400000000000006</c:v>
                </c:pt>
                <c:pt idx="19">
                  <c:v>104.5</c:v>
                </c:pt>
                <c:pt idx="20">
                  <c:v>109.3</c:v>
                </c:pt>
                <c:pt idx="21">
                  <c:v>87.7</c:v>
                </c:pt>
                <c:pt idx="22">
                  <c:v>103.5</c:v>
                </c:pt>
                <c:pt idx="23">
                  <c:v>62.4</c:v>
                </c:pt>
                <c:pt idx="24">
                  <c:v>40.4</c:v>
                </c:pt>
                <c:pt idx="25">
                  <c:v>120.3</c:v>
                </c:pt>
              </c:numCache>
            </c:numRef>
          </c:val>
          <c:extLst xmlns:c16r2="http://schemas.microsoft.com/office/drawing/2015/06/chart">
            <c:ext xmlns:c16="http://schemas.microsoft.com/office/drawing/2014/chart" uri="{C3380CC4-5D6E-409C-BE32-E72D297353CC}">
              <c16:uniqueId val="{00000004-46BF-41AB-A4CB-16D7EDA06251}"/>
            </c:ext>
          </c:extLst>
        </c:ser>
        <c:ser>
          <c:idx val="4"/>
          <c:order val="5"/>
          <c:tx>
            <c:strRef>
              <c:f>Precipitation!$G$1</c:f>
              <c:strCache>
                <c:ptCount val="1"/>
                <c:pt idx="0">
                  <c:v>Basin No.6</c:v>
                </c:pt>
              </c:strCache>
            </c:strRef>
          </c:tx>
          <c:spPr>
            <a:solidFill>
              <a:schemeClr val="bg1">
                <a:lumMod val="50000"/>
              </a:schemeClr>
            </a:solidFill>
            <a:ln>
              <a:solidFill>
                <a:schemeClr val="tx1">
                  <a:alpha val="91000"/>
                </a:schemeClr>
              </a:solidFill>
            </a:ln>
            <a:effectLst/>
          </c:spPr>
          <c:invertIfNegative val="0"/>
          <c:cat>
            <c:strRef>
              <c:f>Precipitation!$A$2:$A$27</c:f>
              <c:strCache>
                <c:ptCount val="26"/>
                <c:pt idx="0">
                  <c:v>1993-94</c:v>
                </c:pt>
                <c:pt idx="1">
                  <c:v>1994-95</c:v>
                </c:pt>
                <c:pt idx="2">
                  <c:v>1995-96</c:v>
                </c:pt>
                <c:pt idx="3">
                  <c:v>1996-97</c:v>
                </c:pt>
                <c:pt idx="4">
                  <c:v>1997-98</c:v>
                </c:pt>
                <c:pt idx="5">
                  <c:v>1998-99</c:v>
                </c:pt>
                <c:pt idx="6">
                  <c:v>1999-00</c:v>
                </c:pt>
                <c:pt idx="7">
                  <c:v>2000-01</c:v>
                </c:pt>
                <c:pt idx="8">
                  <c:v>2001-02</c:v>
                </c:pt>
                <c:pt idx="9">
                  <c:v>2002-03</c:v>
                </c:pt>
                <c:pt idx="10">
                  <c:v>2003-04</c:v>
                </c:pt>
                <c:pt idx="11">
                  <c:v>2004-05</c:v>
                </c:pt>
                <c:pt idx="12">
                  <c:v>2005-06</c:v>
                </c:pt>
                <c:pt idx="13">
                  <c:v>2006-07</c:v>
                </c:pt>
                <c:pt idx="14">
                  <c:v>2007-08</c:v>
                </c:pt>
                <c:pt idx="15">
                  <c:v>2008-09</c:v>
                </c:pt>
                <c:pt idx="16">
                  <c:v>2009-10</c:v>
                </c:pt>
                <c:pt idx="17">
                  <c:v>2010-11</c:v>
                </c:pt>
                <c:pt idx="18">
                  <c:v>2011-12</c:v>
                </c:pt>
                <c:pt idx="19">
                  <c:v>2012-13</c:v>
                </c:pt>
                <c:pt idx="20">
                  <c:v>2013-14</c:v>
                </c:pt>
                <c:pt idx="21">
                  <c:v>2014-15</c:v>
                </c:pt>
                <c:pt idx="22">
                  <c:v>2015-16</c:v>
                </c:pt>
                <c:pt idx="23">
                  <c:v>2016-17</c:v>
                </c:pt>
                <c:pt idx="24">
                  <c:v>2017-18</c:v>
                </c:pt>
                <c:pt idx="25">
                  <c:v>2018-19</c:v>
                </c:pt>
              </c:strCache>
            </c:strRef>
          </c:cat>
          <c:val>
            <c:numRef>
              <c:f>Precipitation!$G$2:$G$27</c:f>
              <c:numCache>
                <c:formatCode>General</c:formatCode>
                <c:ptCount val="26"/>
                <c:pt idx="0">
                  <c:v>128.6</c:v>
                </c:pt>
                <c:pt idx="1">
                  <c:v>200.4</c:v>
                </c:pt>
                <c:pt idx="2">
                  <c:v>197</c:v>
                </c:pt>
                <c:pt idx="3">
                  <c:v>219.4</c:v>
                </c:pt>
                <c:pt idx="4">
                  <c:v>341.2</c:v>
                </c:pt>
                <c:pt idx="5">
                  <c:v>209.4</c:v>
                </c:pt>
                <c:pt idx="6">
                  <c:v>121</c:v>
                </c:pt>
                <c:pt idx="7">
                  <c:v>143.9</c:v>
                </c:pt>
                <c:pt idx="8">
                  <c:v>223.1</c:v>
                </c:pt>
                <c:pt idx="9">
                  <c:v>262.5</c:v>
                </c:pt>
                <c:pt idx="10">
                  <c:v>263.19999999999982</c:v>
                </c:pt>
                <c:pt idx="11">
                  <c:v>276.19999999999982</c:v>
                </c:pt>
                <c:pt idx="12">
                  <c:v>147.29999999999973</c:v>
                </c:pt>
                <c:pt idx="13">
                  <c:v>200.40000000000032</c:v>
                </c:pt>
                <c:pt idx="14">
                  <c:v>106.1</c:v>
                </c:pt>
                <c:pt idx="15">
                  <c:v>237</c:v>
                </c:pt>
                <c:pt idx="16">
                  <c:v>196.5</c:v>
                </c:pt>
                <c:pt idx="17">
                  <c:v>134.4</c:v>
                </c:pt>
                <c:pt idx="18">
                  <c:v>217.7</c:v>
                </c:pt>
                <c:pt idx="19">
                  <c:v>189</c:v>
                </c:pt>
                <c:pt idx="20">
                  <c:v>172.8</c:v>
                </c:pt>
                <c:pt idx="21">
                  <c:v>191.7</c:v>
                </c:pt>
                <c:pt idx="22">
                  <c:v>256.39999999999998</c:v>
                </c:pt>
                <c:pt idx="23">
                  <c:v>180.3</c:v>
                </c:pt>
                <c:pt idx="24">
                  <c:v>142.5</c:v>
                </c:pt>
                <c:pt idx="25">
                  <c:v>310.2</c:v>
                </c:pt>
              </c:numCache>
            </c:numRef>
          </c:val>
          <c:extLst xmlns:c16r2="http://schemas.microsoft.com/office/drawing/2015/06/chart">
            <c:ext xmlns:c16="http://schemas.microsoft.com/office/drawing/2014/chart" uri="{C3380CC4-5D6E-409C-BE32-E72D297353CC}">
              <c16:uniqueId val="{00000005-46BF-41AB-A4CB-16D7EDA06251}"/>
            </c:ext>
          </c:extLst>
        </c:ser>
        <c:dLbls>
          <c:showLegendKey val="0"/>
          <c:showVal val="0"/>
          <c:showCatName val="0"/>
          <c:showSerName val="0"/>
          <c:showPercent val="0"/>
          <c:showBubbleSize val="0"/>
        </c:dLbls>
        <c:gapWidth val="150"/>
        <c:axId val="1086627840"/>
        <c:axId val="1099289088"/>
      </c:barChart>
      <c:lineChart>
        <c:grouping val="standard"/>
        <c:varyColors val="0"/>
        <c:ser>
          <c:idx val="6"/>
          <c:order val="6"/>
          <c:tx>
            <c:strRef>
              <c:f>Precipitation!$H$1</c:f>
              <c:strCache>
                <c:ptCount val="1"/>
                <c:pt idx="0">
                  <c:v>Average</c:v>
                </c:pt>
              </c:strCache>
            </c:strRef>
          </c:tx>
          <c:spPr>
            <a:ln w="28575" cap="rnd">
              <a:solidFill>
                <a:schemeClr val="tx1"/>
              </a:solidFill>
              <a:prstDash val="lgDash"/>
              <a:round/>
            </a:ln>
            <a:effectLst/>
          </c:spPr>
          <c:marker>
            <c:symbol val="none"/>
          </c:marker>
          <c:val>
            <c:numRef>
              <c:f>Precipitation!$H$2:$H$27</c:f>
              <c:numCache>
                <c:formatCode>General</c:formatCode>
                <c:ptCount val="26"/>
                <c:pt idx="0">
                  <c:v>201.77</c:v>
                </c:pt>
                <c:pt idx="1">
                  <c:v>285.93</c:v>
                </c:pt>
                <c:pt idx="2">
                  <c:v>332.27</c:v>
                </c:pt>
                <c:pt idx="3">
                  <c:v>205.91</c:v>
                </c:pt>
                <c:pt idx="4">
                  <c:v>317.95</c:v>
                </c:pt>
                <c:pt idx="5">
                  <c:v>198.89</c:v>
                </c:pt>
                <c:pt idx="6">
                  <c:v>147.69999999999999</c:v>
                </c:pt>
                <c:pt idx="7">
                  <c:v>181.91</c:v>
                </c:pt>
                <c:pt idx="8">
                  <c:v>254.23</c:v>
                </c:pt>
                <c:pt idx="9">
                  <c:v>247.21</c:v>
                </c:pt>
                <c:pt idx="10">
                  <c:v>226.66</c:v>
                </c:pt>
                <c:pt idx="11">
                  <c:v>293.33999999999997</c:v>
                </c:pt>
                <c:pt idx="12">
                  <c:v>278.14</c:v>
                </c:pt>
                <c:pt idx="13">
                  <c:v>279.25</c:v>
                </c:pt>
                <c:pt idx="14">
                  <c:v>143.34</c:v>
                </c:pt>
                <c:pt idx="15">
                  <c:v>212.84</c:v>
                </c:pt>
                <c:pt idx="16">
                  <c:v>240.13</c:v>
                </c:pt>
                <c:pt idx="17">
                  <c:v>202.59</c:v>
                </c:pt>
                <c:pt idx="18">
                  <c:v>212.7</c:v>
                </c:pt>
                <c:pt idx="19">
                  <c:v>245.35</c:v>
                </c:pt>
                <c:pt idx="20">
                  <c:v>231.76</c:v>
                </c:pt>
                <c:pt idx="21">
                  <c:v>204.49</c:v>
                </c:pt>
                <c:pt idx="22">
                  <c:v>250.17</c:v>
                </c:pt>
                <c:pt idx="23">
                  <c:v>233.16</c:v>
                </c:pt>
                <c:pt idx="24">
                  <c:v>171.14</c:v>
                </c:pt>
                <c:pt idx="25">
                  <c:v>337.62</c:v>
                </c:pt>
              </c:numCache>
            </c:numRef>
          </c:val>
          <c:smooth val="1"/>
          <c:extLst xmlns:c16r2="http://schemas.microsoft.com/office/drawing/2015/06/chart">
            <c:ext xmlns:c16="http://schemas.microsoft.com/office/drawing/2014/chart" uri="{C3380CC4-5D6E-409C-BE32-E72D297353CC}">
              <c16:uniqueId val="{00000006-46BF-41AB-A4CB-16D7EDA06251}"/>
            </c:ext>
          </c:extLst>
        </c:ser>
        <c:dLbls>
          <c:showLegendKey val="0"/>
          <c:showVal val="0"/>
          <c:showCatName val="0"/>
          <c:showSerName val="0"/>
          <c:showPercent val="0"/>
          <c:showBubbleSize val="0"/>
        </c:dLbls>
        <c:marker val="1"/>
        <c:smooth val="0"/>
        <c:axId val="1086627840"/>
        <c:axId val="1099289088"/>
      </c:lineChart>
      <c:catAx>
        <c:axId val="1086627840"/>
        <c:scaling>
          <c:orientation val="minMax"/>
        </c:scaling>
        <c:delete val="0"/>
        <c:axPos val="b"/>
        <c:title>
          <c:tx>
            <c:rich>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Water Year</a:t>
                </a:r>
              </a:p>
            </c:rich>
          </c:tx>
          <c:overlay val="0"/>
          <c:spPr>
            <a:noFill/>
            <a:ln>
              <a:noFill/>
            </a:ln>
            <a:effectLst/>
          </c:sp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099289088"/>
        <c:crosses val="autoZero"/>
        <c:auto val="1"/>
        <c:lblAlgn val="ctr"/>
        <c:lblOffset val="100"/>
        <c:noMultiLvlLbl val="0"/>
      </c:catAx>
      <c:valAx>
        <c:axId val="1099289088"/>
        <c:scaling>
          <c:orientation val="minMax"/>
        </c:scaling>
        <c:delete val="0"/>
        <c:axPos val="l"/>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Precipitation (mm)</a:t>
                </a:r>
              </a:p>
            </c:rich>
          </c:tx>
          <c:layout>
            <c:manualLayout>
              <c:xMode val="edge"/>
              <c:yMode val="edge"/>
              <c:x val="2.0160674360149428E-3"/>
              <c:y val="0.22373027724982653"/>
            </c:manualLayout>
          </c:layout>
          <c:overlay val="0"/>
          <c:spPr>
            <a:noFill/>
            <a:ln>
              <a:noFill/>
            </a:ln>
            <a:effectLst/>
          </c:sp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086627840"/>
        <c:crosses val="autoZero"/>
        <c:crossBetween val="between"/>
      </c:valAx>
      <c:spPr>
        <a:noFill/>
        <a:ln>
          <a:solidFill>
            <a:schemeClr val="tx1"/>
          </a:solidFill>
        </a:ln>
        <a:effectLst/>
      </c:spPr>
    </c:plotArea>
    <c:legend>
      <c:legendPos val="r"/>
      <c:layout>
        <c:manualLayout>
          <c:xMode val="edge"/>
          <c:yMode val="edge"/>
          <c:x val="0.82771580635753861"/>
          <c:y val="3.9875026397562366E-2"/>
          <c:w val="0.16970427083711306"/>
          <c:h val="0.51664592572480161"/>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00" b="0" i="0" u="none" strike="noStrike" kern="1200" cap="none" spc="20" baseline="0">
                <a:solidFill>
                  <a:sysClr val="windowText" lastClr="000000"/>
                </a:solidFill>
                <a:latin typeface="Times New Roman" panose="02020603050405020304" pitchFamily="18" charset="0"/>
                <a:ea typeface="+mn-ea"/>
                <a:cs typeface="Times New Roman" panose="02020603050405020304" pitchFamily="18" charset="0"/>
              </a:defRPr>
            </a:pPr>
            <a:r>
              <a:rPr lang="en-US" sz="800"/>
              <a:t>f) The Percentage of Water Consumption</a:t>
            </a:r>
          </a:p>
        </c:rich>
      </c:tx>
      <c:layout>
        <c:manualLayout>
          <c:xMode val="edge"/>
          <c:yMode val="edge"/>
          <c:x val="0.43122666958296879"/>
          <c:y val="0.91111111111111109"/>
        </c:manualLayout>
      </c:layout>
      <c:overlay val="0"/>
      <c:spPr>
        <a:noFill/>
        <a:ln>
          <a:noFill/>
        </a:ln>
        <a:effectLst/>
      </c:spPr>
    </c:title>
    <c:autoTitleDeleted val="0"/>
    <c:plotArea>
      <c:layout>
        <c:manualLayout>
          <c:layoutTarget val="inner"/>
          <c:xMode val="edge"/>
          <c:yMode val="edge"/>
          <c:x val="2.9155001458151069E-2"/>
          <c:y val="9.9541119860017499E-2"/>
          <c:w val="0.67206146106736653"/>
          <c:h val="0.80647375328083992"/>
        </c:manualLayout>
      </c:layout>
      <c:doughnutChart>
        <c:varyColors val="1"/>
        <c:ser>
          <c:idx val="0"/>
          <c:order val="0"/>
          <c:tx>
            <c:strRef>
              <c:f>kol!$H$55</c:f>
              <c:strCache>
                <c:ptCount val="1"/>
                <c:pt idx="0">
                  <c:v>1993-94</c:v>
                </c:pt>
              </c:strCache>
            </c:strRef>
          </c:tx>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xmlns:c16r2="http://schemas.microsoft.com/office/drawing/2015/06/chart">
              <c:ext xmlns:c16="http://schemas.microsoft.com/office/drawing/2014/chart" uri="{C3380CC4-5D6E-409C-BE32-E72D297353CC}">
                <c16:uniqueId val="{00000001-A080-4D68-AF5D-C3188344646A}"/>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xmlns:c16r2="http://schemas.microsoft.com/office/drawing/2015/06/chart">
              <c:ext xmlns:c16="http://schemas.microsoft.com/office/drawing/2014/chart" uri="{C3380CC4-5D6E-409C-BE32-E72D297353CC}">
                <c16:uniqueId val="{00000003-A080-4D68-AF5D-C3188344646A}"/>
              </c:ext>
            </c:extLst>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extLst xmlns:c16r2="http://schemas.microsoft.com/office/drawing/2015/06/chart">
              <c:ext xmlns:c16="http://schemas.microsoft.com/office/drawing/2014/chart" uri="{C3380CC4-5D6E-409C-BE32-E72D297353CC}">
                <c16:uniqueId val="{00000005-A080-4D68-AF5D-C3188344646A}"/>
              </c:ext>
            </c:extLst>
          </c:dPt>
          <c:cat>
            <c:strRef>
              <c:f>kol!$U$54:$W$54</c:f>
              <c:strCache>
                <c:ptCount val="3"/>
                <c:pt idx="0">
                  <c:v>Industries</c:v>
                </c:pt>
                <c:pt idx="1">
                  <c:v>Agriculture</c:v>
                </c:pt>
                <c:pt idx="2">
                  <c:v>Domestic</c:v>
                </c:pt>
              </c:strCache>
            </c:strRef>
          </c:cat>
          <c:val>
            <c:numRef>
              <c:f>kol!$U$55:$W$55</c:f>
              <c:numCache>
                <c:formatCode>General</c:formatCode>
                <c:ptCount val="3"/>
                <c:pt idx="0">
                  <c:v>1.3557852181325591</c:v>
                </c:pt>
                <c:pt idx="1">
                  <c:v>92.518019462707741</c:v>
                </c:pt>
                <c:pt idx="2">
                  <c:v>6.1261953191597112</c:v>
                </c:pt>
              </c:numCache>
            </c:numRef>
          </c:val>
          <c:extLst xmlns:c16r2="http://schemas.microsoft.com/office/drawing/2015/06/chart">
            <c:ext xmlns:c16="http://schemas.microsoft.com/office/drawing/2014/chart" uri="{C3380CC4-5D6E-409C-BE32-E72D297353CC}">
              <c16:uniqueId val="{00000006-A080-4D68-AF5D-C3188344646A}"/>
            </c:ext>
          </c:extLst>
        </c:ser>
        <c:ser>
          <c:idx val="1"/>
          <c:order val="1"/>
          <c:tx>
            <c:strRef>
              <c:f>kol!$H$56</c:f>
              <c:strCache>
                <c:ptCount val="1"/>
                <c:pt idx="0">
                  <c:v>1994-95</c:v>
                </c:pt>
              </c:strCache>
            </c:strRef>
          </c:tx>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xmlns:c16r2="http://schemas.microsoft.com/office/drawing/2015/06/chart">
              <c:ext xmlns:c16="http://schemas.microsoft.com/office/drawing/2014/chart" uri="{C3380CC4-5D6E-409C-BE32-E72D297353CC}">
                <c16:uniqueId val="{00000008-A080-4D68-AF5D-C3188344646A}"/>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xmlns:c16r2="http://schemas.microsoft.com/office/drawing/2015/06/chart">
              <c:ext xmlns:c16="http://schemas.microsoft.com/office/drawing/2014/chart" uri="{C3380CC4-5D6E-409C-BE32-E72D297353CC}">
                <c16:uniqueId val="{0000000A-A080-4D68-AF5D-C3188344646A}"/>
              </c:ext>
            </c:extLst>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extLst xmlns:c16r2="http://schemas.microsoft.com/office/drawing/2015/06/chart">
              <c:ext xmlns:c16="http://schemas.microsoft.com/office/drawing/2014/chart" uri="{C3380CC4-5D6E-409C-BE32-E72D297353CC}">
                <c16:uniqueId val="{0000000C-A080-4D68-AF5D-C3188344646A}"/>
              </c:ext>
            </c:extLst>
          </c:dPt>
          <c:cat>
            <c:strRef>
              <c:f>kol!$U$54:$W$54</c:f>
              <c:strCache>
                <c:ptCount val="3"/>
                <c:pt idx="0">
                  <c:v>Industries</c:v>
                </c:pt>
                <c:pt idx="1">
                  <c:v>Agriculture</c:v>
                </c:pt>
                <c:pt idx="2">
                  <c:v>Domestic</c:v>
                </c:pt>
              </c:strCache>
            </c:strRef>
          </c:cat>
          <c:val>
            <c:numRef>
              <c:f>kol!$U$56:$W$56</c:f>
              <c:numCache>
                <c:formatCode>General</c:formatCode>
                <c:ptCount val="3"/>
                <c:pt idx="0">
                  <c:v>1.3418047487251761</c:v>
                </c:pt>
                <c:pt idx="1">
                  <c:v>92.792600557289788</c:v>
                </c:pt>
                <c:pt idx="2">
                  <c:v>5.865594693985039</c:v>
                </c:pt>
              </c:numCache>
            </c:numRef>
          </c:val>
          <c:extLst xmlns:c16r2="http://schemas.microsoft.com/office/drawing/2015/06/chart">
            <c:ext xmlns:c16="http://schemas.microsoft.com/office/drawing/2014/chart" uri="{C3380CC4-5D6E-409C-BE32-E72D297353CC}">
              <c16:uniqueId val="{0000000D-A080-4D68-AF5D-C3188344646A}"/>
            </c:ext>
          </c:extLst>
        </c:ser>
        <c:ser>
          <c:idx val="2"/>
          <c:order val="2"/>
          <c:tx>
            <c:strRef>
              <c:f>kol!$H$57</c:f>
              <c:strCache>
                <c:ptCount val="1"/>
                <c:pt idx="0">
                  <c:v>1995-96</c:v>
                </c:pt>
              </c:strCache>
            </c:strRef>
          </c:tx>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xmlns:c16r2="http://schemas.microsoft.com/office/drawing/2015/06/chart">
              <c:ext xmlns:c16="http://schemas.microsoft.com/office/drawing/2014/chart" uri="{C3380CC4-5D6E-409C-BE32-E72D297353CC}">
                <c16:uniqueId val="{0000000F-A080-4D68-AF5D-C3188344646A}"/>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xmlns:c16r2="http://schemas.microsoft.com/office/drawing/2015/06/chart">
              <c:ext xmlns:c16="http://schemas.microsoft.com/office/drawing/2014/chart" uri="{C3380CC4-5D6E-409C-BE32-E72D297353CC}">
                <c16:uniqueId val="{00000011-A080-4D68-AF5D-C3188344646A}"/>
              </c:ext>
            </c:extLst>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extLst xmlns:c16r2="http://schemas.microsoft.com/office/drawing/2015/06/chart">
              <c:ext xmlns:c16="http://schemas.microsoft.com/office/drawing/2014/chart" uri="{C3380CC4-5D6E-409C-BE32-E72D297353CC}">
                <c16:uniqueId val="{00000013-A080-4D68-AF5D-C3188344646A}"/>
              </c:ext>
            </c:extLst>
          </c:dPt>
          <c:cat>
            <c:strRef>
              <c:f>kol!$U$54:$W$54</c:f>
              <c:strCache>
                <c:ptCount val="3"/>
                <c:pt idx="0">
                  <c:v>Industries</c:v>
                </c:pt>
                <c:pt idx="1">
                  <c:v>Agriculture</c:v>
                </c:pt>
                <c:pt idx="2">
                  <c:v>Domestic</c:v>
                </c:pt>
              </c:strCache>
            </c:strRef>
          </c:cat>
          <c:val>
            <c:numRef>
              <c:f>kol!$U$57:$W$57</c:f>
              <c:numCache>
                <c:formatCode>General</c:formatCode>
                <c:ptCount val="3"/>
                <c:pt idx="0">
                  <c:v>1.2897500165352564</c:v>
                </c:pt>
                <c:pt idx="1">
                  <c:v>92.775622984302856</c:v>
                </c:pt>
                <c:pt idx="2">
                  <c:v>5.9346269991618845</c:v>
                </c:pt>
              </c:numCache>
            </c:numRef>
          </c:val>
          <c:extLst xmlns:c16r2="http://schemas.microsoft.com/office/drawing/2015/06/chart">
            <c:ext xmlns:c16="http://schemas.microsoft.com/office/drawing/2014/chart" uri="{C3380CC4-5D6E-409C-BE32-E72D297353CC}">
              <c16:uniqueId val="{00000014-A080-4D68-AF5D-C3188344646A}"/>
            </c:ext>
          </c:extLst>
        </c:ser>
        <c:ser>
          <c:idx val="3"/>
          <c:order val="3"/>
          <c:tx>
            <c:strRef>
              <c:f>kol!$H$58</c:f>
              <c:strCache>
                <c:ptCount val="1"/>
                <c:pt idx="0">
                  <c:v>1996-97</c:v>
                </c:pt>
              </c:strCache>
            </c:strRef>
          </c:tx>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xmlns:c16r2="http://schemas.microsoft.com/office/drawing/2015/06/chart">
              <c:ext xmlns:c16="http://schemas.microsoft.com/office/drawing/2014/chart" uri="{C3380CC4-5D6E-409C-BE32-E72D297353CC}">
                <c16:uniqueId val="{00000016-A080-4D68-AF5D-C3188344646A}"/>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xmlns:c16r2="http://schemas.microsoft.com/office/drawing/2015/06/chart">
              <c:ext xmlns:c16="http://schemas.microsoft.com/office/drawing/2014/chart" uri="{C3380CC4-5D6E-409C-BE32-E72D297353CC}">
                <c16:uniqueId val="{00000018-A080-4D68-AF5D-C3188344646A}"/>
              </c:ext>
            </c:extLst>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extLst xmlns:c16r2="http://schemas.microsoft.com/office/drawing/2015/06/chart">
              <c:ext xmlns:c16="http://schemas.microsoft.com/office/drawing/2014/chart" uri="{C3380CC4-5D6E-409C-BE32-E72D297353CC}">
                <c16:uniqueId val="{0000001A-A080-4D68-AF5D-C3188344646A}"/>
              </c:ext>
            </c:extLst>
          </c:dPt>
          <c:cat>
            <c:strRef>
              <c:f>kol!$U$54:$W$54</c:f>
              <c:strCache>
                <c:ptCount val="3"/>
                <c:pt idx="0">
                  <c:v>Industries</c:v>
                </c:pt>
                <c:pt idx="1">
                  <c:v>Agriculture</c:v>
                </c:pt>
                <c:pt idx="2">
                  <c:v>Domestic</c:v>
                </c:pt>
              </c:strCache>
            </c:strRef>
          </c:cat>
          <c:val>
            <c:numRef>
              <c:f>kol!$U$58:$W$58</c:f>
              <c:numCache>
                <c:formatCode>General</c:formatCode>
                <c:ptCount val="3"/>
                <c:pt idx="0">
                  <c:v>1.2013792083098358</c:v>
                </c:pt>
                <c:pt idx="1">
                  <c:v>92.898076352188085</c:v>
                </c:pt>
                <c:pt idx="2">
                  <c:v>5.9005444395020792</c:v>
                </c:pt>
              </c:numCache>
            </c:numRef>
          </c:val>
          <c:extLst xmlns:c16r2="http://schemas.microsoft.com/office/drawing/2015/06/chart">
            <c:ext xmlns:c16="http://schemas.microsoft.com/office/drawing/2014/chart" uri="{C3380CC4-5D6E-409C-BE32-E72D297353CC}">
              <c16:uniqueId val="{0000001B-A080-4D68-AF5D-C3188344646A}"/>
            </c:ext>
          </c:extLst>
        </c:ser>
        <c:ser>
          <c:idx val="4"/>
          <c:order val="4"/>
          <c:tx>
            <c:strRef>
              <c:f>kol!$H$59</c:f>
              <c:strCache>
                <c:ptCount val="1"/>
                <c:pt idx="0">
                  <c:v>1997-98</c:v>
                </c:pt>
              </c:strCache>
            </c:strRef>
          </c:tx>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xmlns:c16r2="http://schemas.microsoft.com/office/drawing/2015/06/chart">
              <c:ext xmlns:c16="http://schemas.microsoft.com/office/drawing/2014/chart" uri="{C3380CC4-5D6E-409C-BE32-E72D297353CC}">
                <c16:uniqueId val="{0000001D-A080-4D68-AF5D-C3188344646A}"/>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xmlns:c16r2="http://schemas.microsoft.com/office/drawing/2015/06/chart">
              <c:ext xmlns:c16="http://schemas.microsoft.com/office/drawing/2014/chart" uri="{C3380CC4-5D6E-409C-BE32-E72D297353CC}">
                <c16:uniqueId val="{0000001F-A080-4D68-AF5D-C3188344646A}"/>
              </c:ext>
            </c:extLst>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extLst xmlns:c16r2="http://schemas.microsoft.com/office/drawing/2015/06/chart">
              <c:ext xmlns:c16="http://schemas.microsoft.com/office/drawing/2014/chart" uri="{C3380CC4-5D6E-409C-BE32-E72D297353CC}">
                <c16:uniqueId val="{00000021-A080-4D68-AF5D-C3188344646A}"/>
              </c:ext>
            </c:extLst>
          </c:dPt>
          <c:cat>
            <c:strRef>
              <c:f>kol!$U$54:$W$54</c:f>
              <c:strCache>
                <c:ptCount val="3"/>
                <c:pt idx="0">
                  <c:v>Industries</c:v>
                </c:pt>
                <c:pt idx="1">
                  <c:v>Agriculture</c:v>
                </c:pt>
                <c:pt idx="2">
                  <c:v>Domestic</c:v>
                </c:pt>
              </c:strCache>
            </c:strRef>
          </c:cat>
          <c:val>
            <c:numRef>
              <c:f>kol!$U$59:$W$59</c:f>
              <c:numCache>
                <c:formatCode>General</c:formatCode>
                <c:ptCount val="3"/>
                <c:pt idx="0">
                  <c:v>1.2460769408907997</c:v>
                </c:pt>
                <c:pt idx="1">
                  <c:v>92.864029363231424</c:v>
                </c:pt>
                <c:pt idx="2">
                  <c:v>5.8898936958777721</c:v>
                </c:pt>
              </c:numCache>
            </c:numRef>
          </c:val>
          <c:extLst xmlns:c16r2="http://schemas.microsoft.com/office/drawing/2015/06/chart">
            <c:ext xmlns:c16="http://schemas.microsoft.com/office/drawing/2014/chart" uri="{C3380CC4-5D6E-409C-BE32-E72D297353CC}">
              <c16:uniqueId val="{00000022-A080-4D68-AF5D-C3188344646A}"/>
            </c:ext>
          </c:extLst>
        </c:ser>
        <c:ser>
          <c:idx val="5"/>
          <c:order val="5"/>
          <c:tx>
            <c:strRef>
              <c:f>kol!$H$60</c:f>
              <c:strCache>
                <c:ptCount val="1"/>
                <c:pt idx="0">
                  <c:v>1998-99</c:v>
                </c:pt>
              </c:strCache>
            </c:strRef>
          </c:tx>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xmlns:c16r2="http://schemas.microsoft.com/office/drawing/2015/06/chart">
              <c:ext xmlns:c16="http://schemas.microsoft.com/office/drawing/2014/chart" uri="{C3380CC4-5D6E-409C-BE32-E72D297353CC}">
                <c16:uniqueId val="{00000024-A080-4D68-AF5D-C3188344646A}"/>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xmlns:c16r2="http://schemas.microsoft.com/office/drawing/2015/06/chart">
              <c:ext xmlns:c16="http://schemas.microsoft.com/office/drawing/2014/chart" uri="{C3380CC4-5D6E-409C-BE32-E72D297353CC}">
                <c16:uniqueId val="{00000026-A080-4D68-AF5D-C3188344646A}"/>
              </c:ext>
            </c:extLst>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extLst xmlns:c16r2="http://schemas.microsoft.com/office/drawing/2015/06/chart">
              <c:ext xmlns:c16="http://schemas.microsoft.com/office/drawing/2014/chart" uri="{C3380CC4-5D6E-409C-BE32-E72D297353CC}">
                <c16:uniqueId val="{00000028-A080-4D68-AF5D-C3188344646A}"/>
              </c:ext>
            </c:extLst>
          </c:dPt>
          <c:cat>
            <c:strRef>
              <c:f>kol!$U$54:$W$54</c:f>
              <c:strCache>
                <c:ptCount val="3"/>
                <c:pt idx="0">
                  <c:v>Industries</c:v>
                </c:pt>
                <c:pt idx="1">
                  <c:v>Agriculture</c:v>
                </c:pt>
                <c:pt idx="2">
                  <c:v>Domestic</c:v>
                </c:pt>
              </c:strCache>
            </c:strRef>
          </c:cat>
          <c:val>
            <c:numRef>
              <c:f>kol!$U$60:$W$60</c:f>
              <c:numCache>
                <c:formatCode>General</c:formatCode>
                <c:ptCount val="3"/>
                <c:pt idx="0">
                  <c:v>1.3084125412173264</c:v>
                </c:pt>
                <c:pt idx="1">
                  <c:v>92.717773955211086</c:v>
                </c:pt>
                <c:pt idx="2">
                  <c:v>5.9738135035715754</c:v>
                </c:pt>
              </c:numCache>
            </c:numRef>
          </c:val>
          <c:extLst xmlns:c16r2="http://schemas.microsoft.com/office/drawing/2015/06/chart">
            <c:ext xmlns:c16="http://schemas.microsoft.com/office/drawing/2014/chart" uri="{C3380CC4-5D6E-409C-BE32-E72D297353CC}">
              <c16:uniqueId val="{00000029-A080-4D68-AF5D-C3188344646A}"/>
            </c:ext>
          </c:extLst>
        </c:ser>
        <c:ser>
          <c:idx val="6"/>
          <c:order val="6"/>
          <c:tx>
            <c:strRef>
              <c:f>kol!$H$61</c:f>
              <c:strCache>
                <c:ptCount val="1"/>
                <c:pt idx="0">
                  <c:v>1999-00</c:v>
                </c:pt>
              </c:strCache>
            </c:strRef>
          </c:tx>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xmlns:c16r2="http://schemas.microsoft.com/office/drawing/2015/06/chart">
              <c:ext xmlns:c16="http://schemas.microsoft.com/office/drawing/2014/chart" uri="{C3380CC4-5D6E-409C-BE32-E72D297353CC}">
                <c16:uniqueId val="{0000002B-A080-4D68-AF5D-C3188344646A}"/>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xmlns:c16r2="http://schemas.microsoft.com/office/drawing/2015/06/chart">
              <c:ext xmlns:c16="http://schemas.microsoft.com/office/drawing/2014/chart" uri="{C3380CC4-5D6E-409C-BE32-E72D297353CC}">
                <c16:uniqueId val="{0000002D-A080-4D68-AF5D-C3188344646A}"/>
              </c:ext>
            </c:extLst>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extLst xmlns:c16r2="http://schemas.microsoft.com/office/drawing/2015/06/chart">
              <c:ext xmlns:c16="http://schemas.microsoft.com/office/drawing/2014/chart" uri="{C3380CC4-5D6E-409C-BE32-E72D297353CC}">
                <c16:uniqueId val="{0000002F-A080-4D68-AF5D-C3188344646A}"/>
              </c:ext>
            </c:extLst>
          </c:dPt>
          <c:cat>
            <c:strRef>
              <c:f>kol!$U$54:$W$54</c:f>
              <c:strCache>
                <c:ptCount val="3"/>
                <c:pt idx="0">
                  <c:v>Industries</c:v>
                </c:pt>
                <c:pt idx="1">
                  <c:v>Agriculture</c:v>
                </c:pt>
                <c:pt idx="2">
                  <c:v>Domestic</c:v>
                </c:pt>
              </c:strCache>
            </c:strRef>
          </c:cat>
          <c:val>
            <c:numRef>
              <c:f>kol!$U$61:$W$61</c:f>
              <c:numCache>
                <c:formatCode>General</c:formatCode>
                <c:ptCount val="3"/>
                <c:pt idx="0">
                  <c:v>1.3715039801552058</c:v>
                </c:pt>
                <c:pt idx="1">
                  <c:v>92.251986273002885</c:v>
                </c:pt>
                <c:pt idx="2">
                  <c:v>6.3765097468419096</c:v>
                </c:pt>
              </c:numCache>
            </c:numRef>
          </c:val>
          <c:extLst xmlns:c16r2="http://schemas.microsoft.com/office/drawing/2015/06/chart">
            <c:ext xmlns:c16="http://schemas.microsoft.com/office/drawing/2014/chart" uri="{C3380CC4-5D6E-409C-BE32-E72D297353CC}">
              <c16:uniqueId val="{00000030-A080-4D68-AF5D-C3188344646A}"/>
            </c:ext>
          </c:extLst>
        </c:ser>
        <c:ser>
          <c:idx val="7"/>
          <c:order val="7"/>
          <c:tx>
            <c:strRef>
              <c:f>kol!$H$62</c:f>
              <c:strCache>
                <c:ptCount val="1"/>
                <c:pt idx="0">
                  <c:v>2000-01</c:v>
                </c:pt>
              </c:strCache>
            </c:strRef>
          </c:tx>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xmlns:c16r2="http://schemas.microsoft.com/office/drawing/2015/06/chart">
              <c:ext xmlns:c16="http://schemas.microsoft.com/office/drawing/2014/chart" uri="{C3380CC4-5D6E-409C-BE32-E72D297353CC}">
                <c16:uniqueId val="{00000032-A080-4D68-AF5D-C3188344646A}"/>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xmlns:c16r2="http://schemas.microsoft.com/office/drawing/2015/06/chart">
              <c:ext xmlns:c16="http://schemas.microsoft.com/office/drawing/2014/chart" uri="{C3380CC4-5D6E-409C-BE32-E72D297353CC}">
                <c16:uniqueId val="{00000034-A080-4D68-AF5D-C3188344646A}"/>
              </c:ext>
            </c:extLst>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extLst xmlns:c16r2="http://schemas.microsoft.com/office/drawing/2015/06/chart">
              <c:ext xmlns:c16="http://schemas.microsoft.com/office/drawing/2014/chart" uri="{C3380CC4-5D6E-409C-BE32-E72D297353CC}">
                <c16:uniqueId val="{00000036-A080-4D68-AF5D-C3188344646A}"/>
              </c:ext>
            </c:extLst>
          </c:dPt>
          <c:cat>
            <c:strRef>
              <c:f>kol!$U$54:$W$54</c:f>
              <c:strCache>
                <c:ptCount val="3"/>
                <c:pt idx="0">
                  <c:v>Industries</c:v>
                </c:pt>
                <c:pt idx="1">
                  <c:v>Agriculture</c:v>
                </c:pt>
                <c:pt idx="2">
                  <c:v>Domestic</c:v>
                </c:pt>
              </c:strCache>
            </c:strRef>
          </c:cat>
          <c:val>
            <c:numRef>
              <c:f>kol!$U$62:$W$62</c:f>
              <c:numCache>
                <c:formatCode>General</c:formatCode>
                <c:ptCount val="3"/>
                <c:pt idx="0">
                  <c:v>1.4012916746726973</c:v>
                </c:pt>
                <c:pt idx="1">
                  <c:v>92.435481889570312</c:v>
                </c:pt>
                <c:pt idx="2">
                  <c:v>6.1632264357569806</c:v>
                </c:pt>
              </c:numCache>
            </c:numRef>
          </c:val>
          <c:extLst xmlns:c16r2="http://schemas.microsoft.com/office/drawing/2015/06/chart">
            <c:ext xmlns:c16="http://schemas.microsoft.com/office/drawing/2014/chart" uri="{C3380CC4-5D6E-409C-BE32-E72D297353CC}">
              <c16:uniqueId val="{00000037-A080-4D68-AF5D-C3188344646A}"/>
            </c:ext>
          </c:extLst>
        </c:ser>
        <c:ser>
          <c:idx val="8"/>
          <c:order val="8"/>
          <c:tx>
            <c:strRef>
              <c:f>kol!$H$63</c:f>
              <c:strCache>
                <c:ptCount val="1"/>
                <c:pt idx="0">
                  <c:v>2001-02</c:v>
                </c:pt>
              </c:strCache>
            </c:strRef>
          </c:tx>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xmlns:c16r2="http://schemas.microsoft.com/office/drawing/2015/06/chart">
              <c:ext xmlns:c16="http://schemas.microsoft.com/office/drawing/2014/chart" uri="{C3380CC4-5D6E-409C-BE32-E72D297353CC}">
                <c16:uniqueId val="{00000039-A080-4D68-AF5D-C3188344646A}"/>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xmlns:c16r2="http://schemas.microsoft.com/office/drawing/2015/06/chart">
              <c:ext xmlns:c16="http://schemas.microsoft.com/office/drawing/2014/chart" uri="{C3380CC4-5D6E-409C-BE32-E72D297353CC}">
                <c16:uniqueId val="{0000003B-A080-4D68-AF5D-C3188344646A}"/>
              </c:ext>
            </c:extLst>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extLst xmlns:c16r2="http://schemas.microsoft.com/office/drawing/2015/06/chart">
              <c:ext xmlns:c16="http://schemas.microsoft.com/office/drawing/2014/chart" uri="{C3380CC4-5D6E-409C-BE32-E72D297353CC}">
                <c16:uniqueId val="{0000003D-A080-4D68-AF5D-C3188344646A}"/>
              </c:ext>
            </c:extLst>
          </c:dPt>
          <c:cat>
            <c:strRef>
              <c:f>kol!$U$54:$W$54</c:f>
              <c:strCache>
                <c:ptCount val="3"/>
                <c:pt idx="0">
                  <c:v>Industries</c:v>
                </c:pt>
                <c:pt idx="1">
                  <c:v>Agriculture</c:v>
                </c:pt>
                <c:pt idx="2">
                  <c:v>Domestic</c:v>
                </c:pt>
              </c:strCache>
            </c:strRef>
          </c:cat>
          <c:val>
            <c:numRef>
              <c:f>kol!$U$63:$W$63</c:f>
              <c:numCache>
                <c:formatCode>General</c:formatCode>
                <c:ptCount val="3"/>
                <c:pt idx="0">
                  <c:v>1.2612640597501157</c:v>
                </c:pt>
                <c:pt idx="1">
                  <c:v>92.843129736535289</c:v>
                </c:pt>
                <c:pt idx="2">
                  <c:v>5.8956062037145784</c:v>
                </c:pt>
              </c:numCache>
            </c:numRef>
          </c:val>
          <c:extLst xmlns:c16r2="http://schemas.microsoft.com/office/drawing/2015/06/chart">
            <c:ext xmlns:c16="http://schemas.microsoft.com/office/drawing/2014/chart" uri="{C3380CC4-5D6E-409C-BE32-E72D297353CC}">
              <c16:uniqueId val="{0000003E-A080-4D68-AF5D-C3188344646A}"/>
            </c:ext>
          </c:extLst>
        </c:ser>
        <c:ser>
          <c:idx val="9"/>
          <c:order val="9"/>
          <c:tx>
            <c:strRef>
              <c:f>kol!$H$64</c:f>
              <c:strCache>
                <c:ptCount val="1"/>
                <c:pt idx="0">
                  <c:v>2002-03</c:v>
                </c:pt>
              </c:strCache>
            </c:strRef>
          </c:tx>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xmlns:c16r2="http://schemas.microsoft.com/office/drawing/2015/06/chart">
              <c:ext xmlns:c16="http://schemas.microsoft.com/office/drawing/2014/chart" uri="{C3380CC4-5D6E-409C-BE32-E72D297353CC}">
                <c16:uniqueId val="{00000040-A080-4D68-AF5D-C3188344646A}"/>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xmlns:c16r2="http://schemas.microsoft.com/office/drawing/2015/06/chart">
              <c:ext xmlns:c16="http://schemas.microsoft.com/office/drawing/2014/chart" uri="{C3380CC4-5D6E-409C-BE32-E72D297353CC}">
                <c16:uniqueId val="{00000042-A080-4D68-AF5D-C3188344646A}"/>
              </c:ext>
            </c:extLst>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extLst xmlns:c16r2="http://schemas.microsoft.com/office/drawing/2015/06/chart">
              <c:ext xmlns:c16="http://schemas.microsoft.com/office/drawing/2014/chart" uri="{C3380CC4-5D6E-409C-BE32-E72D297353CC}">
                <c16:uniqueId val="{00000044-A080-4D68-AF5D-C3188344646A}"/>
              </c:ext>
            </c:extLst>
          </c:dPt>
          <c:cat>
            <c:strRef>
              <c:f>kol!$U$54:$W$54</c:f>
              <c:strCache>
                <c:ptCount val="3"/>
                <c:pt idx="0">
                  <c:v>Industries</c:v>
                </c:pt>
                <c:pt idx="1">
                  <c:v>Agriculture</c:v>
                </c:pt>
                <c:pt idx="2">
                  <c:v>Domestic</c:v>
                </c:pt>
              </c:strCache>
            </c:strRef>
          </c:cat>
          <c:val>
            <c:numRef>
              <c:f>kol!$U$64:$W$64</c:f>
              <c:numCache>
                <c:formatCode>General</c:formatCode>
                <c:ptCount val="3"/>
                <c:pt idx="0">
                  <c:v>1.5761896103221402</c:v>
                </c:pt>
                <c:pt idx="1">
                  <c:v>92.500528798162378</c:v>
                </c:pt>
                <c:pt idx="2">
                  <c:v>5.9232815915154804</c:v>
                </c:pt>
              </c:numCache>
            </c:numRef>
          </c:val>
          <c:extLst xmlns:c16r2="http://schemas.microsoft.com/office/drawing/2015/06/chart">
            <c:ext xmlns:c16="http://schemas.microsoft.com/office/drawing/2014/chart" uri="{C3380CC4-5D6E-409C-BE32-E72D297353CC}">
              <c16:uniqueId val="{00000045-A080-4D68-AF5D-C3188344646A}"/>
            </c:ext>
          </c:extLst>
        </c:ser>
        <c:ser>
          <c:idx val="10"/>
          <c:order val="10"/>
          <c:tx>
            <c:strRef>
              <c:f>kol!$H$65</c:f>
              <c:strCache>
                <c:ptCount val="1"/>
                <c:pt idx="0">
                  <c:v>2003-04</c:v>
                </c:pt>
              </c:strCache>
            </c:strRef>
          </c:tx>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xmlns:c16r2="http://schemas.microsoft.com/office/drawing/2015/06/chart">
              <c:ext xmlns:c16="http://schemas.microsoft.com/office/drawing/2014/chart" uri="{C3380CC4-5D6E-409C-BE32-E72D297353CC}">
                <c16:uniqueId val="{00000047-A080-4D68-AF5D-C3188344646A}"/>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xmlns:c16r2="http://schemas.microsoft.com/office/drawing/2015/06/chart">
              <c:ext xmlns:c16="http://schemas.microsoft.com/office/drawing/2014/chart" uri="{C3380CC4-5D6E-409C-BE32-E72D297353CC}">
                <c16:uniqueId val="{00000049-A080-4D68-AF5D-C3188344646A}"/>
              </c:ext>
            </c:extLst>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extLst xmlns:c16r2="http://schemas.microsoft.com/office/drawing/2015/06/chart">
              <c:ext xmlns:c16="http://schemas.microsoft.com/office/drawing/2014/chart" uri="{C3380CC4-5D6E-409C-BE32-E72D297353CC}">
                <c16:uniqueId val="{0000004B-A080-4D68-AF5D-C3188344646A}"/>
              </c:ext>
            </c:extLst>
          </c:dPt>
          <c:cat>
            <c:strRef>
              <c:f>kol!$U$54:$W$54</c:f>
              <c:strCache>
                <c:ptCount val="3"/>
                <c:pt idx="0">
                  <c:v>Industries</c:v>
                </c:pt>
                <c:pt idx="1">
                  <c:v>Agriculture</c:v>
                </c:pt>
                <c:pt idx="2">
                  <c:v>Domestic</c:v>
                </c:pt>
              </c:strCache>
            </c:strRef>
          </c:cat>
          <c:val>
            <c:numRef>
              <c:f>kol!$U$65:$W$65</c:f>
              <c:numCache>
                <c:formatCode>General</c:formatCode>
                <c:ptCount val="3"/>
                <c:pt idx="0">
                  <c:v>1.3911485100865899</c:v>
                </c:pt>
                <c:pt idx="1">
                  <c:v>92.699478162182729</c:v>
                </c:pt>
                <c:pt idx="2">
                  <c:v>5.9093733277306697</c:v>
                </c:pt>
              </c:numCache>
            </c:numRef>
          </c:val>
          <c:extLst xmlns:c16r2="http://schemas.microsoft.com/office/drawing/2015/06/chart">
            <c:ext xmlns:c16="http://schemas.microsoft.com/office/drawing/2014/chart" uri="{C3380CC4-5D6E-409C-BE32-E72D297353CC}">
              <c16:uniqueId val="{0000004C-A080-4D68-AF5D-C3188344646A}"/>
            </c:ext>
          </c:extLst>
        </c:ser>
        <c:ser>
          <c:idx val="11"/>
          <c:order val="11"/>
          <c:tx>
            <c:strRef>
              <c:f>kol!$H$66</c:f>
              <c:strCache>
                <c:ptCount val="1"/>
                <c:pt idx="0">
                  <c:v>2004-05</c:v>
                </c:pt>
              </c:strCache>
            </c:strRef>
          </c:tx>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xmlns:c16r2="http://schemas.microsoft.com/office/drawing/2015/06/chart">
              <c:ext xmlns:c16="http://schemas.microsoft.com/office/drawing/2014/chart" uri="{C3380CC4-5D6E-409C-BE32-E72D297353CC}">
                <c16:uniqueId val="{0000004E-A080-4D68-AF5D-C3188344646A}"/>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xmlns:c16r2="http://schemas.microsoft.com/office/drawing/2015/06/chart">
              <c:ext xmlns:c16="http://schemas.microsoft.com/office/drawing/2014/chart" uri="{C3380CC4-5D6E-409C-BE32-E72D297353CC}">
                <c16:uniqueId val="{00000050-A080-4D68-AF5D-C3188344646A}"/>
              </c:ext>
            </c:extLst>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extLst xmlns:c16r2="http://schemas.microsoft.com/office/drawing/2015/06/chart">
              <c:ext xmlns:c16="http://schemas.microsoft.com/office/drawing/2014/chart" uri="{C3380CC4-5D6E-409C-BE32-E72D297353CC}">
                <c16:uniqueId val="{00000052-A080-4D68-AF5D-C3188344646A}"/>
              </c:ext>
            </c:extLst>
          </c:dPt>
          <c:cat>
            <c:strRef>
              <c:f>kol!$U$54:$W$54</c:f>
              <c:strCache>
                <c:ptCount val="3"/>
                <c:pt idx="0">
                  <c:v>Industries</c:v>
                </c:pt>
                <c:pt idx="1">
                  <c:v>Agriculture</c:v>
                </c:pt>
                <c:pt idx="2">
                  <c:v>Domestic</c:v>
                </c:pt>
              </c:strCache>
            </c:strRef>
          </c:cat>
          <c:val>
            <c:numRef>
              <c:f>kol!$U$66:$W$66</c:f>
              <c:numCache>
                <c:formatCode>General</c:formatCode>
                <c:ptCount val="3"/>
                <c:pt idx="0">
                  <c:v>1.73710378539449</c:v>
                </c:pt>
                <c:pt idx="1">
                  <c:v>91.993865544186505</c:v>
                </c:pt>
                <c:pt idx="2">
                  <c:v>6.2690306704190162</c:v>
                </c:pt>
              </c:numCache>
            </c:numRef>
          </c:val>
          <c:extLst xmlns:c16r2="http://schemas.microsoft.com/office/drawing/2015/06/chart">
            <c:ext xmlns:c16="http://schemas.microsoft.com/office/drawing/2014/chart" uri="{C3380CC4-5D6E-409C-BE32-E72D297353CC}">
              <c16:uniqueId val="{00000053-A080-4D68-AF5D-C3188344646A}"/>
            </c:ext>
          </c:extLst>
        </c:ser>
        <c:ser>
          <c:idx val="12"/>
          <c:order val="12"/>
          <c:tx>
            <c:strRef>
              <c:f>kol!$H$67</c:f>
              <c:strCache>
                <c:ptCount val="1"/>
                <c:pt idx="0">
                  <c:v>2005-06</c:v>
                </c:pt>
              </c:strCache>
            </c:strRef>
          </c:tx>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xmlns:c16r2="http://schemas.microsoft.com/office/drawing/2015/06/chart">
              <c:ext xmlns:c16="http://schemas.microsoft.com/office/drawing/2014/chart" uri="{C3380CC4-5D6E-409C-BE32-E72D297353CC}">
                <c16:uniqueId val="{00000055-A080-4D68-AF5D-C3188344646A}"/>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xmlns:c16r2="http://schemas.microsoft.com/office/drawing/2015/06/chart">
              <c:ext xmlns:c16="http://schemas.microsoft.com/office/drawing/2014/chart" uri="{C3380CC4-5D6E-409C-BE32-E72D297353CC}">
                <c16:uniqueId val="{00000057-A080-4D68-AF5D-C3188344646A}"/>
              </c:ext>
            </c:extLst>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extLst xmlns:c16r2="http://schemas.microsoft.com/office/drawing/2015/06/chart">
              <c:ext xmlns:c16="http://schemas.microsoft.com/office/drawing/2014/chart" uri="{C3380CC4-5D6E-409C-BE32-E72D297353CC}">
                <c16:uniqueId val="{00000059-A080-4D68-AF5D-C3188344646A}"/>
              </c:ext>
            </c:extLst>
          </c:dPt>
          <c:dLbls>
            <c:dLbl>
              <c:idx val="0"/>
              <c:layout>
                <c:manualLayout>
                  <c:x val="0.18055555555555555"/>
                  <c:y val="-6.6666666666666666E-2"/>
                </c:manualLayout>
              </c:layout>
              <c:tx>
                <c:rich>
                  <a:bodyPr/>
                  <a:lstStyle/>
                  <a:p>
                    <a:r>
                      <a:rPr lang="en-US"/>
                      <a:t>1.60%</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55-A080-4D68-AF5D-C3188344646A}"/>
                </c:ext>
              </c:extLst>
            </c:dLbl>
            <c:dLbl>
              <c:idx val="1"/>
              <c:layout>
                <c:manualLayout>
                  <c:x val="-0.17129629629629631"/>
                  <c:y val="-0.26666666666666677"/>
                </c:manualLayout>
              </c:layout>
              <c:tx>
                <c:rich>
                  <a:bodyPr/>
                  <a:lstStyle/>
                  <a:p>
                    <a:r>
                      <a:rPr lang="en-US"/>
                      <a:t>91.15%</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57-A080-4D68-AF5D-C3188344646A}"/>
                </c:ext>
              </c:extLst>
            </c:dLbl>
            <c:dLbl>
              <c:idx val="2"/>
              <c:layout>
                <c:manualLayout>
                  <c:x val="-0.18055555555555555"/>
                  <c:y val="-5.5555555555555552E-2"/>
                </c:manualLayout>
              </c:layout>
              <c:tx>
                <c:rich>
                  <a:bodyPr/>
                  <a:lstStyle/>
                  <a:p>
                    <a:r>
                      <a:rPr lang="en-US"/>
                      <a:t>7.25%</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59-A080-4D68-AF5D-C3188344646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1"/>
            <c:leaderLines>
              <c:spPr>
                <a:ln w="9525">
                  <a:solidFill>
                    <a:sysClr val="windowText" lastClr="000000"/>
                  </a:solidFill>
                </a:ln>
                <a:effectLst/>
              </c:spPr>
            </c:leaderLines>
            <c:extLst xmlns:c16r2="http://schemas.microsoft.com/office/drawing/2015/06/chart">
              <c:ext xmlns:c15="http://schemas.microsoft.com/office/drawing/2012/chart" uri="{CE6537A1-D6FC-4f65-9D91-7224C49458BB}"/>
            </c:extLst>
          </c:dLbls>
          <c:cat>
            <c:strRef>
              <c:f>kol!$U$54:$W$54</c:f>
              <c:strCache>
                <c:ptCount val="3"/>
                <c:pt idx="0">
                  <c:v>Industries</c:v>
                </c:pt>
                <c:pt idx="1">
                  <c:v>Agriculture</c:v>
                </c:pt>
                <c:pt idx="2">
                  <c:v>Domestic</c:v>
                </c:pt>
              </c:strCache>
            </c:strRef>
          </c:cat>
          <c:val>
            <c:numRef>
              <c:f>kol!$U$67:$W$67</c:f>
              <c:numCache>
                <c:formatCode>General</c:formatCode>
                <c:ptCount val="3"/>
                <c:pt idx="0">
                  <c:v>1.4865549675726546</c:v>
                </c:pt>
                <c:pt idx="1">
                  <c:v>92.45907515410272</c:v>
                </c:pt>
                <c:pt idx="2">
                  <c:v>6.0543698783246187</c:v>
                </c:pt>
              </c:numCache>
            </c:numRef>
          </c:val>
          <c:extLst xmlns:c16r2="http://schemas.microsoft.com/office/drawing/2015/06/chart">
            <c:ext xmlns:c16="http://schemas.microsoft.com/office/drawing/2014/chart" uri="{C3380CC4-5D6E-409C-BE32-E72D297353CC}">
              <c16:uniqueId val="{0000005A-A080-4D68-AF5D-C3188344646A}"/>
            </c:ext>
          </c:extLst>
        </c:ser>
        <c:ser>
          <c:idx val="13"/>
          <c:order val="13"/>
          <c:tx>
            <c:strRef>
              <c:f>kol!$H$68</c:f>
              <c:strCache>
                <c:ptCount val="1"/>
                <c:pt idx="0">
                  <c:v>2006-07</c:v>
                </c:pt>
              </c:strCache>
            </c:strRef>
          </c:tx>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xmlns:c16r2="http://schemas.microsoft.com/office/drawing/2015/06/chart">
              <c:ext xmlns:c16="http://schemas.microsoft.com/office/drawing/2014/chart" uri="{C3380CC4-5D6E-409C-BE32-E72D297353CC}">
                <c16:uniqueId val="{0000005C-A080-4D68-AF5D-C3188344646A}"/>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xmlns:c16r2="http://schemas.microsoft.com/office/drawing/2015/06/chart">
              <c:ext xmlns:c16="http://schemas.microsoft.com/office/drawing/2014/chart" uri="{C3380CC4-5D6E-409C-BE32-E72D297353CC}">
                <c16:uniqueId val="{0000005E-A080-4D68-AF5D-C3188344646A}"/>
              </c:ext>
            </c:extLst>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extLst xmlns:c16r2="http://schemas.microsoft.com/office/drawing/2015/06/chart">
              <c:ext xmlns:c16="http://schemas.microsoft.com/office/drawing/2014/chart" uri="{C3380CC4-5D6E-409C-BE32-E72D297353CC}">
                <c16:uniqueId val="{00000060-A080-4D68-AF5D-C3188344646A}"/>
              </c:ext>
            </c:extLst>
          </c:dPt>
          <c:cat>
            <c:strRef>
              <c:f>kol!$U$54:$W$54</c:f>
              <c:strCache>
                <c:ptCount val="3"/>
                <c:pt idx="0">
                  <c:v>Industries</c:v>
                </c:pt>
                <c:pt idx="1">
                  <c:v>Agriculture</c:v>
                </c:pt>
                <c:pt idx="2">
                  <c:v>Domestic</c:v>
                </c:pt>
              </c:strCache>
            </c:strRef>
          </c:cat>
          <c:val>
            <c:numRef>
              <c:f>kol!$U$68:$W$68</c:f>
              <c:numCache>
                <c:formatCode>General</c:formatCode>
                <c:ptCount val="3"/>
                <c:pt idx="0">
                  <c:v>1.4036654157191553</c:v>
                </c:pt>
                <c:pt idx="1">
                  <c:v>91.576333375186607</c:v>
                </c:pt>
                <c:pt idx="2">
                  <c:v>7.0200012090942483</c:v>
                </c:pt>
              </c:numCache>
            </c:numRef>
          </c:val>
          <c:extLst xmlns:c16r2="http://schemas.microsoft.com/office/drawing/2015/06/chart">
            <c:ext xmlns:c16="http://schemas.microsoft.com/office/drawing/2014/chart" uri="{C3380CC4-5D6E-409C-BE32-E72D297353CC}">
              <c16:uniqueId val="{00000061-A080-4D68-AF5D-C3188344646A}"/>
            </c:ext>
          </c:extLst>
        </c:ser>
        <c:ser>
          <c:idx val="14"/>
          <c:order val="14"/>
          <c:tx>
            <c:strRef>
              <c:f>kol!$H$69</c:f>
              <c:strCache>
                <c:ptCount val="1"/>
                <c:pt idx="0">
                  <c:v>2007-08</c:v>
                </c:pt>
              </c:strCache>
            </c:strRef>
          </c:tx>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xmlns:c16r2="http://schemas.microsoft.com/office/drawing/2015/06/chart">
              <c:ext xmlns:c16="http://schemas.microsoft.com/office/drawing/2014/chart" uri="{C3380CC4-5D6E-409C-BE32-E72D297353CC}">
                <c16:uniqueId val="{00000063-A080-4D68-AF5D-C3188344646A}"/>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xmlns:c16r2="http://schemas.microsoft.com/office/drawing/2015/06/chart">
              <c:ext xmlns:c16="http://schemas.microsoft.com/office/drawing/2014/chart" uri="{C3380CC4-5D6E-409C-BE32-E72D297353CC}">
                <c16:uniqueId val="{00000065-A080-4D68-AF5D-C3188344646A}"/>
              </c:ext>
            </c:extLst>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extLst xmlns:c16r2="http://schemas.microsoft.com/office/drawing/2015/06/chart">
              <c:ext xmlns:c16="http://schemas.microsoft.com/office/drawing/2014/chart" uri="{C3380CC4-5D6E-409C-BE32-E72D297353CC}">
                <c16:uniqueId val="{00000067-A080-4D68-AF5D-C3188344646A}"/>
              </c:ext>
            </c:extLst>
          </c:dPt>
          <c:cat>
            <c:strRef>
              <c:f>kol!$U$54:$W$54</c:f>
              <c:strCache>
                <c:ptCount val="3"/>
                <c:pt idx="0">
                  <c:v>Industries</c:v>
                </c:pt>
                <c:pt idx="1">
                  <c:v>Agriculture</c:v>
                </c:pt>
                <c:pt idx="2">
                  <c:v>Domestic</c:v>
                </c:pt>
              </c:strCache>
            </c:strRef>
          </c:cat>
          <c:val>
            <c:numRef>
              <c:f>kol!$U$69:$W$69</c:f>
              <c:numCache>
                <c:formatCode>General</c:formatCode>
                <c:ptCount val="3"/>
                <c:pt idx="0">
                  <c:v>1.2015574013350858</c:v>
                </c:pt>
                <c:pt idx="1">
                  <c:v>91.62956437702951</c:v>
                </c:pt>
                <c:pt idx="2">
                  <c:v>7.1688782216353895</c:v>
                </c:pt>
              </c:numCache>
            </c:numRef>
          </c:val>
          <c:extLst xmlns:c16r2="http://schemas.microsoft.com/office/drawing/2015/06/chart">
            <c:ext xmlns:c16="http://schemas.microsoft.com/office/drawing/2014/chart" uri="{C3380CC4-5D6E-409C-BE32-E72D297353CC}">
              <c16:uniqueId val="{00000068-A080-4D68-AF5D-C3188344646A}"/>
            </c:ext>
          </c:extLst>
        </c:ser>
        <c:ser>
          <c:idx val="15"/>
          <c:order val="15"/>
          <c:tx>
            <c:strRef>
              <c:f>kol!$H$70</c:f>
              <c:strCache>
                <c:ptCount val="1"/>
                <c:pt idx="0">
                  <c:v>2008-09</c:v>
                </c:pt>
              </c:strCache>
            </c:strRef>
          </c:tx>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xmlns:c16r2="http://schemas.microsoft.com/office/drawing/2015/06/chart">
              <c:ext xmlns:c16="http://schemas.microsoft.com/office/drawing/2014/chart" uri="{C3380CC4-5D6E-409C-BE32-E72D297353CC}">
                <c16:uniqueId val="{0000006A-A080-4D68-AF5D-C3188344646A}"/>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xmlns:c16r2="http://schemas.microsoft.com/office/drawing/2015/06/chart">
              <c:ext xmlns:c16="http://schemas.microsoft.com/office/drawing/2014/chart" uri="{C3380CC4-5D6E-409C-BE32-E72D297353CC}">
                <c16:uniqueId val="{0000006C-A080-4D68-AF5D-C3188344646A}"/>
              </c:ext>
            </c:extLst>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extLst xmlns:c16r2="http://schemas.microsoft.com/office/drawing/2015/06/chart">
              <c:ext xmlns:c16="http://schemas.microsoft.com/office/drawing/2014/chart" uri="{C3380CC4-5D6E-409C-BE32-E72D297353CC}">
                <c16:uniqueId val="{0000006E-A080-4D68-AF5D-C3188344646A}"/>
              </c:ext>
            </c:extLst>
          </c:dPt>
          <c:cat>
            <c:strRef>
              <c:f>kol!$U$54:$W$54</c:f>
              <c:strCache>
                <c:ptCount val="3"/>
                <c:pt idx="0">
                  <c:v>Industries</c:v>
                </c:pt>
                <c:pt idx="1">
                  <c:v>Agriculture</c:v>
                </c:pt>
                <c:pt idx="2">
                  <c:v>Domestic</c:v>
                </c:pt>
              </c:strCache>
            </c:strRef>
          </c:cat>
          <c:val>
            <c:numRef>
              <c:f>kol!$U$70:$W$70</c:f>
              <c:numCache>
                <c:formatCode>General</c:formatCode>
                <c:ptCount val="3"/>
                <c:pt idx="0">
                  <c:v>1.7246845268638327</c:v>
                </c:pt>
                <c:pt idx="1">
                  <c:v>89.776742088250771</c:v>
                </c:pt>
                <c:pt idx="2">
                  <c:v>8.4985733848853968</c:v>
                </c:pt>
              </c:numCache>
            </c:numRef>
          </c:val>
          <c:extLst xmlns:c16r2="http://schemas.microsoft.com/office/drawing/2015/06/chart">
            <c:ext xmlns:c16="http://schemas.microsoft.com/office/drawing/2014/chart" uri="{C3380CC4-5D6E-409C-BE32-E72D297353CC}">
              <c16:uniqueId val="{0000006F-A080-4D68-AF5D-C3188344646A}"/>
            </c:ext>
          </c:extLst>
        </c:ser>
        <c:ser>
          <c:idx val="16"/>
          <c:order val="16"/>
          <c:tx>
            <c:strRef>
              <c:f>kol!$H$71</c:f>
              <c:strCache>
                <c:ptCount val="1"/>
                <c:pt idx="0">
                  <c:v>2009-10</c:v>
                </c:pt>
              </c:strCache>
            </c:strRef>
          </c:tx>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xmlns:c16r2="http://schemas.microsoft.com/office/drawing/2015/06/chart">
              <c:ext xmlns:c16="http://schemas.microsoft.com/office/drawing/2014/chart" uri="{C3380CC4-5D6E-409C-BE32-E72D297353CC}">
                <c16:uniqueId val="{00000071-A080-4D68-AF5D-C3188344646A}"/>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xmlns:c16r2="http://schemas.microsoft.com/office/drawing/2015/06/chart">
              <c:ext xmlns:c16="http://schemas.microsoft.com/office/drawing/2014/chart" uri="{C3380CC4-5D6E-409C-BE32-E72D297353CC}">
                <c16:uniqueId val="{00000073-A080-4D68-AF5D-C3188344646A}"/>
              </c:ext>
            </c:extLst>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extLst xmlns:c16r2="http://schemas.microsoft.com/office/drawing/2015/06/chart">
              <c:ext xmlns:c16="http://schemas.microsoft.com/office/drawing/2014/chart" uri="{C3380CC4-5D6E-409C-BE32-E72D297353CC}">
                <c16:uniqueId val="{00000075-A080-4D68-AF5D-C3188344646A}"/>
              </c:ext>
            </c:extLst>
          </c:dPt>
          <c:cat>
            <c:strRef>
              <c:f>kol!$U$54:$W$54</c:f>
              <c:strCache>
                <c:ptCount val="3"/>
                <c:pt idx="0">
                  <c:v>Industries</c:v>
                </c:pt>
                <c:pt idx="1">
                  <c:v>Agriculture</c:v>
                </c:pt>
                <c:pt idx="2">
                  <c:v>Domestic</c:v>
                </c:pt>
              </c:strCache>
            </c:strRef>
          </c:cat>
          <c:val>
            <c:numRef>
              <c:f>kol!$U$71:$W$71</c:f>
              <c:numCache>
                <c:formatCode>General</c:formatCode>
                <c:ptCount val="3"/>
                <c:pt idx="0">
                  <c:v>2.0464338014702066</c:v>
                </c:pt>
                <c:pt idx="1">
                  <c:v>86.138915079818275</c:v>
                </c:pt>
                <c:pt idx="2">
                  <c:v>11.814651118711511</c:v>
                </c:pt>
              </c:numCache>
            </c:numRef>
          </c:val>
          <c:extLst xmlns:c16r2="http://schemas.microsoft.com/office/drawing/2015/06/chart">
            <c:ext xmlns:c16="http://schemas.microsoft.com/office/drawing/2014/chart" uri="{C3380CC4-5D6E-409C-BE32-E72D297353CC}">
              <c16:uniqueId val="{00000076-A080-4D68-AF5D-C3188344646A}"/>
            </c:ext>
          </c:extLst>
        </c:ser>
        <c:ser>
          <c:idx val="17"/>
          <c:order val="17"/>
          <c:tx>
            <c:strRef>
              <c:f>kol!$H$72</c:f>
              <c:strCache>
                <c:ptCount val="1"/>
                <c:pt idx="0">
                  <c:v>2010-11</c:v>
                </c:pt>
              </c:strCache>
            </c:strRef>
          </c:tx>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xmlns:c16r2="http://schemas.microsoft.com/office/drawing/2015/06/chart">
              <c:ext xmlns:c16="http://schemas.microsoft.com/office/drawing/2014/chart" uri="{C3380CC4-5D6E-409C-BE32-E72D297353CC}">
                <c16:uniqueId val="{00000078-A080-4D68-AF5D-C3188344646A}"/>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xmlns:c16r2="http://schemas.microsoft.com/office/drawing/2015/06/chart">
              <c:ext xmlns:c16="http://schemas.microsoft.com/office/drawing/2014/chart" uri="{C3380CC4-5D6E-409C-BE32-E72D297353CC}">
                <c16:uniqueId val="{0000007A-A080-4D68-AF5D-C3188344646A}"/>
              </c:ext>
            </c:extLst>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extLst xmlns:c16r2="http://schemas.microsoft.com/office/drawing/2015/06/chart">
              <c:ext xmlns:c16="http://schemas.microsoft.com/office/drawing/2014/chart" uri="{C3380CC4-5D6E-409C-BE32-E72D297353CC}">
                <c16:uniqueId val="{0000007C-A080-4D68-AF5D-C3188344646A}"/>
              </c:ext>
            </c:extLst>
          </c:dPt>
          <c:cat>
            <c:strRef>
              <c:f>kol!$U$54:$W$54</c:f>
              <c:strCache>
                <c:ptCount val="3"/>
                <c:pt idx="0">
                  <c:v>Industries</c:v>
                </c:pt>
                <c:pt idx="1">
                  <c:v>Agriculture</c:v>
                </c:pt>
                <c:pt idx="2">
                  <c:v>Domestic</c:v>
                </c:pt>
              </c:strCache>
            </c:strRef>
          </c:cat>
          <c:val>
            <c:numRef>
              <c:f>kol!$U$72:$W$72</c:f>
              <c:numCache>
                <c:formatCode>General</c:formatCode>
                <c:ptCount val="3"/>
                <c:pt idx="0">
                  <c:v>1.7579014388355798</c:v>
                </c:pt>
                <c:pt idx="1">
                  <c:v>86.206608794555393</c:v>
                </c:pt>
                <c:pt idx="2">
                  <c:v>12.035489766609043</c:v>
                </c:pt>
              </c:numCache>
            </c:numRef>
          </c:val>
          <c:extLst xmlns:c16r2="http://schemas.microsoft.com/office/drawing/2015/06/chart">
            <c:ext xmlns:c16="http://schemas.microsoft.com/office/drawing/2014/chart" uri="{C3380CC4-5D6E-409C-BE32-E72D297353CC}">
              <c16:uniqueId val="{0000007D-A080-4D68-AF5D-C3188344646A}"/>
            </c:ext>
          </c:extLst>
        </c:ser>
        <c:ser>
          <c:idx val="18"/>
          <c:order val="18"/>
          <c:tx>
            <c:strRef>
              <c:f>kol!$H$73</c:f>
              <c:strCache>
                <c:ptCount val="1"/>
                <c:pt idx="0">
                  <c:v>2011-12</c:v>
                </c:pt>
              </c:strCache>
            </c:strRef>
          </c:tx>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xmlns:c16r2="http://schemas.microsoft.com/office/drawing/2015/06/chart">
              <c:ext xmlns:c16="http://schemas.microsoft.com/office/drawing/2014/chart" uri="{C3380CC4-5D6E-409C-BE32-E72D297353CC}">
                <c16:uniqueId val="{0000007F-A080-4D68-AF5D-C3188344646A}"/>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xmlns:c16r2="http://schemas.microsoft.com/office/drawing/2015/06/chart">
              <c:ext xmlns:c16="http://schemas.microsoft.com/office/drawing/2014/chart" uri="{C3380CC4-5D6E-409C-BE32-E72D297353CC}">
                <c16:uniqueId val="{00000081-A080-4D68-AF5D-C3188344646A}"/>
              </c:ext>
            </c:extLst>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extLst xmlns:c16r2="http://schemas.microsoft.com/office/drawing/2015/06/chart">
              <c:ext xmlns:c16="http://schemas.microsoft.com/office/drawing/2014/chart" uri="{C3380CC4-5D6E-409C-BE32-E72D297353CC}">
                <c16:uniqueId val="{00000083-A080-4D68-AF5D-C3188344646A}"/>
              </c:ext>
            </c:extLst>
          </c:dPt>
          <c:cat>
            <c:strRef>
              <c:f>kol!$U$54:$W$54</c:f>
              <c:strCache>
                <c:ptCount val="3"/>
                <c:pt idx="0">
                  <c:v>Industries</c:v>
                </c:pt>
                <c:pt idx="1">
                  <c:v>Agriculture</c:v>
                </c:pt>
                <c:pt idx="2">
                  <c:v>Domestic</c:v>
                </c:pt>
              </c:strCache>
            </c:strRef>
          </c:cat>
          <c:val>
            <c:numRef>
              <c:f>kol!$U$73:$W$73</c:f>
              <c:numCache>
                <c:formatCode>General</c:formatCode>
                <c:ptCount val="3"/>
                <c:pt idx="0">
                  <c:v>2.4100091947684379</c:v>
                </c:pt>
                <c:pt idx="1">
                  <c:v>88.654886273133599</c:v>
                </c:pt>
                <c:pt idx="2">
                  <c:v>8.9351045320979416</c:v>
                </c:pt>
              </c:numCache>
            </c:numRef>
          </c:val>
          <c:extLst xmlns:c16r2="http://schemas.microsoft.com/office/drawing/2015/06/chart">
            <c:ext xmlns:c16="http://schemas.microsoft.com/office/drawing/2014/chart" uri="{C3380CC4-5D6E-409C-BE32-E72D297353CC}">
              <c16:uniqueId val="{00000084-A080-4D68-AF5D-C3188344646A}"/>
            </c:ext>
          </c:extLst>
        </c:ser>
        <c:ser>
          <c:idx val="19"/>
          <c:order val="19"/>
          <c:tx>
            <c:strRef>
              <c:f>kol!$H$74</c:f>
              <c:strCache>
                <c:ptCount val="1"/>
                <c:pt idx="0">
                  <c:v>2012-13</c:v>
                </c:pt>
              </c:strCache>
            </c:strRef>
          </c:tx>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xmlns:c16r2="http://schemas.microsoft.com/office/drawing/2015/06/chart">
              <c:ext xmlns:c16="http://schemas.microsoft.com/office/drawing/2014/chart" uri="{C3380CC4-5D6E-409C-BE32-E72D297353CC}">
                <c16:uniqueId val="{00000086-A080-4D68-AF5D-C3188344646A}"/>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xmlns:c16r2="http://schemas.microsoft.com/office/drawing/2015/06/chart">
              <c:ext xmlns:c16="http://schemas.microsoft.com/office/drawing/2014/chart" uri="{C3380CC4-5D6E-409C-BE32-E72D297353CC}">
                <c16:uniqueId val="{00000088-A080-4D68-AF5D-C3188344646A}"/>
              </c:ext>
            </c:extLst>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extLst xmlns:c16r2="http://schemas.microsoft.com/office/drawing/2015/06/chart">
              <c:ext xmlns:c16="http://schemas.microsoft.com/office/drawing/2014/chart" uri="{C3380CC4-5D6E-409C-BE32-E72D297353CC}">
                <c16:uniqueId val="{0000008A-A080-4D68-AF5D-C3188344646A}"/>
              </c:ext>
            </c:extLst>
          </c:dPt>
          <c:cat>
            <c:strRef>
              <c:f>kol!$U$54:$W$54</c:f>
              <c:strCache>
                <c:ptCount val="3"/>
                <c:pt idx="0">
                  <c:v>Industries</c:v>
                </c:pt>
                <c:pt idx="1">
                  <c:v>Agriculture</c:v>
                </c:pt>
                <c:pt idx="2">
                  <c:v>Domestic</c:v>
                </c:pt>
              </c:strCache>
            </c:strRef>
          </c:cat>
          <c:val>
            <c:numRef>
              <c:f>kol!$U$74:$W$74</c:f>
              <c:numCache>
                <c:formatCode>General</c:formatCode>
                <c:ptCount val="3"/>
                <c:pt idx="0">
                  <c:v>2.3475453740044321</c:v>
                </c:pt>
                <c:pt idx="1">
                  <c:v>88.174467020295708</c:v>
                </c:pt>
                <c:pt idx="2">
                  <c:v>9.4779876056998429</c:v>
                </c:pt>
              </c:numCache>
            </c:numRef>
          </c:val>
          <c:extLst xmlns:c16r2="http://schemas.microsoft.com/office/drawing/2015/06/chart">
            <c:ext xmlns:c16="http://schemas.microsoft.com/office/drawing/2014/chart" uri="{C3380CC4-5D6E-409C-BE32-E72D297353CC}">
              <c16:uniqueId val="{0000008B-A080-4D68-AF5D-C3188344646A}"/>
            </c:ext>
          </c:extLst>
        </c:ser>
        <c:ser>
          <c:idx val="20"/>
          <c:order val="20"/>
          <c:tx>
            <c:strRef>
              <c:f>kol!$H$75</c:f>
              <c:strCache>
                <c:ptCount val="1"/>
                <c:pt idx="0">
                  <c:v>2013-14</c:v>
                </c:pt>
              </c:strCache>
            </c:strRef>
          </c:tx>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xmlns:c16r2="http://schemas.microsoft.com/office/drawing/2015/06/chart">
              <c:ext xmlns:c16="http://schemas.microsoft.com/office/drawing/2014/chart" uri="{C3380CC4-5D6E-409C-BE32-E72D297353CC}">
                <c16:uniqueId val="{0000008D-A080-4D68-AF5D-C3188344646A}"/>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xmlns:c16r2="http://schemas.microsoft.com/office/drawing/2015/06/chart">
              <c:ext xmlns:c16="http://schemas.microsoft.com/office/drawing/2014/chart" uri="{C3380CC4-5D6E-409C-BE32-E72D297353CC}">
                <c16:uniqueId val="{0000008F-A080-4D68-AF5D-C3188344646A}"/>
              </c:ext>
            </c:extLst>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extLst xmlns:c16r2="http://schemas.microsoft.com/office/drawing/2015/06/chart">
              <c:ext xmlns:c16="http://schemas.microsoft.com/office/drawing/2014/chart" uri="{C3380CC4-5D6E-409C-BE32-E72D297353CC}">
                <c16:uniqueId val="{00000091-A080-4D68-AF5D-C3188344646A}"/>
              </c:ext>
            </c:extLst>
          </c:dPt>
          <c:cat>
            <c:strRef>
              <c:f>kol!$U$54:$W$54</c:f>
              <c:strCache>
                <c:ptCount val="3"/>
                <c:pt idx="0">
                  <c:v>Industries</c:v>
                </c:pt>
                <c:pt idx="1">
                  <c:v>Agriculture</c:v>
                </c:pt>
                <c:pt idx="2">
                  <c:v>Domestic</c:v>
                </c:pt>
              </c:strCache>
            </c:strRef>
          </c:cat>
          <c:val>
            <c:numRef>
              <c:f>kol!$U$75:$W$75</c:f>
              <c:numCache>
                <c:formatCode>General</c:formatCode>
                <c:ptCount val="3"/>
                <c:pt idx="0">
                  <c:v>2.0558773883205084</c:v>
                </c:pt>
                <c:pt idx="1">
                  <c:v>89.903575645668724</c:v>
                </c:pt>
                <c:pt idx="2">
                  <c:v>8.0405469660107602</c:v>
                </c:pt>
              </c:numCache>
            </c:numRef>
          </c:val>
          <c:extLst xmlns:c16r2="http://schemas.microsoft.com/office/drawing/2015/06/chart">
            <c:ext xmlns:c16="http://schemas.microsoft.com/office/drawing/2014/chart" uri="{C3380CC4-5D6E-409C-BE32-E72D297353CC}">
              <c16:uniqueId val="{00000092-A080-4D68-AF5D-C3188344646A}"/>
            </c:ext>
          </c:extLst>
        </c:ser>
        <c:ser>
          <c:idx val="21"/>
          <c:order val="21"/>
          <c:tx>
            <c:strRef>
              <c:f>kol!$H$76</c:f>
              <c:strCache>
                <c:ptCount val="1"/>
                <c:pt idx="0">
                  <c:v>2014-15</c:v>
                </c:pt>
              </c:strCache>
            </c:strRef>
          </c:tx>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xmlns:c16r2="http://schemas.microsoft.com/office/drawing/2015/06/chart">
              <c:ext xmlns:c16="http://schemas.microsoft.com/office/drawing/2014/chart" uri="{C3380CC4-5D6E-409C-BE32-E72D297353CC}">
                <c16:uniqueId val="{00000094-A080-4D68-AF5D-C3188344646A}"/>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xmlns:c16r2="http://schemas.microsoft.com/office/drawing/2015/06/chart">
              <c:ext xmlns:c16="http://schemas.microsoft.com/office/drawing/2014/chart" uri="{C3380CC4-5D6E-409C-BE32-E72D297353CC}">
                <c16:uniqueId val="{00000096-A080-4D68-AF5D-C3188344646A}"/>
              </c:ext>
            </c:extLst>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extLst xmlns:c16r2="http://schemas.microsoft.com/office/drawing/2015/06/chart">
              <c:ext xmlns:c16="http://schemas.microsoft.com/office/drawing/2014/chart" uri="{C3380CC4-5D6E-409C-BE32-E72D297353CC}">
                <c16:uniqueId val="{00000098-A080-4D68-AF5D-C3188344646A}"/>
              </c:ext>
            </c:extLst>
          </c:dPt>
          <c:cat>
            <c:strRef>
              <c:f>kol!$U$54:$W$54</c:f>
              <c:strCache>
                <c:ptCount val="3"/>
                <c:pt idx="0">
                  <c:v>Industries</c:v>
                </c:pt>
                <c:pt idx="1">
                  <c:v>Agriculture</c:v>
                </c:pt>
                <c:pt idx="2">
                  <c:v>Domestic</c:v>
                </c:pt>
              </c:strCache>
            </c:strRef>
          </c:cat>
          <c:val>
            <c:numRef>
              <c:f>kol!$U$76:$W$76</c:f>
              <c:numCache>
                <c:formatCode>General</c:formatCode>
                <c:ptCount val="3"/>
                <c:pt idx="0">
                  <c:v>2.1023190843633266</c:v>
                </c:pt>
                <c:pt idx="1">
                  <c:v>89.374201680848529</c:v>
                </c:pt>
                <c:pt idx="2">
                  <c:v>8.5234792347881534</c:v>
                </c:pt>
              </c:numCache>
            </c:numRef>
          </c:val>
          <c:extLst xmlns:c16r2="http://schemas.microsoft.com/office/drawing/2015/06/chart">
            <c:ext xmlns:c16="http://schemas.microsoft.com/office/drawing/2014/chart" uri="{C3380CC4-5D6E-409C-BE32-E72D297353CC}">
              <c16:uniqueId val="{00000099-A080-4D68-AF5D-C3188344646A}"/>
            </c:ext>
          </c:extLst>
        </c:ser>
        <c:ser>
          <c:idx val="22"/>
          <c:order val="22"/>
          <c:tx>
            <c:strRef>
              <c:f>kol!$H$77</c:f>
              <c:strCache>
                <c:ptCount val="1"/>
                <c:pt idx="0">
                  <c:v>2015-16</c:v>
                </c:pt>
              </c:strCache>
            </c:strRef>
          </c:tx>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xmlns:c16r2="http://schemas.microsoft.com/office/drawing/2015/06/chart">
              <c:ext xmlns:c16="http://schemas.microsoft.com/office/drawing/2014/chart" uri="{C3380CC4-5D6E-409C-BE32-E72D297353CC}">
                <c16:uniqueId val="{0000009B-A080-4D68-AF5D-C3188344646A}"/>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xmlns:c16r2="http://schemas.microsoft.com/office/drawing/2015/06/chart">
              <c:ext xmlns:c16="http://schemas.microsoft.com/office/drawing/2014/chart" uri="{C3380CC4-5D6E-409C-BE32-E72D297353CC}">
                <c16:uniqueId val="{0000009D-A080-4D68-AF5D-C3188344646A}"/>
              </c:ext>
            </c:extLst>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extLst xmlns:c16r2="http://schemas.microsoft.com/office/drawing/2015/06/chart">
              <c:ext xmlns:c16="http://schemas.microsoft.com/office/drawing/2014/chart" uri="{C3380CC4-5D6E-409C-BE32-E72D297353CC}">
                <c16:uniqueId val="{0000009F-A080-4D68-AF5D-C3188344646A}"/>
              </c:ext>
            </c:extLst>
          </c:dPt>
          <c:cat>
            <c:strRef>
              <c:f>kol!$U$54:$W$54</c:f>
              <c:strCache>
                <c:ptCount val="3"/>
                <c:pt idx="0">
                  <c:v>Industries</c:v>
                </c:pt>
                <c:pt idx="1">
                  <c:v>Agriculture</c:v>
                </c:pt>
                <c:pt idx="2">
                  <c:v>Domestic</c:v>
                </c:pt>
              </c:strCache>
            </c:strRef>
          </c:cat>
          <c:val>
            <c:numRef>
              <c:f>kol!$U$77:$W$77</c:f>
              <c:numCache>
                <c:formatCode>General</c:formatCode>
                <c:ptCount val="3"/>
                <c:pt idx="0">
                  <c:v>2.046744296602347</c:v>
                </c:pt>
                <c:pt idx="1">
                  <c:v>89.083688164634879</c:v>
                </c:pt>
                <c:pt idx="2">
                  <c:v>8.869567538762773</c:v>
                </c:pt>
              </c:numCache>
            </c:numRef>
          </c:val>
          <c:extLst xmlns:c16r2="http://schemas.microsoft.com/office/drawing/2015/06/chart">
            <c:ext xmlns:c16="http://schemas.microsoft.com/office/drawing/2014/chart" uri="{C3380CC4-5D6E-409C-BE32-E72D297353CC}">
              <c16:uniqueId val="{000000A0-A080-4D68-AF5D-C3188344646A}"/>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r"/>
      <c:layout>
        <c:manualLayout>
          <c:xMode val="edge"/>
          <c:yMode val="edge"/>
          <c:x val="0.71551545640128322"/>
          <c:y val="2.8899825021872279E-2"/>
          <c:w val="0.26133639545056869"/>
          <c:h val="0.2644225721784777"/>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cap="none" spc="20" baseline="0">
                <a:solidFill>
                  <a:sysClr val="windowText" lastClr="000000"/>
                </a:solidFill>
                <a:latin typeface="Times New Roman" panose="02020603050405020304" pitchFamily="18" charset="0"/>
                <a:ea typeface="+mn-ea"/>
                <a:cs typeface="Times New Roman" panose="02020603050405020304" pitchFamily="18" charset="0"/>
              </a:defRPr>
            </a:pPr>
            <a:r>
              <a:rPr lang="en-US" sz="800"/>
              <a:t>e) The Percentage of Water Extraction</a:t>
            </a:r>
          </a:p>
        </c:rich>
      </c:tx>
      <c:layout>
        <c:manualLayout>
          <c:xMode val="edge"/>
          <c:yMode val="edge"/>
          <c:x val="0.40807852143482065"/>
          <c:y val="0.92777777777777781"/>
        </c:manualLayout>
      </c:layout>
      <c:overlay val="0"/>
      <c:spPr>
        <a:noFill/>
        <a:ln>
          <a:noFill/>
        </a:ln>
        <a:effectLst/>
      </c:spPr>
    </c:title>
    <c:autoTitleDeleted val="0"/>
    <c:plotArea>
      <c:layout>
        <c:manualLayout>
          <c:layoutTarget val="inner"/>
          <c:xMode val="edge"/>
          <c:yMode val="edge"/>
          <c:x val="5.0925925925925923E-2"/>
          <c:y val="9.9235783027121605E-2"/>
          <c:w val="0.68645888013998246"/>
          <c:h val="0.82375065616797893"/>
        </c:manualLayout>
      </c:layout>
      <c:doughnutChart>
        <c:varyColors val="1"/>
        <c:ser>
          <c:idx val="0"/>
          <c:order val="0"/>
          <c:tx>
            <c:strRef>
              <c:f>kol!$H$55</c:f>
              <c:strCache>
                <c:ptCount val="1"/>
                <c:pt idx="0">
                  <c:v>1993-94</c:v>
                </c:pt>
              </c:strCache>
            </c:strRef>
          </c:tx>
          <c:dPt>
            <c:idx val="0"/>
            <c:bubble3D val="0"/>
            <c:spPr>
              <a:solidFill>
                <a:schemeClr val="dk1">
                  <a:tint val="88500"/>
                </a:schemeClr>
              </a:solidFill>
              <a:ln>
                <a:noFill/>
              </a:ln>
              <a:effectLst/>
            </c:spPr>
            <c:extLst xmlns:c16r2="http://schemas.microsoft.com/office/drawing/2015/06/chart">
              <c:ext xmlns:c16="http://schemas.microsoft.com/office/drawing/2014/chart" uri="{C3380CC4-5D6E-409C-BE32-E72D297353CC}">
                <c16:uniqueId val="{00000001-0AD4-496C-B50F-E93C4B4EA54A}"/>
              </c:ext>
            </c:extLst>
          </c:dPt>
          <c:dPt>
            <c:idx val="1"/>
            <c:bubble3D val="0"/>
            <c:spPr>
              <a:solidFill>
                <a:schemeClr val="dk1">
                  <a:tint val="55000"/>
                </a:schemeClr>
              </a:solidFill>
              <a:ln>
                <a:noFill/>
              </a:ln>
              <a:effectLst/>
            </c:spPr>
            <c:extLst xmlns:c16r2="http://schemas.microsoft.com/office/drawing/2015/06/chart">
              <c:ext xmlns:c16="http://schemas.microsoft.com/office/drawing/2014/chart" uri="{C3380CC4-5D6E-409C-BE32-E72D297353CC}">
                <c16:uniqueId val="{00000003-0AD4-496C-B50F-E93C4B4EA54A}"/>
              </c:ext>
            </c:extLst>
          </c:dPt>
          <c:cat>
            <c:strRef>
              <c:f>kol!$I$54:$J$54</c:f>
              <c:strCache>
                <c:ptCount val="2"/>
                <c:pt idx="0">
                  <c:v>Total Surface Water</c:v>
                </c:pt>
                <c:pt idx="1">
                  <c:v>Total Ground Water</c:v>
                </c:pt>
              </c:strCache>
            </c:strRef>
          </c:cat>
          <c:val>
            <c:numRef>
              <c:f>kol!$I$55:$J$55</c:f>
              <c:numCache>
                <c:formatCode>General</c:formatCode>
                <c:ptCount val="2"/>
                <c:pt idx="0">
                  <c:v>43635.4</c:v>
                </c:pt>
                <c:pt idx="1">
                  <c:v>51151</c:v>
                </c:pt>
              </c:numCache>
            </c:numRef>
          </c:val>
          <c:extLst xmlns:c16r2="http://schemas.microsoft.com/office/drawing/2015/06/chart">
            <c:ext xmlns:c16="http://schemas.microsoft.com/office/drawing/2014/chart" uri="{C3380CC4-5D6E-409C-BE32-E72D297353CC}">
              <c16:uniqueId val="{00000004-0AD4-496C-B50F-E93C4B4EA54A}"/>
            </c:ext>
          </c:extLst>
        </c:ser>
        <c:ser>
          <c:idx val="1"/>
          <c:order val="1"/>
          <c:tx>
            <c:strRef>
              <c:f>kol!$H$56</c:f>
              <c:strCache>
                <c:ptCount val="1"/>
                <c:pt idx="0">
                  <c:v>1994-95</c:v>
                </c:pt>
              </c:strCache>
            </c:strRef>
          </c:tx>
          <c:dPt>
            <c:idx val="0"/>
            <c:bubble3D val="0"/>
            <c:spPr>
              <a:solidFill>
                <a:schemeClr val="dk1">
                  <a:tint val="88500"/>
                </a:schemeClr>
              </a:solidFill>
              <a:ln>
                <a:noFill/>
              </a:ln>
              <a:effectLst/>
            </c:spPr>
            <c:extLst xmlns:c16r2="http://schemas.microsoft.com/office/drawing/2015/06/chart">
              <c:ext xmlns:c16="http://schemas.microsoft.com/office/drawing/2014/chart" uri="{C3380CC4-5D6E-409C-BE32-E72D297353CC}">
                <c16:uniqueId val="{00000006-0AD4-496C-B50F-E93C4B4EA54A}"/>
              </c:ext>
            </c:extLst>
          </c:dPt>
          <c:dPt>
            <c:idx val="1"/>
            <c:bubble3D val="0"/>
            <c:spPr>
              <a:solidFill>
                <a:schemeClr val="dk1">
                  <a:tint val="55000"/>
                </a:schemeClr>
              </a:solidFill>
              <a:ln>
                <a:noFill/>
              </a:ln>
              <a:effectLst/>
            </c:spPr>
            <c:extLst xmlns:c16r2="http://schemas.microsoft.com/office/drawing/2015/06/chart">
              <c:ext xmlns:c16="http://schemas.microsoft.com/office/drawing/2014/chart" uri="{C3380CC4-5D6E-409C-BE32-E72D297353CC}">
                <c16:uniqueId val="{00000008-0AD4-496C-B50F-E93C4B4EA54A}"/>
              </c:ext>
            </c:extLst>
          </c:dPt>
          <c:cat>
            <c:strRef>
              <c:f>kol!$I$54:$J$54</c:f>
              <c:strCache>
                <c:ptCount val="2"/>
                <c:pt idx="0">
                  <c:v>Total Surface Water</c:v>
                </c:pt>
                <c:pt idx="1">
                  <c:v>Total Ground Water</c:v>
                </c:pt>
              </c:strCache>
            </c:strRef>
          </c:cat>
          <c:val>
            <c:numRef>
              <c:f>kol!$I$56:$J$56</c:f>
              <c:numCache>
                <c:formatCode>General</c:formatCode>
                <c:ptCount val="2"/>
                <c:pt idx="0">
                  <c:v>43539.1</c:v>
                </c:pt>
                <c:pt idx="1">
                  <c:v>52533.000000000007</c:v>
                </c:pt>
              </c:numCache>
            </c:numRef>
          </c:val>
          <c:extLst xmlns:c16r2="http://schemas.microsoft.com/office/drawing/2015/06/chart">
            <c:ext xmlns:c16="http://schemas.microsoft.com/office/drawing/2014/chart" uri="{C3380CC4-5D6E-409C-BE32-E72D297353CC}">
              <c16:uniqueId val="{00000009-0AD4-496C-B50F-E93C4B4EA54A}"/>
            </c:ext>
          </c:extLst>
        </c:ser>
        <c:ser>
          <c:idx val="2"/>
          <c:order val="2"/>
          <c:tx>
            <c:strRef>
              <c:f>kol!$H$57</c:f>
              <c:strCache>
                <c:ptCount val="1"/>
                <c:pt idx="0">
                  <c:v>1995-96</c:v>
                </c:pt>
              </c:strCache>
            </c:strRef>
          </c:tx>
          <c:dPt>
            <c:idx val="0"/>
            <c:bubble3D val="0"/>
            <c:spPr>
              <a:solidFill>
                <a:schemeClr val="dk1">
                  <a:tint val="88500"/>
                </a:schemeClr>
              </a:solidFill>
              <a:ln>
                <a:noFill/>
              </a:ln>
              <a:effectLst/>
            </c:spPr>
            <c:extLst xmlns:c16r2="http://schemas.microsoft.com/office/drawing/2015/06/chart">
              <c:ext xmlns:c16="http://schemas.microsoft.com/office/drawing/2014/chart" uri="{C3380CC4-5D6E-409C-BE32-E72D297353CC}">
                <c16:uniqueId val="{0000000B-0AD4-496C-B50F-E93C4B4EA54A}"/>
              </c:ext>
            </c:extLst>
          </c:dPt>
          <c:dPt>
            <c:idx val="1"/>
            <c:bubble3D val="0"/>
            <c:spPr>
              <a:solidFill>
                <a:schemeClr val="dk1">
                  <a:tint val="55000"/>
                </a:schemeClr>
              </a:solidFill>
              <a:ln>
                <a:noFill/>
              </a:ln>
              <a:effectLst/>
            </c:spPr>
            <c:extLst xmlns:c16r2="http://schemas.microsoft.com/office/drawing/2015/06/chart">
              <c:ext xmlns:c16="http://schemas.microsoft.com/office/drawing/2014/chart" uri="{C3380CC4-5D6E-409C-BE32-E72D297353CC}">
                <c16:uniqueId val="{0000000D-0AD4-496C-B50F-E93C4B4EA54A}"/>
              </c:ext>
            </c:extLst>
          </c:dPt>
          <c:cat>
            <c:strRef>
              <c:f>kol!$I$54:$J$54</c:f>
              <c:strCache>
                <c:ptCount val="2"/>
                <c:pt idx="0">
                  <c:v>Total Surface Water</c:v>
                </c:pt>
                <c:pt idx="1">
                  <c:v>Total Ground Water</c:v>
                </c:pt>
              </c:strCache>
            </c:strRef>
          </c:cat>
          <c:val>
            <c:numRef>
              <c:f>kol!$I$57:$J$57</c:f>
              <c:numCache>
                <c:formatCode>General</c:formatCode>
                <c:ptCount val="2"/>
                <c:pt idx="0">
                  <c:v>44547.4</c:v>
                </c:pt>
                <c:pt idx="1">
                  <c:v>56751.3</c:v>
                </c:pt>
              </c:numCache>
            </c:numRef>
          </c:val>
          <c:extLst xmlns:c16r2="http://schemas.microsoft.com/office/drawing/2015/06/chart">
            <c:ext xmlns:c16="http://schemas.microsoft.com/office/drawing/2014/chart" uri="{C3380CC4-5D6E-409C-BE32-E72D297353CC}">
              <c16:uniqueId val="{0000000E-0AD4-496C-B50F-E93C4B4EA54A}"/>
            </c:ext>
          </c:extLst>
        </c:ser>
        <c:ser>
          <c:idx val="3"/>
          <c:order val="3"/>
          <c:tx>
            <c:strRef>
              <c:f>kol!$H$58</c:f>
              <c:strCache>
                <c:ptCount val="1"/>
                <c:pt idx="0">
                  <c:v>1996-97</c:v>
                </c:pt>
              </c:strCache>
            </c:strRef>
          </c:tx>
          <c:dPt>
            <c:idx val="0"/>
            <c:bubble3D val="0"/>
            <c:spPr>
              <a:solidFill>
                <a:schemeClr val="dk1">
                  <a:tint val="88500"/>
                </a:schemeClr>
              </a:solidFill>
              <a:ln>
                <a:noFill/>
              </a:ln>
              <a:effectLst/>
            </c:spPr>
            <c:extLst xmlns:c16r2="http://schemas.microsoft.com/office/drawing/2015/06/chart">
              <c:ext xmlns:c16="http://schemas.microsoft.com/office/drawing/2014/chart" uri="{C3380CC4-5D6E-409C-BE32-E72D297353CC}">
                <c16:uniqueId val="{00000010-0AD4-496C-B50F-E93C4B4EA54A}"/>
              </c:ext>
            </c:extLst>
          </c:dPt>
          <c:dPt>
            <c:idx val="1"/>
            <c:bubble3D val="0"/>
            <c:spPr>
              <a:solidFill>
                <a:schemeClr val="dk1">
                  <a:tint val="55000"/>
                </a:schemeClr>
              </a:solidFill>
              <a:ln>
                <a:noFill/>
              </a:ln>
              <a:effectLst/>
            </c:spPr>
            <c:extLst xmlns:c16r2="http://schemas.microsoft.com/office/drawing/2015/06/chart">
              <c:ext xmlns:c16="http://schemas.microsoft.com/office/drawing/2014/chart" uri="{C3380CC4-5D6E-409C-BE32-E72D297353CC}">
                <c16:uniqueId val="{00000012-0AD4-496C-B50F-E93C4B4EA54A}"/>
              </c:ext>
            </c:extLst>
          </c:dPt>
          <c:cat>
            <c:strRef>
              <c:f>kol!$I$54:$J$54</c:f>
              <c:strCache>
                <c:ptCount val="2"/>
                <c:pt idx="0">
                  <c:v>Total Surface Water</c:v>
                </c:pt>
                <c:pt idx="1">
                  <c:v>Total Ground Water</c:v>
                </c:pt>
              </c:strCache>
            </c:strRef>
          </c:cat>
          <c:val>
            <c:numRef>
              <c:f>kol!$I$58:$J$58</c:f>
              <c:numCache>
                <c:formatCode>General</c:formatCode>
                <c:ptCount val="2"/>
                <c:pt idx="0">
                  <c:v>46884.7</c:v>
                </c:pt>
                <c:pt idx="1">
                  <c:v>57204</c:v>
                </c:pt>
              </c:numCache>
            </c:numRef>
          </c:val>
          <c:extLst xmlns:c16r2="http://schemas.microsoft.com/office/drawing/2015/06/chart">
            <c:ext xmlns:c16="http://schemas.microsoft.com/office/drawing/2014/chart" uri="{C3380CC4-5D6E-409C-BE32-E72D297353CC}">
              <c16:uniqueId val="{00000013-0AD4-496C-B50F-E93C4B4EA54A}"/>
            </c:ext>
          </c:extLst>
        </c:ser>
        <c:ser>
          <c:idx val="4"/>
          <c:order val="4"/>
          <c:tx>
            <c:strRef>
              <c:f>kol!$H$59</c:f>
              <c:strCache>
                <c:ptCount val="1"/>
                <c:pt idx="0">
                  <c:v>1997-98</c:v>
                </c:pt>
              </c:strCache>
            </c:strRef>
          </c:tx>
          <c:dPt>
            <c:idx val="0"/>
            <c:bubble3D val="0"/>
            <c:spPr>
              <a:solidFill>
                <a:schemeClr val="dk1">
                  <a:tint val="88500"/>
                </a:schemeClr>
              </a:solidFill>
              <a:ln>
                <a:noFill/>
              </a:ln>
              <a:effectLst/>
            </c:spPr>
            <c:extLst xmlns:c16r2="http://schemas.microsoft.com/office/drawing/2015/06/chart">
              <c:ext xmlns:c16="http://schemas.microsoft.com/office/drawing/2014/chart" uri="{C3380CC4-5D6E-409C-BE32-E72D297353CC}">
                <c16:uniqueId val="{00000015-0AD4-496C-B50F-E93C4B4EA54A}"/>
              </c:ext>
            </c:extLst>
          </c:dPt>
          <c:dPt>
            <c:idx val="1"/>
            <c:bubble3D val="0"/>
            <c:spPr>
              <a:solidFill>
                <a:schemeClr val="dk1">
                  <a:tint val="55000"/>
                </a:schemeClr>
              </a:solidFill>
              <a:ln>
                <a:noFill/>
              </a:ln>
              <a:effectLst/>
            </c:spPr>
            <c:extLst xmlns:c16r2="http://schemas.microsoft.com/office/drawing/2015/06/chart">
              <c:ext xmlns:c16="http://schemas.microsoft.com/office/drawing/2014/chart" uri="{C3380CC4-5D6E-409C-BE32-E72D297353CC}">
                <c16:uniqueId val="{00000017-0AD4-496C-B50F-E93C4B4EA54A}"/>
              </c:ext>
            </c:extLst>
          </c:dPt>
          <c:cat>
            <c:strRef>
              <c:f>kol!$I$54:$J$54</c:f>
              <c:strCache>
                <c:ptCount val="2"/>
                <c:pt idx="0">
                  <c:v>Total Surface Water</c:v>
                </c:pt>
                <c:pt idx="1">
                  <c:v>Total Ground Water</c:v>
                </c:pt>
              </c:strCache>
            </c:strRef>
          </c:cat>
          <c:val>
            <c:numRef>
              <c:f>kol!$I$59:$J$59</c:f>
              <c:numCache>
                <c:formatCode>General</c:formatCode>
                <c:ptCount val="2"/>
                <c:pt idx="0">
                  <c:v>44658.400000000001</c:v>
                </c:pt>
                <c:pt idx="1">
                  <c:v>58545.500000000007</c:v>
                </c:pt>
              </c:numCache>
            </c:numRef>
          </c:val>
          <c:extLst xmlns:c16r2="http://schemas.microsoft.com/office/drawing/2015/06/chart">
            <c:ext xmlns:c16="http://schemas.microsoft.com/office/drawing/2014/chart" uri="{C3380CC4-5D6E-409C-BE32-E72D297353CC}">
              <c16:uniqueId val="{00000018-0AD4-496C-B50F-E93C4B4EA54A}"/>
            </c:ext>
          </c:extLst>
        </c:ser>
        <c:ser>
          <c:idx val="5"/>
          <c:order val="5"/>
          <c:tx>
            <c:strRef>
              <c:f>kol!$H$60</c:f>
              <c:strCache>
                <c:ptCount val="1"/>
                <c:pt idx="0">
                  <c:v>1998-99</c:v>
                </c:pt>
              </c:strCache>
            </c:strRef>
          </c:tx>
          <c:dPt>
            <c:idx val="0"/>
            <c:bubble3D val="0"/>
            <c:spPr>
              <a:solidFill>
                <a:schemeClr val="dk1">
                  <a:tint val="88500"/>
                </a:schemeClr>
              </a:solidFill>
              <a:ln>
                <a:noFill/>
              </a:ln>
              <a:effectLst/>
            </c:spPr>
            <c:extLst xmlns:c16r2="http://schemas.microsoft.com/office/drawing/2015/06/chart">
              <c:ext xmlns:c16="http://schemas.microsoft.com/office/drawing/2014/chart" uri="{C3380CC4-5D6E-409C-BE32-E72D297353CC}">
                <c16:uniqueId val="{0000001A-0AD4-496C-B50F-E93C4B4EA54A}"/>
              </c:ext>
            </c:extLst>
          </c:dPt>
          <c:dPt>
            <c:idx val="1"/>
            <c:bubble3D val="0"/>
            <c:spPr>
              <a:solidFill>
                <a:schemeClr val="dk1">
                  <a:tint val="55000"/>
                </a:schemeClr>
              </a:solidFill>
              <a:ln>
                <a:noFill/>
              </a:ln>
              <a:effectLst/>
            </c:spPr>
            <c:extLst xmlns:c16r2="http://schemas.microsoft.com/office/drawing/2015/06/chart">
              <c:ext xmlns:c16="http://schemas.microsoft.com/office/drawing/2014/chart" uri="{C3380CC4-5D6E-409C-BE32-E72D297353CC}">
                <c16:uniqueId val="{0000001C-0AD4-496C-B50F-E93C4B4EA54A}"/>
              </c:ext>
            </c:extLst>
          </c:dPt>
          <c:cat>
            <c:strRef>
              <c:f>kol!$I$54:$J$54</c:f>
              <c:strCache>
                <c:ptCount val="2"/>
                <c:pt idx="0">
                  <c:v>Total Surface Water</c:v>
                </c:pt>
                <c:pt idx="1">
                  <c:v>Total Ground Water</c:v>
                </c:pt>
              </c:strCache>
            </c:strRef>
          </c:cat>
          <c:val>
            <c:numRef>
              <c:f>kol!$I$60:$J$60</c:f>
              <c:numCache>
                <c:formatCode>General</c:formatCode>
                <c:ptCount val="2"/>
                <c:pt idx="0">
                  <c:v>40433.4</c:v>
                </c:pt>
                <c:pt idx="1">
                  <c:v>58220.500000000007</c:v>
                </c:pt>
              </c:numCache>
            </c:numRef>
          </c:val>
          <c:extLst xmlns:c16r2="http://schemas.microsoft.com/office/drawing/2015/06/chart">
            <c:ext xmlns:c16="http://schemas.microsoft.com/office/drawing/2014/chart" uri="{C3380CC4-5D6E-409C-BE32-E72D297353CC}">
              <c16:uniqueId val="{0000001D-0AD4-496C-B50F-E93C4B4EA54A}"/>
            </c:ext>
          </c:extLst>
        </c:ser>
        <c:ser>
          <c:idx val="6"/>
          <c:order val="6"/>
          <c:tx>
            <c:strRef>
              <c:f>kol!$H$61</c:f>
              <c:strCache>
                <c:ptCount val="1"/>
                <c:pt idx="0">
                  <c:v>1999-00</c:v>
                </c:pt>
              </c:strCache>
            </c:strRef>
          </c:tx>
          <c:dPt>
            <c:idx val="0"/>
            <c:bubble3D val="0"/>
            <c:spPr>
              <a:solidFill>
                <a:schemeClr val="dk1">
                  <a:tint val="88500"/>
                </a:schemeClr>
              </a:solidFill>
              <a:ln>
                <a:noFill/>
              </a:ln>
              <a:effectLst/>
            </c:spPr>
            <c:extLst xmlns:c16r2="http://schemas.microsoft.com/office/drawing/2015/06/chart">
              <c:ext xmlns:c16="http://schemas.microsoft.com/office/drawing/2014/chart" uri="{C3380CC4-5D6E-409C-BE32-E72D297353CC}">
                <c16:uniqueId val="{0000001F-0AD4-496C-B50F-E93C4B4EA54A}"/>
              </c:ext>
            </c:extLst>
          </c:dPt>
          <c:dPt>
            <c:idx val="1"/>
            <c:bubble3D val="0"/>
            <c:spPr>
              <a:solidFill>
                <a:schemeClr val="dk1">
                  <a:tint val="55000"/>
                </a:schemeClr>
              </a:solidFill>
              <a:ln>
                <a:noFill/>
              </a:ln>
              <a:effectLst/>
            </c:spPr>
            <c:extLst xmlns:c16r2="http://schemas.microsoft.com/office/drawing/2015/06/chart">
              <c:ext xmlns:c16="http://schemas.microsoft.com/office/drawing/2014/chart" uri="{C3380CC4-5D6E-409C-BE32-E72D297353CC}">
                <c16:uniqueId val="{00000021-0AD4-496C-B50F-E93C4B4EA54A}"/>
              </c:ext>
            </c:extLst>
          </c:dPt>
          <c:dLbls>
            <c:dLbl>
              <c:idx val="0"/>
              <c:layout>
                <c:manualLayout>
                  <c:x val="-0.13425925925925936"/>
                  <c:y val="3.3333333333333284E-2"/>
                </c:manualLayout>
              </c:layout>
              <c:tx>
                <c:rich>
                  <a:bodyPr/>
                  <a:lstStyle/>
                  <a:p>
                    <a:r>
                      <a:rPr lang="en-US"/>
                      <a:t>40.75%</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F-0AD4-496C-B50F-E93C4B4EA54A}"/>
                </c:ext>
              </c:extLst>
            </c:dLbl>
            <c:dLbl>
              <c:idx val="1"/>
              <c:layout>
                <c:manualLayout>
                  <c:x val="0.11574074074074074"/>
                  <c:y val="-6.1111111111111213E-2"/>
                </c:manualLayout>
              </c:layout>
              <c:tx>
                <c:rich>
                  <a:bodyPr/>
                  <a:lstStyle/>
                  <a:p>
                    <a:r>
                      <a:rPr lang="en-US"/>
                      <a:t>59.25%</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21-0AD4-496C-B50F-E93C4B4EA54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1"/>
            <c:leaderLines>
              <c:spPr>
                <a:ln w="9525" cap="flat" cmpd="sng" algn="ctr">
                  <a:solidFill>
                    <a:sysClr val="windowText" lastClr="000000"/>
                  </a:solidFill>
                  <a:prstDash val="solid"/>
                  <a:round/>
                </a:ln>
                <a:effectLst/>
              </c:spPr>
            </c:leaderLines>
            <c:extLst xmlns:c16r2="http://schemas.microsoft.com/office/drawing/2015/06/chart">
              <c:ext xmlns:c15="http://schemas.microsoft.com/office/drawing/2012/chart" uri="{CE6537A1-D6FC-4f65-9D91-7224C49458BB}"/>
            </c:extLst>
          </c:dLbls>
          <c:cat>
            <c:strRef>
              <c:f>kol!$I$54:$J$54</c:f>
              <c:strCache>
                <c:ptCount val="2"/>
                <c:pt idx="0">
                  <c:v>Total Surface Water</c:v>
                </c:pt>
                <c:pt idx="1">
                  <c:v>Total Ground Water</c:v>
                </c:pt>
              </c:strCache>
            </c:strRef>
          </c:cat>
          <c:val>
            <c:numRef>
              <c:f>kol!$I$61:$J$61</c:f>
              <c:numCache>
                <c:formatCode>General</c:formatCode>
                <c:ptCount val="2"/>
                <c:pt idx="0">
                  <c:v>33360.799999999996</c:v>
                </c:pt>
                <c:pt idx="1">
                  <c:v>58633.100000000006</c:v>
                </c:pt>
              </c:numCache>
            </c:numRef>
          </c:val>
          <c:extLst xmlns:c16r2="http://schemas.microsoft.com/office/drawing/2015/06/chart">
            <c:ext xmlns:c16="http://schemas.microsoft.com/office/drawing/2014/chart" uri="{C3380CC4-5D6E-409C-BE32-E72D297353CC}">
              <c16:uniqueId val="{00000022-0AD4-496C-B50F-E93C4B4EA54A}"/>
            </c:ext>
          </c:extLst>
        </c:ser>
        <c:ser>
          <c:idx val="7"/>
          <c:order val="7"/>
          <c:tx>
            <c:strRef>
              <c:f>kol!$H$62</c:f>
              <c:strCache>
                <c:ptCount val="1"/>
                <c:pt idx="0">
                  <c:v>2000-01</c:v>
                </c:pt>
              </c:strCache>
            </c:strRef>
          </c:tx>
          <c:dPt>
            <c:idx val="0"/>
            <c:bubble3D val="0"/>
            <c:spPr>
              <a:solidFill>
                <a:schemeClr val="dk1">
                  <a:tint val="88500"/>
                </a:schemeClr>
              </a:solidFill>
              <a:ln>
                <a:noFill/>
              </a:ln>
              <a:effectLst/>
            </c:spPr>
            <c:extLst xmlns:c16r2="http://schemas.microsoft.com/office/drawing/2015/06/chart">
              <c:ext xmlns:c16="http://schemas.microsoft.com/office/drawing/2014/chart" uri="{C3380CC4-5D6E-409C-BE32-E72D297353CC}">
                <c16:uniqueId val="{00000024-0AD4-496C-B50F-E93C4B4EA54A}"/>
              </c:ext>
            </c:extLst>
          </c:dPt>
          <c:dPt>
            <c:idx val="1"/>
            <c:bubble3D val="0"/>
            <c:spPr>
              <a:solidFill>
                <a:schemeClr val="dk1">
                  <a:tint val="55000"/>
                </a:schemeClr>
              </a:solidFill>
              <a:ln>
                <a:noFill/>
              </a:ln>
              <a:effectLst/>
            </c:spPr>
            <c:extLst xmlns:c16r2="http://schemas.microsoft.com/office/drawing/2015/06/chart">
              <c:ext xmlns:c16="http://schemas.microsoft.com/office/drawing/2014/chart" uri="{C3380CC4-5D6E-409C-BE32-E72D297353CC}">
                <c16:uniqueId val="{00000026-0AD4-496C-B50F-E93C4B4EA54A}"/>
              </c:ext>
            </c:extLst>
          </c:dPt>
          <c:cat>
            <c:strRef>
              <c:f>kol!$I$54:$J$54</c:f>
              <c:strCache>
                <c:ptCount val="2"/>
                <c:pt idx="0">
                  <c:v>Total Surface Water</c:v>
                </c:pt>
                <c:pt idx="1">
                  <c:v>Total Ground Water</c:v>
                </c:pt>
              </c:strCache>
            </c:strRef>
          </c:cat>
          <c:val>
            <c:numRef>
              <c:f>kol!$I$62:$J$62</c:f>
              <c:numCache>
                <c:formatCode>General</c:formatCode>
                <c:ptCount val="2"/>
                <c:pt idx="0">
                  <c:v>36499.700000000004</c:v>
                </c:pt>
                <c:pt idx="1">
                  <c:v>58741.000000000007</c:v>
                </c:pt>
              </c:numCache>
            </c:numRef>
          </c:val>
          <c:extLst xmlns:c16r2="http://schemas.microsoft.com/office/drawing/2015/06/chart">
            <c:ext xmlns:c16="http://schemas.microsoft.com/office/drawing/2014/chart" uri="{C3380CC4-5D6E-409C-BE32-E72D297353CC}">
              <c16:uniqueId val="{00000027-0AD4-496C-B50F-E93C4B4EA54A}"/>
            </c:ext>
          </c:extLst>
        </c:ser>
        <c:ser>
          <c:idx val="8"/>
          <c:order val="8"/>
          <c:tx>
            <c:strRef>
              <c:f>kol!$H$63</c:f>
              <c:strCache>
                <c:ptCount val="1"/>
                <c:pt idx="0">
                  <c:v>2001-02</c:v>
                </c:pt>
              </c:strCache>
            </c:strRef>
          </c:tx>
          <c:dPt>
            <c:idx val="0"/>
            <c:bubble3D val="0"/>
            <c:spPr>
              <a:solidFill>
                <a:schemeClr val="dk1">
                  <a:tint val="88500"/>
                </a:schemeClr>
              </a:solidFill>
              <a:ln>
                <a:noFill/>
              </a:ln>
              <a:effectLst/>
            </c:spPr>
            <c:extLst xmlns:c16r2="http://schemas.microsoft.com/office/drawing/2015/06/chart">
              <c:ext xmlns:c16="http://schemas.microsoft.com/office/drawing/2014/chart" uri="{C3380CC4-5D6E-409C-BE32-E72D297353CC}">
                <c16:uniqueId val="{00000029-0AD4-496C-B50F-E93C4B4EA54A}"/>
              </c:ext>
            </c:extLst>
          </c:dPt>
          <c:dPt>
            <c:idx val="1"/>
            <c:bubble3D val="0"/>
            <c:spPr>
              <a:solidFill>
                <a:schemeClr val="dk1">
                  <a:tint val="55000"/>
                </a:schemeClr>
              </a:solidFill>
              <a:ln>
                <a:noFill/>
              </a:ln>
              <a:effectLst/>
            </c:spPr>
            <c:extLst xmlns:c16r2="http://schemas.microsoft.com/office/drawing/2015/06/chart">
              <c:ext xmlns:c16="http://schemas.microsoft.com/office/drawing/2014/chart" uri="{C3380CC4-5D6E-409C-BE32-E72D297353CC}">
                <c16:uniqueId val="{0000002B-0AD4-496C-B50F-E93C4B4EA54A}"/>
              </c:ext>
            </c:extLst>
          </c:dPt>
          <c:cat>
            <c:strRef>
              <c:f>kol!$I$54:$J$54</c:f>
              <c:strCache>
                <c:ptCount val="2"/>
                <c:pt idx="0">
                  <c:v>Total Surface Water</c:v>
                </c:pt>
                <c:pt idx="1">
                  <c:v>Total Ground Water</c:v>
                </c:pt>
              </c:strCache>
            </c:strRef>
          </c:cat>
          <c:val>
            <c:numRef>
              <c:f>kol!$I$63:$J$63</c:f>
              <c:numCache>
                <c:formatCode>General</c:formatCode>
                <c:ptCount val="2"/>
                <c:pt idx="0">
                  <c:v>44162.700000000004</c:v>
                </c:pt>
                <c:pt idx="1">
                  <c:v>58853.000000000007</c:v>
                </c:pt>
              </c:numCache>
            </c:numRef>
          </c:val>
          <c:extLst xmlns:c16r2="http://schemas.microsoft.com/office/drawing/2015/06/chart">
            <c:ext xmlns:c16="http://schemas.microsoft.com/office/drawing/2014/chart" uri="{C3380CC4-5D6E-409C-BE32-E72D297353CC}">
              <c16:uniqueId val="{0000002C-0AD4-496C-B50F-E93C4B4EA54A}"/>
            </c:ext>
          </c:extLst>
        </c:ser>
        <c:ser>
          <c:idx val="9"/>
          <c:order val="9"/>
          <c:tx>
            <c:strRef>
              <c:f>kol!$H$64</c:f>
              <c:strCache>
                <c:ptCount val="1"/>
                <c:pt idx="0">
                  <c:v>2002-03</c:v>
                </c:pt>
              </c:strCache>
            </c:strRef>
          </c:tx>
          <c:dPt>
            <c:idx val="0"/>
            <c:bubble3D val="0"/>
            <c:spPr>
              <a:solidFill>
                <a:schemeClr val="dk1">
                  <a:tint val="88500"/>
                </a:schemeClr>
              </a:solidFill>
              <a:ln>
                <a:noFill/>
              </a:ln>
              <a:effectLst/>
            </c:spPr>
            <c:extLst xmlns:c16r2="http://schemas.microsoft.com/office/drawing/2015/06/chart">
              <c:ext xmlns:c16="http://schemas.microsoft.com/office/drawing/2014/chart" uri="{C3380CC4-5D6E-409C-BE32-E72D297353CC}">
                <c16:uniqueId val="{0000002E-0AD4-496C-B50F-E93C4B4EA54A}"/>
              </c:ext>
            </c:extLst>
          </c:dPt>
          <c:dPt>
            <c:idx val="1"/>
            <c:bubble3D val="0"/>
            <c:spPr>
              <a:solidFill>
                <a:schemeClr val="dk1">
                  <a:tint val="55000"/>
                </a:schemeClr>
              </a:solidFill>
              <a:ln>
                <a:noFill/>
              </a:ln>
              <a:effectLst/>
            </c:spPr>
            <c:extLst xmlns:c16r2="http://schemas.microsoft.com/office/drawing/2015/06/chart">
              <c:ext xmlns:c16="http://schemas.microsoft.com/office/drawing/2014/chart" uri="{C3380CC4-5D6E-409C-BE32-E72D297353CC}">
                <c16:uniqueId val="{00000030-0AD4-496C-B50F-E93C4B4EA54A}"/>
              </c:ext>
            </c:extLst>
          </c:dPt>
          <c:cat>
            <c:strRef>
              <c:f>kol!$I$54:$J$54</c:f>
              <c:strCache>
                <c:ptCount val="2"/>
                <c:pt idx="0">
                  <c:v>Total Surface Water</c:v>
                </c:pt>
                <c:pt idx="1">
                  <c:v>Total Ground Water</c:v>
                </c:pt>
              </c:strCache>
            </c:strRef>
          </c:cat>
          <c:val>
            <c:numRef>
              <c:f>kol!$I$64:$J$64</c:f>
              <c:numCache>
                <c:formatCode>General</c:formatCode>
                <c:ptCount val="2"/>
                <c:pt idx="0">
                  <c:v>48377.2</c:v>
                </c:pt>
                <c:pt idx="1">
                  <c:v>59414.399999999994</c:v>
                </c:pt>
              </c:numCache>
            </c:numRef>
          </c:val>
          <c:extLst xmlns:c16r2="http://schemas.microsoft.com/office/drawing/2015/06/chart">
            <c:ext xmlns:c16="http://schemas.microsoft.com/office/drawing/2014/chart" uri="{C3380CC4-5D6E-409C-BE32-E72D297353CC}">
              <c16:uniqueId val="{00000031-0AD4-496C-B50F-E93C4B4EA54A}"/>
            </c:ext>
          </c:extLst>
        </c:ser>
        <c:ser>
          <c:idx val="10"/>
          <c:order val="10"/>
          <c:tx>
            <c:strRef>
              <c:f>kol!$H$65</c:f>
              <c:strCache>
                <c:ptCount val="1"/>
                <c:pt idx="0">
                  <c:v>2003-04</c:v>
                </c:pt>
              </c:strCache>
            </c:strRef>
          </c:tx>
          <c:dPt>
            <c:idx val="0"/>
            <c:bubble3D val="0"/>
            <c:spPr>
              <a:solidFill>
                <a:schemeClr val="dk1">
                  <a:tint val="88500"/>
                </a:schemeClr>
              </a:solidFill>
              <a:ln>
                <a:noFill/>
              </a:ln>
              <a:effectLst/>
            </c:spPr>
            <c:extLst xmlns:c16r2="http://schemas.microsoft.com/office/drawing/2015/06/chart">
              <c:ext xmlns:c16="http://schemas.microsoft.com/office/drawing/2014/chart" uri="{C3380CC4-5D6E-409C-BE32-E72D297353CC}">
                <c16:uniqueId val="{00000033-0AD4-496C-B50F-E93C4B4EA54A}"/>
              </c:ext>
            </c:extLst>
          </c:dPt>
          <c:dPt>
            <c:idx val="1"/>
            <c:bubble3D val="0"/>
            <c:spPr>
              <a:solidFill>
                <a:schemeClr val="dk1">
                  <a:tint val="55000"/>
                </a:schemeClr>
              </a:solidFill>
              <a:ln>
                <a:noFill/>
              </a:ln>
              <a:effectLst/>
            </c:spPr>
            <c:extLst xmlns:c16r2="http://schemas.microsoft.com/office/drawing/2015/06/chart">
              <c:ext xmlns:c16="http://schemas.microsoft.com/office/drawing/2014/chart" uri="{C3380CC4-5D6E-409C-BE32-E72D297353CC}">
                <c16:uniqueId val="{00000035-0AD4-496C-B50F-E93C4B4EA54A}"/>
              </c:ext>
            </c:extLst>
          </c:dPt>
          <c:cat>
            <c:strRef>
              <c:f>kol!$I$54:$J$54</c:f>
              <c:strCache>
                <c:ptCount val="2"/>
                <c:pt idx="0">
                  <c:v>Total Surface Water</c:v>
                </c:pt>
                <c:pt idx="1">
                  <c:v>Total Ground Water</c:v>
                </c:pt>
              </c:strCache>
            </c:strRef>
          </c:cat>
          <c:val>
            <c:numRef>
              <c:f>kol!$I$65:$J$65</c:f>
              <c:numCache>
                <c:formatCode>General</c:formatCode>
                <c:ptCount val="2"/>
                <c:pt idx="0">
                  <c:v>50835.500000000007</c:v>
                </c:pt>
                <c:pt idx="1">
                  <c:v>60540.099999999991</c:v>
                </c:pt>
              </c:numCache>
            </c:numRef>
          </c:val>
          <c:extLst xmlns:c16r2="http://schemas.microsoft.com/office/drawing/2015/06/chart">
            <c:ext xmlns:c16="http://schemas.microsoft.com/office/drawing/2014/chart" uri="{C3380CC4-5D6E-409C-BE32-E72D297353CC}">
              <c16:uniqueId val="{00000036-0AD4-496C-B50F-E93C4B4EA54A}"/>
            </c:ext>
          </c:extLst>
        </c:ser>
        <c:ser>
          <c:idx val="11"/>
          <c:order val="11"/>
          <c:tx>
            <c:strRef>
              <c:f>kol!$H$66</c:f>
              <c:strCache>
                <c:ptCount val="1"/>
                <c:pt idx="0">
                  <c:v>2004-05</c:v>
                </c:pt>
              </c:strCache>
            </c:strRef>
          </c:tx>
          <c:dPt>
            <c:idx val="0"/>
            <c:bubble3D val="0"/>
            <c:spPr>
              <a:solidFill>
                <a:schemeClr val="dk1">
                  <a:tint val="88500"/>
                </a:schemeClr>
              </a:solidFill>
              <a:ln>
                <a:noFill/>
              </a:ln>
              <a:effectLst/>
            </c:spPr>
            <c:extLst xmlns:c16r2="http://schemas.microsoft.com/office/drawing/2015/06/chart">
              <c:ext xmlns:c16="http://schemas.microsoft.com/office/drawing/2014/chart" uri="{C3380CC4-5D6E-409C-BE32-E72D297353CC}">
                <c16:uniqueId val="{00000038-0AD4-496C-B50F-E93C4B4EA54A}"/>
              </c:ext>
            </c:extLst>
          </c:dPt>
          <c:dPt>
            <c:idx val="1"/>
            <c:bubble3D val="0"/>
            <c:spPr>
              <a:solidFill>
                <a:schemeClr val="dk1">
                  <a:tint val="55000"/>
                </a:schemeClr>
              </a:solidFill>
              <a:ln>
                <a:noFill/>
              </a:ln>
              <a:effectLst/>
            </c:spPr>
            <c:extLst xmlns:c16r2="http://schemas.microsoft.com/office/drawing/2015/06/chart">
              <c:ext xmlns:c16="http://schemas.microsoft.com/office/drawing/2014/chart" uri="{C3380CC4-5D6E-409C-BE32-E72D297353CC}">
                <c16:uniqueId val="{0000003A-0AD4-496C-B50F-E93C4B4EA54A}"/>
              </c:ext>
            </c:extLst>
          </c:dPt>
          <c:cat>
            <c:strRef>
              <c:f>kol!$I$54:$J$54</c:f>
              <c:strCache>
                <c:ptCount val="2"/>
                <c:pt idx="0">
                  <c:v>Total Surface Water</c:v>
                </c:pt>
                <c:pt idx="1">
                  <c:v>Total Ground Water</c:v>
                </c:pt>
              </c:strCache>
            </c:strRef>
          </c:cat>
          <c:val>
            <c:numRef>
              <c:f>kol!$I$66:$J$66</c:f>
              <c:numCache>
                <c:formatCode>General</c:formatCode>
                <c:ptCount val="2"/>
                <c:pt idx="0">
                  <c:v>45543</c:v>
                </c:pt>
                <c:pt idx="1">
                  <c:v>61980.799999999996</c:v>
                </c:pt>
              </c:numCache>
            </c:numRef>
          </c:val>
          <c:extLst xmlns:c16r2="http://schemas.microsoft.com/office/drawing/2015/06/chart">
            <c:ext xmlns:c16="http://schemas.microsoft.com/office/drawing/2014/chart" uri="{C3380CC4-5D6E-409C-BE32-E72D297353CC}">
              <c16:uniqueId val="{0000003B-0AD4-496C-B50F-E93C4B4EA54A}"/>
            </c:ext>
          </c:extLst>
        </c:ser>
        <c:ser>
          <c:idx val="12"/>
          <c:order val="12"/>
          <c:tx>
            <c:strRef>
              <c:f>kol!$H$67</c:f>
              <c:strCache>
                <c:ptCount val="1"/>
                <c:pt idx="0">
                  <c:v>2005-06</c:v>
                </c:pt>
              </c:strCache>
            </c:strRef>
          </c:tx>
          <c:dPt>
            <c:idx val="0"/>
            <c:bubble3D val="0"/>
            <c:spPr>
              <a:solidFill>
                <a:schemeClr val="dk1">
                  <a:tint val="88500"/>
                </a:schemeClr>
              </a:solidFill>
              <a:ln>
                <a:noFill/>
              </a:ln>
              <a:effectLst/>
            </c:spPr>
            <c:extLst xmlns:c16r2="http://schemas.microsoft.com/office/drawing/2015/06/chart">
              <c:ext xmlns:c16="http://schemas.microsoft.com/office/drawing/2014/chart" uri="{C3380CC4-5D6E-409C-BE32-E72D297353CC}">
                <c16:uniqueId val="{0000003D-0AD4-496C-B50F-E93C4B4EA54A}"/>
              </c:ext>
            </c:extLst>
          </c:dPt>
          <c:dPt>
            <c:idx val="1"/>
            <c:bubble3D val="0"/>
            <c:spPr>
              <a:solidFill>
                <a:schemeClr val="dk1">
                  <a:tint val="55000"/>
                </a:schemeClr>
              </a:solidFill>
              <a:ln>
                <a:noFill/>
              </a:ln>
              <a:effectLst/>
            </c:spPr>
            <c:extLst xmlns:c16r2="http://schemas.microsoft.com/office/drawing/2015/06/chart">
              <c:ext xmlns:c16="http://schemas.microsoft.com/office/drawing/2014/chart" uri="{C3380CC4-5D6E-409C-BE32-E72D297353CC}">
                <c16:uniqueId val="{0000003F-0AD4-496C-B50F-E93C4B4EA54A}"/>
              </c:ext>
            </c:extLst>
          </c:dPt>
          <c:cat>
            <c:strRef>
              <c:f>kol!$I$54:$J$54</c:f>
              <c:strCache>
                <c:ptCount val="2"/>
                <c:pt idx="0">
                  <c:v>Total Surface Water</c:v>
                </c:pt>
                <c:pt idx="1">
                  <c:v>Total Ground Water</c:v>
                </c:pt>
              </c:strCache>
            </c:strRef>
          </c:cat>
          <c:val>
            <c:numRef>
              <c:f>kol!$I$67:$J$67</c:f>
              <c:numCache>
                <c:formatCode>General</c:formatCode>
                <c:ptCount val="2"/>
                <c:pt idx="0">
                  <c:v>49748.3</c:v>
                </c:pt>
                <c:pt idx="1">
                  <c:v>63520.3</c:v>
                </c:pt>
              </c:numCache>
            </c:numRef>
          </c:val>
          <c:extLst xmlns:c16r2="http://schemas.microsoft.com/office/drawing/2015/06/chart">
            <c:ext xmlns:c16="http://schemas.microsoft.com/office/drawing/2014/chart" uri="{C3380CC4-5D6E-409C-BE32-E72D297353CC}">
              <c16:uniqueId val="{00000040-0AD4-496C-B50F-E93C4B4EA54A}"/>
            </c:ext>
          </c:extLst>
        </c:ser>
        <c:ser>
          <c:idx val="13"/>
          <c:order val="13"/>
          <c:tx>
            <c:strRef>
              <c:f>kol!$H$68</c:f>
              <c:strCache>
                <c:ptCount val="1"/>
                <c:pt idx="0">
                  <c:v>2006-07</c:v>
                </c:pt>
              </c:strCache>
            </c:strRef>
          </c:tx>
          <c:dPt>
            <c:idx val="0"/>
            <c:bubble3D val="0"/>
            <c:spPr>
              <a:solidFill>
                <a:schemeClr val="dk1">
                  <a:tint val="88500"/>
                </a:schemeClr>
              </a:solidFill>
              <a:ln>
                <a:noFill/>
              </a:ln>
              <a:effectLst/>
            </c:spPr>
            <c:extLst xmlns:c16r2="http://schemas.microsoft.com/office/drawing/2015/06/chart">
              <c:ext xmlns:c16="http://schemas.microsoft.com/office/drawing/2014/chart" uri="{C3380CC4-5D6E-409C-BE32-E72D297353CC}">
                <c16:uniqueId val="{00000042-0AD4-496C-B50F-E93C4B4EA54A}"/>
              </c:ext>
            </c:extLst>
          </c:dPt>
          <c:dPt>
            <c:idx val="1"/>
            <c:bubble3D val="0"/>
            <c:spPr>
              <a:solidFill>
                <a:schemeClr val="dk1">
                  <a:tint val="55000"/>
                </a:schemeClr>
              </a:solidFill>
              <a:ln>
                <a:noFill/>
              </a:ln>
              <a:effectLst/>
            </c:spPr>
            <c:extLst xmlns:c16r2="http://schemas.microsoft.com/office/drawing/2015/06/chart">
              <c:ext xmlns:c16="http://schemas.microsoft.com/office/drawing/2014/chart" uri="{C3380CC4-5D6E-409C-BE32-E72D297353CC}">
                <c16:uniqueId val="{00000044-0AD4-496C-B50F-E93C4B4EA54A}"/>
              </c:ext>
            </c:extLst>
          </c:dPt>
          <c:cat>
            <c:strRef>
              <c:f>kol!$I$54:$J$54</c:f>
              <c:strCache>
                <c:ptCount val="2"/>
                <c:pt idx="0">
                  <c:v>Total Surface Water</c:v>
                </c:pt>
                <c:pt idx="1">
                  <c:v>Total Ground Water</c:v>
                </c:pt>
              </c:strCache>
            </c:strRef>
          </c:cat>
          <c:val>
            <c:numRef>
              <c:f>kol!$I$68:$J$68</c:f>
              <c:numCache>
                <c:formatCode>General</c:formatCode>
                <c:ptCount val="2"/>
                <c:pt idx="0">
                  <c:v>44299.8</c:v>
                </c:pt>
                <c:pt idx="1">
                  <c:v>63218.7</c:v>
                </c:pt>
              </c:numCache>
            </c:numRef>
          </c:val>
          <c:extLst xmlns:c16r2="http://schemas.microsoft.com/office/drawing/2015/06/chart">
            <c:ext xmlns:c16="http://schemas.microsoft.com/office/drawing/2014/chart" uri="{C3380CC4-5D6E-409C-BE32-E72D297353CC}">
              <c16:uniqueId val="{00000045-0AD4-496C-B50F-E93C4B4EA54A}"/>
            </c:ext>
          </c:extLst>
        </c:ser>
        <c:ser>
          <c:idx val="14"/>
          <c:order val="14"/>
          <c:tx>
            <c:strRef>
              <c:f>kol!$H$69</c:f>
              <c:strCache>
                <c:ptCount val="1"/>
                <c:pt idx="0">
                  <c:v>2007-08</c:v>
                </c:pt>
              </c:strCache>
            </c:strRef>
          </c:tx>
          <c:dPt>
            <c:idx val="0"/>
            <c:bubble3D val="0"/>
            <c:spPr>
              <a:solidFill>
                <a:schemeClr val="dk1">
                  <a:tint val="88500"/>
                </a:schemeClr>
              </a:solidFill>
              <a:ln>
                <a:noFill/>
              </a:ln>
              <a:effectLst/>
            </c:spPr>
            <c:extLst xmlns:c16r2="http://schemas.microsoft.com/office/drawing/2015/06/chart">
              <c:ext xmlns:c16="http://schemas.microsoft.com/office/drawing/2014/chart" uri="{C3380CC4-5D6E-409C-BE32-E72D297353CC}">
                <c16:uniqueId val="{00000047-0AD4-496C-B50F-E93C4B4EA54A}"/>
              </c:ext>
            </c:extLst>
          </c:dPt>
          <c:dPt>
            <c:idx val="1"/>
            <c:bubble3D val="0"/>
            <c:spPr>
              <a:solidFill>
                <a:schemeClr val="dk1">
                  <a:tint val="55000"/>
                </a:schemeClr>
              </a:solidFill>
              <a:ln>
                <a:noFill/>
              </a:ln>
              <a:effectLst/>
            </c:spPr>
            <c:extLst xmlns:c16r2="http://schemas.microsoft.com/office/drawing/2015/06/chart">
              <c:ext xmlns:c16="http://schemas.microsoft.com/office/drawing/2014/chart" uri="{C3380CC4-5D6E-409C-BE32-E72D297353CC}">
                <c16:uniqueId val="{00000049-0AD4-496C-B50F-E93C4B4EA54A}"/>
              </c:ext>
            </c:extLst>
          </c:dPt>
          <c:cat>
            <c:strRef>
              <c:f>kol!$I$54:$J$54</c:f>
              <c:strCache>
                <c:ptCount val="2"/>
                <c:pt idx="0">
                  <c:v>Total Surface Water</c:v>
                </c:pt>
                <c:pt idx="1">
                  <c:v>Total Ground Water</c:v>
                </c:pt>
              </c:strCache>
            </c:strRef>
          </c:cat>
          <c:val>
            <c:numRef>
              <c:f>kol!$I$69:$J$69</c:f>
              <c:numCache>
                <c:formatCode>General</c:formatCode>
                <c:ptCount val="2"/>
                <c:pt idx="0">
                  <c:v>36598.600000000006</c:v>
                </c:pt>
                <c:pt idx="1">
                  <c:v>63979.200000000004</c:v>
                </c:pt>
              </c:numCache>
            </c:numRef>
          </c:val>
          <c:extLst xmlns:c16r2="http://schemas.microsoft.com/office/drawing/2015/06/chart">
            <c:ext xmlns:c16="http://schemas.microsoft.com/office/drawing/2014/chart" uri="{C3380CC4-5D6E-409C-BE32-E72D297353CC}">
              <c16:uniqueId val="{0000004A-0AD4-496C-B50F-E93C4B4EA54A}"/>
            </c:ext>
          </c:extLst>
        </c:ser>
        <c:ser>
          <c:idx val="15"/>
          <c:order val="15"/>
          <c:tx>
            <c:strRef>
              <c:f>kol!$H$70</c:f>
              <c:strCache>
                <c:ptCount val="1"/>
                <c:pt idx="0">
                  <c:v>2008-09</c:v>
                </c:pt>
              </c:strCache>
            </c:strRef>
          </c:tx>
          <c:dPt>
            <c:idx val="0"/>
            <c:bubble3D val="0"/>
            <c:spPr>
              <a:solidFill>
                <a:schemeClr val="dk1">
                  <a:tint val="88500"/>
                </a:schemeClr>
              </a:solidFill>
              <a:ln>
                <a:noFill/>
              </a:ln>
              <a:effectLst/>
            </c:spPr>
            <c:extLst xmlns:c16r2="http://schemas.microsoft.com/office/drawing/2015/06/chart">
              <c:ext xmlns:c16="http://schemas.microsoft.com/office/drawing/2014/chart" uri="{C3380CC4-5D6E-409C-BE32-E72D297353CC}">
                <c16:uniqueId val="{0000004C-0AD4-496C-B50F-E93C4B4EA54A}"/>
              </c:ext>
            </c:extLst>
          </c:dPt>
          <c:dPt>
            <c:idx val="1"/>
            <c:bubble3D val="0"/>
            <c:spPr>
              <a:solidFill>
                <a:schemeClr val="dk1">
                  <a:tint val="55000"/>
                </a:schemeClr>
              </a:solidFill>
              <a:ln>
                <a:noFill/>
              </a:ln>
              <a:effectLst/>
            </c:spPr>
            <c:extLst xmlns:c16r2="http://schemas.microsoft.com/office/drawing/2015/06/chart">
              <c:ext xmlns:c16="http://schemas.microsoft.com/office/drawing/2014/chart" uri="{C3380CC4-5D6E-409C-BE32-E72D297353CC}">
                <c16:uniqueId val="{0000004E-0AD4-496C-B50F-E93C4B4EA54A}"/>
              </c:ext>
            </c:extLst>
          </c:dPt>
          <c:cat>
            <c:strRef>
              <c:f>kol!$I$54:$J$54</c:f>
              <c:strCache>
                <c:ptCount val="2"/>
                <c:pt idx="0">
                  <c:v>Total Surface Water</c:v>
                </c:pt>
                <c:pt idx="1">
                  <c:v>Total Ground Water</c:v>
                </c:pt>
              </c:strCache>
            </c:strRef>
          </c:cat>
          <c:val>
            <c:numRef>
              <c:f>kol!$I$70:$J$70</c:f>
              <c:numCache>
                <c:formatCode>General</c:formatCode>
                <c:ptCount val="2"/>
                <c:pt idx="0">
                  <c:v>28766.799999999999</c:v>
                </c:pt>
                <c:pt idx="1">
                  <c:v>63023.899999999994</c:v>
                </c:pt>
              </c:numCache>
            </c:numRef>
          </c:val>
          <c:extLst xmlns:c16r2="http://schemas.microsoft.com/office/drawing/2015/06/chart">
            <c:ext xmlns:c16="http://schemas.microsoft.com/office/drawing/2014/chart" uri="{C3380CC4-5D6E-409C-BE32-E72D297353CC}">
              <c16:uniqueId val="{0000004F-0AD4-496C-B50F-E93C4B4EA54A}"/>
            </c:ext>
          </c:extLst>
        </c:ser>
        <c:ser>
          <c:idx val="16"/>
          <c:order val="16"/>
          <c:tx>
            <c:strRef>
              <c:f>kol!$H$71</c:f>
              <c:strCache>
                <c:ptCount val="1"/>
                <c:pt idx="0">
                  <c:v>2009-10</c:v>
                </c:pt>
              </c:strCache>
            </c:strRef>
          </c:tx>
          <c:dPt>
            <c:idx val="0"/>
            <c:bubble3D val="0"/>
            <c:spPr>
              <a:solidFill>
                <a:schemeClr val="dk1">
                  <a:tint val="88500"/>
                </a:schemeClr>
              </a:solidFill>
              <a:ln>
                <a:noFill/>
              </a:ln>
              <a:effectLst/>
            </c:spPr>
            <c:extLst xmlns:c16r2="http://schemas.microsoft.com/office/drawing/2015/06/chart">
              <c:ext xmlns:c16="http://schemas.microsoft.com/office/drawing/2014/chart" uri="{C3380CC4-5D6E-409C-BE32-E72D297353CC}">
                <c16:uniqueId val="{00000051-0AD4-496C-B50F-E93C4B4EA54A}"/>
              </c:ext>
            </c:extLst>
          </c:dPt>
          <c:dPt>
            <c:idx val="1"/>
            <c:bubble3D val="0"/>
            <c:spPr>
              <a:solidFill>
                <a:schemeClr val="dk1">
                  <a:tint val="55000"/>
                </a:schemeClr>
              </a:solidFill>
              <a:ln>
                <a:noFill/>
              </a:ln>
              <a:effectLst/>
            </c:spPr>
            <c:extLst xmlns:c16r2="http://schemas.microsoft.com/office/drawing/2015/06/chart">
              <c:ext xmlns:c16="http://schemas.microsoft.com/office/drawing/2014/chart" uri="{C3380CC4-5D6E-409C-BE32-E72D297353CC}">
                <c16:uniqueId val="{00000053-0AD4-496C-B50F-E93C4B4EA54A}"/>
              </c:ext>
            </c:extLst>
          </c:dPt>
          <c:cat>
            <c:strRef>
              <c:f>kol!$I$54:$J$54</c:f>
              <c:strCache>
                <c:ptCount val="2"/>
                <c:pt idx="0">
                  <c:v>Total Surface Water</c:v>
                </c:pt>
                <c:pt idx="1">
                  <c:v>Total Ground Water</c:v>
                </c:pt>
              </c:strCache>
            </c:strRef>
          </c:cat>
          <c:val>
            <c:numRef>
              <c:f>kol!$I$71:$J$71</c:f>
              <c:numCache>
                <c:formatCode>General</c:formatCode>
                <c:ptCount val="2"/>
                <c:pt idx="0">
                  <c:v>18714.400000000001</c:v>
                </c:pt>
                <c:pt idx="1">
                  <c:v>64117.5</c:v>
                </c:pt>
              </c:numCache>
            </c:numRef>
          </c:val>
          <c:extLst xmlns:c16r2="http://schemas.microsoft.com/office/drawing/2015/06/chart">
            <c:ext xmlns:c16="http://schemas.microsoft.com/office/drawing/2014/chart" uri="{C3380CC4-5D6E-409C-BE32-E72D297353CC}">
              <c16:uniqueId val="{00000054-0AD4-496C-B50F-E93C4B4EA54A}"/>
            </c:ext>
          </c:extLst>
        </c:ser>
        <c:ser>
          <c:idx val="17"/>
          <c:order val="17"/>
          <c:tx>
            <c:strRef>
              <c:f>kol!$H$72</c:f>
              <c:strCache>
                <c:ptCount val="1"/>
                <c:pt idx="0">
                  <c:v>2010-11</c:v>
                </c:pt>
              </c:strCache>
            </c:strRef>
          </c:tx>
          <c:dPt>
            <c:idx val="0"/>
            <c:bubble3D val="0"/>
            <c:spPr>
              <a:solidFill>
                <a:schemeClr val="dk1">
                  <a:tint val="88500"/>
                </a:schemeClr>
              </a:solidFill>
              <a:ln>
                <a:noFill/>
              </a:ln>
              <a:effectLst/>
            </c:spPr>
            <c:extLst xmlns:c16r2="http://schemas.microsoft.com/office/drawing/2015/06/chart">
              <c:ext xmlns:c16="http://schemas.microsoft.com/office/drawing/2014/chart" uri="{C3380CC4-5D6E-409C-BE32-E72D297353CC}">
                <c16:uniqueId val="{00000056-0AD4-496C-B50F-E93C4B4EA54A}"/>
              </c:ext>
            </c:extLst>
          </c:dPt>
          <c:dPt>
            <c:idx val="1"/>
            <c:bubble3D val="0"/>
            <c:spPr>
              <a:solidFill>
                <a:schemeClr val="dk1">
                  <a:tint val="55000"/>
                </a:schemeClr>
              </a:solidFill>
              <a:ln>
                <a:noFill/>
              </a:ln>
              <a:effectLst/>
            </c:spPr>
            <c:extLst xmlns:c16r2="http://schemas.microsoft.com/office/drawing/2015/06/chart">
              <c:ext xmlns:c16="http://schemas.microsoft.com/office/drawing/2014/chart" uri="{C3380CC4-5D6E-409C-BE32-E72D297353CC}">
                <c16:uniqueId val="{00000058-0AD4-496C-B50F-E93C4B4EA54A}"/>
              </c:ext>
            </c:extLst>
          </c:dPt>
          <c:cat>
            <c:strRef>
              <c:f>kol!$I$54:$J$54</c:f>
              <c:strCache>
                <c:ptCount val="2"/>
                <c:pt idx="0">
                  <c:v>Total Surface Water</c:v>
                </c:pt>
                <c:pt idx="1">
                  <c:v>Total Ground Water</c:v>
                </c:pt>
              </c:strCache>
            </c:strRef>
          </c:cat>
          <c:val>
            <c:numRef>
              <c:f>kol!$I$72:$J$72</c:f>
              <c:numCache>
                <c:formatCode>General</c:formatCode>
                <c:ptCount val="2"/>
                <c:pt idx="0">
                  <c:v>35353.9</c:v>
                </c:pt>
                <c:pt idx="1">
                  <c:v>61710.69999999999</c:v>
                </c:pt>
              </c:numCache>
            </c:numRef>
          </c:val>
          <c:extLst xmlns:c16r2="http://schemas.microsoft.com/office/drawing/2015/06/chart">
            <c:ext xmlns:c16="http://schemas.microsoft.com/office/drawing/2014/chart" uri="{C3380CC4-5D6E-409C-BE32-E72D297353CC}">
              <c16:uniqueId val="{00000059-0AD4-496C-B50F-E93C4B4EA54A}"/>
            </c:ext>
          </c:extLst>
        </c:ser>
        <c:ser>
          <c:idx val="18"/>
          <c:order val="18"/>
          <c:tx>
            <c:strRef>
              <c:f>kol!$H$73</c:f>
              <c:strCache>
                <c:ptCount val="1"/>
                <c:pt idx="0">
                  <c:v>2011-12</c:v>
                </c:pt>
              </c:strCache>
            </c:strRef>
          </c:tx>
          <c:dPt>
            <c:idx val="0"/>
            <c:bubble3D val="0"/>
            <c:spPr>
              <a:solidFill>
                <a:schemeClr val="dk1">
                  <a:tint val="88500"/>
                </a:schemeClr>
              </a:solidFill>
              <a:ln>
                <a:noFill/>
              </a:ln>
              <a:effectLst/>
            </c:spPr>
            <c:extLst xmlns:c16r2="http://schemas.microsoft.com/office/drawing/2015/06/chart">
              <c:ext xmlns:c16="http://schemas.microsoft.com/office/drawing/2014/chart" uri="{C3380CC4-5D6E-409C-BE32-E72D297353CC}">
                <c16:uniqueId val="{0000005B-0AD4-496C-B50F-E93C4B4EA54A}"/>
              </c:ext>
            </c:extLst>
          </c:dPt>
          <c:dPt>
            <c:idx val="1"/>
            <c:bubble3D val="0"/>
            <c:spPr>
              <a:solidFill>
                <a:schemeClr val="dk1">
                  <a:tint val="55000"/>
                </a:schemeClr>
              </a:solidFill>
              <a:ln>
                <a:noFill/>
              </a:ln>
              <a:effectLst/>
            </c:spPr>
            <c:extLst xmlns:c16r2="http://schemas.microsoft.com/office/drawing/2015/06/chart">
              <c:ext xmlns:c16="http://schemas.microsoft.com/office/drawing/2014/chart" uri="{C3380CC4-5D6E-409C-BE32-E72D297353CC}">
                <c16:uniqueId val="{0000005D-0AD4-496C-B50F-E93C4B4EA54A}"/>
              </c:ext>
            </c:extLst>
          </c:dPt>
          <c:cat>
            <c:strRef>
              <c:f>kol!$I$54:$J$54</c:f>
              <c:strCache>
                <c:ptCount val="2"/>
                <c:pt idx="0">
                  <c:v>Total Surface Water</c:v>
                </c:pt>
                <c:pt idx="1">
                  <c:v>Total Ground Water</c:v>
                </c:pt>
              </c:strCache>
            </c:strRef>
          </c:cat>
          <c:val>
            <c:numRef>
              <c:f>kol!$I$73:$J$73</c:f>
              <c:numCache>
                <c:formatCode>General</c:formatCode>
                <c:ptCount val="2"/>
                <c:pt idx="0">
                  <c:v>31422.1</c:v>
                </c:pt>
                <c:pt idx="1">
                  <c:v>56345.200000000012</c:v>
                </c:pt>
              </c:numCache>
            </c:numRef>
          </c:val>
          <c:extLst xmlns:c16r2="http://schemas.microsoft.com/office/drawing/2015/06/chart">
            <c:ext xmlns:c16="http://schemas.microsoft.com/office/drawing/2014/chart" uri="{C3380CC4-5D6E-409C-BE32-E72D297353CC}">
              <c16:uniqueId val="{0000005E-0AD4-496C-B50F-E93C4B4EA54A}"/>
            </c:ext>
          </c:extLst>
        </c:ser>
        <c:ser>
          <c:idx val="19"/>
          <c:order val="19"/>
          <c:tx>
            <c:strRef>
              <c:f>kol!$H$74</c:f>
              <c:strCache>
                <c:ptCount val="1"/>
                <c:pt idx="0">
                  <c:v>2012-13</c:v>
                </c:pt>
              </c:strCache>
            </c:strRef>
          </c:tx>
          <c:dPt>
            <c:idx val="0"/>
            <c:bubble3D val="0"/>
            <c:spPr>
              <a:solidFill>
                <a:schemeClr val="dk1">
                  <a:tint val="88500"/>
                </a:schemeClr>
              </a:solidFill>
              <a:ln>
                <a:noFill/>
              </a:ln>
              <a:effectLst/>
            </c:spPr>
            <c:extLst xmlns:c16r2="http://schemas.microsoft.com/office/drawing/2015/06/chart">
              <c:ext xmlns:c16="http://schemas.microsoft.com/office/drawing/2014/chart" uri="{C3380CC4-5D6E-409C-BE32-E72D297353CC}">
                <c16:uniqueId val="{00000060-0AD4-496C-B50F-E93C4B4EA54A}"/>
              </c:ext>
            </c:extLst>
          </c:dPt>
          <c:dPt>
            <c:idx val="1"/>
            <c:bubble3D val="0"/>
            <c:spPr>
              <a:solidFill>
                <a:schemeClr val="dk1">
                  <a:tint val="55000"/>
                </a:schemeClr>
              </a:solidFill>
              <a:ln>
                <a:noFill/>
              </a:ln>
              <a:effectLst/>
            </c:spPr>
            <c:extLst xmlns:c16r2="http://schemas.microsoft.com/office/drawing/2015/06/chart">
              <c:ext xmlns:c16="http://schemas.microsoft.com/office/drawing/2014/chart" uri="{C3380CC4-5D6E-409C-BE32-E72D297353CC}">
                <c16:uniqueId val="{00000062-0AD4-496C-B50F-E93C4B4EA54A}"/>
              </c:ext>
            </c:extLst>
          </c:dPt>
          <c:cat>
            <c:strRef>
              <c:f>kol!$I$54:$J$54</c:f>
              <c:strCache>
                <c:ptCount val="2"/>
                <c:pt idx="0">
                  <c:v>Total Surface Water</c:v>
                </c:pt>
                <c:pt idx="1">
                  <c:v>Total Ground Water</c:v>
                </c:pt>
              </c:strCache>
            </c:strRef>
          </c:cat>
          <c:val>
            <c:numRef>
              <c:f>kol!$I$74:$J$74</c:f>
              <c:numCache>
                <c:formatCode>General</c:formatCode>
                <c:ptCount val="2"/>
                <c:pt idx="0">
                  <c:v>32843.1</c:v>
                </c:pt>
                <c:pt idx="1">
                  <c:v>55875.1</c:v>
                </c:pt>
              </c:numCache>
            </c:numRef>
          </c:val>
          <c:extLst xmlns:c16r2="http://schemas.microsoft.com/office/drawing/2015/06/chart">
            <c:ext xmlns:c16="http://schemas.microsoft.com/office/drawing/2014/chart" uri="{C3380CC4-5D6E-409C-BE32-E72D297353CC}">
              <c16:uniqueId val="{00000063-0AD4-496C-B50F-E93C4B4EA54A}"/>
            </c:ext>
          </c:extLst>
        </c:ser>
        <c:ser>
          <c:idx val="20"/>
          <c:order val="20"/>
          <c:tx>
            <c:strRef>
              <c:f>kol!$H$75</c:f>
              <c:strCache>
                <c:ptCount val="1"/>
                <c:pt idx="0">
                  <c:v>2013-14</c:v>
                </c:pt>
              </c:strCache>
            </c:strRef>
          </c:tx>
          <c:dPt>
            <c:idx val="0"/>
            <c:bubble3D val="0"/>
            <c:spPr>
              <a:solidFill>
                <a:schemeClr val="dk1">
                  <a:tint val="88500"/>
                </a:schemeClr>
              </a:solidFill>
              <a:ln>
                <a:noFill/>
              </a:ln>
              <a:effectLst/>
            </c:spPr>
            <c:extLst xmlns:c16r2="http://schemas.microsoft.com/office/drawing/2015/06/chart">
              <c:ext xmlns:c16="http://schemas.microsoft.com/office/drawing/2014/chart" uri="{C3380CC4-5D6E-409C-BE32-E72D297353CC}">
                <c16:uniqueId val="{00000065-0AD4-496C-B50F-E93C4B4EA54A}"/>
              </c:ext>
            </c:extLst>
          </c:dPt>
          <c:dPt>
            <c:idx val="1"/>
            <c:bubble3D val="0"/>
            <c:spPr>
              <a:solidFill>
                <a:schemeClr val="dk1">
                  <a:tint val="55000"/>
                </a:schemeClr>
              </a:solidFill>
              <a:ln>
                <a:noFill/>
              </a:ln>
              <a:effectLst/>
            </c:spPr>
            <c:extLst xmlns:c16r2="http://schemas.microsoft.com/office/drawing/2015/06/chart">
              <c:ext xmlns:c16="http://schemas.microsoft.com/office/drawing/2014/chart" uri="{C3380CC4-5D6E-409C-BE32-E72D297353CC}">
                <c16:uniqueId val="{00000067-0AD4-496C-B50F-E93C4B4EA54A}"/>
              </c:ext>
            </c:extLst>
          </c:dPt>
          <c:cat>
            <c:strRef>
              <c:f>kol!$I$54:$J$54</c:f>
              <c:strCache>
                <c:ptCount val="2"/>
                <c:pt idx="0">
                  <c:v>Total Surface Water</c:v>
                </c:pt>
                <c:pt idx="1">
                  <c:v>Total Ground Water</c:v>
                </c:pt>
              </c:strCache>
            </c:strRef>
          </c:cat>
          <c:val>
            <c:numRef>
              <c:f>kol!$I$75:$J$75</c:f>
              <c:numCache>
                <c:formatCode>General</c:formatCode>
                <c:ptCount val="2"/>
                <c:pt idx="0">
                  <c:v>45661.600000000006</c:v>
                </c:pt>
                <c:pt idx="1">
                  <c:v>55287.999999999993</c:v>
                </c:pt>
              </c:numCache>
            </c:numRef>
          </c:val>
          <c:extLst xmlns:c16r2="http://schemas.microsoft.com/office/drawing/2015/06/chart">
            <c:ext xmlns:c16="http://schemas.microsoft.com/office/drawing/2014/chart" uri="{C3380CC4-5D6E-409C-BE32-E72D297353CC}">
              <c16:uniqueId val="{00000068-0AD4-496C-B50F-E93C4B4EA54A}"/>
            </c:ext>
          </c:extLst>
        </c:ser>
        <c:ser>
          <c:idx val="21"/>
          <c:order val="21"/>
          <c:tx>
            <c:strRef>
              <c:f>kol!$H$76</c:f>
              <c:strCache>
                <c:ptCount val="1"/>
                <c:pt idx="0">
                  <c:v>2014-15</c:v>
                </c:pt>
              </c:strCache>
            </c:strRef>
          </c:tx>
          <c:dPt>
            <c:idx val="0"/>
            <c:bubble3D val="0"/>
            <c:spPr>
              <a:solidFill>
                <a:schemeClr val="dk1">
                  <a:tint val="88500"/>
                </a:schemeClr>
              </a:solidFill>
              <a:ln>
                <a:noFill/>
              </a:ln>
              <a:effectLst/>
            </c:spPr>
            <c:extLst xmlns:c16r2="http://schemas.microsoft.com/office/drawing/2015/06/chart">
              <c:ext xmlns:c16="http://schemas.microsoft.com/office/drawing/2014/chart" uri="{C3380CC4-5D6E-409C-BE32-E72D297353CC}">
                <c16:uniqueId val="{0000006A-0AD4-496C-B50F-E93C4B4EA54A}"/>
              </c:ext>
            </c:extLst>
          </c:dPt>
          <c:dPt>
            <c:idx val="1"/>
            <c:bubble3D val="0"/>
            <c:spPr>
              <a:solidFill>
                <a:schemeClr val="dk1">
                  <a:tint val="55000"/>
                </a:schemeClr>
              </a:solidFill>
              <a:ln>
                <a:noFill/>
              </a:ln>
              <a:effectLst/>
            </c:spPr>
            <c:extLst xmlns:c16r2="http://schemas.microsoft.com/office/drawing/2015/06/chart">
              <c:ext xmlns:c16="http://schemas.microsoft.com/office/drawing/2014/chart" uri="{C3380CC4-5D6E-409C-BE32-E72D297353CC}">
                <c16:uniqueId val="{0000006C-0AD4-496C-B50F-E93C4B4EA54A}"/>
              </c:ext>
            </c:extLst>
          </c:dPt>
          <c:cat>
            <c:strRef>
              <c:f>kol!$I$54:$J$54</c:f>
              <c:strCache>
                <c:ptCount val="2"/>
                <c:pt idx="0">
                  <c:v>Total Surface Water</c:v>
                </c:pt>
                <c:pt idx="1">
                  <c:v>Total Ground Water</c:v>
                </c:pt>
              </c:strCache>
            </c:strRef>
          </c:cat>
          <c:val>
            <c:numRef>
              <c:f>kol!$I$76:$J$76</c:f>
              <c:numCache>
                <c:formatCode>General</c:formatCode>
                <c:ptCount val="2"/>
                <c:pt idx="0">
                  <c:v>40308.900000000009</c:v>
                </c:pt>
                <c:pt idx="1">
                  <c:v>55047.700000000004</c:v>
                </c:pt>
              </c:numCache>
            </c:numRef>
          </c:val>
          <c:extLst xmlns:c16r2="http://schemas.microsoft.com/office/drawing/2015/06/chart">
            <c:ext xmlns:c16="http://schemas.microsoft.com/office/drawing/2014/chart" uri="{C3380CC4-5D6E-409C-BE32-E72D297353CC}">
              <c16:uniqueId val="{0000006D-0AD4-496C-B50F-E93C4B4EA54A}"/>
            </c:ext>
          </c:extLst>
        </c:ser>
        <c:ser>
          <c:idx val="22"/>
          <c:order val="22"/>
          <c:tx>
            <c:strRef>
              <c:f>kol!$H$77</c:f>
              <c:strCache>
                <c:ptCount val="1"/>
                <c:pt idx="0">
                  <c:v>2015-16</c:v>
                </c:pt>
              </c:strCache>
            </c:strRef>
          </c:tx>
          <c:dPt>
            <c:idx val="0"/>
            <c:bubble3D val="0"/>
            <c:spPr>
              <a:solidFill>
                <a:schemeClr val="dk1">
                  <a:tint val="88500"/>
                </a:schemeClr>
              </a:solidFill>
              <a:ln>
                <a:noFill/>
              </a:ln>
              <a:effectLst/>
            </c:spPr>
            <c:extLst xmlns:c16r2="http://schemas.microsoft.com/office/drawing/2015/06/chart">
              <c:ext xmlns:c16="http://schemas.microsoft.com/office/drawing/2014/chart" uri="{C3380CC4-5D6E-409C-BE32-E72D297353CC}">
                <c16:uniqueId val="{0000006F-0AD4-496C-B50F-E93C4B4EA54A}"/>
              </c:ext>
            </c:extLst>
          </c:dPt>
          <c:dPt>
            <c:idx val="1"/>
            <c:bubble3D val="0"/>
            <c:spPr>
              <a:solidFill>
                <a:schemeClr val="dk1">
                  <a:tint val="55000"/>
                </a:schemeClr>
              </a:solidFill>
              <a:ln>
                <a:noFill/>
              </a:ln>
              <a:effectLst/>
            </c:spPr>
            <c:extLst xmlns:c16r2="http://schemas.microsoft.com/office/drawing/2015/06/chart">
              <c:ext xmlns:c16="http://schemas.microsoft.com/office/drawing/2014/chart" uri="{C3380CC4-5D6E-409C-BE32-E72D297353CC}">
                <c16:uniqueId val="{00000071-0AD4-496C-B50F-E93C4B4EA54A}"/>
              </c:ext>
            </c:extLst>
          </c:dPt>
          <c:cat>
            <c:strRef>
              <c:f>kol!$I$54:$J$54</c:f>
              <c:strCache>
                <c:ptCount val="2"/>
                <c:pt idx="0">
                  <c:v>Total Surface Water</c:v>
                </c:pt>
                <c:pt idx="1">
                  <c:v>Total Ground Water</c:v>
                </c:pt>
              </c:strCache>
            </c:strRef>
          </c:cat>
          <c:val>
            <c:numRef>
              <c:f>kol!$I$77:$J$77</c:f>
              <c:numCache>
                <c:formatCode>General</c:formatCode>
                <c:ptCount val="2"/>
                <c:pt idx="0">
                  <c:v>42210.6</c:v>
                </c:pt>
                <c:pt idx="1">
                  <c:v>55183.1</c:v>
                </c:pt>
              </c:numCache>
            </c:numRef>
          </c:val>
          <c:extLst xmlns:c16r2="http://schemas.microsoft.com/office/drawing/2015/06/chart">
            <c:ext xmlns:c16="http://schemas.microsoft.com/office/drawing/2014/chart" uri="{C3380CC4-5D6E-409C-BE32-E72D297353CC}">
              <c16:uniqueId val="{00000072-0AD4-496C-B50F-E93C4B4EA54A}"/>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r"/>
      <c:layout>
        <c:manualLayout>
          <c:xMode val="edge"/>
          <c:yMode val="edge"/>
          <c:x val="0.59120771361913094"/>
          <c:y val="2.5415573053368329E-3"/>
          <c:w val="0.40468613298337708"/>
          <c:h val="0.20984076990376205"/>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solidFill>
      <a:prstDash val="solid"/>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0185488862085"/>
          <c:y val="5.0749711649365627E-2"/>
          <c:w val="0.85699377939203381"/>
          <c:h val="0.66163020279904461"/>
        </c:manualLayout>
      </c:layout>
      <c:barChart>
        <c:barDir val="col"/>
        <c:grouping val="clustered"/>
        <c:varyColors val="0"/>
        <c:ser>
          <c:idx val="0"/>
          <c:order val="0"/>
          <c:tx>
            <c:v>Cumulative Percentage of Irrigated Lands</c:v>
          </c:tx>
          <c:spPr>
            <a:solidFill>
              <a:schemeClr val="accent1"/>
            </a:solidFill>
            <a:ln>
              <a:solidFill>
                <a:schemeClr val="tx1"/>
              </a:solidFill>
            </a:ln>
            <a:effectLst/>
          </c:spPr>
          <c:invertIfNegative val="0"/>
          <c:cat>
            <c:strRef>
              <c:f>abiari!$Q$2:$Q$23</c:f>
              <c:strCache>
                <c:ptCount val="22"/>
                <c:pt idx="0">
                  <c:v>1993-94</c:v>
                </c:pt>
                <c:pt idx="1">
                  <c:v>1994-95</c:v>
                </c:pt>
                <c:pt idx="2">
                  <c:v>1995-96</c:v>
                </c:pt>
                <c:pt idx="3">
                  <c:v>1996-97</c:v>
                </c:pt>
                <c:pt idx="4">
                  <c:v>1997-98</c:v>
                </c:pt>
                <c:pt idx="5">
                  <c:v>1998-99</c:v>
                </c:pt>
                <c:pt idx="6">
                  <c:v>1999-00</c:v>
                </c:pt>
                <c:pt idx="7">
                  <c:v>2000-01</c:v>
                </c:pt>
                <c:pt idx="8">
                  <c:v>2001-02</c:v>
                </c:pt>
                <c:pt idx="9">
                  <c:v>2002-03</c:v>
                </c:pt>
                <c:pt idx="10">
                  <c:v>2003-04</c:v>
                </c:pt>
                <c:pt idx="11">
                  <c:v>2004-05</c:v>
                </c:pt>
                <c:pt idx="12">
                  <c:v>2005-06</c:v>
                </c:pt>
                <c:pt idx="13">
                  <c:v>2006-07</c:v>
                </c:pt>
                <c:pt idx="14">
                  <c:v>2007-08</c:v>
                </c:pt>
                <c:pt idx="15">
                  <c:v>2008-09</c:v>
                </c:pt>
                <c:pt idx="16">
                  <c:v>2009-10</c:v>
                </c:pt>
                <c:pt idx="17">
                  <c:v>2010-11</c:v>
                </c:pt>
                <c:pt idx="18">
                  <c:v>2011-12</c:v>
                </c:pt>
                <c:pt idx="19">
                  <c:v>2012-13</c:v>
                </c:pt>
                <c:pt idx="20">
                  <c:v>2013-14</c:v>
                </c:pt>
                <c:pt idx="21">
                  <c:v>2014-15</c:v>
                </c:pt>
              </c:strCache>
            </c:strRef>
          </c:cat>
          <c:val>
            <c:numRef>
              <c:f>abiari!$V$2:$V$23</c:f>
              <c:numCache>
                <c:formatCode>General</c:formatCode>
                <c:ptCount val="22"/>
                <c:pt idx="0">
                  <c:v>2.17</c:v>
                </c:pt>
                <c:pt idx="1">
                  <c:v>2.34</c:v>
                </c:pt>
                <c:pt idx="2">
                  <c:v>3.67</c:v>
                </c:pt>
                <c:pt idx="3">
                  <c:v>4.46</c:v>
                </c:pt>
                <c:pt idx="4">
                  <c:v>4.9400000000000004</c:v>
                </c:pt>
                <c:pt idx="5">
                  <c:v>5.34</c:v>
                </c:pt>
                <c:pt idx="6">
                  <c:v>5.97</c:v>
                </c:pt>
                <c:pt idx="7">
                  <c:v>6.76</c:v>
                </c:pt>
                <c:pt idx="8">
                  <c:v>6.95</c:v>
                </c:pt>
                <c:pt idx="9">
                  <c:v>7.56</c:v>
                </c:pt>
                <c:pt idx="10">
                  <c:v>8.0299999999999994</c:v>
                </c:pt>
                <c:pt idx="11">
                  <c:v>8.7899999999999991</c:v>
                </c:pt>
                <c:pt idx="12">
                  <c:v>9.7200000000000006</c:v>
                </c:pt>
                <c:pt idx="13">
                  <c:v>11.44</c:v>
                </c:pt>
                <c:pt idx="14">
                  <c:v>13.15</c:v>
                </c:pt>
                <c:pt idx="15">
                  <c:v>14.05</c:v>
                </c:pt>
                <c:pt idx="16">
                  <c:v>15.64</c:v>
                </c:pt>
                <c:pt idx="17">
                  <c:v>17.440000000000001</c:v>
                </c:pt>
                <c:pt idx="18">
                  <c:v>19.059999999999999</c:v>
                </c:pt>
                <c:pt idx="19">
                  <c:v>22.21</c:v>
                </c:pt>
                <c:pt idx="20">
                  <c:v>23.58</c:v>
                </c:pt>
                <c:pt idx="21">
                  <c:v>25.29</c:v>
                </c:pt>
              </c:numCache>
            </c:numRef>
          </c:val>
          <c:extLst xmlns:c16r2="http://schemas.microsoft.com/office/drawing/2015/06/chart">
            <c:ext xmlns:c16="http://schemas.microsoft.com/office/drawing/2014/chart" uri="{C3380CC4-5D6E-409C-BE32-E72D297353CC}">
              <c16:uniqueId val="{00000000-0196-47C5-A4F9-6DB4F10B2791}"/>
            </c:ext>
          </c:extLst>
        </c:ser>
        <c:dLbls>
          <c:showLegendKey val="0"/>
          <c:showVal val="0"/>
          <c:showCatName val="0"/>
          <c:showSerName val="0"/>
          <c:showPercent val="0"/>
          <c:showBubbleSize val="0"/>
        </c:dLbls>
        <c:gapWidth val="300"/>
        <c:axId val="634805760"/>
        <c:axId val="1137813184"/>
      </c:barChart>
      <c:catAx>
        <c:axId val="634805760"/>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Water Year</a:t>
                </a:r>
              </a:p>
            </c:rich>
          </c:tx>
          <c:layout>
            <c:manualLayout>
              <c:xMode val="edge"/>
              <c:yMode val="edge"/>
              <c:x val="0.49301215820244693"/>
              <c:y val="0.9044423326394545"/>
            </c:manualLayout>
          </c:layout>
          <c:overlay val="0"/>
          <c:spPr>
            <a:noFill/>
            <a:ln>
              <a:noFill/>
            </a:ln>
            <a:effectLst/>
          </c:sp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137813184"/>
        <c:crosses val="autoZero"/>
        <c:auto val="1"/>
        <c:lblAlgn val="ctr"/>
        <c:lblOffset val="100"/>
        <c:noMultiLvlLbl val="0"/>
      </c:catAx>
      <c:valAx>
        <c:axId val="1137813184"/>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a:t>
                </a:r>
              </a:p>
            </c:rich>
          </c:tx>
          <c:overlay val="0"/>
          <c:spPr>
            <a:noFill/>
            <a:ln>
              <a:noFill/>
            </a:ln>
            <a:effectLst/>
          </c:sp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34805760"/>
        <c:crosses val="autoZero"/>
        <c:crossBetween val="between"/>
      </c:valAx>
      <c:spPr>
        <a:noFill/>
        <a:ln>
          <a:noFill/>
        </a:ln>
        <a:effectLst/>
      </c:spPr>
    </c:plotArea>
    <c:legend>
      <c:legendPos val="r"/>
      <c:layout>
        <c:manualLayout>
          <c:xMode val="edge"/>
          <c:yMode val="edge"/>
          <c:x val="5.8770778652668415E-2"/>
          <c:y val="0.90132892871149728"/>
          <c:w val="0.40335808718354649"/>
          <c:h val="7.4424910248287929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608427418794873"/>
          <c:y val="5.2681992337164751E-2"/>
          <c:w val="0.85423401935869125"/>
          <c:h val="0.65707567804024491"/>
        </c:manualLayout>
      </c:layout>
      <c:barChart>
        <c:barDir val="col"/>
        <c:grouping val="stacked"/>
        <c:varyColors val="0"/>
        <c:ser>
          <c:idx val="0"/>
          <c:order val="0"/>
          <c:tx>
            <c:strRef>
              <c:f>abiari!$Y$100</c:f>
              <c:strCache>
                <c:ptCount val="1"/>
                <c:pt idx="0">
                  <c:v>Drip</c:v>
                </c:pt>
              </c:strCache>
            </c:strRef>
          </c:tx>
          <c:spPr>
            <a:pattFill prst="wdUpDiag">
              <a:fgClr>
                <a:schemeClr val="tx1"/>
              </a:fgClr>
              <a:bgClr>
                <a:srgbClr val="FFFF00"/>
              </a:bgClr>
            </a:pattFill>
            <a:ln>
              <a:solidFill>
                <a:schemeClr val="tx1"/>
              </a:solidFill>
            </a:ln>
            <a:effectLst/>
            <a:sp3d>
              <a:contourClr>
                <a:schemeClr val="tx1"/>
              </a:contourClr>
            </a:sp3d>
          </c:spPr>
          <c:invertIfNegative val="0"/>
          <c:cat>
            <c:strRef>
              <c:f>abiari!$X$101:$X$122</c:f>
              <c:strCache>
                <c:ptCount val="22"/>
                <c:pt idx="0">
                  <c:v>1993-94</c:v>
                </c:pt>
                <c:pt idx="1">
                  <c:v>1994-95</c:v>
                </c:pt>
                <c:pt idx="2">
                  <c:v>1995-96</c:v>
                </c:pt>
                <c:pt idx="3">
                  <c:v>1996-97</c:v>
                </c:pt>
                <c:pt idx="4">
                  <c:v>1997-98</c:v>
                </c:pt>
                <c:pt idx="5">
                  <c:v>1998-99</c:v>
                </c:pt>
                <c:pt idx="6">
                  <c:v>1999-00</c:v>
                </c:pt>
                <c:pt idx="7">
                  <c:v>2000-01</c:v>
                </c:pt>
                <c:pt idx="8">
                  <c:v>2001-02</c:v>
                </c:pt>
                <c:pt idx="9">
                  <c:v>2002-03</c:v>
                </c:pt>
                <c:pt idx="10">
                  <c:v>2003-04</c:v>
                </c:pt>
                <c:pt idx="11">
                  <c:v>2004-05</c:v>
                </c:pt>
                <c:pt idx="12">
                  <c:v>2005-06</c:v>
                </c:pt>
                <c:pt idx="13">
                  <c:v>2006-07</c:v>
                </c:pt>
                <c:pt idx="14">
                  <c:v>2007-08</c:v>
                </c:pt>
                <c:pt idx="15">
                  <c:v>2008-09</c:v>
                </c:pt>
                <c:pt idx="16">
                  <c:v>2009-10</c:v>
                </c:pt>
                <c:pt idx="17">
                  <c:v>2010-11</c:v>
                </c:pt>
                <c:pt idx="18">
                  <c:v>2011-12</c:v>
                </c:pt>
                <c:pt idx="19">
                  <c:v>2012-13</c:v>
                </c:pt>
                <c:pt idx="20">
                  <c:v>2013-14</c:v>
                </c:pt>
                <c:pt idx="21">
                  <c:v>2014-15</c:v>
                </c:pt>
              </c:strCache>
            </c:strRef>
          </c:cat>
          <c:val>
            <c:numRef>
              <c:f>abiari!$Y$101:$Y$122</c:f>
              <c:numCache>
                <c:formatCode>General</c:formatCode>
                <c:ptCount val="22"/>
                <c:pt idx="0">
                  <c:v>50573</c:v>
                </c:pt>
                <c:pt idx="1">
                  <c:v>52298</c:v>
                </c:pt>
                <c:pt idx="2">
                  <c:v>61586</c:v>
                </c:pt>
                <c:pt idx="3">
                  <c:v>70028</c:v>
                </c:pt>
                <c:pt idx="4">
                  <c:v>81089</c:v>
                </c:pt>
                <c:pt idx="5">
                  <c:v>92781</c:v>
                </c:pt>
                <c:pt idx="6">
                  <c:v>106388</c:v>
                </c:pt>
                <c:pt idx="7">
                  <c:v>116099</c:v>
                </c:pt>
                <c:pt idx="8">
                  <c:v>121348</c:v>
                </c:pt>
                <c:pt idx="9">
                  <c:v>158486</c:v>
                </c:pt>
                <c:pt idx="10">
                  <c:v>178889</c:v>
                </c:pt>
                <c:pt idx="11">
                  <c:v>215039</c:v>
                </c:pt>
                <c:pt idx="12">
                  <c:v>250158</c:v>
                </c:pt>
                <c:pt idx="13">
                  <c:v>288703</c:v>
                </c:pt>
                <c:pt idx="14">
                  <c:v>318102</c:v>
                </c:pt>
                <c:pt idx="15">
                  <c:v>352985</c:v>
                </c:pt>
                <c:pt idx="16">
                  <c:v>405001</c:v>
                </c:pt>
                <c:pt idx="17">
                  <c:v>461053</c:v>
                </c:pt>
                <c:pt idx="18">
                  <c:v>543432</c:v>
                </c:pt>
                <c:pt idx="19">
                  <c:v>608929</c:v>
                </c:pt>
                <c:pt idx="20">
                  <c:v>631561</c:v>
                </c:pt>
                <c:pt idx="21">
                  <c:v>667300</c:v>
                </c:pt>
              </c:numCache>
            </c:numRef>
          </c:val>
          <c:extLst xmlns:c16r2="http://schemas.microsoft.com/office/drawing/2015/06/chart">
            <c:ext xmlns:c16="http://schemas.microsoft.com/office/drawing/2014/chart" uri="{C3380CC4-5D6E-409C-BE32-E72D297353CC}">
              <c16:uniqueId val="{00000000-139D-48BC-98F0-3CC41A4BD25C}"/>
            </c:ext>
          </c:extLst>
        </c:ser>
        <c:ser>
          <c:idx val="1"/>
          <c:order val="1"/>
          <c:tx>
            <c:strRef>
              <c:f>abiari!$Z$100</c:f>
              <c:strCache>
                <c:ptCount val="1"/>
                <c:pt idx="0">
                  <c:v>Sprinkle</c:v>
                </c:pt>
              </c:strCache>
            </c:strRef>
          </c:tx>
          <c:spPr>
            <a:pattFill prst="pct5">
              <a:fgClr>
                <a:schemeClr val="tx1"/>
              </a:fgClr>
              <a:bgClr>
                <a:srgbClr val="00B0F0"/>
              </a:bgClr>
            </a:pattFill>
            <a:ln>
              <a:solidFill>
                <a:schemeClr val="tx1"/>
              </a:solidFill>
            </a:ln>
            <a:effectLst/>
            <a:sp3d>
              <a:contourClr>
                <a:schemeClr val="tx1"/>
              </a:contourClr>
            </a:sp3d>
          </c:spPr>
          <c:invertIfNegative val="0"/>
          <c:cat>
            <c:strRef>
              <c:f>abiari!$X$101:$X$122</c:f>
              <c:strCache>
                <c:ptCount val="22"/>
                <c:pt idx="0">
                  <c:v>1993-94</c:v>
                </c:pt>
                <c:pt idx="1">
                  <c:v>1994-95</c:v>
                </c:pt>
                <c:pt idx="2">
                  <c:v>1995-96</c:v>
                </c:pt>
                <c:pt idx="3">
                  <c:v>1996-97</c:v>
                </c:pt>
                <c:pt idx="4">
                  <c:v>1997-98</c:v>
                </c:pt>
                <c:pt idx="5">
                  <c:v>1998-99</c:v>
                </c:pt>
                <c:pt idx="6">
                  <c:v>1999-00</c:v>
                </c:pt>
                <c:pt idx="7">
                  <c:v>2000-01</c:v>
                </c:pt>
                <c:pt idx="8">
                  <c:v>2001-02</c:v>
                </c:pt>
                <c:pt idx="9">
                  <c:v>2002-03</c:v>
                </c:pt>
                <c:pt idx="10">
                  <c:v>2003-04</c:v>
                </c:pt>
                <c:pt idx="11">
                  <c:v>2004-05</c:v>
                </c:pt>
                <c:pt idx="12">
                  <c:v>2005-06</c:v>
                </c:pt>
                <c:pt idx="13">
                  <c:v>2006-07</c:v>
                </c:pt>
                <c:pt idx="14">
                  <c:v>2007-08</c:v>
                </c:pt>
                <c:pt idx="15">
                  <c:v>2008-09</c:v>
                </c:pt>
                <c:pt idx="16">
                  <c:v>2009-10</c:v>
                </c:pt>
                <c:pt idx="17">
                  <c:v>2010-11</c:v>
                </c:pt>
                <c:pt idx="18">
                  <c:v>2011-12</c:v>
                </c:pt>
                <c:pt idx="19">
                  <c:v>2012-13</c:v>
                </c:pt>
                <c:pt idx="20">
                  <c:v>2013-14</c:v>
                </c:pt>
                <c:pt idx="21">
                  <c:v>2014-15</c:v>
                </c:pt>
              </c:strCache>
            </c:strRef>
          </c:cat>
          <c:val>
            <c:numRef>
              <c:f>abiari!$Z$101:$Z$122</c:f>
              <c:numCache>
                <c:formatCode>General</c:formatCode>
                <c:ptCount val="22"/>
                <c:pt idx="0">
                  <c:v>65927</c:v>
                </c:pt>
                <c:pt idx="1">
                  <c:v>75802</c:v>
                </c:pt>
                <c:pt idx="2">
                  <c:v>141918</c:v>
                </c:pt>
                <c:pt idx="3">
                  <c:v>179286</c:v>
                </c:pt>
                <c:pt idx="4">
                  <c:v>207225</c:v>
                </c:pt>
                <c:pt idx="5">
                  <c:v>227541</c:v>
                </c:pt>
                <c:pt idx="6">
                  <c:v>246839</c:v>
                </c:pt>
                <c:pt idx="7">
                  <c:v>261316</c:v>
                </c:pt>
                <c:pt idx="8">
                  <c:v>273815</c:v>
                </c:pt>
                <c:pt idx="9">
                  <c:v>301876</c:v>
                </c:pt>
                <c:pt idx="10">
                  <c:v>323889</c:v>
                </c:pt>
                <c:pt idx="11">
                  <c:v>363674</c:v>
                </c:pt>
                <c:pt idx="12">
                  <c:v>401923</c:v>
                </c:pt>
                <c:pt idx="13">
                  <c:v>443907</c:v>
                </c:pt>
                <c:pt idx="14">
                  <c:v>474757</c:v>
                </c:pt>
                <c:pt idx="15">
                  <c:v>512700</c:v>
                </c:pt>
                <c:pt idx="16">
                  <c:v>570484</c:v>
                </c:pt>
                <c:pt idx="17">
                  <c:v>626607</c:v>
                </c:pt>
                <c:pt idx="18">
                  <c:v>709525</c:v>
                </c:pt>
                <c:pt idx="19">
                  <c:v>790483</c:v>
                </c:pt>
                <c:pt idx="20">
                  <c:v>814271</c:v>
                </c:pt>
                <c:pt idx="21">
                  <c:v>855271</c:v>
                </c:pt>
              </c:numCache>
            </c:numRef>
          </c:val>
          <c:extLst xmlns:c16r2="http://schemas.microsoft.com/office/drawing/2015/06/chart">
            <c:ext xmlns:c16="http://schemas.microsoft.com/office/drawing/2014/chart" uri="{C3380CC4-5D6E-409C-BE32-E72D297353CC}">
              <c16:uniqueId val="{00000001-139D-48BC-98F0-3CC41A4BD25C}"/>
            </c:ext>
          </c:extLst>
        </c:ser>
        <c:dLbls>
          <c:showLegendKey val="0"/>
          <c:showVal val="0"/>
          <c:showCatName val="0"/>
          <c:showSerName val="0"/>
          <c:showPercent val="0"/>
          <c:showBubbleSize val="0"/>
        </c:dLbls>
        <c:gapWidth val="75"/>
        <c:overlap val="100"/>
        <c:axId val="1086628352"/>
        <c:axId val="1137815488"/>
      </c:barChart>
      <c:catAx>
        <c:axId val="1086628352"/>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Water Year</a:t>
                </a:r>
              </a:p>
            </c:rich>
          </c:tx>
          <c:layout>
            <c:manualLayout>
              <c:xMode val="edge"/>
              <c:yMode val="edge"/>
              <c:x val="0.49653706481134302"/>
              <c:y val="0.91133247352701607"/>
            </c:manualLayout>
          </c:layout>
          <c:overlay val="0"/>
          <c:spPr>
            <a:noFill/>
            <a:ln>
              <a:noFill/>
            </a:ln>
            <a:effectLst/>
          </c:sp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137815488"/>
        <c:crosses val="autoZero"/>
        <c:auto val="1"/>
        <c:lblAlgn val="ctr"/>
        <c:lblOffset val="100"/>
        <c:noMultiLvlLbl val="0"/>
      </c:catAx>
      <c:valAx>
        <c:axId val="1137815488"/>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Cultivated lands</a:t>
                </a:r>
                <a:r>
                  <a:rPr lang="en-US" baseline="0"/>
                  <a:t> (1K Ha)</a:t>
                </a:r>
                <a:endParaRPr lang="en-US"/>
              </a:p>
            </c:rich>
          </c:tx>
          <c:overlay val="0"/>
          <c:spPr>
            <a:noFill/>
            <a:ln>
              <a:noFill/>
            </a:ln>
            <a:effectLst/>
          </c:sp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086628352"/>
        <c:crosses val="autoZero"/>
        <c:crossBetween val="between"/>
        <c:majorUnit val="400000"/>
        <c:dispUnits>
          <c:builtInUnit val="thousands"/>
        </c:dispUnits>
      </c:valAx>
      <c:spPr>
        <a:noFill/>
        <a:ln>
          <a:noFill/>
        </a:ln>
        <a:effectLst/>
      </c:spPr>
    </c:plotArea>
    <c:legend>
      <c:legendPos val="r"/>
      <c:layout>
        <c:manualLayout>
          <c:xMode val="edge"/>
          <c:yMode val="edge"/>
          <c:x val="8.8275771084170021E-2"/>
          <c:y val="0.89279799076839528"/>
          <c:w val="0.20336121179297031"/>
          <c:h val="9.054439315775184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00" b="0" i="0" u="none" strike="noStrike" kern="1200" cap="none" spc="20" baseline="0">
                <a:solidFill>
                  <a:sysClr val="windowText" lastClr="000000"/>
                </a:solidFill>
                <a:latin typeface="Times New Roman" panose="02020603050405020304" pitchFamily="18" charset="0"/>
                <a:ea typeface="+mn-ea"/>
                <a:cs typeface="Times New Roman" panose="02020603050405020304" pitchFamily="18" charset="0"/>
              </a:defRPr>
            </a:pPr>
            <a:r>
              <a:rPr lang="en-US" sz="800"/>
              <a:t>d) Total</a:t>
            </a:r>
            <a:r>
              <a:rPr lang="en-US" sz="800" baseline="0"/>
              <a:t> </a:t>
            </a:r>
            <a:r>
              <a:rPr lang="en-US" sz="800"/>
              <a:t>Employment</a:t>
            </a:r>
          </a:p>
        </c:rich>
      </c:tx>
      <c:layout>
        <c:manualLayout>
          <c:xMode val="edge"/>
          <c:yMode val="edge"/>
          <c:x val="0.64157407407407419"/>
          <c:y val="0.88888888888888884"/>
        </c:manualLayout>
      </c:layout>
      <c:overlay val="0"/>
      <c:spPr>
        <a:noFill/>
        <a:ln>
          <a:noFill/>
        </a:ln>
        <a:effectLst/>
      </c:spPr>
    </c:title>
    <c:autoTitleDeleted val="0"/>
    <c:plotArea>
      <c:layout>
        <c:manualLayout>
          <c:layoutTarget val="inner"/>
          <c:xMode val="edge"/>
          <c:yMode val="edge"/>
          <c:x val="3.2160250801983092E-2"/>
          <c:y val="9.6520559930008742E-2"/>
          <c:w val="0.67246573344998528"/>
          <c:h val="0.8069588801399824"/>
        </c:manualLayout>
      </c:layout>
      <c:doughnutChart>
        <c:varyColors val="1"/>
        <c:ser>
          <c:idx val="0"/>
          <c:order val="0"/>
          <c:tx>
            <c:strRef>
              <c:f>'Workers Population'!$A$88</c:f>
              <c:strCache>
                <c:ptCount val="1"/>
                <c:pt idx="0">
                  <c:v>1993-94</c:v>
                </c:pt>
              </c:strCache>
            </c:strRef>
          </c:tx>
          <c:dPt>
            <c:idx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xmlns:c16r2="http://schemas.microsoft.com/office/drawing/2015/06/chart">
              <c:ext xmlns:c16="http://schemas.microsoft.com/office/drawing/2014/chart" uri="{C3380CC4-5D6E-409C-BE32-E72D297353CC}">
                <c16:uniqueId val="{00000001-D749-439F-8C9C-73968F8E14EC}"/>
              </c:ext>
            </c:extLst>
          </c:dPt>
          <c:dPt>
            <c:idx val="1"/>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9525" cap="flat" cmpd="sng" algn="ctr">
                <a:solidFill>
                  <a:schemeClr val="accent4">
                    <a:shade val="95000"/>
                  </a:schemeClr>
                </a:solidFill>
                <a:round/>
              </a:ln>
              <a:effectLst/>
            </c:spPr>
            <c:extLst xmlns:c16r2="http://schemas.microsoft.com/office/drawing/2015/06/chart">
              <c:ext xmlns:c16="http://schemas.microsoft.com/office/drawing/2014/chart" uri="{C3380CC4-5D6E-409C-BE32-E72D297353CC}">
                <c16:uniqueId val="{00000003-D749-439F-8C9C-73968F8E14EC}"/>
              </c:ext>
            </c:extLst>
          </c:dPt>
          <c:dPt>
            <c:idx val="2"/>
            <c:bubble3D val="0"/>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9525" cap="flat" cmpd="sng" algn="ctr">
                <a:solidFill>
                  <a:schemeClr val="accent6">
                    <a:shade val="95000"/>
                  </a:schemeClr>
                </a:solidFill>
                <a:round/>
              </a:ln>
              <a:effectLst/>
            </c:spPr>
            <c:extLst xmlns:c16r2="http://schemas.microsoft.com/office/drawing/2015/06/chart">
              <c:ext xmlns:c16="http://schemas.microsoft.com/office/drawing/2014/chart" uri="{C3380CC4-5D6E-409C-BE32-E72D297353CC}">
                <c16:uniqueId val="{00000005-D749-439F-8C9C-73968F8E14EC}"/>
              </c:ext>
            </c:extLst>
          </c:dPt>
          <c:cat>
            <c:strRef>
              <c:f>'Workers Population'!$F$87:$H$87</c:f>
              <c:strCache>
                <c:ptCount val="3"/>
                <c:pt idx="0">
                  <c:v>Agriculture</c:v>
                </c:pt>
                <c:pt idx="1">
                  <c:v>Industry</c:v>
                </c:pt>
                <c:pt idx="2">
                  <c:v>Service</c:v>
                </c:pt>
              </c:strCache>
            </c:strRef>
          </c:cat>
          <c:val>
            <c:numRef>
              <c:f>'Workers Population'!$F$88:$H$88</c:f>
              <c:numCache>
                <c:formatCode>General</c:formatCode>
                <c:ptCount val="3"/>
                <c:pt idx="0">
                  <c:v>25.57</c:v>
                </c:pt>
                <c:pt idx="1">
                  <c:v>29.6</c:v>
                </c:pt>
                <c:pt idx="2">
                  <c:v>44.830000000000005</c:v>
                </c:pt>
              </c:numCache>
            </c:numRef>
          </c:val>
          <c:extLst xmlns:c16r2="http://schemas.microsoft.com/office/drawing/2015/06/chart">
            <c:ext xmlns:c16="http://schemas.microsoft.com/office/drawing/2014/chart" uri="{C3380CC4-5D6E-409C-BE32-E72D297353CC}">
              <c16:uniqueId val="{00000006-D749-439F-8C9C-73968F8E14EC}"/>
            </c:ext>
          </c:extLst>
        </c:ser>
        <c:ser>
          <c:idx val="1"/>
          <c:order val="1"/>
          <c:tx>
            <c:strRef>
              <c:f>'Workers Population'!$A$89</c:f>
              <c:strCache>
                <c:ptCount val="1"/>
                <c:pt idx="0">
                  <c:v>1994-95</c:v>
                </c:pt>
              </c:strCache>
            </c:strRef>
          </c:tx>
          <c:dPt>
            <c:idx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xmlns:c16r2="http://schemas.microsoft.com/office/drawing/2015/06/chart">
              <c:ext xmlns:c16="http://schemas.microsoft.com/office/drawing/2014/chart" uri="{C3380CC4-5D6E-409C-BE32-E72D297353CC}">
                <c16:uniqueId val="{00000008-D749-439F-8C9C-73968F8E14EC}"/>
              </c:ext>
            </c:extLst>
          </c:dPt>
          <c:dPt>
            <c:idx val="1"/>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9525" cap="flat" cmpd="sng" algn="ctr">
                <a:solidFill>
                  <a:schemeClr val="accent4">
                    <a:shade val="95000"/>
                  </a:schemeClr>
                </a:solidFill>
                <a:round/>
              </a:ln>
              <a:effectLst/>
            </c:spPr>
            <c:extLst xmlns:c16r2="http://schemas.microsoft.com/office/drawing/2015/06/chart">
              <c:ext xmlns:c16="http://schemas.microsoft.com/office/drawing/2014/chart" uri="{C3380CC4-5D6E-409C-BE32-E72D297353CC}">
                <c16:uniqueId val="{0000000A-D749-439F-8C9C-73968F8E14EC}"/>
              </c:ext>
            </c:extLst>
          </c:dPt>
          <c:dPt>
            <c:idx val="2"/>
            <c:bubble3D val="0"/>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9525" cap="flat" cmpd="sng" algn="ctr">
                <a:solidFill>
                  <a:schemeClr val="accent6">
                    <a:shade val="95000"/>
                  </a:schemeClr>
                </a:solidFill>
                <a:round/>
              </a:ln>
              <a:effectLst/>
            </c:spPr>
            <c:extLst xmlns:c16r2="http://schemas.microsoft.com/office/drawing/2015/06/chart">
              <c:ext xmlns:c16="http://schemas.microsoft.com/office/drawing/2014/chart" uri="{C3380CC4-5D6E-409C-BE32-E72D297353CC}">
                <c16:uniqueId val="{0000000C-D749-439F-8C9C-73968F8E14EC}"/>
              </c:ext>
            </c:extLst>
          </c:dPt>
          <c:cat>
            <c:strRef>
              <c:f>'Workers Population'!$F$87:$H$87</c:f>
              <c:strCache>
                <c:ptCount val="3"/>
                <c:pt idx="0">
                  <c:v>Agriculture</c:v>
                </c:pt>
                <c:pt idx="1">
                  <c:v>Industry</c:v>
                </c:pt>
                <c:pt idx="2">
                  <c:v>Service</c:v>
                </c:pt>
              </c:strCache>
            </c:strRef>
          </c:cat>
          <c:val>
            <c:numRef>
              <c:f>'Workers Population'!$F$89:$H$89</c:f>
              <c:numCache>
                <c:formatCode>General</c:formatCode>
                <c:ptCount val="3"/>
                <c:pt idx="0">
                  <c:v>26.39</c:v>
                </c:pt>
                <c:pt idx="1">
                  <c:v>30.22</c:v>
                </c:pt>
                <c:pt idx="2">
                  <c:v>43.39</c:v>
                </c:pt>
              </c:numCache>
            </c:numRef>
          </c:val>
          <c:extLst xmlns:c16r2="http://schemas.microsoft.com/office/drawing/2015/06/chart">
            <c:ext xmlns:c16="http://schemas.microsoft.com/office/drawing/2014/chart" uri="{C3380CC4-5D6E-409C-BE32-E72D297353CC}">
              <c16:uniqueId val="{0000000D-D749-439F-8C9C-73968F8E14EC}"/>
            </c:ext>
          </c:extLst>
        </c:ser>
        <c:ser>
          <c:idx val="2"/>
          <c:order val="2"/>
          <c:tx>
            <c:strRef>
              <c:f>'Workers Population'!$A$90</c:f>
              <c:strCache>
                <c:ptCount val="1"/>
                <c:pt idx="0">
                  <c:v>1995-96</c:v>
                </c:pt>
              </c:strCache>
            </c:strRef>
          </c:tx>
          <c:dPt>
            <c:idx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xmlns:c16r2="http://schemas.microsoft.com/office/drawing/2015/06/chart">
              <c:ext xmlns:c16="http://schemas.microsoft.com/office/drawing/2014/chart" uri="{C3380CC4-5D6E-409C-BE32-E72D297353CC}">
                <c16:uniqueId val="{0000000F-D749-439F-8C9C-73968F8E14EC}"/>
              </c:ext>
            </c:extLst>
          </c:dPt>
          <c:dPt>
            <c:idx val="1"/>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9525" cap="flat" cmpd="sng" algn="ctr">
                <a:solidFill>
                  <a:schemeClr val="accent4">
                    <a:shade val="95000"/>
                  </a:schemeClr>
                </a:solidFill>
                <a:round/>
              </a:ln>
              <a:effectLst/>
            </c:spPr>
            <c:extLst xmlns:c16r2="http://schemas.microsoft.com/office/drawing/2015/06/chart">
              <c:ext xmlns:c16="http://schemas.microsoft.com/office/drawing/2014/chart" uri="{C3380CC4-5D6E-409C-BE32-E72D297353CC}">
                <c16:uniqueId val="{00000011-D749-439F-8C9C-73968F8E14EC}"/>
              </c:ext>
            </c:extLst>
          </c:dPt>
          <c:dPt>
            <c:idx val="2"/>
            <c:bubble3D val="0"/>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9525" cap="flat" cmpd="sng" algn="ctr">
                <a:solidFill>
                  <a:schemeClr val="accent6">
                    <a:shade val="95000"/>
                  </a:schemeClr>
                </a:solidFill>
                <a:round/>
              </a:ln>
              <a:effectLst/>
            </c:spPr>
            <c:extLst xmlns:c16r2="http://schemas.microsoft.com/office/drawing/2015/06/chart">
              <c:ext xmlns:c16="http://schemas.microsoft.com/office/drawing/2014/chart" uri="{C3380CC4-5D6E-409C-BE32-E72D297353CC}">
                <c16:uniqueId val="{00000013-D749-439F-8C9C-73968F8E14EC}"/>
              </c:ext>
            </c:extLst>
          </c:dPt>
          <c:cat>
            <c:strRef>
              <c:f>'Workers Population'!$F$87:$H$87</c:f>
              <c:strCache>
                <c:ptCount val="3"/>
                <c:pt idx="0">
                  <c:v>Agriculture</c:v>
                </c:pt>
                <c:pt idx="1">
                  <c:v>Industry</c:v>
                </c:pt>
                <c:pt idx="2">
                  <c:v>Service</c:v>
                </c:pt>
              </c:strCache>
            </c:strRef>
          </c:cat>
          <c:val>
            <c:numRef>
              <c:f>'Workers Population'!$F$90:$H$90</c:f>
              <c:numCache>
                <c:formatCode>General</c:formatCode>
                <c:ptCount val="3"/>
                <c:pt idx="0">
                  <c:v>25.68</c:v>
                </c:pt>
                <c:pt idx="1">
                  <c:v>30.67</c:v>
                </c:pt>
                <c:pt idx="2">
                  <c:v>43.649999999999991</c:v>
                </c:pt>
              </c:numCache>
            </c:numRef>
          </c:val>
          <c:extLst xmlns:c16r2="http://schemas.microsoft.com/office/drawing/2015/06/chart">
            <c:ext xmlns:c16="http://schemas.microsoft.com/office/drawing/2014/chart" uri="{C3380CC4-5D6E-409C-BE32-E72D297353CC}">
              <c16:uniqueId val="{00000014-D749-439F-8C9C-73968F8E14EC}"/>
            </c:ext>
          </c:extLst>
        </c:ser>
        <c:ser>
          <c:idx val="3"/>
          <c:order val="3"/>
          <c:tx>
            <c:strRef>
              <c:f>'Workers Population'!$A$91</c:f>
              <c:strCache>
                <c:ptCount val="1"/>
                <c:pt idx="0">
                  <c:v>1996-97</c:v>
                </c:pt>
              </c:strCache>
            </c:strRef>
          </c:tx>
          <c:dPt>
            <c:idx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xmlns:c16r2="http://schemas.microsoft.com/office/drawing/2015/06/chart">
              <c:ext xmlns:c16="http://schemas.microsoft.com/office/drawing/2014/chart" uri="{C3380CC4-5D6E-409C-BE32-E72D297353CC}">
                <c16:uniqueId val="{00000016-D749-439F-8C9C-73968F8E14EC}"/>
              </c:ext>
            </c:extLst>
          </c:dPt>
          <c:dPt>
            <c:idx val="1"/>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9525" cap="flat" cmpd="sng" algn="ctr">
                <a:solidFill>
                  <a:schemeClr val="accent4">
                    <a:shade val="95000"/>
                  </a:schemeClr>
                </a:solidFill>
                <a:round/>
              </a:ln>
              <a:effectLst/>
            </c:spPr>
            <c:extLst xmlns:c16r2="http://schemas.microsoft.com/office/drawing/2015/06/chart">
              <c:ext xmlns:c16="http://schemas.microsoft.com/office/drawing/2014/chart" uri="{C3380CC4-5D6E-409C-BE32-E72D297353CC}">
                <c16:uniqueId val="{00000018-D749-439F-8C9C-73968F8E14EC}"/>
              </c:ext>
            </c:extLst>
          </c:dPt>
          <c:dPt>
            <c:idx val="2"/>
            <c:bubble3D val="0"/>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9525" cap="flat" cmpd="sng" algn="ctr">
                <a:solidFill>
                  <a:schemeClr val="accent6">
                    <a:shade val="95000"/>
                  </a:schemeClr>
                </a:solidFill>
                <a:round/>
              </a:ln>
              <a:effectLst/>
            </c:spPr>
            <c:extLst xmlns:c16r2="http://schemas.microsoft.com/office/drawing/2015/06/chart">
              <c:ext xmlns:c16="http://schemas.microsoft.com/office/drawing/2014/chart" uri="{C3380CC4-5D6E-409C-BE32-E72D297353CC}">
                <c16:uniqueId val="{0000001A-D749-439F-8C9C-73968F8E14EC}"/>
              </c:ext>
            </c:extLst>
          </c:dPt>
          <c:cat>
            <c:strRef>
              <c:f>'Workers Population'!$F$87:$H$87</c:f>
              <c:strCache>
                <c:ptCount val="3"/>
                <c:pt idx="0">
                  <c:v>Agriculture</c:v>
                </c:pt>
                <c:pt idx="1">
                  <c:v>Industry</c:v>
                </c:pt>
                <c:pt idx="2">
                  <c:v>Service</c:v>
                </c:pt>
              </c:strCache>
            </c:strRef>
          </c:cat>
          <c:val>
            <c:numRef>
              <c:f>'Workers Population'!$F$91:$H$91</c:f>
              <c:numCache>
                <c:formatCode>General</c:formatCode>
                <c:ptCount val="3"/>
                <c:pt idx="0">
                  <c:v>23.4</c:v>
                </c:pt>
                <c:pt idx="1">
                  <c:v>31.2</c:v>
                </c:pt>
                <c:pt idx="2">
                  <c:v>45.399999999999991</c:v>
                </c:pt>
              </c:numCache>
            </c:numRef>
          </c:val>
          <c:extLst xmlns:c16r2="http://schemas.microsoft.com/office/drawing/2015/06/chart">
            <c:ext xmlns:c16="http://schemas.microsoft.com/office/drawing/2014/chart" uri="{C3380CC4-5D6E-409C-BE32-E72D297353CC}">
              <c16:uniqueId val="{0000001B-D749-439F-8C9C-73968F8E14EC}"/>
            </c:ext>
          </c:extLst>
        </c:ser>
        <c:ser>
          <c:idx val="4"/>
          <c:order val="4"/>
          <c:tx>
            <c:strRef>
              <c:f>'Workers Population'!$A$92</c:f>
              <c:strCache>
                <c:ptCount val="1"/>
                <c:pt idx="0">
                  <c:v>1997-98</c:v>
                </c:pt>
              </c:strCache>
            </c:strRef>
          </c:tx>
          <c:dPt>
            <c:idx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xmlns:c16r2="http://schemas.microsoft.com/office/drawing/2015/06/chart">
              <c:ext xmlns:c16="http://schemas.microsoft.com/office/drawing/2014/chart" uri="{C3380CC4-5D6E-409C-BE32-E72D297353CC}">
                <c16:uniqueId val="{0000001D-D749-439F-8C9C-73968F8E14EC}"/>
              </c:ext>
            </c:extLst>
          </c:dPt>
          <c:dPt>
            <c:idx val="1"/>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9525" cap="flat" cmpd="sng" algn="ctr">
                <a:solidFill>
                  <a:schemeClr val="accent4">
                    <a:shade val="95000"/>
                  </a:schemeClr>
                </a:solidFill>
                <a:round/>
              </a:ln>
              <a:effectLst/>
            </c:spPr>
            <c:extLst xmlns:c16r2="http://schemas.microsoft.com/office/drawing/2015/06/chart">
              <c:ext xmlns:c16="http://schemas.microsoft.com/office/drawing/2014/chart" uri="{C3380CC4-5D6E-409C-BE32-E72D297353CC}">
                <c16:uniqueId val="{0000001F-D749-439F-8C9C-73968F8E14EC}"/>
              </c:ext>
            </c:extLst>
          </c:dPt>
          <c:dPt>
            <c:idx val="2"/>
            <c:bubble3D val="0"/>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9525" cap="flat" cmpd="sng" algn="ctr">
                <a:solidFill>
                  <a:schemeClr val="accent6">
                    <a:shade val="95000"/>
                  </a:schemeClr>
                </a:solidFill>
                <a:round/>
              </a:ln>
              <a:effectLst/>
            </c:spPr>
            <c:extLst xmlns:c16r2="http://schemas.microsoft.com/office/drawing/2015/06/chart">
              <c:ext xmlns:c16="http://schemas.microsoft.com/office/drawing/2014/chart" uri="{C3380CC4-5D6E-409C-BE32-E72D297353CC}">
                <c16:uniqueId val="{00000021-D749-439F-8C9C-73968F8E14EC}"/>
              </c:ext>
            </c:extLst>
          </c:dPt>
          <c:cat>
            <c:strRef>
              <c:f>'Workers Population'!$F$87:$H$87</c:f>
              <c:strCache>
                <c:ptCount val="3"/>
                <c:pt idx="0">
                  <c:v>Agriculture</c:v>
                </c:pt>
                <c:pt idx="1">
                  <c:v>Industry</c:v>
                </c:pt>
                <c:pt idx="2">
                  <c:v>Service</c:v>
                </c:pt>
              </c:strCache>
            </c:strRef>
          </c:cat>
          <c:val>
            <c:numRef>
              <c:f>'Workers Population'!$F$92:$H$92</c:f>
              <c:numCache>
                <c:formatCode>General</c:formatCode>
                <c:ptCount val="3"/>
                <c:pt idx="0">
                  <c:v>25</c:v>
                </c:pt>
                <c:pt idx="1">
                  <c:v>31.5</c:v>
                </c:pt>
                <c:pt idx="2">
                  <c:v>43.5</c:v>
                </c:pt>
              </c:numCache>
            </c:numRef>
          </c:val>
          <c:extLst xmlns:c16r2="http://schemas.microsoft.com/office/drawing/2015/06/chart">
            <c:ext xmlns:c16="http://schemas.microsoft.com/office/drawing/2014/chart" uri="{C3380CC4-5D6E-409C-BE32-E72D297353CC}">
              <c16:uniqueId val="{00000022-D749-439F-8C9C-73968F8E14EC}"/>
            </c:ext>
          </c:extLst>
        </c:ser>
        <c:ser>
          <c:idx val="5"/>
          <c:order val="5"/>
          <c:tx>
            <c:strRef>
              <c:f>'Workers Population'!$A$93</c:f>
              <c:strCache>
                <c:ptCount val="1"/>
                <c:pt idx="0">
                  <c:v>1998-99</c:v>
                </c:pt>
              </c:strCache>
            </c:strRef>
          </c:tx>
          <c:dPt>
            <c:idx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xmlns:c16r2="http://schemas.microsoft.com/office/drawing/2015/06/chart">
              <c:ext xmlns:c16="http://schemas.microsoft.com/office/drawing/2014/chart" uri="{C3380CC4-5D6E-409C-BE32-E72D297353CC}">
                <c16:uniqueId val="{00000024-D749-439F-8C9C-73968F8E14EC}"/>
              </c:ext>
            </c:extLst>
          </c:dPt>
          <c:dPt>
            <c:idx val="1"/>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9525" cap="flat" cmpd="sng" algn="ctr">
                <a:solidFill>
                  <a:schemeClr val="accent4">
                    <a:shade val="95000"/>
                  </a:schemeClr>
                </a:solidFill>
                <a:round/>
              </a:ln>
              <a:effectLst/>
            </c:spPr>
            <c:extLst xmlns:c16r2="http://schemas.microsoft.com/office/drawing/2015/06/chart">
              <c:ext xmlns:c16="http://schemas.microsoft.com/office/drawing/2014/chart" uri="{C3380CC4-5D6E-409C-BE32-E72D297353CC}">
                <c16:uniqueId val="{00000026-D749-439F-8C9C-73968F8E14EC}"/>
              </c:ext>
            </c:extLst>
          </c:dPt>
          <c:dPt>
            <c:idx val="2"/>
            <c:bubble3D val="0"/>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9525" cap="flat" cmpd="sng" algn="ctr">
                <a:solidFill>
                  <a:schemeClr val="accent6">
                    <a:shade val="95000"/>
                  </a:schemeClr>
                </a:solidFill>
                <a:round/>
              </a:ln>
              <a:effectLst/>
            </c:spPr>
            <c:extLst xmlns:c16r2="http://schemas.microsoft.com/office/drawing/2015/06/chart">
              <c:ext xmlns:c16="http://schemas.microsoft.com/office/drawing/2014/chart" uri="{C3380CC4-5D6E-409C-BE32-E72D297353CC}">
                <c16:uniqueId val="{00000028-D749-439F-8C9C-73968F8E14EC}"/>
              </c:ext>
            </c:extLst>
          </c:dPt>
          <c:cat>
            <c:strRef>
              <c:f>'Workers Population'!$F$87:$H$87</c:f>
              <c:strCache>
                <c:ptCount val="3"/>
                <c:pt idx="0">
                  <c:v>Agriculture</c:v>
                </c:pt>
                <c:pt idx="1">
                  <c:v>Industry</c:v>
                </c:pt>
                <c:pt idx="2">
                  <c:v>Service</c:v>
                </c:pt>
              </c:strCache>
            </c:strRef>
          </c:cat>
          <c:val>
            <c:numRef>
              <c:f>'Workers Population'!$F$93:$H$93</c:f>
              <c:numCache>
                <c:formatCode>General</c:formatCode>
                <c:ptCount val="3"/>
                <c:pt idx="0">
                  <c:v>25.8</c:v>
                </c:pt>
                <c:pt idx="1">
                  <c:v>32</c:v>
                </c:pt>
                <c:pt idx="2">
                  <c:v>42.2</c:v>
                </c:pt>
              </c:numCache>
            </c:numRef>
          </c:val>
          <c:extLst xmlns:c16r2="http://schemas.microsoft.com/office/drawing/2015/06/chart">
            <c:ext xmlns:c16="http://schemas.microsoft.com/office/drawing/2014/chart" uri="{C3380CC4-5D6E-409C-BE32-E72D297353CC}">
              <c16:uniqueId val="{00000029-D749-439F-8C9C-73968F8E14EC}"/>
            </c:ext>
          </c:extLst>
        </c:ser>
        <c:ser>
          <c:idx val="6"/>
          <c:order val="6"/>
          <c:tx>
            <c:strRef>
              <c:f>'Workers Population'!$A$94</c:f>
              <c:strCache>
                <c:ptCount val="1"/>
                <c:pt idx="0">
                  <c:v>1999-00</c:v>
                </c:pt>
              </c:strCache>
            </c:strRef>
          </c:tx>
          <c:dPt>
            <c:idx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xmlns:c16r2="http://schemas.microsoft.com/office/drawing/2015/06/chart">
              <c:ext xmlns:c16="http://schemas.microsoft.com/office/drawing/2014/chart" uri="{C3380CC4-5D6E-409C-BE32-E72D297353CC}">
                <c16:uniqueId val="{0000002B-D749-439F-8C9C-73968F8E14EC}"/>
              </c:ext>
            </c:extLst>
          </c:dPt>
          <c:dPt>
            <c:idx val="1"/>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9525" cap="flat" cmpd="sng" algn="ctr">
                <a:solidFill>
                  <a:schemeClr val="accent4">
                    <a:shade val="95000"/>
                  </a:schemeClr>
                </a:solidFill>
                <a:round/>
              </a:ln>
              <a:effectLst/>
            </c:spPr>
            <c:extLst xmlns:c16r2="http://schemas.microsoft.com/office/drawing/2015/06/chart">
              <c:ext xmlns:c16="http://schemas.microsoft.com/office/drawing/2014/chart" uri="{C3380CC4-5D6E-409C-BE32-E72D297353CC}">
                <c16:uniqueId val="{0000002D-D749-439F-8C9C-73968F8E14EC}"/>
              </c:ext>
            </c:extLst>
          </c:dPt>
          <c:dPt>
            <c:idx val="2"/>
            <c:bubble3D val="0"/>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9525" cap="flat" cmpd="sng" algn="ctr">
                <a:solidFill>
                  <a:schemeClr val="accent6">
                    <a:shade val="95000"/>
                  </a:schemeClr>
                </a:solidFill>
                <a:round/>
              </a:ln>
              <a:effectLst/>
            </c:spPr>
            <c:extLst xmlns:c16r2="http://schemas.microsoft.com/office/drawing/2015/06/chart">
              <c:ext xmlns:c16="http://schemas.microsoft.com/office/drawing/2014/chart" uri="{C3380CC4-5D6E-409C-BE32-E72D297353CC}">
                <c16:uniqueId val="{0000002F-D749-439F-8C9C-73968F8E14EC}"/>
              </c:ext>
            </c:extLst>
          </c:dPt>
          <c:cat>
            <c:strRef>
              <c:f>'Workers Population'!$F$87:$H$87</c:f>
              <c:strCache>
                <c:ptCount val="3"/>
                <c:pt idx="0">
                  <c:v>Agriculture</c:v>
                </c:pt>
                <c:pt idx="1">
                  <c:v>Industry</c:v>
                </c:pt>
                <c:pt idx="2">
                  <c:v>Service</c:v>
                </c:pt>
              </c:strCache>
            </c:strRef>
          </c:cat>
          <c:val>
            <c:numRef>
              <c:f>'Workers Population'!$F$94:$H$94</c:f>
              <c:numCache>
                <c:formatCode>General</c:formatCode>
                <c:ptCount val="3"/>
                <c:pt idx="0">
                  <c:v>27.3</c:v>
                </c:pt>
                <c:pt idx="1">
                  <c:v>30.6</c:v>
                </c:pt>
                <c:pt idx="2">
                  <c:v>42.1</c:v>
                </c:pt>
              </c:numCache>
            </c:numRef>
          </c:val>
          <c:extLst xmlns:c16r2="http://schemas.microsoft.com/office/drawing/2015/06/chart">
            <c:ext xmlns:c16="http://schemas.microsoft.com/office/drawing/2014/chart" uri="{C3380CC4-5D6E-409C-BE32-E72D297353CC}">
              <c16:uniqueId val="{00000030-D749-439F-8C9C-73968F8E14EC}"/>
            </c:ext>
          </c:extLst>
        </c:ser>
        <c:ser>
          <c:idx val="7"/>
          <c:order val="7"/>
          <c:tx>
            <c:strRef>
              <c:f>'Workers Population'!$A$95</c:f>
              <c:strCache>
                <c:ptCount val="1"/>
                <c:pt idx="0">
                  <c:v>2000-01</c:v>
                </c:pt>
              </c:strCache>
            </c:strRef>
          </c:tx>
          <c:dPt>
            <c:idx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xmlns:c16r2="http://schemas.microsoft.com/office/drawing/2015/06/chart">
              <c:ext xmlns:c16="http://schemas.microsoft.com/office/drawing/2014/chart" uri="{C3380CC4-5D6E-409C-BE32-E72D297353CC}">
                <c16:uniqueId val="{00000032-D749-439F-8C9C-73968F8E14EC}"/>
              </c:ext>
            </c:extLst>
          </c:dPt>
          <c:dPt>
            <c:idx val="1"/>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9525" cap="flat" cmpd="sng" algn="ctr">
                <a:solidFill>
                  <a:schemeClr val="accent4">
                    <a:shade val="95000"/>
                  </a:schemeClr>
                </a:solidFill>
                <a:round/>
              </a:ln>
              <a:effectLst/>
            </c:spPr>
            <c:extLst xmlns:c16r2="http://schemas.microsoft.com/office/drawing/2015/06/chart">
              <c:ext xmlns:c16="http://schemas.microsoft.com/office/drawing/2014/chart" uri="{C3380CC4-5D6E-409C-BE32-E72D297353CC}">
                <c16:uniqueId val="{00000034-D749-439F-8C9C-73968F8E14EC}"/>
              </c:ext>
            </c:extLst>
          </c:dPt>
          <c:dPt>
            <c:idx val="2"/>
            <c:bubble3D val="0"/>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9525" cap="flat" cmpd="sng" algn="ctr">
                <a:solidFill>
                  <a:schemeClr val="accent6">
                    <a:shade val="95000"/>
                  </a:schemeClr>
                </a:solidFill>
                <a:round/>
              </a:ln>
              <a:effectLst/>
            </c:spPr>
            <c:extLst xmlns:c16r2="http://schemas.microsoft.com/office/drawing/2015/06/chart">
              <c:ext xmlns:c16="http://schemas.microsoft.com/office/drawing/2014/chart" uri="{C3380CC4-5D6E-409C-BE32-E72D297353CC}">
                <c16:uniqueId val="{00000036-D749-439F-8C9C-73968F8E14EC}"/>
              </c:ext>
            </c:extLst>
          </c:dPt>
          <c:cat>
            <c:strRef>
              <c:f>'Workers Population'!$F$87:$H$87</c:f>
              <c:strCache>
                <c:ptCount val="3"/>
                <c:pt idx="0">
                  <c:v>Agriculture</c:v>
                </c:pt>
                <c:pt idx="1">
                  <c:v>Industry</c:v>
                </c:pt>
                <c:pt idx="2">
                  <c:v>Service</c:v>
                </c:pt>
              </c:strCache>
            </c:strRef>
          </c:cat>
          <c:val>
            <c:numRef>
              <c:f>'Workers Population'!$F$95:$H$95</c:f>
              <c:numCache>
                <c:formatCode>General</c:formatCode>
                <c:ptCount val="3"/>
                <c:pt idx="0">
                  <c:v>25.8</c:v>
                </c:pt>
                <c:pt idx="1">
                  <c:v>31.4</c:v>
                </c:pt>
                <c:pt idx="2">
                  <c:v>42.800000000000004</c:v>
                </c:pt>
              </c:numCache>
            </c:numRef>
          </c:val>
          <c:extLst xmlns:c16r2="http://schemas.microsoft.com/office/drawing/2015/06/chart">
            <c:ext xmlns:c16="http://schemas.microsoft.com/office/drawing/2014/chart" uri="{C3380CC4-5D6E-409C-BE32-E72D297353CC}">
              <c16:uniqueId val="{00000037-D749-439F-8C9C-73968F8E14EC}"/>
            </c:ext>
          </c:extLst>
        </c:ser>
        <c:ser>
          <c:idx val="8"/>
          <c:order val="8"/>
          <c:tx>
            <c:strRef>
              <c:f>'Workers Population'!$A$96</c:f>
              <c:strCache>
                <c:ptCount val="1"/>
                <c:pt idx="0">
                  <c:v>2001-02</c:v>
                </c:pt>
              </c:strCache>
            </c:strRef>
          </c:tx>
          <c:dPt>
            <c:idx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xmlns:c16r2="http://schemas.microsoft.com/office/drawing/2015/06/chart">
              <c:ext xmlns:c16="http://schemas.microsoft.com/office/drawing/2014/chart" uri="{C3380CC4-5D6E-409C-BE32-E72D297353CC}">
                <c16:uniqueId val="{00000039-D749-439F-8C9C-73968F8E14EC}"/>
              </c:ext>
            </c:extLst>
          </c:dPt>
          <c:dPt>
            <c:idx val="1"/>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9525" cap="flat" cmpd="sng" algn="ctr">
                <a:solidFill>
                  <a:schemeClr val="accent4">
                    <a:shade val="95000"/>
                  </a:schemeClr>
                </a:solidFill>
                <a:round/>
              </a:ln>
              <a:effectLst/>
            </c:spPr>
            <c:extLst xmlns:c16r2="http://schemas.microsoft.com/office/drawing/2015/06/chart">
              <c:ext xmlns:c16="http://schemas.microsoft.com/office/drawing/2014/chart" uri="{C3380CC4-5D6E-409C-BE32-E72D297353CC}">
                <c16:uniqueId val="{0000003B-D749-439F-8C9C-73968F8E14EC}"/>
              </c:ext>
            </c:extLst>
          </c:dPt>
          <c:dPt>
            <c:idx val="2"/>
            <c:bubble3D val="0"/>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9525" cap="flat" cmpd="sng" algn="ctr">
                <a:solidFill>
                  <a:schemeClr val="accent6">
                    <a:shade val="95000"/>
                  </a:schemeClr>
                </a:solidFill>
                <a:round/>
              </a:ln>
              <a:effectLst/>
            </c:spPr>
            <c:extLst xmlns:c16r2="http://schemas.microsoft.com/office/drawing/2015/06/chart">
              <c:ext xmlns:c16="http://schemas.microsoft.com/office/drawing/2014/chart" uri="{C3380CC4-5D6E-409C-BE32-E72D297353CC}">
                <c16:uniqueId val="{0000003D-D749-439F-8C9C-73968F8E14EC}"/>
              </c:ext>
            </c:extLst>
          </c:dPt>
          <c:dLbls>
            <c:dLbl>
              <c:idx val="0"/>
              <c:layout>
                <c:manualLayout>
                  <c:x val="-0.11574074074074074"/>
                  <c:y val="7.7777777777777779E-2"/>
                </c:manualLayout>
              </c:layout>
              <c:tx>
                <c:rich>
                  <a:bodyPr/>
                  <a:lstStyle/>
                  <a:p>
                    <a:r>
                      <a:rPr lang="en-US"/>
                      <a:t>22.55%</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39-D749-439F-8C9C-73968F8E14EC}"/>
                </c:ext>
              </c:extLst>
            </c:dLbl>
            <c:dLbl>
              <c:idx val="1"/>
              <c:layout>
                <c:manualLayout>
                  <c:x val="-0.16666666666666666"/>
                  <c:y val="-0.13333333333333344"/>
                </c:manualLayout>
              </c:layout>
              <c:tx>
                <c:rich>
                  <a:bodyPr/>
                  <a:lstStyle/>
                  <a:p>
                    <a:r>
                      <a:rPr lang="en-US"/>
                      <a:t>31.73%</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3B-D749-439F-8C9C-73968F8E14EC}"/>
                </c:ext>
              </c:extLst>
            </c:dLbl>
            <c:dLbl>
              <c:idx val="2"/>
              <c:layout>
                <c:manualLayout>
                  <c:x val="0.13447433654126567"/>
                  <c:y val="-4.4444444444444446E-2"/>
                </c:manualLayout>
              </c:layout>
              <c:tx>
                <c:rich>
                  <a:bodyPr/>
                  <a:lstStyle/>
                  <a:p>
                    <a:r>
                      <a:rPr lang="en-US"/>
                      <a:t>45.72%</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3D-D749-439F-8C9C-73968F8E14E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1"/>
            <c:leaderLines>
              <c:spPr>
                <a:ln w="9525">
                  <a:solidFill>
                    <a:sysClr val="windowText" lastClr="000000"/>
                  </a:solidFill>
                </a:ln>
                <a:effectLst/>
              </c:spPr>
            </c:leaderLines>
            <c:extLst xmlns:c16r2="http://schemas.microsoft.com/office/drawing/2015/06/chart">
              <c:ext xmlns:c15="http://schemas.microsoft.com/office/drawing/2012/chart" uri="{CE6537A1-D6FC-4f65-9D91-7224C49458BB}"/>
            </c:extLst>
          </c:dLbls>
          <c:cat>
            <c:strRef>
              <c:f>'Workers Population'!$F$87:$H$87</c:f>
              <c:strCache>
                <c:ptCount val="3"/>
                <c:pt idx="0">
                  <c:v>Agriculture</c:v>
                </c:pt>
                <c:pt idx="1">
                  <c:v>Industry</c:v>
                </c:pt>
                <c:pt idx="2">
                  <c:v>Service</c:v>
                </c:pt>
              </c:strCache>
            </c:strRef>
          </c:cat>
          <c:val>
            <c:numRef>
              <c:f>'Workers Population'!$F$96:$H$96</c:f>
              <c:numCache>
                <c:formatCode>General</c:formatCode>
                <c:ptCount val="3"/>
                <c:pt idx="0">
                  <c:v>26</c:v>
                </c:pt>
                <c:pt idx="1">
                  <c:v>30.7</c:v>
                </c:pt>
                <c:pt idx="2">
                  <c:v>43.3</c:v>
                </c:pt>
              </c:numCache>
            </c:numRef>
          </c:val>
          <c:extLst xmlns:c16r2="http://schemas.microsoft.com/office/drawing/2015/06/chart">
            <c:ext xmlns:c16="http://schemas.microsoft.com/office/drawing/2014/chart" uri="{C3380CC4-5D6E-409C-BE32-E72D297353CC}">
              <c16:uniqueId val="{0000003E-D749-439F-8C9C-73968F8E14EC}"/>
            </c:ext>
          </c:extLst>
        </c:ser>
        <c:ser>
          <c:idx val="9"/>
          <c:order val="9"/>
          <c:tx>
            <c:strRef>
              <c:f>'Workers Population'!$A$97</c:f>
              <c:strCache>
                <c:ptCount val="1"/>
                <c:pt idx="0">
                  <c:v>2002-03</c:v>
                </c:pt>
              </c:strCache>
            </c:strRef>
          </c:tx>
          <c:dPt>
            <c:idx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xmlns:c16r2="http://schemas.microsoft.com/office/drawing/2015/06/chart">
              <c:ext xmlns:c16="http://schemas.microsoft.com/office/drawing/2014/chart" uri="{C3380CC4-5D6E-409C-BE32-E72D297353CC}">
                <c16:uniqueId val="{00000040-D749-439F-8C9C-73968F8E14EC}"/>
              </c:ext>
            </c:extLst>
          </c:dPt>
          <c:dPt>
            <c:idx val="1"/>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9525" cap="flat" cmpd="sng" algn="ctr">
                <a:solidFill>
                  <a:schemeClr val="accent4">
                    <a:shade val="95000"/>
                  </a:schemeClr>
                </a:solidFill>
                <a:round/>
              </a:ln>
              <a:effectLst/>
            </c:spPr>
            <c:extLst xmlns:c16r2="http://schemas.microsoft.com/office/drawing/2015/06/chart">
              <c:ext xmlns:c16="http://schemas.microsoft.com/office/drawing/2014/chart" uri="{C3380CC4-5D6E-409C-BE32-E72D297353CC}">
                <c16:uniqueId val="{00000042-D749-439F-8C9C-73968F8E14EC}"/>
              </c:ext>
            </c:extLst>
          </c:dPt>
          <c:dPt>
            <c:idx val="2"/>
            <c:bubble3D val="0"/>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9525" cap="flat" cmpd="sng" algn="ctr">
                <a:solidFill>
                  <a:schemeClr val="accent6">
                    <a:shade val="95000"/>
                  </a:schemeClr>
                </a:solidFill>
                <a:round/>
              </a:ln>
              <a:effectLst/>
            </c:spPr>
            <c:extLst xmlns:c16r2="http://schemas.microsoft.com/office/drawing/2015/06/chart">
              <c:ext xmlns:c16="http://schemas.microsoft.com/office/drawing/2014/chart" uri="{C3380CC4-5D6E-409C-BE32-E72D297353CC}">
                <c16:uniqueId val="{00000044-D749-439F-8C9C-73968F8E14EC}"/>
              </c:ext>
            </c:extLst>
          </c:dPt>
          <c:cat>
            <c:strRef>
              <c:f>'Workers Population'!$F$87:$H$87</c:f>
              <c:strCache>
                <c:ptCount val="3"/>
                <c:pt idx="0">
                  <c:v>Agriculture</c:v>
                </c:pt>
                <c:pt idx="1">
                  <c:v>Industry</c:v>
                </c:pt>
                <c:pt idx="2">
                  <c:v>Service</c:v>
                </c:pt>
              </c:strCache>
            </c:strRef>
          </c:cat>
          <c:val>
            <c:numRef>
              <c:f>'Workers Population'!$F$97:$H$97</c:f>
              <c:numCache>
                <c:formatCode>General</c:formatCode>
                <c:ptCount val="3"/>
                <c:pt idx="0">
                  <c:v>24.8</c:v>
                </c:pt>
                <c:pt idx="1">
                  <c:v>29.7</c:v>
                </c:pt>
                <c:pt idx="2">
                  <c:v>45.5</c:v>
                </c:pt>
              </c:numCache>
            </c:numRef>
          </c:val>
          <c:extLst xmlns:c16r2="http://schemas.microsoft.com/office/drawing/2015/06/chart">
            <c:ext xmlns:c16="http://schemas.microsoft.com/office/drawing/2014/chart" uri="{C3380CC4-5D6E-409C-BE32-E72D297353CC}">
              <c16:uniqueId val="{00000045-D749-439F-8C9C-73968F8E14EC}"/>
            </c:ext>
          </c:extLst>
        </c:ser>
        <c:ser>
          <c:idx val="10"/>
          <c:order val="10"/>
          <c:tx>
            <c:strRef>
              <c:f>'Workers Population'!$A$98</c:f>
              <c:strCache>
                <c:ptCount val="1"/>
                <c:pt idx="0">
                  <c:v>2003-04</c:v>
                </c:pt>
              </c:strCache>
            </c:strRef>
          </c:tx>
          <c:dPt>
            <c:idx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xmlns:c16r2="http://schemas.microsoft.com/office/drawing/2015/06/chart">
              <c:ext xmlns:c16="http://schemas.microsoft.com/office/drawing/2014/chart" uri="{C3380CC4-5D6E-409C-BE32-E72D297353CC}">
                <c16:uniqueId val="{00000047-D749-439F-8C9C-73968F8E14EC}"/>
              </c:ext>
            </c:extLst>
          </c:dPt>
          <c:dPt>
            <c:idx val="1"/>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9525" cap="flat" cmpd="sng" algn="ctr">
                <a:solidFill>
                  <a:schemeClr val="accent4">
                    <a:shade val="95000"/>
                  </a:schemeClr>
                </a:solidFill>
                <a:round/>
              </a:ln>
              <a:effectLst/>
            </c:spPr>
            <c:extLst xmlns:c16r2="http://schemas.microsoft.com/office/drawing/2015/06/chart">
              <c:ext xmlns:c16="http://schemas.microsoft.com/office/drawing/2014/chart" uri="{C3380CC4-5D6E-409C-BE32-E72D297353CC}">
                <c16:uniqueId val="{00000049-D749-439F-8C9C-73968F8E14EC}"/>
              </c:ext>
            </c:extLst>
          </c:dPt>
          <c:dPt>
            <c:idx val="2"/>
            <c:bubble3D val="0"/>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9525" cap="flat" cmpd="sng" algn="ctr">
                <a:solidFill>
                  <a:schemeClr val="accent6">
                    <a:shade val="95000"/>
                  </a:schemeClr>
                </a:solidFill>
                <a:round/>
              </a:ln>
              <a:effectLst/>
            </c:spPr>
            <c:extLst xmlns:c16r2="http://schemas.microsoft.com/office/drawing/2015/06/chart">
              <c:ext xmlns:c16="http://schemas.microsoft.com/office/drawing/2014/chart" uri="{C3380CC4-5D6E-409C-BE32-E72D297353CC}">
                <c16:uniqueId val="{0000004B-D749-439F-8C9C-73968F8E14EC}"/>
              </c:ext>
            </c:extLst>
          </c:dPt>
          <c:cat>
            <c:strRef>
              <c:f>'Workers Population'!$F$87:$H$87</c:f>
              <c:strCache>
                <c:ptCount val="3"/>
                <c:pt idx="0">
                  <c:v>Agriculture</c:v>
                </c:pt>
                <c:pt idx="1">
                  <c:v>Industry</c:v>
                </c:pt>
                <c:pt idx="2">
                  <c:v>Service</c:v>
                </c:pt>
              </c:strCache>
            </c:strRef>
          </c:cat>
          <c:val>
            <c:numRef>
              <c:f>'Workers Population'!$F$98:$H$98</c:f>
              <c:numCache>
                <c:formatCode>General</c:formatCode>
                <c:ptCount val="3"/>
                <c:pt idx="0">
                  <c:v>23.9</c:v>
                </c:pt>
                <c:pt idx="1">
                  <c:v>30.5</c:v>
                </c:pt>
                <c:pt idx="2">
                  <c:v>45.599999999999994</c:v>
                </c:pt>
              </c:numCache>
            </c:numRef>
          </c:val>
          <c:extLst xmlns:c16r2="http://schemas.microsoft.com/office/drawing/2015/06/chart">
            <c:ext xmlns:c16="http://schemas.microsoft.com/office/drawing/2014/chart" uri="{C3380CC4-5D6E-409C-BE32-E72D297353CC}">
              <c16:uniqueId val="{0000004C-D749-439F-8C9C-73968F8E14EC}"/>
            </c:ext>
          </c:extLst>
        </c:ser>
        <c:ser>
          <c:idx val="11"/>
          <c:order val="11"/>
          <c:tx>
            <c:strRef>
              <c:f>'Workers Population'!$A$99</c:f>
              <c:strCache>
                <c:ptCount val="1"/>
                <c:pt idx="0">
                  <c:v>2004-05</c:v>
                </c:pt>
              </c:strCache>
            </c:strRef>
          </c:tx>
          <c:dPt>
            <c:idx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xmlns:c16r2="http://schemas.microsoft.com/office/drawing/2015/06/chart">
              <c:ext xmlns:c16="http://schemas.microsoft.com/office/drawing/2014/chart" uri="{C3380CC4-5D6E-409C-BE32-E72D297353CC}">
                <c16:uniqueId val="{0000004E-D749-439F-8C9C-73968F8E14EC}"/>
              </c:ext>
            </c:extLst>
          </c:dPt>
          <c:dPt>
            <c:idx val="1"/>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9525" cap="flat" cmpd="sng" algn="ctr">
                <a:solidFill>
                  <a:schemeClr val="accent4">
                    <a:shade val="95000"/>
                  </a:schemeClr>
                </a:solidFill>
                <a:round/>
              </a:ln>
              <a:effectLst/>
            </c:spPr>
            <c:extLst xmlns:c16r2="http://schemas.microsoft.com/office/drawing/2015/06/chart">
              <c:ext xmlns:c16="http://schemas.microsoft.com/office/drawing/2014/chart" uri="{C3380CC4-5D6E-409C-BE32-E72D297353CC}">
                <c16:uniqueId val="{00000050-D749-439F-8C9C-73968F8E14EC}"/>
              </c:ext>
            </c:extLst>
          </c:dPt>
          <c:dPt>
            <c:idx val="2"/>
            <c:bubble3D val="0"/>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9525" cap="flat" cmpd="sng" algn="ctr">
                <a:solidFill>
                  <a:schemeClr val="accent6">
                    <a:shade val="95000"/>
                  </a:schemeClr>
                </a:solidFill>
                <a:round/>
              </a:ln>
              <a:effectLst/>
            </c:spPr>
            <c:extLst xmlns:c16r2="http://schemas.microsoft.com/office/drawing/2015/06/chart">
              <c:ext xmlns:c16="http://schemas.microsoft.com/office/drawing/2014/chart" uri="{C3380CC4-5D6E-409C-BE32-E72D297353CC}">
                <c16:uniqueId val="{00000052-D749-439F-8C9C-73968F8E14EC}"/>
              </c:ext>
            </c:extLst>
          </c:dPt>
          <c:cat>
            <c:strRef>
              <c:f>'Workers Population'!$F$87:$H$87</c:f>
              <c:strCache>
                <c:ptCount val="3"/>
                <c:pt idx="0">
                  <c:v>Agriculture</c:v>
                </c:pt>
                <c:pt idx="1">
                  <c:v>Industry</c:v>
                </c:pt>
                <c:pt idx="2">
                  <c:v>Service</c:v>
                </c:pt>
              </c:strCache>
            </c:strRef>
          </c:cat>
          <c:val>
            <c:numRef>
              <c:f>'Workers Population'!$F$99:$H$99</c:f>
              <c:numCache>
                <c:formatCode>General</c:formatCode>
                <c:ptCount val="3"/>
                <c:pt idx="0">
                  <c:v>23.33</c:v>
                </c:pt>
                <c:pt idx="1">
                  <c:v>30.99</c:v>
                </c:pt>
                <c:pt idx="2">
                  <c:v>45.680000000000007</c:v>
                </c:pt>
              </c:numCache>
            </c:numRef>
          </c:val>
          <c:extLst xmlns:c16r2="http://schemas.microsoft.com/office/drawing/2015/06/chart">
            <c:ext xmlns:c16="http://schemas.microsoft.com/office/drawing/2014/chart" uri="{C3380CC4-5D6E-409C-BE32-E72D297353CC}">
              <c16:uniqueId val="{00000053-D749-439F-8C9C-73968F8E14EC}"/>
            </c:ext>
          </c:extLst>
        </c:ser>
        <c:ser>
          <c:idx val="12"/>
          <c:order val="12"/>
          <c:tx>
            <c:strRef>
              <c:f>'Workers Population'!$A$100</c:f>
              <c:strCache>
                <c:ptCount val="1"/>
                <c:pt idx="0">
                  <c:v>2005-06</c:v>
                </c:pt>
              </c:strCache>
            </c:strRef>
          </c:tx>
          <c:dPt>
            <c:idx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xmlns:c16r2="http://schemas.microsoft.com/office/drawing/2015/06/chart">
              <c:ext xmlns:c16="http://schemas.microsoft.com/office/drawing/2014/chart" uri="{C3380CC4-5D6E-409C-BE32-E72D297353CC}">
                <c16:uniqueId val="{00000055-D749-439F-8C9C-73968F8E14EC}"/>
              </c:ext>
            </c:extLst>
          </c:dPt>
          <c:dPt>
            <c:idx val="1"/>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9525" cap="flat" cmpd="sng" algn="ctr">
                <a:solidFill>
                  <a:schemeClr val="accent4">
                    <a:shade val="95000"/>
                  </a:schemeClr>
                </a:solidFill>
                <a:round/>
              </a:ln>
              <a:effectLst/>
            </c:spPr>
            <c:extLst xmlns:c16r2="http://schemas.microsoft.com/office/drawing/2015/06/chart">
              <c:ext xmlns:c16="http://schemas.microsoft.com/office/drawing/2014/chart" uri="{C3380CC4-5D6E-409C-BE32-E72D297353CC}">
                <c16:uniqueId val="{00000057-D749-439F-8C9C-73968F8E14EC}"/>
              </c:ext>
            </c:extLst>
          </c:dPt>
          <c:dPt>
            <c:idx val="2"/>
            <c:bubble3D val="0"/>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9525" cap="flat" cmpd="sng" algn="ctr">
                <a:solidFill>
                  <a:schemeClr val="accent6">
                    <a:shade val="95000"/>
                  </a:schemeClr>
                </a:solidFill>
                <a:round/>
              </a:ln>
              <a:effectLst/>
            </c:spPr>
            <c:extLst xmlns:c16r2="http://schemas.microsoft.com/office/drawing/2015/06/chart">
              <c:ext xmlns:c16="http://schemas.microsoft.com/office/drawing/2014/chart" uri="{C3380CC4-5D6E-409C-BE32-E72D297353CC}">
                <c16:uniqueId val="{00000059-D749-439F-8C9C-73968F8E14EC}"/>
              </c:ext>
            </c:extLst>
          </c:dPt>
          <c:cat>
            <c:strRef>
              <c:f>'Workers Population'!$F$87:$H$87</c:f>
              <c:strCache>
                <c:ptCount val="3"/>
                <c:pt idx="0">
                  <c:v>Agriculture</c:v>
                </c:pt>
                <c:pt idx="1">
                  <c:v>Industry</c:v>
                </c:pt>
                <c:pt idx="2">
                  <c:v>Service</c:v>
                </c:pt>
              </c:strCache>
            </c:strRef>
          </c:cat>
          <c:val>
            <c:numRef>
              <c:f>'Workers Population'!$F$100:$H$100</c:f>
              <c:numCache>
                <c:formatCode>General</c:formatCode>
                <c:ptCount val="3"/>
                <c:pt idx="0">
                  <c:v>24.74</c:v>
                </c:pt>
                <c:pt idx="1">
                  <c:v>30.35</c:v>
                </c:pt>
                <c:pt idx="2">
                  <c:v>44.910000000000004</c:v>
                </c:pt>
              </c:numCache>
            </c:numRef>
          </c:val>
          <c:extLst xmlns:c16r2="http://schemas.microsoft.com/office/drawing/2015/06/chart">
            <c:ext xmlns:c16="http://schemas.microsoft.com/office/drawing/2014/chart" uri="{C3380CC4-5D6E-409C-BE32-E72D297353CC}">
              <c16:uniqueId val="{0000005A-D749-439F-8C9C-73968F8E14EC}"/>
            </c:ext>
          </c:extLst>
        </c:ser>
        <c:ser>
          <c:idx val="13"/>
          <c:order val="13"/>
          <c:tx>
            <c:strRef>
              <c:f>'Workers Population'!$A$101</c:f>
              <c:strCache>
                <c:ptCount val="1"/>
                <c:pt idx="0">
                  <c:v>2006-07</c:v>
                </c:pt>
              </c:strCache>
            </c:strRef>
          </c:tx>
          <c:dPt>
            <c:idx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xmlns:c16r2="http://schemas.microsoft.com/office/drawing/2015/06/chart">
              <c:ext xmlns:c16="http://schemas.microsoft.com/office/drawing/2014/chart" uri="{C3380CC4-5D6E-409C-BE32-E72D297353CC}">
                <c16:uniqueId val="{0000005C-D749-439F-8C9C-73968F8E14EC}"/>
              </c:ext>
            </c:extLst>
          </c:dPt>
          <c:dPt>
            <c:idx val="1"/>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9525" cap="flat" cmpd="sng" algn="ctr">
                <a:solidFill>
                  <a:schemeClr val="accent4">
                    <a:shade val="95000"/>
                  </a:schemeClr>
                </a:solidFill>
                <a:round/>
              </a:ln>
              <a:effectLst/>
            </c:spPr>
            <c:extLst xmlns:c16r2="http://schemas.microsoft.com/office/drawing/2015/06/chart">
              <c:ext xmlns:c16="http://schemas.microsoft.com/office/drawing/2014/chart" uri="{C3380CC4-5D6E-409C-BE32-E72D297353CC}">
                <c16:uniqueId val="{0000005E-D749-439F-8C9C-73968F8E14EC}"/>
              </c:ext>
            </c:extLst>
          </c:dPt>
          <c:dPt>
            <c:idx val="2"/>
            <c:bubble3D val="0"/>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9525" cap="flat" cmpd="sng" algn="ctr">
                <a:solidFill>
                  <a:schemeClr val="accent6">
                    <a:shade val="95000"/>
                  </a:schemeClr>
                </a:solidFill>
                <a:round/>
              </a:ln>
              <a:effectLst/>
            </c:spPr>
            <c:extLst xmlns:c16r2="http://schemas.microsoft.com/office/drawing/2015/06/chart">
              <c:ext xmlns:c16="http://schemas.microsoft.com/office/drawing/2014/chart" uri="{C3380CC4-5D6E-409C-BE32-E72D297353CC}">
                <c16:uniqueId val="{00000060-D749-439F-8C9C-73968F8E14EC}"/>
              </c:ext>
            </c:extLst>
          </c:dPt>
          <c:cat>
            <c:strRef>
              <c:f>'Workers Population'!$F$87:$H$87</c:f>
              <c:strCache>
                <c:ptCount val="3"/>
                <c:pt idx="0">
                  <c:v>Agriculture</c:v>
                </c:pt>
                <c:pt idx="1">
                  <c:v>Industry</c:v>
                </c:pt>
                <c:pt idx="2">
                  <c:v>Service</c:v>
                </c:pt>
              </c:strCache>
            </c:strRef>
          </c:cat>
          <c:val>
            <c:numRef>
              <c:f>'Workers Population'!$F$101:$H$101</c:f>
              <c:numCache>
                <c:formatCode>General</c:formatCode>
                <c:ptCount val="3"/>
                <c:pt idx="0">
                  <c:v>23.17</c:v>
                </c:pt>
                <c:pt idx="1">
                  <c:v>31.7</c:v>
                </c:pt>
                <c:pt idx="2">
                  <c:v>45.129999999999995</c:v>
                </c:pt>
              </c:numCache>
            </c:numRef>
          </c:val>
          <c:extLst xmlns:c16r2="http://schemas.microsoft.com/office/drawing/2015/06/chart">
            <c:ext xmlns:c16="http://schemas.microsoft.com/office/drawing/2014/chart" uri="{C3380CC4-5D6E-409C-BE32-E72D297353CC}">
              <c16:uniqueId val="{00000061-D749-439F-8C9C-73968F8E14EC}"/>
            </c:ext>
          </c:extLst>
        </c:ser>
        <c:ser>
          <c:idx val="14"/>
          <c:order val="14"/>
          <c:tx>
            <c:strRef>
              <c:f>'Workers Population'!$A$102</c:f>
              <c:strCache>
                <c:ptCount val="1"/>
                <c:pt idx="0">
                  <c:v>2007-08</c:v>
                </c:pt>
              </c:strCache>
            </c:strRef>
          </c:tx>
          <c:dPt>
            <c:idx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xmlns:c16r2="http://schemas.microsoft.com/office/drawing/2015/06/chart">
              <c:ext xmlns:c16="http://schemas.microsoft.com/office/drawing/2014/chart" uri="{C3380CC4-5D6E-409C-BE32-E72D297353CC}">
                <c16:uniqueId val="{00000063-D749-439F-8C9C-73968F8E14EC}"/>
              </c:ext>
            </c:extLst>
          </c:dPt>
          <c:dPt>
            <c:idx val="1"/>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9525" cap="flat" cmpd="sng" algn="ctr">
                <a:solidFill>
                  <a:schemeClr val="accent4">
                    <a:shade val="95000"/>
                  </a:schemeClr>
                </a:solidFill>
                <a:round/>
              </a:ln>
              <a:effectLst/>
            </c:spPr>
            <c:extLst xmlns:c16r2="http://schemas.microsoft.com/office/drawing/2015/06/chart">
              <c:ext xmlns:c16="http://schemas.microsoft.com/office/drawing/2014/chart" uri="{C3380CC4-5D6E-409C-BE32-E72D297353CC}">
                <c16:uniqueId val="{00000065-D749-439F-8C9C-73968F8E14EC}"/>
              </c:ext>
            </c:extLst>
          </c:dPt>
          <c:dPt>
            <c:idx val="2"/>
            <c:bubble3D val="0"/>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9525" cap="flat" cmpd="sng" algn="ctr">
                <a:solidFill>
                  <a:schemeClr val="accent6">
                    <a:shade val="95000"/>
                  </a:schemeClr>
                </a:solidFill>
                <a:round/>
              </a:ln>
              <a:effectLst/>
            </c:spPr>
            <c:extLst xmlns:c16r2="http://schemas.microsoft.com/office/drawing/2015/06/chart">
              <c:ext xmlns:c16="http://schemas.microsoft.com/office/drawing/2014/chart" uri="{C3380CC4-5D6E-409C-BE32-E72D297353CC}">
                <c16:uniqueId val="{00000067-D749-439F-8C9C-73968F8E14EC}"/>
              </c:ext>
            </c:extLst>
          </c:dPt>
          <c:cat>
            <c:strRef>
              <c:f>'Workers Population'!$F$87:$H$87</c:f>
              <c:strCache>
                <c:ptCount val="3"/>
                <c:pt idx="0">
                  <c:v>Agriculture</c:v>
                </c:pt>
                <c:pt idx="1">
                  <c:v>Industry</c:v>
                </c:pt>
                <c:pt idx="2">
                  <c:v>Service</c:v>
                </c:pt>
              </c:strCache>
            </c:strRef>
          </c:cat>
          <c:val>
            <c:numRef>
              <c:f>'Workers Population'!$F$102:$H$102</c:f>
              <c:numCache>
                <c:formatCode>General</c:formatCode>
                <c:ptCount val="3"/>
                <c:pt idx="0">
                  <c:v>22.81</c:v>
                </c:pt>
                <c:pt idx="1">
                  <c:v>32.049999999999997</c:v>
                </c:pt>
                <c:pt idx="2">
                  <c:v>45.14</c:v>
                </c:pt>
              </c:numCache>
            </c:numRef>
          </c:val>
          <c:extLst xmlns:c16r2="http://schemas.microsoft.com/office/drawing/2015/06/chart">
            <c:ext xmlns:c16="http://schemas.microsoft.com/office/drawing/2014/chart" uri="{C3380CC4-5D6E-409C-BE32-E72D297353CC}">
              <c16:uniqueId val="{00000068-D749-439F-8C9C-73968F8E14EC}"/>
            </c:ext>
          </c:extLst>
        </c:ser>
        <c:ser>
          <c:idx val="15"/>
          <c:order val="15"/>
          <c:tx>
            <c:strRef>
              <c:f>'Workers Population'!$A$103</c:f>
              <c:strCache>
                <c:ptCount val="1"/>
                <c:pt idx="0">
                  <c:v>2008-09</c:v>
                </c:pt>
              </c:strCache>
            </c:strRef>
          </c:tx>
          <c:dPt>
            <c:idx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xmlns:c16r2="http://schemas.microsoft.com/office/drawing/2015/06/chart">
              <c:ext xmlns:c16="http://schemas.microsoft.com/office/drawing/2014/chart" uri="{C3380CC4-5D6E-409C-BE32-E72D297353CC}">
                <c16:uniqueId val="{0000006A-D749-439F-8C9C-73968F8E14EC}"/>
              </c:ext>
            </c:extLst>
          </c:dPt>
          <c:dPt>
            <c:idx val="1"/>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9525" cap="flat" cmpd="sng" algn="ctr">
                <a:solidFill>
                  <a:schemeClr val="accent4">
                    <a:shade val="95000"/>
                  </a:schemeClr>
                </a:solidFill>
                <a:round/>
              </a:ln>
              <a:effectLst/>
            </c:spPr>
            <c:extLst xmlns:c16r2="http://schemas.microsoft.com/office/drawing/2015/06/chart">
              <c:ext xmlns:c16="http://schemas.microsoft.com/office/drawing/2014/chart" uri="{C3380CC4-5D6E-409C-BE32-E72D297353CC}">
                <c16:uniqueId val="{0000006C-D749-439F-8C9C-73968F8E14EC}"/>
              </c:ext>
            </c:extLst>
          </c:dPt>
          <c:dPt>
            <c:idx val="2"/>
            <c:bubble3D val="0"/>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9525" cap="flat" cmpd="sng" algn="ctr">
                <a:solidFill>
                  <a:schemeClr val="accent6">
                    <a:shade val="95000"/>
                  </a:schemeClr>
                </a:solidFill>
                <a:round/>
              </a:ln>
              <a:effectLst/>
            </c:spPr>
            <c:extLst xmlns:c16r2="http://schemas.microsoft.com/office/drawing/2015/06/chart">
              <c:ext xmlns:c16="http://schemas.microsoft.com/office/drawing/2014/chart" uri="{C3380CC4-5D6E-409C-BE32-E72D297353CC}">
                <c16:uniqueId val="{0000006E-D749-439F-8C9C-73968F8E14EC}"/>
              </c:ext>
            </c:extLst>
          </c:dPt>
          <c:cat>
            <c:strRef>
              <c:f>'Workers Population'!$F$87:$H$87</c:f>
              <c:strCache>
                <c:ptCount val="3"/>
                <c:pt idx="0">
                  <c:v>Agriculture</c:v>
                </c:pt>
                <c:pt idx="1">
                  <c:v>Industry</c:v>
                </c:pt>
                <c:pt idx="2">
                  <c:v>Service</c:v>
                </c:pt>
              </c:strCache>
            </c:strRef>
          </c:cat>
          <c:val>
            <c:numRef>
              <c:f>'Workers Population'!$F$103:$H$103</c:f>
              <c:numCache>
                <c:formatCode>General</c:formatCode>
                <c:ptCount val="3"/>
                <c:pt idx="0">
                  <c:v>21.21</c:v>
                </c:pt>
                <c:pt idx="1">
                  <c:v>32.270000000000003</c:v>
                </c:pt>
                <c:pt idx="2">
                  <c:v>46.519999999999989</c:v>
                </c:pt>
              </c:numCache>
            </c:numRef>
          </c:val>
          <c:extLst xmlns:c16r2="http://schemas.microsoft.com/office/drawing/2015/06/chart">
            <c:ext xmlns:c16="http://schemas.microsoft.com/office/drawing/2014/chart" uri="{C3380CC4-5D6E-409C-BE32-E72D297353CC}">
              <c16:uniqueId val="{0000006F-D749-439F-8C9C-73968F8E14EC}"/>
            </c:ext>
          </c:extLst>
        </c:ser>
        <c:ser>
          <c:idx val="16"/>
          <c:order val="16"/>
          <c:tx>
            <c:strRef>
              <c:f>'Workers Population'!$A$104</c:f>
              <c:strCache>
                <c:ptCount val="1"/>
                <c:pt idx="0">
                  <c:v>2009-10</c:v>
                </c:pt>
              </c:strCache>
            </c:strRef>
          </c:tx>
          <c:dPt>
            <c:idx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xmlns:c16r2="http://schemas.microsoft.com/office/drawing/2015/06/chart">
              <c:ext xmlns:c16="http://schemas.microsoft.com/office/drawing/2014/chart" uri="{C3380CC4-5D6E-409C-BE32-E72D297353CC}">
                <c16:uniqueId val="{00000071-D749-439F-8C9C-73968F8E14EC}"/>
              </c:ext>
            </c:extLst>
          </c:dPt>
          <c:dPt>
            <c:idx val="1"/>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9525" cap="flat" cmpd="sng" algn="ctr">
                <a:solidFill>
                  <a:schemeClr val="accent4">
                    <a:shade val="95000"/>
                  </a:schemeClr>
                </a:solidFill>
                <a:round/>
              </a:ln>
              <a:effectLst/>
            </c:spPr>
            <c:extLst xmlns:c16r2="http://schemas.microsoft.com/office/drawing/2015/06/chart">
              <c:ext xmlns:c16="http://schemas.microsoft.com/office/drawing/2014/chart" uri="{C3380CC4-5D6E-409C-BE32-E72D297353CC}">
                <c16:uniqueId val="{00000073-D749-439F-8C9C-73968F8E14EC}"/>
              </c:ext>
            </c:extLst>
          </c:dPt>
          <c:dPt>
            <c:idx val="2"/>
            <c:bubble3D val="0"/>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9525" cap="flat" cmpd="sng" algn="ctr">
                <a:solidFill>
                  <a:schemeClr val="accent6">
                    <a:shade val="95000"/>
                  </a:schemeClr>
                </a:solidFill>
                <a:round/>
              </a:ln>
              <a:effectLst/>
            </c:spPr>
            <c:extLst xmlns:c16r2="http://schemas.microsoft.com/office/drawing/2015/06/chart">
              <c:ext xmlns:c16="http://schemas.microsoft.com/office/drawing/2014/chart" uri="{C3380CC4-5D6E-409C-BE32-E72D297353CC}">
                <c16:uniqueId val="{00000075-D749-439F-8C9C-73968F8E14EC}"/>
              </c:ext>
            </c:extLst>
          </c:dPt>
          <c:cat>
            <c:strRef>
              <c:f>'Workers Population'!$F$87:$H$87</c:f>
              <c:strCache>
                <c:ptCount val="3"/>
                <c:pt idx="0">
                  <c:v>Agriculture</c:v>
                </c:pt>
                <c:pt idx="1">
                  <c:v>Industry</c:v>
                </c:pt>
                <c:pt idx="2">
                  <c:v>Service</c:v>
                </c:pt>
              </c:strCache>
            </c:strRef>
          </c:cat>
          <c:val>
            <c:numRef>
              <c:f>'Workers Population'!$F$104:$H$104</c:f>
              <c:numCache>
                <c:formatCode>General</c:formatCode>
                <c:ptCount val="3"/>
                <c:pt idx="0">
                  <c:v>20.86</c:v>
                </c:pt>
                <c:pt idx="1">
                  <c:v>31.79</c:v>
                </c:pt>
                <c:pt idx="2">
                  <c:v>47.35</c:v>
                </c:pt>
              </c:numCache>
            </c:numRef>
          </c:val>
          <c:extLst xmlns:c16r2="http://schemas.microsoft.com/office/drawing/2015/06/chart">
            <c:ext xmlns:c16="http://schemas.microsoft.com/office/drawing/2014/chart" uri="{C3380CC4-5D6E-409C-BE32-E72D297353CC}">
              <c16:uniqueId val="{00000076-D749-439F-8C9C-73968F8E14EC}"/>
            </c:ext>
          </c:extLst>
        </c:ser>
        <c:ser>
          <c:idx val="17"/>
          <c:order val="17"/>
          <c:tx>
            <c:strRef>
              <c:f>'Workers Population'!$A$105</c:f>
              <c:strCache>
                <c:ptCount val="1"/>
                <c:pt idx="0">
                  <c:v>2010-11</c:v>
                </c:pt>
              </c:strCache>
            </c:strRef>
          </c:tx>
          <c:dPt>
            <c:idx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xmlns:c16r2="http://schemas.microsoft.com/office/drawing/2015/06/chart">
              <c:ext xmlns:c16="http://schemas.microsoft.com/office/drawing/2014/chart" uri="{C3380CC4-5D6E-409C-BE32-E72D297353CC}">
                <c16:uniqueId val="{00000078-D749-439F-8C9C-73968F8E14EC}"/>
              </c:ext>
            </c:extLst>
          </c:dPt>
          <c:dPt>
            <c:idx val="1"/>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9525" cap="flat" cmpd="sng" algn="ctr">
                <a:solidFill>
                  <a:schemeClr val="accent4">
                    <a:shade val="95000"/>
                  </a:schemeClr>
                </a:solidFill>
                <a:round/>
              </a:ln>
              <a:effectLst/>
            </c:spPr>
            <c:extLst xmlns:c16r2="http://schemas.microsoft.com/office/drawing/2015/06/chart">
              <c:ext xmlns:c16="http://schemas.microsoft.com/office/drawing/2014/chart" uri="{C3380CC4-5D6E-409C-BE32-E72D297353CC}">
                <c16:uniqueId val="{0000007A-D749-439F-8C9C-73968F8E14EC}"/>
              </c:ext>
            </c:extLst>
          </c:dPt>
          <c:dPt>
            <c:idx val="2"/>
            <c:bubble3D val="0"/>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9525" cap="flat" cmpd="sng" algn="ctr">
                <a:solidFill>
                  <a:schemeClr val="accent6">
                    <a:shade val="95000"/>
                  </a:schemeClr>
                </a:solidFill>
                <a:round/>
              </a:ln>
              <a:effectLst/>
            </c:spPr>
            <c:extLst xmlns:c16r2="http://schemas.microsoft.com/office/drawing/2015/06/chart">
              <c:ext xmlns:c16="http://schemas.microsoft.com/office/drawing/2014/chart" uri="{C3380CC4-5D6E-409C-BE32-E72D297353CC}">
                <c16:uniqueId val="{0000007C-D749-439F-8C9C-73968F8E14EC}"/>
              </c:ext>
            </c:extLst>
          </c:dPt>
          <c:cat>
            <c:strRef>
              <c:f>'Workers Population'!$F$87:$H$87</c:f>
              <c:strCache>
                <c:ptCount val="3"/>
                <c:pt idx="0">
                  <c:v>Agriculture</c:v>
                </c:pt>
                <c:pt idx="1">
                  <c:v>Industry</c:v>
                </c:pt>
                <c:pt idx="2">
                  <c:v>Service</c:v>
                </c:pt>
              </c:strCache>
            </c:strRef>
          </c:cat>
          <c:val>
            <c:numRef>
              <c:f>'Workers Population'!$F$105:$H$105</c:f>
              <c:numCache>
                <c:formatCode>General</c:formatCode>
                <c:ptCount val="3"/>
                <c:pt idx="0">
                  <c:v>19.22</c:v>
                </c:pt>
                <c:pt idx="1">
                  <c:v>32.200000000000003</c:v>
                </c:pt>
                <c:pt idx="2">
                  <c:v>48.58</c:v>
                </c:pt>
              </c:numCache>
            </c:numRef>
          </c:val>
          <c:extLst xmlns:c16r2="http://schemas.microsoft.com/office/drawing/2015/06/chart">
            <c:ext xmlns:c16="http://schemas.microsoft.com/office/drawing/2014/chart" uri="{C3380CC4-5D6E-409C-BE32-E72D297353CC}">
              <c16:uniqueId val="{0000007D-D749-439F-8C9C-73968F8E14EC}"/>
            </c:ext>
          </c:extLst>
        </c:ser>
        <c:ser>
          <c:idx val="18"/>
          <c:order val="18"/>
          <c:tx>
            <c:strRef>
              <c:f>'Workers Population'!$A$106</c:f>
              <c:strCache>
                <c:ptCount val="1"/>
                <c:pt idx="0">
                  <c:v>2011-12</c:v>
                </c:pt>
              </c:strCache>
            </c:strRef>
          </c:tx>
          <c:dPt>
            <c:idx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xmlns:c16r2="http://schemas.microsoft.com/office/drawing/2015/06/chart">
              <c:ext xmlns:c16="http://schemas.microsoft.com/office/drawing/2014/chart" uri="{C3380CC4-5D6E-409C-BE32-E72D297353CC}">
                <c16:uniqueId val="{0000007F-D749-439F-8C9C-73968F8E14EC}"/>
              </c:ext>
            </c:extLst>
          </c:dPt>
          <c:dPt>
            <c:idx val="1"/>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9525" cap="flat" cmpd="sng" algn="ctr">
                <a:solidFill>
                  <a:schemeClr val="accent4">
                    <a:shade val="95000"/>
                  </a:schemeClr>
                </a:solidFill>
                <a:round/>
              </a:ln>
              <a:effectLst/>
            </c:spPr>
            <c:extLst xmlns:c16r2="http://schemas.microsoft.com/office/drawing/2015/06/chart">
              <c:ext xmlns:c16="http://schemas.microsoft.com/office/drawing/2014/chart" uri="{C3380CC4-5D6E-409C-BE32-E72D297353CC}">
                <c16:uniqueId val="{00000081-D749-439F-8C9C-73968F8E14EC}"/>
              </c:ext>
            </c:extLst>
          </c:dPt>
          <c:dPt>
            <c:idx val="2"/>
            <c:bubble3D val="0"/>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9525" cap="flat" cmpd="sng" algn="ctr">
                <a:solidFill>
                  <a:schemeClr val="accent6">
                    <a:shade val="95000"/>
                  </a:schemeClr>
                </a:solidFill>
                <a:round/>
              </a:ln>
              <a:effectLst/>
            </c:spPr>
            <c:extLst xmlns:c16r2="http://schemas.microsoft.com/office/drawing/2015/06/chart">
              <c:ext xmlns:c16="http://schemas.microsoft.com/office/drawing/2014/chart" uri="{C3380CC4-5D6E-409C-BE32-E72D297353CC}">
                <c16:uniqueId val="{00000083-D749-439F-8C9C-73968F8E14EC}"/>
              </c:ext>
            </c:extLst>
          </c:dPt>
          <c:cat>
            <c:strRef>
              <c:f>'Workers Population'!$F$87:$H$87</c:f>
              <c:strCache>
                <c:ptCount val="3"/>
                <c:pt idx="0">
                  <c:v>Agriculture</c:v>
                </c:pt>
                <c:pt idx="1">
                  <c:v>Industry</c:v>
                </c:pt>
                <c:pt idx="2">
                  <c:v>Service</c:v>
                </c:pt>
              </c:strCache>
            </c:strRef>
          </c:cat>
          <c:val>
            <c:numRef>
              <c:f>'Workers Population'!$F$106:$H$106</c:f>
              <c:numCache>
                <c:formatCode>General</c:formatCode>
                <c:ptCount val="3"/>
                <c:pt idx="0">
                  <c:v>18.579999999999998</c:v>
                </c:pt>
                <c:pt idx="1">
                  <c:v>33.380000000000003</c:v>
                </c:pt>
                <c:pt idx="2">
                  <c:v>48.04</c:v>
                </c:pt>
              </c:numCache>
            </c:numRef>
          </c:val>
          <c:extLst xmlns:c16r2="http://schemas.microsoft.com/office/drawing/2015/06/chart">
            <c:ext xmlns:c16="http://schemas.microsoft.com/office/drawing/2014/chart" uri="{C3380CC4-5D6E-409C-BE32-E72D297353CC}">
              <c16:uniqueId val="{00000084-D749-439F-8C9C-73968F8E14EC}"/>
            </c:ext>
          </c:extLst>
        </c:ser>
        <c:ser>
          <c:idx val="19"/>
          <c:order val="19"/>
          <c:tx>
            <c:strRef>
              <c:f>'Workers Population'!$A$107</c:f>
              <c:strCache>
                <c:ptCount val="1"/>
                <c:pt idx="0">
                  <c:v>2012-13</c:v>
                </c:pt>
              </c:strCache>
            </c:strRef>
          </c:tx>
          <c:dPt>
            <c:idx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xmlns:c16r2="http://schemas.microsoft.com/office/drawing/2015/06/chart">
              <c:ext xmlns:c16="http://schemas.microsoft.com/office/drawing/2014/chart" uri="{C3380CC4-5D6E-409C-BE32-E72D297353CC}">
                <c16:uniqueId val="{00000086-D749-439F-8C9C-73968F8E14EC}"/>
              </c:ext>
            </c:extLst>
          </c:dPt>
          <c:dPt>
            <c:idx val="1"/>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9525" cap="flat" cmpd="sng" algn="ctr">
                <a:solidFill>
                  <a:schemeClr val="accent4">
                    <a:shade val="95000"/>
                  </a:schemeClr>
                </a:solidFill>
                <a:round/>
              </a:ln>
              <a:effectLst/>
            </c:spPr>
            <c:extLst xmlns:c16r2="http://schemas.microsoft.com/office/drawing/2015/06/chart">
              <c:ext xmlns:c16="http://schemas.microsoft.com/office/drawing/2014/chart" uri="{C3380CC4-5D6E-409C-BE32-E72D297353CC}">
                <c16:uniqueId val="{00000088-D749-439F-8C9C-73968F8E14EC}"/>
              </c:ext>
            </c:extLst>
          </c:dPt>
          <c:dPt>
            <c:idx val="2"/>
            <c:bubble3D val="0"/>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9525" cap="flat" cmpd="sng" algn="ctr">
                <a:solidFill>
                  <a:schemeClr val="accent6">
                    <a:shade val="95000"/>
                  </a:schemeClr>
                </a:solidFill>
                <a:round/>
              </a:ln>
              <a:effectLst/>
            </c:spPr>
            <c:extLst xmlns:c16r2="http://schemas.microsoft.com/office/drawing/2015/06/chart">
              <c:ext xmlns:c16="http://schemas.microsoft.com/office/drawing/2014/chart" uri="{C3380CC4-5D6E-409C-BE32-E72D297353CC}">
                <c16:uniqueId val="{0000008A-D749-439F-8C9C-73968F8E14EC}"/>
              </c:ext>
            </c:extLst>
          </c:dPt>
          <c:cat>
            <c:strRef>
              <c:f>'Workers Population'!$F$87:$H$87</c:f>
              <c:strCache>
                <c:ptCount val="3"/>
                <c:pt idx="0">
                  <c:v>Agriculture</c:v>
                </c:pt>
                <c:pt idx="1">
                  <c:v>Industry</c:v>
                </c:pt>
                <c:pt idx="2">
                  <c:v>Service</c:v>
                </c:pt>
              </c:strCache>
            </c:strRef>
          </c:cat>
          <c:val>
            <c:numRef>
              <c:f>'Workers Population'!$F$107:$H$107</c:f>
              <c:numCache>
                <c:formatCode>General</c:formatCode>
                <c:ptCount val="3"/>
                <c:pt idx="0">
                  <c:v>19.38</c:v>
                </c:pt>
                <c:pt idx="1">
                  <c:v>33.44</c:v>
                </c:pt>
                <c:pt idx="2">
                  <c:v>47.180000000000007</c:v>
                </c:pt>
              </c:numCache>
            </c:numRef>
          </c:val>
          <c:extLst xmlns:c16r2="http://schemas.microsoft.com/office/drawing/2015/06/chart">
            <c:ext xmlns:c16="http://schemas.microsoft.com/office/drawing/2014/chart" uri="{C3380CC4-5D6E-409C-BE32-E72D297353CC}">
              <c16:uniqueId val="{0000008B-D749-439F-8C9C-73968F8E14EC}"/>
            </c:ext>
          </c:extLst>
        </c:ser>
        <c:ser>
          <c:idx val="20"/>
          <c:order val="20"/>
          <c:tx>
            <c:strRef>
              <c:f>'Workers Population'!$A$108</c:f>
              <c:strCache>
                <c:ptCount val="1"/>
                <c:pt idx="0">
                  <c:v>2013-14</c:v>
                </c:pt>
              </c:strCache>
            </c:strRef>
          </c:tx>
          <c:dPt>
            <c:idx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xmlns:c16r2="http://schemas.microsoft.com/office/drawing/2015/06/chart">
              <c:ext xmlns:c16="http://schemas.microsoft.com/office/drawing/2014/chart" uri="{C3380CC4-5D6E-409C-BE32-E72D297353CC}">
                <c16:uniqueId val="{0000008D-D749-439F-8C9C-73968F8E14EC}"/>
              </c:ext>
            </c:extLst>
          </c:dPt>
          <c:dPt>
            <c:idx val="1"/>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9525" cap="flat" cmpd="sng" algn="ctr">
                <a:solidFill>
                  <a:schemeClr val="accent4">
                    <a:shade val="95000"/>
                  </a:schemeClr>
                </a:solidFill>
                <a:round/>
              </a:ln>
              <a:effectLst/>
            </c:spPr>
            <c:extLst xmlns:c16r2="http://schemas.microsoft.com/office/drawing/2015/06/chart">
              <c:ext xmlns:c16="http://schemas.microsoft.com/office/drawing/2014/chart" uri="{C3380CC4-5D6E-409C-BE32-E72D297353CC}">
                <c16:uniqueId val="{0000008F-D749-439F-8C9C-73968F8E14EC}"/>
              </c:ext>
            </c:extLst>
          </c:dPt>
          <c:dPt>
            <c:idx val="2"/>
            <c:bubble3D val="0"/>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9525" cap="flat" cmpd="sng" algn="ctr">
                <a:solidFill>
                  <a:schemeClr val="accent6">
                    <a:shade val="95000"/>
                  </a:schemeClr>
                </a:solidFill>
                <a:round/>
              </a:ln>
              <a:effectLst/>
            </c:spPr>
            <c:extLst xmlns:c16r2="http://schemas.microsoft.com/office/drawing/2015/06/chart">
              <c:ext xmlns:c16="http://schemas.microsoft.com/office/drawing/2014/chart" uri="{C3380CC4-5D6E-409C-BE32-E72D297353CC}">
                <c16:uniqueId val="{00000091-D749-439F-8C9C-73968F8E14EC}"/>
              </c:ext>
            </c:extLst>
          </c:dPt>
          <c:cat>
            <c:strRef>
              <c:f>'Workers Population'!$F$87:$H$87</c:f>
              <c:strCache>
                <c:ptCount val="3"/>
                <c:pt idx="0">
                  <c:v>Agriculture</c:v>
                </c:pt>
                <c:pt idx="1">
                  <c:v>Industry</c:v>
                </c:pt>
                <c:pt idx="2">
                  <c:v>Service</c:v>
                </c:pt>
              </c:strCache>
            </c:strRef>
          </c:cat>
          <c:val>
            <c:numRef>
              <c:f>'Workers Population'!$F$108:$H$108</c:f>
              <c:numCache>
                <c:formatCode>General</c:formatCode>
                <c:ptCount val="3"/>
                <c:pt idx="0">
                  <c:v>18.34</c:v>
                </c:pt>
                <c:pt idx="1">
                  <c:v>34.28</c:v>
                </c:pt>
                <c:pt idx="2">
                  <c:v>47.379999999999995</c:v>
                </c:pt>
              </c:numCache>
            </c:numRef>
          </c:val>
          <c:extLst xmlns:c16r2="http://schemas.microsoft.com/office/drawing/2015/06/chart">
            <c:ext xmlns:c16="http://schemas.microsoft.com/office/drawing/2014/chart" uri="{C3380CC4-5D6E-409C-BE32-E72D297353CC}">
              <c16:uniqueId val="{00000092-D749-439F-8C9C-73968F8E14EC}"/>
            </c:ext>
          </c:extLst>
        </c:ser>
        <c:ser>
          <c:idx val="21"/>
          <c:order val="21"/>
          <c:tx>
            <c:strRef>
              <c:f>'Workers Population'!$A$109</c:f>
              <c:strCache>
                <c:ptCount val="1"/>
                <c:pt idx="0">
                  <c:v>2014-15</c:v>
                </c:pt>
              </c:strCache>
            </c:strRef>
          </c:tx>
          <c:dPt>
            <c:idx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xmlns:c16r2="http://schemas.microsoft.com/office/drawing/2015/06/chart">
              <c:ext xmlns:c16="http://schemas.microsoft.com/office/drawing/2014/chart" uri="{C3380CC4-5D6E-409C-BE32-E72D297353CC}">
                <c16:uniqueId val="{00000094-D749-439F-8C9C-73968F8E14EC}"/>
              </c:ext>
            </c:extLst>
          </c:dPt>
          <c:dPt>
            <c:idx val="1"/>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9525" cap="flat" cmpd="sng" algn="ctr">
                <a:solidFill>
                  <a:schemeClr val="accent4">
                    <a:shade val="95000"/>
                  </a:schemeClr>
                </a:solidFill>
                <a:round/>
              </a:ln>
              <a:effectLst/>
            </c:spPr>
            <c:extLst xmlns:c16r2="http://schemas.microsoft.com/office/drawing/2015/06/chart">
              <c:ext xmlns:c16="http://schemas.microsoft.com/office/drawing/2014/chart" uri="{C3380CC4-5D6E-409C-BE32-E72D297353CC}">
                <c16:uniqueId val="{00000096-D749-439F-8C9C-73968F8E14EC}"/>
              </c:ext>
            </c:extLst>
          </c:dPt>
          <c:dPt>
            <c:idx val="2"/>
            <c:bubble3D val="0"/>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9525" cap="flat" cmpd="sng" algn="ctr">
                <a:solidFill>
                  <a:schemeClr val="accent6">
                    <a:shade val="95000"/>
                  </a:schemeClr>
                </a:solidFill>
                <a:round/>
              </a:ln>
              <a:effectLst/>
            </c:spPr>
            <c:extLst xmlns:c16r2="http://schemas.microsoft.com/office/drawing/2015/06/chart">
              <c:ext xmlns:c16="http://schemas.microsoft.com/office/drawing/2014/chart" uri="{C3380CC4-5D6E-409C-BE32-E72D297353CC}">
                <c16:uniqueId val="{00000098-D749-439F-8C9C-73968F8E14EC}"/>
              </c:ext>
            </c:extLst>
          </c:dPt>
          <c:cat>
            <c:strRef>
              <c:f>'Workers Population'!$F$87:$H$87</c:f>
              <c:strCache>
                <c:ptCount val="3"/>
                <c:pt idx="0">
                  <c:v>Agriculture</c:v>
                </c:pt>
                <c:pt idx="1">
                  <c:v>Industry</c:v>
                </c:pt>
                <c:pt idx="2">
                  <c:v>Service</c:v>
                </c:pt>
              </c:strCache>
            </c:strRef>
          </c:cat>
          <c:val>
            <c:numRef>
              <c:f>'Workers Population'!$F$109:$H$109</c:f>
              <c:numCache>
                <c:formatCode>General</c:formatCode>
                <c:ptCount val="3"/>
                <c:pt idx="0">
                  <c:v>17.899999999999999</c:v>
                </c:pt>
                <c:pt idx="1">
                  <c:v>33.76</c:v>
                </c:pt>
                <c:pt idx="2">
                  <c:v>48.339999999999996</c:v>
                </c:pt>
              </c:numCache>
            </c:numRef>
          </c:val>
          <c:extLst xmlns:c16r2="http://schemas.microsoft.com/office/drawing/2015/06/chart">
            <c:ext xmlns:c16="http://schemas.microsoft.com/office/drawing/2014/chart" uri="{C3380CC4-5D6E-409C-BE32-E72D297353CC}">
              <c16:uniqueId val="{00000099-D749-439F-8C9C-73968F8E14EC}"/>
            </c:ext>
          </c:extLst>
        </c:ser>
        <c:ser>
          <c:idx val="22"/>
          <c:order val="22"/>
          <c:tx>
            <c:strRef>
              <c:f>'Workers Population'!$A$110</c:f>
              <c:strCache>
                <c:ptCount val="1"/>
                <c:pt idx="0">
                  <c:v>2015-16</c:v>
                </c:pt>
              </c:strCache>
            </c:strRef>
          </c:tx>
          <c:dPt>
            <c:idx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xmlns:c16r2="http://schemas.microsoft.com/office/drawing/2015/06/chart">
              <c:ext xmlns:c16="http://schemas.microsoft.com/office/drawing/2014/chart" uri="{C3380CC4-5D6E-409C-BE32-E72D297353CC}">
                <c16:uniqueId val="{0000009B-D749-439F-8C9C-73968F8E14EC}"/>
              </c:ext>
            </c:extLst>
          </c:dPt>
          <c:dPt>
            <c:idx val="1"/>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9525" cap="flat" cmpd="sng" algn="ctr">
                <a:solidFill>
                  <a:schemeClr val="accent4">
                    <a:shade val="95000"/>
                  </a:schemeClr>
                </a:solidFill>
                <a:round/>
              </a:ln>
              <a:effectLst/>
            </c:spPr>
            <c:extLst xmlns:c16r2="http://schemas.microsoft.com/office/drawing/2015/06/chart">
              <c:ext xmlns:c16="http://schemas.microsoft.com/office/drawing/2014/chart" uri="{C3380CC4-5D6E-409C-BE32-E72D297353CC}">
                <c16:uniqueId val="{0000009D-D749-439F-8C9C-73968F8E14EC}"/>
              </c:ext>
            </c:extLst>
          </c:dPt>
          <c:dPt>
            <c:idx val="2"/>
            <c:bubble3D val="0"/>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9525" cap="flat" cmpd="sng" algn="ctr">
                <a:solidFill>
                  <a:schemeClr val="accent6">
                    <a:shade val="95000"/>
                  </a:schemeClr>
                </a:solidFill>
                <a:round/>
              </a:ln>
              <a:effectLst/>
            </c:spPr>
            <c:extLst xmlns:c16r2="http://schemas.microsoft.com/office/drawing/2015/06/chart">
              <c:ext xmlns:c16="http://schemas.microsoft.com/office/drawing/2014/chart" uri="{C3380CC4-5D6E-409C-BE32-E72D297353CC}">
                <c16:uniqueId val="{0000009F-D749-439F-8C9C-73968F8E14EC}"/>
              </c:ext>
            </c:extLst>
          </c:dPt>
          <c:cat>
            <c:strRef>
              <c:f>'Workers Population'!$F$87:$H$87</c:f>
              <c:strCache>
                <c:ptCount val="3"/>
                <c:pt idx="0">
                  <c:v>Agriculture</c:v>
                </c:pt>
                <c:pt idx="1">
                  <c:v>Industry</c:v>
                </c:pt>
                <c:pt idx="2">
                  <c:v>Service</c:v>
                </c:pt>
              </c:strCache>
            </c:strRef>
          </c:cat>
          <c:val>
            <c:numRef>
              <c:f>'Workers Population'!$F$110:$H$110</c:f>
              <c:numCache>
                <c:formatCode>General</c:formatCode>
                <c:ptCount val="3"/>
                <c:pt idx="0">
                  <c:v>18.03</c:v>
                </c:pt>
                <c:pt idx="1">
                  <c:v>32.53</c:v>
                </c:pt>
                <c:pt idx="2">
                  <c:v>49.44</c:v>
                </c:pt>
              </c:numCache>
            </c:numRef>
          </c:val>
          <c:extLst xmlns:c16r2="http://schemas.microsoft.com/office/drawing/2015/06/chart">
            <c:ext xmlns:c16="http://schemas.microsoft.com/office/drawing/2014/chart" uri="{C3380CC4-5D6E-409C-BE32-E72D297353CC}">
              <c16:uniqueId val="{000000A0-D749-439F-8C9C-73968F8E14EC}"/>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r"/>
      <c:layout>
        <c:manualLayout>
          <c:xMode val="edge"/>
          <c:yMode val="edge"/>
          <c:x val="0.76900757827806732"/>
          <c:y val="2.6043375607387703E-2"/>
          <c:w val="0.23099227179935841"/>
          <c:h val="0.2644225721784777"/>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Custom 12">
    <a:dk1>
      <a:sysClr val="windowText" lastClr="000000"/>
    </a:dk1>
    <a:lt1>
      <a:sysClr val="window" lastClr="FFFFFF"/>
    </a:lt1>
    <a:dk2>
      <a:srgbClr val="323232"/>
    </a:dk2>
    <a:lt2>
      <a:srgbClr val="E3DED1"/>
    </a:lt2>
    <a:accent1>
      <a:srgbClr val="FF0000"/>
    </a:accent1>
    <a:accent2>
      <a:srgbClr val="FFC000"/>
    </a:accent2>
    <a:accent3>
      <a:srgbClr val="00B0F0"/>
    </a:accent3>
    <a:accent4>
      <a:srgbClr val="4E8542"/>
    </a:accent4>
    <a:accent5>
      <a:srgbClr val="604878"/>
    </a:accent5>
    <a:accent6>
      <a:srgbClr val="C19859"/>
    </a:accent6>
    <a:hlink>
      <a:srgbClr val="6B9F25"/>
    </a:hlink>
    <a:folHlink>
      <a:srgbClr val="B26B0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Custom 15">
    <a:dk1>
      <a:sysClr val="windowText" lastClr="000000"/>
    </a:dk1>
    <a:lt1>
      <a:sysClr val="window" lastClr="FFFFFF"/>
    </a:lt1>
    <a:dk2>
      <a:srgbClr val="323232"/>
    </a:dk2>
    <a:lt2>
      <a:srgbClr val="E3DED1"/>
    </a:lt2>
    <a:accent1>
      <a:srgbClr val="0084B4"/>
    </a:accent1>
    <a:accent2>
      <a:srgbClr val="FFC000"/>
    </a:accent2>
    <a:accent3>
      <a:srgbClr val="FF0000"/>
    </a:accent3>
    <a:accent4>
      <a:srgbClr val="FF0000"/>
    </a:accent4>
    <a:accent5>
      <a:srgbClr val="7030A0"/>
    </a:accent5>
    <a:accent6>
      <a:srgbClr val="00B050"/>
    </a:accent6>
    <a:hlink>
      <a:srgbClr val="6B9F25"/>
    </a:hlink>
    <a:folHlink>
      <a:srgbClr val="B26B0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93FBDA220627B4AA3A39FFEAE94AE29" ma:contentTypeVersion="4" ma:contentTypeDescription="Create a new document." ma:contentTypeScope="" ma:versionID="9651cd3ae98f1a63f94cdadfe3343135">
  <xsd:schema xmlns:xsd="http://www.w3.org/2001/XMLSchema" xmlns:xs="http://www.w3.org/2001/XMLSchema" xmlns:p="http://schemas.microsoft.com/office/2006/metadata/properties" xmlns:ns2="9ee2e3fa-29a1-457d-99cc-60a76e247cae" targetNamespace="http://schemas.microsoft.com/office/2006/metadata/properties" ma:root="true" ma:fieldsID="cf19b699d54372028f3b5773f3bdb97a" ns2:_="">
    <xsd:import namespace="9ee2e3fa-29a1-457d-99cc-60a76e247c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e2e3fa-29a1-457d-99cc-60a76e247c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154EE1-7099-441D-B0EA-2CE335A3DCD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0734921-C17C-42EA-BE87-CA054FAE43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e2e3fa-29a1-457d-99cc-60a76e247c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038932-74E4-48F9-94C8-0DEACD5CD1C7}">
  <ds:schemaRefs>
    <ds:schemaRef ds:uri="http://schemas.microsoft.com/sharepoint/v3/contenttype/forms"/>
  </ds:schemaRefs>
</ds:datastoreItem>
</file>

<file path=customXml/itemProps4.xml><?xml version="1.0" encoding="utf-8"?>
<ds:datastoreItem xmlns:ds="http://schemas.openxmlformats.org/officeDocument/2006/customXml" ds:itemID="{03175FEA-D72A-4C1F-A774-0F746D03A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3618</Words>
  <Characters>20625</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NOOR26.COM</dc:creator>
  <cp:lastModifiedBy>Avajang</cp:lastModifiedBy>
  <cp:revision>2</cp:revision>
  <dcterms:created xsi:type="dcterms:W3CDTF">2023-06-07T10:26:00Z</dcterms:created>
  <dcterms:modified xsi:type="dcterms:W3CDTF">2023-06-07T10:26:00Z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0x010100693FBDA220627B4AA3A39FFEAE94AE29</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6th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2fb7442c-e178-30f9-bdee-876d8fa77384</vt:lpwstr>
  </property>
  <property fmtid="{D5CDD505-2E9C-101B-9397-08002B2CF9AE}" pid="25" name="Mendeley Citation Style_1">
    <vt:lpwstr>http://www.zotero.org/styles/apa</vt:lpwstr>
  </property>
  <property fmtid="{D5CDD505-2E9C-101B-9397-08002B2CF9AE}" pid="26" name="GrammarlyDocumentId">
    <vt:lpwstr>04cbd873044c2728767bc6315ad91b604e47ab4f1f2728d83b80c208c595cf24</vt:lpwstr>
  </property>
</Properties>
</file>