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96520</wp:posOffset>
            </wp:positionV>
            <wp:extent cx="5540375" cy="5949950"/>
            <wp:effectExtent l="0" t="0" r="9525" b="6350"/>
            <wp:wrapSquare wrapText="bothSides"/>
            <wp:docPr id="2" name="图片 2" descr="C:\Users\xyifan\Desktop\Figure S133.pngFigure S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xyifan\Desktop\Figure S133.pngFigure S133"/>
                    <pic:cNvPicPr>
                      <a:picLocks noChangeAspect="1"/>
                    </pic:cNvPicPr>
                  </pic:nvPicPr>
                  <pic:blipFill>
                    <a:blip r:embed="rId4"/>
                    <a:srcRect b="8598"/>
                    <a:stretch>
                      <a:fillRect/>
                    </a:stretch>
                  </pic:blipFill>
                  <pic:spPr>
                    <a:xfrm>
                      <a:off x="0" y="0"/>
                      <a:ext cx="5540375" cy="594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0"/>
          <w:szCs w:val="20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Figure S1.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Utilization of different carbon sources by soil microorganisms of Three plantations and secondary deciduous broadleaved forest species.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(a)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Monosaccharide / Glycoside / Polymercan</w:t>
      </w:r>
      <w:r>
        <w:rPr>
          <w:rFonts w:hint="eastAsia" w:ascii="Times New Roman" w:hAnsi="Times New Roman" w:cs="Times New Roman"/>
          <w:lang w:val="en-US" w:eastAsia="zh-CN"/>
        </w:rPr>
        <w:t>;</w:t>
      </w:r>
      <w:r>
        <w:rPr>
          <w:rFonts w:hint="default" w:ascii="Times New Roman" w:hAnsi="Times New Roman" w:cs="Times New Roman"/>
          <w:lang w:eastAsia="zh-CN"/>
        </w:rPr>
        <w:t xml:space="preserve"> (b)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Amino acids</w:t>
      </w:r>
      <w:r>
        <w:rPr>
          <w:rFonts w:hint="eastAsia" w:ascii="Times New Roman" w:hAnsi="Times New Roman" w:cs="Times New Roman"/>
          <w:lang w:val="en-US" w:eastAsia="zh-CN"/>
        </w:rPr>
        <w:t>;</w:t>
      </w:r>
      <w:r>
        <w:rPr>
          <w:rFonts w:hint="default" w:ascii="Times New Roman" w:hAnsi="Times New Roman" w:cs="Times New Roman"/>
          <w:lang w:eastAsia="zh-CN"/>
        </w:rPr>
        <w:t xml:space="preserve"> (c)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Esters</w:t>
      </w:r>
      <w:r>
        <w:rPr>
          <w:rFonts w:hint="eastAsia" w:ascii="Times New Roman" w:hAnsi="Times New Roman" w:cs="Times New Roman"/>
          <w:lang w:val="en-US" w:eastAsia="zh-CN"/>
        </w:rPr>
        <w:t>;</w:t>
      </w:r>
      <w:r>
        <w:rPr>
          <w:rFonts w:hint="default" w:ascii="Times New Roman" w:hAnsi="Times New Roman" w:cs="Times New Roman"/>
          <w:lang w:eastAsia="zh-CN"/>
        </w:rPr>
        <w:t xml:space="preserve"> (d)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Alcohols</w:t>
      </w:r>
      <w:r>
        <w:rPr>
          <w:rFonts w:hint="eastAsia" w:ascii="Times New Roman" w:hAnsi="Times New Roman" w:cs="Times New Roman"/>
          <w:lang w:val="en-US" w:eastAsia="zh-CN"/>
        </w:rPr>
        <w:t>;</w:t>
      </w:r>
      <w:r>
        <w:rPr>
          <w:rFonts w:hint="default" w:ascii="Times New Roman" w:hAnsi="Times New Roman" w:cs="Times New Roman"/>
          <w:lang w:eastAsia="zh-CN"/>
        </w:rPr>
        <w:t xml:space="preserve"> (e)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Amines</w:t>
      </w:r>
      <w:r>
        <w:rPr>
          <w:rFonts w:hint="eastAsia" w:ascii="Times New Roman" w:hAnsi="Times New Roman" w:cs="Times New Roman"/>
          <w:lang w:val="en-US" w:eastAsia="zh-CN"/>
        </w:rPr>
        <w:t>;</w:t>
      </w:r>
      <w:r>
        <w:rPr>
          <w:rFonts w:hint="default" w:ascii="Times New Roman" w:hAnsi="Times New Roman" w:cs="Times New Roman"/>
          <w:lang w:eastAsia="zh-CN"/>
        </w:rPr>
        <w:t xml:space="preserve"> (f)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Acids.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(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  <w:lang w:eastAsia="zh-CN"/>
        </w:rPr>
        <w:t>oil layer 10-20cm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lang w:eastAsia="zh-CN"/>
        </w:rPr>
        <w:t>20-30cm)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jc w:val="left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en-US"/>
              </w:rPr>
              <w:t>Vegetation type</w:t>
            </w:r>
          </w:p>
        </w:tc>
        <w:tc>
          <w:tcPr>
            <w:tcW w:w="2130" w:type="dxa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en-US"/>
              </w:rPr>
              <w:t>Factor</w:t>
            </w:r>
          </w:p>
        </w:tc>
        <w:tc>
          <w:tcPr>
            <w:tcW w:w="2131" w:type="dxa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en-US"/>
              </w:rPr>
              <w:t>F</w:t>
            </w:r>
          </w:p>
        </w:tc>
        <w:tc>
          <w:tcPr>
            <w:tcW w:w="2131" w:type="dxa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en-US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bottom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PM</w:t>
            </w:r>
          </w:p>
        </w:tc>
        <w:tc>
          <w:tcPr>
            <w:tcW w:w="213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Season</w:t>
            </w:r>
          </w:p>
        </w:tc>
        <w:tc>
          <w:tcPr>
            <w:tcW w:w="2131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11.144</w:t>
            </w:r>
          </w:p>
        </w:tc>
        <w:tc>
          <w:tcPr>
            <w:tcW w:w="2131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0.006**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Soil</w:t>
            </w:r>
          </w:p>
        </w:tc>
        <w:tc>
          <w:tcPr>
            <w:tcW w:w="2131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0.327</w:t>
            </w:r>
          </w:p>
        </w:tc>
        <w:tc>
          <w:tcPr>
            <w:tcW w:w="2131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Season×Soil</w:t>
            </w:r>
          </w:p>
        </w:tc>
        <w:tc>
          <w:tcPr>
            <w:tcW w:w="2131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0.047</w:t>
            </w:r>
          </w:p>
        </w:tc>
        <w:tc>
          <w:tcPr>
            <w:tcW w:w="2131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0.955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QA</w:t>
            </w:r>
          </w:p>
        </w:tc>
        <w:tc>
          <w:tcPr>
            <w:tcW w:w="213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Season</w:t>
            </w:r>
          </w:p>
        </w:tc>
        <w:tc>
          <w:tcPr>
            <w:tcW w:w="2131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40.473</w:t>
            </w:r>
          </w:p>
        </w:tc>
        <w:tc>
          <w:tcPr>
            <w:tcW w:w="2131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＜0.001***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Soil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1.076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0.372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Season×Soil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0.794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LF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Season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44.068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＜0.001***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Soil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6.23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0.014*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Season×Soil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1.759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0.214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DB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Season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5.62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0.035*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Soil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3.321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bottom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Season×Soil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3.659</w:t>
            </w:r>
          </w:p>
        </w:tc>
        <w:tc>
          <w:tcPr>
            <w:tcW w:w="0" w:type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0.057</w:t>
            </w:r>
          </w:p>
        </w:tc>
      </w:tr>
    </w:tbl>
    <w:p>
      <w:pPr>
        <w:jc w:val="both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pStyle w:val="2"/>
        <w:jc w:val="both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eastAsia"/>
          <w:b/>
          <w:bCs/>
          <w:lang w:eastAsia="zh-CN"/>
        </w:rPr>
        <w:t>Table S1.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Two factors analysis of soil microbial community activity. Significance: *</w:t>
      </w:r>
      <w:r>
        <w:rPr>
          <w:rFonts w:hint="default" w:ascii="Times New Roman" w:hAnsi="Times New Roman" w:cs="Times New Roman"/>
          <w:i/>
          <w:iCs/>
          <w:lang w:eastAsia="zh-CN"/>
        </w:rPr>
        <w:t xml:space="preserve">p </w:t>
      </w:r>
      <w:r>
        <w:rPr>
          <w:rFonts w:hint="default" w:ascii="Times New Roman" w:hAnsi="Times New Roman" w:cs="Times New Roman"/>
          <w:lang w:eastAsia="zh-CN"/>
        </w:rPr>
        <w:t>&lt; 0.05; **</w:t>
      </w:r>
      <w:r>
        <w:rPr>
          <w:rFonts w:hint="default" w:ascii="Times New Roman" w:hAnsi="Times New Roman" w:cs="Times New Roman"/>
          <w:i/>
          <w:iCs/>
          <w:lang w:eastAsia="zh-CN"/>
        </w:rPr>
        <w:t xml:space="preserve">p </w:t>
      </w:r>
      <w:r>
        <w:rPr>
          <w:rFonts w:hint="default" w:ascii="Times New Roman" w:hAnsi="Times New Roman" w:cs="Times New Roman"/>
          <w:lang w:eastAsia="zh-CN"/>
        </w:rPr>
        <w:t>&lt; 0.01;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***</w:t>
      </w:r>
      <w:r>
        <w:rPr>
          <w:rFonts w:hint="default" w:ascii="Times New Roman" w:hAnsi="Times New Roman" w:cs="Times New Roman"/>
          <w:i/>
          <w:iCs/>
          <w:lang w:eastAsia="zh-CN"/>
        </w:rPr>
        <w:t xml:space="preserve">p </w:t>
      </w:r>
      <w:r>
        <w:rPr>
          <w:rFonts w:hint="default" w:ascii="Times New Roman" w:hAnsi="Times New Roman" w:cs="Times New Roman"/>
          <w:lang w:eastAsia="zh-CN"/>
        </w:rPr>
        <w:t>&lt; 0.001.</w:t>
      </w:r>
    </w:p>
    <w:p>
      <w:pPr>
        <w:jc w:val="both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kern w:val="0"/>
          <w:sz w:val="20"/>
          <w:szCs w:val="20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MTIwODUzYzg3OTU1ZWQ4ZGQxOTUxYmViZGZlYWYifQ=="/>
  </w:docVars>
  <w:rsids>
    <w:rsidRoot w:val="00000000"/>
    <w:rsid w:val="15253A10"/>
    <w:rsid w:val="168D0F0D"/>
    <w:rsid w:val="1FE04C1E"/>
    <w:rsid w:val="35566DC8"/>
    <w:rsid w:val="65AC3BB1"/>
    <w:rsid w:val="76E16FA1"/>
    <w:rsid w:val="7FCD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</Words>
  <Characters>595</Characters>
  <Lines>0</Lines>
  <Paragraphs>0</Paragraphs>
  <TotalTime>10</TotalTime>
  <ScaleCrop>false</ScaleCrop>
  <LinksUpToDate>false</LinksUpToDate>
  <CharactersWithSpaces>654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2023-05-12T19:29:00Z</dcterms:created>
  <dc:creator>XYR</dc:creator>
  <cp:lastModifiedBy>顾忌谁</cp:lastModifiedBy>
  <dcterms:modified xsi:type="dcterms:W3CDTF">2023-05-13T06:56:57Z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4B51B1795F0A4B1A9BF8D073FC32F013_13</vt:lpwstr>
  </property>
</Properties>
</file>