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443314" w14:textId="6E7E276B" w:rsidR="009A425B" w:rsidRPr="00AD4AAE" w:rsidRDefault="009A425B" w:rsidP="009A425B">
      <w:pPr>
        <w:rPr>
          <w:rFonts w:ascii="Times New Roman" w:eastAsia="楷体" w:hAnsi="Times New Roman" w:cs="Times New Roman"/>
          <w:b/>
          <w:bCs/>
          <w:i/>
          <w:sz w:val="28"/>
          <w:szCs w:val="28"/>
          <w:u w:val="single"/>
        </w:rPr>
      </w:pPr>
      <w:bookmarkStart w:id="0" w:name="_Hlk104393195"/>
      <w:r w:rsidRPr="00AD4AAE">
        <w:rPr>
          <w:rFonts w:ascii="Times New Roman" w:eastAsia="楷体" w:hAnsi="Times New Roman" w:cs="Times New Roman"/>
          <w:b/>
          <w:bCs/>
          <w:sz w:val="28"/>
          <w:szCs w:val="28"/>
        </w:rPr>
        <w:t>Manuscript for</w:t>
      </w:r>
      <w:r w:rsidR="00CF4FC4" w:rsidRPr="00CF4FC4">
        <w:rPr>
          <w:rFonts w:ascii="Times New Roman" w:eastAsia="楷体" w:hAnsi="Times New Roman" w:cs="Times New Roman"/>
          <w:bCs/>
          <w:sz w:val="28"/>
          <w:szCs w:val="28"/>
        </w:rPr>
        <w:t xml:space="preserve"> </w:t>
      </w:r>
      <w:r w:rsidR="006C66AD" w:rsidRPr="005C13EA">
        <w:rPr>
          <w:rFonts w:ascii="Times New Roman" w:eastAsia="楷体" w:hAnsi="Times New Roman" w:cs="Times New Roman"/>
          <w:b/>
          <w:bCs/>
          <w:i/>
          <w:sz w:val="28"/>
          <w:szCs w:val="28"/>
          <w:u w:val="single"/>
        </w:rPr>
        <w:t>Food Analytical Methods</w:t>
      </w:r>
    </w:p>
    <w:p w14:paraId="6D685EC1" w14:textId="77777777" w:rsidR="009A425B" w:rsidRPr="00AD4AAE" w:rsidRDefault="009A425B" w:rsidP="009A425B">
      <w:pPr>
        <w:spacing w:line="480" w:lineRule="auto"/>
        <w:rPr>
          <w:rFonts w:ascii="Times New Roman" w:eastAsia="楷体" w:hAnsi="Times New Roman" w:cs="Times New Roman"/>
          <w:b/>
          <w:bCs/>
          <w:sz w:val="28"/>
          <w:szCs w:val="28"/>
        </w:rPr>
      </w:pPr>
    </w:p>
    <w:p w14:paraId="0C1A5A3E" w14:textId="77777777" w:rsidR="00CF4FC4" w:rsidRDefault="00CF4FC4" w:rsidP="00CF4FC4">
      <w:pPr>
        <w:spacing w:line="480" w:lineRule="auto"/>
        <w:jc w:val="center"/>
        <w:rPr>
          <w:rFonts w:ascii="Times New Roman" w:eastAsia="楷体" w:hAnsi="Times New Roman" w:cs="Times New Roman"/>
          <w:b/>
          <w:bCs/>
          <w:sz w:val="28"/>
          <w:szCs w:val="28"/>
        </w:rPr>
      </w:pPr>
      <w:r>
        <w:rPr>
          <w:rFonts w:ascii="Times New Roman" w:eastAsia="楷体" w:hAnsi="Times New Roman" w:cs="Times New Roman"/>
          <w:b/>
          <w:bCs/>
          <w:sz w:val="28"/>
          <w:szCs w:val="28"/>
        </w:rPr>
        <w:t>Development of a Sensitive Monoclonal Antibody-Based L</w:t>
      </w:r>
      <w:r w:rsidRPr="00E25890">
        <w:rPr>
          <w:rFonts w:ascii="Times New Roman" w:eastAsia="楷体" w:hAnsi="Times New Roman" w:cs="Times New Roman"/>
          <w:b/>
          <w:bCs/>
          <w:sz w:val="28"/>
          <w:szCs w:val="28"/>
        </w:rPr>
        <w:t xml:space="preserve">ateral </w:t>
      </w:r>
      <w:r>
        <w:rPr>
          <w:rFonts w:ascii="Times New Roman" w:eastAsia="楷体" w:hAnsi="Times New Roman" w:cs="Times New Roman"/>
          <w:b/>
          <w:bCs/>
          <w:sz w:val="28"/>
          <w:szCs w:val="28"/>
        </w:rPr>
        <w:t>F</w:t>
      </w:r>
      <w:r w:rsidRPr="00E25890">
        <w:rPr>
          <w:rFonts w:ascii="Times New Roman" w:eastAsia="楷体" w:hAnsi="Times New Roman" w:cs="Times New Roman"/>
          <w:b/>
          <w:bCs/>
          <w:sz w:val="28"/>
          <w:szCs w:val="28"/>
        </w:rPr>
        <w:t xml:space="preserve">low </w:t>
      </w:r>
      <w:r>
        <w:rPr>
          <w:rFonts w:ascii="Times New Roman" w:eastAsia="楷体" w:hAnsi="Times New Roman" w:cs="Times New Roman"/>
          <w:b/>
          <w:bCs/>
          <w:sz w:val="28"/>
          <w:szCs w:val="28"/>
        </w:rPr>
        <w:t>I</w:t>
      </w:r>
      <w:r w:rsidRPr="00E25890">
        <w:rPr>
          <w:rFonts w:ascii="Times New Roman" w:eastAsia="楷体" w:hAnsi="Times New Roman" w:cs="Times New Roman"/>
          <w:b/>
          <w:bCs/>
          <w:sz w:val="28"/>
          <w:szCs w:val="28"/>
        </w:rPr>
        <w:t>mmunoassay</w:t>
      </w:r>
      <w:r>
        <w:rPr>
          <w:rFonts w:ascii="Times New Roman" w:eastAsia="楷体" w:hAnsi="Times New Roman" w:cs="Times New Roman"/>
          <w:b/>
          <w:bCs/>
          <w:sz w:val="28"/>
          <w:szCs w:val="28"/>
        </w:rPr>
        <w:t xml:space="preserve"> for the Detection of </w:t>
      </w:r>
      <w:r w:rsidRPr="00E25890">
        <w:rPr>
          <w:rFonts w:ascii="Times New Roman" w:eastAsia="楷体" w:hAnsi="Times New Roman" w:cs="Times New Roman"/>
          <w:b/>
          <w:bCs/>
          <w:sz w:val="28"/>
          <w:szCs w:val="28"/>
        </w:rPr>
        <w:t>Benzoic Acid</w:t>
      </w:r>
      <w:r>
        <w:rPr>
          <w:rFonts w:ascii="Times New Roman" w:eastAsia="楷体" w:hAnsi="Times New Roman" w:cs="Times New Roman"/>
          <w:b/>
          <w:bCs/>
          <w:sz w:val="28"/>
          <w:szCs w:val="28"/>
        </w:rPr>
        <w:t xml:space="preserve"> in Liquid Food</w:t>
      </w:r>
    </w:p>
    <w:p w14:paraId="463EFD4D" w14:textId="77777777" w:rsidR="00C84DEE" w:rsidRPr="00AD4AAE" w:rsidRDefault="00C84DEE" w:rsidP="00C84DEE">
      <w:pPr>
        <w:spacing w:line="480" w:lineRule="auto"/>
        <w:rPr>
          <w:rFonts w:ascii="Times New Roman" w:eastAsia="楷体" w:hAnsi="Times New Roman" w:cs="Times New Roman"/>
          <w:bCs/>
          <w:sz w:val="22"/>
          <w:szCs w:val="28"/>
        </w:rPr>
      </w:pPr>
      <w:r w:rsidRPr="00AD4AAE">
        <w:rPr>
          <w:rFonts w:ascii="Times New Roman" w:eastAsia="楷体" w:hAnsi="Times New Roman" w:cs="Times New Roman"/>
          <w:bCs/>
          <w:sz w:val="22"/>
          <w:szCs w:val="28"/>
        </w:rPr>
        <w:t>Qiuyan Zhao</w:t>
      </w:r>
      <w:r>
        <w:rPr>
          <w:rFonts w:ascii="Times New Roman" w:hAnsi="Times New Roman" w:cs="Times New Roman"/>
          <w:sz w:val="24"/>
          <w:szCs w:val="24"/>
          <w:vertAlign w:val="superscript"/>
        </w:rPr>
        <w:t>1</w:t>
      </w:r>
      <w:r>
        <w:rPr>
          <w:rFonts w:ascii="Times New Roman" w:eastAsia="楷体" w:hAnsi="Times New Roman" w:cs="Times New Roman"/>
          <w:bCs/>
          <w:sz w:val="22"/>
          <w:szCs w:val="28"/>
        </w:rPr>
        <w:t>,</w:t>
      </w:r>
      <w:r w:rsidRPr="00FB5750">
        <w:rPr>
          <w:rFonts w:ascii="Times New Roman" w:eastAsia="楷体" w:hAnsi="Times New Roman" w:cs="Times New Roman"/>
          <w:bCs/>
          <w:sz w:val="22"/>
          <w:szCs w:val="28"/>
        </w:rPr>
        <w:t xml:space="preserve"> </w:t>
      </w:r>
      <w:r w:rsidRPr="00AD4AAE">
        <w:rPr>
          <w:rFonts w:ascii="Times New Roman" w:eastAsia="楷体" w:hAnsi="Times New Roman" w:cs="Times New Roman"/>
          <w:bCs/>
          <w:sz w:val="22"/>
          <w:szCs w:val="28"/>
        </w:rPr>
        <w:t>Mingyue Ding</w:t>
      </w:r>
      <w:r>
        <w:rPr>
          <w:rFonts w:ascii="Times New Roman" w:hAnsi="Times New Roman" w:cs="Times New Roman"/>
          <w:sz w:val="24"/>
          <w:szCs w:val="24"/>
          <w:vertAlign w:val="superscript"/>
        </w:rPr>
        <w:t>1</w:t>
      </w:r>
      <w:r>
        <w:rPr>
          <w:rFonts w:ascii="Times New Roman" w:eastAsia="楷体" w:hAnsi="Times New Roman" w:cs="Times New Roman"/>
          <w:bCs/>
          <w:sz w:val="22"/>
          <w:szCs w:val="28"/>
        </w:rPr>
        <w:t>,</w:t>
      </w:r>
      <w:r w:rsidRPr="00FB5750">
        <w:rPr>
          <w:rFonts w:ascii="Times New Roman" w:eastAsia="楷体" w:hAnsi="Times New Roman" w:cs="Times New Roman"/>
          <w:bCs/>
          <w:sz w:val="22"/>
          <w:szCs w:val="28"/>
        </w:rPr>
        <w:t xml:space="preserve"> </w:t>
      </w:r>
      <w:r w:rsidRPr="00AD4AAE">
        <w:rPr>
          <w:rFonts w:ascii="Times New Roman" w:eastAsia="楷体" w:hAnsi="Times New Roman" w:cs="Times New Roman"/>
          <w:bCs/>
          <w:sz w:val="22"/>
          <w:szCs w:val="28"/>
        </w:rPr>
        <w:t>Dangshuai Pei</w:t>
      </w:r>
      <w:r>
        <w:rPr>
          <w:rFonts w:ascii="Times New Roman" w:hAnsi="Times New Roman" w:cs="Times New Roman"/>
          <w:sz w:val="24"/>
          <w:szCs w:val="24"/>
          <w:vertAlign w:val="superscript"/>
        </w:rPr>
        <w:t>2</w:t>
      </w:r>
      <w:r>
        <w:rPr>
          <w:rFonts w:ascii="Times New Roman" w:eastAsia="楷体" w:hAnsi="Times New Roman" w:cs="Times New Roman"/>
          <w:bCs/>
          <w:sz w:val="22"/>
          <w:szCs w:val="28"/>
        </w:rPr>
        <w:t xml:space="preserve">, </w:t>
      </w:r>
      <w:r w:rsidRPr="00AD4AAE">
        <w:rPr>
          <w:rFonts w:ascii="Times New Roman" w:eastAsia="楷体" w:hAnsi="Times New Roman" w:cs="Times New Roman"/>
          <w:bCs/>
          <w:sz w:val="22"/>
          <w:szCs w:val="28"/>
        </w:rPr>
        <w:t>Xiuhua Qi</w:t>
      </w:r>
      <w:r>
        <w:rPr>
          <w:rFonts w:ascii="Times New Roman" w:hAnsi="Times New Roman" w:cs="Times New Roman"/>
          <w:sz w:val="24"/>
          <w:szCs w:val="20"/>
          <w:vertAlign w:val="superscript"/>
        </w:rPr>
        <w:t>3</w:t>
      </w:r>
      <w:r>
        <w:rPr>
          <w:rFonts w:ascii="Times New Roman" w:eastAsia="楷体" w:hAnsi="Times New Roman" w:cs="Times New Roman"/>
          <w:bCs/>
          <w:sz w:val="22"/>
          <w:szCs w:val="28"/>
        </w:rPr>
        <w:t xml:space="preserve">, </w:t>
      </w:r>
      <w:r w:rsidRPr="00AD4AAE">
        <w:rPr>
          <w:rFonts w:ascii="Times New Roman" w:eastAsia="楷体" w:hAnsi="Times New Roman" w:cs="Times New Roman"/>
          <w:bCs/>
          <w:sz w:val="22"/>
          <w:szCs w:val="28"/>
        </w:rPr>
        <w:t>Yexuan Mao</w:t>
      </w:r>
      <w:r>
        <w:rPr>
          <w:rFonts w:ascii="Times New Roman" w:hAnsi="Times New Roman" w:cs="Times New Roman"/>
          <w:sz w:val="24"/>
          <w:szCs w:val="24"/>
          <w:vertAlign w:val="superscript"/>
        </w:rPr>
        <w:t>1</w:t>
      </w:r>
      <w:r>
        <w:rPr>
          <w:rFonts w:ascii="Times New Roman" w:eastAsia="楷体" w:hAnsi="Times New Roman" w:cs="Times New Roman"/>
          <w:bCs/>
          <w:sz w:val="22"/>
          <w:szCs w:val="28"/>
        </w:rPr>
        <w:t>,</w:t>
      </w:r>
      <w:r w:rsidRPr="00AD4AAE">
        <w:rPr>
          <w:rFonts w:ascii="Times New Roman" w:eastAsia="楷体" w:hAnsi="Times New Roman" w:cs="Times New Roman"/>
          <w:bCs/>
          <w:sz w:val="22"/>
          <w:szCs w:val="28"/>
        </w:rPr>
        <w:t xml:space="preserve"> Xianqing Huang</w:t>
      </w:r>
      <w:r>
        <w:rPr>
          <w:rFonts w:ascii="Times New Roman" w:hAnsi="Times New Roman" w:cs="Times New Roman"/>
          <w:sz w:val="24"/>
          <w:szCs w:val="24"/>
          <w:vertAlign w:val="superscript"/>
        </w:rPr>
        <w:t>1</w:t>
      </w:r>
      <w:r w:rsidRPr="00AD4AAE">
        <w:rPr>
          <w:rFonts w:ascii="Times New Roman" w:eastAsia="楷体" w:hAnsi="Times New Roman" w:cs="Times New Roman"/>
          <w:bCs/>
          <w:sz w:val="22"/>
          <w:szCs w:val="28"/>
        </w:rPr>
        <w:t>,</w:t>
      </w:r>
      <w:r>
        <w:rPr>
          <w:rFonts w:ascii="Times New Roman" w:eastAsia="楷体" w:hAnsi="Times New Roman" w:cs="Times New Roman"/>
          <w:bCs/>
          <w:sz w:val="22"/>
          <w:szCs w:val="28"/>
        </w:rPr>
        <w:t xml:space="preserve"> Lianjun Song</w:t>
      </w:r>
      <w:r>
        <w:rPr>
          <w:rFonts w:ascii="Times New Roman" w:hAnsi="Times New Roman" w:cs="Times New Roman"/>
          <w:sz w:val="24"/>
          <w:szCs w:val="24"/>
          <w:vertAlign w:val="superscript"/>
        </w:rPr>
        <w:t>1</w:t>
      </w:r>
      <w:r>
        <w:rPr>
          <w:rFonts w:ascii="Times New Roman" w:eastAsia="楷体" w:hAnsi="Times New Roman" w:cs="Times New Roman"/>
          <w:bCs/>
          <w:sz w:val="22"/>
          <w:szCs w:val="28"/>
        </w:rPr>
        <w:t>,</w:t>
      </w:r>
      <w:r w:rsidRPr="00AD4AAE">
        <w:rPr>
          <w:rFonts w:ascii="Times New Roman" w:eastAsia="楷体" w:hAnsi="Times New Roman" w:cs="Times New Roman"/>
          <w:bCs/>
          <w:sz w:val="22"/>
          <w:szCs w:val="28"/>
        </w:rPr>
        <w:t xml:space="preserve"> Jingnan Zuo</w:t>
      </w:r>
      <w:r>
        <w:rPr>
          <w:rFonts w:ascii="Times New Roman" w:hAnsi="Times New Roman" w:cs="Times New Roman"/>
          <w:sz w:val="24"/>
          <w:szCs w:val="24"/>
          <w:vertAlign w:val="superscript"/>
        </w:rPr>
        <w:t>1</w:t>
      </w:r>
      <w:r w:rsidRPr="00AD4AAE">
        <w:rPr>
          <w:rFonts w:ascii="Times New Roman" w:eastAsia="楷体" w:hAnsi="Times New Roman" w:cs="Times New Roman"/>
          <w:bCs/>
          <w:sz w:val="22"/>
          <w:szCs w:val="28"/>
        </w:rPr>
        <w:t>,</w:t>
      </w:r>
      <w:r w:rsidRPr="00643A65">
        <w:rPr>
          <w:rFonts w:ascii="Times New Roman" w:eastAsia="楷体" w:hAnsi="Times New Roman" w:cs="Times New Roman"/>
          <w:bCs/>
          <w:sz w:val="22"/>
          <w:szCs w:val="28"/>
        </w:rPr>
        <w:t xml:space="preserve"> </w:t>
      </w:r>
      <w:r w:rsidRPr="00AD4AAE">
        <w:rPr>
          <w:rFonts w:ascii="Times New Roman" w:eastAsia="楷体" w:hAnsi="Times New Roman" w:cs="Times New Roman"/>
          <w:bCs/>
          <w:sz w:val="22"/>
          <w:szCs w:val="28"/>
        </w:rPr>
        <w:t>Xiya Zhang</w:t>
      </w:r>
      <w:r>
        <w:rPr>
          <w:rFonts w:ascii="Times New Roman" w:hAnsi="Times New Roman" w:cs="Times New Roman"/>
          <w:sz w:val="24"/>
          <w:szCs w:val="24"/>
          <w:vertAlign w:val="superscript"/>
        </w:rPr>
        <w:t>1</w:t>
      </w:r>
      <w:r w:rsidRPr="005F1172">
        <w:rPr>
          <w:rFonts w:ascii="Times New Roman" w:eastAsia="楷体" w:hAnsi="Times New Roman" w:cs="Times New Roman"/>
          <w:bCs/>
          <w:sz w:val="24"/>
          <w:szCs w:val="28"/>
          <w:vertAlign w:val="superscript"/>
        </w:rPr>
        <w:t>*</w:t>
      </w:r>
      <w:r w:rsidRPr="00AD4AAE">
        <w:rPr>
          <w:rFonts w:ascii="Times New Roman" w:eastAsia="楷体" w:hAnsi="Times New Roman" w:cs="Times New Roman"/>
          <w:bCs/>
          <w:sz w:val="22"/>
          <w:szCs w:val="28"/>
        </w:rPr>
        <w:t xml:space="preserve"> </w:t>
      </w:r>
      <w:r w:rsidRPr="00B84DB5">
        <w:rPr>
          <w:rFonts w:ascii="Times New Roman" w:eastAsia="楷体" w:hAnsi="Times New Roman" w:cs="Times New Roman"/>
          <w:bCs/>
          <w:sz w:val="22"/>
          <w:szCs w:val="28"/>
        </w:rPr>
        <w:t>and</w:t>
      </w:r>
      <w:r w:rsidRPr="00AD4AAE">
        <w:rPr>
          <w:rFonts w:ascii="Times New Roman" w:eastAsia="楷体" w:hAnsi="Times New Roman" w:cs="Times New Roman"/>
          <w:bCs/>
          <w:sz w:val="22"/>
          <w:szCs w:val="28"/>
        </w:rPr>
        <w:t xml:space="preserve"> Huijuan Yang</w:t>
      </w:r>
      <w:r>
        <w:rPr>
          <w:rFonts w:ascii="Times New Roman" w:eastAsia="微软雅黑" w:hAnsi="Times New Roman" w:cs="Times New Roman"/>
          <w:color w:val="000000"/>
          <w:sz w:val="24"/>
          <w:szCs w:val="24"/>
          <w:vertAlign w:val="superscript"/>
        </w:rPr>
        <w:t>4</w:t>
      </w:r>
      <w:r w:rsidRPr="005F1172">
        <w:rPr>
          <w:rFonts w:ascii="Times New Roman" w:eastAsia="楷体" w:hAnsi="Times New Roman" w:cs="Times New Roman"/>
          <w:bCs/>
          <w:sz w:val="24"/>
          <w:szCs w:val="28"/>
          <w:vertAlign w:val="superscript"/>
        </w:rPr>
        <w:t>*</w:t>
      </w:r>
    </w:p>
    <w:p w14:paraId="432F907A" w14:textId="77777777" w:rsidR="009A425B" w:rsidRPr="00AD4AAE" w:rsidRDefault="009A425B" w:rsidP="009A425B">
      <w:pPr>
        <w:pStyle w:val="MDPI16affiliation"/>
        <w:spacing w:beforeLines="100" w:before="312" w:afterLines="50" w:after="156" w:line="480" w:lineRule="auto"/>
        <w:ind w:left="0" w:firstLine="0"/>
        <w:jc w:val="both"/>
        <w:rPr>
          <w:rFonts w:ascii="Times New Roman" w:hAnsi="Times New Roman"/>
          <w:color w:val="auto"/>
          <w:sz w:val="24"/>
          <w:szCs w:val="24"/>
        </w:rPr>
      </w:pPr>
      <w:r w:rsidRPr="005F1172">
        <w:rPr>
          <w:rFonts w:ascii="Times New Roman" w:hAnsi="Times New Roman"/>
          <w:sz w:val="24"/>
          <w:szCs w:val="24"/>
          <w:vertAlign w:val="superscript"/>
        </w:rPr>
        <w:t>1</w:t>
      </w:r>
      <w:r w:rsidRPr="00AD4AAE">
        <w:rPr>
          <w:rFonts w:ascii="Times New Roman" w:hAnsi="Times New Roman"/>
          <w:color w:val="auto"/>
          <w:sz w:val="24"/>
          <w:szCs w:val="24"/>
        </w:rPr>
        <w:t>Henan Engineering Technology Research Center of Food Processing and Circulation Safety Control, College</w:t>
      </w:r>
      <w:r w:rsidRPr="00AD4AAE">
        <w:rPr>
          <w:rFonts w:ascii="Times New Roman" w:eastAsiaTheme="minorEastAsia" w:hAnsi="Times New Roman"/>
          <w:color w:val="auto"/>
          <w:sz w:val="24"/>
          <w:szCs w:val="24"/>
          <w:lang w:eastAsia="zh-CN"/>
        </w:rPr>
        <w:t xml:space="preserve"> </w:t>
      </w:r>
      <w:r w:rsidRPr="00AD4AAE">
        <w:rPr>
          <w:rFonts w:ascii="Times New Roman" w:hAnsi="Times New Roman"/>
          <w:color w:val="auto"/>
          <w:sz w:val="24"/>
          <w:szCs w:val="24"/>
        </w:rPr>
        <w:t>of Food Science and Technology, Henan Agricultural University, 63 Nongye Road, Zhengzhou, Henan 450002, China</w:t>
      </w:r>
    </w:p>
    <w:p w14:paraId="12C67D1A" w14:textId="77777777" w:rsidR="009A425B" w:rsidRPr="00AD4AAE" w:rsidRDefault="009A425B" w:rsidP="009A425B">
      <w:pPr>
        <w:pStyle w:val="MDPI16affiliation"/>
        <w:spacing w:beforeLines="100" w:before="312" w:afterLines="50" w:after="156" w:line="480" w:lineRule="auto"/>
        <w:ind w:left="0" w:firstLine="0"/>
        <w:jc w:val="both"/>
        <w:rPr>
          <w:rFonts w:ascii="Times New Roman" w:hAnsi="Times New Roman"/>
          <w:color w:val="auto"/>
          <w:sz w:val="24"/>
          <w:szCs w:val="24"/>
        </w:rPr>
      </w:pPr>
      <w:r>
        <w:rPr>
          <w:rFonts w:ascii="Times New Roman" w:hAnsi="Times New Roman"/>
          <w:sz w:val="24"/>
          <w:szCs w:val="24"/>
          <w:vertAlign w:val="superscript"/>
        </w:rPr>
        <w:t>2</w:t>
      </w:r>
      <w:r w:rsidRPr="00AD4AAE">
        <w:rPr>
          <w:rFonts w:ascii="Times New Roman" w:hAnsi="Times New Roman"/>
          <w:color w:val="auto"/>
          <w:sz w:val="24"/>
          <w:szCs w:val="24"/>
        </w:rPr>
        <w:t>Weinan Animal Health Workstation, Weinan, Shaanxi 714000, China</w:t>
      </w:r>
    </w:p>
    <w:p w14:paraId="63BA0DAF" w14:textId="77777777" w:rsidR="009A425B" w:rsidRDefault="009A425B" w:rsidP="009A425B">
      <w:pPr>
        <w:pStyle w:val="MDPI16affiliation"/>
        <w:spacing w:beforeLines="100" w:before="312" w:afterLines="50" w:after="156" w:line="480" w:lineRule="auto"/>
        <w:ind w:left="0" w:firstLine="0"/>
        <w:jc w:val="both"/>
        <w:rPr>
          <w:rFonts w:ascii="Times New Roman" w:hAnsi="Times New Roman"/>
          <w:color w:val="auto"/>
          <w:sz w:val="24"/>
          <w:szCs w:val="24"/>
        </w:rPr>
      </w:pPr>
      <w:r>
        <w:rPr>
          <w:rFonts w:ascii="Times New Roman" w:hAnsi="Times New Roman"/>
          <w:sz w:val="24"/>
          <w:szCs w:val="20"/>
          <w:vertAlign w:val="superscript"/>
        </w:rPr>
        <w:t>3</w:t>
      </w:r>
      <w:r w:rsidRPr="00AD4AAE">
        <w:rPr>
          <w:rFonts w:ascii="Times New Roman" w:hAnsi="Times New Roman"/>
          <w:color w:val="auto"/>
          <w:sz w:val="24"/>
          <w:szCs w:val="24"/>
        </w:rPr>
        <w:t>Department of Agriculture and Rural Affairs of Urumqi, 299 Junggar Street, Urumqi City, Xinjiang 830063, China</w:t>
      </w:r>
    </w:p>
    <w:p w14:paraId="73ABD819" w14:textId="77777777" w:rsidR="009A425B" w:rsidRPr="006B0813" w:rsidRDefault="009A425B" w:rsidP="009A425B">
      <w:pPr>
        <w:pStyle w:val="MDPI16affiliation"/>
        <w:spacing w:beforeLines="100" w:before="312" w:afterLines="50" w:after="156" w:line="480" w:lineRule="auto"/>
        <w:ind w:left="0" w:firstLine="0"/>
        <w:jc w:val="both"/>
        <w:rPr>
          <w:rFonts w:ascii="Times New Roman" w:hAnsi="Times New Roman"/>
          <w:color w:val="auto"/>
          <w:sz w:val="24"/>
          <w:szCs w:val="24"/>
        </w:rPr>
      </w:pPr>
      <w:r>
        <w:rPr>
          <w:rFonts w:ascii="Times New Roman" w:eastAsia="微软雅黑" w:hAnsi="Times New Roman"/>
          <w:sz w:val="24"/>
          <w:szCs w:val="24"/>
          <w:vertAlign w:val="superscript"/>
        </w:rPr>
        <w:t>4</w:t>
      </w:r>
      <w:r w:rsidRPr="00AD4AAE">
        <w:rPr>
          <w:rFonts w:ascii="Times New Roman" w:hAnsi="Times New Roman"/>
          <w:sz w:val="24"/>
          <w:szCs w:val="24"/>
        </w:rPr>
        <w:t>Beijing Advanced Innovation Center for Food Nutrition and Human Health, College of Food Science &amp; Nutritional Engineering, China Agricultural University, Beijing Key Laboratory of Detection Technology for Animal-Derived Food Safety, Beijing Laboratory for Food Quality and Safety, Beijing 100193, China</w:t>
      </w:r>
    </w:p>
    <w:p w14:paraId="228E3C02" w14:textId="7B7DFEEA" w:rsidR="009A425B" w:rsidRPr="00AD4AAE" w:rsidRDefault="00C84DEE" w:rsidP="009A425B">
      <w:pPr>
        <w:pStyle w:val="MDPI16affiliation"/>
        <w:spacing w:beforeLines="100" w:before="312" w:afterLines="50" w:after="156" w:line="480" w:lineRule="auto"/>
        <w:ind w:left="0" w:firstLine="0"/>
        <w:jc w:val="both"/>
        <w:rPr>
          <w:rFonts w:ascii="Times New Roman" w:hAnsi="Times New Roman"/>
          <w:color w:val="auto"/>
          <w:sz w:val="24"/>
          <w:szCs w:val="24"/>
        </w:rPr>
      </w:pPr>
      <w:r>
        <w:rPr>
          <w:rFonts w:ascii="Times New Roman" w:hAnsi="Times New Roman"/>
          <w:sz w:val="24"/>
          <w:szCs w:val="24"/>
        </w:rPr>
        <w:t>Qiuyan Zha</w:t>
      </w:r>
      <w:r w:rsidRPr="00D226E6">
        <w:rPr>
          <w:rFonts w:ascii="Times New Roman" w:hAnsi="Times New Roman" w:hint="eastAsia"/>
          <w:sz w:val="24"/>
          <w:szCs w:val="24"/>
        </w:rPr>
        <w:t>o</w:t>
      </w:r>
      <w:r w:rsidR="002A1F28">
        <w:rPr>
          <w:rFonts w:ascii="Times New Roman" w:hAnsi="Times New Roman"/>
          <w:sz w:val="24"/>
          <w:szCs w:val="24"/>
        </w:rPr>
        <w:t xml:space="preserve"> and Mingyue Ding</w:t>
      </w:r>
      <w:r w:rsidR="009A425B" w:rsidRPr="005F1172">
        <w:rPr>
          <w:rFonts w:ascii="Times New Roman" w:hAnsi="Times New Roman"/>
          <w:color w:val="auto"/>
          <w:sz w:val="24"/>
          <w:szCs w:val="24"/>
        </w:rPr>
        <w:t xml:space="preserve"> contributed equally to this work</w:t>
      </w:r>
      <w:r w:rsidR="009A425B" w:rsidRPr="00AD4AAE">
        <w:rPr>
          <w:rFonts w:ascii="Times New Roman" w:hAnsi="Times New Roman"/>
          <w:color w:val="auto"/>
          <w:sz w:val="24"/>
          <w:szCs w:val="24"/>
        </w:rPr>
        <w:t>.</w:t>
      </w:r>
    </w:p>
    <w:p w14:paraId="45A0D532" w14:textId="6CF5316E" w:rsidR="009A425B" w:rsidRPr="00AD4AAE" w:rsidRDefault="009A425B" w:rsidP="009A425B">
      <w:pPr>
        <w:spacing w:line="480" w:lineRule="auto"/>
        <w:rPr>
          <w:rFonts w:ascii="Times New Roman" w:eastAsia="Times New Roman" w:hAnsi="Times New Roman" w:cs="Times New Roman"/>
          <w:kern w:val="0"/>
          <w:sz w:val="24"/>
          <w:szCs w:val="24"/>
          <w:lang w:eastAsia="de-DE" w:bidi="en-US"/>
        </w:rPr>
      </w:pPr>
      <w:r w:rsidRPr="005F1172">
        <w:rPr>
          <w:rFonts w:ascii="Times New Roman" w:eastAsiaTheme="minorEastAsia" w:hAnsi="Times New Roman" w:cs="Times New Roman"/>
          <w:kern w:val="0"/>
          <w:sz w:val="24"/>
          <w:szCs w:val="24"/>
          <w:vertAlign w:val="superscript"/>
          <w:lang w:bidi="en-US"/>
        </w:rPr>
        <w:t>*</w:t>
      </w:r>
      <w:r w:rsidRPr="00AD4AAE">
        <w:rPr>
          <w:rFonts w:ascii="Times New Roman" w:eastAsia="Times New Roman" w:hAnsi="Times New Roman" w:cs="Times New Roman"/>
          <w:kern w:val="0"/>
          <w:sz w:val="24"/>
          <w:szCs w:val="24"/>
          <w:lang w:eastAsia="de-DE" w:bidi="en-US"/>
        </w:rPr>
        <w:t xml:space="preserve">Corresponding author: </w:t>
      </w:r>
      <w:r w:rsidR="00C84DEE">
        <w:rPr>
          <w:rFonts w:ascii="Times New Roman" w:eastAsia="Times New Roman" w:hAnsi="Times New Roman" w:cs="Times New Roman"/>
          <w:kern w:val="0"/>
          <w:sz w:val="24"/>
          <w:szCs w:val="24"/>
          <w:lang w:eastAsia="de-DE" w:bidi="en-US"/>
        </w:rPr>
        <w:t>Xiya Zhang</w:t>
      </w:r>
      <w:r w:rsidR="00C84DEE" w:rsidRPr="00AD4AAE">
        <w:rPr>
          <w:rFonts w:ascii="Times New Roman" w:eastAsia="Times New Roman" w:hAnsi="Times New Roman" w:cs="Times New Roman"/>
          <w:kern w:val="0"/>
          <w:sz w:val="24"/>
          <w:szCs w:val="24"/>
          <w:lang w:eastAsia="de-DE" w:bidi="en-US"/>
        </w:rPr>
        <w:t xml:space="preserve"> and Huijuan Yang</w:t>
      </w:r>
    </w:p>
    <w:p w14:paraId="30D6E9D0" w14:textId="410659CF" w:rsidR="009A425B" w:rsidRDefault="009A425B" w:rsidP="009A425B">
      <w:pPr>
        <w:spacing w:line="480" w:lineRule="auto"/>
        <w:rPr>
          <w:rFonts w:ascii="Times New Roman" w:eastAsiaTheme="minorEastAsia" w:hAnsi="Times New Roman" w:cs="Times New Roman"/>
          <w:kern w:val="0"/>
          <w:sz w:val="24"/>
          <w:szCs w:val="24"/>
          <w:u w:val="single"/>
          <w:lang w:bidi="en-US"/>
        </w:rPr>
        <w:sectPr w:rsidR="009A425B" w:rsidSect="00C86B2A">
          <w:pgSz w:w="11906" w:h="16838"/>
          <w:pgMar w:top="1440" w:right="1800" w:bottom="1440" w:left="1800" w:header="851" w:footer="992" w:gutter="0"/>
          <w:lnNumType w:countBy="1" w:restart="continuous"/>
          <w:cols w:space="425"/>
          <w:docGrid w:type="lines" w:linePitch="312"/>
        </w:sectPr>
      </w:pPr>
      <w:r w:rsidRPr="00AD4AAE">
        <w:rPr>
          <w:rFonts w:ascii="Times New Roman" w:eastAsiaTheme="minorEastAsia" w:hAnsi="Times New Roman" w:cs="Times New Roman"/>
          <w:i/>
          <w:iCs/>
          <w:kern w:val="0"/>
          <w:sz w:val="24"/>
          <w:szCs w:val="24"/>
          <w:lang w:bidi="en-US"/>
        </w:rPr>
        <w:t>E-mail addresses:</w:t>
      </w:r>
      <w:r w:rsidRPr="00AD4AAE">
        <w:rPr>
          <w:rFonts w:ascii="Times New Roman" w:eastAsiaTheme="minorEastAsia" w:hAnsi="Times New Roman" w:cs="Times New Roman"/>
          <w:kern w:val="0"/>
          <w:sz w:val="24"/>
          <w:szCs w:val="24"/>
          <w:lang w:bidi="en-US"/>
        </w:rPr>
        <w:t xml:space="preserve"> </w:t>
      </w:r>
      <w:bookmarkEnd w:id="0"/>
      <w:r w:rsidR="00C84DEE">
        <w:rPr>
          <w:rFonts w:ascii="Times New Roman" w:eastAsiaTheme="minorEastAsia" w:hAnsi="Times New Roman" w:cs="Times New Roman"/>
          <w:kern w:val="0"/>
          <w:sz w:val="24"/>
          <w:szCs w:val="24"/>
          <w:u w:val="single"/>
          <w:lang w:bidi="en-US"/>
        </w:rPr>
        <w:t>Zhangxiya@henau.edu.cn (Xiya Zhang</w:t>
      </w:r>
      <w:r w:rsidR="00C84DEE" w:rsidRPr="00AD4AAE">
        <w:rPr>
          <w:rFonts w:ascii="Times New Roman" w:eastAsiaTheme="minorEastAsia" w:hAnsi="Times New Roman" w:cs="Times New Roman"/>
          <w:kern w:val="0"/>
          <w:sz w:val="24"/>
          <w:szCs w:val="24"/>
          <w:u w:val="single"/>
          <w:lang w:bidi="en-US"/>
        </w:rPr>
        <w:t>)</w:t>
      </w:r>
    </w:p>
    <w:p w14:paraId="57227DBD" w14:textId="71F53616" w:rsidR="001B1CC4" w:rsidRPr="0077716B" w:rsidRDefault="001B1CC4" w:rsidP="009A425B">
      <w:pPr>
        <w:spacing w:line="480" w:lineRule="auto"/>
        <w:jc w:val="center"/>
        <w:rPr>
          <w:rFonts w:ascii="Times New Roman" w:eastAsia="楷体" w:hAnsi="Times New Roman" w:cs="Times New Roman"/>
          <w:b/>
          <w:bCs/>
          <w:sz w:val="36"/>
        </w:rPr>
      </w:pPr>
      <w:r w:rsidRPr="0077716B">
        <w:rPr>
          <w:rFonts w:ascii="Times New Roman" w:eastAsia="楷体" w:hAnsi="Times New Roman" w:cs="Times New Roman"/>
          <w:b/>
          <w:bCs/>
          <w:sz w:val="36"/>
        </w:rPr>
        <w:lastRenderedPageBreak/>
        <w:t>Contents</w:t>
      </w:r>
    </w:p>
    <w:p w14:paraId="4BFAAC8C" w14:textId="4F3CB10C" w:rsidR="00426A73" w:rsidRPr="0077716B" w:rsidRDefault="009E7008" w:rsidP="0077716B">
      <w:pPr>
        <w:pStyle w:val="a8"/>
        <w:numPr>
          <w:ilvl w:val="0"/>
          <w:numId w:val="3"/>
        </w:numPr>
        <w:spacing w:line="480" w:lineRule="auto"/>
        <w:ind w:left="357" w:firstLineChars="0" w:hanging="357"/>
        <w:rPr>
          <w:rFonts w:ascii="Times New Roman" w:hAnsi="Times New Roman" w:cs="Times New Roman"/>
          <w:b/>
          <w:sz w:val="28"/>
          <w:szCs w:val="28"/>
        </w:rPr>
      </w:pPr>
      <w:r w:rsidRPr="0077716B">
        <w:rPr>
          <w:rFonts w:ascii="Times New Roman" w:hAnsi="Times New Roman" w:cs="Times New Roman"/>
          <w:b/>
          <w:sz w:val="28"/>
          <w:szCs w:val="28"/>
        </w:rPr>
        <w:t>Characterization of haptens, carrier protein and conjugates</w:t>
      </w:r>
    </w:p>
    <w:p w14:paraId="7CDBD689" w14:textId="79FE208A" w:rsidR="009E7008" w:rsidRPr="0077716B" w:rsidRDefault="00AF4CE0" w:rsidP="0077716B">
      <w:pPr>
        <w:pStyle w:val="a8"/>
        <w:numPr>
          <w:ilvl w:val="0"/>
          <w:numId w:val="3"/>
        </w:numPr>
        <w:spacing w:line="480" w:lineRule="auto"/>
        <w:ind w:left="357" w:firstLineChars="0" w:hanging="357"/>
        <w:rPr>
          <w:rFonts w:ascii="Times New Roman" w:hAnsi="Times New Roman" w:cs="Times New Roman"/>
          <w:b/>
          <w:sz w:val="28"/>
          <w:szCs w:val="28"/>
        </w:rPr>
      </w:pPr>
      <w:r w:rsidRPr="0077716B">
        <w:rPr>
          <w:rFonts w:ascii="Times New Roman" w:hAnsi="Times New Roman" w:cs="Times New Roman"/>
          <w:b/>
          <w:sz w:val="28"/>
          <w:szCs w:val="28"/>
        </w:rPr>
        <w:t>Cloning of scFv-6D8 from hybridoma cells</w:t>
      </w:r>
    </w:p>
    <w:p w14:paraId="386E77BD" w14:textId="77777777" w:rsidR="001B1CC4" w:rsidRPr="0077716B" w:rsidRDefault="001B1CC4" w:rsidP="0077716B">
      <w:pPr>
        <w:pStyle w:val="a8"/>
        <w:numPr>
          <w:ilvl w:val="0"/>
          <w:numId w:val="3"/>
        </w:numPr>
        <w:spacing w:line="480" w:lineRule="auto"/>
        <w:ind w:firstLineChars="0"/>
        <w:rPr>
          <w:rFonts w:ascii="Times New Roman" w:hAnsi="Times New Roman" w:cs="Times New Roman"/>
          <w:b/>
          <w:sz w:val="28"/>
          <w:szCs w:val="28"/>
        </w:rPr>
      </w:pPr>
      <w:r w:rsidRPr="0077716B">
        <w:rPr>
          <w:rFonts w:ascii="Times New Roman" w:hAnsi="Times New Roman" w:cs="Times New Roman"/>
          <w:b/>
          <w:sz w:val="28"/>
          <w:szCs w:val="28"/>
        </w:rPr>
        <w:t>Homology modeling of scFv</w:t>
      </w:r>
      <w:r w:rsidRPr="0077716B">
        <w:rPr>
          <w:rFonts w:ascii="Times New Roman" w:hAnsi="Times New Roman" w:cs="Times New Roman" w:hint="eastAsia"/>
          <w:b/>
          <w:sz w:val="28"/>
          <w:szCs w:val="28"/>
        </w:rPr>
        <w:t>-</w:t>
      </w:r>
      <w:r w:rsidRPr="0077716B">
        <w:rPr>
          <w:rFonts w:ascii="Times New Roman" w:hAnsi="Times New Roman" w:cs="Times New Roman"/>
          <w:b/>
          <w:sz w:val="28"/>
          <w:szCs w:val="28"/>
        </w:rPr>
        <w:t>6D8</w:t>
      </w:r>
    </w:p>
    <w:p w14:paraId="3764F704" w14:textId="77777777" w:rsidR="001B1CC4" w:rsidRPr="0077716B" w:rsidRDefault="001B1CC4" w:rsidP="0077716B">
      <w:pPr>
        <w:pStyle w:val="a8"/>
        <w:numPr>
          <w:ilvl w:val="0"/>
          <w:numId w:val="3"/>
        </w:numPr>
        <w:spacing w:line="480" w:lineRule="auto"/>
        <w:ind w:firstLineChars="0"/>
        <w:rPr>
          <w:rFonts w:ascii="Palatino Linotype" w:hAnsi="Palatino Linotype"/>
          <w:b/>
          <w:sz w:val="28"/>
          <w:szCs w:val="28"/>
        </w:rPr>
      </w:pPr>
      <w:r w:rsidRPr="0077716B">
        <w:rPr>
          <w:rFonts w:ascii="Times New Roman" w:hAnsi="Times New Roman" w:cs="Times New Roman"/>
          <w:b/>
          <w:sz w:val="28"/>
          <w:szCs w:val="28"/>
        </w:rPr>
        <w:t>Characterization of eight sizes of the CGNPs</w:t>
      </w:r>
    </w:p>
    <w:p w14:paraId="3C4117D4" w14:textId="77777777" w:rsidR="001B1CC4" w:rsidRPr="0077716B" w:rsidRDefault="001B1CC4" w:rsidP="0077716B">
      <w:pPr>
        <w:pStyle w:val="a8"/>
        <w:numPr>
          <w:ilvl w:val="0"/>
          <w:numId w:val="3"/>
        </w:numPr>
        <w:spacing w:line="480" w:lineRule="auto"/>
        <w:ind w:firstLineChars="0"/>
        <w:rPr>
          <w:rFonts w:ascii="Times New Roman" w:hAnsi="Times New Roman" w:cs="Times New Roman"/>
          <w:b/>
          <w:sz w:val="28"/>
          <w:szCs w:val="28"/>
        </w:rPr>
      </w:pPr>
      <w:r w:rsidRPr="0077716B">
        <w:rPr>
          <w:rFonts w:ascii="Times New Roman" w:hAnsi="Times New Roman" w:cs="Times New Roman"/>
          <w:b/>
          <w:sz w:val="28"/>
          <w:szCs w:val="28"/>
        </w:rPr>
        <w:t>pH adjustment</w:t>
      </w:r>
    </w:p>
    <w:p w14:paraId="17408B9E" w14:textId="77777777" w:rsidR="0077716B" w:rsidRDefault="001B1CC4" w:rsidP="0077716B">
      <w:pPr>
        <w:pStyle w:val="a8"/>
        <w:numPr>
          <w:ilvl w:val="0"/>
          <w:numId w:val="3"/>
        </w:numPr>
        <w:spacing w:line="480" w:lineRule="auto"/>
        <w:ind w:firstLineChars="0"/>
        <w:rPr>
          <w:rFonts w:ascii="Times New Roman" w:hAnsi="Times New Roman" w:cs="Times New Roman"/>
          <w:b/>
          <w:sz w:val="28"/>
          <w:szCs w:val="28"/>
        </w:rPr>
      </w:pPr>
      <w:r w:rsidRPr="0077716B">
        <w:rPr>
          <w:rFonts w:ascii="Times New Roman" w:hAnsi="Times New Roman" w:cs="Times New Roman"/>
          <w:b/>
          <w:sz w:val="28"/>
          <w:szCs w:val="28"/>
        </w:rPr>
        <w:t>Usage of CGNPs-mAbs optimization</w:t>
      </w:r>
    </w:p>
    <w:p w14:paraId="4FD78189" w14:textId="714FA381" w:rsidR="00AF4CE0" w:rsidRPr="0077716B" w:rsidRDefault="001B1CC4" w:rsidP="0077716B">
      <w:pPr>
        <w:pStyle w:val="a8"/>
        <w:numPr>
          <w:ilvl w:val="0"/>
          <w:numId w:val="3"/>
        </w:numPr>
        <w:spacing w:line="480" w:lineRule="auto"/>
        <w:ind w:firstLineChars="0"/>
        <w:rPr>
          <w:rFonts w:ascii="Times New Roman" w:hAnsi="Times New Roman" w:cs="Times New Roman"/>
          <w:b/>
          <w:sz w:val="28"/>
          <w:szCs w:val="28"/>
        </w:rPr>
      </w:pPr>
      <w:r w:rsidRPr="0077716B">
        <w:rPr>
          <w:rFonts w:ascii="Times New Roman" w:hAnsi="Times New Roman" w:cs="Times New Roman" w:hint="eastAsia"/>
          <w:b/>
          <w:sz w:val="28"/>
          <w:szCs w:val="28"/>
        </w:rPr>
        <w:t>R</w:t>
      </w:r>
      <w:r w:rsidRPr="0077716B">
        <w:rPr>
          <w:rFonts w:ascii="Times New Roman" w:hAnsi="Times New Roman" w:cs="Times New Roman"/>
          <w:b/>
          <w:sz w:val="28"/>
          <w:szCs w:val="28"/>
        </w:rPr>
        <w:t>eferences</w:t>
      </w:r>
      <w:r w:rsidR="00AF4CE0" w:rsidRPr="0077716B">
        <w:rPr>
          <w:rFonts w:ascii="Times New Roman" w:hAnsi="Times New Roman" w:cs="Times New Roman"/>
        </w:rPr>
        <w:br w:type="page"/>
      </w:r>
    </w:p>
    <w:p w14:paraId="76719D71" w14:textId="4B25D17E" w:rsidR="009E7008" w:rsidRPr="0076726E" w:rsidRDefault="009E7008" w:rsidP="009E7008">
      <w:pPr>
        <w:pStyle w:val="a8"/>
        <w:numPr>
          <w:ilvl w:val="0"/>
          <w:numId w:val="4"/>
        </w:numPr>
        <w:spacing w:line="480" w:lineRule="auto"/>
        <w:ind w:firstLineChars="0"/>
        <w:rPr>
          <w:rFonts w:ascii="Times New Roman" w:hAnsi="Times New Roman" w:cs="Times New Roman"/>
          <w:b/>
          <w:sz w:val="28"/>
          <w:szCs w:val="28"/>
        </w:rPr>
      </w:pPr>
      <w:r w:rsidRPr="0076726E">
        <w:rPr>
          <w:rFonts w:ascii="Times New Roman" w:hAnsi="Times New Roman" w:cs="Times New Roman"/>
          <w:b/>
          <w:sz w:val="28"/>
          <w:szCs w:val="28"/>
        </w:rPr>
        <w:lastRenderedPageBreak/>
        <w:t>Characterization of haptens, carrier protein and conjugates</w:t>
      </w:r>
    </w:p>
    <w:p w14:paraId="5CAFBC6B" w14:textId="77777777" w:rsidR="005C6387" w:rsidRPr="0076726E" w:rsidRDefault="005C6387" w:rsidP="005C6387">
      <w:pPr>
        <w:spacing w:line="480" w:lineRule="auto"/>
        <w:rPr>
          <w:rFonts w:ascii="Palatino Linotype" w:hAnsi="Palatino Linotype"/>
          <w:sz w:val="24"/>
        </w:rPr>
      </w:pPr>
      <w:r w:rsidRPr="0076726E">
        <w:rPr>
          <w:noProof/>
        </w:rPr>
        <w:drawing>
          <wp:inline distT="0" distB="0" distL="0" distR="0" wp14:anchorId="0AA497FE" wp14:editId="6767AA49">
            <wp:extent cx="5274310" cy="293941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939415"/>
                    </a:xfrm>
                    <a:prstGeom prst="rect">
                      <a:avLst/>
                    </a:prstGeom>
                    <a:noFill/>
                    <a:ln>
                      <a:noFill/>
                    </a:ln>
                  </pic:spPr>
                </pic:pic>
              </a:graphicData>
            </a:graphic>
          </wp:inline>
        </w:drawing>
      </w:r>
    </w:p>
    <w:p w14:paraId="5F869A00" w14:textId="5A1985FB" w:rsidR="00AF4CE0" w:rsidRPr="00AF4CE0" w:rsidRDefault="005C6387" w:rsidP="005C6387">
      <w:pPr>
        <w:spacing w:line="480" w:lineRule="auto"/>
        <w:rPr>
          <w:rFonts w:ascii="Palatino Linotype" w:hAnsi="Palatino Linotype"/>
          <w:b/>
          <w:color w:val="FF0000"/>
          <w:sz w:val="24"/>
          <w:szCs w:val="36"/>
        </w:rPr>
      </w:pPr>
      <w:r w:rsidRPr="0076726E">
        <w:rPr>
          <w:rFonts w:ascii="Times New Roman" w:hAnsi="Times New Roman" w:cs="Times New Roman"/>
          <w:b/>
          <w:szCs w:val="28"/>
        </w:rPr>
        <w:t xml:space="preserve">Figure </w:t>
      </w:r>
      <w:r w:rsidR="00A80D13" w:rsidRPr="0076726E">
        <w:rPr>
          <w:rFonts w:ascii="Times New Roman" w:hAnsi="Times New Roman" w:cs="Times New Roman"/>
          <w:b/>
          <w:szCs w:val="28"/>
        </w:rPr>
        <w:t>S1</w:t>
      </w:r>
      <w:r w:rsidRPr="0076726E">
        <w:rPr>
          <w:rFonts w:ascii="Times New Roman" w:hAnsi="Times New Roman" w:cs="Times New Roman"/>
          <w:b/>
          <w:szCs w:val="28"/>
        </w:rPr>
        <w:t xml:space="preserve">. </w:t>
      </w:r>
      <w:r w:rsidRPr="004C6A4E">
        <w:rPr>
          <w:rFonts w:ascii="Times New Roman" w:hAnsi="Times New Roman" w:cs="Times New Roman"/>
          <w:szCs w:val="28"/>
        </w:rPr>
        <w:t>UV-Vis spectroscopy of haptens, carrier protein and conjugates; A, C, E: confimation of immunogens (2-AA-BSA, 3-AA-BSA and 4-AA-BSA); B, D, F confirmation of coating antigens (2-AA-OVA, 3-AA-OVA and 4-AA-OVA).</w:t>
      </w:r>
    </w:p>
    <w:p w14:paraId="0CB0EF6E" w14:textId="0C85B06D" w:rsidR="00132FE3" w:rsidRPr="0076726E" w:rsidRDefault="00AF4CE0" w:rsidP="00F45428">
      <w:pPr>
        <w:pStyle w:val="a8"/>
        <w:numPr>
          <w:ilvl w:val="0"/>
          <w:numId w:val="4"/>
        </w:numPr>
        <w:spacing w:beforeLines="100" w:before="312" w:line="480" w:lineRule="auto"/>
        <w:ind w:left="357" w:firstLineChars="0" w:hanging="357"/>
        <w:rPr>
          <w:rFonts w:ascii="Times New Roman" w:hAnsi="Times New Roman" w:cs="Times New Roman"/>
          <w:b/>
          <w:sz w:val="28"/>
          <w:szCs w:val="28"/>
        </w:rPr>
      </w:pPr>
      <w:r w:rsidRPr="0076726E">
        <w:rPr>
          <w:rFonts w:ascii="Times New Roman" w:hAnsi="Times New Roman" w:cs="Times New Roman"/>
          <w:b/>
          <w:sz w:val="28"/>
          <w:szCs w:val="28"/>
        </w:rPr>
        <w:t>Cloning of scFv-6D8 from hybridoma cells</w:t>
      </w:r>
    </w:p>
    <w:p w14:paraId="7EE6AF2A" w14:textId="5A9ACA02" w:rsidR="00365C3A" w:rsidRPr="00CA6E26" w:rsidRDefault="00365C3A" w:rsidP="00CA6E26">
      <w:pPr>
        <w:spacing w:line="480" w:lineRule="auto"/>
        <w:ind w:firstLineChars="200" w:firstLine="480"/>
        <w:rPr>
          <w:rFonts w:ascii="Times New Roman" w:hAnsi="Times New Roman" w:cs="Times New Roman"/>
          <w:sz w:val="24"/>
          <w:szCs w:val="28"/>
        </w:rPr>
      </w:pPr>
      <w:r w:rsidRPr="00611B93">
        <w:rPr>
          <w:rFonts w:ascii="Times New Roman" w:hAnsi="Times New Roman" w:cs="Times New Roman"/>
          <w:sz w:val="24"/>
          <w:szCs w:val="28"/>
        </w:rPr>
        <w:t xml:space="preserve">The mAb </w:t>
      </w:r>
      <w:r w:rsidR="00611B93">
        <w:rPr>
          <w:rFonts w:ascii="Times New Roman" w:hAnsi="Times New Roman" w:cs="Times New Roman"/>
          <w:sz w:val="24"/>
          <w:szCs w:val="28"/>
        </w:rPr>
        <w:t>6D8</w:t>
      </w:r>
      <w:r w:rsidRPr="00AF4CE0">
        <w:rPr>
          <w:rFonts w:ascii="Times New Roman" w:hAnsi="Times New Roman" w:cs="Times New Roman"/>
          <w:sz w:val="24"/>
          <w:szCs w:val="28"/>
        </w:rPr>
        <w:t xml:space="preserve"> was IgG2a with kappa-type light chains characterized by a monoclonal antibody typing kit. </w:t>
      </w:r>
      <w:r w:rsidR="005809C3" w:rsidRPr="00AF4CE0">
        <w:rPr>
          <w:rFonts w:ascii="Times New Roman" w:hAnsi="Times New Roman" w:cs="Times New Roman"/>
          <w:color w:val="000000" w:themeColor="text1"/>
          <w:sz w:val="24"/>
          <w:szCs w:val="28"/>
        </w:rPr>
        <w:t>The variable r</w:t>
      </w:r>
      <w:r w:rsidR="005809C3" w:rsidRPr="00611B93">
        <w:rPr>
          <w:rFonts w:ascii="Times New Roman" w:hAnsi="Times New Roman" w:cs="Times New Roman"/>
          <w:sz w:val="24"/>
          <w:szCs w:val="28"/>
        </w:rPr>
        <w:t xml:space="preserve">egion of mAb </w:t>
      </w:r>
      <w:r w:rsidR="00AF4CE0" w:rsidRPr="00611B93">
        <w:rPr>
          <w:rFonts w:ascii="Times New Roman" w:hAnsi="Times New Roman" w:cs="Times New Roman"/>
          <w:sz w:val="24"/>
          <w:szCs w:val="28"/>
        </w:rPr>
        <w:t>6D8</w:t>
      </w:r>
      <w:r w:rsidR="005809C3" w:rsidRPr="00611B93">
        <w:rPr>
          <w:rFonts w:ascii="Times New Roman" w:hAnsi="Times New Roman" w:cs="Times New Roman"/>
          <w:sz w:val="24"/>
          <w:szCs w:val="28"/>
        </w:rPr>
        <w:t xml:space="preserve"> was</w:t>
      </w:r>
      <w:r w:rsidR="005809C3" w:rsidRPr="00AF4CE0">
        <w:rPr>
          <w:rFonts w:ascii="Times New Roman" w:hAnsi="Times New Roman" w:cs="Times New Roman"/>
          <w:color w:val="000000" w:themeColor="text1"/>
          <w:sz w:val="24"/>
          <w:szCs w:val="28"/>
        </w:rPr>
        <w:t xml:space="preserve"> sequenced according to our previous procedure</w:t>
      </w:r>
      <w:r w:rsidR="009A425B">
        <w:rPr>
          <w:rFonts w:ascii="Times New Roman" w:hAnsi="Times New Roman" w:cs="Times New Roman"/>
          <w:color w:val="000000" w:themeColor="text1"/>
          <w:sz w:val="24"/>
          <w:szCs w:val="28"/>
        </w:rPr>
        <w:t xml:space="preserve"> </w:t>
      </w:r>
      <w:r w:rsidR="009A425B" w:rsidRPr="00CF4FC4">
        <w:rPr>
          <w:rFonts w:ascii="Times New Roman" w:hAnsi="Times New Roman" w:cs="Times New Roman"/>
          <w:color w:val="0000FF"/>
          <w:sz w:val="24"/>
          <w:szCs w:val="28"/>
        </w:rPr>
        <w:t>[1]</w:t>
      </w:r>
      <w:r w:rsidR="001A570C">
        <w:rPr>
          <w:rFonts w:ascii="Times New Roman" w:hAnsi="Times New Roman" w:cs="Times New Roman"/>
          <w:sz w:val="24"/>
        </w:rPr>
        <w:t>.</w:t>
      </w:r>
      <w:r w:rsidR="00833F7C">
        <w:rPr>
          <w:rFonts w:ascii="Times New Roman" w:hAnsi="Times New Roman" w:cs="Times New Roman"/>
          <w:color w:val="FF0000"/>
          <w:sz w:val="24"/>
          <w:vertAlign w:val="superscript"/>
        </w:rPr>
        <w:t xml:space="preserve"> </w:t>
      </w:r>
      <w:r>
        <w:rPr>
          <w:rFonts w:ascii="Times New Roman" w:hAnsi="Times New Roman" w:cs="Times New Roman"/>
          <w:sz w:val="24"/>
          <w:szCs w:val="24"/>
        </w:rPr>
        <w:t xml:space="preserve">As </w:t>
      </w:r>
      <w:r>
        <w:rPr>
          <w:rFonts w:ascii="Times New Roman" w:hAnsi="Times New Roman" w:cs="Times New Roman" w:hint="eastAsia"/>
          <w:sz w:val="24"/>
          <w:szCs w:val="24"/>
        </w:rPr>
        <w:t>shown</w:t>
      </w:r>
      <w:r w:rsidRPr="00AC16C3">
        <w:rPr>
          <w:rFonts w:ascii="Times New Roman" w:hAnsi="Times New Roman" w:cs="Times New Roman"/>
          <w:sz w:val="24"/>
          <w:szCs w:val="24"/>
        </w:rPr>
        <w:t xml:space="preserve"> in </w:t>
      </w:r>
      <w:r w:rsidRPr="00340399">
        <w:rPr>
          <w:rFonts w:ascii="Times New Roman" w:hAnsi="Times New Roman" w:cs="Times New Roman"/>
          <w:sz w:val="24"/>
          <w:szCs w:val="24"/>
        </w:rPr>
        <w:t>Fig</w:t>
      </w:r>
      <w:r>
        <w:rPr>
          <w:rFonts w:ascii="Times New Roman" w:hAnsi="Times New Roman" w:cs="Times New Roman" w:hint="eastAsia"/>
          <w:sz w:val="24"/>
          <w:szCs w:val="24"/>
        </w:rPr>
        <w:t>.</w:t>
      </w:r>
      <w:r w:rsidRPr="00340399">
        <w:rPr>
          <w:rFonts w:ascii="Times New Roman" w:hAnsi="Times New Roman" w:cs="Times New Roman" w:hint="eastAsia"/>
          <w:sz w:val="24"/>
          <w:szCs w:val="24"/>
        </w:rPr>
        <w:t xml:space="preserve"> S</w:t>
      </w:r>
      <w:r>
        <w:rPr>
          <w:rFonts w:ascii="Times New Roman" w:hAnsi="Times New Roman" w:cs="Times New Roman"/>
          <w:sz w:val="24"/>
          <w:szCs w:val="24"/>
        </w:rPr>
        <w:t>2</w:t>
      </w:r>
      <w:r w:rsidR="008B3406">
        <w:rPr>
          <w:rFonts w:ascii="Times New Roman" w:hAnsi="Times New Roman" w:cs="Times New Roman"/>
          <w:sz w:val="24"/>
          <w:szCs w:val="24"/>
        </w:rPr>
        <w:t xml:space="preserve"> and S3</w:t>
      </w:r>
      <w:r>
        <w:rPr>
          <w:rFonts w:ascii="Times New Roman" w:hAnsi="Times New Roman" w:cs="Times New Roman"/>
          <w:sz w:val="24"/>
          <w:szCs w:val="24"/>
        </w:rPr>
        <w:t>,</w:t>
      </w:r>
      <w:r w:rsidRPr="00AC16C3">
        <w:rPr>
          <w:rFonts w:ascii="Times New Roman" w:hAnsi="Times New Roman" w:cs="Times New Roman"/>
          <w:sz w:val="24"/>
          <w:szCs w:val="24"/>
        </w:rPr>
        <w:t xml:space="preserve"> </w:t>
      </w:r>
      <w:r>
        <w:rPr>
          <w:rFonts w:ascii="Times New Roman" w:hAnsi="Times New Roman" w:cs="Times New Roman"/>
          <w:sz w:val="24"/>
          <w:szCs w:val="24"/>
        </w:rPr>
        <w:t xml:space="preserve">the total length of </w:t>
      </w:r>
      <w:r>
        <w:rPr>
          <w:rFonts w:ascii="Times New Roman" w:hAnsi="Times New Roman" w:cs="Times New Roman" w:hint="eastAsia"/>
          <w:sz w:val="24"/>
          <w:szCs w:val="24"/>
        </w:rPr>
        <w:t xml:space="preserve">the </w:t>
      </w:r>
      <w:r>
        <w:rPr>
          <w:rFonts w:ascii="Times New Roman" w:hAnsi="Times New Roman" w:cs="Times New Roman"/>
          <w:sz w:val="24"/>
          <w:szCs w:val="24"/>
        </w:rPr>
        <w:t>scFv</w:t>
      </w:r>
      <w:r w:rsidR="008B3406">
        <w:rPr>
          <w:rFonts w:ascii="Times New Roman" w:hAnsi="Times New Roman" w:cs="Times New Roman"/>
          <w:sz w:val="24"/>
          <w:szCs w:val="24"/>
        </w:rPr>
        <w:t>-6D8</w:t>
      </w:r>
      <w:r>
        <w:rPr>
          <w:rFonts w:ascii="Times New Roman" w:hAnsi="Times New Roman" w:cs="Times New Roman"/>
          <w:sz w:val="24"/>
          <w:szCs w:val="24"/>
        </w:rPr>
        <w:t xml:space="preserve"> gene was about </w:t>
      </w:r>
      <w:r w:rsidR="008B3406">
        <w:rPr>
          <w:rFonts w:ascii="Times New Roman" w:hAnsi="Times New Roman" w:cs="Times New Roman"/>
          <w:sz w:val="24"/>
          <w:szCs w:val="24"/>
        </w:rPr>
        <w:t>8</w:t>
      </w:r>
      <w:r>
        <w:rPr>
          <w:rFonts w:ascii="Times New Roman" w:hAnsi="Times New Roman" w:cs="Times New Roman"/>
          <w:sz w:val="24"/>
          <w:szCs w:val="24"/>
        </w:rPr>
        <w:t>50</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bp with the </w:t>
      </w:r>
      <w:r w:rsidRPr="002D018E">
        <w:rPr>
          <w:rFonts w:ascii="Times New Roman" w:hAnsi="Times New Roman" w:cs="Times New Roman"/>
          <w:sz w:val="24"/>
          <w:szCs w:val="24"/>
        </w:rPr>
        <w:t>(Gly</w:t>
      </w:r>
      <w:r w:rsidRPr="002D018E">
        <w:rPr>
          <w:rFonts w:ascii="Times New Roman" w:hAnsi="Times New Roman" w:cs="Times New Roman"/>
          <w:sz w:val="24"/>
          <w:szCs w:val="24"/>
          <w:vertAlign w:val="subscript"/>
        </w:rPr>
        <w:t>4</w:t>
      </w:r>
      <w:r w:rsidRPr="002D018E">
        <w:rPr>
          <w:rFonts w:ascii="Times New Roman" w:hAnsi="Times New Roman" w:cs="Times New Roman"/>
          <w:sz w:val="24"/>
          <w:szCs w:val="24"/>
        </w:rPr>
        <w:t>Ser)</w:t>
      </w:r>
      <w:r>
        <w:rPr>
          <w:rFonts w:ascii="Times New Roman" w:hAnsi="Times New Roman" w:cs="Times New Roman"/>
          <w:sz w:val="24"/>
          <w:szCs w:val="24"/>
          <w:vertAlign w:val="subscript"/>
        </w:rPr>
        <w:t xml:space="preserve">4 </w:t>
      </w:r>
      <w:r>
        <w:rPr>
          <w:rFonts w:ascii="Times New Roman" w:hAnsi="Times New Roman" w:cs="Times New Roman"/>
          <w:sz w:val="24"/>
          <w:szCs w:val="24"/>
        </w:rPr>
        <w:t>linker</w:t>
      </w:r>
      <w:r w:rsidRPr="00AC16C3">
        <w:rPr>
          <w:rFonts w:ascii="Times New Roman" w:hAnsi="Times New Roman" w:cs="Times New Roman"/>
          <w:sz w:val="24"/>
          <w:szCs w:val="24"/>
        </w:rPr>
        <w:t>.</w:t>
      </w:r>
      <w:r w:rsidRPr="00AC16C3">
        <w:rPr>
          <w:rFonts w:ascii="Times New Roman" w:hAnsi="Times New Roman" w:cs="Times New Roman"/>
        </w:rPr>
        <w:t xml:space="preserve"> </w:t>
      </w:r>
      <w:r>
        <w:rPr>
          <w:rFonts w:ascii="Times New Roman" w:hAnsi="Times New Roman" w:cs="Times New Roman"/>
          <w:sz w:val="24"/>
          <w:szCs w:val="24"/>
        </w:rPr>
        <w:t xml:space="preserve">The </w:t>
      </w:r>
      <w:r w:rsidR="00CA6E26" w:rsidRPr="00CA6E26">
        <w:rPr>
          <w:rFonts w:ascii="Times New Roman" w:hAnsi="Times New Roman" w:cs="Times New Roman" w:hint="eastAsia"/>
          <w:sz w:val="24"/>
          <w:szCs w:val="24"/>
        </w:rPr>
        <w:t>amino acid</w:t>
      </w:r>
      <w:r w:rsidR="00CA6E26">
        <w:rPr>
          <w:rFonts w:ascii="Times New Roman" w:hAnsi="Times New Roman" w:cs="Times New Roman"/>
          <w:sz w:val="24"/>
          <w:szCs w:val="24"/>
        </w:rPr>
        <w:t xml:space="preserve"> </w:t>
      </w:r>
      <w:r>
        <w:rPr>
          <w:rFonts w:ascii="Times New Roman" w:hAnsi="Times New Roman" w:cs="Times New Roman"/>
          <w:sz w:val="24"/>
          <w:szCs w:val="24"/>
        </w:rPr>
        <w:t>sequence of scFv-</w:t>
      </w:r>
      <w:r w:rsidR="00CA6E26">
        <w:rPr>
          <w:rFonts w:ascii="Times New Roman" w:hAnsi="Times New Roman" w:cs="Times New Roman"/>
          <w:sz w:val="24"/>
          <w:szCs w:val="24"/>
        </w:rPr>
        <w:t>6</w:t>
      </w:r>
      <w:r>
        <w:rPr>
          <w:rFonts w:ascii="Times New Roman" w:hAnsi="Times New Roman" w:cs="Times New Roman"/>
          <w:sz w:val="24"/>
          <w:szCs w:val="24"/>
        </w:rPr>
        <w:t>D</w:t>
      </w:r>
      <w:r w:rsidR="00CA6E26">
        <w:rPr>
          <w:rFonts w:ascii="Times New Roman" w:hAnsi="Times New Roman" w:cs="Times New Roman"/>
          <w:sz w:val="24"/>
          <w:szCs w:val="24"/>
        </w:rPr>
        <w:t>8</w:t>
      </w:r>
      <w:r>
        <w:rPr>
          <w:rFonts w:ascii="Times New Roman" w:hAnsi="Times New Roman" w:cs="Times New Roman"/>
          <w:sz w:val="24"/>
          <w:szCs w:val="24"/>
        </w:rPr>
        <w:t xml:space="preserve"> is shown in Tables S</w:t>
      </w:r>
      <w:r w:rsidR="00CA6E26">
        <w:rPr>
          <w:rFonts w:ascii="Times New Roman" w:hAnsi="Times New Roman" w:cs="Times New Roman"/>
          <w:sz w:val="24"/>
          <w:szCs w:val="24"/>
        </w:rPr>
        <w:t>1</w:t>
      </w:r>
      <w:r>
        <w:rPr>
          <w:rFonts w:ascii="Times New Roman" w:hAnsi="Times New Roman" w:cs="Times New Roman"/>
          <w:sz w:val="24"/>
          <w:szCs w:val="24"/>
        </w:rPr>
        <w:t>.</w:t>
      </w:r>
    </w:p>
    <w:p w14:paraId="5219A4D2" w14:textId="274AAEDE" w:rsidR="005809C3" w:rsidRDefault="005809C3" w:rsidP="00881B83">
      <w:pPr>
        <w:spacing w:afterLines="100" w:after="312" w:line="480" w:lineRule="auto"/>
        <w:jc w:val="center"/>
      </w:pPr>
      <w:r>
        <w:rPr>
          <w:noProof/>
        </w:rPr>
        <w:lastRenderedPageBreak/>
        <w:drawing>
          <wp:inline distT="0" distB="0" distL="0" distR="0" wp14:anchorId="00C419C3" wp14:editId="7E1CF88C">
            <wp:extent cx="2976880" cy="3306445"/>
            <wp:effectExtent l="0" t="0" r="0" b="0"/>
            <wp:docPr id="1" name="图片 1" descr="%231%20VH%20V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31%20VH%20VL.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76880" cy="3306445"/>
                    </a:xfrm>
                    <a:prstGeom prst="rect">
                      <a:avLst/>
                    </a:prstGeom>
                    <a:noFill/>
                    <a:ln>
                      <a:noFill/>
                    </a:ln>
                  </pic:spPr>
                </pic:pic>
              </a:graphicData>
            </a:graphic>
          </wp:inline>
        </w:drawing>
      </w:r>
    </w:p>
    <w:p w14:paraId="772337F0" w14:textId="3A2CFB06" w:rsidR="00365C3A" w:rsidRPr="00C50C88" w:rsidRDefault="00365C3A" w:rsidP="00365C3A">
      <w:pPr>
        <w:spacing w:line="480" w:lineRule="auto"/>
        <w:rPr>
          <w:rFonts w:ascii="Times New Roman" w:hAnsi="Times New Roman" w:cs="Times New Roman"/>
          <w:b/>
          <w:sz w:val="24"/>
          <w:szCs w:val="24"/>
        </w:rPr>
      </w:pPr>
      <w:r w:rsidRPr="00C50C88">
        <w:rPr>
          <w:rFonts w:ascii="Times New Roman" w:hAnsi="Times New Roman" w:cs="Times New Roman"/>
          <w:b/>
          <w:sz w:val="24"/>
          <w:szCs w:val="24"/>
        </w:rPr>
        <w:t>Fig</w:t>
      </w:r>
      <w:r w:rsidRPr="00C50C88">
        <w:rPr>
          <w:rFonts w:ascii="Times New Roman" w:hAnsi="Times New Roman" w:cs="Times New Roman" w:hint="eastAsia"/>
          <w:b/>
          <w:sz w:val="24"/>
          <w:szCs w:val="24"/>
        </w:rPr>
        <w:t>ure S</w:t>
      </w:r>
      <w:r w:rsidRPr="00C50C88">
        <w:rPr>
          <w:rFonts w:ascii="Times New Roman" w:hAnsi="Times New Roman" w:cs="Times New Roman"/>
          <w:b/>
          <w:sz w:val="24"/>
          <w:szCs w:val="24"/>
        </w:rPr>
        <w:t xml:space="preserve">2. </w:t>
      </w:r>
      <w:r w:rsidRPr="00C50C88">
        <w:rPr>
          <w:rFonts w:ascii="Times New Roman" w:hAnsi="Times New Roman" w:cs="Times New Roman"/>
          <w:sz w:val="24"/>
          <w:szCs w:val="24"/>
        </w:rPr>
        <w:t>VH and VL gene</w:t>
      </w:r>
      <w:r w:rsidRPr="00C50C88">
        <w:rPr>
          <w:rFonts w:ascii="Times New Roman" w:hAnsi="Times New Roman" w:cs="Times New Roman" w:hint="eastAsia"/>
          <w:sz w:val="24"/>
          <w:szCs w:val="24"/>
        </w:rPr>
        <w:t>s</w:t>
      </w:r>
      <w:r w:rsidRPr="00C50C88">
        <w:rPr>
          <w:rFonts w:ascii="Times New Roman" w:hAnsi="Times New Roman" w:cs="Times New Roman"/>
          <w:sz w:val="24"/>
          <w:szCs w:val="24"/>
        </w:rPr>
        <w:t xml:space="preserve"> of mAb 6D8. Lanes 1: VH gene; Lanes 2: VL gene; Lane M: 100bp ladder DNA marker.</w:t>
      </w:r>
    </w:p>
    <w:p w14:paraId="7FC174CE" w14:textId="3B2CCF67" w:rsidR="00365C3A" w:rsidRDefault="005809C3" w:rsidP="00365C3A">
      <w:pPr>
        <w:spacing w:line="480" w:lineRule="auto"/>
        <w:jc w:val="center"/>
        <w:rPr>
          <w:rFonts w:ascii="Times New Roman" w:hAnsi="Times New Roman" w:cs="Times New Roman"/>
          <w:b/>
          <w:color w:val="FF0000"/>
          <w:szCs w:val="28"/>
        </w:rPr>
      </w:pPr>
      <w:r>
        <w:rPr>
          <w:noProof/>
        </w:rPr>
        <w:drawing>
          <wp:inline distT="0" distB="0" distL="0" distR="0" wp14:anchorId="3878013B" wp14:editId="344F0B6A">
            <wp:extent cx="3063240" cy="3053671"/>
            <wp:effectExtent l="0" t="0" r="3810" b="0"/>
            <wp:docPr id="3" name="图片 3" descr="%231%20VH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31%20VHL.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76949" cy="3067338"/>
                    </a:xfrm>
                    <a:prstGeom prst="rect">
                      <a:avLst/>
                    </a:prstGeom>
                    <a:noFill/>
                    <a:ln>
                      <a:noFill/>
                    </a:ln>
                  </pic:spPr>
                </pic:pic>
              </a:graphicData>
            </a:graphic>
          </wp:inline>
        </w:drawing>
      </w:r>
    </w:p>
    <w:p w14:paraId="630E6D99" w14:textId="5D4E3D6D" w:rsidR="00881B83" w:rsidRPr="00C50C88" w:rsidRDefault="00365C3A" w:rsidP="00365C3A">
      <w:pPr>
        <w:spacing w:line="480" w:lineRule="auto"/>
        <w:rPr>
          <w:rFonts w:ascii="Times New Roman" w:hAnsi="Times New Roman" w:cs="Times New Roman"/>
          <w:sz w:val="24"/>
          <w:szCs w:val="24"/>
        </w:rPr>
      </w:pPr>
      <w:r w:rsidRPr="00C50C88">
        <w:rPr>
          <w:rFonts w:ascii="Times New Roman" w:hAnsi="Times New Roman" w:cs="Times New Roman"/>
          <w:b/>
          <w:sz w:val="24"/>
          <w:szCs w:val="24"/>
        </w:rPr>
        <w:t>Fig</w:t>
      </w:r>
      <w:r w:rsidRPr="00C50C88">
        <w:rPr>
          <w:rFonts w:ascii="Times New Roman" w:hAnsi="Times New Roman" w:cs="Times New Roman" w:hint="eastAsia"/>
          <w:b/>
          <w:sz w:val="24"/>
          <w:szCs w:val="24"/>
        </w:rPr>
        <w:t>ure S</w:t>
      </w:r>
      <w:r w:rsidR="00651558" w:rsidRPr="00C50C88">
        <w:rPr>
          <w:rFonts w:ascii="Times New Roman" w:hAnsi="Times New Roman" w:cs="Times New Roman"/>
          <w:b/>
          <w:sz w:val="24"/>
          <w:szCs w:val="24"/>
        </w:rPr>
        <w:t>3</w:t>
      </w:r>
      <w:r w:rsidRPr="00C50C88">
        <w:rPr>
          <w:rFonts w:ascii="Times New Roman" w:hAnsi="Times New Roman" w:cs="Times New Roman"/>
          <w:b/>
          <w:sz w:val="24"/>
          <w:szCs w:val="24"/>
        </w:rPr>
        <w:t xml:space="preserve">. </w:t>
      </w:r>
      <w:r w:rsidRPr="00C50C88">
        <w:rPr>
          <w:rFonts w:ascii="Times New Roman" w:hAnsi="Times New Roman" w:cs="Times New Roman"/>
          <w:sz w:val="24"/>
          <w:szCs w:val="24"/>
        </w:rPr>
        <w:t>The scFv gene of mAb 6D8. Lanes 1–3: scFv gene of 1; Lane M: 100bp ladder DNA marker</w:t>
      </w:r>
      <w:r w:rsidR="00C50C88">
        <w:rPr>
          <w:rFonts w:ascii="Times New Roman" w:hAnsi="Times New Roman" w:cs="Times New Roman"/>
          <w:sz w:val="24"/>
          <w:szCs w:val="24"/>
        </w:rPr>
        <w:t>.</w:t>
      </w:r>
    </w:p>
    <w:p w14:paraId="636B0745" w14:textId="4201FAFB" w:rsidR="00A751E4" w:rsidRPr="00C50C88" w:rsidRDefault="00881B83" w:rsidP="00F45428">
      <w:pPr>
        <w:spacing w:beforeLines="100" w:before="312" w:line="480" w:lineRule="auto"/>
        <w:outlineLvl w:val="1"/>
        <w:rPr>
          <w:rFonts w:ascii="Times New Roman" w:hAnsi="Times New Roman" w:cs="Times New Roman"/>
          <w:b/>
          <w:sz w:val="24"/>
          <w:szCs w:val="24"/>
        </w:rPr>
      </w:pPr>
      <w:r>
        <w:rPr>
          <w:rFonts w:ascii="Times New Roman" w:hAnsi="Times New Roman" w:cs="Times New Roman"/>
          <w:b/>
          <w:szCs w:val="28"/>
        </w:rPr>
        <w:br w:type="page"/>
      </w:r>
      <w:r w:rsidR="00A751E4" w:rsidRPr="00C50C88">
        <w:rPr>
          <w:rFonts w:ascii="Times New Roman" w:hAnsi="Times New Roman" w:cs="Times New Roman"/>
          <w:b/>
          <w:sz w:val="24"/>
          <w:szCs w:val="24"/>
        </w:rPr>
        <w:lastRenderedPageBreak/>
        <w:t xml:space="preserve">Table S1. </w:t>
      </w:r>
      <w:r w:rsidR="00A751E4" w:rsidRPr="00C50C88">
        <w:rPr>
          <w:rFonts w:ascii="Times New Roman" w:hAnsi="Times New Roman" w:cs="Times New Roman"/>
          <w:sz w:val="24"/>
          <w:szCs w:val="24"/>
        </w:rPr>
        <w:t>The amino acid sequence of scFv-6D8</w:t>
      </w:r>
      <w:r w:rsidR="00C50C88">
        <w:rPr>
          <w:rFonts w:ascii="Times New Roman" w:hAnsi="Times New Roman" w:cs="Times New Roman"/>
          <w:sz w:val="24"/>
          <w:szCs w:val="24"/>
        </w:rPr>
        <w:t>.</w:t>
      </w:r>
    </w:p>
    <w:tbl>
      <w:tblPr>
        <w:tblStyle w:val="a7"/>
        <w:tblW w:w="0" w:type="auto"/>
        <w:tblBorders>
          <w:left w:val="none" w:sz="0" w:space="0" w:color="auto"/>
          <w:right w:val="none" w:sz="0" w:space="0" w:color="auto"/>
        </w:tblBorders>
        <w:tblLook w:val="04A0" w:firstRow="1" w:lastRow="0" w:firstColumn="1" w:lastColumn="0" w:noHBand="0" w:noVBand="1"/>
      </w:tblPr>
      <w:tblGrid>
        <w:gridCol w:w="8300"/>
      </w:tblGrid>
      <w:tr w:rsidR="00A751E4" w:rsidRPr="003005BC" w14:paraId="33C0D8FC" w14:textId="77777777" w:rsidTr="00292653">
        <w:tc>
          <w:tcPr>
            <w:tcW w:w="8300" w:type="dxa"/>
            <w:tcBorders>
              <w:top w:val="single" w:sz="12" w:space="0" w:color="auto"/>
            </w:tcBorders>
          </w:tcPr>
          <w:p w14:paraId="1C02D562" w14:textId="77777777" w:rsidR="00A751E4" w:rsidRPr="003005BC" w:rsidRDefault="00A751E4" w:rsidP="00292653">
            <w:pPr>
              <w:spacing w:line="360" w:lineRule="exact"/>
              <w:ind w:firstLineChars="1650" w:firstLine="3960"/>
              <w:rPr>
                <w:b/>
                <w:sz w:val="24"/>
                <w:szCs w:val="24"/>
              </w:rPr>
            </w:pPr>
            <w:r w:rsidRPr="008B1828">
              <w:rPr>
                <w:rFonts w:hint="eastAsia"/>
                <w:b/>
                <w:color w:val="FF0000"/>
                <w:sz w:val="24"/>
                <w:szCs w:val="24"/>
              </w:rPr>
              <w:t>CDR-H1</w:t>
            </w:r>
          </w:p>
        </w:tc>
      </w:tr>
      <w:tr w:rsidR="00A751E4" w:rsidRPr="003005BC" w14:paraId="269AAC13" w14:textId="77777777" w:rsidTr="00292653">
        <w:tc>
          <w:tcPr>
            <w:tcW w:w="8300" w:type="dxa"/>
            <w:vAlign w:val="center"/>
          </w:tcPr>
          <w:p w14:paraId="085100DC" w14:textId="77777777" w:rsidR="00A751E4" w:rsidRPr="008B1828" w:rsidRDefault="00A751E4" w:rsidP="00292653">
            <w:pPr>
              <w:spacing w:line="360" w:lineRule="exact"/>
              <w:rPr>
                <w:sz w:val="24"/>
                <w:szCs w:val="24"/>
              </w:rPr>
            </w:pPr>
            <w:r w:rsidRPr="008B1828">
              <w:rPr>
                <w:sz w:val="24"/>
                <w:szCs w:val="24"/>
              </w:rPr>
              <w:t>QVQLKESGPGLVQPSQSLSITCTVS</w:t>
            </w:r>
            <w:r w:rsidRPr="008B1828">
              <w:rPr>
                <w:b/>
                <w:color w:val="FF0000"/>
                <w:sz w:val="24"/>
                <w:szCs w:val="24"/>
                <w:u w:val="single"/>
              </w:rPr>
              <w:t>AFSLTNYA</w:t>
            </w:r>
            <w:r w:rsidRPr="008B1828">
              <w:rPr>
                <w:sz w:val="24"/>
                <w:szCs w:val="24"/>
              </w:rPr>
              <w:t>IHWVRQTPGKGLE</w:t>
            </w:r>
          </w:p>
        </w:tc>
      </w:tr>
      <w:tr w:rsidR="00A751E4" w:rsidRPr="003005BC" w14:paraId="156326FB" w14:textId="77777777" w:rsidTr="00292653">
        <w:tc>
          <w:tcPr>
            <w:tcW w:w="8300" w:type="dxa"/>
            <w:vAlign w:val="center"/>
          </w:tcPr>
          <w:p w14:paraId="16C81891" w14:textId="77777777" w:rsidR="00A751E4" w:rsidRPr="008B1828" w:rsidRDefault="00A751E4" w:rsidP="00292653">
            <w:pPr>
              <w:spacing w:line="360" w:lineRule="exact"/>
              <w:ind w:firstLineChars="350" w:firstLine="840"/>
              <w:rPr>
                <w:b/>
                <w:sz w:val="24"/>
                <w:szCs w:val="24"/>
              </w:rPr>
            </w:pPr>
            <w:r w:rsidRPr="008B1828">
              <w:rPr>
                <w:rFonts w:hint="eastAsia"/>
                <w:b/>
                <w:color w:val="FF0000"/>
                <w:sz w:val="24"/>
                <w:szCs w:val="24"/>
              </w:rPr>
              <w:t>CDR-H2</w:t>
            </w:r>
          </w:p>
        </w:tc>
      </w:tr>
      <w:tr w:rsidR="00A751E4" w:rsidRPr="003005BC" w14:paraId="4AF7D94B" w14:textId="77777777" w:rsidTr="00292653">
        <w:tc>
          <w:tcPr>
            <w:tcW w:w="8300" w:type="dxa"/>
            <w:vAlign w:val="center"/>
          </w:tcPr>
          <w:p w14:paraId="17DB166C" w14:textId="77777777" w:rsidR="00A751E4" w:rsidRPr="003005BC" w:rsidRDefault="00A751E4" w:rsidP="00292653">
            <w:pPr>
              <w:spacing w:line="360" w:lineRule="exact"/>
              <w:rPr>
                <w:sz w:val="24"/>
                <w:szCs w:val="24"/>
              </w:rPr>
            </w:pPr>
            <w:r w:rsidRPr="008B1828">
              <w:rPr>
                <w:sz w:val="24"/>
                <w:szCs w:val="24"/>
              </w:rPr>
              <w:t>WLGV</w:t>
            </w:r>
            <w:r w:rsidRPr="008B1828">
              <w:rPr>
                <w:b/>
                <w:color w:val="FF0000"/>
                <w:sz w:val="24"/>
                <w:szCs w:val="24"/>
                <w:u w:val="single"/>
              </w:rPr>
              <w:t>IWSGGST</w:t>
            </w:r>
            <w:r w:rsidRPr="008B1828">
              <w:rPr>
                <w:sz w:val="24"/>
                <w:szCs w:val="24"/>
              </w:rPr>
              <w:t>DYNTAFMSRLSISKDNSKSQVFFKMNSLQADDTA</w:t>
            </w:r>
          </w:p>
        </w:tc>
      </w:tr>
      <w:tr w:rsidR="00A751E4" w:rsidRPr="003005BC" w14:paraId="43E96699" w14:textId="77777777" w:rsidTr="00292653">
        <w:tc>
          <w:tcPr>
            <w:tcW w:w="8300" w:type="dxa"/>
            <w:vAlign w:val="center"/>
          </w:tcPr>
          <w:p w14:paraId="2157E498" w14:textId="77777777" w:rsidR="00A751E4" w:rsidRPr="003005BC" w:rsidRDefault="00A751E4" w:rsidP="00292653">
            <w:pPr>
              <w:spacing w:line="360" w:lineRule="exact"/>
              <w:ind w:firstLineChars="500" w:firstLine="1200"/>
              <w:rPr>
                <w:sz w:val="24"/>
                <w:szCs w:val="24"/>
              </w:rPr>
            </w:pPr>
            <w:r w:rsidRPr="008B1828">
              <w:rPr>
                <w:b/>
                <w:color w:val="FF0000"/>
                <w:sz w:val="24"/>
                <w:szCs w:val="24"/>
              </w:rPr>
              <w:t xml:space="preserve">CDR-H3 </w:t>
            </w:r>
            <w:r>
              <w:rPr>
                <w:b/>
                <w:color w:val="33CC33"/>
                <w:sz w:val="24"/>
                <w:szCs w:val="24"/>
              </w:rPr>
              <w:t xml:space="preserve">                               </w:t>
            </w:r>
            <w:r w:rsidRPr="000323ED">
              <w:rPr>
                <w:rFonts w:hint="eastAsia"/>
                <w:b/>
                <w:color w:val="33CC33"/>
                <w:sz w:val="24"/>
                <w:szCs w:val="24"/>
              </w:rPr>
              <w:t>Linker</w:t>
            </w:r>
          </w:p>
        </w:tc>
      </w:tr>
      <w:tr w:rsidR="00A751E4" w:rsidRPr="003005BC" w14:paraId="01A8B3C2" w14:textId="77777777" w:rsidTr="00292653">
        <w:tc>
          <w:tcPr>
            <w:tcW w:w="8300" w:type="dxa"/>
            <w:vAlign w:val="center"/>
          </w:tcPr>
          <w:p w14:paraId="6C11CB14" w14:textId="77777777" w:rsidR="00A751E4" w:rsidRPr="008B1828" w:rsidRDefault="00A751E4" w:rsidP="00292653">
            <w:pPr>
              <w:spacing w:line="360" w:lineRule="exact"/>
              <w:rPr>
                <w:b/>
                <w:color w:val="33CC33"/>
                <w:sz w:val="24"/>
                <w:szCs w:val="24"/>
                <w:u w:val="single"/>
              </w:rPr>
            </w:pPr>
            <w:r w:rsidRPr="008B1828">
              <w:rPr>
                <w:sz w:val="24"/>
                <w:szCs w:val="24"/>
              </w:rPr>
              <w:t>IYYC</w:t>
            </w:r>
            <w:r w:rsidRPr="008B1828">
              <w:rPr>
                <w:b/>
                <w:color w:val="FF0000"/>
                <w:sz w:val="24"/>
                <w:szCs w:val="24"/>
                <w:u w:val="single"/>
              </w:rPr>
              <w:t>ARTLRPY YVMDY</w:t>
            </w:r>
            <w:r w:rsidRPr="008B1828">
              <w:rPr>
                <w:sz w:val="24"/>
                <w:szCs w:val="24"/>
              </w:rPr>
              <w:t>WGQGTSVTVSS</w:t>
            </w:r>
            <w:r w:rsidRPr="000323ED">
              <w:rPr>
                <w:b/>
                <w:color w:val="33CC33"/>
                <w:sz w:val="24"/>
                <w:szCs w:val="24"/>
                <w:u w:val="single"/>
              </w:rPr>
              <w:t>GGGGSGGGGSGGGGSG</w:t>
            </w:r>
          </w:p>
        </w:tc>
      </w:tr>
      <w:tr w:rsidR="00A751E4" w:rsidRPr="003005BC" w14:paraId="12238ABB" w14:textId="77777777" w:rsidTr="00292653">
        <w:tc>
          <w:tcPr>
            <w:tcW w:w="8300" w:type="dxa"/>
            <w:vAlign w:val="center"/>
          </w:tcPr>
          <w:p w14:paraId="4004C5C2" w14:textId="77777777" w:rsidR="00A751E4" w:rsidRPr="000E6110" w:rsidRDefault="00A751E4" w:rsidP="00292653">
            <w:pPr>
              <w:spacing w:line="360" w:lineRule="exact"/>
              <w:ind w:firstLineChars="2150" w:firstLine="5160"/>
              <w:rPr>
                <w:b/>
                <w:sz w:val="24"/>
                <w:szCs w:val="24"/>
              </w:rPr>
            </w:pPr>
            <w:r w:rsidRPr="0076726E">
              <w:rPr>
                <w:rFonts w:hint="eastAsia"/>
                <w:b/>
                <w:color w:val="FF0000"/>
                <w:sz w:val="24"/>
                <w:szCs w:val="24"/>
              </w:rPr>
              <w:t>CDR-L1</w:t>
            </w:r>
          </w:p>
        </w:tc>
      </w:tr>
      <w:tr w:rsidR="00A751E4" w:rsidRPr="003005BC" w14:paraId="7899951C" w14:textId="77777777" w:rsidTr="00292653">
        <w:tc>
          <w:tcPr>
            <w:tcW w:w="8300" w:type="dxa"/>
            <w:vAlign w:val="center"/>
          </w:tcPr>
          <w:p w14:paraId="788DF269" w14:textId="77777777" w:rsidR="00A751E4" w:rsidRPr="000E6110" w:rsidRDefault="00A751E4" w:rsidP="00292653">
            <w:pPr>
              <w:spacing w:line="360" w:lineRule="exact"/>
              <w:rPr>
                <w:sz w:val="24"/>
                <w:szCs w:val="24"/>
              </w:rPr>
            </w:pPr>
            <w:r w:rsidRPr="000E6110">
              <w:rPr>
                <w:b/>
                <w:color w:val="33CC33"/>
                <w:sz w:val="24"/>
                <w:szCs w:val="24"/>
                <w:u w:val="single"/>
              </w:rPr>
              <w:t>GGGS</w:t>
            </w:r>
            <w:r w:rsidRPr="000E6110">
              <w:rPr>
                <w:sz w:val="24"/>
                <w:szCs w:val="24"/>
              </w:rPr>
              <w:t>DVLMTQTPLSLPVSLGDQASISCRSS</w:t>
            </w:r>
            <w:r w:rsidRPr="0076726E">
              <w:rPr>
                <w:b/>
                <w:color w:val="FF0000"/>
                <w:sz w:val="24"/>
                <w:szCs w:val="24"/>
                <w:u w:val="single"/>
              </w:rPr>
              <w:t>QSLLHSNGNTN</w:t>
            </w:r>
            <w:r w:rsidRPr="000E6110">
              <w:rPr>
                <w:sz w:val="24"/>
                <w:szCs w:val="24"/>
              </w:rPr>
              <w:t>LHWYL</w:t>
            </w:r>
          </w:p>
        </w:tc>
      </w:tr>
      <w:tr w:rsidR="00A751E4" w:rsidRPr="003005BC" w14:paraId="3C6E9AD9" w14:textId="77777777" w:rsidTr="00292653">
        <w:tc>
          <w:tcPr>
            <w:tcW w:w="8300" w:type="dxa"/>
            <w:vAlign w:val="center"/>
          </w:tcPr>
          <w:p w14:paraId="36FA53D3" w14:textId="77777777" w:rsidR="00A751E4" w:rsidRPr="000E6110" w:rsidRDefault="00A751E4" w:rsidP="00292653">
            <w:pPr>
              <w:spacing w:line="360" w:lineRule="exact"/>
              <w:ind w:firstLineChars="700" w:firstLine="1680"/>
              <w:rPr>
                <w:b/>
                <w:sz w:val="24"/>
                <w:szCs w:val="24"/>
              </w:rPr>
            </w:pPr>
            <w:r w:rsidRPr="0076726E">
              <w:rPr>
                <w:rFonts w:hint="eastAsia"/>
                <w:b/>
                <w:color w:val="FF0000"/>
                <w:sz w:val="24"/>
                <w:szCs w:val="24"/>
              </w:rPr>
              <w:t>CDR-L2</w:t>
            </w:r>
          </w:p>
        </w:tc>
      </w:tr>
      <w:tr w:rsidR="00A751E4" w:rsidRPr="003005BC" w14:paraId="34642795" w14:textId="77777777" w:rsidTr="00292653">
        <w:tc>
          <w:tcPr>
            <w:tcW w:w="8300" w:type="dxa"/>
            <w:vAlign w:val="center"/>
          </w:tcPr>
          <w:p w14:paraId="7A373E76" w14:textId="77777777" w:rsidR="00A751E4" w:rsidRPr="000E6110" w:rsidRDefault="00A751E4" w:rsidP="00292653">
            <w:pPr>
              <w:spacing w:line="360" w:lineRule="exact"/>
              <w:rPr>
                <w:sz w:val="24"/>
                <w:szCs w:val="24"/>
              </w:rPr>
            </w:pPr>
            <w:r w:rsidRPr="000E6110">
              <w:rPr>
                <w:sz w:val="24"/>
                <w:szCs w:val="24"/>
              </w:rPr>
              <w:t>QKPGQSPKLLIY</w:t>
            </w:r>
            <w:r w:rsidRPr="0076726E">
              <w:rPr>
                <w:b/>
                <w:color w:val="FF0000"/>
                <w:sz w:val="24"/>
                <w:szCs w:val="24"/>
                <w:u w:val="single"/>
              </w:rPr>
              <w:t>KVS</w:t>
            </w:r>
            <w:r w:rsidRPr="000E6110">
              <w:rPr>
                <w:sz w:val="24"/>
                <w:szCs w:val="24"/>
              </w:rPr>
              <w:t>SRFSGVPDRFSGSGSGTDFTLKISRVEAEDLGV</w:t>
            </w:r>
          </w:p>
        </w:tc>
      </w:tr>
      <w:tr w:rsidR="00A751E4" w:rsidRPr="003005BC" w14:paraId="5C9EED8E" w14:textId="77777777" w:rsidTr="00292653">
        <w:tc>
          <w:tcPr>
            <w:tcW w:w="8300" w:type="dxa"/>
            <w:vAlign w:val="center"/>
          </w:tcPr>
          <w:p w14:paraId="014F5C92" w14:textId="77777777" w:rsidR="00A751E4" w:rsidRPr="004A2E84" w:rsidRDefault="00A751E4" w:rsidP="00292653">
            <w:pPr>
              <w:spacing w:line="360" w:lineRule="exact"/>
              <w:ind w:firstLineChars="300" w:firstLine="720"/>
              <w:rPr>
                <w:b/>
                <w:sz w:val="24"/>
                <w:szCs w:val="24"/>
              </w:rPr>
            </w:pPr>
            <w:r w:rsidRPr="0076726E">
              <w:rPr>
                <w:b/>
                <w:color w:val="FF0000"/>
                <w:sz w:val="24"/>
                <w:szCs w:val="24"/>
              </w:rPr>
              <w:t>CDR-L3</w:t>
            </w:r>
          </w:p>
        </w:tc>
      </w:tr>
      <w:tr w:rsidR="00A751E4" w:rsidRPr="003005BC" w14:paraId="6CF2CDA3" w14:textId="77777777" w:rsidTr="00292653">
        <w:tc>
          <w:tcPr>
            <w:tcW w:w="8300" w:type="dxa"/>
            <w:tcBorders>
              <w:bottom w:val="single" w:sz="12" w:space="0" w:color="auto"/>
            </w:tcBorders>
            <w:vAlign w:val="center"/>
          </w:tcPr>
          <w:p w14:paraId="580C5A58" w14:textId="77777777" w:rsidR="00A751E4" w:rsidRPr="000E6110" w:rsidRDefault="00A751E4" w:rsidP="00292653">
            <w:pPr>
              <w:spacing w:line="360" w:lineRule="exact"/>
              <w:rPr>
                <w:sz w:val="24"/>
                <w:szCs w:val="24"/>
              </w:rPr>
            </w:pPr>
            <w:r w:rsidRPr="000E6110">
              <w:rPr>
                <w:sz w:val="24"/>
                <w:szCs w:val="24"/>
              </w:rPr>
              <w:t>YFC</w:t>
            </w:r>
            <w:r w:rsidRPr="0076726E">
              <w:rPr>
                <w:b/>
                <w:color w:val="FF0000"/>
                <w:sz w:val="24"/>
                <w:szCs w:val="24"/>
                <w:u w:val="single"/>
              </w:rPr>
              <w:t>SQSTHVPRT</w:t>
            </w:r>
            <w:r w:rsidRPr="000E6110">
              <w:rPr>
                <w:sz w:val="24"/>
                <w:szCs w:val="24"/>
              </w:rPr>
              <w:t>FGGGTKLEIK</w:t>
            </w:r>
          </w:p>
        </w:tc>
      </w:tr>
    </w:tbl>
    <w:p w14:paraId="12DA7BE9" w14:textId="2F2077D1" w:rsidR="00DA7BA3" w:rsidRPr="0076726E" w:rsidRDefault="00DA7BA3" w:rsidP="00F45428">
      <w:pPr>
        <w:pStyle w:val="a8"/>
        <w:numPr>
          <w:ilvl w:val="0"/>
          <w:numId w:val="4"/>
        </w:numPr>
        <w:spacing w:beforeLines="100" w:before="312" w:line="480" w:lineRule="auto"/>
        <w:ind w:left="357" w:firstLineChars="0" w:hanging="357"/>
        <w:rPr>
          <w:rFonts w:ascii="Times New Roman" w:hAnsi="Times New Roman" w:cs="Times New Roman"/>
          <w:b/>
          <w:sz w:val="28"/>
          <w:szCs w:val="28"/>
        </w:rPr>
      </w:pPr>
      <w:bookmarkStart w:id="1" w:name="OLE_LINK86"/>
      <w:bookmarkStart w:id="2" w:name="OLE_LINK87"/>
      <w:r w:rsidRPr="0076726E">
        <w:rPr>
          <w:rFonts w:ascii="Times New Roman" w:hAnsi="Times New Roman" w:cs="Times New Roman"/>
          <w:b/>
          <w:sz w:val="28"/>
          <w:szCs w:val="28"/>
        </w:rPr>
        <w:t>Homology modeling of scFv</w:t>
      </w:r>
      <w:r w:rsidRPr="0076726E">
        <w:rPr>
          <w:rFonts w:ascii="Times New Roman" w:hAnsi="Times New Roman" w:cs="Times New Roman" w:hint="eastAsia"/>
          <w:b/>
          <w:sz w:val="28"/>
          <w:szCs w:val="28"/>
        </w:rPr>
        <w:t>-</w:t>
      </w:r>
      <w:r w:rsidRPr="0076726E">
        <w:rPr>
          <w:rFonts w:ascii="Times New Roman" w:hAnsi="Times New Roman" w:cs="Times New Roman"/>
          <w:b/>
          <w:sz w:val="28"/>
          <w:szCs w:val="28"/>
        </w:rPr>
        <w:t>6D8</w:t>
      </w:r>
    </w:p>
    <w:bookmarkEnd w:id="1"/>
    <w:bookmarkEnd w:id="2"/>
    <w:p w14:paraId="175C9871" w14:textId="19D841C1" w:rsidR="005809C3" w:rsidRPr="0076726E" w:rsidRDefault="00DA7BA3" w:rsidP="0076726E">
      <w:pPr>
        <w:widowControl/>
        <w:spacing w:line="480" w:lineRule="auto"/>
        <w:ind w:firstLineChars="200" w:firstLine="480"/>
        <w:rPr>
          <w:rFonts w:ascii="Times New Roman" w:hAnsi="Times New Roman" w:cs="Times New Roman"/>
          <w:strike/>
          <w:sz w:val="24"/>
          <w:szCs w:val="24"/>
        </w:rPr>
      </w:pPr>
      <w:r w:rsidRPr="0076726E">
        <w:rPr>
          <w:rFonts w:ascii="Times New Roman" w:hAnsi="Times New Roman" w:cs="Times New Roman" w:hint="eastAsia"/>
          <w:sz w:val="24"/>
          <w:szCs w:val="24"/>
        </w:rPr>
        <w:t>The t</w:t>
      </w:r>
      <w:r w:rsidRPr="0076726E">
        <w:rPr>
          <w:rFonts w:ascii="Times New Roman" w:hAnsi="Times New Roman" w:cs="Times New Roman"/>
          <w:sz w:val="24"/>
          <w:szCs w:val="24"/>
        </w:rPr>
        <w:t>hree-dimensional structure of scFv</w:t>
      </w:r>
      <w:r w:rsidR="005B5615" w:rsidRPr="0076726E">
        <w:rPr>
          <w:rFonts w:ascii="Times New Roman" w:hAnsi="Times New Roman" w:cs="Times New Roman" w:hint="eastAsia"/>
          <w:sz w:val="24"/>
          <w:szCs w:val="24"/>
        </w:rPr>
        <w:t>-6</w:t>
      </w:r>
      <w:r w:rsidR="005B5615" w:rsidRPr="0076726E">
        <w:rPr>
          <w:rFonts w:ascii="Times New Roman" w:hAnsi="Times New Roman" w:cs="Times New Roman"/>
          <w:sz w:val="24"/>
          <w:szCs w:val="24"/>
        </w:rPr>
        <w:t>D8</w:t>
      </w:r>
      <w:r w:rsidRPr="0076726E">
        <w:rPr>
          <w:rFonts w:ascii="Times New Roman" w:hAnsi="Times New Roman" w:cs="Times New Roman"/>
          <w:sz w:val="24"/>
          <w:szCs w:val="24"/>
        </w:rPr>
        <w:t xml:space="preserve"> was predicted using MODELER </w:t>
      </w:r>
      <w:r w:rsidRPr="0076726E">
        <w:rPr>
          <w:rFonts w:ascii="Times New Roman" w:hAnsi="Times New Roman" w:cs="Times New Roman" w:hint="eastAsia"/>
          <w:sz w:val="24"/>
          <w:szCs w:val="24"/>
        </w:rPr>
        <w:t>according to</w:t>
      </w:r>
      <w:r w:rsidRPr="0076726E">
        <w:rPr>
          <w:rFonts w:ascii="Times New Roman" w:hAnsi="Times New Roman" w:cs="Times New Roman"/>
          <w:sz w:val="24"/>
          <w:szCs w:val="24"/>
        </w:rPr>
        <w:t xml:space="preserve"> the standard antibody modeling cascade (Discovery </w:t>
      </w:r>
      <w:r w:rsidRPr="0076726E">
        <w:rPr>
          <w:rFonts w:ascii="Times New Roman" w:hAnsi="Times New Roman" w:cs="Times New Roman" w:hint="eastAsia"/>
          <w:sz w:val="24"/>
          <w:szCs w:val="24"/>
        </w:rPr>
        <w:t>S</w:t>
      </w:r>
      <w:r w:rsidR="005B5615" w:rsidRPr="0076726E">
        <w:rPr>
          <w:rFonts w:ascii="Times New Roman" w:hAnsi="Times New Roman" w:cs="Times New Roman"/>
          <w:sz w:val="24"/>
          <w:szCs w:val="24"/>
        </w:rPr>
        <w:t>tudio 19</w:t>
      </w:r>
      <w:r w:rsidRPr="0076726E">
        <w:rPr>
          <w:rFonts w:ascii="Times New Roman" w:hAnsi="Times New Roman" w:cs="Times New Roman"/>
          <w:sz w:val="24"/>
          <w:szCs w:val="24"/>
        </w:rPr>
        <w:t>.1)</w:t>
      </w:r>
      <w:r w:rsidRPr="0076726E">
        <w:rPr>
          <w:rFonts w:ascii="Times New Roman" w:hAnsi="Times New Roman" w:cs="Times New Roman" w:hint="eastAsia"/>
          <w:sz w:val="24"/>
          <w:szCs w:val="24"/>
        </w:rPr>
        <w:t xml:space="preserve"> </w:t>
      </w:r>
      <w:r w:rsidR="00FA2A2A">
        <w:rPr>
          <w:rFonts w:ascii="Times New Roman" w:hAnsi="Times New Roman" w:cs="Times New Roman"/>
          <w:color w:val="0000FF"/>
          <w:sz w:val="24"/>
          <w:szCs w:val="24"/>
        </w:rPr>
        <w:t>[2]</w:t>
      </w:r>
      <w:r w:rsidR="0076726E" w:rsidRPr="0076726E">
        <w:rPr>
          <w:rFonts w:ascii="Times New Roman" w:hAnsi="Times New Roman" w:cs="Times New Roman"/>
          <w:sz w:val="24"/>
          <w:szCs w:val="24"/>
        </w:rPr>
        <w:t>.</w:t>
      </w:r>
      <w:r w:rsidR="00833F7C">
        <w:rPr>
          <w:rFonts w:ascii="Times New Roman" w:hAnsi="Times New Roman" w:cs="Times New Roman"/>
          <w:sz w:val="24"/>
          <w:szCs w:val="24"/>
        </w:rPr>
        <w:t xml:space="preserve"> </w:t>
      </w:r>
      <w:r w:rsidRPr="0076726E">
        <w:rPr>
          <w:rFonts w:ascii="Times New Roman" w:hAnsi="Times New Roman" w:cs="Times New Roman"/>
          <w:sz w:val="24"/>
          <w:szCs w:val="24"/>
        </w:rPr>
        <w:t>The framework templates were identified a</w:t>
      </w:r>
      <w:r w:rsidR="002F296B" w:rsidRPr="0076726E">
        <w:rPr>
          <w:rFonts w:ascii="Times New Roman" w:hAnsi="Times New Roman" w:cs="Times New Roman"/>
          <w:sz w:val="24"/>
          <w:szCs w:val="24"/>
        </w:rPr>
        <w:t>t the first step by using 1MRD L</w:t>
      </w:r>
      <w:r w:rsidRPr="0076726E">
        <w:rPr>
          <w:rFonts w:ascii="Times New Roman" w:hAnsi="Times New Roman" w:cs="Times New Roman"/>
          <w:sz w:val="24"/>
          <w:szCs w:val="24"/>
        </w:rPr>
        <w:t xml:space="preserve"> for the variable light chain (VL) wi</w:t>
      </w:r>
      <w:r w:rsidR="002F296B" w:rsidRPr="0076726E">
        <w:rPr>
          <w:rFonts w:ascii="Times New Roman" w:hAnsi="Times New Roman" w:cs="Times New Roman"/>
          <w:sz w:val="24"/>
          <w:szCs w:val="24"/>
        </w:rPr>
        <w:t>th 100.0% similarity, 1T2Q H</w:t>
      </w:r>
      <w:r w:rsidRPr="0076726E">
        <w:rPr>
          <w:rFonts w:ascii="Times New Roman" w:hAnsi="Times New Roman" w:cs="Times New Roman" w:hint="eastAsia"/>
          <w:sz w:val="24"/>
          <w:szCs w:val="24"/>
        </w:rPr>
        <w:t xml:space="preserve"> </w:t>
      </w:r>
      <w:r w:rsidRPr="0076726E">
        <w:rPr>
          <w:rFonts w:ascii="Times New Roman" w:hAnsi="Times New Roman" w:cs="Times New Roman"/>
          <w:sz w:val="24"/>
          <w:szCs w:val="24"/>
        </w:rPr>
        <w:t>(</w:t>
      </w:r>
      <w:r w:rsidR="002F296B" w:rsidRPr="0076726E">
        <w:rPr>
          <w:rFonts w:ascii="Times New Roman" w:hAnsi="Times New Roman" w:cs="Times New Roman"/>
          <w:sz w:val="24"/>
          <w:szCs w:val="24"/>
        </w:rPr>
        <w:t>97.7</w:t>
      </w:r>
      <w:r w:rsidRPr="0076726E">
        <w:rPr>
          <w:rFonts w:ascii="Times New Roman" w:hAnsi="Times New Roman" w:cs="Times New Roman"/>
          <w:sz w:val="24"/>
          <w:szCs w:val="24"/>
        </w:rPr>
        <w:t>% similarity) for the var</w:t>
      </w:r>
      <w:r w:rsidR="002F296B" w:rsidRPr="0076726E">
        <w:rPr>
          <w:rFonts w:ascii="Times New Roman" w:hAnsi="Times New Roman" w:cs="Times New Roman"/>
          <w:sz w:val="24"/>
          <w:szCs w:val="24"/>
        </w:rPr>
        <w:t>iable heavy chain (VH), and 4M7J</w:t>
      </w:r>
      <w:r w:rsidRPr="0076726E">
        <w:rPr>
          <w:rFonts w:ascii="Times New Roman" w:hAnsi="Times New Roman" w:cs="Times New Roman"/>
          <w:sz w:val="24"/>
          <w:szCs w:val="24"/>
        </w:rPr>
        <w:t xml:space="preserve"> LH for the VH/VL interface with </w:t>
      </w:r>
      <w:r w:rsidR="002F296B" w:rsidRPr="0076726E">
        <w:rPr>
          <w:rFonts w:ascii="Times New Roman" w:hAnsi="Times New Roman" w:cs="Times New Roman"/>
          <w:sz w:val="24"/>
          <w:szCs w:val="24"/>
        </w:rPr>
        <w:t>98.2</w:t>
      </w:r>
      <w:r w:rsidRPr="0076726E">
        <w:rPr>
          <w:rFonts w:ascii="Times New Roman" w:hAnsi="Times New Roman" w:cs="Times New Roman"/>
          <w:sz w:val="24"/>
          <w:szCs w:val="24"/>
        </w:rPr>
        <w:t>%</w:t>
      </w:r>
      <w:r w:rsidRPr="0076726E">
        <w:rPr>
          <w:rFonts w:ascii="Times New Roman" w:hAnsi="Times New Roman" w:cs="Times New Roman" w:hint="eastAsia"/>
          <w:sz w:val="24"/>
          <w:szCs w:val="24"/>
        </w:rPr>
        <w:t xml:space="preserve"> </w:t>
      </w:r>
      <w:r w:rsidRPr="0076726E">
        <w:rPr>
          <w:rFonts w:ascii="Times New Roman" w:hAnsi="Times New Roman" w:cs="Times New Roman"/>
          <w:sz w:val="24"/>
          <w:szCs w:val="24"/>
        </w:rPr>
        <w:t>similarity to the</w:t>
      </w:r>
      <w:r w:rsidR="0076726E" w:rsidRPr="0076726E">
        <w:rPr>
          <w:rFonts w:ascii="Times New Roman" w:hAnsi="Times New Roman" w:cs="Times New Roman"/>
          <w:sz w:val="24"/>
          <w:szCs w:val="24"/>
        </w:rPr>
        <w:t xml:space="preserve"> mAb</w:t>
      </w:r>
      <w:r w:rsidRPr="0076726E">
        <w:rPr>
          <w:rFonts w:ascii="Times New Roman" w:hAnsi="Times New Roman" w:cs="Times New Roman"/>
          <w:sz w:val="24"/>
          <w:szCs w:val="24"/>
        </w:rPr>
        <w:t xml:space="preserve"> </w:t>
      </w:r>
      <w:r w:rsidR="002F296B" w:rsidRPr="0076726E">
        <w:rPr>
          <w:rFonts w:ascii="Times New Roman" w:hAnsi="Times New Roman" w:cs="Times New Roman" w:hint="eastAsia"/>
          <w:sz w:val="24"/>
          <w:szCs w:val="24"/>
        </w:rPr>
        <w:t>6D8</w:t>
      </w:r>
      <w:r w:rsidRPr="0076726E">
        <w:rPr>
          <w:rFonts w:ascii="Times New Roman" w:hAnsi="Times New Roman" w:cs="Times New Roman" w:hint="eastAsia"/>
          <w:sz w:val="24"/>
          <w:szCs w:val="24"/>
        </w:rPr>
        <w:t xml:space="preserve"> </w:t>
      </w:r>
      <w:r w:rsidRPr="0076726E">
        <w:rPr>
          <w:rFonts w:ascii="Times New Roman" w:hAnsi="Times New Roman" w:cs="Times New Roman"/>
          <w:sz w:val="24"/>
          <w:szCs w:val="24"/>
        </w:rPr>
        <w:t>sequence. Next, CDR conformations were built and refined based on the fo</w:t>
      </w:r>
      <w:r w:rsidR="002F296B" w:rsidRPr="0076726E">
        <w:rPr>
          <w:rFonts w:ascii="Times New Roman" w:hAnsi="Times New Roman" w:cs="Times New Roman"/>
          <w:sz w:val="24"/>
          <w:szCs w:val="24"/>
        </w:rPr>
        <w:t>llowing homology templates: 1MRD</w:t>
      </w:r>
      <w:r w:rsidRPr="0076726E">
        <w:rPr>
          <w:rFonts w:ascii="Times New Roman" w:hAnsi="Times New Roman" w:cs="Times New Roman"/>
          <w:sz w:val="24"/>
          <w:szCs w:val="24"/>
        </w:rPr>
        <w:t xml:space="preserve">, </w:t>
      </w:r>
      <w:r w:rsidR="002F296B" w:rsidRPr="0076726E">
        <w:rPr>
          <w:rFonts w:ascii="Times New Roman" w:hAnsi="Times New Roman" w:cs="Times New Roman" w:hint="eastAsia"/>
          <w:sz w:val="24"/>
          <w:szCs w:val="24"/>
        </w:rPr>
        <w:t>1T66</w:t>
      </w:r>
      <w:r w:rsidR="002F296B" w:rsidRPr="0076726E">
        <w:rPr>
          <w:rFonts w:ascii="Times New Roman" w:hAnsi="Times New Roman" w:cs="Times New Roman"/>
          <w:sz w:val="24"/>
          <w:szCs w:val="24"/>
        </w:rPr>
        <w:t>, 5MYK, 1A2Y, 4M93, 6C5K for CDR L1 (98.8</w:t>
      </w:r>
      <w:r w:rsidRPr="0076726E">
        <w:rPr>
          <w:rFonts w:ascii="Times New Roman" w:hAnsi="Times New Roman" w:cs="Times New Roman" w:hint="eastAsia"/>
          <w:sz w:val="24"/>
          <w:szCs w:val="24"/>
        </w:rPr>
        <w:t>%</w:t>
      </w:r>
      <w:r w:rsidRPr="0076726E">
        <w:rPr>
          <w:rFonts w:ascii="Times New Roman" w:hAnsi="Times New Roman" w:cs="Times New Roman"/>
          <w:sz w:val="24"/>
          <w:szCs w:val="24"/>
        </w:rPr>
        <w:t xml:space="preserve"> similarity)</w:t>
      </w:r>
      <w:r w:rsidR="002F296B" w:rsidRPr="0076726E">
        <w:rPr>
          <w:rFonts w:ascii="Times New Roman" w:hAnsi="Times New Roman" w:cs="Times New Roman"/>
          <w:sz w:val="24"/>
          <w:szCs w:val="24"/>
        </w:rPr>
        <w:t>, L2 (100.0% similarity), L3 (86.8% similarity), H1 (84.7% similarity), H2 (83.9%similarity) and H3 (76</w:t>
      </w:r>
      <w:r w:rsidRPr="0076726E">
        <w:rPr>
          <w:rFonts w:ascii="Times New Roman" w:hAnsi="Times New Roman" w:cs="Times New Roman"/>
          <w:sz w:val="24"/>
          <w:szCs w:val="24"/>
        </w:rPr>
        <w:t>.0% similarity), respectively. Finally, a top-ranked model for the whole scFv</w:t>
      </w:r>
      <w:r w:rsidRPr="0076726E">
        <w:rPr>
          <w:rFonts w:ascii="Times New Roman" w:hAnsi="Times New Roman" w:cs="Times New Roman" w:hint="eastAsia"/>
          <w:sz w:val="24"/>
          <w:szCs w:val="24"/>
        </w:rPr>
        <w:t>-</w:t>
      </w:r>
      <w:r w:rsidR="002F296B" w:rsidRPr="0076726E">
        <w:rPr>
          <w:rFonts w:ascii="Times New Roman" w:hAnsi="Times New Roman" w:cs="Times New Roman"/>
          <w:sz w:val="24"/>
          <w:szCs w:val="24"/>
        </w:rPr>
        <w:t>6D8</w:t>
      </w:r>
      <w:r w:rsidRPr="0076726E">
        <w:rPr>
          <w:rFonts w:ascii="Times New Roman" w:hAnsi="Times New Roman" w:cs="Times New Roman" w:hint="eastAsia"/>
          <w:sz w:val="24"/>
          <w:szCs w:val="24"/>
        </w:rPr>
        <w:t xml:space="preserve"> (Fig. S</w:t>
      </w:r>
      <w:r w:rsidR="0076726E" w:rsidRPr="0076726E">
        <w:rPr>
          <w:rFonts w:ascii="Times New Roman" w:hAnsi="Times New Roman" w:cs="Times New Roman"/>
          <w:sz w:val="24"/>
          <w:szCs w:val="24"/>
        </w:rPr>
        <w:t>4A and S4B</w:t>
      </w:r>
      <w:r w:rsidRPr="0076726E">
        <w:rPr>
          <w:rFonts w:ascii="Times New Roman" w:hAnsi="Times New Roman" w:cs="Times New Roman" w:hint="eastAsia"/>
          <w:sz w:val="24"/>
          <w:szCs w:val="24"/>
        </w:rPr>
        <w:t>)</w:t>
      </w:r>
      <w:r w:rsidRPr="0076726E">
        <w:rPr>
          <w:rFonts w:ascii="Times New Roman" w:hAnsi="Times New Roman" w:cs="Times New Roman" w:hint="eastAsia"/>
          <w:b/>
          <w:sz w:val="24"/>
          <w:szCs w:val="24"/>
        </w:rPr>
        <w:t xml:space="preserve"> </w:t>
      </w:r>
      <w:r w:rsidRPr="0076726E">
        <w:rPr>
          <w:rFonts w:ascii="Times New Roman" w:hAnsi="Times New Roman" w:cs="Times New Roman" w:hint="eastAsia"/>
          <w:sz w:val="24"/>
          <w:szCs w:val="24"/>
        </w:rPr>
        <w:t>was</w:t>
      </w:r>
      <w:r w:rsidRPr="0076726E">
        <w:rPr>
          <w:rFonts w:ascii="Times New Roman" w:hAnsi="Times New Roman" w:cs="Times New Roman"/>
          <w:sz w:val="24"/>
          <w:szCs w:val="24"/>
        </w:rPr>
        <w:t xml:space="preserve"> select</w:t>
      </w:r>
      <w:r w:rsidR="00F617CD" w:rsidRPr="0076726E">
        <w:rPr>
          <w:rFonts w:ascii="Times New Roman" w:hAnsi="Times New Roman" w:cs="Times New Roman"/>
          <w:sz w:val="24"/>
          <w:szCs w:val="24"/>
        </w:rPr>
        <w:t>ed with PDF total energy of 2632.1, PDF physical energy of 201.2</w:t>
      </w:r>
      <w:r w:rsidRPr="0076726E">
        <w:rPr>
          <w:rFonts w:ascii="Times New Roman" w:hAnsi="Times New Roman" w:cs="Times New Roman"/>
          <w:sz w:val="24"/>
          <w:szCs w:val="24"/>
        </w:rPr>
        <w:t>, and DOPE score of</w:t>
      </w:r>
      <w:r w:rsidRPr="0076726E">
        <w:rPr>
          <w:rFonts w:ascii="Times New Roman" w:hAnsi="Times New Roman" w:cs="Times New Roman" w:hint="eastAsia"/>
          <w:sz w:val="24"/>
          <w:szCs w:val="24"/>
        </w:rPr>
        <w:t xml:space="preserve"> </w:t>
      </w:r>
      <w:r w:rsidRPr="0076726E">
        <w:rPr>
          <w:rFonts w:ascii="Times New Roman" w:hAnsi="Times New Roman" w:cs="Times New Roman"/>
          <w:kern w:val="0"/>
          <w:sz w:val="24"/>
          <w:szCs w:val="24"/>
        </w:rPr>
        <w:t>−</w:t>
      </w:r>
      <w:r w:rsidR="00F617CD" w:rsidRPr="0076726E">
        <w:rPr>
          <w:rFonts w:ascii="Times New Roman" w:hAnsi="Times New Roman" w:cs="Times New Roman"/>
          <w:sz w:val="24"/>
          <w:szCs w:val="24"/>
        </w:rPr>
        <w:t>25698.3</w:t>
      </w:r>
      <w:r w:rsidRPr="0076726E">
        <w:rPr>
          <w:rFonts w:ascii="Times New Roman" w:hAnsi="Times New Roman" w:cs="Times New Roman"/>
          <w:sz w:val="24"/>
          <w:szCs w:val="24"/>
        </w:rPr>
        <w:t>.</w:t>
      </w:r>
      <w:r w:rsidR="0076726E">
        <w:rPr>
          <w:rFonts w:ascii="Times New Roman" w:hAnsi="Times New Roman" w:cs="Times New Roman"/>
          <w:sz w:val="24"/>
          <w:szCs w:val="24"/>
        </w:rPr>
        <w:t xml:space="preserve"> </w:t>
      </w:r>
      <w:r w:rsidRPr="0076726E">
        <w:rPr>
          <w:rFonts w:ascii="Times New Roman" w:hAnsi="Times New Roman" w:cs="Times New Roman" w:hint="eastAsia"/>
          <w:sz w:val="24"/>
          <w:szCs w:val="24"/>
        </w:rPr>
        <w:t>According to</w:t>
      </w:r>
      <w:r w:rsidRPr="0076726E">
        <w:rPr>
          <w:rFonts w:ascii="Times New Roman" w:hAnsi="Times New Roman" w:cs="Times New Roman"/>
          <w:sz w:val="24"/>
          <w:szCs w:val="24"/>
        </w:rPr>
        <w:t xml:space="preserve"> the Ramachandran plot </w:t>
      </w:r>
      <w:r w:rsidR="0076726E" w:rsidRPr="0076726E">
        <w:rPr>
          <w:rFonts w:ascii="Times New Roman" w:hAnsi="Times New Roman" w:cs="Times New Roman"/>
          <w:sz w:val="24"/>
          <w:szCs w:val="24"/>
        </w:rPr>
        <w:t xml:space="preserve">figure </w:t>
      </w:r>
      <w:r w:rsidRPr="0076726E">
        <w:rPr>
          <w:rFonts w:ascii="Times New Roman" w:hAnsi="Times New Roman" w:cs="Times New Roman"/>
          <w:sz w:val="24"/>
          <w:szCs w:val="24"/>
        </w:rPr>
        <w:t>(</w:t>
      </w:r>
      <w:r w:rsidR="0076726E" w:rsidRPr="0076726E">
        <w:rPr>
          <w:rFonts w:ascii="Times New Roman" w:hAnsi="Times New Roman" w:cs="Times New Roman"/>
          <w:sz w:val="24"/>
          <w:szCs w:val="24"/>
        </w:rPr>
        <w:t>Figure S4C),</w:t>
      </w:r>
      <w:r w:rsidRPr="0076726E">
        <w:rPr>
          <w:rFonts w:ascii="Times New Roman" w:hAnsi="Times New Roman" w:cs="Times New Roman" w:hint="eastAsia"/>
          <w:sz w:val="24"/>
          <w:szCs w:val="24"/>
        </w:rPr>
        <w:t xml:space="preserve"> </w:t>
      </w:r>
      <w:r w:rsidR="008335E0" w:rsidRPr="0076726E">
        <w:rPr>
          <w:rFonts w:ascii="Times New Roman" w:hAnsi="Times New Roman" w:cs="Times New Roman"/>
          <w:sz w:val="24"/>
          <w:szCs w:val="24"/>
        </w:rPr>
        <w:t>92.2</w:t>
      </w:r>
      <w:r w:rsidRPr="0076726E">
        <w:rPr>
          <w:rFonts w:ascii="Times New Roman" w:hAnsi="Times New Roman" w:cs="Times New Roman"/>
          <w:sz w:val="24"/>
          <w:szCs w:val="24"/>
        </w:rPr>
        <w:t xml:space="preserve">% of residues were in </w:t>
      </w:r>
      <w:r w:rsidRPr="0076726E">
        <w:rPr>
          <w:rFonts w:ascii="Times New Roman" w:hAnsi="Times New Roman" w:cs="Times New Roman" w:hint="eastAsia"/>
          <w:sz w:val="24"/>
          <w:szCs w:val="24"/>
        </w:rPr>
        <w:lastRenderedPageBreak/>
        <w:t xml:space="preserve">the </w:t>
      </w:r>
      <w:r w:rsidRPr="0076726E">
        <w:rPr>
          <w:rFonts w:ascii="Times New Roman" w:hAnsi="Times New Roman" w:cs="Times New Roman"/>
          <w:sz w:val="24"/>
          <w:szCs w:val="24"/>
        </w:rPr>
        <w:t xml:space="preserve">favored region, 4.8% of residues in </w:t>
      </w:r>
      <w:r w:rsidRPr="0076726E">
        <w:rPr>
          <w:rFonts w:ascii="Times New Roman" w:hAnsi="Times New Roman" w:cs="Times New Roman" w:hint="eastAsia"/>
          <w:sz w:val="24"/>
          <w:szCs w:val="24"/>
        </w:rPr>
        <w:t xml:space="preserve">the </w:t>
      </w:r>
      <w:r w:rsidR="008335E0" w:rsidRPr="0076726E">
        <w:rPr>
          <w:rFonts w:ascii="Times New Roman" w:hAnsi="Times New Roman" w:cs="Times New Roman"/>
          <w:sz w:val="24"/>
          <w:szCs w:val="24"/>
        </w:rPr>
        <w:t>allowed region and 3</w:t>
      </w:r>
      <w:r w:rsidRPr="0076726E">
        <w:rPr>
          <w:rFonts w:ascii="Times New Roman" w:hAnsi="Times New Roman" w:cs="Times New Roman"/>
          <w:sz w:val="24"/>
          <w:szCs w:val="24"/>
        </w:rPr>
        <w:t xml:space="preserve">% </w:t>
      </w:r>
      <w:r w:rsidRPr="0076726E">
        <w:rPr>
          <w:rFonts w:ascii="Times New Roman" w:hAnsi="Times New Roman" w:cs="Times New Roman" w:hint="eastAsia"/>
          <w:sz w:val="24"/>
          <w:szCs w:val="24"/>
        </w:rPr>
        <w:t xml:space="preserve">of </w:t>
      </w:r>
      <w:r w:rsidRPr="0076726E">
        <w:rPr>
          <w:rFonts w:ascii="Times New Roman" w:hAnsi="Times New Roman" w:cs="Times New Roman"/>
          <w:sz w:val="24"/>
          <w:szCs w:val="24"/>
        </w:rPr>
        <w:t>residues in</w:t>
      </w:r>
      <w:r w:rsidRPr="0076726E">
        <w:rPr>
          <w:rFonts w:ascii="Times New Roman" w:hAnsi="Times New Roman" w:cs="Times New Roman" w:hint="eastAsia"/>
          <w:sz w:val="24"/>
          <w:szCs w:val="24"/>
        </w:rPr>
        <w:t xml:space="preserve"> the </w:t>
      </w:r>
      <w:r w:rsidRPr="0076726E">
        <w:rPr>
          <w:rFonts w:ascii="Times New Roman" w:hAnsi="Times New Roman" w:cs="Times New Roman"/>
          <w:sz w:val="24"/>
          <w:szCs w:val="24"/>
        </w:rPr>
        <w:t>outlier region.</w:t>
      </w:r>
      <w:r w:rsidR="0076726E" w:rsidRPr="0076726E">
        <w:rPr>
          <w:rFonts w:ascii="Times New Roman" w:hAnsi="Times New Roman" w:cs="Times New Roman"/>
          <w:sz w:val="24"/>
          <w:szCs w:val="24"/>
        </w:rPr>
        <w:t xml:space="preserve"> In addition, </w:t>
      </w:r>
      <w:r w:rsidRPr="0076726E">
        <w:rPr>
          <w:rFonts w:ascii="Times New Roman" w:hAnsi="Times New Roman" w:cs="Times New Roman"/>
          <w:sz w:val="24"/>
          <w:szCs w:val="24"/>
        </w:rPr>
        <w:t>9</w:t>
      </w:r>
      <w:r w:rsidR="008335E0" w:rsidRPr="0076726E">
        <w:rPr>
          <w:rFonts w:ascii="Times New Roman" w:hAnsi="Times New Roman" w:cs="Times New Roman"/>
          <w:sz w:val="24"/>
          <w:szCs w:val="24"/>
        </w:rPr>
        <w:t>2.2</w:t>
      </w:r>
      <w:r w:rsidRPr="0076726E">
        <w:rPr>
          <w:rFonts w:ascii="Times New Roman" w:hAnsi="Times New Roman" w:cs="Times New Roman"/>
          <w:sz w:val="24"/>
          <w:szCs w:val="24"/>
        </w:rPr>
        <w:t>% of the residues had an averaged 3D-1D score</w:t>
      </w:r>
      <w:r w:rsidRPr="0076726E">
        <w:rPr>
          <w:rFonts w:ascii="Times New Roman" w:hAnsi="Times New Roman" w:cs="Times New Roman" w:hint="eastAsia"/>
          <w:sz w:val="24"/>
          <w:szCs w:val="24"/>
        </w:rPr>
        <w:t xml:space="preserve"> of</w:t>
      </w:r>
      <w:r w:rsidR="0076726E" w:rsidRPr="0076726E">
        <w:rPr>
          <w:rFonts w:ascii="Times New Roman" w:hAnsi="Times New Roman" w:cs="Times New Roman"/>
          <w:sz w:val="24"/>
          <w:szCs w:val="24"/>
        </w:rPr>
        <w:t xml:space="preserve"> no less than 0.2 </w:t>
      </w:r>
      <w:r w:rsidR="0076726E" w:rsidRPr="0076726E">
        <w:rPr>
          <w:rFonts w:ascii="Times New Roman" w:hAnsi="Times New Roman" w:cs="Times New Roman" w:hint="eastAsia"/>
          <w:sz w:val="24"/>
          <w:szCs w:val="24"/>
        </w:rPr>
        <w:t>using the</w:t>
      </w:r>
      <w:r w:rsidR="0076726E" w:rsidRPr="0076726E">
        <w:rPr>
          <w:rFonts w:ascii="Times New Roman" w:hAnsi="Times New Roman" w:cs="Times New Roman"/>
          <w:sz w:val="24"/>
          <w:szCs w:val="24"/>
        </w:rPr>
        <w:t xml:space="preserve"> Verify 3D program (Figure S4D)</w:t>
      </w:r>
      <w:r w:rsidRPr="0076726E">
        <w:rPr>
          <w:rFonts w:ascii="Times New Roman" w:hAnsi="Times New Roman" w:cs="Times New Roman"/>
          <w:sz w:val="24"/>
          <w:szCs w:val="24"/>
        </w:rPr>
        <w:t xml:space="preserve">. </w:t>
      </w:r>
      <w:r w:rsidR="0076726E" w:rsidRPr="0076726E">
        <w:rPr>
          <w:rFonts w:ascii="Times New Roman" w:hAnsi="Times New Roman" w:cs="Times New Roman" w:hint="eastAsia"/>
          <w:sz w:val="24"/>
          <w:szCs w:val="24"/>
        </w:rPr>
        <w:t>Th</w:t>
      </w:r>
      <w:r w:rsidR="0076726E" w:rsidRPr="0076726E">
        <w:rPr>
          <w:rFonts w:ascii="Times New Roman" w:hAnsi="Times New Roman" w:cs="Times New Roman"/>
          <w:sz w:val="24"/>
          <w:szCs w:val="24"/>
        </w:rPr>
        <w:t>ese</w:t>
      </w:r>
      <w:r w:rsidRPr="0076726E">
        <w:rPr>
          <w:rFonts w:ascii="Times New Roman" w:hAnsi="Times New Roman" w:cs="Times New Roman" w:hint="eastAsia"/>
          <w:sz w:val="24"/>
          <w:szCs w:val="24"/>
        </w:rPr>
        <w:t xml:space="preserve"> results indicated that</w:t>
      </w:r>
      <w:r w:rsidRPr="0076726E">
        <w:rPr>
          <w:rFonts w:ascii="Times New Roman" w:hAnsi="Times New Roman" w:cs="Times New Roman"/>
          <w:sz w:val="24"/>
          <w:szCs w:val="24"/>
        </w:rPr>
        <w:t xml:space="preserve"> the quality of </w:t>
      </w:r>
      <w:r w:rsidRPr="0076726E">
        <w:rPr>
          <w:rFonts w:ascii="Times New Roman" w:hAnsi="Times New Roman" w:cs="Times New Roman" w:hint="eastAsia"/>
          <w:sz w:val="24"/>
          <w:szCs w:val="24"/>
        </w:rPr>
        <w:t xml:space="preserve">the </w:t>
      </w:r>
      <w:r w:rsidRPr="0076726E">
        <w:rPr>
          <w:rFonts w:ascii="Times New Roman" w:hAnsi="Times New Roman" w:cs="Times New Roman"/>
          <w:sz w:val="24"/>
          <w:szCs w:val="24"/>
        </w:rPr>
        <w:t>modeled 3D structure</w:t>
      </w:r>
      <w:r w:rsidR="0076726E" w:rsidRPr="0076726E">
        <w:rPr>
          <w:rFonts w:ascii="Times New Roman" w:hAnsi="Times New Roman" w:cs="Times New Roman"/>
          <w:sz w:val="24"/>
          <w:szCs w:val="24"/>
        </w:rPr>
        <w:t xml:space="preserve"> could</w:t>
      </w:r>
      <w:r w:rsidRPr="0076726E">
        <w:rPr>
          <w:rFonts w:ascii="Times New Roman" w:hAnsi="Times New Roman" w:cs="Times New Roman"/>
          <w:sz w:val="24"/>
          <w:szCs w:val="24"/>
        </w:rPr>
        <w:t xml:space="preserve"> </w:t>
      </w:r>
      <w:r w:rsidR="0076726E" w:rsidRPr="0076726E">
        <w:rPr>
          <w:rFonts w:ascii="Times New Roman" w:hAnsi="Times New Roman" w:cs="Times New Roman"/>
          <w:sz w:val="24"/>
          <w:szCs w:val="24"/>
        </w:rPr>
        <w:t xml:space="preserve">be </w:t>
      </w:r>
      <w:r w:rsidRPr="0076726E">
        <w:rPr>
          <w:rFonts w:ascii="Times New Roman" w:hAnsi="Times New Roman" w:cs="Times New Roman"/>
          <w:sz w:val="24"/>
          <w:szCs w:val="24"/>
        </w:rPr>
        <w:t>used</w:t>
      </w:r>
      <w:r w:rsidR="0076726E" w:rsidRPr="0076726E">
        <w:rPr>
          <w:rFonts w:ascii="Times New Roman" w:hAnsi="Times New Roman" w:cs="Times New Roman"/>
          <w:sz w:val="24"/>
          <w:szCs w:val="24"/>
        </w:rPr>
        <w:t xml:space="preserve"> as a model</w:t>
      </w:r>
      <w:r w:rsidRPr="0076726E">
        <w:rPr>
          <w:rFonts w:ascii="Times New Roman" w:hAnsi="Times New Roman" w:cs="Times New Roman"/>
          <w:sz w:val="24"/>
          <w:szCs w:val="24"/>
        </w:rPr>
        <w:t xml:space="preserve"> </w:t>
      </w:r>
      <w:r w:rsidRPr="0076726E">
        <w:rPr>
          <w:rFonts w:ascii="Times New Roman" w:hAnsi="Times New Roman" w:cs="Times New Roman" w:hint="eastAsia"/>
          <w:sz w:val="24"/>
          <w:szCs w:val="24"/>
        </w:rPr>
        <w:t xml:space="preserve">for molecular recognition </w:t>
      </w:r>
      <w:r w:rsidRPr="0076726E">
        <w:rPr>
          <w:rFonts w:ascii="Times New Roman" w:hAnsi="Times New Roman" w:cs="Times New Roman"/>
          <w:sz w:val="24"/>
          <w:szCs w:val="24"/>
        </w:rPr>
        <w:t xml:space="preserve">in </w:t>
      </w:r>
      <w:r w:rsidR="00E926AD">
        <w:rPr>
          <w:rFonts w:ascii="Times New Roman" w:hAnsi="Times New Roman" w:cs="Times New Roman"/>
          <w:sz w:val="24"/>
          <w:szCs w:val="24"/>
        </w:rPr>
        <w:t>subsequent</w:t>
      </w:r>
      <w:r w:rsidR="00E926AD" w:rsidRPr="0076726E">
        <w:rPr>
          <w:rFonts w:ascii="Times New Roman" w:hAnsi="Times New Roman" w:cs="Times New Roman"/>
          <w:sz w:val="24"/>
          <w:szCs w:val="24"/>
        </w:rPr>
        <w:t xml:space="preserve"> </w:t>
      </w:r>
      <w:r w:rsidR="00E926AD">
        <w:rPr>
          <w:rFonts w:ascii="Times New Roman" w:hAnsi="Times New Roman" w:cs="Times New Roman"/>
          <w:sz w:val="24"/>
          <w:szCs w:val="24"/>
        </w:rPr>
        <w:t>experiments.</w:t>
      </w:r>
      <w:bookmarkStart w:id="3" w:name="_GoBack"/>
      <w:bookmarkEnd w:id="3"/>
    </w:p>
    <w:p w14:paraId="34047DDC" w14:textId="2551CCA4" w:rsidR="00132FE3" w:rsidRDefault="00132FE3" w:rsidP="005C6387">
      <w:pPr>
        <w:spacing w:line="480" w:lineRule="auto"/>
        <w:rPr>
          <w:rFonts w:ascii="Palatino Linotype" w:hAnsi="Palatino Linotype"/>
          <w:b/>
          <w:color w:val="FF0000"/>
          <w:sz w:val="18"/>
        </w:rPr>
      </w:pPr>
      <w:r>
        <w:rPr>
          <w:noProof/>
        </w:rPr>
        <w:drawing>
          <wp:inline distT="0" distB="0" distL="0" distR="0" wp14:anchorId="4E24884B" wp14:editId="3BCF2E84">
            <wp:extent cx="5274310" cy="445325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4453255"/>
                    </a:xfrm>
                    <a:prstGeom prst="rect">
                      <a:avLst/>
                    </a:prstGeom>
                    <a:noFill/>
                    <a:ln>
                      <a:noFill/>
                    </a:ln>
                  </pic:spPr>
                </pic:pic>
              </a:graphicData>
            </a:graphic>
          </wp:inline>
        </w:drawing>
      </w:r>
    </w:p>
    <w:p w14:paraId="35673B5D" w14:textId="16DD8218" w:rsidR="0076726E" w:rsidRPr="00C50C88" w:rsidRDefault="00DA7BA3" w:rsidP="005C6387">
      <w:pPr>
        <w:spacing w:line="480" w:lineRule="auto"/>
        <w:rPr>
          <w:rFonts w:ascii="Times New Roman" w:hAnsi="Times New Roman" w:cs="Times New Roman"/>
          <w:b/>
          <w:sz w:val="24"/>
          <w:szCs w:val="24"/>
        </w:rPr>
      </w:pPr>
      <w:r w:rsidRPr="00C50C88">
        <w:rPr>
          <w:rFonts w:ascii="Times New Roman" w:hAnsi="Times New Roman" w:cs="Times New Roman" w:hint="eastAsia"/>
          <w:b/>
          <w:sz w:val="24"/>
          <w:szCs w:val="24"/>
        </w:rPr>
        <w:t>Figure S</w:t>
      </w:r>
      <w:r w:rsidR="00651558" w:rsidRPr="00C50C88">
        <w:rPr>
          <w:rFonts w:ascii="Times New Roman" w:hAnsi="Times New Roman" w:cs="Times New Roman"/>
          <w:b/>
          <w:sz w:val="24"/>
          <w:szCs w:val="24"/>
        </w:rPr>
        <w:t>4</w:t>
      </w:r>
      <w:r w:rsidRPr="00C50C88">
        <w:rPr>
          <w:rFonts w:ascii="Times New Roman" w:hAnsi="Times New Roman" w:cs="Times New Roman" w:hint="eastAsia"/>
          <w:b/>
          <w:sz w:val="24"/>
          <w:szCs w:val="24"/>
        </w:rPr>
        <w:t>.</w:t>
      </w:r>
      <w:r w:rsidRPr="00C50C88">
        <w:rPr>
          <w:rFonts w:ascii="Times New Roman" w:hAnsi="Times New Roman" w:cs="Times New Roman" w:hint="eastAsia"/>
          <w:sz w:val="24"/>
          <w:szCs w:val="24"/>
        </w:rPr>
        <w:t xml:space="preserve"> </w:t>
      </w:r>
      <w:r w:rsidRPr="00C50C88">
        <w:rPr>
          <w:rFonts w:ascii="Times New Roman" w:hAnsi="Times New Roman" w:cs="Times New Roman"/>
          <w:sz w:val="24"/>
          <w:szCs w:val="24"/>
        </w:rPr>
        <w:t>Structure prediction of</w:t>
      </w:r>
      <w:r w:rsidRPr="00C50C88">
        <w:rPr>
          <w:rFonts w:ascii="Times New Roman" w:hAnsi="Times New Roman" w:cs="Times New Roman" w:hint="eastAsia"/>
          <w:sz w:val="24"/>
          <w:szCs w:val="24"/>
        </w:rPr>
        <w:t xml:space="preserve"> scFv-</w:t>
      </w:r>
      <w:r w:rsidR="00651558" w:rsidRPr="00C50C88">
        <w:rPr>
          <w:rFonts w:ascii="Times New Roman" w:hAnsi="Times New Roman" w:cs="Times New Roman"/>
          <w:sz w:val="24"/>
          <w:szCs w:val="24"/>
        </w:rPr>
        <w:t>6</w:t>
      </w:r>
      <w:r w:rsidRPr="00C50C88">
        <w:rPr>
          <w:rFonts w:ascii="Times New Roman" w:hAnsi="Times New Roman" w:cs="Times New Roman" w:hint="eastAsia"/>
          <w:sz w:val="24"/>
          <w:szCs w:val="24"/>
        </w:rPr>
        <w:t>D</w:t>
      </w:r>
      <w:r w:rsidR="00651558" w:rsidRPr="00C50C88">
        <w:rPr>
          <w:rFonts w:ascii="Times New Roman" w:hAnsi="Times New Roman" w:cs="Times New Roman"/>
          <w:sz w:val="24"/>
          <w:szCs w:val="24"/>
        </w:rPr>
        <w:t>8 (A and B)</w:t>
      </w:r>
      <w:r w:rsidRPr="00C50C88">
        <w:rPr>
          <w:rFonts w:ascii="Times New Roman" w:hAnsi="Times New Roman" w:cs="Times New Roman" w:hint="eastAsia"/>
          <w:sz w:val="24"/>
          <w:szCs w:val="24"/>
        </w:rPr>
        <w:t>.</w:t>
      </w:r>
      <w:r w:rsidR="00651558" w:rsidRPr="00C50C88">
        <w:rPr>
          <w:rFonts w:ascii="Times New Roman" w:hAnsi="Times New Roman" w:cs="Times New Roman"/>
          <w:sz w:val="24"/>
          <w:szCs w:val="24"/>
        </w:rPr>
        <w:t xml:space="preserve"> </w:t>
      </w:r>
      <w:r w:rsidRPr="00C50C88">
        <w:rPr>
          <w:rFonts w:ascii="Times New Roman" w:hAnsi="Times New Roman" w:cs="Times New Roman" w:hint="eastAsia"/>
          <w:sz w:val="24"/>
          <w:szCs w:val="24"/>
        </w:rPr>
        <w:t>V</w:t>
      </w:r>
      <w:r w:rsidRPr="00C50C88">
        <w:rPr>
          <w:rFonts w:ascii="Times New Roman" w:hAnsi="Times New Roman" w:cs="Times New Roman"/>
          <w:sz w:val="24"/>
          <w:szCs w:val="24"/>
        </w:rPr>
        <w:t>alidation by Ramachandran plot</w:t>
      </w:r>
      <w:r w:rsidRPr="00C50C88">
        <w:rPr>
          <w:rFonts w:ascii="Times New Roman" w:hAnsi="Times New Roman" w:cs="Times New Roman" w:hint="eastAsia"/>
          <w:sz w:val="24"/>
          <w:szCs w:val="24"/>
        </w:rPr>
        <w:t xml:space="preserve"> (</w:t>
      </w:r>
      <w:r w:rsidR="00651558" w:rsidRPr="00C50C88">
        <w:rPr>
          <w:rFonts w:ascii="Times New Roman" w:hAnsi="Times New Roman" w:cs="Times New Roman"/>
          <w:sz w:val="24"/>
          <w:szCs w:val="24"/>
        </w:rPr>
        <w:t>C</w:t>
      </w:r>
      <w:r w:rsidRPr="00C50C88">
        <w:rPr>
          <w:rFonts w:ascii="Times New Roman" w:hAnsi="Times New Roman" w:cs="Times New Roman" w:hint="eastAsia"/>
          <w:sz w:val="24"/>
          <w:szCs w:val="24"/>
        </w:rPr>
        <w:t>) and</w:t>
      </w:r>
      <w:r w:rsidRPr="00C50C88">
        <w:rPr>
          <w:rFonts w:ascii="Times New Roman" w:hAnsi="Times New Roman" w:cs="Times New Roman"/>
          <w:sz w:val="24"/>
          <w:szCs w:val="24"/>
        </w:rPr>
        <w:t xml:space="preserve"> 3D </w:t>
      </w:r>
      <w:r w:rsidRPr="00C50C88">
        <w:rPr>
          <w:rFonts w:ascii="Times New Roman" w:hAnsi="Times New Roman" w:cs="Times New Roman" w:hint="eastAsia"/>
          <w:sz w:val="24"/>
          <w:szCs w:val="24"/>
        </w:rPr>
        <w:t>verify score (</w:t>
      </w:r>
      <w:r w:rsidR="00651558" w:rsidRPr="00C50C88">
        <w:rPr>
          <w:rFonts w:ascii="Times New Roman" w:hAnsi="Times New Roman" w:cs="Times New Roman"/>
          <w:sz w:val="24"/>
          <w:szCs w:val="24"/>
        </w:rPr>
        <w:t>D</w:t>
      </w:r>
      <w:r w:rsidRPr="00C50C88">
        <w:rPr>
          <w:rFonts w:ascii="Times New Roman" w:hAnsi="Times New Roman" w:cs="Times New Roman" w:hint="eastAsia"/>
          <w:sz w:val="24"/>
          <w:szCs w:val="24"/>
        </w:rPr>
        <w:t>)</w:t>
      </w:r>
      <w:r w:rsidRPr="00C50C88">
        <w:rPr>
          <w:rFonts w:ascii="Times New Roman" w:hAnsi="Times New Roman" w:cs="Times New Roman"/>
          <w:sz w:val="24"/>
          <w:szCs w:val="24"/>
        </w:rPr>
        <w:t xml:space="preserve"> of</w:t>
      </w:r>
      <w:r w:rsidRPr="00C50C88">
        <w:rPr>
          <w:rFonts w:ascii="Times New Roman" w:hAnsi="Times New Roman" w:cs="Times New Roman" w:hint="eastAsia"/>
          <w:sz w:val="24"/>
          <w:szCs w:val="24"/>
        </w:rPr>
        <w:t xml:space="preserve"> scFv-</w:t>
      </w:r>
      <w:r w:rsidR="00651558" w:rsidRPr="00C50C88">
        <w:rPr>
          <w:rFonts w:ascii="Times New Roman" w:hAnsi="Times New Roman" w:cs="Times New Roman"/>
          <w:sz w:val="24"/>
          <w:szCs w:val="24"/>
        </w:rPr>
        <w:t>6D8</w:t>
      </w:r>
      <w:r w:rsidRPr="00C50C88">
        <w:rPr>
          <w:rFonts w:ascii="Times New Roman" w:hAnsi="Times New Roman" w:cs="Times New Roman" w:hint="eastAsia"/>
          <w:sz w:val="24"/>
          <w:szCs w:val="24"/>
        </w:rPr>
        <w:t>.</w:t>
      </w:r>
    </w:p>
    <w:p w14:paraId="7DF0C498" w14:textId="3AB1DADB" w:rsidR="00132FE3" w:rsidRPr="0076726E" w:rsidRDefault="00651558" w:rsidP="00F45428">
      <w:pPr>
        <w:pStyle w:val="a8"/>
        <w:numPr>
          <w:ilvl w:val="0"/>
          <w:numId w:val="4"/>
        </w:numPr>
        <w:spacing w:beforeLines="100" w:before="312" w:line="480" w:lineRule="auto"/>
        <w:ind w:left="357" w:firstLineChars="0" w:hanging="357"/>
        <w:rPr>
          <w:rFonts w:ascii="Palatino Linotype" w:hAnsi="Palatino Linotype"/>
          <w:b/>
          <w:sz w:val="28"/>
          <w:szCs w:val="28"/>
        </w:rPr>
      </w:pPr>
      <w:r w:rsidRPr="0076726E">
        <w:rPr>
          <w:rFonts w:ascii="Times New Roman" w:hAnsi="Times New Roman" w:cs="Times New Roman"/>
          <w:b/>
          <w:sz w:val="28"/>
          <w:szCs w:val="28"/>
        </w:rPr>
        <w:t>Characterization of eight sizes of the CGNPs</w:t>
      </w:r>
    </w:p>
    <w:p w14:paraId="22743BA7" w14:textId="77777777" w:rsidR="005C6387" w:rsidRDefault="005C6387" w:rsidP="005C6387">
      <w:pPr>
        <w:spacing w:line="480" w:lineRule="auto"/>
        <w:jc w:val="center"/>
        <w:rPr>
          <w:rFonts w:ascii="Palatino Linotype" w:hAnsi="Palatino Linotype"/>
          <w:sz w:val="24"/>
        </w:rPr>
      </w:pPr>
      <w:r>
        <w:rPr>
          <w:noProof/>
        </w:rPr>
        <w:lastRenderedPageBreak/>
        <w:drawing>
          <wp:inline distT="0" distB="0" distL="0" distR="0" wp14:anchorId="776471DF" wp14:editId="63717524">
            <wp:extent cx="5274310" cy="4754880"/>
            <wp:effectExtent l="0" t="0" r="254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4754880"/>
                    </a:xfrm>
                    <a:prstGeom prst="rect">
                      <a:avLst/>
                    </a:prstGeom>
                    <a:noFill/>
                    <a:ln>
                      <a:noFill/>
                    </a:ln>
                  </pic:spPr>
                </pic:pic>
              </a:graphicData>
            </a:graphic>
          </wp:inline>
        </w:drawing>
      </w:r>
    </w:p>
    <w:p w14:paraId="42559438" w14:textId="4AD47F60" w:rsidR="0076726E" w:rsidRPr="00C50C88" w:rsidRDefault="005C6387" w:rsidP="005C6387">
      <w:pPr>
        <w:spacing w:line="480" w:lineRule="auto"/>
        <w:rPr>
          <w:rFonts w:ascii="Times New Roman" w:hAnsi="Times New Roman" w:cs="Times New Roman"/>
          <w:b/>
          <w:sz w:val="24"/>
          <w:szCs w:val="24"/>
        </w:rPr>
      </w:pPr>
      <w:r w:rsidRPr="00C50C88">
        <w:rPr>
          <w:rFonts w:ascii="Times New Roman" w:hAnsi="Times New Roman" w:cs="Times New Roman" w:hint="eastAsia"/>
          <w:b/>
          <w:sz w:val="24"/>
          <w:szCs w:val="24"/>
        </w:rPr>
        <w:t>F</w:t>
      </w:r>
      <w:r w:rsidRPr="00C50C88">
        <w:rPr>
          <w:rFonts w:ascii="Times New Roman" w:hAnsi="Times New Roman" w:cs="Times New Roman"/>
          <w:b/>
          <w:sz w:val="24"/>
          <w:szCs w:val="24"/>
        </w:rPr>
        <w:t xml:space="preserve">igure </w:t>
      </w:r>
      <w:r w:rsidR="00AF463F" w:rsidRPr="00C50C88">
        <w:rPr>
          <w:rFonts w:ascii="Times New Roman" w:hAnsi="Times New Roman" w:cs="Times New Roman"/>
          <w:b/>
          <w:sz w:val="24"/>
          <w:szCs w:val="24"/>
        </w:rPr>
        <w:t>S5</w:t>
      </w:r>
      <w:r w:rsidRPr="00C50C88">
        <w:rPr>
          <w:rFonts w:ascii="Times New Roman" w:hAnsi="Times New Roman" w:cs="Times New Roman"/>
          <w:b/>
          <w:sz w:val="24"/>
          <w:szCs w:val="24"/>
        </w:rPr>
        <w:t>.</w:t>
      </w:r>
      <w:r w:rsidRPr="00C50C88">
        <w:rPr>
          <w:rFonts w:ascii="Times New Roman" w:hAnsi="Times New Roman" w:cs="Times New Roman"/>
          <w:sz w:val="24"/>
          <w:szCs w:val="24"/>
        </w:rPr>
        <w:t xml:space="preserve"> (A) Color of the CGNPs </w:t>
      </w:r>
      <w:r w:rsidR="00AF463F" w:rsidRPr="00C50C88">
        <w:rPr>
          <w:rFonts w:ascii="Times New Roman" w:hAnsi="Times New Roman" w:cs="Times New Roman"/>
          <w:sz w:val="24"/>
          <w:szCs w:val="24"/>
        </w:rPr>
        <w:t>solution.</w:t>
      </w:r>
      <w:r w:rsidRPr="00C50C88">
        <w:rPr>
          <w:rFonts w:ascii="Times New Roman" w:hAnsi="Times New Roman" w:cs="Times New Roman"/>
          <w:sz w:val="24"/>
          <w:szCs w:val="24"/>
        </w:rPr>
        <w:t xml:space="preserve"> (B) Different sizes of the CGNPs charactered by TEM.</w:t>
      </w:r>
    </w:p>
    <w:p w14:paraId="66148395" w14:textId="67110903" w:rsidR="005C6387" w:rsidRPr="0076726E" w:rsidRDefault="00AF463F" w:rsidP="00F45428">
      <w:pPr>
        <w:pStyle w:val="a8"/>
        <w:numPr>
          <w:ilvl w:val="0"/>
          <w:numId w:val="4"/>
        </w:numPr>
        <w:spacing w:beforeLines="100" w:before="312" w:line="480" w:lineRule="auto"/>
        <w:ind w:left="357" w:firstLineChars="0" w:hanging="357"/>
        <w:rPr>
          <w:rFonts w:ascii="Times New Roman" w:hAnsi="Times New Roman" w:cs="Times New Roman"/>
          <w:b/>
          <w:sz w:val="28"/>
          <w:szCs w:val="28"/>
        </w:rPr>
      </w:pPr>
      <w:r w:rsidRPr="0076726E">
        <w:rPr>
          <w:rFonts w:ascii="Times New Roman" w:hAnsi="Times New Roman" w:cs="Times New Roman"/>
          <w:b/>
          <w:sz w:val="28"/>
          <w:szCs w:val="28"/>
        </w:rPr>
        <w:t>pH adjustment</w:t>
      </w:r>
    </w:p>
    <w:p w14:paraId="2109BBA3" w14:textId="77777777" w:rsidR="005C6387" w:rsidRDefault="005C6387" w:rsidP="005C6387">
      <w:pPr>
        <w:spacing w:line="480" w:lineRule="auto"/>
        <w:rPr>
          <w:rFonts w:ascii="Palatino Linotype" w:hAnsi="Palatino Linotype" w:cs="Times New Roman"/>
          <w:sz w:val="24"/>
        </w:rPr>
      </w:pPr>
      <w:r>
        <w:rPr>
          <w:noProof/>
        </w:rPr>
        <w:drawing>
          <wp:inline distT="0" distB="0" distL="0" distR="0" wp14:anchorId="2272444E" wp14:editId="14B33928">
            <wp:extent cx="5274310" cy="173736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1737360"/>
                    </a:xfrm>
                    <a:prstGeom prst="rect">
                      <a:avLst/>
                    </a:prstGeom>
                    <a:noFill/>
                    <a:ln>
                      <a:noFill/>
                    </a:ln>
                  </pic:spPr>
                </pic:pic>
              </a:graphicData>
            </a:graphic>
          </wp:inline>
        </w:drawing>
      </w:r>
    </w:p>
    <w:p w14:paraId="46F927D1" w14:textId="5527699B" w:rsidR="0076726E" w:rsidRPr="00C50C88" w:rsidRDefault="005C6387" w:rsidP="00AF463F">
      <w:pPr>
        <w:spacing w:line="480" w:lineRule="auto"/>
        <w:rPr>
          <w:rFonts w:ascii="Times New Roman" w:hAnsi="Times New Roman" w:cs="Times New Roman"/>
          <w:sz w:val="24"/>
          <w:szCs w:val="24"/>
        </w:rPr>
      </w:pPr>
      <w:r w:rsidRPr="00C50C88">
        <w:rPr>
          <w:rFonts w:ascii="Times New Roman" w:hAnsi="Times New Roman" w:cs="Times New Roman" w:hint="eastAsia"/>
          <w:b/>
          <w:sz w:val="24"/>
          <w:szCs w:val="24"/>
        </w:rPr>
        <w:t>Figure</w:t>
      </w:r>
      <w:r w:rsidRPr="00C50C88">
        <w:rPr>
          <w:rFonts w:ascii="Times New Roman" w:hAnsi="Times New Roman" w:cs="Times New Roman"/>
          <w:b/>
          <w:sz w:val="24"/>
          <w:szCs w:val="24"/>
        </w:rPr>
        <w:t xml:space="preserve"> </w:t>
      </w:r>
      <w:r w:rsidR="00AF463F" w:rsidRPr="00C50C88">
        <w:rPr>
          <w:rFonts w:ascii="Times New Roman" w:hAnsi="Times New Roman" w:cs="Times New Roman"/>
          <w:b/>
          <w:sz w:val="24"/>
          <w:szCs w:val="24"/>
        </w:rPr>
        <w:t>S6</w:t>
      </w:r>
      <w:r w:rsidRPr="00C50C88">
        <w:rPr>
          <w:rFonts w:ascii="Times New Roman" w:hAnsi="Times New Roman" w:cs="Times New Roman"/>
          <w:b/>
          <w:sz w:val="24"/>
          <w:szCs w:val="24"/>
        </w:rPr>
        <w:t>.</w:t>
      </w:r>
      <w:r w:rsidRPr="00C50C88">
        <w:rPr>
          <w:rFonts w:ascii="Times New Roman" w:hAnsi="Times New Roman" w:cs="Times New Roman"/>
          <w:sz w:val="24"/>
          <w:szCs w:val="24"/>
        </w:rPr>
        <w:t xml:space="preserve"> Optimized the pH adjust by 0.1 M K</w:t>
      </w:r>
      <w:r w:rsidRPr="00C50C88">
        <w:rPr>
          <w:rFonts w:ascii="Times New Roman" w:hAnsi="Times New Roman" w:cs="Times New Roman"/>
          <w:sz w:val="24"/>
          <w:szCs w:val="24"/>
          <w:vertAlign w:val="subscript"/>
        </w:rPr>
        <w:t>2</w:t>
      </w:r>
      <w:r w:rsidRPr="00C50C88">
        <w:rPr>
          <w:rFonts w:ascii="Times New Roman" w:hAnsi="Times New Roman" w:cs="Times New Roman"/>
          <w:sz w:val="24"/>
          <w:szCs w:val="24"/>
        </w:rPr>
        <w:t>CO</w:t>
      </w:r>
      <w:r w:rsidRPr="00C50C88">
        <w:rPr>
          <w:rFonts w:ascii="Times New Roman" w:hAnsi="Times New Roman" w:cs="Times New Roman"/>
          <w:sz w:val="24"/>
          <w:szCs w:val="24"/>
          <w:vertAlign w:val="subscript"/>
        </w:rPr>
        <w:t>3</w:t>
      </w:r>
      <w:r w:rsidRPr="00C50C88">
        <w:rPr>
          <w:rFonts w:ascii="Times New Roman" w:hAnsi="Times New Roman" w:cs="Times New Roman"/>
          <w:sz w:val="24"/>
          <w:szCs w:val="24"/>
        </w:rPr>
        <w:t>.</w:t>
      </w:r>
    </w:p>
    <w:p w14:paraId="7BE22DC6" w14:textId="3D8D17D3" w:rsidR="00AF463F" w:rsidRPr="0076726E" w:rsidRDefault="00AF463F" w:rsidP="00F45428">
      <w:pPr>
        <w:pStyle w:val="a8"/>
        <w:numPr>
          <w:ilvl w:val="0"/>
          <w:numId w:val="4"/>
        </w:numPr>
        <w:spacing w:beforeLines="100" w:before="312" w:line="480" w:lineRule="auto"/>
        <w:ind w:left="357" w:firstLineChars="0" w:hanging="357"/>
        <w:rPr>
          <w:rFonts w:ascii="Times New Roman" w:hAnsi="Times New Roman" w:cs="Times New Roman"/>
          <w:b/>
          <w:sz w:val="28"/>
          <w:szCs w:val="28"/>
        </w:rPr>
      </w:pPr>
      <w:r w:rsidRPr="0076726E">
        <w:rPr>
          <w:rFonts w:ascii="Times New Roman" w:hAnsi="Times New Roman" w:cs="Times New Roman"/>
          <w:b/>
          <w:sz w:val="28"/>
          <w:szCs w:val="28"/>
        </w:rPr>
        <w:lastRenderedPageBreak/>
        <w:t>Usage of CGNPs-mAbs optimization</w:t>
      </w:r>
    </w:p>
    <w:p w14:paraId="2A033501" w14:textId="77777777" w:rsidR="005C6387" w:rsidRDefault="005C6387" w:rsidP="005C6387">
      <w:pPr>
        <w:spacing w:line="480" w:lineRule="auto"/>
        <w:jc w:val="center"/>
        <w:rPr>
          <w:rFonts w:ascii="Palatino Linotype" w:hAnsi="Palatino Linotype" w:cs="Times New Roman"/>
          <w:sz w:val="24"/>
        </w:rPr>
      </w:pPr>
      <w:r>
        <w:rPr>
          <w:noProof/>
        </w:rPr>
        <w:drawing>
          <wp:inline distT="0" distB="0" distL="0" distR="0" wp14:anchorId="3E4309CD" wp14:editId="2CDBD97C">
            <wp:extent cx="5037455" cy="7421880"/>
            <wp:effectExtent l="0" t="0" r="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37455" cy="7421880"/>
                    </a:xfrm>
                    <a:prstGeom prst="rect">
                      <a:avLst/>
                    </a:prstGeom>
                    <a:noFill/>
                    <a:ln>
                      <a:noFill/>
                    </a:ln>
                  </pic:spPr>
                </pic:pic>
              </a:graphicData>
            </a:graphic>
          </wp:inline>
        </w:drawing>
      </w:r>
    </w:p>
    <w:p w14:paraId="7CB5CEB6" w14:textId="53EC3924" w:rsidR="005C6387" w:rsidRPr="00C50C88" w:rsidRDefault="005C6387" w:rsidP="00AF463F">
      <w:pPr>
        <w:spacing w:line="480" w:lineRule="auto"/>
        <w:rPr>
          <w:rFonts w:ascii="Palatino Linotype" w:hAnsi="Palatino Linotype"/>
          <w:b/>
          <w:sz w:val="24"/>
          <w:szCs w:val="24"/>
        </w:rPr>
      </w:pPr>
      <w:r w:rsidRPr="00C50C88">
        <w:rPr>
          <w:rFonts w:ascii="Palatino Linotype" w:hAnsi="Palatino Linotype" w:hint="eastAsia"/>
          <w:b/>
          <w:sz w:val="24"/>
          <w:szCs w:val="24"/>
        </w:rPr>
        <w:t>F</w:t>
      </w:r>
      <w:r w:rsidRPr="00C50C88">
        <w:rPr>
          <w:rFonts w:ascii="Palatino Linotype" w:hAnsi="Palatino Linotype"/>
          <w:b/>
          <w:sz w:val="24"/>
          <w:szCs w:val="24"/>
        </w:rPr>
        <w:t xml:space="preserve">igure </w:t>
      </w:r>
      <w:r w:rsidR="00AF463F" w:rsidRPr="00C50C88">
        <w:rPr>
          <w:rFonts w:ascii="Palatino Linotype" w:hAnsi="Palatino Linotype"/>
          <w:b/>
          <w:sz w:val="24"/>
          <w:szCs w:val="24"/>
        </w:rPr>
        <w:t>S7</w:t>
      </w:r>
      <w:r w:rsidRPr="00C50C88">
        <w:rPr>
          <w:rFonts w:ascii="Palatino Linotype" w:hAnsi="Palatino Linotype"/>
          <w:b/>
          <w:sz w:val="24"/>
          <w:szCs w:val="24"/>
        </w:rPr>
        <w:t xml:space="preserve">. </w:t>
      </w:r>
      <w:r w:rsidRPr="00C50C88">
        <w:rPr>
          <w:rFonts w:ascii="Palatino Linotype" w:hAnsi="Palatino Linotype"/>
          <w:sz w:val="24"/>
          <w:szCs w:val="24"/>
        </w:rPr>
        <w:t>Optimized the usage of CGNPs-mAbs.</w:t>
      </w:r>
    </w:p>
    <w:p w14:paraId="2858F92A" w14:textId="77777777" w:rsidR="00A261F7" w:rsidRDefault="00A261F7" w:rsidP="00AF463F">
      <w:pPr>
        <w:spacing w:line="480" w:lineRule="auto"/>
        <w:rPr>
          <w:rFonts w:ascii="Palatino Linotype" w:hAnsi="Palatino Linotype"/>
          <w:b/>
        </w:rPr>
      </w:pPr>
    </w:p>
    <w:p w14:paraId="0461EBD7" w14:textId="34340A44" w:rsidR="0022723E" w:rsidRPr="001B1CC4" w:rsidRDefault="0022723E" w:rsidP="00F45428">
      <w:pPr>
        <w:pStyle w:val="a8"/>
        <w:numPr>
          <w:ilvl w:val="0"/>
          <w:numId w:val="4"/>
        </w:numPr>
        <w:spacing w:beforeLines="100" w:before="312" w:line="480" w:lineRule="auto"/>
        <w:ind w:left="357" w:firstLineChars="0" w:hanging="357"/>
        <w:rPr>
          <w:rFonts w:ascii="Times New Roman" w:hAnsi="Times New Roman" w:cs="Times New Roman"/>
          <w:b/>
          <w:sz w:val="28"/>
          <w:szCs w:val="28"/>
        </w:rPr>
      </w:pPr>
      <w:r w:rsidRPr="001B1CC4">
        <w:rPr>
          <w:rFonts w:ascii="Times New Roman" w:hAnsi="Times New Roman" w:cs="Times New Roman"/>
          <w:b/>
          <w:sz w:val="28"/>
          <w:szCs w:val="28"/>
        </w:rPr>
        <w:lastRenderedPageBreak/>
        <w:t>References</w:t>
      </w:r>
    </w:p>
    <w:p w14:paraId="4C08E3CF" w14:textId="669E74F1" w:rsidR="0022723E" w:rsidRPr="00FA2A2A" w:rsidRDefault="00847CBE" w:rsidP="00FA2A2A">
      <w:pPr>
        <w:autoSpaceDE w:val="0"/>
        <w:autoSpaceDN w:val="0"/>
        <w:adjustRightInd w:val="0"/>
        <w:spacing w:line="480" w:lineRule="auto"/>
        <w:ind w:left="240" w:hangingChars="100" w:hanging="240"/>
        <w:rPr>
          <w:rFonts w:ascii="Times New Roman" w:hAnsi="Times New Roman" w:cs="Times New Roman"/>
          <w:noProof/>
          <w:sz w:val="24"/>
          <w:szCs w:val="24"/>
        </w:rPr>
      </w:pPr>
      <w:r w:rsidRPr="00FA2A2A">
        <w:rPr>
          <w:rFonts w:ascii="Times New Roman" w:hAnsi="Times New Roman" w:cs="Times New Roman"/>
          <w:noProof/>
          <w:sz w:val="24"/>
          <w:szCs w:val="24"/>
        </w:rPr>
        <w:t xml:space="preserve">1. </w:t>
      </w:r>
      <w:r w:rsidRPr="00FA2A2A">
        <w:rPr>
          <w:rFonts w:ascii="Times New Roman" w:eastAsiaTheme="minorEastAsia" w:hAnsi="Times New Roman" w:cs="Times New Roman"/>
          <w:kern w:val="0"/>
          <w:sz w:val="24"/>
          <w:szCs w:val="24"/>
        </w:rPr>
        <w:t>Zhang X, Zhang X, Song L, Huang X, Li Y, Qiao M, Liu W, Zhang T, Qi Y, Wang W, Yu X, Dou L, Yang H, Wang L, Mao Y, Wang Z (2021) An ultrasensitive, homogeneous fluorescence quenching immunoassay integrating separation and detection of aflatoxin M1 based on magnetic graphene composites. Microchimica Acta 188 (2):59. doi:10.1007/s00604-021-04715-2</w:t>
      </w:r>
      <w:r w:rsidR="00072402" w:rsidRPr="00FA2A2A">
        <w:rPr>
          <w:rFonts w:ascii="Times New Roman" w:hAnsi="Times New Roman" w:cs="Times New Roman"/>
          <w:noProof/>
          <w:sz w:val="24"/>
          <w:szCs w:val="24"/>
        </w:rPr>
        <w:t>.</w:t>
      </w:r>
    </w:p>
    <w:p w14:paraId="67F93769" w14:textId="5A368F82" w:rsidR="00847CBE" w:rsidRPr="00FA2A2A" w:rsidRDefault="00847CBE" w:rsidP="00FA2A2A">
      <w:pPr>
        <w:autoSpaceDE w:val="0"/>
        <w:autoSpaceDN w:val="0"/>
        <w:adjustRightInd w:val="0"/>
        <w:spacing w:line="480" w:lineRule="auto"/>
        <w:ind w:left="240" w:hangingChars="100" w:hanging="240"/>
        <w:rPr>
          <w:rFonts w:ascii="Times New Roman" w:eastAsiaTheme="minorEastAsia" w:hAnsi="Times New Roman" w:cs="Times New Roman"/>
          <w:kern w:val="0"/>
          <w:sz w:val="24"/>
          <w:szCs w:val="24"/>
        </w:rPr>
      </w:pPr>
      <w:r w:rsidRPr="00FA2A2A">
        <w:rPr>
          <w:rFonts w:ascii="Times New Roman" w:hAnsi="Times New Roman" w:cs="Times New Roman"/>
          <w:noProof/>
          <w:sz w:val="24"/>
          <w:szCs w:val="24"/>
        </w:rPr>
        <w:t>2. Li C, Liang X, Wen K, Li Y, Zhang X, Ma M, Yu X, Yu W, Shen J, Wang Z (2019) Class-Specific Monoclonal Antibodies and Dihydropteroate Synthase in Bioassays Used for the Detection of Sulfonamides: Structural Insights into Recognition Diversity. Analytical Chemistry 91 (3):2392-2400. doi:10.1021/acs.analchem.8b05174</w:t>
      </w:r>
      <w:r w:rsidR="00FA2A2A" w:rsidRPr="00FA2A2A">
        <w:rPr>
          <w:rFonts w:ascii="Times New Roman" w:hAnsi="Times New Roman" w:cs="Times New Roman"/>
          <w:noProof/>
          <w:sz w:val="24"/>
          <w:szCs w:val="24"/>
        </w:rPr>
        <w:t>.</w:t>
      </w:r>
    </w:p>
    <w:sectPr w:rsidR="00847CBE" w:rsidRPr="00FA2A2A" w:rsidSect="00C86B2A">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ACF255" w14:textId="77777777" w:rsidR="004B5211" w:rsidRDefault="004B5211" w:rsidP="005C6387">
      <w:r>
        <w:separator/>
      </w:r>
    </w:p>
  </w:endnote>
  <w:endnote w:type="continuationSeparator" w:id="0">
    <w:p w14:paraId="1E0FD3DA" w14:textId="77777777" w:rsidR="004B5211" w:rsidRDefault="004B5211" w:rsidP="005C6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C7E7CF" w14:textId="77777777" w:rsidR="004B5211" w:rsidRDefault="004B5211" w:rsidP="005C6387">
      <w:r>
        <w:separator/>
      </w:r>
    </w:p>
  </w:footnote>
  <w:footnote w:type="continuationSeparator" w:id="0">
    <w:p w14:paraId="22A437D9" w14:textId="77777777" w:rsidR="004B5211" w:rsidRDefault="004B5211" w:rsidP="005C63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03B3C"/>
    <w:multiLevelType w:val="hybridMultilevel"/>
    <w:tmpl w:val="7CF06F26"/>
    <w:lvl w:ilvl="0" w:tplc="C02E2F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33802BA"/>
    <w:multiLevelType w:val="hybridMultilevel"/>
    <w:tmpl w:val="1FF0B846"/>
    <w:lvl w:ilvl="0" w:tplc="32A2E050">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9C671AE"/>
    <w:multiLevelType w:val="hybridMultilevel"/>
    <w:tmpl w:val="0222557A"/>
    <w:lvl w:ilvl="0" w:tplc="48AC6B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6E019C0"/>
    <w:multiLevelType w:val="hybridMultilevel"/>
    <w:tmpl w:val="E26847C6"/>
    <w:lvl w:ilvl="0" w:tplc="226831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9530E4F"/>
    <w:multiLevelType w:val="hybridMultilevel"/>
    <w:tmpl w:val="0C3A59EA"/>
    <w:lvl w:ilvl="0" w:tplc="542ED9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FB9072B"/>
    <w:multiLevelType w:val="hybridMultilevel"/>
    <w:tmpl w:val="98881C8C"/>
    <w:lvl w:ilvl="0" w:tplc="14126D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3D863A4"/>
    <w:multiLevelType w:val="hybridMultilevel"/>
    <w:tmpl w:val="29A87DD2"/>
    <w:lvl w:ilvl="0" w:tplc="E200D8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6493074"/>
    <w:multiLevelType w:val="multilevel"/>
    <w:tmpl w:val="3260123C"/>
    <w:lvl w:ilvl="0">
      <w:start w:val="1"/>
      <w:numFmt w:val="decimal"/>
      <w:lvlText w:val="%1."/>
      <w:lvlJc w:val="left"/>
      <w:pPr>
        <w:ind w:left="360" w:hanging="360"/>
      </w:pPr>
      <w:rPr>
        <w:rFonts w:eastAsia="宋体" w:hint="default"/>
        <w:b/>
      </w:rPr>
    </w:lvl>
    <w:lvl w:ilvl="1">
      <w:start w:val="1"/>
      <w:numFmt w:val="decimal"/>
      <w:lvlText w:val="%2."/>
      <w:lvlJc w:val="left"/>
      <w:pPr>
        <w:ind w:left="360" w:hanging="360"/>
      </w:pPr>
      <w:rPr>
        <w:rFonts w:hint="eastAsia"/>
        <w:b w:val="0"/>
        <w:i w:val="0"/>
        <w:color w:val="000000" w:themeColor="text1"/>
      </w:rPr>
    </w:lvl>
    <w:lvl w:ilvl="2">
      <w:start w:val="1"/>
      <w:numFmt w:val="decimal"/>
      <w:isLgl/>
      <w:lvlText w:val="%1.%2.%3."/>
      <w:lvlJc w:val="left"/>
      <w:pPr>
        <w:ind w:left="720" w:hanging="720"/>
      </w:pPr>
      <w:rPr>
        <w:rFonts w:hint="default"/>
        <w:b/>
        <w:color w:val="000000" w:themeColor="text1"/>
      </w:rPr>
    </w:lvl>
    <w:lvl w:ilvl="3">
      <w:start w:val="1"/>
      <w:numFmt w:val="decimal"/>
      <w:isLgl/>
      <w:lvlText w:val="%1.%2.%3.%4."/>
      <w:lvlJc w:val="left"/>
      <w:pPr>
        <w:ind w:left="720" w:hanging="720"/>
      </w:pPr>
      <w:rPr>
        <w:rFonts w:hint="default"/>
        <w:b/>
        <w:color w:val="000000" w:themeColor="text1"/>
      </w:rPr>
    </w:lvl>
    <w:lvl w:ilvl="4">
      <w:start w:val="1"/>
      <w:numFmt w:val="decimal"/>
      <w:isLgl/>
      <w:lvlText w:val="%1.%2.%3.%4.%5."/>
      <w:lvlJc w:val="left"/>
      <w:pPr>
        <w:ind w:left="1080" w:hanging="1080"/>
      </w:pPr>
      <w:rPr>
        <w:rFonts w:hint="default"/>
        <w:b/>
        <w:color w:val="000000" w:themeColor="text1"/>
      </w:rPr>
    </w:lvl>
    <w:lvl w:ilvl="5">
      <w:start w:val="1"/>
      <w:numFmt w:val="decimal"/>
      <w:isLgl/>
      <w:lvlText w:val="%1.%2.%3.%4.%5.%6."/>
      <w:lvlJc w:val="left"/>
      <w:pPr>
        <w:ind w:left="1080" w:hanging="1080"/>
      </w:pPr>
      <w:rPr>
        <w:rFonts w:hint="default"/>
        <w:b/>
        <w:color w:val="000000" w:themeColor="text1"/>
      </w:rPr>
    </w:lvl>
    <w:lvl w:ilvl="6">
      <w:start w:val="1"/>
      <w:numFmt w:val="decimal"/>
      <w:isLgl/>
      <w:lvlText w:val="%1.%2.%3.%4.%5.%6.%7."/>
      <w:lvlJc w:val="left"/>
      <w:pPr>
        <w:ind w:left="1440" w:hanging="1440"/>
      </w:pPr>
      <w:rPr>
        <w:rFonts w:hint="default"/>
        <w:b/>
        <w:color w:val="000000" w:themeColor="text1"/>
      </w:rPr>
    </w:lvl>
    <w:lvl w:ilvl="7">
      <w:start w:val="1"/>
      <w:numFmt w:val="decimal"/>
      <w:isLgl/>
      <w:lvlText w:val="%1.%2.%3.%4.%5.%6.%7.%8."/>
      <w:lvlJc w:val="left"/>
      <w:pPr>
        <w:ind w:left="1440" w:hanging="1440"/>
      </w:pPr>
      <w:rPr>
        <w:rFonts w:hint="default"/>
        <w:b/>
        <w:color w:val="000000" w:themeColor="text1"/>
      </w:rPr>
    </w:lvl>
    <w:lvl w:ilvl="8">
      <w:start w:val="1"/>
      <w:numFmt w:val="decimal"/>
      <w:isLgl/>
      <w:lvlText w:val="%1.%2.%3.%4.%5.%6.%7.%8.%9."/>
      <w:lvlJc w:val="left"/>
      <w:pPr>
        <w:ind w:left="1800" w:hanging="1800"/>
      </w:pPr>
      <w:rPr>
        <w:rFonts w:hint="default"/>
        <w:b/>
        <w:color w:val="000000" w:themeColor="text1"/>
      </w:rPr>
    </w:lvl>
  </w:abstractNum>
  <w:num w:numId="1">
    <w:abstractNumId w:val="7"/>
  </w:num>
  <w:num w:numId="2">
    <w:abstractNumId w:val="2"/>
  </w:num>
  <w:num w:numId="3">
    <w:abstractNumId w:val="0"/>
  </w:num>
  <w:num w:numId="4">
    <w:abstractNumId w:val="6"/>
  </w:num>
  <w:num w:numId="5">
    <w:abstractNumId w:val="1"/>
  </w:num>
  <w:num w:numId="6">
    <w:abstractNumId w:val="4"/>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Hazardous Material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xrse9vfkpxppie5f0bvr5wa02wesssdaeef&quot;&gt;我的EndNote库&lt;record-ids&gt;&lt;item&gt;2639&lt;/item&gt;&lt;/record-ids&gt;&lt;/item&gt;&lt;/Libraries&gt;"/>
  </w:docVars>
  <w:rsids>
    <w:rsidRoot w:val="00835CE9"/>
    <w:rsid w:val="00072402"/>
    <w:rsid w:val="000F7E06"/>
    <w:rsid w:val="00132FE3"/>
    <w:rsid w:val="00154159"/>
    <w:rsid w:val="001A570C"/>
    <w:rsid w:val="001B1CC4"/>
    <w:rsid w:val="001F1F6D"/>
    <w:rsid w:val="0022723E"/>
    <w:rsid w:val="002504F7"/>
    <w:rsid w:val="002518AF"/>
    <w:rsid w:val="002812F3"/>
    <w:rsid w:val="00281399"/>
    <w:rsid w:val="002A1F28"/>
    <w:rsid w:val="002D37EB"/>
    <w:rsid w:val="002D55F1"/>
    <w:rsid w:val="002F1633"/>
    <w:rsid w:val="002F296B"/>
    <w:rsid w:val="00302C8A"/>
    <w:rsid w:val="003542CE"/>
    <w:rsid w:val="003642EA"/>
    <w:rsid w:val="00365C3A"/>
    <w:rsid w:val="003812E3"/>
    <w:rsid w:val="003B5374"/>
    <w:rsid w:val="003C5A29"/>
    <w:rsid w:val="003C5DE7"/>
    <w:rsid w:val="00426A73"/>
    <w:rsid w:val="00491472"/>
    <w:rsid w:val="004A302D"/>
    <w:rsid w:val="004B3767"/>
    <w:rsid w:val="004B5211"/>
    <w:rsid w:val="004C6A4E"/>
    <w:rsid w:val="004E0293"/>
    <w:rsid w:val="005161AB"/>
    <w:rsid w:val="005809C3"/>
    <w:rsid w:val="005B5615"/>
    <w:rsid w:val="005C6387"/>
    <w:rsid w:val="005C6941"/>
    <w:rsid w:val="00600FCC"/>
    <w:rsid w:val="006102B0"/>
    <w:rsid w:val="00611B93"/>
    <w:rsid w:val="00651558"/>
    <w:rsid w:val="00681DFE"/>
    <w:rsid w:val="006C6006"/>
    <w:rsid w:val="006C66AD"/>
    <w:rsid w:val="007416FF"/>
    <w:rsid w:val="0076726E"/>
    <w:rsid w:val="0077716B"/>
    <w:rsid w:val="007B5729"/>
    <w:rsid w:val="00800966"/>
    <w:rsid w:val="00821027"/>
    <w:rsid w:val="008335E0"/>
    <w:rsid w:val="00833F7C"/>
    <w:rsid w:val="00835CE9"/>
    <w:rsid w:val="00847CBE"/>
    <w:rsid w:val="00861B3E"/>
    <w:rsid w:val="00881B83"/>
    <w:rsid w:val="008B3406"/>
    <w:rsid w:val="008E0E90"/>
    <w:rsid w:val="00914BE8"/>
    <w:rsid w:val="009325E5"/>
    <w:rsid w:val="009908BC"/>
    <w:rsid w:val="009A425B"/>
    <w:rsid w:val="009E7008"/>
    <w:rsid w:val="00A0195F"/>
    <w:rsid w:val="00A10FF1"/>
    <w:rsid w:val="00A261F7"/>
    <w:rsid w:val="00A610F0"/>
    <w:rsid w:val="00A628BD"/>
    <w:rsid w:val="00A652A6"/>
    <w:rsid w:val="00A751E4"/>
    <w:rsid w:val="00A80D13"/>
    <w:rsid w:val="00AE2ABC"/>
    <w:rsid w:val="00AF463F"/>
    <w:rsid w:val="00AF4CE0"/>
    <w:rsid w:val="00B7169C"/>
    <w:rsid w:val="00B7218F"/>
    <w:rsid w:val="00BC121D"/>
    <w:rsid w:val="00BD55D4"/>
    <w:rsid w:val="00C100B8"/>
    <w:rsid w:val="00C223A4"/>
    <w:rsid w:val="00C4280C"/>
    <w:rsid w:val="00C50C88"/>
    <w:rsid w:val="00C63FEF"/>
    <w:rsid w:val="00C84DEE"/>
    <w:rsid w:val="00C86B2A"/>
    <w:rsid w:val="00CA6E26"/>
    <w:rsid w:val="00CC5E91"/>
    <w:rsid w:val="00CF4FC4"/>
    <w:rsid w:val="00D3745F"/>
    <w:rsid w:val="00D46C00"/>
    <w:rsid w:val="00D6080D"/>
    <w:rsid w:val="00DA7BA3"/>
    <w:rsid w:val="00E13874"/>
    <w:rsid w:val="00E154AA"/>
    <w:rsid w:val="00E23A33"/>
    <w:rsid w:val="00E926AD"/>
    <w:rsid w:val="00F45428"/>
    <w:rsid w:val="00F617CD"/>
    <w:rsid w:val="00FA2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05E206"/>
  <w15:chartTrackingRefBased/>
  <w15:docId w15:val="{8C5256E4-FBF8-4997-AFD7-A0AC3856C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6387"/>
    <w:pPr>
      <w:widowControl w:val="0"/>
      <w:jc w:val="both"/>
    </w:pPr>
    <w:rPr>
      <w:rFonts w:ascii="等线" w:eastAsia="等线" w:hAnsi="等线"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638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5C6387"/>
    <w:rPr>
      <w:sz w:val="18"/>
      <w:szCs w:val="18"/>
    </w:rPr>
  </w:style>
  <w:style w:type="paragraph" w:styleId="a5">
    <w:name w:val="footer"/>
    <w:basedOn w:val="a"/>
    <w:link w:val="a6"/>
    <w:uiPriority w:val="99"/>
    <w:unhideWhenUsed/>
    <w:rsid w:val="005C638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5C6387"/>
    <w:rPr>
      <w:sz w:val="18"/>
      <w:szCs w:val="18"/>
    </w:rPr>
  </w:style>
  <w:style w:type="table" w:styleId="a7">
    <w:name w:val="Table Grid"/>
    <w:basedOn w:val="a1"/>
    <w:uiPriority w:val="59"/>
    <w:rsid w:val="005809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16affiliation">
    <w:name w:val="MDPI_1.6_affiliation"/>
    <w:qFormat/>
    <w:rsid w:val="00426A73"/>
    <w:pPr>
      <w:adjustRightInd w:val="0"/>
      <w:snapToGrid w:val="0"/>
      <w:spacing w:line="200" w:lineRule="atLeast"/>
      <w:ind w:left="2806" w:hanging="198"/>
    </w:pPr>
    <w:rPr>
      <w:rFonts w:ascii="Palatino Linotype" w:eastAsia="Times New Roman" w:hAnsi="Palatino Linotype" w:cs="Times New Roman"/>
      <w:color w:val="000000"/>
      <w:kern w:val="0"/>
      <w:sz w:val="16"/>
      <w:szCs w:val="18"/>
      <w:lang w:eastAsia="de-DE" w:bidi="en-US"/>
    </w:rPr>
  </w:style>
  <w:style w:type="paragraph" w:styleId="a8">
    <w:name w:val="List Paragraph"/>
    <w:basedOn w:val="a"/>
    <w:uiPriority w:val="34"/>
    <w:qFormat/>
    <w:rsid w:val="00426A73"/>
    <w:pPr>
      <w:ind w:firstLineChars="200" w:firstLine="420"/>
    </w:pPr>
  </w:style>
  <w:style w:type="character" w:styleId="a9">
    <w:name w:val="Hyperlink"/>
    <w:uiPriority w:val="99"/>
    <w:rsid w:val="00C63FEF"/>
    <w:rPr>
      <w:color w:val="0000FF"/>
      <w:u w:val="single"/>
    </w:rPr>
  </w:style>
  <w:style w:type="table" w:customStyle="1" w:styleId="9">
    <w:name w:val="网格型9"/>
    <w:basedOn w:val="a1"/>
    <w:next w:val="a7"/>
    <w:uiPriority w:val="39"/>
    <w:qFormat/>
    <w:rsid w:val="001B1CC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line number"/>
    <w:basedOn w:val="a0"/>
    <w:uiPriority w:val="99"/>
    <w:semiHidden/>
    <w:unhideWhenUsed/>
    <w:rsid w:val="00C86B2A"/>
  </w:style>
  <w:style w:type="paragraph" w:styleId="ab">
    <w:name w:val="Revision"/>
    <w:hidden/>
    <w:uiPriority w:val="99"/>
    <w:semiHidden/>
    <w:rsid w:val="00E926AD"/>
    <w:rPr>
      <w:rFonts w:ascii="等线" w:eastAsia="等线" w:hAnsi="等线"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473924-F4CF-4476-8060-149735015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Pages>
  <Words>775</Words>
  <Characters>4418</Characters>
  <Application>Microsoft Office Word</Application>
  <DocSecurity>0</DocSecurity>
  <Lines>36</Lines>
  <Paragraphs>10</Paragraphs>
  <ScaleCrop>false</ScaleCrop>
  <Company/>
  <LinksUpToDate>false</LinksUpToDate>
  <CharactersWithSpaces>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西亚 张</dc:creator>
  <cp:keywords/>
  <dc:description/>
  <cp:lastModifiedBy>a</cp:lastModifiedBy>
  <cp:revision>74</cp:revision>
  <dcterms:created xsi:type="dcterms:W3CDTF">2022-05-25T16:14:00Z</dcterms:created>
  <dcterms:modified xsi:type="dcterms:W3CDTF">2023-05-12T01:12:00Z</dcterms:modified>
</cp:coreProperties>
</file>