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346075</wp:posOffset>
                </wp:positionH>
                <wp:positionV relativeFrom="paragraph">
                  <wp:posOffset>128270</wp:posOffset>
                </wp:positionV>
                <wp:extent cx="4745355" cy="346710"/>
                <wp:effectExtent l="0" t="0" r="17145" b="1524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97965" y="1042670"/>
                          <a:ext cx="4745355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b w:val="0"/>
                                <w:bCs w:val="0"/>
                                <w:color w:val="000000" w:themeColor="text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szCs w:val="21"/>
                                <w:lang w:val="en-US" w:eastAsia="zh-CN"/>
                              </w:rPr>
                              <w:t>T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Cs w:val="21"/>
                                <w:lang w:eastAsia="zh-CN"/>
                              </w:rPr>
                              <w:t xml:space="preserve">able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Cs w:val="21"/>
                                <w:lang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 w:eastAsiaTheme="minor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vertAlign w:val="baseli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The comparations of resistance rates between EKP and ERKP isolates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25pt;margin-top:10.1pt;height:27.3pt;width:373.65pt;z-index:251658240;mso-width-relative:page;mso-height-relative:page;" fillcolor="#FFFFFF [3201]" filled="t" stroked="f" coordsize="21600,21600" o:gfxdata="UEsFBgAAAAAAAAAAAAAAAAAAAAAAAFBLAwQKAAAAAACHTuJAAAAAAAAAAAAAAAAABAAAAGRycy9Q&#10;SwMEFAAAAAgAh07iQNOukg7UAAAACAEAAA8AAABkcnMvZG93bnJldi54bWxNj81OwzAQhO9IvIO1&#10;SNyonSilUYjTAxJXJNrSsxsvcYS9jmL39+lZTnAczWjmm3Z9CV6ccE5jJA3FQoFA6qMdadCw2749&#10;1SBSNmSNj4Qarphg3d3ftaax8UwfeNrkQXAJpcZocDlPjZSpdxhMWsQJib2vOAeTWc6DtLM5c3nw&#10;slTqWQYzEi84M+Grw/57cwwa9kO47T+LaXY2+Ireb9ftLo5aPz4U6gVExkv+C8MvPqNDx0yHeCSb&#10;hNewrJac1FCqEgT7tSr4ykHDqqpBdq38f6D7AVBLAwQUAAAACACHTuJAhxlBiD4CAABNBAAADgAA&#10;AGRycy9lMm9Eb2MueG1srVTNjtowEL5X6jtYvpcECFAQYUVZUVVC3ZVo1bNxHLDkeFzbkNAHaN+g&#10;p15673Ptc3TshF36c6qagzPj+TI/38xkftNUipyEdRJ0Tvu9lBKhORRS73P6/t36xUtKnGe6YAq0&#10;yOlZOHqzeP5sXpuZGMABVCEsQSfazWqT04P3ZpYkjh9ExVwPjNBoLMFWzKNq90lhWY3eK5UM0nSc&#10;1GALY4EL5/D2tjXSRfRfloL7u7J0whOVU8zNx9PGcxfOZDFns71l5iB5lwb7hywqJjUGfXR1yzwj&#10;Ryv/cFVJbsFB6XscqgTKUnIRa8Bq+ulv1WwPzIhYC5LjzCNN7v+55W9P95bIAntHiWYVtujh65eH&#10;bz8evn8m/UBPbdwMUVuDON+8giZAu3uHl6HqprRVeGM9JNiz6WQ6HlFyRjnNBuNJR7RoPOEIyCbZ&#10;aDhCAEfEMBtP+hGQPHky1vnXAioShJxabGTkl502zmN0hF4gIbADJYu1VCoqdr9bKUtODJu+jk9I&#10;GD/5BaY0qXM6Ho7S6FlD+L7FKY3wUHhbYJB8s2u6qndQnJEMC+00OcPXErPcMOfvmcXxwUHDlfB3&#10;eJQKMAh0EiUHsJ/+dh/w2FW0UlLjOObUfTwyKyhRbzT2e9rPsjC/UclGkwEq9tqyu7boY7UCLB57&#10;itlFMeC9uoilheoDbs4yREUT0xxj59RfxJVvlwQ3j4vlMoJwYg3zG701PLgOVGtYHj2UMrYk0NRy&#10;07GHMxtp7/YrLMW1HlFPf4HF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BYAAABkcnMvUEsBAhQAFAAAAAgAh07iQNOukg7UAAAACAEAAA8A&#10;AAAAAAAAAQAgAAAAOAAAAGRycy9kb3ducmV2LnhtbFBLAQIUABQAAAAIAIdO4kCHGUGIPgIAAE0E&#10;AAAOAAAAAAAAAAEAIAAAADk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b w:val="0"/>
                          <w:bCs w:val="0"/>
                          <w:color w:val="000000" w:themeColor="text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szCs w:val="21"/>
                          <w:lang w:val="en-US" w:eastAsia="zh-CN"/>
                        </w:rPr>
                        <w:t>T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Cs w:val="21"/>
                          <w:lang w:eastAsia="zh-CN"/>
                        </w:rPr>
                        <w:t xml:space="preserve">able 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Cs w:val="21"/>
                          <w:lang w:eastAsia="zh-CN"/>
                        </w:rPr>
                        <w:t>3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 w:eastAsiaTheme="minor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vertAlign w:val="baseli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The comparations of resistance rates between EKP and ERKP isolates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tbl>
      <w:tblPr>
        <w:tblStyle w:val="5"/>
        <w:tblpPr w:leftFromText="180" w:rightFromText="180" w:vertAnchor="page" w:horzAnchor="page" w:tblpXSpec="center" w:tblpY="2384"/>
        <w:tblOverlap w:val="never"/>
        <w:tblW w:w="949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4"/>
        <w:gridCol w:w="2374"/>
        <w:gridCol w:w="2835"/>
        <w:gridCol w:w="191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6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Antibiotics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EKP(resistance rate%)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EXKP(resistance rate%)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AMP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21(100)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PRL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21(100)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AMS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21(95.5)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AMC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20(90.9)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TZP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21(95.5)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KZ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21(100)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CAZ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CTX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FEP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20(95.2)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AZT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22(100)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18(85.7)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1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IPM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12(54.5)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11(47.8)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6" w:hRule="atLeast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MEM</w:t>
            </w:r>
          </w:p>
        </w:tc>
        <w:tc>
          <w:tcPr>
            <w:tcW w:w="2374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13(59.1)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12(57.1)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  <w:vertAlign w:val="baseline"/>
                <w:lang w:val="en-US" w:eastAsia="zh-CN"/>
              </w:rPr>
              <w:t>P&gt;0.05</w:t>
            </w:r>
          </w:p>
        </w:tc>
      </w:tr>
    </w:tbl>
    <w:p>
      <w:pPr>
        <w:bidi w:val="0"/>
        <w:ind w:firstLine="546" w:firstLineChars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01278"/>
    <w:rsid w:val="0EDFD5CF"/>
    <w:rsid w:val="15C84CB7"/>
    <w:rsid w:val="64801278"/>
    <w:rsid w:val="6DFAEBC2"/>
    <w:rsid w:val="77C141EE"/>
    <w:rsid w:val="DEFFA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qFormat/>
    <w:uiPriority w:val="99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Office_2.2.0.3563_F1E327BC-269C-435d-A152-05C5408002CA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2019-12-27T04:32:00Z</dcterms:created>
  <dc:creator>忘忧草</dc:creator>
  <cp:lastModifiedBy>chenchunmei</cp:lastModifiedBy>
  <dcterms:modified xsi:type="dcterms:W3CDTF">2020-05-19T15:55:11Z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