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7E" w:rsidRDefault="00455E6B" w:rsidP="00455E6B">
      <w:pPr>
        <w:spacing w:after="0"/>
      </w:pPr>
      <w:bookmarkStart w:id="0" w:name="_GoBack"/>
      <w:r>
        <w:rPr>
          <w:noProof/>
          <w:lang w:eastAsia="pt-BR"/>
        </w:rPr>
        <w:drawing>
          <wp:inline distT="0" distB="0" distL="0" distR="0" wp14:anchorId="5507569E" wp14:editId="39DA443E">
            <wp:extent cx="9410951" cy="6064250"/>
            <wp:effectExtent l="0" t="0" r="0" b="1270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254D7E" w:rsidSect="00426C1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6B"/>
    <w:rsid w:val="00254D7E"/>
    <w:rsid w:val="002727C1"/>
    <w:rsid w:val="00426C17"/>
    <w:rsid w:val="0045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BE2B3-E807-4327-B532-2E11F171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26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Diversity of Sand flies collected in the Parque Estadual do Rio Doce (PERD) and in the urban </a:t>
            </a:r>
          </a:p>
          <a:p>
            <a:pPr>
              <a:defRPr/>
            </a:pPr>
            <a:r>
              <a:rPr lang="pt-BR"/>
              <a:t>area of Timóteo municipality (AUT), Minas Gerais state, Brazil, 2012-2014.</a:t>
            </a:r>
          </a:p>
        </c:rich>
      </c:tx>
      <c:layout>
        <c:manualLayout>
          <c:xMode val="edge"/>
          <c:yMode val="edge"/>
          <c:x val="0.13826017193194981"/>
          <c:y val="2.11665086366821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8.1251437392557496E-2"/>
          <c:y val="0.13441706323262684"/>
          <c:w val="0.84681115322866629"/>
          <c:h val="0.620698008183975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Planilha2!$B$1</c:f>
              <c:strCache>
                <c:ptCount val="1"/>
                <c:pt idx="0">
                  <c:v>PERD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0.134031413612565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066-4D70-BF92-28D8573F42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Planilha2!$A$2:$A$35</c:f>
              <c:strCache>
                <c:ptCount val="34"/>
                <c:pt idx="0">
                  <c:v>Pr. choti</c:v>
                </c:pt>
                <c:pt idx="1">
                  <c:v>Ps. davisi</c:v>
                </c:pt>
                <c:pt idx="2">
                  <c:v>Ny. intermedia</c:v>
                </c:pt>
                <c:pt idx="3">
                  <c:v>Ty. longispina</c:v>
                </c:pt>
                <c:pt idx="4">
                  <c:v>Ps. carreirai</c:v>
                </c:pt>
                <c:pt idx="5">
                  <c:v>Pa. pascalei</c:v>
                </c:pt>
                <c:pt idx="6">
                  <c:v>Ny. whitmani</c:v>
                </c:pt>
                <c:pt idx="7">
                  <c:v>Mg. migonei</c:v>
                </c:pt>
                <c:pt idx="8">
                  <c:v>Br. avellari </c:v>
                </c:pt>
                <c:pt idx="9">
                  <c:v>Ev. tupynambai</c:v>
                </c:pt>
                <c:pt idx="10">
                  <c:v>Mi. capixaba</c:v>
                </c:pt>
                <c:pt idx="11">
                  <c:v>Pi. fischeri</c:v>
                </c:pt>
                <c:pt idx="12">
                  <c:v>Brumptomyia sp.</c:v>
                </c:pt>
                <c:pt idx="13">
                  <c:v>Br. nitzulescui</c:v>
                </c:pt>
                <c:pt idx="14">
                  <c:v>Sc. sordellii</c:v>
                </c:pt>
                <c:pt idx="15">
                  <c:v>Mi. ferreirana</c:v>
                </c:pt>
                <c:pt idx="16">
                  <c:v>Mi. quinquefer</c:v>
                </c:pt>
                <c:pt idx="17">
                  <c:v>Pa. lanei</c:v>
                </c:pt>
                <c:pt idx="18">
                  <c:v>Pa. lutziana</c:v>
                </c:pt>
                <c:pt idx="19">
                  <c:v>Lutzomyia sp.</c:v>
                </c:pt>
                <c:pt idx="20">
                  <c:v>Ev. termitophila</c:v>
                </c:pt>
                <c:pt idx="21">
                  <c:v>Pi. misionensis</c:v>
                </c:pt>
                <c:pt idx="22">
                  <c:v>Ev. edwardsi</c:v>
                </c:pt>
                <c:pt idx="23">
                  <c:v>Ps. geniculatus</c:v>
                </c:pt>
                <c:pt idx="24">
                  <c:v>Ev. sallesi</c:v>
                </c:pt>
                <c:pt idx="25">
                  <c:v>Mi. oswaldoi</c:v>
                </c:pt>
                <c:pt idx="26">
                  <c:v>Pi. pessoai</c:v>
                </c:pt>
                <c:pt idx="27">
                  <c:v>Pa. shannoni</c:v>
                </c:pt>
                <c:pt idx="28">
                  <c:v>Pa. aragaoi</c:v>
                </c:pt>
                <c:pt idx="29">
                  <c:v>Ev. cortelezzii</c:v>
                </c:pt>
                <c:pt idx="30">
                  <c:v>Ev. costalimai</c:v>
                </c:pt>
                <c:pt idx="31">
                  <c:v>Pi. bianchigalatiae</c:v>
                </c:pt>
                <c:pt idx="32">
                  <c:v>Ev. lenti</c:v>
                </c:pt>
                <c:pt idx="33">
                  <c:v>Lu. longipalpis</c:v>
                </c:pt>
              </c:strCache>
            </c:strRef>
          </c:cat>
          <c:val>
            <c:numRef>
              <c:f>Planilha2!$B$2:$B$35</c:f>
              <c:numCache>
                <c:formatCode>General</c:formatCode>
                <c:ptCount val="34"/>
                <c:pt idx="0">
                  <c:v>381</c:v>
                </c:pt>
                <c:pt idx="1">
                  <c:v>312</c:v>
                </c:pt>
                <c:pt idx="2">
                  <c:v>226</c:v>
                </c:pt>
                <c:pt idx="3">
                  <c:v>206</c:v>
                </c:pt>
                <c:pt idx="4">
                  <c:v>171</c:v>
                </c:pt>
                <c:pt idx="5">
                  <c:v>156</c:v>
                </c:pt>
                <c:pt idx="6">
                  <c:v>91</c:v>
                </c:pt>
                <c:pt idx="7">
                  <c:v>64</c:v>
                </c:pt>
                <c:pt idx="8">
                  <c:v>54</c:v>
                </c:pt>
                <c:pt idx="9">
                  <c:v>47</c:v>
                </c:pt>
                <c:pt idx="10">
                  <c:v>45</c:v>
                </c:pt>
                <c:pt idx="11">
                  <c:v>44</c:v>
                </c:pt>
                <c:pt idx="12">
                  <c:v>42</c:v>
                </c:pt>
                <c:pt idx="13">
                  <c:v>40</c:v>
                </c:pt>
                <c:pt idx="14">
                  <c:v>22</c:v>
                </c:pt>
                <c:pt idx="15">
                  <c:v>21</c:v>
                </c:pt>
                <c:pt idx="16">
                  <c:v>17</c:v>
                </c:pt>
                <c:pt idx="17">
                  <c:v>7</c:v>
                </c:pt>
                <c:pt idx="18">
                  <c:v>7</c:v>
                </c:pt>
                <c:pt idx="19">
                  <c:v>6</c:v>
                </c:pt>
                <c:pt idx="20">
                  <c:v>5</c:v>
                </c:pt>
                <c:pt idx="21">
                  <c:v>5</c:v>
                </c:pt>
                <c:pt idx="22">
                  <c:v>4</c:v>
                </c:pt>
                <c:pt idx="23">
                  <c:v>4</c:v>
                </c:pt>
                <c:pt idx="24">
                  <c:v>3</c:v>
                </c:pt>
                <c:pt idx="25">
                  <c:v>3</c:v>
                </c:pt>
                <c:pt idx="26">
                  <c:v>3</c:v>
                </c:pt>
                <c:pt idx="27">
                  <c:v>2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3-40E7-93C9-FF7C16D4C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5867679"/>
        <c:axId val="995858943"/>
      </c:barChart>
      <c:lineChart>
        <c:grouping val="standard"/>
        <c:varyColors val="0"/>
        <c:ser>
          <c:idx val="1"/>
          <c:order val="1"/>
          <c:tx>
            <c:strRef>
              <c:f>Planilha2!$C$1</c:f>
              <c:strCache>
                <c:ptCount val="1"/>
                <c:pt idx="0">
                  <c:v>AUT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8.4665546979037639E-18"/>
                  <c:y val="-2.0068332001927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E83-40E7-93C9-FF7C16D4CD30}"/>
                </c:ext>
              </c:extLst>
            </c:dLbl>
            <c:dLbl>
              <c:idx val="1"/>
              <c:layout>
                <c:manualLayout>
                  <c:x val="9.2363481864721241E-4"/>
                  <c:y val="-2.624320338713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E83-40E7-93C9-FF7C16D4CD30}"/>
                </c:ext>
              </c:extLst>
            </c:dLbl>
            <c:dLbl>
              <c:idx val="2"/>
              <c:layout>
                <c:manualLayout>
                  <c:x val="0"/>
                  <c:y val="-9.26230707781256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E83-40E7-93C9-FF7C16D4CD30}"/>
                </c:ext>
              </c:extLst>
            </c:dLbl>
            <c:dLbl>
              <c:idx val="3"/>
              <c:layout>
                <c:manualLayout>
                  <c:x val="-1.6933109395807528E-17"/>
                  <c:y val="-2.4699485540833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E83-40E7-93C9-FF7C16D4CD30}"/>
                </c:ext>
              </c:extLst>
            </c:dLbl>
            <c:dLbl>
              <c:idx val="4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83-40E7-93C9-FF7C16D4CD30}"/>
                </c:ext>
              </c:extLst>
            </c:dLbl>
            <c:dLbl>
              <c:idx val="5"/>
              <c:layout>
                <c:manualLayout>
                  <c:x val="0"/>
                  <c:y val="-2.0068332001927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E83-40E7-93C9-FF7C16D4CD30}"/>
                </c:ext>
              </c:extLst>
            </c:dLbl>
            <c:dLbl>
              <c:idx val="6"/>
              <c:layout>
                <c:manualLayout>
                  <c:x val="-3.3789250693382243E-17"/>
                  <c:y val="-1.7155894148747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FE83-40E7-93C9-FF7C16D4CD30}"/>
                </c:ext>
              </c:extLst>
            </c:dLbl>
            <c:dLbl>
              <c:idx val="7"/>
              <c:layout>
                <c:manualLayout>
                  <c:x val="1.3495276653171389E-3"/>
                  <c:y val="-3.2083274930947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FE83-40E7-93C9-FF7C16D4CD30}"/>
                </c:ext>
              </c:extLst>
            </c:dLbl>
            <c:dLbl>
              <c:idx val="8"/>
              <c:layout>
                <c:manualLayout>
                  <c:x val="-3.3866218791615056E-17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FE83-40E7-93C9-FF7C16D4CD30}"/>
                </c:ext>
              </c:extLst>
            </c:dLbl>
            <c:dLbl>
              <c:idx val="9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E83-40E7-93C9-FF7C16D4CD30}"/>
                </c:ext>
              </c:extLst>
            </c:dLbl>
            <c:dLbl>
              <c:idx val="10"/>
              <c:layout>
                <c:manualLayout>
                  <c:x val="0"/>
                  <c:y val="-2.0068332001927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FE83-40E7-93C9-FF7C16D4CD30}"/>
                </c:ext>
              </c:extLst>
            </c:dLbl>
            <c:dLbl>
              <c:idx val="11"/>
              <c:layout>
                <c:manualLayout>
                  <c:x val="-6.7732437583230111E-17"/>
                  <c:y val="-2.0068332001927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FE83-40E7-93C9-FF7C16D4CD30}"/>
                </c:ext>
              </c:extLst>
            </c:dLbl>
            <c:dLbl>
              <c:idx val="12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E83-40E7-93C9-FF7C16D4CD30}"/>
                </c:ext>
              </c:extLst>
            </c:dLbl>
            <c:dLbl>
              <c:idx val="13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FE83-40E7-93C9-FF7C16D4CD30}"/>
                </c:ext>
              </c:extLst>
            </c:dLbl>
            <c:dLbl>
              <c:idx val="14"/>
              <c:layout>
                <c:manualLayout>
                  <c:x val="0"/>
                  <c:y val="-2.0068332001927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FE83-40E7-93C9-FF7C16D4CD30}"/>
                </c:ext>
              </c:extLst>
            </c:dLbl>
            <c:dLbl>
              <c:idx val="15"/>
              <c:layout>
                <c:manualLayout>
                  <c:x val="-6.7732437583230111E-17"/>
                  <c:y val="-2.31557676945316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FE83-40E7-93C9-FF7C16D4CD30}"/>
                </c:ext>
              </c:extLst>
            </c:dLbl>
            <c:dLbl>
              <c:idx val="16"/>
              <c:layout>
                <c:manualLayout>
                  <c:x val="-6.7732437583230111E-17"/>
                  <c:y val="-2.1612049848229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FE83-40E7-93C9-FF7C16D4CD30}"/>
                </c:ext>
              </c:extLst>
            </c:dLbl>
            <c:dLbl>
              <c:idx val="17"/>
              <c:layout>
                <c:manualLayout>
                  <c:x val="-6.7732437583230111E-17"/>
                  <c:y val="-2.0068332001927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FE83-40E7-93C9-FF7C16D4CD30}"/>
                </c:ext>
              </c:extLst>
            </c:dLbl>
            <c:dLbl>
              <c:idx val="18"/>
              <c:layout>
                <c:manualLayout>
                  <c:x val="-6.7732437583230111E-17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FE83-40E7-93C9-FF7C16D4CD30}"/>
                </c:ext>
              </c:extLst>
            </c:dLbl>
            <c:dLbl>
              <c:idx val="19"/>
              <c:layout>
                <c:manualLayout>
                  <c:x val="-6.7732437583230111E-17"/>
                  <c:y val="-2.00683320019273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FE83-40E7-93C9-FF7C16D4CD30}"/>
                </c:ext>
              </c:extLst>
            </c:dLbl>
            <c:dLbl>
              <c:idx val="20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FE83-40E7-93C9-FF7C16D4CD30}"/>
                </c:ext>
              </c:extLst>
            </c:dLbl>
            <c:dLbl>
              <c:idx val="21"/>
              <c:layout>
                <c:manualLayout>
                  <c:x val="0"/>
                  <c:y val="-2.0068332001927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6-FE83-40E7-93C9-FF7C16D4CD30}"/>
                </c:ext>
              </c:extLst>
            </c:dLbl>
            <c:dLbl>
              <c:idx val="22"/>
              <c:layout>
                <c:manualLayout>
                  <c:x val="-1.3546487516646022E-16"/>
                  <c:y val="-2.00683320019274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7-FE83-40E7-93C9-FF7C16D4CD30}"/>
                </c:ext>
              </c:extLst>
            </c:dLbl>
            <c:dLbl>
              <c:idx val="23"/>
              <c:layout>
                <c:manualLayout>
                  <c:x val="0"/>
                  <c:y val="-2.3155767694531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8-FE83-40E7-93C9-FF7C16D4CD30}"/>
                </c:ext>
              </c:extLst>
            </c:dLbl>
            <c:dLbl>
              <c:idx val="24"/>
              <c:layout>
                <c:manualLayout>
                  <c:x val="0"/>
                  <c:y val="-2.31557676945316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9-FE83-40E7-93C9-FF7C16D4CD30}"/>
                </c:ext>
              </c:extLst>
            </c:dLbl>
            <c:dLbl>
              <c:idx val="25"/>
              <c:layout>
                <c:manualLayout>
                  <c:x val="0"/>
                  <c:y val="-2.624320338713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A-FE83-40E7-93C9-FF7C16D4CD30}"/>
                </c:ext>
              </c:extLst>
            </c:dLbl>
            <c:dLbl>
              <c:idx val="26"/>
              <c:layout>
                <c:manualLayout>
                  <c:x val="0"/>
                  <c:y val="-2.31557676945316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B-FE83-40E7-93C9-FF7C16D4CD30}"/>
                </c:ext>
              </c:extLst>
            </c:dLbl>
            <c:dLbl>
              <c:idx val="27"/>
              <c:layout>
                <c:manualLayout>
                  <c:x val="0"/>
                  <c:y val="-2.469948554083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063140476201381E-3"/>
                      <c:h val="2.46763905494322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C-FE83-40E7-93C9-FF7C16D4CD30}"/>
                </c:ext>
              </c:extLst>
            </c:dLbl>
            <c:dLbl>
              <c:idx val="28"/>
              <c:layout>
                <c:manualLayout>
                  <c:x val="0"/>
                  <c:y val="-2.3155767694531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D-FE83-40E7-93C9-FF7C16D4CD30}"/>
                </c:ext>
              </c:extLst>
            </c:dLbl>
            <c:dLbl>
              <c:idx val="29"/>
              <c:layout>
                <c:manualLayout>
                  <c:x val="-1.3546487516646022E-16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E-FE83-40E7-93C9-FF7C16D4CD30}"/>
                </c:ext>
              </c:extLst>
            </c:dLbl>
            <c:dLbl>
              <c:idx val="30"/>
              <c:layout>
                <c:manualLayout>
                  <c:x val="0"/>
                  <c:y val="-2.4699485540833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007140569873954E-3"/>
                      <c:h val="2.50157653704460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F-FE83-40E7-93C9-FF7C16D4CD30}"/>
                </c:ext>
              </c:extLst>
            </c:dLbl>
            <c:dLbl>
              <c:idx val="31"/>
              <c:layout>
                <c:manualLayout>
                  <c:x val="0"/>
                  <c:y val="-2.954568941492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0-FE83-40E7-93C9-FF7C16D4CD30}"/>
                </c:ext>
              </c:extLst>
            </c:dLbl>
            <c:dLbl>
              <c:idx val="32"/>
              <c:layout>
                <c:manualLayout>
                  <c:x val="0"/>
                  <c:y val="-2.3155767694531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1-FE83-40E7-93C9-FF7C16D4CD30}"/>
                </c:ext>
              </c:extLst>
            </c:dLbl>
            <c:dLbl>
              <c:idx val="33"/>
              <c:layout>
                <c:manualLayout>
                  <c:x val="0"/>
                  <c:y val="-2.1612049848229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2-FE83-40E7-93C9-FF7C16D4CD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dk1"/>
                      </a:solidFill>
                      <a:prstDash val="solid"/>
                      <a:miter lim="800000"/>
                    </a:ln>
                    <a:effectLst/>
                  </c:spPr>
                </c15:leaderLines>
              </c:ext>
            </c:extLst>
          </c:dLbls>
          <c:cat>
            <c:strRef>
              <c:f>Planilha2!$A$2:$A$35</c:f>
              <c:strCache>
                <c:ptCount val="34"/>
                <c:pt idx="0">
                  <c:v>Pr. choti</c:v>
                </c:pt>
                <c:pt idx="1">
                  <c:v>Ps. davisi</c:v>
                </c:pt>
                <c:pt idx="2">
                  <c:v>Ny. intermedia</c:v>
                </c:pt>
                <c:pt idx="3">
                  <c:v>Ty. longispina</c:v>
                </c:pt>
                <c:pt idx="4">
                  <c:v>Ps. carreirai</c:v>
                </c:pt>
                <c:pt idx="5">
                  <c:v>Pa. pascalei</c:v>
                </c:pt>
                <c:pt idx="6">
                  <c:v>Ny. whitmani</c:v>
                </c:pt>
                <c:pt idx="7">
                  <c:v>Mg. migonei</c:v>
                </c:pt>
                <c:pt idx="8">
                  <c:v>Br. avellari </c:v>
                </c:pt>
                <c:pt idx="9">
                  <c:v>Ev. tupynambai</c:v>
                </c:pt>
                <c:pt idx="10">
                  <c:v>Mi. capixaba</c:v>
                </c:pt>
                <c:pt idx="11">
                  <c:v>Pi. fischeri</c:v>
                </c:pt>
                <c:pt idx="12">
                  <c:v>Brumptomyia sp.</c:v>
                </c:pt>
                <c:pt idx="13">
                  <c:v>Br. nitzulescui</c:v>
                </c:pt>
                <c:pt idx="14">
                  <c:v>Sc. sordellii</c:v>
                </c:pt>
                <c:pt idx="15">
                  <c:v>Mi. ferreirana</c:v>
                </c:pt>
                <c:pt idx="16">
                  <c:v>Mi. quinquefer</c:v>
                </c:pt>
                <c:pt idx="17">
                  <c:v>Pa. lanei</c:v>
                </c:pt>
                <c:pt idx="18">
                  <c:v>Pa. lutziana</c:v>
                </c:pt>
                <c:pt idx="19">
                  <c:v>Lutzomyia sp.</c:v>
                </c:pt>
                <c:pt idx="20">
                  <c:v>Ev. termitophila</c:v>
                </c:pt>
                <c:pt idx="21">
                  <c:v>Pi. misionensis</c:v>
                </c:pt>
                <c:pt idx="22">
                  <c:v>Ev. edwardsi</c:v>
                </c:pt>
                <c:pt idx="23">
                  <c:v>Ps. geniculatus</c:v>
                </c:pt>
                <c:pt idx="24">
                  <c:v>Ev. sallesi</c:v>
                </c:pt>
                <c:pt idx="25">
                  <c:v>Mi. oswaldoi</c:v>
                </c:pt>
                <c:pt idx="26">
                  <c:v>Pi. pessoai</c:v>
                </c:pt>
                <c:pt idx="27">
                  <c:v>Pa. shannoni</c:v>
                </c:pt>
                <c:pt idx="28">
                  <c:v>Pa. aragaoi</c:v>
                </c:pt>
                <c:pt idx="29">
                  <c:v>Ev. cortelezzii</c:v>
                </c:pt>
                <c:pt idx="30">
                  <c:v>Ev. costalimai</c:v>
                </c:pt>
                <c:pt idx="31">
                  <c:v>Pi. bianchigalatiae</c:v>
                </c:pt>
                <c:pt idx="32">
                  <c:v>Ev. lenti</c:v>
                </c:pt>
                <c:pt idx="33">
                  <c:v>Lu. longipalpis</c:v>
                </c:pt>
              </c:strCache>
            </c:strRef>
          </c:cat>
          <c:val>
            <c:numRef>
              <c:f>Planilha2!$C$2:$C$35</c:f>
              <c:numCache>
                <c:formatCode>General</c:formatCode>
                <c:ptCount val="34"/>
                <c:pt idx="0">
                  <c:v>40</c:v>
                </c:pt>
                <c:pt idx="1">
                  <c:v>7</c:v>
                </c:pt>
                <c:pt idx="2">
                  <c:v>718</c:v>
                </c:pt>
                <c:pt idx="3">
                  <c:v>2</c:v>
                </c:pt>
                <c:pt idx="4">
                  <c:v>7</c:v>
                </c:pt>
                <c:pt idx="5">
                  <c:v>3</c:v>
                </c:pt>
                <c:pt idx="6" formatCode="#,##0">
                  <c:v>2621</c:v>
                </c:pt>
                <c:pt idx="7">
                  <c:v>116</c:v>
                </c:pt>
                <c:pt idx="8">
                  <c:v>98</c:v>
                </c:pt>
                <c:pt idx="9">
                  <c:v>0</c:v>
                </c:pt>
                <c:pt idx="10">
                  <c:v>4</c:v>
                </c:pt>
                <c:pt idx="11">
                  <c:v>44</c:v>
                </c:pt>
                <c:pt idx="12">
                  <c:v>73</c:v>
                </c:pt>
                <c:pt idx="13">
                  <c:v>4</c:v>
                </c:pt>
                <c:pt idx="14">
                  <c:v>0</c:v>
                </c:pt>
                <c:pt idx="15">
                  <c:v>0</c:v>
                </c:pt>
                <c:pt idx="16">
                  <c:v>124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4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32</c:v>
                </c:pt>
                <c:pt idx="25">
                  <c:v>0</c:v>
                </c:pt>
                <c:pt idx="26">
                  <c:v>19</c:v>
                </c:pt>
                <c:pt idx="27">
                  <c:v>0</c:v>
                </c:pt>
                <c:pt idx="28">
                  <c:v>2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13</c:v>
                </c:pt>
                <c:pt idx="33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FE83-40E7-93C9-FF7C16D4C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0818063"/>
        <c:axId val="1080780623"/>
      </c:lineChart>
      <c:catAx>
        <c:axId val="9958676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Species</a:t>
                </a:r>
              </a:p>
            </c:rich>
          </c:tx>
          <c:layout>
            <c:manualLayout>
              <c:xMode val="edge"/>
              <c:yMode val="edge"/>
              <c:x val="0.47397823753812152"/>
              <c:y val="0.893995795028239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95858943"/>
        <c:crosses val="autoZero"/>
        <c:auto val="1"/>
        <c:lblAlgn val="ctr"/>
        <c:lblOffset val="100"/>
        <c:noMultiLvlLbl val="0"/>
      </c:catAx>
      <c:valAx>
        <c:axId val="995858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Numbers of sand flies</a:t>
                </a:r>
              </a:p>
            </c:rich>
          </c:tx>
          <c:layout>
            <c:manualLayout>
              <c:xMode val="edge"/>
              <c:yMode val="edge"/>
              <c:x val="1.2103863180960574E-2"/>
              <c:y val="0.371100638797946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95867679"/>
        <c:crosses val="autoZero"/>
        <c:crossBetween val="between"/>
      </c:valAx>
      <c:valAx>
        <c:axId val="1080780623"/>
        <c:scaling>
          <c:orientation val="minMax"/>
          <c:min val="-10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Numbers of sand flies</a:t>
                </a:r>
              </a:p>
            </c:rich>
          </c:tx>
          <c:layout>
            <c:manualLayout>
              <c:xMode val="edge"/>
              <c:yMode val="edge"/>
              <c:x val="0.97698215060819171"/>
              <c:y val="0.371100638797946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80818063"/>
        <c:crosses val="max"/>
        <c:crossBetween val="between"/>
      </c:valAx>
      <c:catAx>
        <c:axId val="108081806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8078062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40439074670326"/>
          <c:y val="0.94629509007709112"/>
          <c:w val="0.1969479019997474"/>
          <c:h val="2.90741403405300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21557-8B1B-426F-8999-C240A6EC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Souza</dc:creator>
  <cp:keywords/>
  <dc:description/>
  <cp:lastModifiedBy>Cristian Souza</cp:lastModifiedBy>
  <cp:revision>2</cp:revision>
  <cp:lastPrinted>2023-04-04T17:45:00Z</cp:lastPrinted>
  <dcterms:created xsi:type="dcterms:W3CDTF">2023-04-04T02:48:00Z</dcterms:created>
  <dcterms:modified xsi:type="dcterms:W3CDTF">2023-04-04T17:46:00Z</dcterms:modified>
</cp:coreProperties>
</file>