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BF960" w14:textId="75CBDB43" w:rsidR="00EF7767" w:rsidRPr="009C4672" w:rsidRDefault="00EF7767" w:rsidP="009C4672">
      <w:pPr>
        <w:spacing w:line="480" w:lineRule="auto"/>
        <w:jc w:val="both"/>
        <w:rPr>
          <w:b/>
          <w:sz w:val="28"/>
          <w:szCs w:val="28"/>
        </w:rPr>
      </w:pPr>
      <w:r w:rsidRPr="009C4672">
        <w:rPr>
          <w:b/>
          <w:sz w:val="28"/>
          <w:szCs w:val="28"/>
        </w:rPr>
        <w:t xml:space="preserve">Supplementary </w:t>
      </w:r>
      <w:r w:rsidR="002201EA">
        <w:rPr>
          <w:b/>
          <w:sz w:val="28"/>
          <w:szCs w:val="28"/>
        </w:rPr>
        <w:t>Figure Legends</w:t>
      </w:r>
      <w:r w:rsidRPr="009C4672">
        <w:rPr>
          <w:b/>
          <w:sz w:val="28"/>
          <w:szCs w:val="28"/>
        </w:rPr>
        <w:t xml:space="preserve"> for</w:t>
      </w:r>
    </w:p>
    <w:p w14:paraId="2C35B2BF" w14:textId="77777777" w:rsidR="000D1AA2" w:rsidRPr="00F01803" w:rsidRDefault="000D1AA2" w:rsidP="000D1AA2">
      <w:pPr>
        <w:spacing w:line="480" w:lineRule="auto"/>
        <w:jc w:val="both"/>
        <w:rPr>
          <w:sz w:val="28"/>
          <w:szCs w:val="28"/>
          <w:lang w:eastAsia="ko-KR"/>
        </w:rPr>
      </w:pPr>
      <w:bookmarkStart w:id="0" w:name="_Hlk126198452"/>
      <w:r w:rsidRPr="00F01803">
        <w:rPr>
          <w:sz w:val="28"/>
          <w:szCs w:val="28"/>
        </w:rPr>
        <w:t xml:space="preserve">Reconsidering Repurposing: Long-term metformin treatment impairs cognition in Alzheimer’s model </w:t>
      </w:r>
      <w:proofErr w:type="gramStart"/>
      <w:r w:rsidRPr="00F01803">
        <w:rPr>
          <w:sz w:val="28"/>
          <w:szCs w:val="28"/>
        </w:rPr>
        <w:t>mice</w:t>
      </w:r>
      <w:bookmarkEnd w:id="0"/>
      <w:proofErr w:type="gramEnd"/>
    </w:p>
    <w:p w14:paraId="2317257A" w14:textId="77777777" w:rsidR="000D1AA2" w:rsidRPr="006619CE" w:rsidRDefault="000D1AA2" w:rsidP="000D1AA2">
      <w:pPr>
        <w:spacing w:line="480" w:lineRule="auto"/>
        <w:jc w:val="both"/>
      </w:pPr>
    </w:p>
    <w:p w14:paraId="4A0575DD" w14:textId="77777777" w:rsidR="000D1AA2" w:rsidRPr="00D21D85" w:rsidRDefault="000D1AA2" w:rsidP="000D1AA2">
      <w:pPr>
        <w:spacing w:line="480" w:lineRule="auto"/>
        <w:jc w:val="both"/>
      </w:pPr>
      <w:r w:rsidRPr="006619CE">
        <w:t>So Yeon Cho</w:t>
      </w:r>
      <w:r>
        <w:t xml:space="preserve">, </w:t>
      </w:r>
      <w:proofErr w:type="spellStart"/>
      <w:proofErr w:type="gramStart"/>
      <w:r>
        <w:t>MS</w:t>
      </w:r>
      <w:r w:rsidRPr="006619CE">
        <w:rPr>
          <w:vertAlign w:val="superscript"/>
        </w:rPr>
        <w:t>a,b</w:t>
      </w:r>
      <w:proofErr w:type="spellEnd"/>
      <w:proofErr w:type="gramEnd"/>
      <w:r w:rsidRPr="006619CE">
        <w:t xml:space="preserve">, </w:t>
      </w:r>
      <w:proofErr w:type="spellStart"/>
      <w:r w:rsidRPr="006619CE">
        <w:t>Eun</w:t>
      </w:r>
      <w:proofErr w:type="spellEnd"/>
      <w:r w:rsidRPr="006619CE">
        <w:t xml:space="preserve"> Woo Kim</w:t>
      </w:r>
      <w:r>
        <w:t>, MS</w:t>
      </w:r>
      <w:r w:rsidRPr="006619CE">
        <w:rPr>
          <w:vertAlign w:val="superscript"/>
        </w:rPr>
        <w:t>c,d,1</w:t>
      </w:r>
      <w:r w:rsidRPr="006619CE">
        <w:t xml:space="preserve">, Soo </w:t>
      </w:r>
      <w:proofErr w:type="spellStart"/>
      <w:r w:rsidRPr="006619CE">
        <w:t>Jin</w:t>
      </w:r>
      <w:proofErr w:type="spellEnd"/>
      <w:r w:rsidRPr="006619CE">
        <w:t xml:space="preserve"> Park</w:t>
      </w:r>
      <w:r>
        <w:t>, PhD</w:t>
      </w:r>
      <w:r w:rsidRPr="006619CE">
        <w:rPr>
          <w:vertAlign w:val="superscript"/>
        </w:rPr>
        <w:t>e,f,1</w:t>
      </w:r>
      <w:r w:rsidRPr="006619CE">
        <w:t xml:space="preserve">, </w:t>
      </w:r>
      <w:r w:rsidRPr="006619CE">
        <w:rPr>
          <w:rStyle w:val="apple-converted-space"/>
        </w:rPr>
        <w:t>Benjamin U. Phillips</w:t>
      </w:r>
      <w:r>
        <w:rPr>
          <w:rStyle w:val="apple-converted-space"/>
        </w:rPr>
        <w:t xml:space="preserve">, </w:t>
      </w:r>
      <w:proofErr w:type="spellStart"/>
      <w:r>
        <w:rPr>
          <w:rStyle w:val="apple-converted-space"/>
        </w:rPr>
        <w:t>PhD</w:t>
      </w:r>
      <w:r w:rsidRPr="006619CE">
        <w:rPr>
          <w:shd w:val="clear" w:color="auto" w:fill="FFFFFF"/>
          <w:vertAlign w:val="superscript"/>
        </w:rPr>
        <w:t>g</w:t>
      </w:r>
      <w:proofErr w:type="spellEnd"/>
      <w:r w:rsidRPr="006619CE">
        <w:rPr>
          <w:shd w:val="clear" w:color="auto" w:fill="FFFFFF"/>
          <w:vertAlign w:val="superscript"/>
        </w:rPr>
        <w:t>,†</w:t>
      </w:r>
      <w:r w:rsidRPr="006619CE">
        <w:rPr>
          <w:rStyle w:val="apple-converted-space"/>
        </w:rPr>
        <w:t xml:space="preserve">, </w:t>
      </w:r>
      <w:proofErr w:type="spellStart"/>
      <w:r w:rsidRPr="006619CE">
        <w:t>Hyunjeong</w:t>
      </w:r>
      <w:proofErr w:type="spellEnd"/>
      <w:r w:rsidRPr="006619CE">
        <w:t xml:space="preserve"> Kim</w:t>
      </w:r>
      <w:r>
        <w:rPr>
          <w:rStyle w:val="apple-converted-space"/>
        </w:rPr>
        <w:t xml:space="preserve">, </w:t>
      </w:r>
      <w:proofErr w:type="spellStart"/>
      <w:r>
        <w:rPr>
          <w:rStyle w:val="apple-converted-space"/>
        </w:rPr>
        <w:t>PhD</w:t>
      </w:r>
      <w:r w:rsidRPr="006619CE">
        <w:rPr>
          <w:vertAlign w:val="superscript"/>
        </w:rPr>
        <w:t>b</w:t>
      </w:r>
      <w:proofErr w:type="spellEnd"/>
      <w:r w:rsidRPr="006619CE">
        <w:t xml:space="preserve">, </w:t>
      </w:r>
      <w:r w:rsidRPr="006619CE">
        <w:rPr>
          <w:rStyle w:val="apple-converted-space"/>
        </w:rPr>
        <w:t>Christopher J. Heath</w:t>
      </w:r>
      <w:r>
        <w:rPr>
          <w:rStyle w:val="apple-converted-space"/>
        </w:rPr>
        <w:t xml:space="preserve">, </w:t>
      </w:r>
      <w:proofErr w:type="spellStart"/>
      <w:r>
        <w:rPr>
          <w:rStyle w:val="apple-converted-space"/>
        </w:rPr>
        <w:t>PhD</w:t>
      </w:r>
      <w:r w:rsidRPr="006619CE">
        <w:rPr>
          <w:shd w:val="clear" w:color="auto" w:fill="FFFFFF"/>
          <w:vertAlign w:val="superscript"/>
        </w:rPr>
        <w:t>h</w:t>
      </w:r>
      <w:proofErr w:type="spellEnd"/>
      <w:r w:rsidRPr="006619CE">
        <w:rPr>
          <w:rStyle w:val="apple-converted-space"/>
        </w:rPr>
        <w:t>,</w:t>
      </w:r>
      <w:r w:rsidRPr="006619CE">
        <w:t xml:space="preserve"> </w:t>
      </w:r>
      <w:proofErr w:type="spellStart"/>
      <w:r w:rsidRPr="006619CE">
        <w:t>Daehwan</w:t>
      </w:r>
      <w:proofErr w:type="spellEnd"/>
      <w:r w:rsidRPr="006619CE">
        <w:t xml:space="preserve"> Kim</w:t>
      </w:r>
      <w:r>
        <w:t xml:space="preserve">, </w:t>
      </w:r>
      <w:proofErr w:type="spellStart"/>
      <w:r>
        <w:t>BS</w:t>
      </w:r>
      <w:r w:rsidRPr="006619CE">
        <w:rPr>
          <w:vertAlign w:val="superscript"/>
        </w:rPr>
        <w:t>e</w:t>
      </w:r>
      <w:proofErr w:type="spellEnd"/>
      <w:r w:rsidRPr="006619CE">
        <w:t>,</w:t>
      </w:r>
      <w:r w:rsidRPr="006619CE">
        <w:rPr>
          <w:rStyle w:val="apple-converted-space"/>
        </w:rPr>
        <w:t xml:space="preserve"> </w:t>
      </w:r>
      <w:proofErr w:type="spellStart"/>
      <w:r w:rsidRPr="006619CE">
        <w:t>Yurim</w:t>
      </w:r>
      <w:proofErr w:type="spellEnd"/>
      <w:r w:rsidRPr="006619CE">
        <w:t xml:space="preserve"> Jang</w:t>
      </w:r>
      <w:r>
        <w:t xml:space="preserve">, </w:t>
      </w:r>
      <w:proofErr w:type="spellStart"/>
      <w:r>
        <w:t>MS</w:t>
      </w:r>
      <w:r w:rsidRPr="006619CE">
        <w:rPr>
          <w:vertAlign w:val="superscript"/>
        </w:rPr>
        <w:t>i</w:t>
      </w:r>
      <w:proofErr w:type="spellEnd"/>
      <w:r w:rsidRPr="006619CE">
        <w:t xml:space="preserve">, </w:t>
      </w:r>
      <w:r w:rsidRPr="006619CE">
        <w:rPr>
          <w:rStyle w:val="apple-converted-space"/>
        </w:rPr>
        <w:t>Laura López-Cruz</w:t>
      </w:r>
      <w:r>
        <w:rPr>
          <w:rStyle w:val="apple-converted-space"/>
        </w:rPr>
        <w:t xml:space="preserve">, </w:t>
      </w:r>
      <w:proofErr w:type="spellStart"/>
      <w:r>
        <w:rPr>
          <w:rStyle w:val="apple-converted-space"/>
        </w:rPr>
        <w:t>PhD</w:t>
      </w:r>
      <w:r w:rsidRPr="006619CE">
        <w:rPr>
          <w:shd w:val="clear" w:color="auto" w:fill="FFFFFF"/>
          <w:vertAlign w:val="superscript"/>
        </w:rPr>
        <w:t>h</w:t>
      </w:r>
      <w:proofErr w:type="spellEnd"/>
      <w:r w:rsidRPr="006619CE">
        <w:rPr>
          <w:rStyle w:val="apple-converted-space"/>
        </w:rPr>
        <w:t xml:space="preserve">, Lisa M. </w:t>
      </w:r>
      <w:proofErr w:type="spellStart"/>
      <w:r w:rsidRPr="006619CE">
        <w:rPr>
          <w:rStyle w:val="apple-converted-space"/>
        </w:rPr>
        <w:t>Saksida</w:t>
      </w:r>
      <w:proofErr w:type="spellEnd"/>
      <w:r>
        <w:rPr>
          <w:rStyle w:val="apple-converted-space"/>
        </w:rPr>
        <w:t xml:space="preserve">, </w:t>
      </w:r>
      <w:proofErr w:type="spellStart"/>
      <w:r>
        <w:rPr>
          <w:rStyle w:val="apple-converted-space"/>
        </w:rPr>
        <w:t>PhD</w:t>
      </w:r>
      <w:r w:rsidRPr="006619CE">
        <w:rPr>
          <w:vertAlign w:val="superscript"/>
        </w:rPr>
        <w:t>j,k</w:t>
      </w:r>
      <w:proofErr w:type="spellEnd"/>
      <w:r w:rsidRPr="006619CE">
        <w:rPr>
          <w:rStyle w:val="apple-converted-space"/>
        </w:rPr>
        <w:t xml:space="preserve">, </w:t>
      </w:r>
      <w:r w:rsidRPr="006619CE">
        <w:t>Timothy J. Bussey</w:t>
      </w:r>
      <w:r>
        <w:rPr>
          <w:rStyle w:val="apple-converted-space"/>
        </w:rPr>
        <w:t xml:space="preserve">, </w:t>
      </w:r>
      <w:proofErr w:type="spellStart"/>
      <w:r>
        <w:rPr>
          <w:rStyle w:val="apple-converted-space"/>
        </w:rPr>
        <w:t>PhD</w:t>
      </w:r>
      <w:r w:rsidRPr="006619CE">
        <w:rPr>
          <w:vertAlign w:val="superscript"/>
        </w:rPr>
        <w:t>j,k</w:t>
      </w:r>
      <w:proofErr w:type="spellEnd"/>
      <w:r w:rsidRPr="006619CE">
        <w:t xml:space="preserve">, </w:t>
      </w:r>
      <w:r w:rsidRPr="006619CE">
        <w:rPr>
          <w:rFonts w:eastAsia="Batang"/>
          <w:lang w:eastAsia="ko-KR"/>
        </w:rPr>
        <w:t>Do Yup Lee</w:t>
      </w:r>
      <w:r>
        <w:rPr>
          <w:rStyle w:val="apple-converted-space"/>
        </w:rPr>
        <w:t xml:space="preserve">, </w:t>
      </w:r>
      <w:proofErr w:type="spellStart"/>
      <w:r>
        <w:rPr>
          <w:rStyle w:val="apple-converted-space"/>
        </w:rPr>
        <w:t>PhD</w:t>
      </w:r>
      <w:r w:rsidRPr="006619CE">
        <w:rPr>
          <w:shd w:val="clear" w:color="auto" w:fill="FFFFFF"/>
          <w:vertAlign w:val="superscript"/>
        </w:rPr>
        <w:t>e,f,i</w:t>
      </w:r>
      <w:proofErr w:type="spellEnd"/>
      <w:r w:rsidRPr="006619CE">
        <w:rPr>
          <w:rFonts w:eastAsia="Batang"/>
          <w:lang w:eastAsia="ko-KR"/>
        </w:rPr>
        <w:t>,</w:t>
      </w:r>
      <w:r w:rsidRPr="006619CE">
        <w:t xml:space="preserve"> </w:t>
      </w:r>
      <w:proofErr w:type="spellStart"/>
      <w:r w:rsidRPr="006619CE">
        <w:t>Eosu</w:t>
      </w:r>
      <w:proofErr w:type="spellEnd"/>
      <w:r w:rsidRPr="006619CE">
        <w:t xml:space="preserve"> Kim</w:t>
      </w:r>
      <w:r>
        <w:rPr>
          <w:rStyle w:val="apple-converted-space"/>
        </w:rPr>
        <w:t xml:space="preserve">, MD, </w:t>
      </w:r>
      <w:proofErr w:type="spellStart"/>
      <w:r>
        <w:rPr>
          <w:rStyle w:val="apple-converted-space"/>
        </w:rPr>
        <w:t>PhD</w:t>
      </w:r>
      <w:r w:rsidRPr="006619CE">
        <w:rPr>
          <w:vertAlign w:val="superscript"/>
        </w:rPr>
        <w:t>a,b,c</w:t>
      </w:r>
      <w:proofErr w:type="spellEnd"/>
      <w:r w:rsidRPr="006619CE">
        <w:rPr>
          <w:vertAlign w:val="superscript"/>
        </w:rPr>
        <w:t>*</w:t>
      </w:r>
    </w:p>
    <w:p w14:paraId="4E877022" w14:textId="77777777" w:rsidR="000D1AA2" w:rsidRPr="006619CE" w:rsidRDefault="000D1AA2" w:rsidP="000D1AA2">
      <w:pPr>
        <w:spacing w:line="480" w:lineRule="auto"/>
        <w:jc w:val="both"/>
      </w:pPr>
    </w:p>
    <w:p w14:paraId="3CE5A1D1" w14:textId="77777777" w:rsidR="000D1AA2" w:rsidRPr="006619CE" w:rsidRDefault="000D1AA2" w:rsidP="000D1AA2">
      <w:pPr>
        <w:spacing w:line="480" w:lineRule="auto"/>
        <w:ind w:left="84" w:hangingChars="35" w:hanging="84"/>
        <w:jc w:val="both"/>
        <w:rPr>
          <w:shd w:val="clear" w:color="auto" w:fill="FFFFFF"/>
          <w:lang w:eastAsia="ko-KR"/>
        </w:rPr>
      </w:pPr>
      <w:bookmarkStart w:id="1" w:name="_Hlk126197945"/>
      <w:proofErr w:type="spellStart"/>
      <w:r w:rsidRPr="006619CE">
        <w:rPr>
          <w:shd w:val="clear" w:color="auto" w:fill="FFFFFF"/>
          <w:vertAlign w:val="superscript"/>
        </w:rPr>
        <w:t>a</w:t>
      </w:r>
      <w:r w:rsidRPr="006619CE">
        <w:rPr>
          <w:shd w:val="clear" w:color="auto" w:fill="FFFFFF"/>
        </w:rPr>
        <w:t>Department</w:t>
      </w:r>
      <w:proofErr w:type="spellEnd"/>
      <w:r w:rsidRPr="006619CE">
        <w:rPr>
          <w:shd w:val="clear" w:color="auto" w:fill="FFFFFF"/>
        </w:rPr>
        <w:t xml:space="preserve"> of Psychiatry, Brain Korea 21 Plus Project, Yonsei University College of Medicine, Seoul </w:t>
      </w:r>
      <w:r>
        <w:rPr>
          <w:shd w:val="clear" w:color="auto" w:fill="FFFFFF"/>
        </w:rPr>
        <w:t xml:space="preserve">03722, </w:t>
      </w:r>
      <w:r w:rsidRPr="006619CE">
        <w:rPr>
          <w:shd w:val="clear" w:color="auto" w:fill="FFFFFF"/>
        </w:rPr>
        <w:t>Republic of Korea</w:t>
      </w:r>
    </w:p>
    <w:p w14:paraId="507DA41E" w14:textId="77777777" w:rsidR="000D1AA2" w:rsidRPr="006619CE" w:rsidRDefault="000D1AA2" w:rsidP="000D1AA2">
      <w:pPr>
        <w:spacing w:line="480" w:lineRule="auto"/>
        <w:ind w:left="84" w:hangingChars="35" w:hanging="84"/>
        <w:jc w:val="both"/>
        <w:rPr>
          <w:shd w:val="clear" w:color="auto" w:fill="FFFFFF"/>
        </w:rPr>
      </w:pPr>
      <w:proofErr w:type="spellStart"/>
      <w:r w:rsidRPr="006619CE">
        <w:rPr>
          <w:shd w:val="clear" w:color="auto" w:fill="FFFFFF"/>
          <w:vertAlign w:val="superscript"/>
        </w:rPr>
        <w:t>b</w:t>
      </w:r>
      <w:r w:rsidRPr="006619CE">
        <w:rPr>
          <w:shd w:val="clear" w:color="auto" w:fill="FFFFFF"/>
        </w:rPr>
        <w:t>Laboratory</w:t>
      </w:r>
      <w:proofErr w:type="spellEnd"/>
      <w:r w:rsidRPr="006619CE">
        <w:rPr>
          <w:shd w:val="clear" w:color="auto" w:fill="FFFFFF"/>
        </w:rPr>
        <w:t xml:space="preserve"> for Alzheimer’s Molecular Psychiatry, Institute of Behavioral Science in Medicine, Yonsei University College of Medicine, Seoul</w:t>
      </w:r>
      <w:r>
        <w:rPr>
          <w:shd w:val="clear" w:color="auto" w:fill="FFFFFF"/>
        </w:rPr>
        <w:t xml:space="preserve"> 03722</w:t>
      </w:r>
      <w:r w:rsidRPr="006619CE">
        <w:rPr>
          <w:shd w:val="clear" w:color="auto" w:fill="FFFFFF"/>
        </w:rPr>
        <w:t>, Republic of Korea</w:t>
      </w:r>
    </w:p>
    <w:p w14:paraId="7F0E00E4" w14:textId="77777777" w:rsidR="000D1AA2" w:rsidRPr="006619CE" w:rsidRDefault="000D1AA2" w:rsidP="000D1AA2">
      <w:pPr>
        <w:spacing w:line="480" w:lineRule="auto"/>
        <w:ind w:left="84" w:hangingChars="35" w:hanging="84"/>
        <w:jc w:val="both"/>
        <w:rPr>
          <w:shd w:val="clear" w:color="auto" w:fill="FFFFFF"/>
        </w:rPr>
      </w:pPr>
      <w:proofErr w:type="spellStart"/>
      <w:r w:rsidRPr="006619CE">
        <w:rPr>
          <w:shd w:val="clear" w:color="auto" w:fill="FFFFFF"/>
          <w:vertAlign w:val="superscript"/>
        </w:rPr>
        <w:t>c</w:t>
      </w:r>
      <w:r w:rsidRPr="006619CE">
        <w:rPr>
          <w:shd w:val="clear" w:color="auto" w:fill="FFFFFF"/>
        </w:rPr>
        <w:t>Graduate</w:t>
      </w:r>
      <w:proofErr w:type="spellEnd"/>
      <w:r w:rsidRPr="006619CE">
        <w:rPr>
          <w:shd w:val="clear" w:color="auto" w:fill="FFFFFF"/>
        </w:rPr>
        <w:t xml:space="preserve"> School of Medicine, Yonsei University, Seoul</w:t>
      </w:r>
      <w:r>
        <w:rPr>
          <w:shd w:val="clear" w:color="auto" w:fill="FFFFFF"/>
        </w:rPr>
        <w:t xml:space="preserve"> 03722</w:t>
      </w:r>
      <w:r w:rsidRPr="006619CE">
        <w:rPr>
          <w:shd w:val="clear" w:color="auto" w:fill="FFFFFF"/>
        </w:rPr>
        <w:t>, Republic of Korea</w:t>
      </w:r>
    </w:p>
    <w:bookmarkEnd w:id="1"/>
    <w:p w14:paraId="57451D8B" w14:textId="77777777" w:rsidR="000D1AA2" w:rsidRPr="006619CE" w:rsidRDefault="000D1AA2" w:rsidP="000D1AA2">
      <w:pPr>
        <w:spacing w:line="480" w:lineRule="auto"/>
        <w:ind w:left="84" w:hangingChars="35" w:hanging="84"/>
        <w:jc w:val="both"/>
        <w:rPr>
          <w:shd w:val="clear" w:color="auto" w:fill="FFFFFF"/>
          <w:vertAlign w:val="superscript"/>
          <w:lang w:eastAsia="ko-KR"/>
        </w:rPr>
      </w:pPr>
      <w:proofErr w:type="spellStart"/>
      <w:r w:rsidRPr="006619CE">
        <w:rPr>
          <w:shd w:val="clear" w:color="auto" w:fill="FFFFFF"/>
          <w:vertAlign w:val="superscript"/>
          <w:lang w:eastAsia="ko-KR"/>
        </w:rPr>
        <w:t>d</w:t>
      </w:r>
      <w:r w:rsidRPr="006619CE">
        <w:rPr>
          <w:shd w:val="clear" w:color="auto" w:fill="FFFFFF"/>
          <w:lang w:eastAsia="ko-KR"/>
        </w:rPr>
        <w:t>Department</w:t>
      </w:r>
      <w:proofErr w:type="spellEnd"/>
      <w:r w:rsidRPr="006619CE">
        <w:rPr>
          <w:shd w:val="clear" w:color="auto" w:fill="FFFFFF"/>
          <w:lang w:eastAsia="ko-KR"/>
        </w:rPr>
        <w:t xml:space="preserve"> of Nursing, </w:t>
      </w:r>
      <w:proofErr w:type="spellStart"/>
      <w:r w:rsidRPr="006619CE">
        <w:rPr>
          <w:shd w:val="clear" w:color="auto" w:fill="FFFFFF"/>
          <w:lang w:eastAsia="ko-KR"/>
        </w:rPr>
        <w:t>Seoyeong</w:t>
      </w:r>
      <w:proofErr w:type="spellEnd"/>
      <w:r w:rsidRPr="006619CE">
        <w:rPr>
          <w:shd w:val="clear" w:color="auto" w:fill="FFFFFF"/>
          <w:lang w:eastAsia="ko-KR"/>
        </w:rPr>
        <w:t xml:space="preserve"> University, Gwangju</w:t>
      </w:r>
      <w:r>
        <w:rPr>
          <w:shd w:val="clear" w:color="auto" w:fill="FFFFFF"/>
          <w:lang w:eastAsia="ko-KR"/>
        </w:rPr>
        <w:t xml:space="preserve"> 61268</w:t>
      </w:r>
      <w:r w:rsidRPr="006619CE">
        <w:rPr>
          <w:shd w:val="clear" w:color="auto" w:fill="FFFFFF"/>
          <w:lang w:eastAsia="ko-KR"/>
        </w:rPr>
        <w:t>, Republic of Korea</w:t>
      </w:r>
    </w:p>
    <w:p w14:paraId="118B3AEF" w14:textId="77777777" w:rsidR="000D1AA2" w:rsidRPr="006619CE" w:rsidRDefault="000D1AA2" w:rsidP="000D1AA2">
      <w:pPr>
        <w:spacing w:line="480" w:lineRule="auto"/>
        <w:ind w:left="84" w:hangingChars="35" w:hanging="84"/>
        <w:jc w:val="both"/>
        <w:rPr>
          <w:rFonts w:eastAsia="Gulim"/>
          <w:color w:val="333333"/>
          <w:lang w:eastAsia="ko-KR"/>
        </w:rPr>
      </w:pPr>
      <w:proofErr w:type="spellStart"/>
      <w:r w:rsidRPr="006619CE">
        <w:rPr>
          <w:rFonts w:eastAsia="Gulim"/>
          <w:color w:val="333333"/>
          <w:vertAlign w:val="superscript"/>
          <w:lang w:eastAsia="ko-KR"/>
        </w:rPr>
        <w:t>e</w:t>
      </w:r>
      <w:r w:rsidRPr="006619CE">
        <w:rPr>
          <w:rFonts w:eastAsia="Gulim"/>
          <w:color w:val="333333"/>
          <w:lang w:eastAsia="ko-KR"/>
        </w:rPr>
        <w:t>Department</w:t>
      </w:r>
      <w:proofErr w:type="spellEnd"/>
      <w:r w:rsidRPr="006619CE">
        <w:rPr>
          <w:rFonts w:eastAsia="Gulim"/>
          <w:color w:val="333333"/>
          <w:lang w:eastAsia="ko-KR"/>
        </w:rPr>
        <w:t xml:space="preserve"> of Agricultural Biotechnology, Seoul National University, Seoul</w:t>
      </w:r>
      <w:r>
        <w:rPr>
          <w:rFonts w:eastAsia="Gulim"/>
          <w:color w:val="333333"/>
          <w:lang w:eastAsia="ko-KR"/>
        </w:rPr>
        <w:t xml:space="preserve"> 08826</w:t>
      </w:r>
      <w:r w:rsidRPr="006619CE">
        <w:rPr>
          <w:rFonts w:eastAsia="Gulim"/>
          <w:color w:val="333333"/>
          <w:lang w:eastAsia="ko-KR"/>
        </w:rPr>
        <w:t>, Republic of Korea</w:t>
      </w:r>
    </w:p>
    <w:p w14:paraId="2560A9B5" w14:textId="77777777" w:rsidR="000D1AA2" w:rsidRPr="006619CE" w:rsidRDefault="000D1AA2" w:rsidP="000D1AA2">
      <w:pPr>
        <w:spacing w:line="480" w:lineRule="auto"/>
        <w:ind w:left="84" w:hangingChars="35" w:hanging="84"/>
        <w:jc w:val="both"/>
        <w:rPr>
          <w:shd w:val="clear" w:color="auto" w:fill="FFFFFF"/>
        </w:rPr>
      </w:pPr>
      <w:proofErr w:type="spellStart"/>
      <w:r w:rsidRPr="006619CE">
        <w:rPr>
          <w:rFonts w:eastAsia="Gulim"/>
          <w:color w:val="333333"/>
          <w:vertAlign w:val="superscript"/>
          <w:lang w:eastAsia="ko-KR"/>
        </w:rPr>
        <w:t>f</w:t>
      </w:r>
      <w:r w:rsidRPr="006619CE">
        <w:rPr>
          <w:rFonts w:eastAsia="Gulim"/>
          <w:color w:val="333333"/>
          <w:lang w:eastAsia="ko-KR"/>
        </w:rPr>
        <w:t>Research</w:t>
      </w:r>
      <w:proofErr w:type="spellEnd"/>
      <w:r w:rsidRPr="006619CE">
        <w:rPr>
          <w:rFonts w:eastAsia="Gulim"/>
          <w:color w:val="333333"/>
          <w:lang w:eastAsia="ko-KR"/>
        </w:rPr>
        <w:t xml:space="preserve"> Institute for Agricultural and Life Sciences, Seoul National University, Seoul</w:t>
      </w:r>
      <w:r>
        <w:rPr>
          <w:rFonts w:eastAsia="Gulim"/>
          <w:color w:val="333333"/>
          <w:lang w:eastAsia="ko-KR"/>
        </w:rPr>
        <w:t xml:space="preserve"> 08826</w:t>
      </w:r>
      <w:r w:rsidRPr="006619CE">
        <w:rPr>
          <w:rFonts w:eastAsia="Gulim"/>
          <w:color w:val="333333"/>
          <w:lang w:eastAsia="ko-KR"/>
        </w:rPr>
        <w:t>, Republic of Korea</w:t>
      </w:r>
    </w:p>
    <w:p w14:paraId="085B5827" w14:textId="77777777" w:rsidR="000D1AA2" w:rsidRPr="006619CE" w:rsidRDefault="000D1AA2" w:rsidP="000D1AA2">
      <w:pPr>
        <w:spacing w:line="480" w:lineRule="auto"/>
        <w:ind w:left="84" w:hangingChars="35" w:hanging="84"/>
        <w:jc w:val="both"/>
        <w:rPr>
          <w:shd w:val="clear" w:color="auto" w:fill="FFFFFF"/>
        </w:rPr>
      </w:pPr>
      <w:proofErr w:type="spellStart"/>
      <w:r w:rsidRPr="006619CE">
        <w:rPr>
          <w:shd w:val="clear" w:color="auto" w:fill="FFFFFF"/>
          <w:vertAlign w:val="superscript"/>
        </w:rPr>
        <w:t>g</w:t>
      </w:r>
      <w:r w:rsidRPr="006619CE">
        <w:rPr>
          <w:shd w:val="clear" w:color="auto" w:fill="FFFFFF"/>
        </w:rPr>
        <w:t>Department</w:t>
      </w:r>
      <w:proofErr w:type="spellEnd"/>
      <w:r w:rsidRPr="006619CE">
        <w:rPr>
          <w:shd w:val="clear" w:color="auto" w:fill="FFFFFF"/>
        </w:rPr>
        <w:t xml:space="preserve"> of Psychology, The University of Cambridge, Cambridge</w:t>
      </w:r>
      <w:r>
        <w:rPr>
          <w:shd w:val="clear" w:color="auto" w:fill="FFFFFF"/>
        </w:rPr>
        <w:t xml:space="preserve"> </w:t>
      </w:r>
      <w:r w:rsidRPr="00696A06">
        <w:rPr>
          <w:shd w:val="clear" w:color="auto" w:fill="FFFFFF"/>
        </w:rPr>
        <w:t xml:space="preserve">CB2 </w:t>
      </w:r>
      <w:r>
        <w:rPr>
          <w:shd w:val="clear" w:color="auto" w:fill="FFFFFF"/>
        </w:rPr>
        <w:t>3EB</w:t>
      </w:r>
      <w:r w:rsidRPr="006619CE">
        <w:rPr>
          <w:shd w:val="clear" w:color="auto" w:fill="FFFFFF"/>
        </w:rPr>
        <w:t>, United Kingdom</w:t>
      </w:r>
    </w:p>
    <w:p w14:paraId="33518A04" w14:textId="2176A5AA" w:rsidR="000D1AA2" w:rsidRPr="006619CE" w:rsidRDefault="000D1AA2" w:rsidP="000D1AA2">
      <w:pPr>
        <w:spacing w:line="480" w:lineRule="auto"/>
        <w:ind w:left="84" w:hangingChars="35" w:hanging="84"/>
        <w:jc w:val="both"/>
        <w:rPr>
          <w:shd w:val="clear" w:color="auto" w:fill="FFFFFF"/>
        </w:rPr>
      </w:pPr>
      <w:proofErr w:type="spellStart"/>
      <w:r w:rsidRPr="006619CE">
        <w:rPr>
          <w:shd w:val="clear" w:color="auto" w:fill="FFFFFF"/>
          <w:vertAlign w:val="superscript"/>
        </w:rPr>
        <w:t>h</w:t>
      </w:r>
      <w:r w:rsidRPr="006619CE">
        <w:rPr>
          <w:shd w:val="clear" w:color="auto" w:fill="FFFFFF"/>
        </w:rPr>
        <w:t>School</w:t>
      </w:r>
      <w:proofErr w:type="spellEnd"/>
      <w:r w:rsidRPr="006619CE">
        <w:rPr>
          <w:shd w:val="clear" w:color="auto" w:fill="FFFFFF"/>
        </w:rPr>
        <w:t xml:space="preserve"> of Life, Health and Chemical Sciences, The Open University, Milton Keynes</w:t>
      </w:r>
      <w:r>
        <w:rPr>
          <w:shd w:val="clear" w:color="auto" w:fill="FFFFFF"/>
        </w:rPr>
        <w:t xml:space="preserve"> </w:t>
      </w:r>
      <w:r w:rsidRPr="00696A06">
        <w:rPr>
          <w:shd w:val="clear" w:color="auto" w:fill="FFFFFF"/>
        </w:rPr>
        <w:t>MK7 6A</w:t>
      </w:r>
      <w:r w:rsidR="00164A16">
        <w:rPr>
          <w:shd w:val="clear" w:color="auto" w:fill="FFFFFF"/>
        </w:rPr>
        <w:t>A</w:t>
      </w:r>
      <w:r w:rsidRPr="006619CE">
        <w:rPr>
          <w:shd w:val="clear" w:color="auto" w:fill="FFFFFF"/>
        </w:rPr>
        <w:t>, United Kingdom</w:t>
      </w:r>
    </w:p>
    <w:p w14:paraId="5A28779F" w14:textId="77777777" w:rsidR="000D1AA2" w:rsidRPr="006619CE" w:rsidRDefault="000D1AA2" w:rsidP="000D1AA2">
      <w:pPr>
        <w:spacing w:line="480" w:lineRule="auto"/>
        <w:ind w:left="84" w:hangingChars="35" w:hanging="84"/>
        <w:jc w:val="both"/>
        <w:rPr>
          <w:shd w:val="clear" w:color="auto" w:fill="FFFFFF"/>
        </w:rPr>
      </w:pPr>
      <w:proofErr w:type="spellStart"/>
      <w:r w:rsidRPr="006619CE">
        <w:rPr>
          <w:rFonts w:eastAsia="Gulim"/>
          <w:color w:val="333333"/>
          <w:vertAlign w:val="superscript"/>
          <w:lang w:eastAsia="ko-KR"/>
        </w:rPr>
        <w:lastRenderedPageBreak/>
        <w:t>i</w:t>
      </w:r>
      <w:r w:rsidRPr="006619CE">
        <w:rPr>
          <w:rFonts w:eastAsia="Gulim"/>
          <w:color w:val="333333"/>
          <w:lang w:eastAsia="ko-KR"/>
        </w:rPr>
        <w:t>Interdisciplinary</w:t>
      </w:r>
      <w:proofErr w:type="spellEnd"/>
      <w:r w:rsidRPr="006619CE">
        <w:rPr>
          <w:rFonts w:eastAsia="Gulim"/>
          <w:color w:val="333333"/>
          <w:lang w:eastAsia="ko-KR"/>
        </w:rPr>
        <w:t xml:space="preserve"> Program in Agricultural Genomics, Center for Food and </w:t>
      </w:r>
      <w:proofErr w:type="spellStart"/>
      <w:r w:rsidRPr="006619CE">
        <w:rPr>
          <w:rFonts w:eastAsia="Gulim"/>
          <w:color w:val="333333"/>
          <w:lang w:eastAsia="ko-KR"/>
        </w:rPr>
        <w:t>Bioconvergence</w:t>
      </w:r>
      <w:proofErr w:type="spellEnd"/>
      <w:r w:rsidRPr="006619CE">
        <w:rPr>
          <w:rFonts w:eastAsia="Gulim"/>
          <w:color w:val="333333"/>
          <w:lang w:eastAsia="ko-KR"/>
        </w:rPr>
        <w:t>, Seoul National University, Seoul</w:t>
      </w:r>
      <w:r>
        <w:rPr>
          <w:rFonts w:eastAsia="Gulim"/>
          <w:color w:val="333333"/>
          <w:lang w:eastAsia="ko-KR"/>
        </w:rPr>
        <w:t xml:space="preserve"> 08826</w:t>
      </w:r>
      <w:r w:rsidRPr="006619CE">
        <w:rPr>
          <w:rFonts w:eastAsia="Gulim"/>
          <w:color w:val="333333"/>
          <w:lang w:eastAsia="ko-KR"/>
        </w:rPr>
        <w:t>, Republic of Korea</w:t>
      </w:r>
    </w:p>
    <w:p w14:paraId="5D81E321" w14:textId="77777777" w:rsidR="000D1AA2" w:rsidRPr="006619CE" w:rsidRDefault="000D1AA2" w:rsidP="000D1AA2">
      <w:pPr>
        <w:spacing w:line="480" w:lineRule="auto"/>
        <w:jc w:val="both"/>
        <w:rPr>
          <w:shd w:val="clear" w:color="auto" w:fill="FFFFFF"/>
        </w:rPr>
      </w:pPr>
      <w:proofErr w:type="spellStart"/>
      <w:r w:rsidRPr="006619CE">
        <w:rPr>
          <w:shd w:val="clear" w:color="auto" w:fill="FFFFFF"/>
          <w:vertAlign w:val="superscript"/>
        </w:rPr>
        <w:t>j</w:t>
      </w:r>
      <w:r w:rsidRPr="006619CE">
        <w:rPr>
          <w:shd w:val="clear" w:color="auto" w:fill="FFFFFF"/>
        </w:rPr>
        <w:t>Robarts</w:t>
      </w:r>
      <w:proofErr w:type="spellEnd"/>
      <w:r w:rsidRPr="006619CE">
        <w:rPr>
          <w:shd w:val="clear" w:color="auto" w:fill="FFFFFF"/>
        </w:rPr>
        <w:t xml:space="preserve"> Research Institute, Schulich School of Medicine and Dentistry, Western University, London</w:t>
      </w:r>
      <w:r>
        <w:rPr>
          <w:shd w:val="clear" w:color="auto" w:fill="FFFFFF"/>
        </w:rPr>
        <w:t xml:space="preserve"> </w:t>
      </w:r>
      <w:r w:rsidRPr="00696A06">
        <w:rPr>
          <w:shd w:val="clear" w:color="auto" w:fill="FFFFFF"/>
        </w:rPr>
        <w:t>N6A 5K8</w:t>
      </w:r>
      <w:r w:rsidRPr="006619CE">
        <w:rPr>
          <w:shd w:val="clear" w:color="auto" w:fill="FFFFFF"/>
        </w:rPr>
        <w:t>, Canada</w:t>
      </w:r>
    </w:p>
    <w:p w14:paraId="5AF3570E" w14:textId="77777777" w:rsidR="000D1AA2" w:rsidRPr="006619CE" w:rsidRDefault="000D1AA2" w:rsidP="000D1AA2">
      <w:pPr>
        <w:spacing w:line="480" w:lineRule="auto"/>
        <w:jc w:val="both"/>
        <w:rPr>
          <w:shd w:val="clear" w:color="auto" w:fill="FFFFFF"/>
        </w:rPr>
      </w:pPr>
      <w:proofErr w:type="spellStart"/>
      <w:r w:rsidRPr="006619CE">
        <w:rPr>
          <w:shd w:val="clear" w:color="auto" w:fill="FFFFFF"/>
          <w:vertAlign w:val="superscript"/>
        </w:rPr>
        <w:t>k</w:t>
      </w:r>
      <w:r w:rsidRPr="006619CE">
        <w:rPr>
          <w:shd w:val="clear" w:color="auto" w:fill="FFFFFF"/>
        </w:rPr>
        <w:t>Department</w:t>
      </w:r>
      <w:proofErr w:type="spellEnd"/>
      <w:r w:rsidRPr="006619CE">
        <w:rPr>
          <w:shd w:val="clear" w:color="auto" w:fill="FFFFFF"/>
        </w:rPr>
        <w:t xml:space="preserve"> of Physiology and Pharmacology, Schulich School of Medicine and Dentistry, Western University, London</w:t>
      </w:r>
      <w:r>
        <w:rPr>
          <w:shd w:val="clear" w:color="auto" w:fill="FFFFFF"/>
        </w:rPr>
        <w:t xml:space="preserve"> </w:t>
      </w:r>
      <w:r w:rsidRPr="00696A06">
        <w:rPr>
          <w:shd w:val="clear" w:color="auto" w:fill="FFFFFF"/>
        </w:rPr>
        <w:t>N6A 5C1</w:t>
      </w:r>
      <w:r w:rsidRPr="006619CE">
        <w:rPr>
          <w:shd w:val="clear" w:color="auto" w:fill="FFFFFF"/>
        </w:rPr>
        <w:t>, Canada</w:t>
      </w:r>
    </w:p>
    <w:p w14:paraId="445FADC5" w14:textId="77777777" w:rsidR="000D1AA2" w:rsidRPr="006619CE" w:rsidRDefault="000D1AA2" w:rsidP="000D1AA2">
      <w:pPr>
        <w:spacing w:line="480" w:lineRule="auto"/>
        <w:jc w:val="both"/>
        <w:rPr>
          <w:shd w:val="clear" w:color="auto" w:fill="FFFFFF"/>
        </w:rPr>
      </w:pPr>
    </w:p>
    <w:p w14:paraId="259A37CF" w14:textId="77777777" w:rsidR="000D1AA2" w:rsidRPr="006619CE" w:rsidRDefault="000D1AA2" w:rsidP="000D1AA2">
      <w:pPr>
        <w:spacing w:line="480" w:lineRule="auto"/>
        <w:jc w:val="both"/>
      </w:pPr>
      <w:r w:rsidRPr="006619CE">
        <w:rPr>
          <w:vertAlign w:val="superscript"/>
        </w:rPr>
        <w:t>1</w:t>
      </w:r>
      <w:r w:rsidRPr="006619CE">
        <w:t xml:space="preserve">E.W.K. </w:t>
      </w:r>
      <w:r w:rsidRPr="006619CE">
        <w:rPr>
          <w:rFonts w:eastAsia="Batang"/>
          <w:lang w:eastAsia="ko-KR"/>
        </w:rPr>
        <w:t xml:space="preserve">and S.J.P. </w:t>
      </w:r>
      <w:r w:rsidRPr="006619CE">
        <w:t>contributed equally to this work.</w:t>
      </w:r>
    </w:p>
    <w:p w14:paraId="285BC07D" w14:textId="77777777" w:rsidR="000D1AA2" w:rsidRPr="006619CE" w:rsidRDefault="000D1AA2" w:rsidP="000D1AA2">
      <w:pPr>
        <w:spacing w:line="480" w:lineRule="auto"/>
        <w:jc w:val="both"/>
        <w:rPr>
          <w:shd w:val="clear" w:color="auto" w:fill="FFFFFF"/>
        </w:rPr>
      </w:pPr>
      <w:r w:rsidRPr="006619CE">
        <w:rPr>
          <w:vertAlign w:val="superscript"/>
        </w:rPr>
        <w:t>†</w:t>
      </w:r>
      <w:r w:rsidRPr="006619CE">
        <w:t xml:space="preserve">Current affiliation: </w:t>
      </w:r>
      <w:r w:rsidRPr="006619CE">
        <w:rPr>
          <w:shd w:val="clear" w:color="auto" w:fill="FFFFFF"/>
        </w:rPr>
        <w:t>Data Sciences and Quantitative Biology, Discovery Sciences, AstraZeneca plc, Cambridge Biomedical Campus, Cambridge</w:t>
      </w:r>
      <w:r>
        <w:rPr>
          <w:shd w:val="clear" w:color="auto" w:fill="FFFFFF"/>
        </w:rPr>
        <w:t xml:space="preserve"> </w:t>
      </w:r>
      <w:r w:rsidRPr="00CE3F8E">
        <w:rPr>
          <w:shd w:val="clear" w:color="auto" w:fill="FFFFFF"/>
        </w:rPr>
        <w:t>CB2 0AA</w:t>
      </w:r>
      <w:r w:rsidRPr="006619CE">
        <w:rPr>
          <w:shd w:val="clear" w:color="auto" w:fill="FFFFFF"/>
        </w:rPr>
        <w:t>, United Kingdom</w:t>
      </w:r>
    </w:p>
    <w:p w14:paraId="62F44F67" w14:textId="77777777" w:rsidR="000D1AA2" w:rsidRPr="006619CE" w:rsidRDefault="000D1AA2" w:rsidP="000D1AA2">
      <w:pPr>
        <w:spacing w:line="480" w:lineRule="auto"/>
        <w:jc w:val="both"/>
        <w:rPr>
          <w:shd w:val="clear" w:color="auto" w:fill="FFFFFF"/>
        </w:rPr>
      </w:pPr>
    </w:p>
    <w:p w14:paraId="51971402" w14:textId="77777777" w:rsidR="000D1AA2" w:rsidRDefault="000D1AA2" w:rsidP="000D1AA2">
      <w:pPr>
        <w:spacing w:line="480" w:lineRule="auto"/>
        <w:jc w:val="both"/>
      </w:pPr>
      <w:bookmarkStart w:id="2" w:name="_Hlk126197909"/>
      <w:r w:rsidRPr="006619CE">
        <w:t>*</w:t>
      </w:r>
      <w:proofErr w:type="spellStart"/>
      <w:r w:rsidRPr="006619CE">
        <w:t>Eosu</w:t>
      </w:r>
      <w:proofErr w:type="spellEnd"/>
      <w:r w:rsidRPr="006619CE">
        <w:t xml:space="preserve"> Kim, MD, PhD</w:t>
      </w:r>
      <w:bookmarkEnd w:id="2"/>
    </w:p>
    <w:p w14:paraId="2BE778A7" w14:textId="77777777" w:rsidR="000D1AA2" w:rsidRDefault="000D1AA2" w:rsidP="000D1AA2">
      <w:pPr>
        <w:spacing w:line="480" w:lineRule="auto"/>
        <w:jc w:val="both"/>
        <w:rPr>
          <w:shd w:val="clear" w:color="auto" w:fill="FFFFFF"/>
        </w:rPr>
      </w:pPr>
      <w:r w:rsidRPr="006619CE">
        <w:rPr>
          <w:shd w:val="clear" w:color="auto" w:fill="FFFFFF"/>
        </w:rPr>
        <w:t>Department of Psychiatry, Brain Korea 21 Plus Project, Laboratory for Alzheimer’s Molecular</w:t>
      </w:r>
      <w:r>
        <w:rPr>
          <w:shd w:val="clear" w:color="auto" w:fill="FFFFFF"/>
        </w:rPr>
        <w:t xml:space="preserve"> </w:t>
      </w:r>
      <w:r w:rsidRPr="006619CE">
        <w:rPr>
          <w:shd w:val="clear" w:color="auto" w:fill="FFFFFF"/>
        </w:rPr>
        <w:t>Psychiatry, Institute of Behavioral Science in Medicine, Yonsei University College of Medicine</w:t>
      </w:r>
      <w:r>
        <w:rPr>
          <w:shd w:val="clear" w:color="auto" w:fill="FFFFFF"/>
        </w:rPr>
        <w:t>,</w:t>
      </w:r>
      <w:r w:rsidRPr="006D0D33">
        <w:rPr>
          <w:shd w:val="clear" w:color="auto" w:fill="FFFFFF"/>
        </w:rPr>
        <w:t xml:space="preserve"> </w:t>
      </w:r>
      <w:r w:rsidRPr="006619CE">
        <w:rPr>
          <w:shd w:val="clear" w:color="auto" w:fill="FFFFFF"/>
        </w:rPr>
        <w:t>Seoul</w:t>
      </w:r>
      <w:r>
        <w:rPr>
          <w:shd w:val="clear" w:color="auto" w:fill="FFFFFF"/>
        </w:rPr>
        <w:t xml:space="preserve"> 03722</w:t>
      </w:r>
      <w:r w:rsidRPr="006619CE">
        <w:rPr>
          <w:shd w:val="clear" w:color="auto" w:fill="FFFFFF"/>
        </w:rPr>
        <w:t>, Republic of Korea</w:t>
      </w:r>
    </w:p>
    <w:p w14:paraId="001E0F6F" w14:textId="77777777" w:rsidR="004650F4" w:rsidRDefault="004650F4" w:rsidP="004650F4">
      <w:pPr>
        <w:spacing w:line="480" w:lineRule="auto"/>
        <w:jc w:val="both"/>
      </w:pPr>
      <w:r w:rsidRPr="009E196B">
        <w:rPr>
          <w:b/>
          <w:bCs/>
        </w:rPr>
        <w:t>Phone:</w:t>
      </w:r>
      <w:r>
        <w:t xml:space="preserve"> +</w:t>
      </w:r>
      <w:r w:rsidRPr="00E57B23">
        <w:t>82-2-2228-1629</w:t>
      </w:r>
    </w:p>
    <w:p w14:paraId="04BE0CDD" w14:textId="1C942EB7" w:rsidR="00EF7767" w:rsidRPr="009C4672" w:rsidRDefault="000D1AA2" w:rsidP="000D1AA2">
      <w:pPr>
        <w:spacing w:line="480" w:lineRule="auto"/>
        <w:jc w:val="both"/>
        <w:rPr>
          <w:lang w:eastAsia="ko-KR"/>
        </w:rPr>
      </w:pPr>
      <w:r w:rsidRPr="006619CE">
        <w:rPr>
          <w:b/>
        </w:rPr>
        <w:t xml:space="preserve">Email: </w:t>
      </w:r>
      <w:bookmarkStart w:id="3" w:name="_Hlk126197962"/>
      <w:r w:rsidRPr="006619CE">
        <w:t>eosu.kim@yonsei.ac.kr</w:t>
      </w:r>
      <w:bookmarkEnd w:id="3"/>
      <w:r w:rsidR="00EF7767" w:rsidRPr="009C4672">
        <w:rPr>
          <w:szCs w:val="24"/>
        </w:rPr>
        <w:br w:type="page"/>
      </w:r>
      <w:r w:rsidR="00B53A79" w:rsidRPr="00B53A79">
        <w:rPr>
          <w:b/>
          <w:bCs/>
        </w:rPr>
        <w:lastRenderedPageBreak/>
        <w:t xml:space="preserve">Supplementary Figure </w:t>
      </w:r>
      <w:r w:rsidR="00B53A79">
        <w:rPr>
          <w:b/>
          <w:bCs/>
        </w:rPr>
        <w:t>1</w:t>
      </w:r>
      <w:r w:rsidR="00B53A79" w:rsidRPr="00B53A79">
        <w:rPr>
          <w:b/>
          <w:bCs/>
        </w:rPr>
        <w:t>.</w:t>
      </w:r>
      <w:r w:rsidR="00EF7767" w:rsidRPr="009C4672">
        <w:t xml:space="preserve"> </w:t>
      </w:r>
      <w:r w:rsidR="00E62E17" w:rsidRPr="009C4672">
        <w:t xml:space="preserve">Task performance and motor function of non-transgenic (NT) mice during the first FR and PR schedules. The number of blank touches </w:t>
      </w:r>
      <w:r w:rsidR="00E62E17">
        <w:t xml:space="preserve">of </w:t>
      </w:r>
      <w:r w:rsidR="00E62E17" w:rsidRPr="009C4672">
        <w:t>4-month-old NT mice (</w:t>
      </w:r>
      <w:proofErr w:type="spellStart"/>
      <w:r w:rsidR="00E62E17" w:rsidRPr="009C4672">
        <w:t>Veh</w:t>
      </w:r>
      <w:proofErr w:type="spellEnd"/>
      <w:r w:rsidR="00E62E17" w:rsidRPr="009C4672">
        <w:t>, n = 16; M</w:t>
      </w:r>
      <w:r w:rsidR="00E62E17">
        <w:t>et</w:t>
      </w:r>
      <w:r w:rsidR="00E62E17" w:rsidRPr="009C4672">
        <w:t>, n = 16)</w:t>
      </w:r>
      <w:r w:rsidR="00E62E17">
        <w:t xml:space="preserve"> </w:t>
      </w:r>
      <w:r w:rsidR="00E62E17" w:rsidRPr="009C4672">
        <w:t>(</w:t>
      </w:r>
      <w:r w:rsidR="00E62E17" w:rsidRPr="00260526">
        <w:t>A</w:t>
      </w:r>
      <w:r w:rsidR="00E62E17" w:rsidRPr="009C4672">
        <w:t>) in the FR schedule (</w:t>
      </w:r>
      <w:r w:rsidR="00E62E17" w:rsidRPr="009C4672">
        <w:rPr>
          <w:i/>
          <w:iCs/>
        </w:rPr>
        <w:t>p</w:t>
      </w:r>
      <w:r w:rsidR="00E62E17" w:rsidRPr="009C4672">
        <w:t xml:space="preserve"> = 0.207; t-test)</w:t>
      </w:r>
      <w:r w:rsidR="00E62E17">
        <w:t xml:space="preserve"> and </w:t>
      </w:r>
      <w:r w:rsidR="00E62E17" w:rsidRPr="009C4672">
        <w:t>(</w:t>
      </w:r>
      <w:r w:rsidR="00E62E17" w:rsidRPr="00260526">
        <w:t>B</w:t>
      </w:r>
      <w:r w:rsidR="00E62E17" w:rsidRPr="009C4672">
        <w:t xml:space="preserve">) </w:t>
      </w:r>
      <w:r w:rsidR="00E62E17">
        <w:t xml:space="preserve">in the PR schedule </w:t>
      </w:r>
      <w:r w:rsidR="00E62E17" w:rsidRPr="009C4672">
        <w:t>(</w:t>
      </w:r>
      <w:r w:rsidR="00E62E17" w:rsidRPr="009C4672">
        <w:rPr>
          <w:i/>
          <w:iCs/>
        </w:rPr>
        <w:t>p</w:t>
      </w:r>
      <w:r w:rsidR="00E62E17" w:rsidRPr="009C4672">
        <w:t xml:space="preserve"> = 0.240; RM-ANOVA)</w:t>
      </w:r>
      <w:r w:rsidR="00E62E17">
        <w:t>. (</w:t>
      </w:r>
      <w:r w:rsidR="00E62E17" w:rsidRPr="00260526">
        <w:t>C</w:t>
      </w:r>
      <w:r w:rsidR="00E62E17">
        <w:t xml:space="preserve">) </w:t>
      </w:r>
      <w:r w:rsidR="00260526">
        <w:t>F</w:t>
      </w:r>
      <w:r w:rsidR="00E62E17" w:rsidRPr="009C4672">
        <w:t>ront beam break rate (</w:t>
      </w:r>
      <w:r w:rsidR="00E62E17" w:rsidRPr="009C4672">
        <w:rPr>
          <w:i/>
          <w:iCs/>
        </w:rPr>
        <w:t>p</w:t>
      </w:r>
      <w:r w:rsidR="00E62E17" w:rsidRPr="009C4672">
        <w:t xml:space="preserve"> = 0.207; t-test), (</w:t>
      </w:r>
      <w:r w:rsidR="00E62E17" w:rsidRPr="00260526">
        <w:t>D</w:t>
      </w:r>
      <w:r w:rsidR="00E62E17" w:rsidRPr="009C4672">
        <w:t>) rear beam break rate (</w:t>
      </w:r>
      <w:r w:rsidR="00E62E17" w:rsidRPr="009C4672">
        <w:rPr>
          <w:i/>
          <w:iCs/>
        </w:rPr>
        <w:t>p</w:t>
      </w:r>
      <w:r w:rsidR="00E62E17" w:rsidRPr="009C4672">
        <w:t xml:space="preserve"> = 0.120; t-test), (</w:t>
      </w:r>
      <w:r w:rsidR="00E62E17" w:rsidRPr="00260526">
        <w:t>E</w:t>
      </w:r>
      <w:r w:rsidR="00E62E17" w:rsidRPr="009C4672">
        <w:t>) response latency (</w:t>
      </w:r>
      <w:r w:rsidR="00E62E17" w:rsidRPr="009C4672">
        <w:rPr>
          <w:i/>
          <w:iCs/>
        </w:rPr>
        <w:t>p</w:t>
      </w:r>
      <w:r w:rsidR="00E62E17" w:rsidRPr="009C4672">
        <w:t xml:space="preserve"> = 0.148; t-test), and (</w:t>
      </w:r>
      <w:r w:rsidR="00E62E17" w:rsidRPr="00260526">
        <w:t>F</w:t>
      </w:r>
      <w:r w:rsidR="00E62E17" w:rsidRPr="009C4672">
        <w:t>) reward collection latency (</w:t>
      </w:r>
      <w:r w:rsidR="00E62E17" w:rsidRPr="009C4672">
        <w:rPr>
          <w:i/>
          <w:iCs/>
        </w:rPr>
        <w:t>p</w:t>
      </w:r>
      <w:r w:rsidR="00E62E17" w:rsidRPr="009C4672">
        <w:t xml:space="preserve"> = 0.758; t-test) of 4-month-old NT mice in the FR schedule. (</w:t>
      </w:r>
      <w:r w:rsidR="00E62E17" w:rsidRPr="00260526">
        <w:t>G</w:t>
      </w:r>
      <w:r w:rsidR="00E62E17" w:rsidRPr="009C4672">
        <w:t xml:space="preserve">) </w:t>
      </w:r>
      <w:r w:rsidR="00E62E17">
        <w:t>F</w:t>
      </w:r>
      <w:r w:rsidR="00E62E17" w:rsidRPr="009C4672">
        <w:t>ront beam break rate (</w:t>
      </w:r>
      <w:r w:rsidR="00E62E17" w:rsidRPr="009C4672">
        <w:rPr>
          <w:i/>
          <w:iCs/>
        </w:rPr>
        <w:t>p</w:t>
      </w:r>
      <w:r w:rsidR="00E62E17" w:rsidRPr="009C4672">
        <w:t xml:space="preserve"> = 0.357; t-test), (</w:t>
      </w:r>
      <w:r w:rsidR="00E62E17" w:rsidRPr="00260526">
        <w:t>H</w:t>
      </w:r>
      <w:r w:rsidR="00E62E17" w:rsidRPr="009C4672">
        <w:t>) rear beam break rate (</w:t>
      </w:r>
      <w:r w:rsidR="00E62E17" w:rsidRPr="009C4672">
        <w:rPr>
          <w:i/>
          <w:iCs/>
        </w:rPr>
        <w:t>p</w:t>
      </w:r>
      <w:r w:rsidR="00E62E17" w:rsidRPr="009C4672">
        <w:t xml:space="preserve"> = 0.495; t-test), (</w:t>
      </w:r>
      <w:r w:rsidR="00E62E17" w:rsidRPr="00260526">
        <w:t>I</w:t>
      </w:r>
      <w:r w:rsidR="00E62E17" w:rsidRPr="009C4672">
        <w:t>) response latency (</w:t>
      </w:r>
      <w:r w:rsidR="00E62E17" w:rsidRPr="009C4672">
        <w:rPr>
          <w:i/>
          <w:iCs/>
        </w:rPr>
        <w:t>p</w:t>
      </w:r>
      <w:r w:rsidR="00E62E17" w:rsidRPr="009C4672">
        <w:t xml:space="preserve"> = 0.614; t-test), and (</w:t>
      </w:r>
      <w:r w:rsidR="00E62E17" w:rsidRPr="00260526">
        <w:t>J</w:t>
      </w:r>
      <w:r w:rsidR="00E62E17" w:rsidRPr="009C4672">
        <w:t>) reward collection latency (</w:t>
      </w:r>
      <w:r w:rsidR="00E62E17" w:rsidRPr="009C4672">
        <w:rPr>
          <w:i/>
          <w:iCs/>
        </w:rPr>
        <w:t>p</w:t>
      </w:r>
      <w:r w:rsidR="00E62E17" w:rsidRPr="009C4672">
        <w:t xml:space="preserve"> = 0.870; t-test) of 4-month-old NT mice in the PR schedule. Data are presented as mean ± SEM. NT, non-transgenic C57BL/6 mice; </w:t>
      </w:r>
      <w:proofErr w:type="spellStart"/>
      <w:r w:rsidR="00E62E17" w:rsidRPr="009C4672">
        <w:t>Veh</w:t>
      </w:r>
      <w:proofErr w:type="spellEnd"/>
      <w:r w:rsidR="00E62E17" w:rsidRPr="009C4672">
        <w:t>, Vehicle; M</w:t>
      </w:r>
      <w:r w:rsidR="00E62E17">
        <w:t>et</w:t>
      </w:r>
      <w:r w:rsidR="00E62E17" w:rsidRPr="009C4672">
        <w:t>, Metformin.</w:t>
      </w:r>
      <w:r w:rsidR="00EF7767" w:rsidRPr="009C4672">
        <w:br w:type="page"/>
      </w:r>
      <w:r w:rsidR="00B53A79" w:rsidRPr="00B53A79">
        <w:rPr>
          <w:b/>
          <w:bCs/>
        </w:rPr>
        <w:lastRenderedPageBreak/>
        <w:t xml:space="preserve">Supplementary </w:t>
      </w:r>
      <w:r w:rsidR="00EF7767" w:rsidRPr="00B53A79">
        <w:rPr>
          <w:b/>
          <w:bCs/>
        </w:rPr>
        <w:t>Fig</w:t>
      </w:r>
      <w:r w:rsidR="00B53A79" w:rsidRPr="00B53A79">
        <w:rPr>
          <w:b/>
          <w:bCs/>
        </w:rPr>
        <w:t xml:space="preserve">ure </w:t>
      </w:r>
      <w:r w:rsidR="00EF7767" w:rsidRPr="00B53A79">
        <w:rPr>
          <w:b/>
          <w:bCs/>
        </w:rPr>
        <w:t>2.</w:t>
      </w:r>
      <w:r w:rsidR="00EF7767" w:rsidRPr="009C4672">
        <w:t xml:space="preserve"> Task performance and motor function of NT mice during the first 5-CSRT task. (</w:t>
      </w:r>
      <w:r w:rsidR="00EF7767" w:rsidRPr="00260526">
        <w:t>A</w:t>
      </w:r>
      <w:r w:rsidR="00EF7767" w:rsidRPr="009C4672">
        <w:t>) The number of sessions required to accomplish the criterion of the 5-CSRT task during the acquisition phase of 5-month-old NT mice (</w:t>
      </w:r>
      <w:proofErr w:type="spellStart"/>
      <w:r w:rsidR="00EF7767" w:rsidRPr="009C4672">
        <w:t>Veh</w:t>
      </w:r>
      <w:proofErr w:type="spellEnd"/>
      <w:r w:rsidR="00EF7767" w:rsidRPr="009C4672">
        <w:t xml:space="preserve">, n = 16; Met, n = 16; </w:t>
      </w:r>
      <w:r w:rsidR="00EF7767" w:rsidRPr="009C4672">
        <w:rPr>
          <w:i/>
          <w:iCs/>
        </w:rPr>
        <w:t>p</w:t>
      </w:r>
      <w:r w:rsidR="00EF7767" w:rsidRPr="009C4672">
        <w:t xml:space="preserve"> = 0.107; t-test). (</w:t>
      </w:r>
      <w:r w:rsidR="00EF7767" w:rsidRPr="00260526">
        <w:t>B</w:t>
      </w:r>
      <w:r w:rsidR="00EF7767" w:rsidRPr="009C4672">
        <w:t>) Accuracy (</w:t>
      </w:r>
      <w:r w:rsidR="00EF7767" w:rsidRPr="009C4672">
        <w:rPr>
          <w:i/>
          <w:iCs/>
        </w:rPr>
        <w:t>p</w:t>
      </w:r>
      <w:r w:rsidR="00EF7767" w:rsidRPr="009C4672">
        <w:t xml:space="preserve"> = 0.017; mixed effects model), (</w:t>
      </w:r>
      <w:r w:rsidR="00EF7767" w:rsidRPr="00260526">
        <w:t>C</w:t>
      </w:r>
      <w:r w:rsidR="00EF7767" w:rsidRPr="009C4672">
        <w:t>) omission (</w:t>
      </w:r>
      <w:r w:rsidR="00EF7767" w:rsidRPr="009C4672">
        <w:rPr>
          <w:i/>
          <w:iCs/>
        </w:rPr>
        <w:t>p</w:t>
      </w:r>
      <w:r w:rsidR="00EF7767" w:rsidRPr="009C4672">
        <w:t xml:space="preserve"> = 0.675; mixed effects model), and the number of (</w:t>
      </w:r>
      <w:r w:rsidR="00EF7767" w:rsidRPr="00260526">
        <w:t>D</w:t>
      </w:r>
      <w:r w:rsidR="00EF7767" w:rsidRPr="009C4672">
        <w:t>) premature responses (</w:t>
      </w:r>
      <w:r w:rsidR="00EF7767" w:rsidRPr="009C4672">
        <w:rPr>
          <w:i/>
          <w:iCs/>
        </w:rPr>
        <w:t>p</w:t>
      </w:r>
      <w:r w:rsidR="00EF7767" w:rsidRPr="009C4672">
        <w:t xml:space="preserve"> = 0.026; mixed effects model) and perseverative responses to (</w:t>
      </w:r>
      <w:r w:rsidR="00EF7767" w:rsidRPr="00260526">
        <w:t>E</w:t>
      </w:r>
      <w:r w:rsidR="00EF7767" w:rsidRPr="009C4672">
        <w:t>) correct stimuli (</w:t>
      </w:r>
      <w:r w:rsidR="00EF7767" w:rsidRPr="009C4672">
        <w:rPr>
          <w:i/>
          <w:iCs/>
        </w:rPr>
        <w:t>p</w:t>
      </w:r>
      <w:r w:rsidR="00EF7767" w:rsidRPr="009C4672">
        <w:t xml:space="preserve"> = 0.017; mixed effects model) and (</w:t>
      </w:r>
      <w:r w:rsidR="00EF7767" w:rsidRPr="00260526">
        <w:t>F</w:t>
      </w:r>
      <w:r w:rsidR="00EF7767" w:rsidRPr="009C4672">
        <w:t>) incorrect stimuli (</w:t>
      </w:r>
      <w:r w:rsidR="00EF7767" w:rsidRPr="009C4672">
        <w:rPr>
          <w:i/>
          <w:iCs/>
        </w:rPr>
        <w:t>p</w:t>
      </w:r>
      <w:r w:rsidR="00EF7767" w:rsidRPr="009C4672">
        <w:t xml:space="preserve"> = 0.896; mixed effects model) of 6-month-old NT mice (</w:t>
      </w:r>
      <w:proofErr w:type="spellStart"/>
      <w:r w:rsidR="00EF7767" w:rsidRPr="009C4672">
        <w:t>Veh</w:t>
      </w:r>
      <w:proofErr w:type="spellEnd"/>
      <w:r w:rsidR="00EF7767" w:rsidRPr="009C4672">
        <w:t>, n = 16; Met, n = 16) in each session of 5-CSRT probe test. (</w:t>
      </w:r>
      <w:r w:rsidR="00EF7767" w:rsidRPr="00260526">
        <w:t>G</w:t>
      </w:r>
      <w:r w:rsidR="00EF7767" w:rsidRPr="009C4672">
        <w:t>) Front beam break rate (</w:t>
      </w:r>
      <w:r w:rsidR="00EF7767" w:rsidRPr="009C4672">
        <w:rPr>
          <w:i/>
          <w:iCs/>
        </w:rPr>
        <w:t>p</w:t>
      </w:r>
      <w:r w:rsidR="00EF7767" w:rsidRPr="009C4672">
        <w:t xml:space="preserve"> = 0.087; mixed effects model), (</w:t>
      </w:r>
      <w:r w:rsidR="00EF7767" w:rsidRPr="00260526">
        <w:t>H</w:t>
      </w:r>
      <w:r w:rsidR="00EF7767" w:rsidRPr="009C4672">
        <w:t>) rear beam break rate (</w:t>
      </w:r>
      <w:r w:rsidR="00EF7767" w:rsidRPr="009C4672">
        <w:rPr>
          <w:i/>
          <w:iCs/>
        </w:rPr>
        <w:t>p</w:t>
      </w:r>
      <w:r w:rsidR="00EF7767" w:rsidRPr="009C4672">
        <w:t xml:space="preserve"> = 0.081; mixed effects model), (</w:t>
      </w:r>
      <w:r w:rsidR="00EF7767" w:rsidRPr="00260526">
        <w:t>I</w:t>
      </w:r>
      <w:r w:rsidR="00EF7767" w:rsidRPr="009C4672">
        <w:t>) response latency (</w:t>
      </w:r>
      <w:r w:rsidR="00EF7767" w:rsidRPr="009C4672">
        <w:rPr>
          <w:i/>
          <w:iCs/>
        </w:rPr>
        <w:t>p</w:t>
      </w:r>
      <w:r w:rsidR="00EF7767" w:rsidRPr="009C4672">
        <w:t xml:space="preserve"> = 0.694; mixed effects model), and (</w:t>
      </w:r>
      <w:r w:rsidR="00EF7767" w:rsidRPr="00260526">
        <w:t>J</w:t>
      </w:r>
      <w:r w:rsidR="00EF7767" w:rsidRPr="009C4672">
        <w:t>) reward collection latency (</w:t>
      </w:r>
      <w:r w:rsidR="00EF7767" w:rsidRPr="009C4672">
        <w:rPr>
          <w:i/>
          <w:iCs/>
        </w:rPr>
        <w:t>p</w:t>
      </w:r>
      <w:r w:rsidR="00EF7767" w:rsidRPr="009C4672">
        <w:t xml:space="preserve"> = 0.129; mixed effects model) of 6-month-old NT mice in the 5-CSRT probe test. (</w:t>
      </w:r>
      <w:r w:rsidR="00EF7767" w:rsidRPr="00260526">
        <w:t>K</w:t>
      </w:r>
      <w:r w:rsidR="00EF7767" w:rsidRPr="009C4672">
        <w:t xml:space="preserve">) Heatmap representing the relationship between the variables of the 5-CSRT task in </w:t>
      </w:r>
      <w:proofErr w:type="spellStart"/>
      <w:r w:rsidR="00EF7767" w:rsidRPr="009C4672">
        <w:t>Veh</w:t>
      </w:r>
      <w:proofErr w:type="spellEnd"/>
      <w:r w:rsidR="00EF7767" w:rsidRPr="009C4672">
        <w:t xml:space="preserve"> (left) and Met (right) groups of 6-month-old NT mice. Data are presented as mean ± SEM. *</w:t>
      </w:r>
      <w:r w:rsidR="00EF7767" w:rsidRPr="009C4672">
        <w:rPr>
          <w:i/>
          <w:iCs/>
        </w:rPr>
        <w:t>p</w:t>
      </w:r>
      <w:r w:rsidR="00EF7767" w:rsidRPr="009C4672">
        <w:t xml:space="preserve"> &lt; 0.05 versus </w:t>
      </w:r>
      <w:proofErr w:type="spellStart"/>
      <w:r w:rsidR="00EF7767" w:rsidRPr="009C4672">
        <w:t>Veh</w:t>
      </w:r>
      <w:proofErr w:type="spellEnd"/>
      <w:r w:rsidR="00EF7767" w:rsidRPr="009C4672">
        <w:t xml:space="preserve">. NT, non-transgenic C57BL/6 mice; </w:t>
      </w:r>
      <w:proofErr w:type="spellStart"/>
      <w:r w:rsidR="00EF7767" w:rsidRPr="009C4672">
        <w:t>Veh</w:t>
      </w:r>
      <w:proofErr w:type="spellEnd"/>
      <w:r w:rsidR="00EF7767" w:rsidRPr="009C4672">
        <w:t>, Vehicle; Met, Metformin.</w:t>
      </w:r>
      <w:r w:rsidR="00EF7767" w:rsidRPr="009C4672">
        <w:br w:type="page"/>
      </w:r>
      <w:r w:rsidR="00B53A79" w:rsidRPr="00B53A79">
        <w:rPr>
          <w:b/>
          <w:bCs/>
        </w:rPr>
        <w:lastRenderedPageBreak/>
        <w:t xml:space="preserve">Supplementary Figure </w:t>
      </w:r>
      <w:r w:rsidR="00B53A79">
        <w:rPr>
          <w:b/>
          <w:bCs/>
        </w:rPr>
        <w:t>3</w:t>
      </w:r>
      <w:r w:rsidR="00B53A79" w:rsidRPr="00B53A79">
        <w:rPr>
          <w:b/>
          <w:bCs/>
        </w:rPr>
        <w:t>.</w:t>
      </w:r>
      <w:r w:rsidR="00EF7767" w:rsidRPr="009C4672">
        <w:t xml:space="preserve"> Motor function of NT mice during the first PAL task. (</w:t>
      </w:r>
      <w:r w:rsidR="00EF7767" w:rsidRPr="00260526">
        <w:t>A</w:t>
      </w:r>
      <w:r w:rsidR="00EF7767" w:rsidRPr="009C4672">
        <w:t>) Response latency (</w:t>
      </w:r>
      <w:r w:rsidR="00EF7767" w:rsidRPr="009C4672">
        <w:rPr>
          <w:i/>
          <w:iCs/>
        </w:rPr>
        <w:t>p</w:t>
      </w:r>
      <w:r w:rsidR="00EF7767" w:rsidRPr="009C4672">
        <w:t xml:space="preserve"> = 0.177; mixed effects model) and (</w:t>
      </w:r>
      <w:r w:rsidR="00EF7767" w:rsidRPr="00260526">
        <w:t>B</w:t>
      </w:r>
      <w:r w:rsidR="00EF7767" w:rsidRPr="009C4672">
        <w:t>) reward collection latency (</w:t>
      </w:r>
      <w:r w:rsidR="00EF7767" w:rsidRPr="009C4672">
        <w:rPr>
          <w:i/>
          <w:iCs/>
        </w:rPr>
        <w:t>p</w:t>
      </w:r>
      <w:r w:rsidR="00EF7767" w:rsidRPr="009C4672">
        <w:t xml:space="preserve"> = 0.553; mixed effects model) of 12-month-old NT mice (</w:t>
      </w:r>
      <w:proofErr w:type="spellStart"/>
      <w:r w:rsidR="00EF7767" w:rsidRPr="009C4672">
        <w:t>Veh</w:t>
      </w:r>
      <w:proofErr w:type="spellEnd"/>
      <w:r w:rsidR="00EF7767" w:rsidRPr="009C4672">
        <w:t>, n = 16; Met, n = 13) in the dPAL task. The block consisted of approximately 300 trials (288–324) as the number of trials per session gradually increased. (</w:t>
      </w:r>
      <w:r w:rsidR="00EF7767" w:rsidRPr="00260526">
        <w:t>C</w:t>
      </w:r>
      <w:r w:rsidR="00EF7767" w:rsidRPr="009C4672">
        <w:t>) Response latency (</w:t>
      </w:r>
      <w:r w:rsidR="00EF7767" w:rsidRPr="009C4672">
        <w:rPr>
          <w:i/>
          <w:iCs/>
        </w:rPr>
        <w:t>p</w:t>
      </w:r>
      <w:r w:rsidR="00EF7767" w:rsidRPr="009C4672">
        <w:t xml:space="preserve"> = 0.923; t-test) and (</w:t>
      </w:r>
      <w:r w:rsidR="00EF7767" w:rsidRPr="00260526">
        <w:t>D</w:t>
      </w:r>
      <w:r w:rsidR="00EF7767" w:rsidRPr="009C4672">
        <w:t>) reward collection latency (</w:t>
      </w:r>
      <w:r w:rsidR="00EF7767" w:rsidRPr="009C4672">
        <w:rPr>
          <w:i/>
          <w:iCs/>
        </w:rPr>
        <w:t>p</w:t>
      </w:r>
      <w:r w:rsidR="00EF7767" w:rsidRPr="009C4672">
        <w:t xml:space="preserve"> = 0.434; t-test) of 16-month-old NT mice (</w:t>
      </w:r>
      <w:proofErr w:type="spellStart"/>
      <w:r w:rsidR="00EF7767" w:rsidRPr="009C4672">
        <w:t>Veh</w:t>
      </w:r>
      <w:proofErr w:type="spellEnd"/>
      <w:r w:rsidR="00EF7767" w:rsidRPr="009C4672">
        <w:t>, n = 16; Met, n = 13) in the sPAL task. (</w:t>
      </w:r>
      <w:r w:rsidR="00EF7767" w:rsidRPr="00260526">
        <w:t>E</w:t>
      </w:r>
      <w:r w:rsidR="00EF7767" w:rsidRPr="009C4672">
        <w:t>) Response latency (</w:t>
      </w:r>
      <w:r w:rsidR="00EF7767" w:rsidRPr="009C4672">
        <w:rPr>
          <w:i/>
          <w:iCs/>
        </w:rPr>
        <w:t>p</w:t>
      </w:r>
      <w:r w:rsidR="00EF7767" w:rsidRPr="009C4672">
        <w:t xml:space="preserve"> = 0.012; t-test) and (</w:t>
      </w:r>
      <w:r w:rsidR="00EF7767" w:rsidRPr="00260526">
        <w:t>F</w:t>
      </w:r>
      <w:r w:rsidR="00EF7767" w:rsidRPr="009C4672">
        <w:t>) reward collection latency (</w:t>
      </w:r>
      <w:r w:rsidR="00EF7767" w:rsidRPr="009C4672">
        <w:rPr>
          <w:i/>
          <w:iCs/>
        </w:rPr>
        <w:t>p</w:t>
      </w:r>
      <w:r w:rsidR="00EF7767" w:rsidRPr="009C4672">
        <w:t xml:space="preserve"> = 0.275; t-test) of 16-month-old NT mice (</w:t>
      </w:r>
      <w:proofErr w:type="spellStart"/>
      <w:r w:rsidR="00EF7767" w:rsidRPr="009C4672">
        <w:t>Veh</w:t>
      </w:r>
      <w:proofErr w:type="spellEnd"/>
      <w:r w:rsidR="00EF7767" w:rsidRPr="009C4672">
        <w:t>, n = 15; Met, n = 13) in the sPAL retention sessions. Data are presented as mean ± SEM. *</w:t>
      </w:r>
      <w:r w:rsidR="00EF7767" w:rsidRPr="009C4672">
        <w:rPr>
          <w:i/>
          <w:iCs/>
        </w:rPr>
        <w:t>p</w:t>
      </w:r>
      <w:r w:rsidR="00EF7767" w:rsidRPr="009C4672">
        <w:t xml:space="preserve"> &lt; 0.05 versus </w:t>
      </w:r>
      <w:proofErr w:type="spellStart"/>
      <w:r w:rsidR="00EF7767" w:rsidRPr="009C4672">
        <w:t>Veh</w:t>
      </w:r>
      <w:proofErr w:type="spellEnd"/>
      <w:r w:rsidR="00EF7767" w:rsidRPr="009C4672">
        <w:t xml:space="preserve">. NT, non-transgenic C57BL/6 mice; </w:t>
      </w:r>
      <w:proofErr w:type="spellStart"/>
      <w:r w:rsidR="00EF7767" w:rsidRPr="009C4672">
        <w:t>Veh</w:t>
      </w:r>
      <w:proofErr w:type="spellEnd"/>
      <w:r w:rsidR="00EF7767" w:rsidRPr="009C4672">
        <w:t>, Vehicle; Met, Metformin.</w:t>
      </w:r>
      <w:r w:rsidR="00EF7767" w:rsidRPr="009C4672">
        <w:br w:type="page"/>
      </w:r>
      <w:bookmarkStart w:id="4" w:name="_Hlk126192549"/>
      <w:r w:rsidR="00B53A79" w:rsidRPr="00B53A79">
        <w:rPr>
          <w:b/>
          <w:bCs/>
        </w:rPr>
        <w:lastRenderedPageBreak/>
        <w:t xml:space="preserve">Supplementary Figure </w:t>
      </w:r>
      <w:r w:rsidR="00B53A79">
        <w:rPr>
          <w:b/>
          <w:bCs/>
        </w:rPr>
        <w:t>4</w:t>
      </w:r>
      <w:r w:rsidR="00B53A79" w:rsidRPr="00B53A79">
        <w:rPr>
          <w:b/>
          <w:bCs/>
        </w:rPr>
        <w:t>.</w:t>
      </w:r>
      <w:r w:rsidR="00E62E17" w:rsidRPr="009C4672">
        <w:t xml:space="preserve"> Task performance and motor function of NT mice during the second FR and PR schedules. The number of blank touches</w:t>
      </w:r>
      <w:r w:rsidR="00E62E17">
        <w:t xml:space="preserve"> </w:t>
      </w:r>
      <w:r w:rsidR="00E62E17" w:rsidRPr="009C4672">
        <w:t>of 20-month-old NT mice (</w:t>
      </w:r>
      <w:proofErr w:type="spellStart"/>
      <w:r w:rsidR="00E62E17" w:rsidRPr="009C4672">
        <w:t>Veh</w:t>
      </w:r>
      <w:proofErr w:type="spellEnd"/>
      <w:r w:rsidR="00E62E17" w:rsidRPr="009C4672">
        <w:t>, n = 15; Met, n = 16) (</w:t>
      </w:r>
      <w:r w:rsidR="00E62E17" w:rsidRPr="008B717C">
        <w:t>A</w:t>
      </w:r>
      <w:r w:rsidR="00E62E17" w:rsidRPr="009C4672">
        <w:t>) in the FR schedule</w:t>
      </w:r>
      <w:r w:rsidR="00E62E17">
        <w:t xml:space="preserve"> </w:t>
      </w:r>
      <w:r w:rsidR="00E62E17" w:rsidRPr="009C4672">
        <w:t>(</w:t>
      </w:r>
      <w:r w:rsidR="00E62E17" w:rsidRPr="009C4672">
        <w:rPr>
          <w:i/>
          <w:iCs/>
        </w:rPr>
        <w:t>p</w:t>
      </w:r>
      <w:r w:rsidR="00E62E17" w:rsidRPr="009C4672">
        <w:t xml:space="preserve"> = 0.579; t-test)</w:t>
      </w:r>
      <w:r w:rsidR="00E62E17">
        <w:t xml:space="preserve"> and</w:t>
      </w:r>
      <w:r w:rsidR="00E62E17" w:rsidRPr="009C4672">
        <w:t xml:space="preserve"> (</w:t>
      </w:r>
      <w:r w:rsidR="00E62E17" w:rsidRPr="008B717C">
        <w:t>B</w:t>
      </w:r>
      <w:r w:rsidR="00E62E17" w:rsidRPr="009C4672">
        <w:t>) in the PR schedule</w:t>
      </w:r>
      <w:r w:rsidR="00E62E17">
        <w:t xml:space="preserve"> </w:t>
      </w:r>
      <w:r w:rsidR="00E62E17" w:rsidRPr="009C4672">
        <w:t>(</w:t>
      </w:r>
      <w:r w:rsidR="00E62E17" w:rsidRPr="009C4672">
        <w:rPr>
          <w:i/>
          <w:iCs/>
        </w:rPr>
        <w:t>p</w:t>
      </w:r>
      <w:r w:rsidR="00E62E17" w:rsidRPr="009C4672">
        <w:t xml:space="preserve"> = 0.534; RM-ANOVA)</w:t>
      </w:r>
      <w:r w:rsidR="00E62E17">
        <w:t>.</w:t>
      </w:r>
      <w:r w:rsidR="00E62E17" w:rsidRPr="009C4672">
        <w:t xml:space="preserve"> </w:t>
      </w:r>
      <w:r w:rsidR="00E62E17">
        <w:t>(</w:t>
      </w:r>
      <w:r w:rsidR="00E62E17" w:rsidRPr="008B717C">
        <w:t>C</w:t>
      </w:r>
      <w:r w:rsidR="00E62E17">
        <w:t>) F</w:t>
      </w:r>
      <w:r w:rsidR="00E62E17" w:rsidRPr="009C4672">
        <w:t>ront beam break rate (</w:t>
      </w:r>
      <w:r w:rsidR="00E62E17" w:rsidRPr="009C4672">
        <w:rPr>
          <w:i/>
          <w:iCs/>
        </w:rPr>
        <w:t>p</w:t>
      </w:r>
      <w:r w:rsidR="00E62E17" w:rsidRPr="009C4672">
        <w:t xml:space="preserve"> = 0.239; t-test), (</w:t>
      </w:r>
      <w:r w:rsidR="00E62E17" w:rsidRPr="008B717C">
        <w:t>D</w:t>
      </w:r>
      <w:r w:rsidR="00E62E17" w:rsidRPr="009C4672">
        <w:t>) rear beam break rate (</w:t>
      </w:r>
      <w:r w:rsidR="00E62E17" w:rsidRPr="009C4672">
        <w:rPr>
          <w:i/>
          <w:iCs/>
        </w:rPr>
        <w:t>p</w:t>
      </w:r>
      <w:r w:rsidR="00E62E17" w:rsidRPr="009C4672">
        <w:t xml:space="preserve"> = 0.640; t-test), (</w:t>
      </w:r>
      <w:r w:rsidR="00E62E17" w:rsidRPr="008B717C">
        <w:t>E</w:t>
      </w:r>
      <w:r w:rsidR="00E62E17" w:rsidRPr="009C4672">
        <w:t>) response latency (</w:t>
      </w:r>
      <w:r w:rsidR="00E62E17" w:rsidRPr="009C4672">
        <w:rPr>
          <w:i/>
          <w:iCs/>
        </w:rPr>
        <w:t>p</w:t>
      </w:r>
      <w:r w:rsidR="00E62E17" w:rsidRPr="009C4672">
        <w:t xml:space="preserve"> = 0.307; t-test), and (</w:t>
      </w:r>
      <w:r w:rsidR="00E62E17" w:rsidRPr="008B717C">
        <w:t>F</w:t>
      </w:r>
      <w:r w:rsidR="00E62E17" w:rsidRPr="009C4672">
        <w:t>) reward collection latency (</w:t>
      </w:r>
      <w:r w:rsidR="00E62E17" w:rsidRPr="009C4672">
        <w:rPr>
          <w:i/>
          <w:iCs/>
        </w:rPr>
        <w:t>p</w:t>
      </w:r>
      <w:r w:rsidR="00E62E17" w:rsidRPr="009C4672">
        <w:t xml:space="preserve"> = 0.804; t-test) of 20-month-old NT mice in the FR schedule. (</w:t>
      </w:r>
      <w:r w:rsidR="00E62E17" w:rsidRPr="008B717C">
        <w:t>G</w:t>
      </w:r>
      <w:r w:rsidR="00E62E17" w:rsidRPr="009C4672">
        <w:t xml:space="preserve">) </w:t>
      </w:r>
      <w:r w:rsidR="00E62E17">
        <w:t>F</w:t>
      </w:r>
      <w:r w:rsidR="00E62E17" w:rsidRPr="009C4672">
        <w:t>ront beam break rate (</w:t>
      </w:r>
      <w:r w:rsidR="00E62E17" w:rsidRPr="009C4672">
        <w:rPr>
          <w:i/>
          <w:iCs/>
        </w:rPr>
        <w:t>p</w:t>
      </w:r>
      <w:r w:rsidR="00E62E17" w:rsidRPr="009C4672">
        <w:t xml:space="preserve"> = 0.505; </w:t>
      </w:r>
      <w:r w:rsidR="00E62E17" w:rsidRPr="009C4672">
        <w:rPr>
          <w:lang w:eastAsia="ko-KR"/>
        </w:rPr>
        <w:t>t-test</w:t>
      </w:r>
      <w:r w:rsidR="00E62E17" w:rsidRPr="009C4672">
        <w:t>), (</w:t>
      </w:r>
      <w:r w:rsidR="00E62E17" w:rsidRPr="008B717C">
        <w:t>H</w:t>
      </w:r>
      <w:r w:rsidR="00E62E17" w:rsidRPr="009C4672">
        <w:t>) rear beam break rate (</w:t>
      </w:r>
      <w:r w:rsidR="00E62E17" w:rsidRPr="009C4672">
        <w:rPr>
          <w:i/>
          <w:iCs/>
        </w:rPr>
        <w:t>p</w:t>
      </w:r>
      <w:r w:rsidR="00E62E17" w:rsidRPr="009C4672">
        <w:t xml:space="preserve"> = 0.351; t-test), (</w:t>
      </w:r>
      <w:r w:rsidR="00E62E17" w:rsidRPr="0036191F">
        <w:t>I</w:t>
      </w:r>
      <w:r w:rsidR="00E62E17" w:rsidRPr="009C4672">
        <w:t>) response latency (</w:t>
      </w:r>
      <w:r w:rsidR="00E62E17" w:rsidRPr="009C4672">
        <w:rPr>
          <w:i/>
          <w:iCs/>
        </w:rPr>
        <w:t>p</w:t>
      </w:r>
      <w:r w:rsidR="00E62E17" w:rsidRPr="009C4672">
        <w:t xml:space="preserve"> = 0.087; t-test), and (</w:t>
      </w:r>
      <w:r w:rsidR="00E62E17" w:rsidRPr="0036191F">
        <w:t>J</w:t>
      </w:r>
      <w:r w:rsidR="00E62E17" w:rsidRPr="009C4672">
        <w:t>) reward collection latency (</w:t>
      </w:r>
      <w:r w:rsidR="00E62E17" w:rsidRPr="009C4672">
        <w:rPr>
          <w:i/>
          <w:iCs/>
        </w:rPr>
        <w:t>p</w:t>
      </w:r>
      <w:r w:rsidR="00E62E17" w:rsidRPr="009C4672">
        <w:t xml:space="preserve"> = 0.414; t-test) of 20-month-old NT mice in the PR schedule. Data are presented as mean ± SEM. NT, non-transgenic C57BL/6 mice; </w:t>
      </w:r>
      <w:proofErr w:type="spellStart"/>
      <w:r w:rsidR="00E62E17" w:rsidRPr="009C4672">
        <w:t>Veh</w:t>
      </w:r>
      <w:proofErr w:type="spellEnd"/>
      <w:r w:rsidR="00E62E17" w:rsidRPr="009C4672">
        <w:t>, Vehicle; Met, Metformin.</w:t>
      </w:r>
      <w:r w:rsidR="00EF7767" w:rsidRPr="009C4672">
        <w:br w:type="page"/>
      </w:r>
      <w:bookmarkEnd w:id="4"/>
      <w:r w:rsidR="00B53A79" w:rsidRPr="00B53A79">
        <w:rPr>
          <w:b/>
          <w:bCs/>
        </w:rPr>
        <w:lastRenderedPageBreak/>
        <w:t xml:space="preserve">Supplementary Figure </w:t>
      </w:r>
      <w:r w:rsidR="00B53A79">
        <w:rPr>
          <w:b/>
          <w:bCs/>
        </w:rPr>
        <w:t>5</w:t>
      </w:r>
      <w:r w:rsidR="00B53A79" w:rsidRPr="00B53A79">
        <w:rPr>
          <w:b/>
          <w:bCs/>
        </w:rPr>
        <w:t>.</w:t>
      </w:r>
      <w:r w:rsidR="00EF7767" w:rsidRPr="009C4672">
        <w:t xml:space="preserve"> Task performance and motor function of NT mice during the second 5-CSRT task. (</w:t>
      </w:r>
      <w:r w:rsidR="00EF7767" w:rsidRPr="0036191F">
        <w:t>A</w:t>
      </w:r>
      <w:r w:rsidR="00EF7767" w:rsidRPr="009C4672">
        <w:t>) The number of sessions required to accomplish the criterion of the 5-CSRT task during the acquisition phase of 20-month-old NT mice (</w:t>
      </w:r>
      <w:proofErr w:type="spellStart"/>
      <w:r w:rsidR="00EF7767" w:rsidRPr="009C4672">
        <w:t>Veh</w:t>
      </w:r>
      <w:proofErr w:type="spellEnd"/>
      <w:r w:rsidR="00EF7767" w:rsidRPr="009C4672">
        <w:t xml:space="preserve">, n = 15; Met, n = 16; </w:t>
      </w:r>
      <w:r w:rsidR="00EF7767" w:rsidRPr="009C4672">
        <w:rPr>
          <w:i/>
          <w:iCs/>
        </w:rPr>
        <w:t>p</w:t>
      </w:r>
      <w:r w:rsidR="00EF7767" w:rsidRPr="009C4672">
        <w:t xml:space="preserve"> = 0.350; t-test). (</w:t>
      </w:r>
      <w:r w:rsidR="00EF7767" w:rsidRPr="0036191F">
        <w:t>B</w:t>
      </w:r>
      <w:r w:rsidR="00EF7767" w:rsidRPr="009C4672">
        <w:t>) Accuracy (</w:t>
      </w:r>
      <w:r w:rsidR="00EF7767" w:rsidRPr="009C4672">
        <w:rPr>
          <w:i/>
          <w:iCs/>
        </w:rPr>
        <w:t>p</w:t>
      </w:r>
      <w:r w:rsidR="00EF7767" w:rsidRPr="009C4672">
        <w:t xml:space="preserve"> = 0.771; mixed effects model), (</w:t>
      </w:r>
      <w:r w:rsidR="00EF7767" w:rsidRPr="0036191F">
        <w:t>C</w:t>
      </w:r>
      <w:r w:rsidR="00EF7767" w:rsidRPr="009C4672">
        <w:t>) omission (</w:t>
      </w:r>
      <w:r w:rsidR="00EF7767" w:rsidRPr="009C4672">
        <w:rPr>
          <w:i/>
          <w:iCs/>
        </w:rPr>
        <w:t>p</w:t>
      </w:r>
      <w:r w:rsidR="00EF7767" w:rsidRPr="009C4672">
        <w:t xml:space="preserve"> = 0.523; mixed effects model), and the number of (</w:t>
      </w:r>
      <w:r w:rsidR="00EF7767" w:rsidRPr="0036191F">
        <w:t>D</w:t>
      </w:r>
      <w:r w:rsidR="00EF7767" w:rsidRPr="009C4672">
        <w:t>) premature responses (</w:t>
      </w:r>
      <w:r w:rsidR="00EF7767" w:rsidRPr="009C4672">
        <w:rPr>
          <w:i/>
          <w:iCs/>
        </w:rPr>
        <w:t>p</w:t>
      </w:r>
      <w:r w:rsidR="00EF7767" w:rsidRPr="009C4672">
        <w:t xml:space="preserve"> = 0.889; mixed effects model) and perseverative responses to (</w:t>
      </w:r>
      <w:r w:rsidR="00EF7767" w:rsidRPr="0036191F">
        <w:t>E</w:t>
      </w:r>
      <w:r w:rsidR="00EF7767" w:rsidRPr="009C4672">
        <w:t xml:space="preserve">) correct stimuli (Main effect of group, </w:t>
      </w:r>
      <w:r w:rsidR="00EF7767" w:rsidRPr="009C4672">
        <w:rPr>
          <w:i/>
          <w:iCs/>
        </w:rPr>
        <w:t>p</w:t>
      </w:r>
      <w:r w:rsidR="00EF7767" w:rsidRPr="009C4672">
        <w:t xml:space="preserve"> = 0.076; group by session interaction, </w:t>
      </w:r>
      <w:r w:rsidR="00EF7767" w:rsidRPr="009C4672">
        <w:rPr>
          <w:i/>
          <w:iCs/>
        </w:rPr>
        <w:t>p</w:t>
      </w:r>
      <w:r w:rsidR="00EF7767" w:rsidRPr="009C4672">
        <w:t xml:space="preserve"> = 0.047; simple effect of group in session 4, p = 0.019; mixed effects model) and (</w:t>
      </w:r>
      <w:r w:rsidR="00EF7767" w:rsidRPr="0036191F">
        <w:t>F</w:t>
      </w:r>
      <w:r w:rsidR="00EF7767" w:rsidRPr="009C4672">
        <w:t>) incorrect stimuli (</w:t>
      </w:r>
      <w:r w:rsidR="00EF7767" w:rsidRPr="009C4672">
        <w:rPr>
          <w:i/>
          <w:iCs/>
        </w:rPr>
        <w:t>p</w:t>
      </w:r>
      <w:r w:rsidR="00EF7767" w:rsidRPr="009C4672">
        <w:t xml:space="preserve"> = 0.286; mixed effects model) of 22-month-old NT mice (</w:t>
      </w:r>
      <w:proofErr w:type="spellStart"/>
      <w:r w:rsidR="00EF7767" w:rsidRPr="009C4672">
        <w:t>Veh</w:t>
      </w:r>
      <w:proofErr w:type="spellEnd"/>
      <w:r w:rsidR="00EF7767" w:rsidRPr="009C4672">
        <w:t>, n = 15; MET, n = 16) in each session of 5-CSRT probe test. (</w:t>
      </w:r>
      <w:r w:rsidR="00EF7767" w:rsidRPr="0036191F">
        <w:t>G</w:t>
      </w:r>
      <w:r w:rsidR="00EF7767" w:rsidRPr="009C4672">
        <w:t>) Front beam break rate (</w:t>
      </w:r>
      <w:r w:rsidR="00EF7767" w:rsidRPr="009C4672">
        <w:rPr>
          <w:i/>
          <w:iCs/>
        </w:rPr>
        <w:t>p</w:t>
      </w:r>
      <w:r w:rsidR="00EF7767" w:rsidRPr="009C4672">
        <w:t xml:space="preserve"> = 0.889; mixed effects model), (</w:t>
      </w:r>
      <w:r w:rsidR="00EF7767" w:rsidRPr="0036191F">
        <w:t>H</w:t>
      </w:r>
      <w:r w:rsidR="00EF7767" w:rsidRPr="009C4672">
        <w:t>) rear beam break rate (</w:t>
      </w:r>
      <w:r w:rsidR="00EF7767" w:rsidRPr="009C4672">
        <w:rPr>
          <w:i/>
          <w:iCs/>
        </w:rPr>
        <w:t>p</w:t>
      </w:r>
      <w:r w:rsidR="00EF7767" w:rsidRPr="009C4672">
        <w:t xml:space="preserve"> = 0.863; mixed effects model), (</w:t>
      </w:r>
      <w:r w:rsidR="00EF7767" w:rsidRPr="0036191F">
        <w:t>I</w:t>
      </w:r>
      <w:r w:rsidR="00EF7767" w:rsidRPr="009C4672">
        <w:t>) response latency (</w:t>
      </w:r>
      <w:r w:rsidR="00EF7767" w:rsidRPr="009C4672">
        <w:rPr>
          <w:i/>
          <w:iCs/>
        </w:rPr>
        <w:t>p</w:t>
      </w:r>
      <w:r w:rsidR="00EF7767" w:rsidRPr="009C4672">
        <w:t xml:space="preserve"> = 0.576; mixed effects model), and (</w:t>
      </w:r>
      <w:r w:rsidR="00EF7767" w:rsidRPr="0036191F">
        <w:t>J</w:t>
      </w:r>
      <w:r w:rsidR="00EF7767" w:rsidRPr="009C4672">
        <w:t>) reward collection latency (</w:t>
      </w:r>
      <w:r w:rsidR="00EF7767" w:rsidRPr="009C4672">
        <w:rPr>
          <w:i/>
          <w:iCs/>
        </w:rPr>
        <w:t>p</w:t>
      </w:r>
      <w:r w:rsidR="00EF7767" w:rsidRPr="009C4672">
        <w:t xml:space="preserve"> = 0.317; mixed effects model) of 22-month-old NT mice in the 5-CSRT probe test. (</w:t>
      </w:r>
      <w:r w:rsidR="00EF7767" w:rsidRPr="0036191F">
        <w:t>K</w:t>
      </w:r>
      <w:r w:rsidR="00EF7767" w:rsidRPr="009C4672">
        <w:t xml:space="preserve">) Heatmap representing the relationship between the variables of the 5-CSRT task in </w:t>
      </w:r>
      <w:proofErr w:type="spellStart"/>
      <w:r w:rsidR="00EF7767" w:rsidRPr="009C4672">
        <w:t>Veh</w:t>
      </w:r>
      <w:proofErr w:type="spellEnd"/>
      <w:r w:rsidR="00EF7767" w:rsidRPr="009C4672">
        <w:t xml:space="preserve"> (left) and Met (right) group of 22-month-old NT mice. Data are presented as mean ± SEM. *</w:t>
      </w:r>
      <w:r w:rsidR="00EF7767" w:rsidRPr="009C4672">
        <w:rPr>
          <w:i/>
          <w:iCs/>
        </w:rPr>
        <w:t>p</w:t>
      </w:r>
      <w:r w:rsidR="00EF7767" w:rsidRPr="009C4672">
        <w:t xml:space="preserve"> &lt; 0.05 versus </w:t>
      </w:r>
      <w:proofErr w:type="spellStart"/>
      <w:r w:rsidR="00EF7767" w:rsidRPr="009C4672">
        <w:t>Veh</w:t>
      </w:r>
      <w:proofErr w:type="spellEnd"/>
      <w:r w:rsidR="00EF7767" w:rsidRPr="009C4672">
        <w:t xml:space="preserve">. NT, non-transgenic C57BL/6 mice; </w:t>
      </w:r>
      <w:proofErr w:type="spellStart"/>
      <w:r w:rsidR="00EF7767" w:rsidRPr="009C4672">
        <w:t>Veh</w:t>
      </w:r>
      <w:proofErr w:type="spellEnd"/>
      <w:r w:rsidR="00EF7767" w:rsidRPr="009C4672">
        <w:t>, Vehicle; Met, Metformin</w:t>
      </w:r>
      <w:bookmarkStart w:id="5" w:name="_Hlk126192648"/>
      <w:r w:rsidR="00EF7767" w:rsidRPr="009C4672">
        <w:t>.</w:t>
      </w:r>
      <w:bookmarkEnd w:id="5"/>
      <w:r w:rsidR="00EF7767" w:rsidRPr="009C4672">
        <w:br w:type="page"/>
      </w:r>
    </w:p>
    <w:p w14:paraId="0A002E24" w14:textId="4E7B5A0C" w:rsidR="00EF7767" w:rsidRPr="009C4672" w:rsidRDefault="00B53A79" w:rsidP="009C4672">
      <w:pPr>
        <w:spacing w:line="480" w:lineRule="auto"/>
        <w:jc w:val="both"/>
        <w:rPr>
          <w:szCs w:val="24"/>
        </w:rPr>
      </w:pPr>
      <w:r w:rsidRPr="00B53A79">
        <w:rPr>
          <w:b/>
          <w:bCs/>
        </w:rPr>
        <w:lastRenderedPageBreak/>
        <w:t xml:space="preserve">Supplementary Figure </w:t>
      </w:r>
      <w:r>
        <w:rPr>
          <w:b/>
          <w:bCs/>
        </w:rPr>
        <w:t>6</w:t>
      </w:r>
      <w:r w:rsidRPr="00B53A79">
        <w:rPr>
          <w:b/>
          <w:bCs/>
        </w:rPr>
        <w:t>.</w:t>
      </w:r>
      <w:r w:rsidR="00EF7767" w:rsidRPr="009C4672">
        <w:rPr>
          <w:szCs w:val="24"/>
        </w:rPr>
        <w:t xml:space="preserve"> Task performance and motor function of NT mice during the second PAL, VD, and reversal tasks. (</w:t>
      </w:r>
      <w:r w:rsidR="00EF7767" w:rsidRPr="0036191F">
        <w:rPr>
          <w:szCs w:val="24"/>
        </w:rPr>
        <w:t>A</w:t>
      </w:r>
      <w:r w:rsidR="00EF7767" w:rsidRPr="009C4672">
        <w:rPr>
          <w:szCs w:val="24"/>
        </w:rPr>
        <w:t>) Response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0.384</w:t>
      </w:r>
      <w:r w:rsidR="00EF7767" w:rsidRPr="009C4672">
        <w:rPr>
          <w:bCs/>
          <w:szCs w:val="24"/>
        </w:rPr>
        <w:t>; mixed effects model</w:t>
      </w:r>
      <w:r w:rsidR="00EF7767" w:rsidRPr="009C4672">
        <w:rPr>
          <w:szCs w:val="24"/>
        </w:rPr>
        <w:t>) and (</w:t>
      </w:r>
      <w:r w:rsidR="00EF7767" w:rsidRPr="0036191F">
        <w:rPr>
          <w:szCs w:val="24"/>
        </w:rPr>
        <w:t>B</w:t>
      </w:r>
      <w:r w:rsidR="00EF7767" w:rsidRPr="009C4672">
        <w:rPr>
          <w:szCs w:val="24"/>
        </w:rPr>
        <w:t>) reward collection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0.571</w:t>
      </w:r>
      <w:r w:rsidR="00EF7767" w:rsidRPr="009C4672">
        <w:rPr>
          <w:bCs/>
          <w:szCs w:val="24"/>
        </w:rPr>
        <w:t>; mixed effects model</w:t>
      </w:r>
      <w:r w:rsidR="00EF7767" w:rsidRPr="009C4672">
        <w:rPr>
          <w:szCs w:val="24"/>
        </w:rPr>
        <w:t>) of 22-month-old NT mice (</w:t>
      </w:r>
      <w:proofErr w:type="spellStart"/>
      <w:r w:rsidR="00EF7767" w:rsidRPr="009C4672">
        <w:rPr>
          <w:szCs w:val="24"/>
        </w:rPr>
        <w:t>Veh</w:t>
      </w:r>
      <w:proofErr w:type="spellEnd"/>
      <w:r w:rsidR="00EF7767" w:rsidRPr="009C4672">
        <w:rPr>
          <w:szCs w:val="24"/>
        </w:rPr>
        <w:t>, n = 14; Met, n = 16) in the dPAL task. The block consisted of approximately 300 trials (288–324) as the number of trials per session gradually increased. (</w:t>
      </w:r>
      <w:r w:rsidR="00EF7767" w:rsidRPr="0036191F">
        <w:rPr>
          <w:szCs w:val="24"/>
        </w:rPr>
        <w:t>C</w:t>
      </w:r>
      <w:r w:rsidR="00EF7767" w:rsidRPr="009C4672">
        <w:rPr>
          <w:szCs w:val="24"/>
        </w:rPr>
        <w:t>) Response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0.248; t-test), and (</w:t>
      </w:r>
      <w:r w:rsidR="00EF7767" w:rsidRPr="0036191F">
        <w:rPr>
          <w:szCs w:val="24"/>
        </w:rPr>
        <w:t>D</w:t>
      </w:r>
      <w:r w:rsidR="00EF7767" w:rsidRPr="009C4672">
        <w:rPr>
          <w:szCs w:val="24"/>
        </w:rPr>
        <w:t>) reward collection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0.288; t-test) of 24-month-old NT mice (</w:t>
      </w:r>
      <w:proofErr w:type="spellStart"/>
      <w:r w:rsidR="00EF7767" w:rsidRPr="009C4672">
        <w:rPr>
          <w:szCs w:val="24"/>
        </w:rPr>
        <w:t>Veh</w:t>
      </w:r>
      <w:proofErr w:type="spellEnd"/>
      <w:r w:rsidR="00EF7767" w:rsidRPr="009C4672">
        <w:rPr>
          <w:szCs w:val="24"/>
        </w:rPr>
        <w:t>, n = 14; Met, n = 16) in the sPAL task. (</w:t>
      </w:r>
      <w:r w:rsidR="00EF7767" w:rsidRPr="0036191F">
        <w:rPr>
          <w:szCs w:val="24"/>
        </w:rPr>
        <w:t>E</w:t>
      </w:r>
      <w:r w:rsidR="00EF7767" w:rsidRPr="009C4672">
        <w:rPr>
          <w:szCs w:val="24"/>
        </w:rPr>
        <w:t>) Response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0.723; t-test) and (</w:t>
      </w:r>
      <w:r w:rsidR="00EF7767" w:rsidRPr="0036191F">
        <w:rPr>
          <w:szCs w:val="24"/>
        </w:rPr>
        <w:t>F</w:t>
      </w:r>
      <w:r w:rsidR="00EF7767" w:rsidRPr="009C4672">
        <w:rPr>
          <w:szCs w:val="24"/>
        </w:rPr>
        <w:t>) reward collection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0.958; t-test) of 25-month-old NT mice (</w:t>
      </w:r>
      <w:proofErr w:type="spellStart"/>
      <w:r w:rsidR="00EF7767" w:rsidRPr="009C4672">
        <w:rPr>
          <w:szCs w:val="24"/>
        </w:rPr>
        <w:t>Veh</w:t>
      </w:r>
      <w:proofErr w:type="spellEnd"/>
      <w:r w:rsidR="00EF7767" w:rsidRPr="009C4672">
        <w:rPr>
          <w:szCs w:val="24"/>
        </w:rPr>
        <w:t>, n = 14; Met, n = 16) in the sPAL retention sessions. (</w:t>
      </w:r>
      <w:r w:rsidR="00EF7767" w:rsidRPr="0036191F">
        <w:rPr>
          <w:szCs w:val="24"/>
        </w:rPr>
        <w:t>G</w:t>
      </w:r>
      <w:r w:rsidR="00EF7767" w:rsidRPr="009C4672">
        <w:rPr>
          <w:szCs w:val="24"/>
        </w:rPr>
        <w:t>) Percentage of mice below the criterion of the VD task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0.018; log-rant test), (</w:t>
      </w:r>
      <w:r w:rsidR="00EF7767" w:rsidRPr="0036191F">
        <w:rPr>
          <w:szCs w:val="24"/>
        </w:rPr>
        <w:t>H</w:t>
      </w:r>
      <w:r w:rsidR="00EF7767" w:rsidRPr="009C4672">
        <w:rPr>
          <w:szCs w:val="24"/>
        </w:rPr>
        <w:t>) response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0.609; t-test), and (</w:t>
      </w:r>
      <w:r w:rsidR="00EF7767" w:rsidRPr="0036191F">
        <w:rPr>
          <w:szCs w:val="24"/>
        </w:rPr>
        <w:t>I</w:t>
      </w:r>
      <w:r w:rsidR="00EF7767" w:rsidRPr="009C4672">
        <w:rPr>
          <w:szCs w:val="24"/>
        </w:rPr>
        <w:t>) reward collection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0.299; t-test) of 25-month-old NT mice (</w:t>
      </w:r>
      <w:proofErr w:type="spellStart"/>
      <w:r w:rsidR="00EF7767" w:rsidRPr="009C4672">
        <w:rPr>
          <w:szCs w:val="24"/>
        </w:rPr>
        <w:t>Veh</w:t>
      </w:r>
      <w:proofErr w:type="spellEnd"/>
      <w:r w:rsidR="00EF7767" w:rsidRPr="009C4672">
        <w:rPr>
          <w:szCs w:val="24"/>
        </w:rPr>
        <w:t>, n = 14; Met, n = 15) in the VD task. (</w:t>
      </w:r>
      <w:r w:rsidR="00EF7767" w:rsidRPr="0036191F">
        <w:rPr>
          <w:szCs w:val="24"/>
        </w:rPr>
        <w:t>J</w:t>
      </w:r>
      <w:r w:rsidR="00EF7767" w:rsidRPr="009C4672">
        <w:rPr>
          <w:szCs w:val="24"/>
        </w:rPr>
        <w:t>) Overall accuracy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0.185; RM-ANOVA), (</w:t>
      </w:r>
      <w:r w:rsidR="00EF7767" w:rsidRPr="0036191F">
        <w:rPr>
          <w:szCs w:val="24"/>
        </w:rPr>
        <w:t>K</w:t>
      </w:r>
      <w:r w:rsidR="00EF7767" w:rsidRPr="009C4672">
        <w:rPr>
          <w:szCs w:val="24"/>
        </w:rPr>
        <w:t>) percentage of mice below the criterion of reversal task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0.304; log-rank test), (</w:t>
      </w:r>
      <w:r w:rsidR="00EF7767" w:rsidRPr="0036191F">
        <w:rPr>
          <w:szCs w:val="24"/>
        </w:rPr>
        <w:t>L</w:t>
      </w:r>
      <w:r w:rsidR="00EF7767" w:rsidRPr="009C4672">
        <w:rPr>
          <w:szCs w:val="24"/>
        </w:rPr>
        <w:t>) response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0.669; t-test), and (</w:t>
      </w:r>
      <w:r w:rsidR="00EF7767" w:rsidRPr="0036191F">
        <w:rPr>
          <w:szCs w:val="24"/>
        </w:rPr>
        <w:t>M</w:t>
      </w:r>
      <w:r w:rsidR="00EF7767" w:rsidRPr="009C4672">
        <w:rPr>
          <w:szCs w:val="24"/>
        </w:rPr>
        <w:t>) reward collection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0.296; t-test) of 26-month-old NT mice (</w:t>
      </w:r>
      <w:proofErr w:type="spellStart"/>
      <w:r w:rsidR="00EF7767" w:rsidRPr="009C4672">
        <w:rPr>
          <w:szCs w:val="24"/>
        </w:rPr>
        <w:t>Veh</w:t>
      </w:r>
      <w:proofErr w:type="spellEnd"/>
      <w:r w:rsidR="00EF7767" w:rsidRPr="009C4672">
        <w:rPr>
          <w:szCs w:val="24"/>
        </w:rPr>
        <w:t>, n = 15; Met, n = 16) in the reversal task. (</w:t>
      </w:r>
      <w:r w:rsidR="00EF7767" w:rsidRPr="0036191F">
        <w:rPr>
          <w:szCs w:val="24"/>
        </w:rPr>
        <w:t>N</w:t>
      </w:r>
      <w:r w:rsidR="00EF7767" w:rsidRPr="009C4672">
        <w:rPr>
          <w:szCs w:val="24"/>
        </w:rPr>
        <w:t>) Response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0.679; t-test) and (</w:t>
      </w:r>
      <w:r w:rsidR="00EF7767" w:rsidRPr="0036191F">
        <w:rPr>
          <w:szCs w:val="24"/>
        </w:rPr>
        <w:t>O</w:t>
      </w:r>
      <w:r w:rsidR="00EF7767" w:rsidRPr="009C4672">
        <w:rPr>
          <w:szCs w:val="24"/>
        </w:rPr>
        <w:t>) reward collection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0.780; t-test) of 29-month-old NT mice (</w:t>
      </w:r>
      <w:proofErr w:type="spellStart"/>
      <w:r w:rsidR="00EF7767" w:rsidRPr="009C4672">
        <w:rPr>
          <w:szCs w:val="24"/>
        </w:rPr>
        <w:t>Veh</w:t>
      </w:r>
      <w:proofErr w:type="spellEnd"/>
      <w:r w:rsidR="00EF7767" w:rsidRPr="009C4672">
        <w:rPr>
          <w:szCs w:val="24"/>
        </w:rPr>
        <w:t xml:space="preserve">, n = 15; Met, n = 16) in the reversal retention session. Data are presented as mean ± SEM. </w:t>
      </w:r>
      <w:r w:rsidR="00EF7767" w:rsidRPr="009C4672">
        <w:rPr>
          <w:bCs/>
          <w:szCs w:val="24"/>
        </w:rPr>
        <w:t>NT, non-transgenic C57BL/6 mice;</w:t>
      </w:r>
      <w:r w:rsidR="00EF7767" w:rsidRPr="009C4672">
        <w:rPr>
          <w:b/>
          <w:bCs/>
          <w:szCs w:val="24"/>
        </w:rPr>
        <w:t xml:space="preserve"> </w:t>
      </w:r>
      <w:proofErr w:type="spellStart"/>
      <w:r w:rsidR="00EF7767" w:rsidRPr="009C4672">
        <w:rPr>
          <w:szCs w:val="24"/>
        </w:rPr>
        <w:t>Veh</w:t>
      </w:r>
      <w:proofErr w:type="spellEnd"/>
      <w:r w:rsidR="00EF7767" w:rsidRPr="009C4672">
        <w:rPr>
          <w:szCs w:val="24"/>
        </w:rPr>
        <w:t>, Vehicle; Met, Metformin; BL, baseline.</w:t>
      </w:r>
    </w:p>
    <w:p w14:paraId="6C9E836E" w14:textId="0751778F" w:rsidR="00EF7767" w:rsidRPr="009C4672" w:rsidRDefault="00EF7767" w:rsidP="009C4672">
      <w:pPr>
        <w:spacing w:line="480" w:lineRule="auto"/>
        <w:jc w:val="both"/>
        <w:rPr>
          <w:szCs w:val="24"/>
        </w:rPr>
      </w:pPr>
      <w:r w:rsidRPr="009C4672">
        <w:rPr>
          <w:szCs w:val="24"/>
        </w:rPr>
        <w:br w:type="page"/>
      </w:r>
    </w:p>
    <w:p w14:paraId="4B031AF3" w14:textId="7DF30909" w:rsidR="00EF7767" w:rsidRPr="002201EA" w:rsidRDefault="00B53A79" w:rsidP="002201EA">
      <w:pPr>
        <w:spacing w:line="480" w:lineRule="auto"/>
        <w:jc w:val="both"/>
        <w:rPr>
          <w:szCs w:val="24"/>
        </w:rPr>
      </w:pPr>
      <w:r w:rsidRPr="00B53A79">
        <w:rPr>
          <w:b/>
          <w:bCs/>
        </w:rPr>
        <w:lastRenderedPageBreak/>
        <w:t xml:space="preserve">Supplementary Figure </w:t>
      </w:r>
      <w:r>
        <w:rPr>
          <w:b/>
          <w:bCs/>
        </w:rPr>
        <w:t>7</w:t>
      </w:r>
      <w:r w:rsidRPr="00B53A79">
        <w:rPr>
          <w:b/>
          <w:bCs/>
        </w:rPr>
        <w:t>.</w:t>
      </w:r>
      <w:r w:rsidR="00E62E17" w:rsidRPr="009C4672">
        <w:rPr>
          <w:szCs w:val="24"/>
        </w:rPr>
        <w:t xml:space="preserve"> Task performance and motor function of AD mice during the FR and PR schedules. The number of blank touches</w:t>
      </w:r>
      <w:r w:rsidR="00E62E17">
        <w:rPr>
          <w:szCs w:val="24"/>
        </w:rPr>
        <w:t xml:space="preserve"> of</w:t>
      </w:r>
      <w:r w:rsidR="00E62E17" w:rsidRPr="009C4672">
        <w:rPr>
          <w:szCs w:val="24"/>
        </w:rPr>
        <w:t xml:space="preserve"> (</w:t>
      </w:r>
      <w:r w:rsidR="00E62E17" w:rsidRPr="0036191F">
        <w:rPr>
          <w:szCs w:val="24"/>
        </w:rPr>
        <w:t>A</w:t>
      </w:r>
      <w:r w:rsidR="00E62E17" w:rsidRPr="009C4672">
        <w:rPr>
          <w:szCs w:val="24"/>
        </w:rPr>
        <w:t>) 5-month-old AD mice (</w:t>
      </w:r>
      <w:proofErr w:type="spellStart"/>
      <w:r w:rsidR="00E62E17" w:rsidRPr="009C4672">
        <w:rPr>
          <w:szCs w:val="24"/>
        </w:rPr>
        <w:t>Veh</w:t>
      </w:r>
      <w:proofErr w:type="spellEnd"/>
      <w:r w:rsidR="00E62E17" w:rsidRPr="009C4672">
        <w:rPr>
          <w:szCs w:val="24"/>
        </w:rPr>
        <w:t>, n = 13; Met, n = 12) in FR schedule (</w:t>
      </w:r>
      <w:r w:rsidR="00E62E17" w:rsidRPr="009C4672">
        <w:rPr>
          <w:i/>
          <w:iCs/>
          <w:szCs w:val="24"/>
        </w:rPr>
        <w:t>p</w:t>
      </w:r>
      <w:r w:rsidR="00E62E17" w:rsidRPr="009C4672">
        <w:rPr>
          <w:szCs w:val="24"/>
        </w:rPr>
        <w:t xml:space="preserve"> = 0.213; t-test)</w:t>
      </w:r>
      <w:r w:rsidR="00E62E17">
        <w:rPr>
          <w:szCs w:val="24"/>
        </w:rPr>
        <w:t xml:space="preserve"> and </w:t>
      </w:r>
      <w:r w:rsidR="00E62E17" w:rsidRPr="009C4672">
        <w:rPr>
          <w:szCs w:val="24"/>
        </w:rPr>
        <w:t>(</w:t>
      </w:r>
      <w:r w:rsidR="00E62E17" w:rsidRPr="0036191F">
        <w:rPr>
          <w:szCs w:val="24"/>
        </w:rPr>
        <w:t>B</w:t>
      </w:r>
      <w:r w:rsidR="00E62E17" w:rsidRPr="009C4672">
        <w:rPr>
          <w:szCs w:val="24"/>
        </w:rPr>
        <w:t>) 6-month-old AD mice (</w:t>
      </w:r>
      <w:proofErr w:type="spellStart"/>
      <w:r w:rsidR="00E62E17" w:rsidRPr="009C4672">
        <w:rPr>
          <w:szCs w:val="24"/>
        </w:rPr>
        <w:t>Veh</w:t>
      </w:r>
      <w:proofErr w:type="spellEnd"/>
      <w:r w:rsidR="00E62E17" w:rsidRPr="009C4672">
        <w:rPr>
          <w:szCs w:val="24"/>
        </w:rPr>
        <w:t>, n = 13; Met, n = 12) in PR schedule</w:t>
      </w:r>
      <w:r w:rsidR="00E62E17">
        <w:rPr>
          <w:szCs w:val="24"/>
        </w:rPr>
        <w:t xml:space="preserve"> </w:t>
      </w:r>
      <w:r w:rsidR="00E62E17" w:rsidRPr="009C4672">
        <w:rPr>
          <w:szCs w:val="24"/>
        </w:rPr>
        <w:t>(</w:t>
      </w:r>
      <w:r w:rsidR="00E62E17" w:rsidRPr="009C4672">
        <w:rPr>
          <w:i/>
          <w:iCs/>
          <w:szCs w:val="24"/>
        </w:rPr>
        <w:t>p</w:t>
      </w:r>
      <w:r w:rsidR="00E62E17" w:rsidRPr="009C4672">
        <w:rPr>
          <w:szCs w:val="24"/>
        </w:rPr>
        <w:t xml:space="preserve"> = 0.741; RM ANOVA)</w:t>
      </w:r>
      <w:r w:rsidR="00E62E17">
        <w:rPr>
          <w:szCs w:val="24"/>
        </w:rPr>
        <w:t>. (</w:t>
      </w:r>
      <w:r w:rsidR="00E62E17" w:rsidRPr="0036191F">
        <w:rPr>
          <w:szCs w:val="24"/>
        </w:rPr>
        <w:t>C</w:t>
      </w:r>
      <w:r w:rsidR="00E62E17">
        <w:rPr>
          <w:szCs w:val="24"/>
        </w:rPr>
        <w:t>)</w:t>
      </w:r>
      <w:r w:rsidR="00E62E17" w:rsidRPr="009C4672">
        <w:rPr>
          <w:szCs w:val="24"/>
        </w:rPr>
        <w:t xml:space="preserve"> </w:t>
      </w:r>
      <w:r w:rsidR="00E62E17">
        <w:rPr>
          <w:szCs w:val="24"/>
        </w:rPr>
        <w:t>F</w:t>
      </w:r>
      <w:r w:rsidR="00E62E17" w:rsidRPr="009C4672">
        <w:rPr>
          <w:szCs w:val="24"/>
        </w:rPr>
        <w:t>ront beam break rate (</w:t>
      </w:r>
      <w:r w:rsidR="00E62E17" w:rsidRPr="009C4672">
        <w:rPr>
          <w:i/>
          <w:iCs/>
          <w:szCs w:val="24"/>
        </w:rPr>
        <w:t>p</w:t>
      </w:r>
      <w:r w:rsidR="00E62E17" w:rsidRPr="009C4672">
        <w:rPr>
          <w:szCs w:val="24"/>
        </w:rPr>
        <w:t xml:space="preserve"> = 0.936; t-test), (</w:t>
      </w:r>
      <w:r w:rsidR="00E62E17" w:rsidRPr="0036191F">
        <w:rPr>
          <w:szCs w:val="24"/>
        </w:rPr>
        <w:t>D</w:t>
      </w:r>
      <w:r w:rsidR="00E62E17" w:rsidRPr="009C4672">
        <w:rPr>
          <w:szCs w:val="24"/>
        </w:rPr>
        <w:t>) rear beam break rate (</w:t>
      </w:r>
      <w:r w:rsidR="00E62E17" w:rsidRPr="009C4672">
        <w:rPr>
          <w:i/>
          <w:iCs/>
          <w:szCs w:val="24"/>
        </w:rPr>
        <w:t>p</w:t>
      </w:r>
      <w:r w:rsidR="00E62E17" w:rsidRPr="009C4672">
        <w:rPr>
          <w:szCs w:val="24"/>
        </w:rPr>
        <w:t xml:space="preserve"> = 0.945; t-test), (</w:t>
      </w:r>
      <w:r w:rsidR="00E62E17" w:rsidRPr="0036191F">
        <w:rPr>
          <w:szCs w:val="24"/>
        </w:rPr>
        <w:t>E</w:t>
      </w:r>
      <w:r w:rsidR="00E62E17" w:rsidRPr="009C4672">
        <w:rPr>
          <w:szCs w:val="24"/>
        </w:rPr>
        <w:t>) response latency (</w:t>
      </w:r>
      <w:r w:rsidR="00E62E17" w:rsidRPr="009C4672">
        <w:rPr>
          <w:i/>
          <w:iCs/>
          <w:szCs w:val="24"/>
        </w:rPr>
        <w:t>p</w:t>
      </w:r>
      <w:r w:rsidR="00E62E17" w:rsidRPr="009C4672">
        <w:rPr>
          <w:szCs w:val="24"/>
        </w:rPr>
        <w:t xml:space="preserve"> = 0.865; t-test), and </w:t>
      </w:r>
      <w:r w:rsidR="00E62E17">
        <w:rPr>
          <w:szCs w:val="24"/>
        </w:rPr>
        <w:t>(</w:t>
      </w:r>
      <w:r w:rsidR="00E62E17" w:rsidRPr="0036191F">
        <w:rPr>
          <w:szCs w:val="24"/>
        </w:rPr>
        <w:t>F</w:t>
      </w:r>
      <w:r w:rsidR="00E62E17">
        <w:rPr>
          <w:szCs w:val="24"/>
        </w:rPr>
        <w:t>)</w:t>
      </w:r>
      <w:r w:rsidR="00E62E17" w:rsidRPr="009C4672">
        <w:rPr>
          <w:szCs w:val="24"/>
        </w:rPr>
        <w:t xml:space="preserve"> reward collection latency (</w:t>
      </w:r>
      <w:r w:rsidR="00E62E17" w:rsidRPr="009C4672">
        <w:rPr>
          <w:i/>
          <w:iCs/>
          <w:szCs w:val="24"/>
        </w:rPr>
        <w:t>p</w:t>
      </w:r>
      <w:r w:rsidR="00E62E17" w:rsidRPr="009C4672">
        <w:rPr>
          <w:szCs w:val="24"/>
        </w:rPr>
        <w:t xml:space="preserve"> = 0.631; t-test) of 5-month-old AD mice in FR schedule. (</w:t>
      </w:r>
      <w:r w:rsidR="00E62E17" w:rsidRPr="0036191F">
        <w:rPr>
          <w:szCs w:val="24"/>
        </w:rPr>
        <w:t>G</w:t>
      </w:r>
      <w:r w:rsidR="00E62E17" w:rsidRPr="009C4672">
        <w:rPr>
          <w:szCs w:val="24"/>
        </w:rPr>
        <w:t xml:space="preserve">) </w:t>
      </w:r>
      <w:r w:rsidR="00E62E17">
        <w:rPr>
          <w:szCs w:val="24"/>
          <w:lang w:eastAsia="ko-KR"/>
        </w:rPr>
        <w:t>F</w:t>
      </w:r>
      <w:r w:rsidR="00E62E17" w:rsidRPr="009C4672">
        <w:rPr>
          <w:szCs w:val="24"/>
        </w:rPr>
        <w:t>ront beam break rate (</w:t>
      </w:r>
      <w:r w:rsidR="00E62E17" w:rsidRPr="009C4672">
        <w:rPr>
          <w:i/>
          <w:iCs/>
          <w:szCs w:val="24"/>
        </w:rPr>
        <w:t>p</w:t>
      </w:r>
      <w:r w:rsidR="00E62E17" w:rsidRPr="009C4672">
        <w:rPr>
          <w:szCs w:val="24"/>
        </w:rPr>
        <w:t xml:space="preserve"> = 0.931; t-test), (</w:t>
      </w:r>
      <w:r w:rsidR="00E62E17" w:rsidRPr="0036191F">
        <w:rPr>
          <w:szCs w:val="24"/>
        </w:rPr>
        <w:t>H</w:t>
      </w:r>
      <w:r w:rsidR="00E62E17" w:rsidRPr="009C4672">
        <w:rPr>
          <w:szCs w:val="24"/>
        </w:rPr>
        <w:t>) rear beam break rate (</w:t>
      </w:r>
      <w:r w:rsidR="00E62E17" w:rsidRPr="009C4672">
        <w:rPr>
          <w:i/>
          <w:iCs/>
          <w:szCs w:val="24"/>
        </w:rPr>
        <w:t>p</w:t>
      </w:r>
      <w:r w:rsidR="00E62E17" w:rsidRPr="009C4672">
        <w:rPr>
          <w:szCs w:val="24"/>
        </w:rPr>
        <w:t xml:space="preserve"> = 0.651; t-test), (</w:t>
      </w:r>
      <w:r w:rsidR="00E62E17" w:rsidRPr="0036191F">
        <w:rPr>
          <w:szCs w:val="24"/>
        </w:rPr>
        <w:t>I</w:t>
      </w:r>
      <w:r w:rsidR="00E62E17" w:rsidRPr="009C4672">
        <w:rPr>
          <w:szCs w:val="24"/>
        </w:rPr>
        <w:t>) response latency (</w:t>
      </w:r>
      <w:r w:rsidR="00E62E17" w:rsidRPr="009C4672">
        <w:rPr>
          <w:i/>
          <w:iCs/>
          <w:szCs w:val="24"/>
        </w:rPr>
        <w:t>p</w:t>
      </w:r>
      <w:r w:rsidR="00E62E17" w:rsidRPr="009C4672">
        <w:rPr>
          <w:szCs w:val="24"/>
        </w:rPr>
        <w:t xml:space="preserve"> = 0.774; t-test), and (</w:t>
      </w:r>
      <w:r w:rsidR="00E62E17" w:rsidRPr="0036191F">
        <w:rPr>
          <w:szCs w:val="24"/>
        </w:rPr>
        <w:t>J</w:t>
      </w:r>
      <w:r w:rsidR="00E62E17" w:rsidRPr="009C4672">
        <w:rPr>
          <w:szCs w:val="24"/>
        </w:rPr>
        <w:t>) reward collection latency (</w:t>
      </w:r>
      <w:r w:rsidR="00E62E17" w:rsidRPr="009C4672">
        <w:rPr>
          <w:i/>
          <w:iCs/>
          <w:szCs w:val="24"/>
        </w:rPr>
        <w:t>p</w:t>
      </w:r>
      <w:r w:rsidR="00E62E17" w:rsidRPr="009C4672">
        <w:rPr>
          <w:szCs w:val="24"/>
        </w:rPr>
        <w:t xml:space="preserve"> = 0.481; t-test) of 6-month-old AD mice in PR schedule. AD, 3xTg-AD mice; </w:t>
      </w:r>
      <w:proofErr w:type="spellStart"/>
      <w:r w:rsidR="00E62E17" w:rsidRPr="009C4672">
        <w:rPr>
          <w:szCs w:val="24"/>
        </w:rPr>
        <w:t>Veh</w:t>
      </w:r>
      <w:proofErr w:type="spellEnd"/>
      <w:r w:rsidR="00E62E17" w:rsidRPr="009C4672">
        <w:rPr>
          <w:szCs w:val="24"/>
        </w:rPr>
        <w:t>, Vehicle; Met, Metformin.</w:t>
      </w:r>
      <w:r w:rsidR="00EF7767" w:rsidRPr="009C4672">
        <w:rPr>
          <w:szCs w:val="24"/>
        </w:rPr>
        <w:br w:type="page"/>
      </w:r>
      <w:r w:rsidRPr="00B53A79">
        <w:rPr>
          <w:b/>
          <w:bCs/>
        </w:rPr>
        <w:lastRenderedPageBreak/>
        <w:t xml:space="preserve">Supplementary Figure </w:t>
      </w:r>
      <w:r>
        <w:rPr>
          <w:b/>
          <w:bCs/>
        </w:rPr>
        <w:t>8</w:t>
      </w:r>
      <w:r w:rsidRPr="00B53A79">
        <w:rPr>
          <w:b/>
          <w:bCs/>
        </w:rPr>
        <w:t>.</w:t>
      </w:r>
      <w:r w:rsidR="00EF7767" w:rsidRPr="009C4672">
        <w:t xml:space="preserve"> Task performance and motor function of AD mice during the 5-CSRT task. (</w:t>
      </w:r>
      <w:r w:rsidR="00EF7767" w:rsidRPr="005A6BB0">
        <w:t>A</w:t>
      </w:r>
      <w:r w:rsidR="00EF7767" w:rsidRPr="009C4672">
        <w:t>) The number of sessions required to accomplish the criterion of the 5-CSRT task during the acquisition phase of 7-month-old AD mice (</w:t>
      </w:r>
      <w:proofErr w:type="spellStart"/>
      <w:r w:rsidR="00EF7767" w:rsidRPr="009C4672">
        <w:t>Veh</w:t>
      </w:r>
      <w:proofErr w:type="spellEnd"/>
      <w:r w:rsidR="00EF7767" w:rsidRPr="009C4672">
        <w:t xml:space="preserve">, n = 13; Met, n = 12; </w:t>
      </w:r>
      <w:r w:rsidR="00EF7767" w:rsidRPr="009C4672">
        <w:rPr>
          <w:i/>
          <w:iCs/>
        </w:rPr>
        <w:t>p</w:t>
      </w:r>
      <w:r w:rsidR="00EF7767" w:rsidRPr="009C4672">
        <w:t xml:space="preserve"> = 0.533; t-test). (</w:t>
      </w:r>
      <w:r w:rsidR="00EF7767" w:rsidRPr="005A6BB0">
        <w:t>B</w:t>
      </w:r>
      <w:r w:rsidR="00EF7767" w:rsidRPr="009C4672">
        <w:t>) Accuracy (</w:t>
      </w:r>
      <w:r w:rsidR="00EF7767" w:rsidRPr="009C4672">
        <w:rPr>
          <w:i/>
          <w:iCs/>
        </w:rPr>
        <w:t>p</w:t>
      </w:r>
      <w:r w:rsidR="00EF7767" w:rsidRPr="009C4672">
        <w:t xml:space="preserve"> = 0.809; mixed effects model), (</w:t>
      </w:r>
      <w:r w:rsidR="00EF7767" w:rsidRPr="005A6BB0">
        <w:t>C</w:t>
      </w:r>
      <w:r w:rsidR="00EF7767" w:rsidRPr="009C4672">
        <w:t>) omission (</w:t>
      </w:r>
      <w:r w:rsidR="00EF7767" w:rsidRPr="009C4672">
        <w:rPr>
          <w:i/>
          <w:iCs/>
        </w:rPr>
        <w:t>p</w:t>
      </w:r>
      <w:r w:rsidR="00EF7767" w:rsidRPr="009C4672">
        <w:t xml:space="preserve"> = 0.516; mixed effects model), and the number of (</w:t>
      </w:r>
      <w:r w:rsidR="00EF7767" w:rsidRPr="005A6BB0">
        <w:t>D</w:t>
      </w:r>
      <w:r w:rsidR="00EF7767" w:rsidRPr="009C4672">
        <w:t>) premature responses (</w:t>
      </w:r>
      <w:r w:rsidR="00EF7767" w:rsidRPr="009C4672">
        <w:rPr>
          <w:i/>
          <w:iCs/>
        </w:rPr>
        <w:t>p</w:t>
      </w:r>
      <w:r w:rsidR="00EF7767" w:rsidRPr="009C4672">
        <w:t xml:space="preserve"> = 0.732; mixed effects model) and perseverative responses to (</w:t>
      </w:r>
      <w:r w:rsidR="00EF7767" w:rsidRPr="005A6BB0">
        <w:t>E</w:t>
      </w:r>
      <w:r w:rsidR="00EF7767" w:rsidRPr="009C4672">
        <w:t>) correct stimuli (</w:t>
      </w:r>
      <w:r w:rsidR="00EF7767" w:rsidRPr="009C4672">
        <w:rPr>
          <w:i/>
          <w:iCs/>
        </w:rPr>
        <w:t>p</w:t>
      </w:r>
      <w:r w:rsidR="00EF7767" w:rsidRPr="009C4672">
        <w:t xml:space="preserve"> = 0.488; mixed effects model) and (</w:t>
      </w:r>
      <w:r w:rsidR="00EF7767" w:rsidRPr="005A6BB0">
        <w:t>F</w:t>
      </w:r>
      <w:r w:rsidR="00EF7767" w:rsidRPr="009C4672">
        <w:t>) incorrect stimuli (</w:t>
      </w:r>
      <w:r w:rsidR="00EF7767" w:rsidRPr="009C4672">
        <w:rPr>
          <w:i/>
          <w:iCs/>
        </w:rPr>
        <w:t>p</w:t>
      </w:r>
      <w:r w:rsidR="00EF7767" w:rsidRPr="009C4672">
        <w:t xml:space="preserve"> = 0.090; mixed effects model) of 9-month-old AD mice (</w:t>
      </w:r>
      <w:proofErr w:type="spellStart"/>
      <w:r w:rsidR="00EF7767" w:rsidRPr="009C4672">
        <w:t>Veh</w:t>
      </w:r>
      <w:proofErr w:type="spellEnd"/>
      <w:r w:rsidR="00EF7767" w:rsidRPr="009C4672">
        <w:t>, n = 13; Met, n = 12) in each session of 5-CSRT probe test. (</w:t>
      </w:r>
      <w:r w:rsidR="00EF7767" w:rsidRPr="005A6BB0">
        <w:t>G</w:t>
      </w:r>
      <w:r w:rsidR="00EF7767" w:rsidRPr="009C4672">
        <w:t>) Front beam break rate (</w:t>
      </w:r>
      <w:r w:rsidR="00EF7767" w:rsidRPr="009C4672">
        <w:rPr>
          <w:i/>
          <w:iCs/>
        </w:rPr>
        <w:t>p</w:t>
      </w:r>
      <w:r w:rsidR="00EF7767" w:rsidRPr="009C4672">
        <w:t xml:space="preserve"> = 0.763; mixed effects model), (</w:t>
      </w:r>
      <w:r w:rsidR="00EF7767" w:rsidRPr="005A6BB0">
        <w:t>H</w:t>
      </w:r>
      <w:r w:rsidR="00EF7767" w:rsidRPr="009C4672">
        <w:t>) rear beam break rate (</w:t>
      </w:r>
      <w:r w:rsidR="00EF7767" w:rsidRPr="009C4672">
        <w:rPr>
          <w:i/>
          <w:iCs/>
        </w:rPr>
        <w:t>p</w:t>
      </w:r>
      <w:r w:rsidR="00EF7767" w:rsidRPr="009C4672">
        <w:t xml:space="preserve"> = 0.752; mixed effects model), (</w:t>
      </w:r>
      <w:r w:rsidR="00EF7767" w:rsidRPr="005A6BB0">
        <w:t>I</w:t>
      </w:r>
      <w:r w:rsidR="00EF7767" w:rsidRPr="009C4672">
        <w:t>) response latency (</w:t>
      </w:r>
      <w:r w:rsidR="00EF7767" w:rsidRPr="009C4672">
        <w:rPr>
          <w:i/>
          <w:iCs/>
        </w:rPr>
        <w:t>p</w:t>
      </w:r>
      <w:r w:rsidR="00EF7767" w:rsidRPr="009C4672">
        <w:t xml:space="preserve"> = 0.107; mixed effects model), and (</w:t>
      </w:r>
      <w:r w:rsidR="00EF7767" w:rsidRPr="005A6BB0">
        <w:t>J</w:t>
      </w:r>
      <w:r w:rsidR="00EF7767" w:rsidRPr="009C4672">
        <w:t>) reward collection latency (</w:t>
      </w:r>
      <w:r w:rsidR="00EF7767" w:rsidRPr="009C4672">
        <w:rPr>
          <w:i/>
          <w:iCs/>
        </w:rPr>
        <w:t>p</w:t>
      </w:r>
      <w:r w:rsidR="00EF7767" w:rsidRPr="009C4672">
        <w:t xml:space="preserve"> = 0.560; mixed effects model) of 9-month-old AD mice in the 5-CSRT probe test. (</w:t>
      </w:r>
      <w:r w:rsidR="00EF7767" w:rsidRPr="005A6BB0">
        <w:t>K</w:t>
      </w:r>
      <w:r w:rsidR="00EF7767" w:rsidRPr="009C4672">
        <w:t xml:space="preserve">) Heat map representing the relationship between the variables of the 5-CSRT task in </w:t>
      </w:r>
      <w:proofErr w:type="spellStart"/>
      <w:r w:rsidR="00EF7767" w:rsidRPr="009C4672">
        <w:t>Veh</w:t>
      </w:r>
      <w:proofErr w:type="spellEnd"/>
      <w:r w:rsidR="00EF7767" w:rsidRPr="009C4672">
        <w:t xml:space="preserve"> (left) and MET (right) groups of 9-month-old AD mice. Data are presented as mean ± SEM. *</w:t>
      </w:r>
      <w:r w:rsidR="00EF7767" w:rsidRPr="009C4672">
        <w:rPr>
          <w:i/>
          <w:iCs/>
        </w:rPr>
        <w:t>p</w:t>
      </w:r>
      <w:r w:rsidR="00EF7767" w:rsidRPr="009C4672">
        <w:t xml:space="preserve"> &lt; 0.05 versus </w:t>
      </w:r>
      <w:proofErr w:type="spellStart"/>
      <w:r w:rsidR="00EF7767" w:rsidRPr="009C4672">
        <w:t>Veh</w:t>
      </w:r>
      <w:proofErr w:type="spellEnd"/>
      <w:r w:rsidR="00EF7767" w:rsidRPr="009C4672">
        <w:t xml:space="preserve">. AD, 3xTg-AD mice; </w:t>
      </w:r>
      <w:proofErr w:type="spellStart"/>
      <w:r w:rsidR="00EF7767" w:rsidRPr="009C4672">
        <w:t>Veh</w:t>
      </w:r>
      <w:proofErr w:type="spellEnd"/>
      <w:r w:rsidR="00EF7767" w:rsidRPr="009C4672">
        <w:t>, Vehicle; Met, Metformin.</w:t>
      </w:r>
    </w:p>
    <w:p w14:paraId="6500686B" w14:textId="2A4A61EE" w:rsidR="00EF7767" w:rsidRPr="002201EA" w:rsidRDefault="00EF7767" w:rsidP="009C4672">
      <w:pPr>
        <w:spacing w:line="480" w:lineRule="auto"/>
        <w:jc w:val="both"/>
        <w:rPr>
          <w:szCs w:val="24"/>
        </w:rPr>
      </w:pPr>
      <w:r w:rsidRPr="009C4672">
        <w:rPr>
          <w:szCs w:val="24"/>
        </w:rPr>
        <w:br w:type="page"/>
      </w:r>
    </w:p>
    <w:p w14:paraId="21FF89EE" w14:textId="0742CB0A" w:rsidR="00F22121" w:rsidRPr="002201EA" w:rsidRDefault="00B53A79" w:rsidP="002201EA">
      <w:pPr>
        <w:spacing w:line="480" w:lineRule="auto"/>
        <w:jc w:val="both"/>
        <w:rPr>
          <w:b/>
          <w:szCs w:val="24"/>
        </w:rPr>
      </w:pPr>
      <w:r w:rsidRPr="00B53A79">
        <w:rPr>
          <w:b/>
          <w:bCs/>
        </w:rPr>
        <w:lastRenderedPageBreak/>
        <w:t xml:space="preserve">Supplementary Figure </w:t>
      </w:r>
      <w:r>
        <w:rPr>
          <w:b/>
          <w:bCs/>
        </w:rPr>
        <w:t>9</w:t>
      </w:r>
      <w:r w:rsidRPr="00B53A79">
        <w:rPr>
          <w:b/>
          <w:bCs/>
        </w:rPr>
        <w:t>.</w:t>
      </w:r>
      <w:r w:rsidR="00EF7767" w:rsidRPr="009C4672">
        <w:rPr>
          <w:szCs w:val="24"/>
        </w:rPr>
        <w:t xml:space="preserve"> Task performance and motor function of AD mice during the PAL, VD, and reversal tasks. (</w:t>
      </w:r>
      <w:r w:rsidR="00EF7767" w:rsidRPr="005A6BB0">
        <w:rPr>
          <w:szCs w:val="24"/>
        </w:rPr>
        <w:t>A</w:t>
      </w:r>
      <w:r w:rsidR="00EF7767" w:rsidRPr="009C4672">
        <w:rPr>
          <w:szCs w:val="24"/>
        </w:rPr>
        <w:t>) Response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0.302</w:t>
      </w:r>
      <w:r w:rsidR="00EF7767" w:rsidRPr="009C4672">
        <w:rPr>
          <w:bCs/>
          <w:szCs w:val="24"/>
        </w:rPr>
        <w:t>; mixed effects model</w:t>
      </w:r>
      <w:r w:rsidR="00EF7767" w:rsidRPr="009C4672">
        <w:rPr>
          <w:szCs w:val="24"/>
        </w:rPr>
        <w:t>) and (</w:t>
      </w:r>
      <w:r w:rsidR="00EF7767" w:rsidRPr="005A6BB0">
        <w:rPr>
          <w:szCs w:val="24"/>
        </w:rPr>
        <w:t>B</w:t>
      </w:r>
      <w:r w:rsidR="00EF7767" w:rsidRPr="009C4672">
        <w:rPr>
          <w:szCs w:val="24"/>
        </w:rPr>
        <w:t>) reward collection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0.135</w:t>
      </w:r>
      <w:r w:rsidR="00EF7767" w:rsidRPr="009C4672">
        <w:rPr>
          <w:bCs/>
          <w:szCs w:val="24"/>
        </w:rPr>
        <w:t>; mixed effects model</w:t>
      </w:r>
      <w:r w:rsidR="00EF7767" w:rsidRPr="009C4672">
        <w:rPr>
          <w:szCs w:val="24"/>
        </w:rPr>
        <w:t>) of 11-month-old AD mice (</w:t>
      </w:r>
      <w:proofErr w:type="spellStart"/>
      <w:r w:rsidR="00EF7767" w:rsidRPr="009C4672">
        <w:rPr>
          <w:szCs w:val="24"/>
        </w:rPr>
        <w:t>Veh</w:t>
      </w:r>
      <w:proofErr w:type="spellEnd"/>
      <w:r w:rsidR="00EF7767" w:rsidRPr="009C4672">
        <w:rPr>
          <w:szCs w:val="24"/>
        </w:rPr>
        <w:t>, n = 6; Met, n = 10) in the dPAL task. The block consisted of approximately 300 trials (288-324) as the number of trials per session gradually increased. (</w:t>
      </w:r>
      <w:r w:rsidR="00EF7767" w:rsidRPr="005A6BB0">
        <w:rPr>
          <w:szCs w:val="24"/>
        </w:rPr>
        <w:t>C</w:t>
      </w:r>
      <w:r w:rsidR="00EF7767" w:rsidRPr="009C4672">
        <w:rPr>
          <w:szCs w:val="24"/>
        </w:rPr>
        <w:t>) Response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0.221; </w:t>
      </w:r>
      <w:r w:rsidR="00EF7767" w:rsidRPr="009C4672">
        <w:rPr>
          <w:szCs w:val="24"/>
          <w:lang w:eastAsia="ko-KR"/>
        </w:rPr>
        <w:t>t-test</w:t>
      </w:r>
      <w:r w:rsidR="00EF7767" w:rsidRPr="009C4672">
        <w:rPr>
          <w:szCs w:val="24"/>
        </w:rPr>
        <w:t>) and (</w:t>
      </w:r>
      <w:r w:rsidR="00EF7767" w:rsidRPr="005A6BB0">
        <w:rPr>
          <w:szCs w:val="24"/>
        </w:rPr>
        <w:t>D</w:t>
      </w:r>
      <w:r w:rsidR="00EF7767" w:rsidRPr="009C4672">
        <w:rPr>
          <w:szCs w:val="24"/>
        </w:rPr>
        <w:t>) reward collection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0.712; t-test) of 13-month-old AD mice (</w:t>
      </w:r>
      <w:proofErr w:type="spellStart"/>
      <w:r w:rsidR="00EF7767" w:rsidRPr="009C4672">
        <w:rPr>
          <w:szCs w:val="24"/>
        </w:rPr>
        <w:t>Veh</w:t>
      </w:r>
      <w:proofErr w:type="spellEnd"/>
      <w:r w:rsidR="00EF7767" w:rsidRPr="009C4672">
        <w:rPr>
          <w:szCs w:val="24"/>
        </w:rPr>
        <w:t>, n = 6; MET, n = 10) in the sPAL task. (</w:t>
      </w:r>
      <w:r w:rsidR="00EF7767" w:rsidRPr="005A6BB0">
        <w:rPr>
          <w:szCs w:val="24"/>
        </w:rPr>
        <w:t>E</w:t>
      </w:r>
      <w:r w:rsidR="00EF7767" w:rsidRPr="009C4672">
        <w:rPr>
          <w:szCs w:val="24"/>
        </w:rPr>
        <w:t>) Response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0.012; t-test) and (</w:t>
      </w:r>
      <w:r w:rsidR="00EF7767" w:rsidRPr="005A6BB0">
        <w:rPr>
          <w:szCs w:val="24"/>
        </w:rPr>
        <w:t>F</w:t>
      </w:r>
      <w:r w:rsidR="00EF7767" w:rsidRPr="009C4672">
        <w:rPr>
          <w:szCs w:val="24"/>
        </w:rPr>
        <w:t>) reward collection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0.653; t-test) of 13-month-old AD mice (</w:t>
      </w:r>
      <w:proofErr w:type="spellStart"/>
      <w:r w:rsidR="00EF7767" w:rsidRPr="009C4672">
        <w:rPr>
          <w:szCs w:val="24"/>
        </w:rPr>
        <w:t>Veh</w:t>
      </w:r>
      <w:proofErr w:type="spellEnd"/>
      <w:r w:rsidR="00EF7767" w:rsidRPr="009C4672">
        <w:rPr>
          <w:szCs w:val="24"/>
        </w:rPr>
        <w:t>, n = 6; Met, n = 10) in the sPAL retention sessions. (</w:t>
      </w:r>
      <w:r w:rsidR="00EF7767" w:rsidRPr="005A6BB0">
        <w:rPr>
          <w:szCs w:val="24"/>
        </w:rPr>
        <w:t>G</w:t>
      </w:r>
      <w:r w:rsidR="00EF7767" w:rsidRPr="009C4672">
        <w:rPr>
          <w:szCs w:val="24"/>
        </w:rPr>
        <w:t>) Percentage of mice below the criterion of the VD task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0.428; log-rank test), (</w:t>
      </w:r>
      <w:r w:rsidR="00EF7767" w:rsidRPr="005A6BB0">
        <w:rPr>
          <w:szCs w:val="24"/>
        </w:rPr>
        <w:t>H</w:t>
      </w:r>
      <w:r w:rsidR="00EF7767" w:rsidRPr="009C4672">
        <w:rPr>
          <w:szCs w:val="24"/>
        </w:rPr>
        <w:t>) response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0.777; t-test), and (</w:t>
      </w:r>
      <w:r w:rsidR="00EF7767" w:rsidRPr="005A6BB0">
        <w:rPr>
          <w:szCs w:val="24"/>
        </w:rPr>
        <w:t>I</w:t>
      </w:r>
      <w:r w:rsidR="00EF7767" w:rsidRPr="009C4672">
        <w:rPr>
          <w:szCs w:val="24"/>
        </w:rPr>
        <w:t>) reward collection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0.439; t-test) of 14-month-old AD mice (</w:t>
      </w:r>
      <w:proofErr w:type="spellStart"/>
      <w:r w:rsidR="00EF7767" w:rsidRPr="009C4672">
        <w:rPr>
          <w:szCs w:val="24"/>
        </w:rPr>
        <w:t>Veh</w:t>
      </w:r>
      <w:proofErr w:type="spellEnd"/>
      <w:r w:rsidR="00EF7767" w:rsidRPr="009C4672">
        <w:rPr>
          <w:szCs w:val="24"/>
        </w:rPr>
        <w:t>, n = 9; Met, n = 9) in the VD task. (</w:t>
      </w:r>
      <w:r w:rsidR="00EF7767" w:rsidRPr="005A6BB0">
        <w:rPr>
          <w:szCs w:val="24"/>
        </w:rPr>
        <w:t>J</w:t>
      </w:r>
      <w:r w:rsidR="00EF7767" w:rsidRPr="009C4672">
        <w:rPr>
          <w:szCs w:val="24"/>
        </w:rPr>
        <w:t>) Overall accuracy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0.951; RM-ANOVA), (</w:t>
      </w:r>
      <w:r w:rsidR="00EF7767" w:rsidRPr="005A6BB0">
        <w:rPr>
          <w:szCs w:val="24"/>
        </w:rPr>
        <w:t>K</w:t>
      </w:r>
      <w:r w:rsidR="00EF7767" w:rsidRPr="009C4672">
        <w:rPr>
          <w:szCs w:val="24"/>
        </w:rPr>
        <w:t>) percentage of mice below the criterion of reversal task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0.247; log-rank test), (</w:t>
      </w:r>
      <w:r w:rsidR="00EF7767" w:rsidRPr="005A6BB0">
        <w:rPr>
          <w:szCs w:val="24"/>
        </w:rPr>
        <w:t>L</w:t>
      </w:r>
      <w:r w:rsidR="00EF7767" w:rsidRPr="009C4672">
        <w:rPr>
          <w:szCs w:val="24"/>
        </w:rPr>
        <w:t>) response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0.188; t-test), and (</w:t>
      </w:r>
      <w:r w:rsidR="00EF7767" w:rsidRPr="005A6BB0">
        <w:rPr>
          <w:szCs w:val="24"/>
        </w:rPr>
        <w:t>M</w:t>
      </w:r>
      <w:r w:rsidR="00EF7767" w:rsidRPr="009C4672">
        <w:rPr>
          <w:szCs w:val="24"/>
        </w:rPr>
        <w:t>) reward collection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0.098; t-test) of 14-month-old AD mice (</w:t>
      </w:r>
      <w:proofErr w:type="spellStart"/>
      <w:r w:rsidR="00EF7767" w:rsidRPr="009C4672">
        <w:rPr>
          <w:szCs w:val="24"/>
        </w:rPr>
        <w:t>Veh</w:t>
      </w:r>
      <w:proofErr w:type="spellEnd"/>
      <w:r w:rsidR="00EF7767" w:rsidRPr="009C4672">
        <w:rPr>
          <w:szCs w:val="24"/>
        </w:rPr>
        <w:t>, n = 7; Met, n = 6) in the reversal task. (</w:t>
      </w:r>
      <w:r w:rsidR="00EF7767" w:rsidRPr="005A6BB0">
        <w:rPr>
          <w:szCs w:val="24"/>
        </w:rPr>
        <w:t>N</w:t>
      </w:r>
      <w:r w:rsidR="00EF7767" w:rsidRPr="009C4672">
        <w:rPr>
          <w:szCs w:val="24"/>
        </w:rPr>
        <w:t>) Response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0.499; t-test) and (</w:t>
      </w:r>
      <w:r w:rsidR="00EF7767" w:rsidRPr="005A6BB0">
        <w:rPr>
          <w:szCs w:val="24"/>
        </w:rPr>
        <w:t>O</w:t>
      </w:r>
      <w:r w:rsidR="00EF7767" w:rsidRPr="009C4672">
        <w:rPr>
          <w:szCs w:val="24"/>
        </w:rPr>
        <w:t>) reward collection latency (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= 0.386; t-test) of 16-month-old AD mice (</w:t>
      </w:r>
      <w:proofErr w:type="spellStart"/>
      <w:r w:rsidR="00EF7767" w:rsidRPr="009C4672">
        <w:rPr>
          <w:szCs w:val="24"/>
        </w:rPr>
        <w:t>Veh</w:t>
      </w:r>
      <w:proofErr w:type="spellEnd"/>
      <w:r w:rsidR="00EF7767" w:rsidRPr="009C4672">
        <w:rPr>
          <w:szCs w:val="24"/>
        </w:rPr>
        <w:t>, n = 7; Met, n = 6) in the reversal retention session. Data are presented as mean ± SEM. *</w:t>
      </w:r>
      <w:r w:rsidR="00EF7767" w:rsidRPr="009C4672">
        <w:rPr>
          <w:i/>
          <w:iCs/>
          <w:szCs w:val="24"/>
        </w:rPr>
        <w:t>p</w:t>
      </w:r>
      <w:r w:rsidR="00EF7767" w:rsidRPr="009C4672">
        <w:rPr>
          <w:szCs w:val="24"/>
        </w:rPr>
        <w:t xml:space="preserve"> &lt; 0.05 versus </w:t>
      </w:r>
      <w:proofErr w:type="spellStart"/>
      <w:r w:rsidR="00EF7767" w:rsidRPr="009C4672">
        <w:rPr>
          <w:szCs w:val="24"/>
        </w:rPr>
        <w:t>Veh</w:t>
      </w:r>
      <w:proofErr w:type="spellEnd"/>
      <w:r w:rsidR="00EF7767" w:rsidRPr="009C4672">
        <w:rPr>
          <w:szCs w:val="24"/>
        </w:rPr>
        <w:t xml:space="preserve">. </w:t>
      </w:r>
      <w:r w:rsidR="00EF7767" w:rsidRPr="009C4672">
        <w:rPr>
          <w:bCs/>
          <w:szCs w:val="24"/>
        </w:rPr>
        <w:t>AD, 3xTg-AD mice;</w:t>
      </w:r>
      <w:r w:rsidR="00EF7767" w:rsidRPr="009C4672">
        <w:rPr>
          <w:szCs w:val="24"/>
        </w:rPr>
        <w:t xml:space="preserve"> </w:t>
      </w:r>
      <w:proofErr w:type="spellStart"/>
      <w:r w:rsidR="00EF7767" w:rsidRPr="009C4672">
        <w:rPr>
          <w:szCs w:val="24"/>
        </w:rPr>
        <w:t>Veh</w:t>
      </w:r>
      <w:proofErr w:type="spellEnd"/>
      <w:r w:rsidR="00EF7767" w:rsidRPr="009C4672">
        <w:rPr>
          <w:szCs w:val="24"/>
        </w:rPr>
        <w:t>, Vehicle; Met, Metformin; BL, baseline.</w:t>
      </w:r>
      <w:r w:rsidR="006F04D5" w:rsidRPr="00B81CE5">
        <w:rPr>
          <w:szCs w:val="24"/>
        </w:rPr>
        <w:fldChar w:fldCharType="begin"/>
      </w:r>
      <w:r w:rsidR="006F04D5" w:rsidRPr="00B81CE5">
        <w:rPr>
          <w:szCs w:val="24"/>
        </w:rPr>
        <w:instrText xml:space="preserve"> ADDIN EN.REFLIST </w:instrText>
      </w:r>
      <w:r w:rsidR="00000000">
        <w:rPr>
          <w:szCs w:val="24"/>
        </w:rPr>
        <w:fldChar w:fldCharType="separate"/>
      </w:r>
      <w:r w:rsidR="006F04D5" w:rsidRPr="00B81CE5">
        <w:rPr>
          <w:szCs w:val="24"/>
        </w:rPr>
        <w:fldChar w:fldCharType="end"/>
      </w:r>
    </w:p>
    <w:sectPr w:rsidR="00F22121" w:rsidRPr="002201EA" w:rsidSect="0095245D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B28E5" w14:textId="77777777" w:rsidR="00AD6DAA" w:rsidRDefault="00AD6DAA">
      <w:r>
        <w:separator/>
      </w:r>
    </w:p>
  </w:endnote>
  <w:endnote w:type="continuationSeparator" w:id="0">
    <w:p w14:paraId="7C1AACD4" w14:textId="77777777" w:rsidR="00AD6DAA" w:rsidRDefault="00AD6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B137C" w14:textId="77777777" w:rsidR="00FE0F13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 w14:paraId="72F7828A" w14:textId="77777777" w:rsidR="00FE0F13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8429A" w14:textId="77777777" w:rsidR="00AD6DAA" w:rsidRDefault="00AD6DAA">
      <w:r>
        <w:separator/>
      </w:r>
    </w:p>
  </w:footnote>
  <w:footnote w:type="continuationSeparator" w:id="0">
    <w:p w14:paraId="00EFAE2C" w14:textId="77777777" w:rsidR="00AD6DAA" w:rsidRDefault="00AD6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59D55" w14:textId="77777777" w:rsidR="00FE0F13" w:rsidRPr="005001AC" w:rsidRDefault="00000000" w:rsidP="005001AC">
    <w:pPr>
      <w:jc w:val="right"/>
      <w:rPr>
        <w:sz w:val="20"/>
      </w:rPr>
    </w:pPr>
  </w:p>
  <w:p w14:paraId="56C16D97" w14:textId="77777777" w:rsidR="00FE0F13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A836B55C">
      <w:start w:val="1"/>
      <w:numFmt w:val="decimal"/>
      <w:lvlText w:val="%1."/>
      <w:lvlJc w:val="left"/>
      <w:pPr>
        <w:ind w:left="720" w:hanging="360"/>
      </w:pPr>
    </w:lvl>
    <w:lvl w:ilvl="1" w:tplc="F93E6E9E" w:tentative="1">
      <w:start w:val="1"/>
      <w:numFmt w:val="lowerLetter"/>
      <w:lvlText w:val="%2."/>
      <w:lvlJc w:val="left"/>
      <w:pPr>
        <w:ind w:left="1440" w:hanging="360"/>
      </w:pPr>
    </w:lvl>
    <w:lvl w:ilvl="2" w:tplc="32E02A20" w:tentative="1">
      <w:start w:val="1"/>
      <w:numFmt w:val="lowerRoman"/>
      <w:lvlText w:val="%3."/>
      <w:lvlJc w:val="right"/>
      <w:pPr>
        <w:ind w:left="2160" w:hanging="180"/>
      </w:pPr>
    </w:lvl>
    <w:lvl w:ilvl="3" w:tplc="6668149E" w:tentative="1">
      <w:start w:val="1"/>
      <w:numFmt w:val="decimal"/>
      <w:lvlText w:val="%4."/>
      <w:lvlJc w:val="left"/>
      <w:pPr>
        <w:ind w:left="2880" w:hanging="360"/>
      </w:pPr>
    </w:lvl>
    <w:lvl w:ilvl="4" w:tplc="689477E4" w:tentative="1">
      <w:start w:val="1"/>
      <w:numFmt w:val="lowerLetter"/>
      <w:lvlText w:val="%5."/>
      <w:lvlJc w:val="left"/>
      <w:pPr>
        <w:ind w:left="3600" w:hanging="360"/>
      </w:pPr>
    </w:lvl>
    <w:lvl w:ilvl="5" w:tplc="0464B7E0" w:tentative="1">
      <w:start w:val="1"/>
      <w:numFmt w:val="lowerRoman"/>
      <w:lvlText w:val="%6."/>
      <w:lvlJc w:val="right"/>
      <w:pPr>
        <w:ind w:left="4320" w:hanging="180"/>
      </w:pPr>
    </w:lvl>
    <w:lvl w:ilvl="6" w:tplc="C3E47F32" w:tentative="1">
      <w:start w:val="1"/>
      <w:numFmt w:val="decimal"/>
      <w:lvlText w:val="%7."/>
      <w:lvlJc w:val="left"/>
      <w:pPr>
        <w:ind w:left="5040" w:hanging="360"/>
      </w:pPr>
    </w:lvl>
    <w:lvl w:ilvl="7" w:tplc="49584C4A" w:tentative="1">
      <w:start w:val="1"/>
      <w:numFmt w:val="lowerLetter"/>
      <w:lvlText w:val="%8."/>
      <w:lvlJc w:val="left"/>
      <w:pPr>
        <w:ind w:left="5760" w:hanging="360"/>
      </w:pPr>
    </w:lvl>
    <w:lvl w:ilvl="8" w:tplc="27AE94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FE661C60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B0C29C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45E7D7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94032D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A0EA35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44513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4FE8C3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E90E48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8546DF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DA2A10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CE6BF40" w:tentative="1">
      <w:start w:val="1"/>
      <w:numFmt w:val="lowerLetter"/>
      <w:lvlText w:val="%2."/>
      <w:lvlJc w:val="left"/>
      <w:pPr>
        <w:ind w:left="1440" w:hanging="360"/>
      </w:pPr>
    </w:lvl>
    <w:lvl w:ilvl="2" w:tplc="940E858E" w:tentative="1">
      <w:start w:val="1"/>
      <w:numFmt w:val="lowerRoman"/>
      <w:lvlText w:val="%3."/>
      <w:lvlJc w:val="right"/>
      <w:pPr>
        <w:ind w:left="2160" w:hanging="180"/>
      </w:pPr>
    </w:lvl>
    <w:lvl w:ilvl="3" w:tplc="12CC9434" w:tentative="1">
      <w:start w:val="1"/>
      <w:numFmt w:val="decimal"/>
      <w:lvlText w:val="%4."/>
      <w:lvlJc w:val="left"/>
      <w:pPr>
        <w:ind w:left="2880" w:hanging="360"/>
      </w:pPr>
    </w:lvl>
    <w:lvl w:ilvl="4" w:tplc="F6F0F54A" w:tentative="1">
      <w:start w:val="1"/>
      <w:numFmt w:val="lowerLetter"/>
      <w:lvlText w:val="%5."/>
      <w:lvlJc w:val="left"/>
      <w:pPr>
        <w:ind w:left="3600" w:hanging="360"/>
      </w:pPr>
    </w:lvl>
    <w:lvl w:ilvl="5" w:tplc="BC78C676" w:tentative="1">
      <w:start w:val="1"/>
      <w:numFmt w:val="lowerRoman"/>
      <w:lvlText w:val="%6."/>
      <w:lvlJc w:val="right"/>
      <w:pPr>
        <w:ind w:left="4320" w:hanging="180"/>
      </w:pPr>
    </w:lvl>
    <w:lvl w:ilvl="6" w:tplc="1BE20D92" w:tentative="1">
      <w:start w:val="1"/>
      <w:numFmt w:val="decimal"/>
      <w:lvlText w:val="%7."/>
      <w:lvlJc w:val="left"/>
      <w:pPr>
        <w:ind w:left="5040" w:hanging="360"/>
      </w:pPr>
    </w:lvl>
    <w:lvl w:ilvl="7" w:tplc="D58AC540" w:tentative="1">
      <w:start w:val="1"/>
      <w:numFmt w:val="lowerLetter"/>
      <w:lvlText w:val="%8."/>
      <w:lvlJc w:val="left"/>
      <w:pPr>
        <w:ind w:left="5760" w:hanging="360"/>
      </w:pPr>
    </w:lvl>
    <w:lvl w:ilvl="8" w:tplc="A6DE07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16BDC"/>
    <w:multiLevelType w:val="hybridMultilevel"/>
    <w:tmpl w:val="1D98BF46"/>
    <w:lvl w:ilvl="0" w:tplc="C54C6FE8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6F4E1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C254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C86D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A47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0209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A4D7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F69A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CE9D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896992">
    <w:abstractNumId w:val="9"/>
  </w:num>
  <w:num w:numId="2" w16cid:durableId="2070110874">
    <w:abstractNumId w:val="7"/>
  </w:num>
  <w:num w:numId="3" w16cid:durableId="96368101">
    <w:abstractNumId w:val="6"/>
  </w:num>
  <w:num w:numId="4" w16cid:durableId="909848542">
    <w:abstractNumId w:val="5"/>
  </w:num>
  <w:num w:numId="5" w16cid:durableId="245773859">
    <w:abstractNumId w:val="4"/>
  </w:num>
  <w:num w:numId="6" w16cid:durableId="721910216">
    <w:abstractNumId w:val="8"/>
  </w:num>
  <w:num w:numId="7" w16cid:durableId="1238977237">
    <w:abstractNumId w:val="3"/>
  </w:num>
  <w:num w:numId="8" w16cid:durableId="622997846">
    <w:abstractNumId w:val="2"/>
  </w:num>
  <w:num w:numId="9" w16cid:durableId="2028167026">
    <w:abstractNumId w:val="1"/>
  </w:num>
  <w:num w:numId="10" w16cid:durableId="1425878676">
    <w:abstractNumId w:val="0"/>
  </w:num>
  <w:num w:numId="11" w16cid:durableId="577713684">
    <w:abstractNumId w:val="10"/>
  </w:num>
  <w:num w:numId="12" w16cid:durableId="1495730416">
    <w:abstractNumId w:val="12"/>
  </w:num>
  <w:num w:numId="13" w16cid:durableId="536822933">
    <w:abstractNumId w:val="13"/>
  </w:num>
  <w:num w:numId="14" w16cid:durableId="10646466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-Psychiatry-Bracke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v2fvsx92tewsrestx3vrer1dew5pa2avf9t&quot;&gt;Met_pub_JC_2&lt;record-ids&gt;&lt;item&gt;136&lt;/item&gt;&lt;item&gt;138&lt;/item&gt;&lt;item&gt;140&lt;/item&gt;&lt;item&gt;142&lt;/item&gt;&lt;item&gt;143&lt;/item&gt;&lt;item&gt;144&lt;/item&gt;&lt;item&gt;145&lt;/item&gt;&lt;item&gt;146&lt;/item&gt;&lt;item&gt;149&lt;/item&gt;&lt;item&gt;1421&lt;/item&gt;&lt;item&gt;2890&lt;/item&gt;&lt;/record-ids&gt;&lt;/item&gt;&lt;/Libraries&gt;"/>
  </w:docVars>
  <w:rsids>
    <w:rsidRoot w:val="00EF7767"/>
    <w:rsid w:val="00084BBC"/>
    <w:rsid w:val="000D1AA2"/>
    <w:rsid w:val="000F0816"/>
    <w:rsid w:val="00164A16"/>
    <w:rsid w:val="002201EA"/>
    <w:rsid w:val="00220988"/>
    <w:rsid w:val="00260526"/>
    <w:rsid w:val="00263224"/>
    <w:rsid w:val="0036191F"/>
    <w:rsid w:val="00414B5F"/>
    <w:rsid w:val="004650F4"/>
    <w:rsid w:val="004D2A38"/>
    <w:rsid w:val="0053755E"/>
    <w:rsid w:val="005A3A31"/>
    <w:rsid w:val="005A6BB0"/>
    <w:rsid w:val="006D6B2E"/>
    <w:rsid w:val="006E502F"/>
    <w:rsid w:val="006F04D5"/>
    <w:rsid w:val="00741F39"/>
    <w:rsid w:val="00765D94"/>
    <w:rsid w:val="007D4AD5"/>
    <w:rsid w:val="008B717C"/>
    <w:rsid w:val="0095245D"/>
    <w:rsid w:val="009A566D"/>
    <w:rsid w:val="009C4672"/>
    <w:rsid w:val="00A14402"/>
    <w:rsid w:val="00A6773D"/>
    <w:rsid w:val="00AA2B0C"/>
    <w:rsid w:val="00AD6DAA"/>
    <w:rsid w:val="00AE43E3"/>
    <w:rsid w:val="00B53A79"/>
    <w:rsid w:val="00B81CE5"/>
    <w:rsid w:val="00BF4443"/>
    <w:rsid w:val="00DA600E"/>
    <w:rsid w:val="00DE7550"/>
    <w:rsid w:val="00DF0686"/>
    <w:rsid w:val="00E25078"/>
    <w:rsid w:val="00E62E17"/>
    <w:rsid w:val="00E71BAE"/>
    <w:rsid w:val="00EF7767"/>
    <w:rsid w:val="00F2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7E430"/>
  <w15:chartTrackingRefBased/>
  <w15:docId w15:val="{CD8EF493-AB38-C245-A8DC-2E2A5599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KR" w:eastAsia="ko-KR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F7767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EF776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qFormat/>
    <w:rsid w:val="00EF7767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link w:val="Heading4Char"/>
    <w:semiHidden/>
    <w:qFormat/>
    <w:rsid w:val="00EF7767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EF776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EF776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EF7767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EF7767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EF776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7767"/>
    <w:rPr>
      <w:rFonts w:ascii="Times New Roman" w:hAnsi="Times New Roman" w:cs="Times New Roman"/>
      <w:b/>
      <w:bCs/>
      <w:kern w:val="32"/>
      <w:lang w:val="en-US" w:eastAsia="en-US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EF7767"/>
    <w:rPr>
      <w:rFonts w:ascii="Cambria" w:hAnsi="Cambria" w:cs="Times New Roman"/>
      <w:b/>
      <w:bCs/>
      <w:i/>
      <w:iCs/>
      <w:kern w:val="0"/>
      <w:sz w:val="28"/>
      <w:szCs w:val="28"/>
      <w:lang w:val="en-US" w:eastAsia="en-US"/>
      <w14:ligatures w14:val="none"/>
    </w:rPr>
  </w:style>
  <w:style w:type="character" w:customStyle="1" w:styleId="Heading3Char">
    <w:name w:val="Heading 3 Char"/>
    <w:basedOn w:val="DefaultParagraphFont"/>
    <w:link w:val="Heading3"/>
    <w:semiHidden/>
    <w:rsid w:val="00EF7767"/>
    <w:rPr>
      <w:rFonts w:ascii="Times" w:eastAsia="Times" w:hAnsi="Times" w:cs="Times New Roman"/>
      <w:b/>
      <w:kern w:val="0"/>
      <w:szCs w:val="20"/>
      <w:lang w:val="en-US" w:eastAsia="en-US"/>
      <w14:ligatures w14:val="none"/>
    </w:rPr>
  </w:style>
  <w:style w:type="character" w:customStyle="1" w:styleId="Heading4Char">
    <w:name w:val="Heading 4 Char"/>
    <w:basedOn w:val="DefaultParagraphFont"/>
    <w:link w:val="Heading4"/>
    <w:semiHidden/>
    <w:rsid w:val="00EF7767"/>
    <w:rPr>
      <w:rFonts w:ascii="Times" w:hAnsi="Times" w:cs="Times New Roman"/>
      <w:b/>
      <w:color w:val="0000FF"/>
      <w:kern w:val="0"/>
      <w:sz w:val="44"/>
      <w:szCs w:val="20"/>
      <w:lang w:val="en-US" w:eastAsia="en-US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EF7767"/>
    <w:rPr>
      <w:rFonts w:ascii="Calibri" w:hAnsi="Calibri" w:cs="Times New Roman"/>
      <w:b/>
      <w:bCs/>
      <w:i/>
      <w:iCs/>
      <w:kern w:val="0"/>
      <w:sz w:val="26"/>
      <w:szCs w:val="26"/>
      <w:lang w:val="en-US" w:eastAsia="en-US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EF7767"/>
    <w:rPr>
      <w:rFonts w:ascii="Calibri" w:hAnsi="Calibri" w:cs="Times New Roman"/>
      <w:b/>
      <w:bCs/>
      <w:kern w:val="0"/>
      <w:sz w:val="22"/>
      <w:szCs w:val="22"/>
      <w:lang w:val="en-US" w:eastAsia="en-US"/>
      <w14:ligatures w14:val="none"/>
    </w:rPr>
  </w:style>
  <w:style w:type="character" w:customStyle="1" w:styleId="Heading7Char">
    <w:name w:val="Heading 7 Char"/>
    <w:basedOn w:val="DefaultParagraphFont"/>
    <w:link w:val="Heading7"/>
    <w:semiHidden/>
    <w:rsid w:val="00EF7767"/>
    <w:rPr>
      <w:rFonts w:ascii="Calibri" w:hAnsi="Calibri" w:cs="Times New Roman"/>
      <w:kern w:val="0"/>
      <w:lang w:val="en-US" w:eastAsia="en-US"/>
      <w14:ligatures w14:val="none"/>
    </w:rPr>
  </w:style>
  <w:style w:type="character" w:customStyle="1" w:styleId="Heading8Char">
    <w:name w:val="Heading 8 Char"/>
    <w:basedOn w:val="DefaultParagraphFont"/>
    <w:link w:val="Heading8"/>
    <w:semiHidden/>
    <w:rsid w:val="00EF7767"/>
    <w:rPr>
      <w:rFonts w:ascii="Calibri" w:hAnsi="Calibri" w:cs="Times New Roman"/>
      <w:i/>
      <w:iCs/>
      <w:kern w:val="0"/>
      <w:lang w:val="en-US" w:eastAsia="en-US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EF7767"/>
    <w:rPr>
      <w:rFonts w:ascii="Cambria" w:hAnsi="Cambria" w:cs="Times New Roman"/>
      <w:kern w:val="0"/>
      <w:sz w:val="22"/>
      <w:szCs w:val="22"/>
      <w:lang w:val="en-US" w:eastAsia="en-US"/>
      <w14:ligatures w14:val="none"/>
    </w:rPr>
  </w:style>
  <w:style w:type="character" w:styleId="PageNumber">
    <w:name w:val="page number"/>
    <w:basedOn w:val="DefaultParagraphFont"/>
    <w:semiHidden/>
    <w:rsid w:val="00EF7767"/>
  </w:style>
  <w:style w:type="paragraph" w:customStyle="1" w:styleId="SMHeading">
    <w:name w:val="SM Heading"/>
    <w:basedOn w:val="Heading1"/>
    <w:qFormat/>
    <w:rsid w:val="00EF7767"/>
  </w:style>
  <w:style w:type="paragraph" w:customStyle="1" w:styleId="SMSubheading">
    <w:name w:val="SM Subheading"/>
    <w:basedOn w:val="Normal"/>
    <w:link w:val="SMSubheadingChar"/>
    <w:qFormat/>
    <w:rsid w:val="00EF7767"/>
    <w:rPr>
      <w:u w:val="words"/>
    </w:rPr>
  </w:style>
  <w:style w:type="paragraph" w:customStyle="1" w:styleId="SMText">
    <w:name w:val="SM Text"/>
    <w:basedOn w:val="Normal"/>
    <w:qFormat/>
    <w:rsid w:val="00EF7767"/>
    <w:pPr>
      <w:ind w:firstLine="480"/>
    </w:pPr>
  </w:style>
  <w:style w:type="paragraph" w:customStyle="1" w:styleId="SMcaption">
    <w:name w:val="SM caption"/>
    <w:basedOn w:val="SMText"/>
    <w:qFormat/>
    <w:rsid w:val="00EF7767"/>
    <w:pPr>
      <w:ind w:firstLine="0"/>
    </w:pPr>
  </w:style>
  <w:style w:type="paragraph" w:styleId="BalloonText">
    <w:name w:val="Balloon Text"/>
    <w:basedOn w:val="Normal"/>
    <w:link w:val="BalloonTextChar"/>
    <w:semiHidden/>
    <w:rsid w:val="00EF77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F7767"/>
    <w:rPr>
      <w:rFonts w:ascii="Tahoma" w:hAnsi="Tahoma" w:cs="Tahoma"/>
      <w:kern w:val="0"/>
      <w:sz w:val="16"/>
      <w:szCs w:val="16"/>
      <w:lang w:val="en-US" w:eastAsia="en-US"/>
      <w14:ligatures w14:val="none"/>
    </w:rPr>
  </w:style>
  <w:style w:type="paragraph" w:styleId="Bibliography">
    <w:name w:val="Bibliography"/>
    <w:basedOn w:val="Normal"/>
    <w:next w:val="Normal"/>
    <w:uiPriority w:val="37"/>
    <w:semiHidden/>
    <w:rsid w:val="00EF7767"/>
  </w:style>
  <w:style w:type="paragraph" w:styleId="BlockText">
    <w:name w:val="Block Text"/>
    <w:basedOn w:val="Normal"/>
    <w:semiHidden/>
    <w:rsid w:val="00EF7767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EF7767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2">
    <w:name w:val="Body Text 2"/>
    <w:basedOn w:val="Normal"/>
    <w:link w:val="BodyText2Char"/>
    <w:semiHidden/>
    <w:rsid w:val="00EF776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3">
    <w:name w:val="Body Text 3"/>
    <w:basedOn w:val="Normal"/>
    <w:link w:val="BodyText3Char"/>
    <w:semiHidden/>
    <w:rsid w:val="00EF776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F7767"/>
    <w:rPr>
      <w:rFonts w:ascii="Times New Roman" w:hAnsi="Times New Roman" w:cs="Times New Roman"/>
      <w:kern w:val="0"/>
      <w:sz w:val="16"/>
      <w:szCs w:val="16"/>
      <w:lang w:val="en-US" w:eastAsia="en-US"/>
      <w14:ligatures w14:val="none"/>
    </w:rPr>
  </w:style>
  <w:style w:type="paragraph" w:styleId="BodyTextFirstIndent">
    <w:name w:val="Body Text First Indent"/>
    <w:basedOn w:val="BodyText"/>
    <w:link w:val="BodyTextFirstIndentChar"/>
    <w:semiHidden/>
    <w:rsid w:val="00EF7767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Indent">
    <w:name w:val="Body Text Indent"/>
    <w:basedOn w:val="Normal"/>
    <w:link w:val="BodyTextIndentChar"/>
    <w:semiHidden/>
    <w:rsid w:val="00EF776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FirstIndent2">
    <w:name w:val="Body Text First Indent 2"/>
    <w:basedOn w:val="BodyTextIndent"/>
    <w:link w:val="BodyTextFirstIndent2Char"/>
    <w:semiHidden/>
    <w:rsid w:val="00EF776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Indent2">
    <w:name w:val="Body Text Indent 2"/>
    <w:basedOn w:val="Normal"/>
    <w:link w:val="BodyTextIndent2Char"/>
    <w:semiHidden/>
    <w:rsid w:val="00EF776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Indent3">
    <w:name w:val="Body Text Indent 3"/>
    <w:basedOn w:val="Normal"/>
    <w:link w:val="BodyTextIndent3Char"/>
    <w:semiHidden/>
    <w:rsid w:val="00EF776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F7767"/>
    <w:rPr>
      <w:rFonts w:ascii="Times New Roman" w:hAnsi="Times New Roman" w:cs="Times New Roman"/>
      <w:kern w:val="0"/>
      <w:sz w:val="16"/>
      <w:szCs w:val="16"/>
      <w:lang w:val="en-US" w:eastAsia="en-US"/>
      <w14:ligatures w14:val="none"/>
    </w:rPr>
  </w:style>
  <w:style w:type="paragraph" w:styleId="Caption">
    <w:name w:val="caption"/>
    <w:basedOn w:val="Normal"/>
    <w:next w:val="Normal"/>
    <w:semiHidden/>
    <w:qFormat/>
    <w:rsid w:val="00EF7767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EF7767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CommentText">
    <w:name w:val="annotation text"/>
    <w:basedOn w:val="Normal"/>
    <w:link w:val="CommentTextChar"/>
    <w:semiHidden/>
    <w:rsid w:val="00EF7767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F7767"/>
    <w:rPr>
      <w:rFonts w:ascii="Times New Roman" w:hAnsi="Times New Roman" w:cs="Times New Roman"/>
      <w:kern w:val="0"/>
      <w:sz w:val="20"/>
      <w:szCs w:val="20"/>
      <w:lang w:val="en-US"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F77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F7767"/>
    <w:rPr>
      <w:rFonts w:ascii="Times New Roman" w:hAnsi="Times New Roman" w:cs="Times New Roman"/>
      <w:b/>
      <w:bCs/>
      <w:kern w:val="0"/>
      <w:sz w:val="20"/>
      <w:szCs w:val="20"/>
      <w:lang w:val="en-US" w:eastAsia="en-US"/>
      <w14:ligatures w14:val="none"/>
    </w:rPr>
  </w:style>
  <w:style w:type="paragraph" w:styleId="Date">
    <w:name w:val="Date"/>
    <w:basedOn w:val="Normal"/>
    <w:next w:val="Normal"/>
    <w:link w:val="DateChar"/>
    <w:semiHidden/>
    <w:rsid w:val="00EF7767"/>
  </w:style>
  <w:style w:type="character" w:customStyle="1" w:styleId="DateChar">
    <w:name w:val="Date Char"/>
    <w:basedOn w:val="DefaultParagraphFont"/>
    <w:link w:val="Date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DocumentMap">
    <w:name w:val="Document Map"/>
    <w:basedOn w:val="Normal"/>
    <w:link w:val="DocumentMapChar"/>
    <w:semiHidden/>
    <w:rsid w:val="00EF776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F7767"/>
    <w:rPr>
      <w:rFonts w:ascii="Tahoma" w:hAnsi="Tahoma" w:cs="Tahoma"/>
      <w:kern w:val="0"/>
      <w:sz w:val="16"/>
      <w:szCs w:val="16"/>
      <w:lang w:val="en-US" w:eastAsia="en-US"/>
      <w14:ligatures w14:val="none"/>
    </w:rPr>
  </w:style>
  <w:style w:type="paragraph" w:styleId="E-mailSignature">
    <w:name w:val="E-mail Signature"/>
    <w:basedOn w:val="Normal"/>
    <w:link w:val="E-mailSignatureChar"/>
    <w:semiHidden/>
    <w:rsid w:val="00EF7767"/>
  </w:style>
  <w:style w:type="character" w:customStyle="1" w:styleId="E-mailSignatureChar">
    <w:name w:val="E-mail Signature Char"/>
    <w:basedOn w:val="DefaultParagraphFont"/>
    <w:link w:val="E-mailSignature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EndnoteText">
    <w:name w:val="endnote text"/>
    <w:basedOn w:val="Normal"/>
    <w:link w:val="EndnoteTextChar"/>
    <w:semiHidden/>
    <w:rsid w:val="00EF7767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EF7767"/>
    <w:rPr>
      <w:rFonts w:ascii="Times New Roman" w:hAnsi="Times New Roman" w:cs="Times New Roman"/>
      <w:kern w:val="0"/>
      <w:sz w:val="20"/>
      <w:szCs w:val="20"/>
      <w:lang w:val="en-US" w:eastAsia="en-US"/>
      <w14:ligatures w14:val="none"/>
    </w:rPr>
  </w:style>
  <w:style w:type="paragraph" w:styleId="EnvelopeAddress">
    <w:name w:val="envelope address"/>
    <w:basedOn w:val="Normal"/>
    <w:semiHidden/>
    <w:rsid w:val="00EF7767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EF7767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EF77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FootnoteText">
    <w:name w:val="footnote text"/>
    <w:basedOn w:val="Normal"/>
    <w:link w:val="FootnoteTextChar"/>
    <w:semiHidden/>
    <w:rsid w:val="00EF7767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F7767"/>
    <w:rPr>
      <w:rFonts w:ascii="Times New Roman" w:hAnsi="Times New Roman" w:cs="Times New Roman"/>
      <w:kern w:val="0"/>
      <w:sz w:val="20"/>
      <w:szCs w:val="20"/>
      <w:lang w:val="en-US" w:eastAsia="en-US"/>
      <w14:ligatures w14:val="none"/>
    </w:rPr>
  </w:style>
  <w:style w:type="paragraph" w:styleId="Header">
    <w:name w:val="header"/>
    <w:basedOn w:val="Normal"/>
    <w:link w:val="HeaderChar"/>
    <w:uiPriority w:val="99"/>
    <w:rsid w:val="00EF77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HTMLAddress">
    <w:name w:val="HTML Address"/>
    <w:basedOn w:val="Normal"/>
    <w:link w:val="HTMLAddressChar"/>
    <w:semiHidden/>
    <w:rsid w:val="00EF7767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F7767"/>
    <w:rPr>
      <w:rFonts w:ascii="Times New Roman" w:hAnsi="Times New Roman" w:cs="Times New Roman"/>
      <w:i/>
      <w:iCs/>
      <w:kern w:val="0"/>
      <w:szCs w:val="20"/>
      <w:lang w:val="en-US" w:eastAsia="en-US"/>
      <w14:ligatures w14:val="none"/>
    </w:rPr>
  </w:style>
  <w:style w:type="paragraph" w:styleId="HTMLPreformatted">
    <w:name w:val="HTML Preformatted"/>
    <w:basedOn w:val="Normal"/>
    <w:link w:val="HTMLPreformattedChar"/>
    <w:semiHidden/>
    <w:rsid w:val="00EF7767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F7767"/>
    <w:rPr>
      <w:rFonts w:ascii="Courier New" w:hAnsi="Courier New" w:cs="Courier New"/>
      <w:kern w:val="0"/>
      <w:sz w:val="20"/>
      <w:szCs w:val="20"/>
      <w:lang w:val="en-US" w:eastAsia="en-US"/>
      <w14:ligatures w14:val="none"/>
    </w:rPr>
  </w:style>
  <w:style w:type="paragraph" w:styleId="Index1">
    <w:name w:val="index 1"/>
    <w:basedOn w:val="Normal"/>
    <w:next w:val="Normal"/>
    <w:autoRedefine/>
    <w:semiHidden/>
    <w:rsid w:val="00EF7767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7767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7767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7767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7767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7767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7767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7767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7767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7767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76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767"/>
    <w:rPr>
      <w:rFonts w:ascii="Times New Roman" w:hAnsi="Times New Roman" w:cs="Times New Roman"/>
      <w:b/>
      <w:bCs/>
      <w:i/>
      <w:iCs/>
      <w:color w:val="4F81BD"/>
      <w:kern w:val="0"/>
      <w:szCs w:val="20"/>
      <w:lang w:val="en-US" w:eastAsia="en-US"/>
      <w14:ligatures w14:val="none"/>
    </w:rPr>
  </w:style>
  <w:style w:type="paragraph" w:styleId="List">
    <w:name w:val="List"/>
    <w:basedOn w:val="Normal"/>
    <w:semiHidden/>
    <w:rsid w:val="00EF7767"/>
    <w:pPr>
      <w:ind w:left="360" w:hanging="360"/>
      <w:contextualSpacing/>
    </w:pPr>
  </w:style>
  <w:style w:type="paragraph" w:styleId="List2">
    <w:name w:val="List 2"/>
    <w:basedOn w:val="Normal"/>
    <w:semiHidden/>
    <w:rsid w:val="00EF7767"/>
    <w:pPr>
      <w:ind w:left="720" w:hanging="360"/>
      <w:contextualSpacing/>
    </w:pPr>
  </w:style>
  <w:style w:type="paragraph" w:styleId="List3">
    <w:name w:val="List 3"/>
    <w:basedOn w:val="Normal"/>
    <w:semiHidden/>
    <w:rsid w:val="00EF7767"/>
    <w:pPr>
      <w:ind w:left="1080" w:hanging="360"/>
      <w:contextualSpacing/>
    </w:pPr>
  </w:style>
  <w:style w:type="paragraph" w:styleId="List4">
    <w:name w:val="List 4"/>
    <w:basedOn w:val="Normal"/>
    <w:semiHidden/>
    <w:rsid w:val="00EF7767"/>
    <w:pPr>
      <w:ind w:left="1440" w:hanging="360"/>
      <w:contextualSpacing/>
    </w:pPr>
  </w:style>
  <w:style w:type="paragraph" w:styleId="List5">
    <w:name w:val="List 5"/>
    <w:basedOn w:val="Normal"/>
    <w:semiHidden/>
    <w:rsid w:val="00EF7767"/>
    <w:pPr>
      <w:ind w:left="1800" w:hanging="360"/>
      <w:contextualSpacing/>
    </w:pPr>
  </w:style>
  <w:style w:type="paragraph" w:styleId="ListBullet">
    <w:name w:val="List Bullet"/>
    <w:basedOn w:val="Normal"/>
    <w:semiHidden/>
    <w:rsid w:val="00EF7767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EF7767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EF7767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EF7767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EF7767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EF7767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EF7767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EF7767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EF7767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EF7767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EF7767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EF7767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EF7767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EF7767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EF776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EF7767"/>
    <w:pPr>
      <w:ind w:left="720"/>
    </w:pPr>
  </w:style>
  <w:style w:type="paragraph" w:styleId="MacroText">
    <w:name w:val="macro"/>
    <w:link w:val="MacroTextChar"/>
    <w:semiHidden/>
    <w:rsid w:val="00EF77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kern w:val="0"/>
      <w:sz w:val="20"/>
      <w:szCs w:val="20"/>
      <w:lang w:val="en-US" w:eastAsia="en-US"/>
      <w14:ligatures w14:val="none"/>
    </w:rPr>
  </w:style>
  <w:style w:type="character" w:customStyle="1" w:styleId="MacroTextChar">
    <w:name w:val="Macro Text Char"/>
    <w:basedOn w:val="DefaultParagraphFont"/>
    <w:link w:val="MacroText"/>
    <w:semiHidden/>
    <w:rsid w:val="00EF7767"/>
    <w:rPr>
      <w:rFonts w:ascii="Courier New" w:hAnsi="Courier New" w:cs="Courier New"/>
      <w:kern w:val="0"/>
      <w:sz w:val="20"/>
      <w:szCs w:val="20"/>
      <w:lang w:val="en-US" w:eastAsia="en-US"/>
      <w14:ligatures w14:val="none"/>
    </w:rPr>
  </w:style>
  <w:style w:type="paragraph" w:styleId="MessageHeader">
    <w:name w:val="Message Header"/>
    <w:basedOn w:val="Normal"/>
    <w:link w:val="MessageHeaderChar"/>
    <w:semiHidden/>
    <w:rsid w:val="00EF776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EF7767"/>
    <w:rPr>
      <w:rFonts w:ascii="Cambria" w:hAnsi="Cambria" w:cs="Times New Roman"/>
      <w:kern w:val="0"/>
      <w:shd w:val="pct20" w:color="auto" w:fill="auto"/>
      <w:lang w:val="en-US" w:eastAsia="en-US"/>
      <w14:ligatures w14:val="none"/>
    </w:rPr>
  </w:style>
  <w:style w:type="paragraph" w:styleId="NoSpacing">
    <w:name w:val="No Spacing"/>
    <w:uiPriority w:val="1"/>
    <w:qFormat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NormalWeb">
    <w:name w:val="Normal (Web)"/>
    <w:basedOn w:val="Normal"/>
    <w:uiPriority w:val="99"/>
    <w:semiHidden/>
    <w:rsid w:val="00EF7767"/>
    <w:rPr>
      <w:szCs w:val="24"/>
    </w:rPr>
  </w:style>
  <w:style w:type="paragraph" w:styleId="NormalIndent">
    <w:name w:val="Normal Indent"/>
    <w:basedOn w:val="Normal"/>
    <w:semiHidden/>
    <w:rsid w:val="00EF7767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EF7767"/>
  </w:style>
  <w:style w:type="character" w:customStyle="1" w:styleId="NoteHeadingChar">
    <w:name w:val="Note Heading Char"/>
    <w:basedOn w:val="DefaultParagraphFont"/>
    <w:link w:val="NoteHeading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PlainText">
    <w:name w:val="Plain Text"/>
    <w:basedOn w:val="Normal"/>
    <w:link w:val="PlainTextChar"/>
    <w:semiHidden/>
    <w:rsid w:val="00EF7767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EF7767"/>
    <w:rPr>
      <w:rFonts w:ascii="Courier New" w:hAnsi="Courier New" w:cs="Courier New"/>
      <w:kern w:val="0"/>
      <w:sz w:val="20"/>
      <w:szCs w:val="20"/>
      <w:lang w:val="en-US" w:eastAsia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EF7767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EF7767"/>
    <w:rPr>
      <w:rFonts w:ascii="Times New Roman" w:hAnsi="Times New Roman" w:cs="Times New Roman"/>
      <w:i/>
      <w:iCs/>
      <w:color w:val="000000"/>
      <w:kern w:val="0"/>
      <w:szCs w:val="20"/>
      <w:lang w:val="en-US" w:eastAsia="en-US"/>
      <w14:ligatures w14:val="none"/>
    </w:rPr>
  </w:style>
  <w:style w:type="paragraph" w:styleId="Salutation">
    <w:name w:val="Salutation"/>
    <w:basedOn w:val="Normal"/>
    <w:next w:val="Normal"/>
    <w:link w:val="SalutationChar"/>
    <w:semiHidden/>
    <w:rsid w:val="00EF7767"/>
  </w:style>
  <w:style w:type="character" w:customStyle="1" w:styleId="SalutationChar">
    <w:name w:val="Salutation Char"/>
    <w:basedOn w:val="DefaultParagraphFont"/>
    <w:link w:val="Salutation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Signature">
    <w:name w:val="Signature"/>
    <w:basedOn w:val="Normal"/>
    <w:link w:val="SignatureChar"/>
    <w:semiHidden/>
    <w:rsid w:val="00EF7767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EF7767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rsid w:val="00EF7767"/>
    <w:rPr>
      <w:rFonts w:ascii="Cambria" w:hAnsi="Cambria" w:cs="Times New Roman"/>
      <w:kern w:val="0"/>
      <w:lang w:val="en-US" w:eastAsia="en-US"/>
      <w14:ligatures w14:val="none"/>
    </w:rPr>
  </w:style>
  <w:style w:type="paragraph" w:styleId="TableofAuthorities">
    <w:name w:val="table of authorities"/>
    <w:basedOn w:val="Normal"/>
    <w:next w:val="Normal"/>
    <w:semiHidden/>
    <w:rsid w:val="00EF7767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7767"/>
  </w:style>
  <w:style w:type="paragraph" w:styleId="Title">
    <w:name w:val="Title"/>
    <w:basedOn w:val="Normal"/>
    <w:next w:val="Normal"/>
    <w:link w:val="TitleChar"/>
    <w:qFormat/>
    <w:rsid w:val="00EF776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F7767"/>
    <w:rPr>
      <w:rFonts w:ascii="Cambria" w:hAnsi="Cambria" w:cs="Times New Roman"/>
      <w:b/>
      <w:bCs/>
      <w:kern w:val="28"/>
      <w:sz w:val="32"/>
      <w:szCs w:val="32"/>
      <w:lang w:val="en-US" w:eastAsia="en-US"/>
      <w14:ligatures w14:val="none"/>
    </w:rPr>
  </w:style>
  <w:style w:type="paragraph" w:styleId="TOAHeading">
    <w:name w:val="toa heading"/>
    <w:basedOn w:val="Normal"/>
    <w:next w:val="Normal"/>
    <w:semiHidden/>
    <w:rsid w:val="00EF7767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EF7767"/>
  </w:style>
  <w:style w:type="paragraph" w:styleId="TOC2">
    <w:name w:val="toc 2"/>
    <w:basedOn w:val="Normal"/>
    <w:next w:val="Normal"/>
    <w:autoRedefine/>
    <w:semiHidden/>
    <w:rsid w:val="00EF7767"/>
    <w:pPr>
      <w:ind w:left="240"/>
    </w:pPr>
  </w:style>
  <w:style w:type="paragraph" w:styleId="TOC3">
    <w:name w:val="toc 3"/>
    <w:basedOn w:val="Normal"/>
    <w:next w:val="Normal"/>
    <w:autoRedefine/>
    <w:semiHidden/>
    <w:rsid w:val="00EF7767"/>
    <w:pPr>
      <w:ind w:left="480"/>
    </w:pPr>
  </w:style>
  <w:style w:type="paragraph" w:styleId="TOC4">
    <w:name w:val="toc 4"/>
    <w:basedOn w:val="Normal"/>
    <w:next w:val="Normal"/>
    <w:autoRedefine/>
    <w:semiHidden/>
    <w:rsid w:val="00EF7767"/>
    <w:pPr>
      <w:ind w:left="720"/>
    </w:pPr>
  </w:style>
  <w:style w:type="paragraph" w:styleId="TOC5">
    <w:name w:val="toc 5"/>
    <w:basedOn w:val="Normal"/>
    <w:next w:val="Normal"/>
    <w:autoRedefine/>
    <w:semiHidden/>
    <w:rsid w:val="00EF7767"/>
    <w:pPr>
      <w:ind w:left="960"/>
    </w:pPr>
  </w:style>
  <w:style w:type="paragraph" w:styleId="TOC6">
    <w:name w:val="toc 6"/>
    <w:basedOn w:val="Normal"/>
    <w:next w:val="Normal"/>
    <w:autoRedefine/>
    <w:semiHidden/>
    <w:rsid w:val="00EF7767"/>
    <w:pPr>
      <w:ind w:left="1200"/>
    </w:pPr>
  </w:style>
  <w:style w:type="paragraph" w:styleId="TOC7">
    <w:name w:val="toc 7"/>
    <w:basedOn w:val="Normal"/>
    <w:next w:val="Normal"/>
    <w:autoRedefine/>
    <w:semiHidden/>
    <w:rsid w:val="00EF7767"/>
    <w:pPr>
      <w:ind w:left="1440"/>
    </w:pPr>
  </w:style>
  <w:style w:type="paragraph" w:styleId="TOC8">
    <w:name w:val="toc 8"/>
    <w:basedOn w:val="Normal"/>
    <w:next w:val="Normal"/>
    <w:autoRedefine/>
    <w:semiHidden/>
    <w:rsid w:val="00EF7767"/>
    <w:pPr>
      <w:ind w:left="1680"/>
    </w:pPr>
  </w:style>
  <w:style w:type="paragraph" w:styleId="TOC9">
    <w:name w:val="toc 9"/>
    <w:basedOn w:val="Normal"/>
    <w:next w:val="Normal"/>
    <w:autoRedefine/>
    <w:semiHidden/>
    <w:rsid w:val="00EF7767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7767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basedOn w:val="DefaultParagraphFont"/>
    <w:semiHidden/>
    <w:rsid w:val="00EF776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F7767"/>
    <w:rPr>
      <w:i/>
      <w:iCs/>
    </w:rPr>
  </w:style>
  <w:style w:type="character" w:styleId="CommentReference">
    <w:name w:val="annotation reference"/>
    <w:basedOn w:val="DefaultParagraphFont"/>
    <w:semiHidden/>
    <w:rsid w:val="00EF7767"/>
    <w:rPr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EF7767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F7767"/>
    <w:pPr>
      <w:jc w:val="center"/>
    </w:pPr>
    <w:rPr>
      <w:u w:val="words"/>
    </w:rPr>
  </w:style>
  <w:style w:type="character" w:customStyle="1" w:styleId="SMSubheadingChar">
    <w:name w:val="SM Subheading Char"/>
    <w:basedOn w:val="DefaultParagraphFont"/>
    <w:link w:val="SMSubheading"/>
    <w:rsid w:val="00EF7767"/>
    <w:rPr>
      <w:rFonts w:ascii="Times New Roman" w:hAnsi="Times New Roman" w:cs="Times New Roman"/>
      <w:kern w:val="0"/>
      <w:szCs w:val="20"/>
      <w:u w:val="words"/>
      <w:lang w:val="en-US" w:eastAsia="en-US"/>
      <w14:ligatures w14:val="none"/>
    </w:rPr>
  </w:style>
  <w:style w:type="character" w:customStyle="1" w:styleId="EndNoteBibliographyTitleChar">
    <w:name w:val="EndNote Bibliography Title Char"/>
    <w:basedOn w:val="SMSubheadingChar"/>
    <w:link w:val="EndNoteBibliographyTitle"/>
    <w:rsid w:val="00EF7767"/>
    <w:rPr>
      <w:rFonts w:ascii="Times New Roman" w:hAnsi="Times New Roman" w:cs="Times New Roman"/>
      <w:kern w:val="0"/>
      <w:szCs w:val="20"/>
      <w:u w:val="words"/>
      <w:lang w:val="en-US" w:eastAsia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EF7767"/>
    <w:pPr>
      <w:spacing w:line="480" w:lineRule="auto"/>
    </w:pPr>
    <w:rPr>
      <w:u w:val="words"/>
    </w:rPr>
  </w:style>
  <w:style w:type="character" w:customStyle="1" w:styleId="EndNoteBibliographyChar">
    <w:name w:val="EndNote Bibliography Char"/>
    <w:basedOn w:val="SMSubheadingChar"/>
    <w:link w:val="EndNoteBibliography"/>
    <w:rsid w:val="00EF7767"/>
    <w:rPr>
      <w:rFonts w:ascii="Times New Roman" w:hAnsi="Times New Roman" w:cs="Times New Roman"/>
      <w:kern w:val="0"/>
      <w:szCs w:val="20"/>
      <w:u w:val="words"/>
      <w:lang w:val="en-US" w:eastAsia="en-US"/>
      <w14:ligatures w14:val="none"/>
    </w:rPr>
  </w:style>
  <w:style w:type="character" w:customStyle="1" w:styleId="apple-converted-space">
    <w:name w:val="apple-converted-space"/>
    <w:rsid w:val="00EF7767"/>
    <w:rPr>
      <w:lang w:val="en-US"/>
    </w:rPr>
  </w:style>
  <w:style w:type="table" w:styleId="TableGrid">
    <w:name w:val="Table Grid"/>
    <w:basedOn w:val="TableNormal"/>
    <w:rsid w:val="00EF7767"/>
    <w:rPr>
      <w:rFonts w:ascii="Times New Roman" w:hAnsi="Times New Roman" w:cs="Times New Roman"/>
      <w:kern w:val="0"/>
      <w:sz w:val="20"/>
      <w:szCs w:val="20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1879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조소연</dc:creator>
  <cp:keywords/>
  <dc:description/>
  <cp:lastModifiedBy>Cho So Yeon</cp:lastModifiedBy>
  <cp:revision>6</cp:revision>
  <cp:lastPrinted>2023-04-26T02:49:00Z</cp:lastPrinted>
  <dcterms:created xsi:type="dcterms:W3CDTF">2023-05-12T05:23:00Z</dcterms:created>
  <dcterms:modified xsi:type="dcterms:W3CDTF">2023-05-12T13:41:00Z</dcterms:modified>
</cp:coreProperties>
</file>