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E49" w:rsidRPr="00603C8D" w:rsidRDefault="00243E49" w:rsidP="00243E49">
      <w:pPr>
        <w:spacing w:after="0" w:line="360" w:lineRule="auto"/>
        <w:jc w:val="center"/>
        <w:rPr>
          <w:rFonts w:ascii="Arial" w:eastAsiaTheme="minorHAnsi" w:hAnsi="Arial" w:cstheme="minorBidi"/>
          <w:b/>
          <w:bCs/>
          <w:sz w:val="32"/>
          <w:szCs w:val="32"/>
          <w:lang w:eastAsia="en-US"/>
        </w:rPr>
      </w:pPr>
      <w:r w:rsidRPr="00603C8D">
        <w:rPr>
          <w:rFonts w:ascii="Arial" w:eastAsiaTheme="minorHAnsi" w:hAnsi="Arial" w:cstheme="minorBidi"/>
          <w:b/>
          <w:bCs/>
          <w:sz w:val="32"/>
          <w:szCs w:val="32"/>
          <w:lang w:eastAsia="en-US"/>
        </w:rPr>
        <w:t xml:space="preserve">Supplementary information </w:t>
      </w:r>
    </w:p>
    <w:p w:rsidR="00603C8D" w:rsidRPr="00603C8D" w:rsidRDefault="00603C8D" w:rsidP="00603C8D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en-GB" w:eastAsia="en-GB"/>
        </w:rPr>
      </w:pPr>
      <w:r w:rsidRPr="00603C8D"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en-GB" w:eastAsia="en-GB"/>
        </w:rPr>
        <w:t>Heteropolyacid supported on on ionic liquid decorated hierarchical faujasite zeolite as an efficient catalyst for glycerol acetalization to</w:t>
      </w:r>
      <w:r w:rsidRPr="00603C8D">
        <w:rPr>
          <w:b/>
          <w:bCs/>
          <w:sz w:val="20"/>
          <w:szCs w:val="20"/>
        </w:rPr>
        <w:t xml:space="preserve"> </w:t>
      </w:r>
      <w:r w:rsidRPr="00603C8D">
        <w:rPr>
          <w:rFonts w:ascii="Times New Roman" w:eastAsia="Calibri" w:hAnsi="Times New Roman" w:cs="Times New Roman"/>
          <w:b/>
          <w:bCs/>
          <w:iCs/>
          <w:noProof/>
          <w:sz w:val="20"/>
          <w:szCs w:val="20"/>
          <w:lang w:val="en-GB" w:eastAsia="en-GB"/>
        </w:rPr>
        <w:t xml:space="preserve">solketal </w:t>
      </w:r>
    </w:p>
    <w:p w:rsidR="00243E49" w:rsidRPr="00603C8D" w:rsidRDefault="00243E49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  <w:r w:rsidRPr="00603C8D">
        <w:rPr>
          <w:rFonts w:ascii="Times New Roman" w:eastAsia="Calibri" w:hAnsi="Times New Roman" w:cs="Times New Roman"/>
          <w:iCs/>
          <w:noProof/>
          <w:sz w:val="20"/>
          <w:szCs w:val="20"/>
          <w:lang w:val="en-GB" w:eastAsia="en-GB"/>
        </w:rPr>
        <w:t>Samahe Sadjadi</w:t>
      </w:r>
      <w:r w:rsidRPr="00603C8D"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  <w:t>a1</w:t>
      </w:r>
      <w:r w:rsidRPr="00603C8D">
        <w:rPr>
          <w:rFonts w:ascii="Times New Roman" w:eastAsia="Calibri" w:hAnsi="Times New Roman" w:cs="Times New Roman"/>
          <w:iCs/>
          <w:noProof/>
          <w:sz w:val="20"/>
          <w:szCs w:val="20"/>
          <w:lang w:val="en-GB" w:eastAsia="en-GB"/>
        </w:rPr>
        <w:t>, Sara Tarighi*</w:t>
      </w:r>
      <w:r w:rsidRPr="00603C8D"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  <w:t>1</w:t>
      </w:r>
      <w:r w:rsidRPr="00603C8D">
        <w:rPr>
          <w:rFonts w:ascii="Times New Roman" w:eastAsia="Calibri" w:hAnsi="Times New Roman" w:cs="Times New Roman"/>
          <w:iCs/>
          <w:noProof/>
          <w:sz w:val="20"/>
          <w:szCs w:val="20"/>
          <w:lang w:val="en-GB" w:eastAsia="en-GB"/>
        </w:rPr>
        <w:t>,</w:t>
      </w:r>
      <w:r w:rsidRPr="00603C8D">
        <w:rPr>
          <w:iCs/>
          <w:sz w:val="20"/>
          <w:szCs w:val="20"/>
        </w:rPr>
        <w:t xml:space="preserve"> </w:t>
      </w:r>
      <w:r w:rsidRPr="00603C8D">
        <w:rPr>
          <w:rFonts w:ascii="Times New Roman" w:eastAsia="Calibri" w:hAnsi="Times New Roman" w:cs="Times New Roman"/>
          <w:iCs/>
          <w:noProof/>
          <w:sz w:val="20"/>
          <w:szCs w:val="20"/>
          <w:lang w:val="en-GB" w:eastAsia="en-GB"/>
        </w:rPr>
        <w:t>Motahareh Delangiz</w:t>
      </w:r>
      <w:r w:rsidRPr="00603C8D"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  <w:t>a1</w:t>
      </w:r>
      <w:r w:rsidRPr="00603C8D">
        <w:rPr>
          <w:rFonts w:ascii="Times New Roman" w:eastAsia="Calibri" w:hAnsi="Times New Roman" w:cs="Times New Roman"/>
          <w:iCs/>
          <w:noProof/>
          <w:sz w:val="20"/>
          <w:szCs w:val="20"/>
          <w:lang w:val="en-GB" w:eastAsia="en-GB"/>
        </w:rPr>
        <w:t>, Majid Heravi*</w:t>
      </w:r>
      <w:r w:rsidRPr="00603C8D"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  <w:t>2</w:t>
      </w: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8E5CAA" w:rsidRPr="00603C8D" w:rsidRDefault="008E5CAA" w:rsidP="00161827">
      <w:pPr>
        <w:pStyle w:val="ListParagraph"/>
        <w:spacing w:before="400" w:after="0" w:line="240" w:lineRule="auto"/>
        <w:ind w:left="0"/>
        <w:jc w:val="both"/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</w:pPr>
      <w:r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 xml:space="preserve">Materials </w:t>
      </w:r>
    </w:p>
    <w:p w:rsidR="008E5CAA" w:rsidRPr="00603C8D" w:rsidRDefault="008E5CAA" w:rsidP="00161827">
      <w:pPr>
        <w:pStyle w:val="ListParagraph"/>
        <w:spacing w:before="400" w:after="0" w:line="240" w:lineRule="auto"/>
        <w:ind w:left="0"/>
        <w:jc w:val="both"/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</w:pP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To synthesize HR/Y-F127-IL-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HPMo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catalyst, the following reagents and solvents were utilized: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phosphomolybdic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acid (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H</w:t>
      </w:r>
      <w:r w:rsidRPr="00603C8D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GB" w:eastAsia="en-US"/>
        </w:rPr>
        <w:t>3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[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PMo</w:t>
      </w:r>
      <w:r w:rsidRPr="00603C8D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GB" w:eastAsia="en-US"/>
        </w:rPr>
        <w:t>12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O</w:t>
      </w:r>
      <w:r w:rsidRPr="00603C8D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GB" w:eastAsia="en-US"/>
        </w:rPr>
        <w:t>40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],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HPMo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),</w:t>
      </w:r>
      <w:r w:rsidRPr="00603C8D">
        <w:rPr>
          <w:sz w:val="20"/>
          <w:szCs w:val="20"/>
        </w:rPr>
        <w:t xml:space="preserve">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silicotungstic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acid (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H</w:t>
      </w:r>
      <w:r w:rsidRPr="00603C8D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GB" w:eastAsia="en-US"/>
        </w:rPr>
        <w:t>4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[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W</w:t>
      </w:r>
      <w:r w:rsidRPr="00603C8D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GB" w:eastAsia="en-US"/>
        </w:rPr>
        <w:t>12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SiO</w:t>
      </w:r>
      <w:r w:rsidRPr="00603C8D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GB" w:eastAsia="en-US"/>
        </w:rPr>
        <w:t>40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], HW),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phosphotungstic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acid (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H</w:t>
      </w:r>
      <w:r w:rsidRPr="00603C8D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GB" w:eastAsia="en-US"/>
        </w:rPr>
        <w:t>3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[PW</w:t>
      </w:r>
      <w:r w:rsidRPr="00603C8D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GB" w:eastAsia="en-US"/>
        </w:rPr>
        <w:t>12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O</w:t>
      </w:r>
      <w:r w:rsidRPr="00603C8D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GB" w:eastAsia="en-US"/>
        </w:rPr>
        <w:t>40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], HPW),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triethanolamine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(TEA), </w:t>
      </w:r>
      <w:r w:rsidRPr="00603C8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3chloropropyl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>)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triethoxysilane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 (CPTES)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, sodium hydroxide (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NaOH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), sodium aluminate (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NaAlO</w:t>
      </w:r>
      <w:r w:rsidRPr="00603C8D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GB" w:eastAsia="en-US"/>
        </w:rPr>
        <w:t>2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), acetic acid, </w:t>
      </w:r>
      <w:r w:rsidRPr="00603C8D">
        <w:rPr>
          <w:rFonts w:ascii="Times New Roman" w:hAnsi="Times New Roman" w:cs="Times New Roman"/>
          <w:bCs/>
          <w:sz w:val="20"/>
          <w:szCs w:val="20"/>
        </w:rPr>
        <w:t>ammonium hydroxide (NH</w:t>
      </w:r>
      <w:r w:rsidRPr="00603C8D">
        <w:rPr>
          <w:rFonts w:ascii="Times New Roman" w:hAnsi="Times New Roman" w:cs="Times New Roman"/>
          <w:bCs/>
          <w:sz w:val="20"/>
          <w:szCs w:val="20"/>
          <w:vertAlign w:val="subscript"/>
        </w:rPr>
        <w:t>4</w:t>
      </w:r>
      <w:r w:rsidRPr="00603C8D">
        <w:rPr>
          <w:rFonts w:ascii="Times New Roman" w:hAnsi="Times New Roman" w:cs="Times New Roman"/>
          <w:bCs/>
          <w:sz w:val="20"/>
          <w:szCs w:val="20"/>
        </w:rPr>
        <w:t>OH), ammonium nitrate (</w:t>
      </w:r>
      <w:r w:rsidRPr="00603C8D">
        <w:rPr>
          <w:rFonts w:ascii="Times New Roman" w:hAnsi="Times New Roman"/>
          <w:sz w:val="20"/>
          <w:szCs w:val="20"/>
        </w:rPr>
        <w:t>NH</w:t>
      </w:r>
      <w:r w:rsidRPr="00603C8D">
        <w:rPr>
          <w:rFonts w:ascii="Times New Roman" w:hAnsi="Times New Roman"/>
          <w:sz w:val="20"/>
          <w:szCs w:val="20"/>
          <w:vertAlign w:val="subscript"/>
        </w:rPr>
        <w:t>4</w:t>
      </w:r>
      <w:r w:rsidRPr="00603C8D">
        <w:rPr>
          <w:rFonts w:ascii="Times New Roman" w:hAnsi="Times New Roman"/>
          <w:sz w:val="20"/>
          <w:szCs w:val="20"/>
        </w:rPr>
        <w:t>NO</w:t>
      </w:r>
      <w:r w:rsidRPr="00603C8D">
        <w:rPr>
          <w:rFonts w:ascii="Times New Roman" w:hAnsi="Times New Roman"/>
          <w:sz w:val="20"/>
          <w:szCs w:val="20"/>
          <w:vertAlign w:val="subscript"/>
        </w:rPr>
        <w:t>3</w:t>
      </w:r>
      <w:r w:rsidRPr="00603C8D">
        <w:rPr>
          <w:rFonts w:ascii="Times New Roman" w:hAnsi="Times New Roman" w:cs="Times New Roman"/>
          <w:bCs/>
          <w:sz w:val="20"/>
          <w:szCs w:val="20"/>
        </w:rPr>
        <w:t xml:space="preserve">), 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Pluronic®F-127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,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ludox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AS-30 colloidal silica, toluene, ethanol (EtOH), all was provided from Sigma-Aldrich. The used glycerol for the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acetalization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was purchased from Merck Co., while acetone was provided from Sigma-Aldrich.</w:t>
      </w:r>
    </w:p>
    <w:p w:rsidR="00161827" w:rsidRPr="00603C8D" w:rsidRDefault="00161827" w:rsidP="00161827">
      <w:pPr>
        <w:pStyle w:val="ListParagraph"/>
        <w:spacing w:before="400" w:after="0" w:line="240" w:lineRule="auto"/>
        <w:ind w:left="0"/>
        <w:jc w:val="both"/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</w:pPr>
      <w:r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 xml:space="preserve">Instruments </w:t>
      </w:r>
    </w:p>
    <w:p w:rsidR="00161827" w:rsidRPr="00603C8D" w:rsidRDefault="00161827" w:rsidP="00161827">
      <w:pPr>
        <w:spacing w:before="40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Characterization of HR/Y-F127-IL-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HPMo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catalyst</w:t>
      </w:r>
      <w:r w:rsidRPr="00603C8D">
        <w:rPr>
          <w:rFonts w:ascii="Times New Roman" w:hAnsi="Times New Roman" w:cs="Times New Roman"/>
          <w:sz w:val="20"/>
          <w:szCs w:val="20"/>
          <w:lang w:val="en-GB"/>
        </w:rPr>
        <w:t xml:space="preserve"> was fulfilled via</w:t>
      </w:r>
      <w:r w:rsidRPr="00603C8D">
        <w:rPr>
          <w:rFonts w:ascii="Times New Roman" w:hAnsi="Times New Roman" w:cs="Times New Roman" w:hint="eastAsia"/>
          <w:sz w:val="20"/>
          <w:szCs w:val="20"/>
        </w:rPr>
        <w:t xml:space="preserve"> Fourier transform infrared (FT-IR) spectroscopy </w:t>
      </w:r>
      <w:r w:rsidRPr="00603C8D">
        <w:rPr>
          <w:rFonts w:ascii="Times New Roman" w:hAnsi="Times New Roman" w:cs="Times New Roman"/>
          <w:sz w:val="20"/>
          <w:szCs w:val="20"/>
        </w:rPr>
        <w:t xml:space="preserve">using 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KBr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 pellet (</w:t>
      </w:r>
      <w:r w:rsidRPr="00603C8D">
        <w:rPr>
          <w:rFonts w:ascii="Times New Roman" w:hAnsi="Times New Roman" w:cs="Times New Roman" w:hint="eastAsia"/>
          <w:sz w:val="20"/>
          <w:szCs w:val="20"/>
        </w:rPr>
        <w:t>PERKIN-ELMER</w:t>
      </w:r>
      <w:r w:rsidRPr="00603C8D">
        <w:rPr>
          <w:rFonts w:ascii="Times New Roman" w:hAnsi="Times New Roman" w:cs="Times New Roman" w:hint="eastAsia"/>
          <w:sz w:val="20"/>
          <w:szCs w:val="20"/>
        </w:rPr>
        <w:t>‐</w:t>
      </w:r>
      <w:r w:rsidRPr="00603C8D">
        <w:rPr>
          <w:rFonts w:ascii="Times New Roman" w:hAnsi="Times New Roman" w:cs="Times New Roman" w:hint="eastAsia"/>
          <w:sz w:val="20"/>
          <w:szCs w:val="20"/>
        </w:rPr>
        <w:t>Spectrum 65 with scan time o</w:t>
      </w:r>
      <w:r w:rsidRPr="00603C8D">
        <w:rPr>
          <w:rFonts w:ascii="Times New Roman" w:hAnsi="Times New Roman" w:cs="Times New Roman"/>
          <w:sz w:val="20"/>
          <w:szCs w:val="20"/>
        </w:rPr>
        <w:t>f 1 s and spectral resolution of 2 cm</w:t>
      </w:r>
      <w:r w:rsidRPr="00603C8D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603C8D">
        <w:rPr>
          <w:rFonts w:ascii="Times New Roman" w:hAnsi="Times New Roman" w:cs="Times New Roman"/>
          <w:sz w:val="20"/>
          <w:szCs w:val="20"/>
        </w:rPr>
        <w:t>), X-ray powder diffraction (XRD) analysis (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Inel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, EQUINOX 1000 X-ray 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diffractometer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), Scanning electron microscopy (SEM) and elemental mapping analyses (VEGAII TESCAN scanning electron microscope, equipped with QX2, RONTEC energy dispersive X-ray analyzer), thermo gravimetric (TG) analysis (METTLER TOLEDO device, under 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O</w:t>
      </w:r>
      <w:r w:rsidRPr="00603C8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 atmosphere within the range of 25-800 ºC and heating rate of 10 °C/min). The acidity of the as-prepared samples was evaluated by the temperature programmed desorption of ammonia (NH</w:t>
      </w:r>
      <w:r w:rsidRPr="00603C8D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03C8D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603C8D">
        <w:rPr>
          <w:rFonts w:ascii="Times New Roman" w:hAnsi="Times New Roman" w:cs="Times New Roman"/>
          <w:sz w:val="20"/>
          <w:szCs w:val="20"/>
        </w:rPr>
        <w:t>TPD</w:t>
      </w:r>
      <w:r w:rsidRPr="00603C8D">
        <w:rPr>
          <w:rFonts w:ascii="Times New Roman" w:hAnsi="Times New Roman" w:cs="Times New Roman" w:hint="cs"/>
          <w:sz w:val="20"/>
          <w:szCs w:val="20"/>
          <w:rtl/>
        </w:rPr>
        <w:t>(</w:t>
      </w:r>
      <w:proofErr w:type="gramEnd"/>
      <w:r w:rsidRPr="00603C8D">
        <w:rPr>
          <w:rFonts w:ascii="Times New Roman" w:hAnsi="Times New Roman" w:cs="Times New Roman"/>
          <w:sz w:val="20"/>
          <w:szCs w:val="20"/>
        </w:rPr>
        <w:t xml:space="preserve">, Chemisorption Analyzer, 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NanoSORD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 (made by 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Sensiran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 Co., Iran), the heating ramp rate was 20 °C/min, in the temperature range of 25-800 °C). To measure the specific surface area (S</w:t>
      </w:r>
      <w:r w:rsidRPr="00603C8D">
        <w:rPr>
          <w:rFonts w:ascii="Times New Roman" w:hAnsi="Times New Roman" w:cs="Times New Roman"/>
          <w:sz w:val="20"/>
          <w:szCs w:val="20"/>
          <w:vertAlign w:val="subscript"/>
        </w:rPr>
        <w:t>BET</w:t>
      </w:r>
      <w:r w:rsidRPr="00603C8D">
        <w:rPr>
          <w:rFonts w:ascii="Times New Roman" w:hAnsi="Times New Roman" w:cs="Times New Roman"/>
          <w:sz w:val="20"/>
          <w:szCs w:val="20"/>
        </w:rPr>
        <w:t>) and total pore volume (V</w:t>
      </w:r>
      <w:r w:rsidRPr="00603C8D">
        <w:rPr>
          <w:rFonts w:ascii="Times New Roman" w:hAnsi="Times New Roman" w:cs="Times New Roman"/>
          <w:sz w:val="20"/>
          <w:szCs w:val="20"/>
          <w:vertAlign w:val="subscript"/>
        </w:rPr>
        <w:t>P</w:t>
      </w:r>
      <w:r w:rsidRPr="00603C8D">
        <w:rPr>
          <w:rFonts w:ascii="Times New Roman" w:hAnsi="Times New Roman" w:cs="Times New Roman"/>
          <w:sz w:val="20"/>
          <w:szCs w:val="20"/>
        </w:rPr>
        <w:t xml:space="preserve">) of the catalyst, 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Brunauer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>-Emmett-Teller (BET) method (BELSORP MINI II, BEL apparatus) was applied. The catalyst pre-heating step was done at 150 °C for 3 h. Average pore diameter (D</w:t>
      </w:r>
      <w:r w:rsidRPr="00603C8D">
        <w:rPr>
          <w:rFonts w:ascii="Times New Roman" w:hAnsi="Times New Roman" w:cs="Times New Roman"/>
          <w:sz w:val="20"/>
          <w:szCs w:val="20"/>
          <w:vertAlign w:val="subscript"/>
        </w:rPr>
        <w:t>P</w:t>
      </w:r>
      <w:r w:rsidRPr="00603C8D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micropore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 volume (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V</w:t>
      </w:r>
      <w:r w:rsidRPr="00603C8D">
        <w:rPr>
          <w:rFonts w:ascii="Times New Roman" w:hAnsi="Times New Roman" w:cs="Times New Roman"/>
          <w:sz w:val="20"/>
          <w:szCs w:val="20"/>
          <w:vertAlign w:val="subscript"/>
        </w:rPr>
        <w:t>micro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) and 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mesopore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 volume (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V</w:t>
      </w:r>
      <w:r w:rsidRPr="00603C8D">
        <w:rPr>
          <w:rFonts w:ascii="Times New Roman" w:hAnsi="Times New Roman" w:cs="Times New Roman"/>
          <w:sz w:val="20"/>
          <w:szCs w:val="20"/>
          <w:vertAlign w:val="subscript"/>
        </w:rPr>
        <w:t>meso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>) were obtained via</w:t>
      </w:r>
      <w:r w:rsidRPr="00603C8D">
        <w:rPr>
          <w:sz w:val="20"/>
          <w:szCs w:val="20"/>
        </w:rPr>
        <w:t xml:space="preserve"> </w:t>
      </w:r>
      <w:r w:rsidRPr="00603C8D">
        <w:rPr>
          <w:rFonts w:ascii="Times New Roman" w:hAnsi="Times New Roman" w:cs="Times New Roman"/>
          <w:sz w:val="20"/>
          <w:szCs w:val="20"/>
        </w:rPr>
        <w:t>BJH and t-plot methods.</w:t>
      </w:r>
    </w:p>
    <w:p w:rsidR="00161827" w:rsidRPr="00603C8D" w:rsidRDefault="00161827" w:rsidP="00161827">
      <w:pPr>
        <w:spacing w:before="40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3C8D">
        <w:rPr>
          <w:rFonts w:ascii="Times New Roman" w:hAnsi="Times New Roman" w:cs="Times New Roman"/>
          <w:sz w:val="20"/>
          <w:szCs w:val="20"/>
        </w:rPr>
        <w:t xml:space="preserve">To identify the reaction products and calculate their yields, GC analysis (Shimadzu GC 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17A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 apparatus, equipped with flame ionization detector (FID) and fitted with a 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Carbowax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 capillary column) was employed. In this analysis, the temperature of detector and injector were fixed on 280 and 250 ºC, respectively.</w:t>
      </w: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rtl/>
          <w:lang w:eastAsia="en-GB" w:bidi="fa-IR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vertAlign w:val="superscript"/>
          <w:lang w:val="en-GB" w:eastAsia="en-GB"/>
        </w:rPr>
      </w:pPr>
    </w:p>
    <w:p w:rsidR="000D775D" w:rsidRPr="00603C8D" w:rsidRDefault="000D775D" w:rsidP="00243E49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iCs/>
          <w:noProof/>
          <w:sz w:val="20"/>
          <w:szCs w:val="20"/>
          <w:lang w:val="en-GB" w:eastAsia="en-GB"/>
        </w:rPr>
      </w:pPr>
    </w:p>
    <w:p w:rsidR="00243E49" w:rsidRPr="00603C8D" w:rsidRDefault="00243E49" w:rsidP="00243E49">
      <w:pPr>
        <w:spacing w:before="40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</w:pPr>
      <w:r w:rsidRPr="00603C8D">
        <w:rPr>
          <w:rFonts w:ascii="Times New Roman" w:eastAsia="Calibri" w:hAnsi="Times New Roman" w:cs="Times New Roman"/>
          <w:b/>
          <w:noProof/>
          <w:sz w:val="20"/>
          <w:szCs w:val="20"/>
        </w:rPr>
        <w:drawing>
          <wp:inline distT="0" distB="0" distL="0" distR="0">
            <wp:extent cx="4635500" cy="64115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641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8D" w:rsidRDefault="00603C8D" w:rsidP="000D775D">
      <w:pPr>
        <w:spacing w:before="40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>B</w:t>
      </w:r>
    </w:p>
    <w:p w:rsidR="00243E49" w:rsidRPr="00603C8D" w:rsidRDefault="00243E49" w:rsidP="000D775D">
      <w:pPr>
        <w:spacing w:before="40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</w:pPr>
      <w:r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 xml:space="preserve">Figure </w:t>
      </w:r>
      <w:proofErr w:type="spellStart"/>
      <w:r w:rsidR="000D775D"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>S1</w:t>
      </w:r>
      <w:proofErr w:type="spellEnd"/>
      <w:r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 xml:space="preserve">. 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A:</w:t>
      </w:r>
      <w:r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 xml:space="preserve"> 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EDS and B: elemental mapping analyses of the catalyst.</w:t>
      </w:r>
    </w:p>
    <w:p w:rsidR="00243E49" w:rsidRPr="00603C8D" w:rsidRDefault="00243E49">
      <w:pPr>
        <w:rPr>
          <w:lang w:val="en-GB"/>
        </w:rPr>
      </w:pPr>
    </w:p>
    <w:p w:rsidR="00243E49" w:rsidRPr="00603C8D" w:rsidRDefault="00243E49" w:rsidP="00243E49">
      <w:pPr>
        <w:tabs>
          <w:tab w:val="left" w:pos="1778"/>
        </w:tabs>
        <w:spacing w:before="40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</w:pPr>
      <w:r w:rsidRPr="00603C8D">
        <w:rPr>
          <w:noProof/>
          <w:sz w:val="20"/>
          <w:szCs w:val="20"/>
        </w:rPr>
        <w:drawing>
          <wp:inline distT="0" distB="0" distL="0" distR="0">
            <wp:extent cx="4572000" cy="2743200"/>
            <wp:effectExtent l="0" t="0" r="0" b="0"/>
            <wp:docPr id="2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603C8D">
        <w:rPr>
          <w:noProof/>
          <w:sz w:val="20"/>
          <w:szCs w:val="20"/>
        </w:rPr>
        <w:t xml:space="preserve"> </w:t>
      </w:r>
    </w:p>
    <w:p w:rsidR="00243E49" w:rsidRPr="00603C8D" w:rsidRDefault="00243E49" w:rsidP="000D775D">
      <w:pPr>
        <w:pStyle w:val="ListParagraph"/>
        <w:spacing w:before="40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3C8D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proofErr w:type="spellStart"/>
      <w:r w:rsidR="000D775D" w:rsidRPr="00603C8D">
        <w:rPr>
          <w:rFonts w:ascii="Times New Roman" w:hAnsi="Times New Roman" w:cs="Times New Roman"/>
          <w:b/>
          <w:bCs/>
          <w:sz w:val="20"/>
          <w:szCs w:val="20"/>
        </w:rPr>
        <w:t>S2</w:t>
      </w:r>
      <w:proofErr w:type="spellEnd"/>
      <w:r w:rsidRPr="00603C8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03C8D">
        <w:rPr>
          <w:rFonts w:ascii="Times New Roman" w:hAnsi="Times New Roman" w:cs="Times New Roman"/>
          <w:sz w:val="20"/>
          <w:szCs w:val="20"/>
        </w:rPr>
        <w:t xml:space="preserve"> NH</w:t>
      </w:r>
      <w:r w:rsidRPr="00603C8D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603C8D">
        <w:rPr>
          <w:rFonts w:ascii="Times New Roman" w:hAnsi="Times New Roman" w:cs="Times New Roman"/>
          <w:sz w:val="20"/>
          <w:szCs w:val="20"/>
        </w:rPr>
        <w:t>-TPD profiles of HR/Y-F127 and HR/Y-F127-IL-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HPMo</w:t>
      </w:r>
      <w:proofErr w:type="spellEnd"/>
    </w:p>
    <w:p w:rsidR="00243E49" w:rsidRPr="00603C8D" w:rsidRDefault="00243E49" w:rsidP="00243E49">
      <w:pPr>
        <w:spacing w:before="400"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603C8D">
        <w:rPr>
          <w:noProof/>
          <w:sz w:val="20"/>
          <w:szCs w:val="20"/>
        </w:rPr>
        <w:drawing>
          <wp:inline distT="0" distB="0" distL="0" distR="0">
            <wp:extent cx="5050155" cy="4135755"/>
            <wp:effectExtent l="0" t="0" r="0" b="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603C8D">
        <w:rPr>
          <w:noProof/>
          <w:sz w:val="20"/>
          <w:szCs w:val="20"/>
        </w:rPr>
        <w:t xml:space="preserve">  </w:t>
      </w:r>
    </w:p>
    <w:p w:rsidR="00243E49" w:rsidRPr="00603C8D" w:rsidRDefault="00243E49" w:rsidP="000D775D">
      <w:pPr>
        <w:spacing w:before="400" w:after="0" w:line="240" w:lineRule="auto"/>
        <w:jc w:val="center"/>
        <w:rPr>
          <w:rFonts w:ascii="Times New Roman" w:hAnsi="Times New Roman" w:cs="Times New Roman"/>
          <w:sz w:val="20"/>
          <w:szCs w:val="20"/>
          <w:lang w:bidi="fa-IR"/>
        </w:rPr>
      </w:pPr>
      <w:r w:rsidRPr="00603C8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 xml:space="preserve">Figure </w:t>
      </w:r>
      <w:proofErr w:type="spellStart"/>
      <w:r w:rsidR="000D775D" w:rsidRPr="00603C8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S3</w:t>
      </w:r>
      <w:proofErr w:type="spellEnd"/>
      <w:r w:rsidRPr="00603C8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N</w:t>
      </w:r>
      <w:r w:rsidRPr="00603C8D">
        <w:rPr>
          <w:rFonts w:ascii="Times New Roman" w:eastAsia="Calibri" w:hAnsi="Times New Roman" w:cs="Times New Roman"/>
          <w:bCs/>
          <w:sz w:val="20"/>
          <w:szCs w:val="20"/>
          <w:vertAlign w:val="subscript"/>
          <w:lang w:eastAsia="en-US"/>
        </w:rPr>
        <w:t>2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-adsorption-desorption isotherms of</w:t>
      </w:r>
      <w:r w:rsidRPr="00603C8D">
        <w:rPr>
          <w:rFonts w:ascii="Times New Roman" w:hAnsi="Times New Roman" w:cs="Times New Roman"/>
          <w:sz w:val="20"/>
          <w:szCs w:val="20"/>
          <w:lang w:bidi="fa-IR"/>
        </w:rPr>
        <w:t xml:space="preserve"> HR/Y-F127 and HR/Y-F127-IL-</w:t>
      </w:r>
      <w:proofErr w:type="spellStart"/>
      <w:r w:rsidRPr="00603C8D">
        <w:rPr>
          <w:rFonts w:ascii="Times New Roman" w:hAnsi="Times New Roman" w:cs="Times New Roman"/>
          <w:sz w:val="20"/>
          <w:szCs w:val="20"/>
          <w:lang w:bidi="fa-IR"/>
        </w:rPr>
        <w:t>HPMo</w:t>
      </w:r>
      <w:proofErr w:type="spellEnd"/>
    </w:p>
    <w:p w:rsidR="00243E49" w:rsidRPr="00603C8D" w:rsidRDefault="00243E49" w:rsidP="00243E49">
      <w:pPr>
        <w:spacing w:before="400"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603C8D">
        <w:rPr>
          <w:noProof/>
          <w:sz w:val="20"/>
          <w:szCs w:val="20"/>
        </w:rPr>
        <w:drawing>
          <wp:inline distT="0" distB="0" distL="0" distR="0">
            <wp:extent cx="4582795" cy="2753995"/>
            <wp:effectExtent l="0" t="0" r="0" b="0"/>
            <wp:docPr id="4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603C8D">
        <w:rPr>
          <w:noProof/>
          <w:sz w:val="20"/>
          <w:szCs w:val="20"/>
          <w:lang w:bidi="fa-IR"/>
        </w:rPr>
        <w:t xml:space="preserve"> </w:t>
      </w:r>
      <w:r w:rsidRPr="00603C8D">
        <w:rPr>
          <w:noProof/>
          <w:sz w:val="20"/>
          <w:szCs w:val="20"/>
        </w:rPr>
        <w:t xml:space="preserve"> </w:t>
      </w:r>
      <w:r w:rsidRPr="00603C8D">
        <w:rPr>
          <w:noProof/>
          <w:sz w:val="20"/>
          <w:szCs w:val="20"/>
          <w:lang w:bidi="fa-IR"/>
        </w:rPr>
        <w:t xml:space="preserve"> </w:t>
      </w:r>
    </w:p>
    <w:p w:rsidR="00243E49" w:rsidRPr="00603C8D" w:rsidRDefault="00243E49" w:rsidP="000D775D">
      <w:pPr>
        <w:spacing w:before="400"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</w:pPr>
      <w:r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 xml:space="preserve">Figure </w:t>
      </w:r>
      <w:proofErr w:type="spellStart"/>
      <w:r w:rsidR="000D775D"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>S4</w:t>
      </w:r>
      <w:proofErr w:type="spellEnd"/>
      <w:r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 xml:space="preserve">. 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The results of recyclability of HR/Y-F127-IL-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HPMo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for </w:t>
      </w:r>
      <w:r w:rsidR="00603C8D"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the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acetalization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of glycerol under optimum condition.</w:t>
      </w:r>
    </w:p>
    <w:p w:rsidR="00243E49" w:rsidRPr="00603C8D" w:rsidRDefault="00243E49" w:rsidP="00243E49">
      <w:pPr>
        <w:spacing w:before="400"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</w:pPr>
    </w:p>
    <w:p w:rsidR="00243E49" w:rsidRPr="00603C8D" w:rsidRDefault="00243E49">
      <w:pPr>
        <w:rPr>
          <w:lang w:val="en-GB"/>
        </w:rPr>
      </w:pPr>
    </w:p>
    <w:p w:rsidR="00243E49" w:rsidRPr="00603C8D" w:rsidRDefault="00243E49" w:rsidP="00243E49">
      <w:pPr>
        <w:spacing w:before="40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</w:pPr>
      <w:r w:rsidRPr="00603C8D">
        <w:rPr>
          <w:rFonts w:ascii="Times New Roman" w:hAnsi="Times New Roman" w:cs="Times New Roman"/>
          <w:sz w:val="20"/>
          <w:szCs w:val="20"/>
        </w:rPr>
        <w:object w:dxaOrig="7143" w:dyaOrig="3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3pt;height:173.2pt" o:ole="">
            <v:imagedata r:id="rId10" o:title=""/>
          </v:shape>
          <o:OLEObject Type="Embed" ProgID="ChemDraw.Document.6.0" ShapeID="_x0000_i1025" DrawAspect="Content" ObjectID="_1745420142" r:id="rId11"/>
        </w:object>
      </w:r>
    </w:p>
    <w:p w:rsidR="00243E49" w:rsidRPr="00603C8D" w:rsidRDefault="00243E49" w:rsidP="000D775D">
      <w:pPr>
        <w:spacing w:before="400"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</w:pPr>
      <w:r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 xml:space="preserve">Figure </w:t>
      </w:r>
      <w:proofErr w:type="spellStart"/>
      <w:r w:rsidR="000D775D"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>S5</w:t>
      </w:r>
      <w:proofErr w:type="spellEnd"/>
      <w:r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 xml:space="preserve">. 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The proposed mechanism for 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glycerol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acetalization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to DDM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.</w:t>
      </w:r>
    </w:p>
    <w:p w:rsidR="0033578D" w:rsidRPr="00603C8D" w:rsidRDefault="0033578D" w:rsidP="000D775D">
      <w:pPr>
        <w:spacing w:before="400"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</w:pPr>
    </w:p>
    <w:p w:rsidR="0033578D" w:rsidRPr="00603C8D" w:rsidRDefault="0033578D" w:rsidP="000D775D">
      <w:pPr>
        <w:spacing w:before="400"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</w:pPr>
    </w:p>
    <w:p w:rsidR="0033578D" w:rsidRPr="00603C8D" w:rsidRDefault="0033578D" w:rsidP="000D775D">
      <w:pPr>
        <w:spacing w:before="400"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</w:pPr>
    </w:p>
    <w:p w:rsidR="0033578D" w:rsidRPr="00603C8D" w:rsidRDefault="0033578D" w:rsidP="0033578D">
      <w:pPr>
        <w:pStyle w:val="ListParagraph"/>
        <w:spacing w:before="400"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</w:pPr>
      <w:r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 xml:space="preserve">Table </w:t>
      </w:r>
      <w:proofErr w:type="spellStart"/>
      <w:r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>S1</w:t>
      </w:r>
      <w:proofErr w:type="spellEnd"/>
      <w:r w:rsidRPr="00603C8D">
        <w:rPr>
          <w:rFonts w:ascii="Times New Roman" w:eastAsia="Calibri" w:hAnsi="Times New Roman" w:cs="Times New Roman"/>
          <w:b/>
          <w:sz w:val="20"/>
          <w:szCs w:val="20"/>
          <w:lang w:val="en-GB" w:eastAsia="en-US"/>
        </w:rPr>
        <w:t>.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Comparison of the activity of HR/Y-F127-IL-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HPMo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with other catalysts</w:t>
      </w:r>
    </w:p>
    <w:tbl>
      <w:tblPr>
        <w:tblpPr w:leftFromText="180" w:rightFromText="180" w:vertAnchor="text" w:tblpY="1"/>
        <w:tblOverlap w:val="never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235"/>
        <w:gridCol w:w="992"/>
        <w:gridCol w:w="908"/>
        <w:gridCol w:w="720"/>
        <w:gridCol w:w="810"/>
        <w:gridCol w:w="1620"/>
        <w:gridCol w:w="1170"/>
        <w:gridCol w:w="720"/>
      </w:tblGrid>
      <w:tr w:rsidR="0033578D" w:rsidRPr="00603C8D" w:rsidTr="00545DC7">
        <w:trPr>
          <w:trHeight w:hRule="exact" w:val="576"/>
        </w:trPr>
        <w:tc>
          <w:tcPr>
            <w:tcW w:w="630" w:type="dxa"/>
            <w:shd w:val="clear" w:color="auto" w:fill="auto"/>
          </w:tcPr>
          <w:p w:rsidR="0033578D" w:rsidRPr="00603C8D" w:rsidRDefault="0033578D" w:rsidP="00545D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No.</w:t>
            </w:r>
          </w:p>
        </w:tc>
        <w:tc>
          <w:tcPr>
            <w:tcW w:w="2235" w:type="dxa"/>
            <w:shd w:val="clear" w:color="auto" w:fill="auto"/>
          </w:tcPr>
          <w:p w:rsidR="0033578D" w:rsidRPr="00603C8D" w:rsidRDefault="0033578D" w:rsidP="00545D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Catalyst</w:t>
            </w:r>
          </w:p>
        </w:tc>
        <w:tc>
          <w:tcPr>
            <w:tcW w:w="992" w:type="dxa"/>
            <w:shd w:val="clear" w:color="auto" w:fill="auto"/>
          </w:tcPr>
          <w:p w:rsidR="0033578D" w:rsidRPr="00603C8D" w:rsidRDefault="0033578D" w:rsidP="00545DC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G: A*</w:t>
            </w:r>
          </w:p>
        </w:tc>
        <w:tc>
          <w:tcPr>
            <w:tcW w:w="908" w:type="dxa"/>
            <w:shd w:val="clear" w:color="auto" w:fill="auto"/>
          </w:tcPr>
          <w:p w:rsidR="0033578D" w:rsidRPr="00603C8D" w:rsidRDefault="0033578D" w:rsidP="00545D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Temp. (ºC)</w:t>
            </w:r>
          </w:p>
        </w:tc>
        <w:tc>
          <w:tcPr>
            <w:tcW w:w="720" w:type="dxa"/>
            <w:shd w:val="clear" w:color="auto" w:fill="auto"/>
          </w:tcPr>
          <w:p w:rsidR="0033578D" w:rsidRPr="00603C8D" w:rsidRDefault="0033578D" w:rsidP="00545DC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Time (h)</w:t>
            </w:r>
          </w:p>
        </w:tc>
        <w:tc>
          <w:tcPr>
            <w:tcW w:w="810" w:type="dxa"/>
            <w:shd w:val="clear" w:color="auto" w:fill="auto"/>
          </w:tcPr>
          <w:p w:rsidR="0033578D" w:rsidRPr="00603C8D" w:rsidRDefault="0033578D" w:rsidP="00545D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Conv. (%)</w:t>
            </w:r>
          </w:p>
        </w:tc>
        <w:tc>
          <w:tcPr>
            <w:tcW w:w="1620" w:type="dxa"/>
            <w:shd w:val="clear" w:color="auto" w:fill="auto"/>
          </w:tcPr>
          <w:p w:rsidR="0033578D" w:rsidRPr="00603C8D" w:rsidRDefault="0033578D" w:rsidP="00545D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DDM</w:t>
            </w:r>
          </w:p>
          <w:p w:rsidR="0033578D" w:rsidRPr="00603C8D" w:rsidRDefault="0033578D" w:rsidP="00545D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proofErr w:type="gramStart"/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selectivity</w:t>
            </w:r>
            <w:proofErr w:type="gramEnd"/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 xml:space="preserve"> (%)</w:t>
            </w:r>
          </w:p>
        </w:tc>
        <w:tc>
          <w:tcPr>
            <w:tcW w:w="1170" w:type="dxa"/>
            <w:shd w:val="clear" w:color="auto" w:fill="auto"/>
          </w:tcPr>
          <w:p w:rsidR="0033578D" w:rsidRPr="00603C8D" w:rsidRDefault="0033578D" w:rsidP="00545D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 xml:space="preserve">DDM </w:t>
            </w:r>
          </w:p>
          <w:p w:rsidR="0033578D" w:rsidRPr="00603C8D" w:rsidRDefault="0033578D" w:rsidP="00545D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proofErr w:type="gramStart"/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yield</w:t>
            </w:r>
            <w:proofErr w:type="gramEnd"/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 xml:space="preserve"> (%)</w:t>
            </w:r>
          </w:p>
        </w:tc>
        <w:tc>
          <w:tcPr>
            <w:tcW w:w="720" w:type="dxa"/>
            <w:shd w:val="clear" w:color="auto" w:fill="auto"/>
          </w:tcPr>
          <w:p w:rsidR="0033578D" w:rsidRPr="00603C8D" w:rsidRDefault="0033578D" w:rsidP="00545D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Ref.</w:t>
            </w:r>
          </w:p>
        </w:tc>
      </w:tr>
      <w:tr w:rsidR="0033578D" w:rsidRPr="00603C8D" w:rsidTr="00545DC7">
        <w:trPr>
          <w:trHeight w:hRule="exact" w:val="454"/>
        </w:trPr>
        <w:tc>
          <w:tcPr>
            <w:tcW w:w="63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HR/Y-F127-IL-</w:t>
            </w:r>
            <w:proofErr w:type="spellStart"/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HPMo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1:20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55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98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98</w:t>
            </w:r>
          </w:p>
        </w:tc>
        <w:tc>
          <w:tcPr>
            <w:tcW w:w="720" w:type="dxa"/>
            <w:shd w:val="clear" w:color="auto" w:fill="auto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-</w:t>
            </w: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</w:p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proofErr w:type="spellStart"/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workwork</w:t>
            </w:r>
            <w:proofErr w:type="spellEnd"/>
          </w:p>
        </w:tc>
      </w:tr>
      <w:tr w:rsidR="0033578D" w:rsidRPr="00603C8D" w:rsidTr="00545DC7">
        <w:trPr>
          <w:trHeight w:hRule="exact" w:val="454"/>
        </w:trPr>
        <w:tc>
          <w:tcPr>
            <w:tcW w:w="63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HPW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1:20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proofErr w:type="spellStart"/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r.t</w:t>
            </w:r>
            <w:proofErr w:type="spellEnd"/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83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98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81.3</w:t>
            </w:r>
          </w:p>
        </w:tc>
        <w:tc>
          <w:tcPr>
            <w:tcW w:w="720" w:type="dxa"/>
            <w:shd w:val="clear" w:color="auto" w:fill="auto"/>
          </w:tcPr>
          <w:p w:rsidR="0033578D" w:rsidRPr="00603C8D" w:rsidRDefault="0033578D" w:rsidP="00335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begin"/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instrText xml:space="preserve"> ADDIN EN.CITE &lt;EndNote&gt;&lt;Cite&gt;&lt;Author&gt;da Silva&lt;/Author&gt;&lt;Year&gt;2015&lt;/Year&gt;&lt;RecNum&gt;384&lt;/RecNum&gt;&lt;DisplayText&gt;&lt;style face="superscript"&gt;1&lt;/style&gt;&lt;/DisplayText&gt;&lt;record&gt;&lt;rec-number&gt;384&lt;/rec-number&gt;&lt;foreign-keys&gt;&lt;key app="EN" db-id="5rtffspfrsawxcet00mxaw2rdx9ps5ztfe59" timestamp="1630043894"&gt;384&lt;/key&gt;&lt;/foreign-keys&gt;&lt;ref-type name="Journal Article"&gt;17&lt;/ref-type&gt;&lt;contributors&gt;&lt;authors&gt;&lt;author&gt;da Silva, M. J.&lt;/author&gt;&lt;author&gt;Julio, A. A.&lt;/author&gt;&lt;author&gt;Dorigetto, F. C. S.&lt;/author&gt;&lt;/authors&gt;&lt;/contributors&gt;&lt;titles&gt;&lt;title&gt;Solvent-free heteropolyacid-catalyzed glycerol ketalization at room temperature&lt;/title&gt;&lt;secondary-title&gt;RSC Adv.&lt;/secondary-title&gt;&lt;/titles&gt;&lt;periodical&gt;&lt;full-title&gt;RSC Adv.&lt;/full-title&gt;&lt;/periodical&gt;&lt;pages&gt;44499-44506&lt;/pages&gt;&lt;volume&gt;5&lt;/volume&gt;&lt;number&gt;55&lt;/number&gt;&lt;dates&gt;&lt;year&gt;2015&lt;/year&gt;&lt;/dates&gt;&lt;publisher&gt;The Royal Society of Chemistry&lt;/publisher&gt;&lt;work-type&gt;10.1039/C4RA17090C&lt;/work-type&gt;&lt;urls&gt;&lt;related-urls&gt;&lt;url&gt;http://dx.doi.org/10.1039/C4RA17090C&lt;/url&gt;&lt;/related-urls&gt;&lt;/urls&gt;&lt;electronic-resource-num&gt;10.1039/C4RA17090C&lt;/electronic-resource-num&gt;&lt;/record&gt;&lt;/Cite&gt;&lt;/EndNote&gt;</w:instrText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separate"/>
            </w:r>
            <w:r w:rsidRPr="00603C8D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  <w:vertAlign w:val="superscript"/>
                <w:lang w:val="en-GB" w:eastAsia="en-US"/>
              </w:rPr>
              <w:t>1</w:t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33578D" w:rsidRPr="00603C8D" w:rsidTr="00545DC7">
        <w:trPr>
          <w:trHeight w:hRule="exact" w:val="454"/>
        </w:trPr>
        <w:tc>
          <w:tcPr>
            <w:tcW w:w="63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proofErr w:type="spellStart"/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NaY</w:t>
            </w:r>
            <w:proofErr w:type="spellEnd"/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 xml:space="preserve"> zeolite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1:20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44.5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22.5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10.0</w:t>
            </w:r>
          </w:p>
        </w:tc>
        <w:tc>
          <w:tcPr>
            <w:tcW w:w="720" w:type="dxa"/>
            <w:shd w:val="clear" w:color="auto" w:fill="auto"/>
          </w:tcPr>
          <w:p w:rsidR="0033578D" w:rsidRPr="00603C8D" w:rsidRDefault="0033578D" w:rsidP="00335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begin"/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instrText xml:space="preserve"> ADDIN EN.CITE &lt;EndNote&gt;&lt;Cite&gt;&lt;Author&gt;Talebian-Kiakalaieh&lt;/Author&gt;&lt;Year&gt;2019&lt;/Year&gt;&lt;RecNum&gt;320&lt;/RecNum&gt;&lt;DisplayText&gt;&lt;style face="superscript"&gt;2&lt;/style&gt;&lt;/DisplayText&gt;&lt;record&gt;&lt;rec-number&gt;320&lt;/rec-number&gt;&lt;foreign-keys&gt;&lt;key app="EN" db-id="5rtffspfrsawxcet00mxaw2rdx9ps5ztfe59" timestamp="1627538390"&gt;320&lt;/key&gt;&lt;/foreign-keys&gt;&lt;ref-type name="Journal Article"&gt;17&lt;/ref-type&gt;&lt;contributors&gt;&lt;authors&gt;&lt;author&gt;Talebian-Kiakalaieh, Amin&lt;/author&gt;&lt;author&gt;Tarighi, Sara&lt;/author&gt;&lt;/authors&gt;&lt;/contributors&gt;&lt;titles&gt;&lt;title&gt;Hierarchical faujasite zeolite-supported heteropoly acid catalyst for acetalization of crude-glycerol to fuel additives&lt;/title&gt;&lt;secondary-title&gt;J. Ind. Eng. Chem.&lt;/secondary-title&gt;&lt;/titles&gt;&lt;periodical&gt;&lt;full-title&gt;J. Ind. Eng. Chem.&lt;/full-title&gt;&lt;/periodical&gt;&lt;pages&gt;452-464&lt;/pages&gt;&lt;volume&gt;79&lt;/volume&gt;&lt;keywords&gt;&lt;keyword&gt;Hierarchical faujasite zeolite&lt;/keyword&gt;&lt;keyword&gt;Heteropoly acid&lt;/keyword&gt;&lt;keyword&gt;Mesoporous structure&lt;/keyword&gt;&lt;keyword&gt;Crude-glycerol acetalization&lt;/keyword&gt;&lt;keyword&gt;Fuel additives&lt;/keyword&gt;&lt;/keywords&gt;&lt;dates&gt;&lt;year&gt;2019&lt;/year&gt;&lt;pub-dates&gt;&lt;date&gt;2019/11/25/&lt;/date&gt;&lt;/pub-dates&gt;&lt;/dates&gt;&lt;isbn&gt;1226-086X&lt;/isbn&gt;&lt;urls&gt;&lt;related-urls&gt;&lt;url&gt;https://www.sciencedirect.com/science/article/pii/S1226086X19303764&lt;/url&gt;&lt;/related-urls&gt;&lt;/urls&gt;&lt;electronic-resource-num&gt;https://doi.org/10.1016/j.jiec.2019.07.021&lt;/electronic-resource-num&gt;&lt;/record&gt;&lt;/Cite&gt;&lt;/EndNote&gt;</w:instrText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separate"/>
            </w:r>
            <w:r w:rsidRPr="00603C8D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  <w:vertAlign w:val="superscript"/>
                <w:lang w:val="en-GB" w:eastAsia="en-US"/>
              </w:rPr>
              <w:t>2</w:t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33578D" w:rsidRPr="00603C8D" w:rsidTr="00545DC7">
        <w:trPr>
          <w:trHeight w:hRule="exact" w:val="454"/>
        </w:trPr>
        <w:tc>
          <w:tcPr>
            <w:tcW w:w="63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HR/Y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1:20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92.7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77.9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72.3</w:t>
            </w:r>
          </w:p>
        </w:tc>
        <w:tc>
          <w:tcPr>
            <w:tcW w:w="720" w:type="dxa"/>
            <w:shd w:val="clear" w:color="auto" w:fill="auto"/>
          </w:tcPr>
          <w:p w:rsidR="0033578D" w:rsidRPr="00603C8D" w:rsidRDefault="0033578D" w:rsidP="00335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begin"/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instrText xml:space="preserve"> ADDIN EN.CITE &lt;EndNote&gt;&lt;Cite&gt;&lt;Author&gt;Talebian-Kiakalaieh&lt;/Author&gt;&lt;Year&gt;2019&lt;/Year&gt;&lt;RecNum&gt;320&lt;/RecNum&gt;&lt;DisplayText&gt;&lt;style face="superscript"&gt;2&lt;/style&gt;&lt;/DisplayText&gt;&lt;record&gt;&lt;rec-number&gt;320&lt;/rec-number&gt;&lt;foreign-keys&gt;&lt;key app="EN" db-id="5rtffspfrsawxcet00mxaw2rdx9ps5ztfe59" timestamp="1627538390"&gt;320&lt;/key&gt;&lt;/foreign-keys&gt;&lt;ref-type name="Journal Article"&gt;17&lt;/ref-type&gt;&lt;contributors&gt;&lt;authors&gt;&lt;author&gt;Talebian-Kiakalaieh, Amin&lt;/author&gt;&lt;author&gt;Tarighi, Sara&lt;/author&gt;&lt;/authors&gt;&lt;/contributors&gt;&lt;titles&gt;&lt;title&gt;Hierarchical faujasite zeolite-supported heteropoly acid catalyst for acetalization of crude-glycerol to fuel additives&lt;/title&gt;&lt;secondary-title&gt;J. Ind. Eng. Chem.&lt;/secondary-title&gt;&lt;/titles&gt;&lt;periodical&gt;&lt;full-title&gt;J. Ind. Eng. Chem.&lt;/full-title&gt;&lt;/periodical&gt;&lt;pages&gt;452-464&lt;/pages&gt;&lt;volume&gt;79&lt;/volume&gt;&lt;keywords&gt;&lt;keyword&gt;Hierarchical faujasite zeolite&lt;/keyword&gt;&lt;keyword&gt;Heteropoly acid&lt;/keyword&gt;&lt;keyword&gt;Mesoporous structure&lt;/keyword&gt;&lt;keyword&gt;Crude-glycerol acetalization&lt;/keyword&gt;&lt;keyword&gt;Fuel additives&lt;/keyword&gt;&lt;/keywords&gt;&lt;dates&gt;&lt;year&gt;2019&lt;/year&gt;&lt;pub-dates&gt;&lt;date&gt;2019/11/25/&lt;/date&gt;&lt;/pub-dates&gt;&lt;/dates&gt;&lt;isbn&gt;1226-086X&lt;/isbn&gt;&lt;urls&gt;&lt;related-urls&gt;&lt;url&gt;https://www.sciencedirect.com/science/article/pii/S1226086X19303764&lt;/url&gt;&lt;/related-urls&gt;&lt;/urls&gt;&lt;electronic-resource-num&gt;https://doi.org/10.1016/j.jiec.2019.07.021&lt;/electronic-resource-num&gt;&lt;/record&gt;&lt;/Cite&gt;&lt;/EndNote&gt;</w:instrText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separate"/>
            </w:r>
            <w:r w:rsidRPr="00603C8D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  <w:vertAlign w:val="superscript"/>
                <w:lang w:val="en-GB" w:eastAsia="en-US"/>
              </w:rPr>
              <w:t>2</w:t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33578D" w:rsidRPr="00603C8D" w:rsidTr="00545DC7">
        <w:trPr>
          <w:trHeight w:hRule="exact" w:val="454"/>
        </w:trPr>
        <w:tc>
          <w:tcPr>
            <w:tcW w:w="63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5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Y-</w:t>
            </w:r>
            <w:proofErr w:type="spellStart"/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W</w:t>
            </w: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bscript"/>
                <w:lang w:val="en-GB" w:eastAsia="en-US"/>
              </w:rPr>
              <w:t>20</w:t>
            </w: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GB" w:eastAsia="en-US"/>
              </w:rPr>
              <w:t>a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1:20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75.9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68.8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52.2</w:t>
            </w:r>
          </w:p>
        </w:tc>
        <w:tc>
          <w:tcPr>
            <w:tcW w:w="720" w:type="dxa"/>
            <w:shd w:val="clear" w:color="auto" w:fill="auto"/>
          </w:tcPr>
          <w:p w:rsidR="0033578D" w:rsidRPr="00603C8D" w:rsidRDefault="0033578D" w:rsidP="00335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begin"/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instrText xml:space="preserve"> ADDIN EN.CITE &lt;EndNote&gt;&lt;Cite&gt;&lt;Author&gt;Talebian-Kiakalaieh&lt;/Author&gt;&lt;Year&gt;2019&lt;/Year&gt;&lt;RecNum&gt;320&lt;/RecNum&gt;&lt;DisplayText&gt;&lt;style face="superscript"&gt;2&lt;/style&gt;&lt;/DisplayText&gt;&lt;record&gt;&lt;rec-number&gt;320&lt;/rec-number&gt;&lt;foreign-keys&gt;&lt;key app="EN" db-id="5rtffspfrsawxcet00mxaw2rdx9ps5ztfe59" timestamp="1627538390"&gt;320&lt;/key&gt;&lt;/foreign-keys&gt;&lt;ref-type name="Journal Article"&gt;17&lt;/ref-type&gt;&lt;contributors&gt;&lt;authors&gt;&lt;author&gt;Talebian-Kiakalaieh, Amin&lt;/author&gt;&lt;author&gt;Tarighi, Sara&lt;/author&gt;&lt;/authors&gt;&lt;/contributors&gt;&lt;titles&gt;&lt;title&gt;Hierarchical faujasite zeolite-supported heteropoly acid catalyst for acetalization of crude-glycerol to fuel additives&lt;/title&gt;&lt;secondary-title&gt;J. Ind. Eng. Chem.&lt;/secondary-title&gt;&lt;/titles&gt;&lt;periodical&gt;&lt;full-title&gt;J. Ind. Eng. Chem.&lt;/full-title&gt;&lt;/periodical&gt;&lt;pages&gt;452-464&lt;/pages&gt;&lt;volume&gt;79&lt;/volume&gt;&lt;keywords&gt;&lt;keyword&gt;Hierarchical faujasite zeolite&lt;/keyword&gt;&lt;keyword&gt;Heteropoly acid&lt;/keyword&gt;&lt;keyword&gt;Mesoporous structure&lt;/keyword&gt;&lt;keyword&gt;Crude-glycerol acetalization&lt;/keyword&gt;&lt;keyword&gt;Fuel additives&lt;/keyword&gt;&lt;/keywords&gt;&lt;dates&gt;&lt;year&gt;2019&lt;/year&gt;&lt;pub-dates&gt;&lt;date&gt;2019/11/25/&lt;/date&gt;&lt;/pub-dates&gt;&lt;/dates&gt;&lt;isbn&gt;1226-086X&lt;/isbn&gt;&lt;urls&gt;&lt;related-urls&gt;&lt;url&gt;https://www.sciencedirect.com/science/article/pii/S1226086X19303764&lt;/url&gt;&lt;/related-urls&gt;&lt;/urls&gt;&lt;electronic-resource-num&gt;https://doi.org/10.1016/j.jiec.2019.07.021&lt;/electronic-resource-num&gt;&lt;/record&gt;&lt;/Cite&gt;&lt;/EndNote&gt;</w:instrText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separate"/>
            </w:r>
            <w:r w:rsidRPr="00603C8D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  <w:vertAlign w:val="superscript"/>
                <w:lang w:val="en-GB" w:eastAsia="en-US"/>
              </w:rPr>
              <w:t>2</w:t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33578D" w:rsidRPr="00603C8D" w:rsidTr="00545DC7">
        <w:trPr>
          <w:trHeight w:hRule="exact" w:val="454"/>
        </w:trPr>
        <w:tc>
          <w:tcPr>
            <w:tcW w:w="63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6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HR/Y-</w:t>
            </w:r>
            <w:proofErr w:type="spellStart"/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W</w:t>
            </w: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bscript"/>
                <w:lang w:val="en-GB" w:eastAsia="en-US"/>
              </w:rPr>
              <w:t>20</w:t>
            </w: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GB" w:eastAsia="en-US"/>
              </w:rPr>
              <w:t>b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1:20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98.1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96.4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94.6</w:t>
            </w:r>
          </w:p>
        </w:tc>
        <w:tc>
          <w:tcPr>
            <w:tcW w:w="720" w:type="dxa"/>
            <w:shd w:val="clear" w:color="auto" w:fill="auto"/>
          </w:tcPr>
          <w:p w:rsidR="0033578D" w:rsidRPr="00603C8D" w:rsidRDefault="0033578D" w:rsidP="00335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begin"/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instrText xml:space="preserve"> ADDIN EN.CITE &lt;EndNote&gt;&lt;Cite&gt;&lt;Author&gt;Talebian-Kiakalaieh&lt;/Author&gt;&lt;Year&gt;2019&lt;/Year&gt;&lt;RecNum&gt;320&lt;/RecNum&gt;&lt;DisplayText&gt;&lt;style face="superscript"&gt;2&lt;/style&gt;&lt;/DisplayText&gt;&lt;record&gt;&lt;rec-number&gt;320&lt;/rec-number&gt;&lt;foreign-keys&gt;&lt;key app="EN" db-id="5rtffspfrsawxcet00mxaw2rdx9ps5ztfe59" timestamp="1627538390"&gt;320&lt;/key&gt;&lt;/foreign-keys&gt;&lt;ref-type name="Journal Article"&gt;17&lt;/ref-type&gt;&lt;contributors&gt;&lt;authors&gt;&lt;author&gt;Talebian-Kiakalaieh, Amin&lt;/author&gt;&lt;author&gt;Tarighi, Sara&lt;/author&gt;&lt;/authors&gt;&lt;/contributors&gt;&lt;titles&gt;&lt;title&gt;Hierarchical faujasite zeolite-supported heteropoly acid catalyst for acetalization of crude-glycerol to fuel additives&lt;/title&gt;&lt;secondary-title&gt;J. Ind. Eng. Chem.&lt;/secondary-title&gt;&lt;/titles&gt;&lt;periodical&gt;&lt;full-title&gt;J. Ind. Eng. Chem.&lt;/full-title&gt;&lt;/periodical&gt;&lt;pages&gt;452-464&lt;/pages&gt;&lt;volume&gt;79&lt;/volume&gt;&lt;keywords&gt;&lt;keyword&gt;Hierarchical faujasite zeolite&lt;/keyword&gt;&lt;keyword&gt;Heteropoly acid&lt;/keyword&gt;&lt;keyword&gt;Mesoporous structure&lt;/keyword&gt;&lt;keyword&gt;Crude-glycerol acetalization&lt;/keyword&gt;&lt;keyword&gt;Fuel additives&lt;/keyword&gt;&lt;/keywords&gt;&lt;dates&gt;&lt;year&gt;2019&lt;/year&gt;&lt;pub-dates&gt;&lt;date&gt;2019/11/25/&lt;/date&gt;&lt;/pub-dates&gt;&lt;/dates&gt;&lt;isbn&gt;1226-086X&lt;/isbn&gt;&lt;urls&gt;&lt;related-urls&gt;&lt;url&gt;https://www.sciencedirect.com/science/article/pii/S1226086X19303764&lt;/url&gt;&lt;/related-urls&gt;&lt;/urls&gt;&lt;electronic-resource-num&gt;https://doi.org/10.1016/j.jiec.2019.07.021&lt;/electronic-resource-num&gt;&lt;/record&gt;&lt;/Cite&gt;&lt;/EndNote&gt;</w:instrText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separate"/>
            </w:r>
            <w:r w:rsidRPr="00603C8D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  <w:vertAlign w:val="superscript"/>
                <w:lang w:val="en-GB" w:eastAsia="en-US"/>
              </w:rPr>
              <w:t>2</w:t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33578D" w:rsidRPr="00603C8D" w:rsidTr="00545DC7">
        <w:trPr>
          <w:trHeight w:hRule="exact" w:val="454"/>
        </w:trPr>
        <w:tc>
          <w:tcPr>
            <w:tcW w:w="63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en-US"/>
              </w:rPr>
              <w:t>7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GB" w:eastAsia="en-US"/>
              </w:rPr>
            </w:pPr>
            <w:proofErr w:type="spellStart"/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Nb</w:t>
            </w: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bscript"/>
                <w:lang w:val="en-GB" w:eastAsia="en-US"/>
              </w:rPr>
              <w:t>15</w:t>
            </w: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-HUSY</w:t>
            </w: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GB" w:eastAsia="en-US"/>
              </w:rPr>
              <w:t>c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1:2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58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98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3578D" w:rsidRPr="00603C8D" w:rsidRDefault="0033578D" w:rsidP="00545D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  <w:t>57</w:t>
            </w:r>
          </w:p>
        </w:tc>
        <w:tc>
          <w:tcPr>
            <w:tcW w:w="720" w:type="dxa"/>
            <w:shd w:val="clear" w:color="auto" w:fill="auto"/>
          </w:tcPr>
          <w:p w:rsidR="0033578D" w:rsidRPr="00603C8D" w:rsidRDefault="0033578D" w:rsidP="00335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 w:eastAsia="en-US"/>
              </w:rPr>
            </w:pP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begin"/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instrText xml:space="preserve"> ADDIN EN.CITE &lt;EndNote&gt;&lt;Cite&gt;&lt;Author&gt;Ferreira&lt;/Author&gt;&lt;Year&gt;2018&lt;/Year&gt;&lt;RecNum&gt;383&lt;/RecNum&gt;&lt;DisplayText&gt;&lt;style face="superscript"&gt;3&lt;/style&gt;&lt;/DisplayText&gt;&lt;record&gt;&lt;rec-number&gt;383&lt;/rec-number&gt;&lt;foreign-keys&gt;&lt;key app="EN" db-id="5rtffspfrsawxcet00mxaw2rdx9ps5ztfe59" timestamp="1630041588"&gt;383&lt;/key&gt;&lt;/foreign-keys&gt;&lt;ref-type name="Journal Article"&gt;17&lt;/ref-type&gt;&lt;contributors&gt;&lt;authors&gt;&lt;author&gt;Ferreira, C.&lt;/author&gt;&lt;author&gt;Araujo, A.&lt;/author&gt;&lt;author&gt;Calvino-Casilda, V.&lt;/author&gt;&lt;author&gt;Cutrufello, M. G.&lt;/author&gt;&lt;author&gt;Rombi, E.&lt;/author&gt;&lt;author&gt;Fonseca, A. M.&lt;/author&gt;&lt;author&gt;Bañares, M. A.&lt;/author&gt;&lt;author&gt;Neves, I. C.&lt;/author&gt;&lt;/authors&gt;&lt;/contributors&gt;&lt;titles&gt;&lt;title&gt;Y zeolite-supported niobium pentoxide catalysts for the glycerol acetalization reaction&lt;/title&gt;&lt;secondary-title&gt;Microporous Mesoporous Mater. &lt;/secondary-title&gt;&lt;/titles&gt;&lt;periodical&gt;&lt;full-title&gt;Microporous Mesoporous Mater.&lt;/full-title&gt;&lt;/periodical&gt;&lt;pages&gt;243-251&lt;/pages&gt;&lt;volume&gt;271&lt;/volume&gt;&lt;keywords&gt;&lt;keyword&gt;Faujasite zeolite&lt;/keyword&gt;&lt;keyword&gt;Nb(V) oxide&lt;/keyword&gt;&lt;keyword&gt;Impregnation method&lt;/keyword&gt;&lt;keyword&gt;Hydrophobicity&lt;/keyword&gt;&lt;keyword&gt;Glycerol acetalization&lt;/keyword&gt;&lt;/keywords&gt;&lt;dates&gt;&lt;year&gt;2018&lt;/year&gt;&lt;pub-dates&gt;&lt;date&gt;2018/11/15/&lt;/date&gt;&lt;/pub-dates&gt;&lt;/dates&gt;&lt;isbn&gt;1387-1811&lt;/isbn&gt;&lt;urls&gt;&lt;related-urls&gt;&lt;url&gt;https://www.sciencedirect.com/science/article/pii/S1387181118303202&lt;/url&gt;&lt;/related-urls&gt;&lt;/urls&gt;&lt;electronic-resource-num&gt;https://doi.org/10.1016/j.micromeso.2018.06.010&lt;/electronic-resource-num&gt;&lt;/record&gt;&lt;/Cite&gt;&lt;/EndNote&gt;</w:instrText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separate"/>
            </w:r>
            <w:r w:rsidRPr="00603C8D">
              <w:rPr>
                <w:rFonts w:ascii="Times New Roman" w:eastAsia="Calibri" w:hAnsi="Times New Roman" w:cs="Times New Roman"/>
                <w:bCs/>
                <w:noProof/>
                <w:color w:val="000000"/>
                <w:sz w:val="20"/>
                <w:szCs w:val="20"/>
                <w:vertAlign w:val="superscript"/>
                <w:lang w:val="en-GB" w:eastAsia="en-US"/>
              </w:rPr>
              <w:t>3</w:t>
            </w:r>
            <w:r w:rsidRPr="00603C8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GB" w:eastAsia="en-US"/>
              </w:rPr>
              <w:fldChar w:fldCharType="end"/>
            </w:r>
          </w:p>
        </w:tc>
      </w:tr>
    </w:tbl>
    <w:p w:rsidR="0033578D" w:rsidRPr="00603C8D" w:rsidRDefault="0033578D" w:rsidP="003357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3C8D">
        <w:rPr>
          <w:rFonts w:ascii="Times New Roman" w:hAnsi="Times New Roman" w:cs="Times New Roman"/>
          <w:sz w:val="20"/>
          <w:szCs w:val="20"/>
        </w:rPr>
        <w:t xml:space="preserve">*Molar ration of </w:t>
      </w:r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glycerol</w:t>
      </w:r>
      <w:r w:rsidRPr="00603C8D"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 w:rsidRPr="00603C8D">
        <w:rPr>
          <w:rFonts w:ascii="Times New Roman" w:hAnsi="Times New Roman" w:cs="Times New Roman"/>
          <w:sz w:val="20"/>
          <w:szCs w:val="20"/>
        </w:rPr>
        <w:t>to acetone</w:t>
      </w:r>
    </w:p>
    <w:p w:rsidR="0033578D" w:rsidRPr="00603C8D" w:rsidRDefault="0033578D" w:rsidP="003357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</w:pPr>
      <w:proofErr w:type="gram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a</w:t>
      </w:r>
      <w:proofErr w:type="gram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: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Faujasite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zeolite-supported HPW (20 wt.%)</w:t>
      </w:r>
    </w:p>
    <w:p w:rsidR="0033578D" w:rsidRPr="00603C8D" w:rsidRDefault="0033578D" w:rsidP="003357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</w:pPr>
      <w:proofErr w:type="gram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b</w:t>
      </w:r>
      <w:proofErr w:type="gram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: Hierarchical </w:t>
      </w:r>
      <w:proofErr w:type="spellStart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>faujasite</w:t>
      </w:r>
      <w:proofErr w:type="spellEnd"/>
      <w:r w:rsidRPr="00603C8D"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  <w:t xml:space="preserve"> zeolite-supported HPW </w:t>
      </w:r>
    </w:p>
    <w:p w:rsidR="0033578D" w:rsidRPr="00603C8D" w:rsidRDefault="0033578D" w:rsidP="003357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GB" w:eastAsia="en-US"/>
        </w:rPr>
      </w:pPr>
      <w:proofErr w:type="gramStart"/>
      <w:r w:rsidRPr="00603C8D">
        <w:rPr>
          <w:rFonts w:ascii="Times New Roman" w:hAnsi="Times New Roman" w:cs="Times New Roman"/>
          <w:sz w:val="20"/>
          <w:szCs w:val="20"/>
        </w:rPr>
        <w:t>c</w:t>
      </w:r>
      <w:proofErr w:type="gramEnd"/>
      <w:r w:rsidRPr="00603C8D">
        <w:rPr>
          <w:rFonts w:ascii="Times New Roman" w:hAnsi="Times New Roman" w:cs="Times New Roman"/>
          <w:sz w:val="20"/>
          <w:szCs w:val="20"/>
        </w:rPr>
        <w:t xml:space="preserve">: H-form of 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Ultrastable</w:t>
      </w:r>
      <w:proofErr w:type="spellEnd"/>
      <w:r w:rsidRPr="00603C8D">
        <w:rPr>
          <w:rFonts w:ascii="Times New Roman" w:hAnsi="Times New Roman" w:cs="Times New Roman"/>
          <w:sz w:val="20"/>
          <w:szCs w:val="20"/>
        </w:rPr>
        <w:t xml:space="preserve"> Y zeolite-supported niobium </w:t>
      </w:r>
      <w:proofErr w:type="spellStart"/>
      <w:r w:rsidRPr="00603C8D">
        <w:rPr>
          <w:rFonts w:ascii="Times New Roman" w:hAnsi="Times New Roman" w:cs="Times New Roman"/>
          <w:sz w:val="20"/>
          <w:szCs w:val="20"/>
        </w:rPr>
        <w:t>pentoxide</w:t>
      </w:r>
      <w:proofErr w:type="spellEnd"/>
    </w:p>
    <w:p w:rsidR="0033578D" w:rsidRPr="00603C8D" w:rsidRDefault="0033578D" w:rsidP="000D775D">
      <w:pPr>
        <w:spacing w:before="400" w:after="0" w:line="240" w:lineRule="auto"/>
        <w:jc w:val="center"/>
        <w:rPr>
          <w:rFonts w:asciiTheme="majorBidi" w:eastAsia="Calibri" w:hAnsiTheme="majorBidi" w:cstheme="majorBidi"/>
          <w:bCs/>
          <w:sz w:val="16"/>
          <w:szCs w:val="16"/>
          <w:lang w:val="en-GB" w:eastAsia="en-US"/>
        </w:rPr>
      </w:pPr>
    </w:p>
    <w:p w:rsidR="0033578D" w:rsidRPr="00603C8D" w:rsidRDefault="0033578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 w:rsidRPr="00603C8D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References </w:t>
      </w:r>
    </w:p>
    <w:p w:rsidR="0033578D" w:rsidRPr="00603C8D" w:rsidRDefault="0033578D">
      <w:pPr>
        <w:rPr>
          <w:rFonts w:asciiTheme="majorBidi" w:hAnsiTheme="majorBidi" w:cstheme="majorBidi"/>
          <w:sz w:val="20"/>
          <w:szCs w:val="20"/>
          <w:lang w:val="en-GB"/>
        </w:rPr>
      </w:pPr>
    </w:p>
    <w:p w:rsidR="0033578D" w:rsidRPr="00603C8D" w:rsidRDefault="0033578D" w:rsidP="0033578D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603C8D">
        <w:rPr>
          <w:rFonts w:asciiTheme="majorBidi" w:hAnsiTheme="majorBidi" w:cstheme="majorBidi"/>
          <w:sz w:val="20"/>
          <w:szCs w:val="20"/>
          <w:lang w:val="en-GB"/>
        </w:rPr>
        <w:fldChar w:fldCharType="begin"/>
      </w:r>
      <w:r w:rsidRPr="00603C8D">
        <w:rPr>
          <w:rFonts w:asciiTheme="majorBidi" w:hAnsiTheme="majorBidi" w:cstheme="majorBidi"/>
          <w:sz w:val="20"/>
          <w:szCs w:val="20"/>
          <w:lang w:val="en-GB"/>
        </w:rPr>
        <w:instrText xml:space="preserve"> ADDIN EN.REFLIST </w:instrText>
      </w:r>
      <w:r w:rsidRPr="00603C8D">
        <w:rPr>
          <w:rFonts w:asciiTheme="majorBidi" w:hAnsiTheme="majorBidi" w:cstheme="majorBidi"/>
          <w:sz w:val="20"/>
          <w:szCs w:val="20"/>
          <w:lang w:val="en-GB"/>
        </w:rPr>
        <w:fldChar w:fldCharType="separate"/>
      </w:r>
      <w:r w:rsidRPr="00603C8D">
        <w:rPr>
          <w:rFonts w:asciiTheme="majorBidi" w:hAnsiTheme="majorBidi" w:cstheme="majorBidi"/>
          <w:sz w:val="20"/>
          <w:szCs w:val="20"/>
        </w:rPr>
        <w:t>1</w:t>
      </w:r>
      <w:r w:rsidRPr="00603C8D">
        <w:rPr>
          <w:rFonts w:asciiTheme="majorBidi" w:hAnsiTheme="majorBidi" w:cstheme="majorBidi"/>
          <w:sz w:val="20"/>
          <w:szCs w:val="20"/>
        </w:rPr>
        <w:tab/>
        <w:t xml:space="preserve">da Silva, M. J., Julio, A. A. &amp; Dorigetto, F. C. S. Solvent-free heteropolyacid-catalyzed glycerol ketalization at room temperature. </w:t>
      </w:r>
      <w:r w:rsidRPr="00603C8D">
        <w:rPr>
          <w:rFonts w:asciiTheme="majorBidi" w:hAnsiTheme="majorBidi" w:cstheme="majorBidi"/>
          <w:i/>
          <w:sz w:val="20"/>
          <w:szCs w:val="20"/>
        </w:rPr>
        <w:t>RSC Adv.</w:t>
      </w:r>
      <w:r w:rsidRPr="00603C8D">
        <w:rPr>
          <w:rFonts w:asciiTheme="majorBidi" w:hAnsiTheme="majorBidi" w:cstheme="majorBidi"/>
          <w:sz w:val="20"/>
          <w:szCs w:val="20"/>
        </w:rPr>
        <w:t xml:space="preserve"> </w:t>
      </w:r>
      <w:r w:rsidRPr="00603C8D">
        <w:rPr>
          <w:rFonts w:asciiTheme="majorBidi" w:hAnsiTheme="majorBidi" w:cstheme="majorBidi"/>
          <w:b/>
          <w:sz w:val="20"/>
          <w:szCs w:val="20"/>
        </w:rPr>
        <w:t>5</w:t>
      </w:r>
      <w:r w:rsidRPr="00603C8D">
        <w:rPr>
          <w:rFonts w:asciiTheme="majorBidi" w:hAnsiTheme="majorBidi" w:cstheme="majorBidi"/>
          <w:sz w:val="20"/>
          <w:szCs w:val="20"/>
        </w:rPr>
        <w:t>, 44499-44506, doi:10.1039/C4RA17090C (2015).</w:t>
      </w:r>
    </w:p>
    <w:p w:rsidR="0033578D" w:rsidRPr="00603C8D" w:rsidRDefault="0033578D" w:rsidP="0033578D">
      <w:pPr>
        <w:pStyle w:val="EndNoteBibliography"/>
        <w:spacing w:after="0"/>
        <w:ind w:left="720" w:hanging="720"/>
        <w:rPr>
          <w:rFonts w:asciiTheme="majorBidi" w:hAnsiTheme="majorBidi" w:cstheme="majorBidi"/>
          <w:sz w:val="20"/>
          <w:szCs w:val="20"/>
        </w:rPr>
      </w:pPr>
      <w:r w:rsidRPr="00603C8D">
        <w:rPr>
          <w:rFonts w:asciiTheme="majorBidi" w:hAnsiTheme="majorBidi" w:cstheme="majorBidi"/>
          <w:sz w:val="20"/>
          <w:szCs w:val="20"/>
        </w:rPr>
        <w:t>2</w:t>
      </w:r>
      <w:r w:rsidRPr="00603C8D">
        <w:rPr>
          <w:rFonts w:asciiTheme="majorBidi" w:hAnsiTheme="majorBidi" w:cstheme="majorBidi"/>
          <w:sz w:val="20"/>
          <w:szCs w:val="20"/>
        </w:rPr>
        <w:tab/>
        <w:t xml:space="preserve">Talebian-Kiakalaieh, A. &amp; Tarighi, S. Hierarchical faujasite zeolite-supported heteropoly acid catalyst for acetalization of crude-glycerol to fuel additives. </w:t>
      </w:r>
      <w:r w:rsidRPr="00603C8D">
        <w:rPr>
          <w:rFonts w:asciiTheme="majorBidi" w:hAnsiTheme="majorBidi" w:cstheme="majorBidi"/>
          <w:i/>
          <w:sz w:val="20"/>
          <w:szCs w:val="20"/>
        </w:rPr>
        <w:t>J. Ind. Eng. Chem.</w:t>
      </w:r>
      <w:r w:rsidRPr="00603C8D">
        <w:rPr>
          <w:rFonts w:asciiTheme="majorBidi" w:hAnsiTheme="majorBidi" w:cstheme="majorBidi"/>
          <w:sz w:val="20"/>
          <w:szCs w:val="20"/>
        </w:rPr>
        <w:t xml:space="preserve"> </w:t>
      </w:r>
      <w:r w:rsidRPr="00603C8D">
        <w:rPr>
          <w:rFonts w:asciiTheme="majorBidi" w:hAnsiTheme="majorBidi" w:cstheme="majorBidi"/>
          <w:b/>
          <w:sz w:val="20"/>
          <w:szCs w:val="20"/>
        </w:rPr>
        <w:t>79</w:t>
      </w:r>
      <w:r w:rsidRPr="00603C8D">
        <w:rPr>
          <w:rFonts w:asciiTheme="majorBidi" w:hAnsiTheme="majorBidi" w:cstheme="majorBidi"/>
          <w:sz w:val="20"/>
          <w:szCs w:val="20"/>
        </w:rPr>
        <w:t>, 452-464, doi:</w:t>
      </w:r>
      <w:hyperlink r:id="rId12" w:history="1">
        <w:r w:rsidRPr="00603C8D">
          <w:rPr>
            <w:rStyle w:val="Hyperlink"/>
            <w:rFonts w:asciiTheme="majorBidi" w:hAnsiTheme="majorBidi" w:cstheme="majorBidi"/>
            <w:sz w:val="20"/>
            <w:szCs w:val="20"/>
          </w:rPr>
          <w:t>https://doi.org/10.1016/j.jiec.2019.07.021</w:t>
        </w:r>
      </w:hyperlink>
      <w:r w:rsidRPr="00603C8D">
        <w:rPr>
          <w:rFonts w:asciiTheme="majorBidi" w:hAnsiTheme="majorBidi" w:cstheme="majorBidi"/>
          <w:sz w:val="20"/>
          <w:szCs w:val="20"/>
        </w:rPr>
        <w:t xml:space="preserve"> (2019).</w:t>
      </w:r>
    </w:p>
    <w:p w:rsidR="0033578D" w:rsidRPr="00603C8D" w:rsidRDefault="0033578D" w:rsidP="0033578D">
      <w:pPr>
        <w:pStyle w:val="EndNoteBibliography"/>
        <w:ind w:left="720" w:hanging="720"/>
        <w:rPr>
          <w:rFonts w:asciiTheme="majorBidi" w:hAnsiTheme="majorBidi" w:cstheme="majorBidi"/>
          <w:sz w:val="20"/>
          <w:szCs w:val="20"/>
        </w:rPr>
      </w:pPr>
      <w:r w:rsidRPr="00603C8D">
        <w:rPr>
          <w:rFonts w:asciiTheme="majorBidi" w:hAnsiTheme="majorBidi" w:cstheme="majorBidi"/>
          <w:sz w:val="20"/>
          <w:szCs w:val="20"/>
        </w:rPr>
        <w:t>3</w:t>
      </w:r>
      <w:r w:rsidRPr="00603C8D">
        <w:rPr>
          <w:rFonts w:asciiTheme="majorBidi" w:hAnsiTheme="majorBidi" w:cstheme="majorBidi"/>
          <w:sz w:val="20"/>
          <w:szCs w:val="20"/>
        </w:rPr>
        <w:tab/>
        <w:t>Ferreira, C.</w:t>
      </w:r>
      <w:r w:rsidRPr="00603C8D">
        <w:rPr>
          <w:rFonts w:asciiTheme="majorBidi" w:hAnsiTheme="majorBidi" w:cstheme="majorBidi"/>
          <w:i/>
          <w:sz w:val="20"/>
          <w:szCs w:val="20"/>
        </w:rPr>
        <w:t xml:space="preserve"> et al.</w:t>
      </w:r>
      <w:r w:rsidRPr="00603C8D">
        <w:rPr>
          <w:rFonts w:asciiTheme="majorBidi" w:hAnsiTheme="majorBidi" w:cstheme="majorBidi"/>
          <w:sz w:val="20"/>
          <w:szCs w:val="20"/>
        </w:rPr>
        <w:t xml:space="preserve"> Y zeolite-supported niobium pentoxide catalysts for the glycerol acetalization reaction. </w:t>
      </w:r>
      <w:r w:rsidRPr="00603C8D">
        <w:rPr>
          <w:rFonts w:asciiTheme="majorBidi" w:hAnsiTheme="majorBidi" w:cstheme="majorBidi"/>
          <w:i/>
          <w:sz w:val="20"/>
          <w:szCs w:val="20"/>
        </w:rPr>
        <w:t xml:space="preserve">Microporous Mesoporous Mater. </w:t>
      </w:r>
      <w:r w:rsidRPr="00603C8D">
        <w:rPr>
          <w:rFonts w:asciiTheme="majorBidi" w:hAnsiTheme="majorBidi" w:cstheme="majorBidi"/>
          <w:b/>
          <w:sz w:val="20"/>
          <w:szCs w:val="20"/>
        </w:rPr>
        <w:t>271</w:t>
      </w:r>
      <w:r w:rsidRPr="00603C8D">
        <w:rPr>
          <w:rFonts w:asciiTheme="majorBidi" w:hAnsiTheme="majorBidi" w:cstheme="majorBidi"/>
          <w:sz w:val="20"/>
          <w:szCs w:val="20"/>
        </w:rPr>
        <w:t>, 243-251, doi:</w:t>
      </w:r>
      <w:hyperlink r:id="rId13" w:history="1">
        <w:r w:rsidRPr="00603C8D">
          <w:rPr>
            <w:rStyle w:val="Hyperlink"/>
            <w:rFonts w:asciiTheme="majorBidi" w:hAnsiTheme="majorBidi" w:cstheme="majorBidi"/>
            <w:sz w:val="20"/>
            <w:szCs w:val="20"/>
          </w:rPr>
          <w:t>https://doi.org/10.1016/j.micromeso.2018.06.010</w:t>
        </w:r>
      </w:hyperlink>
      <w:r w:rsidRPr="00603C8D">
        <w:rPr>
          <w:rFonts w:asciiTheme="majorBidi" w:hAnsiTheme="majorBidi" w:cstheme="majorBidi"/>
          <w:sz w:val="20"/>
          <w:szCs w:val="20"/>
        </w:rPr>
        <w:t xml:space="preserve"> (2018).</w:t>
      </w:r>
    </w:p>
    <w:p w:rsidR="00243E49" w:rsidRPr="00243E49" w:rsidRDefault="0033578D" w:rsidP="0033578D">
      <w:pPr>
        <w:rPr>
          <w:lang w:val="en-GB"/>
        </w:rPr>
      </w:pPr>
      <w:r w:rsidRPr="00603C8D">
        <w:rPr>
          <w:rFonts w:asciiTheme="majorBidi" w:hAnsiTheme="majorBidi" w:cstheme="majorBidi"/>
          <w:sz w:val="20"/>
          <w:szCs w:val="20"/>
          <w:lang w:val="en-GB"/>
        </w:rPr>
        <w:fldChar w:fldCharType="end"/>
      </w:r>
    </w:p>
    <w:sectPr w:rsidR="00243E49" w:rsidRPr="00243E49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FE1" w:rsidRDefault="00E34FE1" w:rsidP="00243E49">
      <w:pPr>
        <w:spacing w:after="0" w:line="240" w:lineRule="auto"/>
      </w:pPr>
      <w:r>
        <w:separator/>
      </w:r>
    </w:p>
  </w:endnote>
  <w:endnote w:type="continuationSeparator" w:id="0">
    <w:p w:rsidR="00E34FE1" w:rsidRDefault="00E34FE1" w:rsidP="00243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15115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3E49" w:rsidRDefault="00243E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3C8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43E49" w:rsidRDefault="00243E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FE1" w:rsidRDefault="00E34FE1" w:rsidP="00243E49">
      <w:pPr>
        <w:spacing w:after="0" w:line="240" w:lineRule="auto"/>
      </w:pPr>
      <w:r>
        <w:separator/>
      </w:r>
    </w:p>
  </w:footnote>
  <w:footnote w:type="continuationSeparator" w:id="0">
    <w:p w:rsidR="00E34FE1" w:rsidRDefault="00E34FE1" w:rsidP="00243E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ature Scientific Report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tffspfrsawxcet00mxaw2rdx9ps5ztfe59&quot;&gt;Hal Chapter&lt;record-ids&gt;&lt;item&gt;320&lt;/item&gt;&lt;item&gt;383&lt;/item&gt;&lt;item&gt;384&lt;/item&gt;&lt;/record-ids&gt;&lt;/item&gt;&lt;/Libraries&gt;"/>
  </w:docVars>
  <w:rsids>
    <w:rsidRoot w:val="00243E49"/>
    <w:rsid w:val="00093AB9"/>
    <w:rsid w:val="000D775D"/>
    <w:rsid w:val="00161827"/>
    <w:rsid w:val="001C11B9"/>
    <w:rsid w:val="00243E49"/>
    <w:rsid w:val="0033578D"/>
    <w:rsid w:val="0039370C"/>
    <w:rsid w:val="005126F8"/>
    <w:rsid w:val="00603C8D"/>
    <w:rsid w:val="00697703"/>
    <w:rsid w:val="00842ECC"/>
    <w:rsid w:val="008E5CAA"/>
    <w:rsid w:val="009F145A"/>
    <w:rsid w:val="00E34FE1"/>
    <w:rsid w:val="00E6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FA3E2A-87CD-4705-BAB1-B4E160EB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E49"/>
    <w:rPr>
      <w:rFonts w:ascii="Calibri" w:eastAsia="MS Mincho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E49"/>
    <w:rPr>
      <w:rFonts w:ascii="Calibri" w:eastAsia="MS Mincho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243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E49"/>
    <w:rPr>
      <w:rFonts w:ascii="Calibri" w:eastAsia="MS Mincho" w:hAnsi="Calibri" w:cs="Arial"/>
    </w:rPr>
  </w:style>
  <w:style w:type="paragraph" w:styleId="ListParagraph">
    <w:name w:val="List Paragraph"/>
    <w:basedOn w:val="Normal"/>
    <w:uiPriority w:val="34"/>
    <w:qFormat/>
    <w:rsid w:val="00243E49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3578D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578D"/>
    <w:rPr>
      <w:rFonts w:ascii="Calibri" w:eastAsia="MS Mincho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3578D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3578D"/>
    <w:rPr>
      <w:rFonts w:ascii="Calibri" w:eastAsia="MS Mincho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3357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yperlink" Target="https://doi.org/10.1016/j.micromeso.2018.06.010" TargetMode="Externa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hyperlink" Target="https://doi.org/10.1016/j.jiec.2019.07.02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v>HR/Y-F127  </c:v>
          </c:tx>
          <c:spPr>
            <a:ln w="19049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Sheet1!$A$1:$A$587</c:f>
              <c:numCache>
                <c:formatCode>General</c:formatCode>
                <c:ptCount val="587"/>
                <c:pt idx="0">
                  <c:v>101.1</c:v>
                </c:pt>
                <c:pt idx="1">
                  <c:v>101.1</c:v>
                </c:pt>
                <c:pt idx="2">
                  <c:v>100.7</c:v>
                </c:pt>
                <c:pt idx="3">
                  <c:v>100.9</c:v>
                </c:pt>
                <c:pt idx="4">
                  <c:v>100.6</c:v>
                </c:pt>
                <c:pt idx="5">
                  <c:v>100.7</c:v>
                </c:pt>
                <c:pt idx="6">
                  <c:v>100.6</c:v>
                </c:pt>
                <c:pt idx="7">
                  <c:v>100.6</c:v>
                </c:pt>
                <c:pt idx="8">
                  <c:v>100.2</c:v>
                </c:pt>
                <c:pt idx="9">
                  <c:v>100.5</c:v>
                </c:pt>
                <c:pt idx="10">
                  <c:v>100.2</c:v>
                </c:pt>
                <c:pt idx="11">
                  <c:v>100.3</c:v>
                </c:pt>
                <c:pt idx="12">
                  <c:v>100</c:v>
                </c:pt>
                <c:pt idx="13">
                  <c:v>101</c:v>
                </c:pt>
                <c:pt idx="14">
                  <c:v>100.7</c:v>
                </c:pt>
                <c:pt idx="15">
                  <c:v>101.5</c:v>
                </c:pt>
                <c:pt idx="16">
                  <c:v>101.9</c:v>
                </c:pt>
                <c:pt idx="17">
                  <c:v>102.8</c:v>
                </c:pt>
                <c:pt idx="18">
                  <c:v>103.6</c:v>
                </c:pt>
                <c:pt idx="19">
                  <c:v>104.6</c:v>
                </c:pt>
                <c:pt idx="20">
                  <c:v>106.1</c:v>
                </c:pt>
                <c:pt idx="21">
                  <c:v>107.5</c:v>
                </c:pt>
                <c:pt idx="22">
                  <c:v>109.3</c:v>
                </c:pt>
                <c:pt idx="23">
                  <c:v>111</c:v>
                </c:pt>
                <c:pt idx="24">
                  <c:v>112.6</c:v>
                </c:pt>
                <c:pt idx="25">
                  <c:v>114.9</c:v>
                </c:pt>
                <c:pt idx="26">
                  <c:v>116.8</c:v>
                </c:pt>
                <c:pt idx="27">
                  <c:v>118.6</c:v>
                </c:pt>
                <c:pt idx="28">
                  <c:v>120.5</c:v>
                </c:pt>
                <c:pt idx="29">
                  <c:v>122.6</c:v>
                </c:pt>
                <c:pt idx="30">
                  <c:v>125</c:v>
                </c:pt>
                <c:pt idx="31">
                  <c:v>126.9</c:v>
                </c:pt>
                <c:pt idx="32">
                  <c:v>128.80000000000001</c:v>
                </c:pt>
                <c:pt idx="33">
                  <c:v>130.80000000000001</c:v>
                </c:pt>
                <c:pt idx="34">
                  <c:v>131.6</c:v>
                </c:pt>
                <c:pt idx="35">
                  <c:v>133.5</c:v>
                </c:pt>
                <c:pt idx="36">
                  <c:v>135.9</c:v>
                </c:pt>
                <c:pt idx="37">
                  <c:v>136.80000000000001</c:v>
                </c:pt>
                <c:pt idx="38">
                  <c:v>138.30000000000001</c:v>
                </c:pt>
                <c:pt idx="39">
                  <c:v>139.4</c:v>
                </c:pt>
                <c:pt idx="40">
                  <c:v>141.19999999999999</c:v>
                </c:pt>
                <c:pt idx="41">
                  <c:v>142</c:v>
                </c:pt>
                <c:pt idx="42">
                  <c:v>143</c:v>
                </c:pt>
                <c:pt idx="43">
                  <c:v>145.6</c:v>
                </c:pt>
                <c:pt idx="44">
                  <c:v>146.19999999999999</c:v>
                </c:pt>
                <c:pt idx="45">
                  <c:v>148.19999999999999</c:v>
                </c:pt>
                <c:pt idx="46">
                  <c:v>149</c:v>
                </c:pt>
                <c:pt idx="47">
                  <c:v>150.9</c:v>
                </c:pt>
                <c:pt idx="48">
                  <c:v>152.6</c:v>
                </c:pt>
                <c:pt idx="49">
                  <c:v>153.6</c:v>
                </c:pt>
                <c:pt idx="50">
                  <c:v>155</c:v>
                </c:pt>
                <c:pt idx="51">
                  <c:v>156.30000000000001</c:v>
                </c:pt>
                <c:pt idx="52">
                  <c:v>158.80000000000001</c:v>
                </c:pt>
                <c:pt idx="53">
                  <c:v>159.1</c:v>
                </c:pt>
                <c:pt idx="54">
                  <c:v>161</c:v>
                </c:pt>
                <c:pt idx="55">
                  <c:v>162.19999999999999</c:v>
                </c:pt>
                <c:pt idx="56">
                  <c:v>163.19999999999999</c:v>
                </c:pt>
                <c:pt idx="57">
                  <c:v>166</c:v>
                </c:pt>
                <c:pt idx="58">
                  <c:v>166.5</c:v>
                </c:pt>
                <c:pt idx="59">
                  <c:v>168.7</c:v>
                </c:pt>
                <c:pt idx="60">
                  <c:v>170</c:v>
                </c:pt>
                <c:pt idx="61">
                  <c:v>171.1</c:v>
                </c:pt>
                <c:pt idx="62">
                  <c:v>172.4</c:v>
                </c:pt>
                <c:pt idx="63">
                  <c:v>174.2</c:v>
                </c:pt>
                <c:pt idx="64">
                  <c:v>175.6</c:v>
                </c:pt>
                <c:pt idx="65">
                  <c:v>176.7</c:v>
                </c:pt>
                <c:pt idx="66">
                  <c:v>178.7</c:v>
                </c:pt>
                <c:pt idx="67">
                  <c:v>179.8</c:v>
                </c:pt>
                <c:pt idx="68">
                  <c:v>181.6</c:v>
                </c:pt>
                <c:pt idx="69">
                  <c:v>182.5</c:v>
                </c:pt>
                <c:pt idx="70">
                  <c:v>183.5</c:v>
                </c:pt>
                <c:pt idx="71">
                  <c:v>185.8</c:v>
                </c:pt>
                <c:pt idx="72">
                  <c:v>186.4</c:v>
                </c:pt>
                <c:pt idx="73">
                  <c:v>187.3</c:v>
                </c:pt>
                <c:pt idx="74">
                  <c:v>189.2</c:v>
                </c:pt>
                <c:pt idx="75">
                  <c:v>190.6</c:v>
                </c:pt>
                <c:pt idx="76">
                  <c:v>191.6</c:v>
                </c:pt>
                <c:pt idx="77">
                  <c:v>193.5</c:v>
                </c:pt>
                <c:pt idx="78">
                  <c:v>194.9</c:v>
                </c:pt>
                <c:pt idx="79">
                  <c:v>196.7</c:v>
                </c:pt>
                <c:pt idx="80">
                  <c:v>197.1</c:v>
                </c:pt>
                <c:pt idx="81">
                  <c:v>198.8</c:v>
                </c:pt>
                <c:pt idx="82">
                  <c:v>200.6</c:v>
                </c:pt>
                <c:pt idx="83">
                  <c:v>202.4</c:v>
                </c:pt>
                <c:pt idx="84">
                  <c:v>203.5</c:v>
                </c:pt>
                <c:pt idx="85">
                  <c:v>204.3</c:v>
                </c:pt>
                <c:pt idx="86">
                  <c:v>205.6</c:v>
                </c:pt>
                <c:pt idx="87">
                  <c:v>207.1</c:v>
                </c:pt>
                <c:pt idx="88">
                  <c:v>208.2</c:v>
                </c:pt>
                <c:pt idx="89">
                  <c:v>209.1</c:v>
                </c:pt>
                <c:pt idx="90">
                  <c:v>210.3</c:v>
                </c:pt>
                <c:pt idx="91">
                  <c:v>212.7</c:v>
                </c:pt>
                <c:pt idx="92">
                  <c:v>213.9</c:v>
                </c:pt>
                <c:pt idx="93">
                  <c:v>215.1</c:v>
                </c:pt>
                <c:pt idx="94">
                  <c:v>216.4</c:v>
                </c:pt>
                <c:pt idx="95">
                  <c:v>217.9</c:v>
                </c:pt>
                <c:pt idx="96">
                  <c:v>219.9</c:v>
                </c:pt>
                <c:pt idx="97">
                  <c:v>220.4</c:v>
                </c:pt>
                <c:pt idx="98">
                  <c:v>222.7</c:v>
                </c:pt>
                <c:pt idx="99">
                  <c:v>223.8</c:v>
                </c:pt>
                <c:pt idx="100">
                  <c:v>224.4</c:v>
                </c:pt>
                <c:pt idx="101">
                  <c:v>226.9</c:v>
                </c:pt>
                <c:pt idx="102">
                  <c:v>227.9</c:v>
                </c:pt>
                <c:pt idx="103">
                  <c:v>229.9</c:v>
                </c:pt>
                <c:pt idx="104">
                  <c:v>230.7</c:v>
                </c:pt>
                <c:pt idx="105">
                  <c:v>231.9</c:v>
                </c:pt>
                <c:pt idx="106">
                  <c:v>233.9</c:v>
                </c:pt>
                <c:pt idx="107">
                  <c:v>234.2</c:v>
                </c:pt>
                <c:pt idx="108">
                  <c:v>236.3</c:v>
                </c:pt>
                <c:pt idx="109">
                  <c:v>237.6</c:v>
                </c:pt>
                <c:pt idx="110">
                  <c:v>238.1</c:v>
                </c:pt>
                <c:pt idx="111">
                  <c:v>239.6</c:v>
                </c:pt>
                <c:pt idx="112">
                  <c:v>241.1</c:v>
                </c:pt>
                <c:pt idx="113">
                  <c:v>242.6</c:v>
                </c:pt>
                <c:pt idx="114">
                  <c:v>243.7</c:v>
                </c:pt>
                <c:pt idx="115">
                  <c:v>245.4</c:v>
                </c:pt>
                <c:pt idx="116">
                  <c:v>246.7</c:v>
                </c:pt>
                <c:pt idx="117">
                  <c:v>247</c:v>
                </c:pt>
                <c:pt idx="118">
                  <c:v>249.6</c:v>
                </c:pt>
                <c:pt idx="119">
                  <c:v>250.3</c:v>
                </c:pt>
                <c:pt idx="120">
                  <c:v>251.1</c:v>
                </c:pt>
                <c:pt idx="121">
                  <c:v>253.2</c:v>
                </c:pt>
                <c:pt idx="122">
                  <c:v>254.9</c:v>
                </c:pt>
                <c:pt idx="123">
                  <c:v>255.8</c:v>
                </c:pt>
                <c:pt idx="124">
                  <c:v>256.7</c:v>
                </c:pt>
                <c:pt idx="125">
                  <c:v>258.89999999999998</c:v>
                </c:pt>
                <c:pt idx="126">
                  <c:v>260.60000000000002</c:v>
                </c:pt>
                <c:pt idx="127">
                  <c:v>260.60000000000002</c:v>
                </c:pt>
                <c:pt idx="128">
                  <c:v>263.8</c:v>
                </c:pt>
                <c:pt idx="129">
                  <c:v>264.8</c:v>
                </c:pt>
                <c:pt idx="130">
                  <c:v>264.10000000000002</c:v>
                </c:pt>
                <c:pt idx="131">
                  <c:v>266.2</c:v>
                </c:pt>
                <c:pt idx="132">
                  <c:v>270</c:v>
                </c:pt>
                <c:pt idx="133">
                  <c:v>269.60000000000002</c:v>
                </c:pt>
                <c:pt idx="134">
                  <c:v>271.10000000000002</c:v>
                </c:pt>
                <c:pt idx="135">
                  <c:v>273.2</c:v>
                </c:pt>
                <c:pt idx="136">
                  <c:v>272.39999999999998</c:v>
                </c:pt>
                <c:pt idx="137">
                  <c:v>274.2</c:v>
                </c:pt>
                <c:pt idx="138">
                  <c:v>276.7</c:v>
                </c:pt>
                <c:pt idx="139">
                  <c:v>277.3</c:v>
                </c:pt>
                <c:pt idx="140">
                  <c:v>278.10000000000002</c:v>
                </c:pt>
                <c:pt idx="141">
                  <c:v>278.5</c:v>
                </c:pt>
                <c:pt idx="142">
                  <c:v>281.39999999999998</c:v>
                </c:pt>
                <c:pt idx="143">
                  <c:v>283.2</c:v>
                </c:pt>
                <c:pt idx="144">
                  <c:v>283.3</c:v>
                </c:pt>
                <c:pt idx="145">
                  <c:v>285.8</c:v>
                </c:pt>
                <c:pt idx="146">
                  <c:v>286.5</c:v>
                </c:pt>
                <c:pt idx="147">
                  <c:v>286.39999999999998</c:v>
                </c:pt>
                <c:pt idx="148">
                  <c:v>288.89999999999998</c:v>
                </c:pt>
                <c:pt idx="149">
                  <c:v>290.89999999999998</c:v>
                </c:pt>
                <c:pt idx="150">
                  <c:v>290.2</c:v>
                </c:pt>
                <c:pt idx="151">
                  <c:v>293.10000000000002</c:v>
                </c:pt>
                <c:pt idx="152">
                  <c:v>294.5</c:v>
                </c:pt>
                <c:pt idx="153">
                  <c:v>295.39999999999998</c:v>
                </c:pt>
                <c:pt idx="154">
                  <c:v>296.2</c:v>
                </c:pt>
                <c:pt idx="155">
                  <c:v>299</c:v>
                </c:pt>
                <c:pt idx="156">
                  <c:v>298.8</c:v>
                </c:pt>
                <c:pt idx="157">
                  <c:v>300.60000000000002</c:v>
                </c:pt>
                <c:pt idx="158">
                  <c:v>301.3</c:v>
                </c:pt>
                <c:pt idx="159">
                  <c:v>302.10000000000002</c:v>
                </c:pt>
                <c:pt idx="160">
                  <c:v>304.7</c:v>
                </c:pt>
                <c:pt idx="161">
                  <c:v>304.7</c:v>
                </c:pt>
                <c:pt idx="162">
                  <c:v>307.2</c:v>
                </c:pt>
                <c:pt idx="163">
                  <c:v>309.89999999999998</c:v>
                </c:pt>
                <c:pt idx="164">
                  <c:v>309.39999999999998</c:v>
                </c:pt>
                <c:pt idx="165">
                  <c:v>311.89999999999998</c:v>
                </c:pt>
                <c:pt idx="166">
                  <c:v>311.7</c:v>
                </c:pt>
                <c:pt idx="167">
                  <c:v>313.10000000000002</c:v>
                </c:pt>
                <c:pt idx="168">
                  <c:v>314</c:v>
                </c:pt>
                <c:pt idx="169">
                  <c:v>314.89999999999998</c:v>
                </c:pt>
                <c:pt idx="170">
                  <c:v>317.5</c:v>
                </c:pt>
                <c:pt idx="171">
                  <c:v>319.5</c:v>
                </c:pt>
                <c:pt idx="172">
                  <c:v>318.2</c:v>
                </c:pt>
                <c:pt idx="173">
                  <c:v>320.2</c:v>
                </c:pt>
                <c:pt idx="174">
                  <c:v>320.8</c:v>
                </c:pt>
                <c:pt idx="175">
                  <c:v>324</c:v>
                </c:pt>
                <c:pt idx="176">
                  <c:v>325.10000000000002</c:v>
                </c:pt>
                <c:pt idx="177">
                  <c:v>325.39999999999998</c:v>
                </c:pt>
                <c:pt idx="178">
                  <c:v>326.8</c:v>
                </c:pt>
                <c:pt idx="179">
                  <c:v>329.2</c:v>
                </c:pt>
                <c:pt idx="180">
                  <c:v>329.9</c:v>
                </c:pt>
                <c:pt idx="181">
                  <c:v>331.1</c:v>
                </c:pt>
                <c:pt idx="182">
                  <c:v>331.9</c:v>
                </c:pt>
                <c:pt idx="183">
                  <c:v>333.8</c:v>
                </c:pt>
                <c:pt idx="184">
                  <c:v>335.4</c:v>
                </c:pt>
                <c:pt idx="185">
                  <c:v>335.2</c:v>
                </c:pt>
                <c:pt idx="186">
                  <c:v>336.6</c:v>
                </c:pt>
                <c:pt idx="187">
                  <c:v>336.2</c:v>
                </c:pt>
                <c:pt idx="188">
                  <c:v>338.8</c:v>
                </c:pt>
                <c:pt idx="189">
                  <c:v>340.7</c:v>
                </c:pt>
                <c:pt idx="190">
                  <c:v>341.2</c:v>
                </c:pt>
                <c:pt idx="191">
                  <c:v>343</c:v>
                </c:pt>
                <c:pt idx="192">
                  <c:v>343.4</c:v>
                </c:pt>
                <c:pt idx="193">
                  <c:v>344.1</c:v>
                </c:pt>
                <c:pt idx="194">
                  <c:v>346.6</c:v>
                </c:pt>
                <c:pt idx="195">
                  <c:v>347.4</c:v>
                </c:pt>
                <c:pt idx="196">
                  <c:v>348.6</c:v>
                </c:pt>
                <c:pt idx="197">
                  <c:v>348.9</c:v>
                </c:pt>
                <c:pt idx="198">
                  <c:v>351.4</c:v>
                </c:pt>
                <c:pt idx="199">
                  <c:v>353.3</c:v>
                </c:pt>
                <c:pt idx="200">
                  <c:v>352.5</c:v>
                </c:pt>
                <c:pt idx="201">
                  <c:v>354.6</c:v>
                </c:pt>
                <c:pt idx="202">
                  <c:v>355.7</c:v>
                </c:pt>
                <c:pt idx="203">
                  <c:v>356.6</c:v>
                </c:pt>
                <c:pt idx="204">
                  <c:v>359.1</c:v>
                </c:pt>
                <c:pt idx="205">
                  <c:v>358.5</c:v>
                </c:pt>
                <c:pt idx="206">
                  <c:v>361.9</c:v>
                </c:pt>
                <c:pt idx="207">
                  <c:v>360</c:v>
                </c:pt>
                <c:pt idx="208">
                  <c:v>362.5</c:v>
                </c:pt>
                <c:pt idx="209">
                  <c:v>365.5</c:v>
                </c:pt>
                <c:pt idx="210">
                  <c:v>365.8</c:v>
                </c:pt>
                <c:pt idx="211">
                  <c:v>367.3</c:v>
                </c:pt>
                <c:pt idx="212">
                  <c:v>366.1</c:v>
                </c:pt>
                <c:pt idx="213">
                  <c:v>368.8</c:v>
                </c:pt>
                <c:pt idx="214">
                  <c:v>369.7</c:v>
                </c:pt>
                <c:pt idx="215">
                  <c:v>371.2</c:v>
                </c:pt>
                <c:pt idx="216">
                  <c:v>372.6</c:v>
                </c:pt>
                <c:pt idx="217">
                  <c:v>373.4</c:v>
                </c:pt>
                <c:pt idx="218">
                  <c:v>375.9</c:v>
                </c:pt>
                <c:pt idx="219">
                  <c:v>375.5</c:v>
                </c:pt>
                <c:pt idx="220">
                  <c:v>377.9</c:v>
                </c:pt>
                <c:pt idx="221">
                  <c:v>377.5</c:v>
                </c:pt>
                <c:pt idx="222">
                  <c:v>380</c:v>
                </c:pt>
                <c:pt idx="223">
                  <c:v>378.6</c:v>
                </c:pt>
                <c:pt idx="224">
                  <c:v>381.7</c:v>
                </c:pt>
                <c:pt idx="225">
                  <c:v>383</c:v>
                </c:pt>
                <c:pt idx="226">
                  <c:v>383.7</c:v>
                </c:pt>
                <c:pt idx="227">
                  <c:v>385.3</c:v>
                </c:pt>
                <c:pt idx="228">
                  <c:v>385.9</c:v>
                </c:pt>
                <c:pt idx="229">
                  <c:v>387.5</c:v>
                </c:pt>
                <c:pt idx="230">
                  <c:v>389.4</c:v>
                </c:pt>
                <c:pt idx="231">
                  <c:v>388.1</c:v>
                </c:pt>
                <c:pt idx="232">
                  <c:v>391.1</c:v>
                </c:pt>
                <c:pt idx="233">
                  <c:v>392.2</c:v>
                </c:pt>
                <c:pt idx="234">
                  <c:v>393.2</c:v>
                </c:pt>
                <c:pt idx="235">
                  <c:v>394.2</c:v>
                </c:pt>
                <c:pt idx="236">
                  <c:v>394.3</c:v>
                </c:pt>
                <c:pt idx="237">
                  <c:v>396.6</c:v>
                </c:pt>
                <c:pt idx="238">
                  <c:v>399.3</c:v>
                </c:pt>
                <c:pt idx="239">
                  <c:v>398.2</c:v>
                </c:pt>
                <c:pt idx="240">
                  <c:v>401.1</c:v>
                </c:pt>
                <c:pt idx="241">
                  <c:v>401.7</c:v>
                </c:pt>
                <c:pt idx="242">
                  <c:v>403</c:v>
                </c:pt>
                <c:pt idx="243">
                  <c:v>402.6</c:v>
                </c:pt>
                <c:pt idx="244">
                  <c:v>405.5</c:v>
                </c:pt>
                <c:pt idx="245">
                  <c:v>404.3</c:v>
                </c:pt>
                <c:pt idx="246">
                  <c:v>406.3</c:v>
                </c:pt>
                <c:pt idx="247">
                  <c:v>408</c:v>
                </c:pt>
                <c:pt idx="248">
                  <c:v>409.4</c:v>
                </c:pt>
                <c:pt idx="249">
                  <c:v>410.3</c:v>
                </c:pt>
                <c:pt idx="250">
                  <c:v>410.7</c:v>
                </c:pt>
                <c:pt idx="251">
                  <c:v>413.2</c:v>
                </c:pt>
                <c:pt idx="252">
                  <c:v>414</c:v>
                </c:pt>
                <c:pt idx="253">
                  <c:v>415.6</c:v>
                </c:pt>
                <c:pt idx="254">
                  <c:v>415.8</c:v>
                </c:pt>
                <c:pt idx="255">
                  <c:v>416.7</c:v>
                </c:pt>
                <c:pt idx="256">
                  <c:v>420</c:v>
                </c:pt>
                <c:pt idx="257">
                  <c:v>419.9</c:v>
                </c:pt>
                <c:pt idx="258">
                  <c:v>421.4</c:v>
                </c:pt>
                <c:pt idx="259">
                  <c:v>421.9</c:v>
                </c:pt>
                <c:pt idx="260">
                  <c:v>422.4</c:v>
                </c:pt>
                <c:pt idx="261">
                  <c:v>422.6</c:v>
                </c:pt>
                <c:pt idx="262">
                  <c:v>424.6</c:v>
                </c:pt>
                <c:pt idx="263">
                  <c:v>427.4</c:v>
                </c:pt>
                <c:pt idx="264">
                  <c:v>426.9</c:v>
                </c:pt>
                <c:pt idx="265">
                  <c:v>429.2</c:v>
                </c:pt>
                <c:pt idx="266">
                  <c:v>429.8</c:v>
                </c:pt>
                <c:pt idx="267">
                  <c:v>431.3</c:v>
                </c:pt>
                <c:pt idx="268">
                  <c:v>432.9</c:v>
                </c:pt>
                <c:pt idx="269">
                  <c:v>433.3</c:v>
                </c:pt>
                <c:pt idx="270">
                  <c:v>434.9</c:v>
                </c:pt>
                <c:pt idx="271">
                  <c:v>436.7</c:v>
                </c:pt>
                <c:pt idx="272">
                  <c:v>436.8</c:v>
                </c:pt>
                <c:pt idx="273">
                  <c:v>439.9</c:v>
                </c:pt>
                <c:pt idx="274">
                  <c:v>440.7</c:v>
                </c:pt>
                <c:pt idx="275">
                  <c:v>440.6</c:v>
                </c:pt>
                <c:pt idx="276">
                  <c:v>442.9</c:v>
                </c:pt>
                <c:pt idx="277">
                  <c:v>443.4</c:v>
                </c:pt>
                <c:pt idx="278">
                  <c:v>445.6</c:v>
                </c:pt>
                <c:pt idx="279">
                  <c:v>447.9</c:v>
                </c:pt>
                <c:pt idx="280">
                  <c:v>447.8</c:v>
                </c:pt>
                <c:pt idx="281">
                  <c:v>449.1</c:v>
                </c:pt>
                <c:pt idx="282">
                  <c:v>451.1</c:v>
                </c:pt>
                <c:pt idx="283">
                  <c:v>451.3</c:v>
                </c:pt>
                <c:pt idx="284">
                  <c:v>452.8</c:v>
                </c:pt>
                <c:pt idx="285">
                  <c:v>454.4</c:v>
                </c:pt>
                <c:pt idx="286">
                  <c:v>456</c:v>
                </c:pt>
                <c:pt idx="287">
                  <c:v>457.4</c:v>
                </c:pt>
                <c:pt idx="288">
                  <c:v>458.2</c:v>
                </c:pt>
                <c:pt idx="289">
                  <c:v>460.6</c:v>
                </c:pt>
                <c:pt idx="290">
                  <c:v>461.7</c:v>
                </c:pt>
                <c:pt idx="291">
                  <c:v>462.5</c:v>
                </c:pt>
                <c:pt idx="292">
                  <c:v>465.9</c:v>
                </c:pt>
                <c:pt idx="293">
                  <c:v>465.1</c:v>
                </c:pt>
                <c:pt idx="294">
                  <c:v>466.9</c:v>
                </c:pt>
                <c:pt idx="295">
                  <c:v>468</c:v>
                </c:pt>
                <c:pt idx="296">
                  <c:v>468.8</c:v>
                </c:pt>
                <c:pt idx="297">
                  <c:v>470.3</c:v>
                </c:pt>
                <c:pt idx="298">
                  <c:v>472</c:v>
                </c:pt>
                <c:pt idx="299">
                  <c:v>472.1</c:v>
                </c:pt>
                <c:pt idx="300">
                  <c:v>474.9</c:v>
                </c:pt>
                <c:pt idx="301">
                  <c:v>475.6</c:v>
                </c:pt>
                <c:pt idx="302">
                  <c:v>476.2</c:v>
                </c:pt>
                <c:pt idx="303">
                  <c:v>479.8</c:v>
                </c:pt>
                <c:pt idx="304">
                  <c:v>478.1</c:v>
                </c:pt>
                <c:pt idx="305">
                  <c:v>480.6</c:v>
                </c:pt>
                <c:pt idx="306">
                  <c:v>483.8</c:v>
                </c:pt>
                <c:pt idx="307">
                  <c:v>482.1</c:v>
                </c:pt>
                <c:pt idx="308">
                  <c:v>484.8</c:v>
                </c:pt>
                <c:pt idx="309">
                  <c:v>487.8</c:v>
                </c:pt>
                <c:pt idx="310">
                  <c:v>487.1</c:v>
                </c:pt>
                <c:pt idx="311">
                  <c:v>489.7</c:v>
                </c:pt>
                <c:pt idx="312">
                  <c:v>491.7</c:v>
                </c:pt>
                <c:pt idx="313">
                  <c:v>491.5</c:v>
                </c:pt>
                <c:pt idx="314">
                  <c:v>493.8</c:v>
                </c:pt>
                <c:pt idx="315">
                  <c:v>492.8</c:v>
                </c:pt>
                <c:pt idx="316">
                  <c:v>495.2</c:v>
                </c:pt>
                <c:pt idx="317">
                  <c:v>498</c:v>
                </c:pt>
                <c:pt idx="318">
                  <c:v>496.8</c:v>
                </c:pt>
                <c:pt idx="319">
                  <c:v>498.8</c:v>
                </c:pt>
                <c:pt idx="320">
                  <c:v>501</c:v>
                </c:pt>
                <c:pt idx="321">
                  <c:v>501.5</c:v>
                </c:pt>
                <c:pt idx="322">
                  <c:v>503.1</c:v>
                </c:pt>
                <c:pt idx="323">
                  <c:v>504.1</c:v>
                </c:pt>
                <c:pt idx="324">
                  <c:v>505.1</c:v>
                </c:pt>
                <c:pt idx="325">
                  <c:v>506.3</c:v>
                </c:pt>
                <c:pt idx="326">
                  <c:v>508.7</c:v>
                </c:pt>
                <c:pt idx="327">
                  <c:v>511.4</c:v>
                </c:pt>
                <c:pt idx="328">
                  <c:v>513.9</c:v>
                </c:pt>
                <c:pt idx="329">
                  <c:v>512.70000000000005</c:v>
                </c:pt>
                <c:pt idx="330">
                  <c:v>515.70000000000005</c:v>
                </c:pt>
                <c:pt idx="331">
                  <c:v>515.6</c:v>
                </c:pt>
                <c:pt idx="332">
                  <c:v>517.4</c:v>
                </c:pt>
                <c:pt idx="333">
                  <c:v>517.5</c:v>
                </c:pt>
                <c:pt idx="334">
                  <c:v>518.1</c:v>
                </c:pt>
                <c:pt idx="335">
                  <c:v>519.70000000000005</c:v>
                </c:pt>
                <c:pt idx="336">
                  <c:v>522.1</c:v>
                </c:pt>
                <c:pt idx="337">
                  <c:v>522.5</c:v>
                </c:pt>
                <c:pt idx="338">
                  <c:v>521.5</c:v>
                </c:pt>
                <c:pt idx="339">
                  <c:v>524.5</c:v>
                </c:pt>
                <c:pt idx="340">
                  <c:v>526.79999999999995</c:v>
                </c:pt>
                <c:pt idx="341">
                  <c:v>531.5</c:v>
                </c:pt>
                <c:pt idx="342">
                  <c:v>528.1</c:v>
                </c:pt>
                <c:pt idx="343">
                  <c:v>528.20000000000005</c:v>
                </c:pt>
                <c:pt idx="344">
                  <c:v>534.5</c:v>
                </c:pt>
                <c:pt idx="345">
                  <c:v>535</c:v>
                </c:pt>
                <c:pt idx="346">
                  <c:v>532.9</c:v>
                </c:pt>
                <c:pt idx="347">
                  <c:v>536.4</c:v>
                </c:pt>
                <c:pt idx="348">
                  <c:v>538.4</c:v>
                </c:pt>
                <c:pt idx="349">
                  <c:v>536.9</c:v>
                </c:pt>
                <c:pt idx="350">
                  <c:v>540.5</c:v>
                </c:pt>
                <c:pt idx="351">
                  <c:v>541.70000000000005</c:v>
                </c:pt>
                <c:pt idx="352">
                  <c:v>541.1</c:v>
                </c:pt>
                <c:pt idx="353">
                  <c:v>546.5</c:v>
                </c:pt>
                <c:pt idx="354">
                  <c:v>547.4</c:v>
                </c:pt>
                <c:pt idx="355">
                  <c:v>545.5</c:v>
                </c:pt>
                <c:pt idx="356">
                  <c:v>549</c:v>
                </c:pt>
                <c:pt idx="357">
                  <c:v>549.6</c:v>
                </c:pt>
                <c:pt idx="358">
                  <c:v>550.79999999999995</c:v>
                </c:pt>
                <c:pt idx="359">
                  <c:v>555.79999999999995</c:v>
                </c:pt>
                <c:pt idx="360">
                  <c:v>555.9</c:v>
                </c:pt>
                <c:pt idx="361">
                  <c:v>554.79999999999995</c:v>
                </c:pt>
                <c:pt idx="362">
                  <c:v>559</c:v>
                </c:pt>
                <c:pt idx="363">
                  <c:v>559.70000000000005</c:v>
                </c:pt>
                <c:pt idx="364">
                  <c:v>558.4</c:v>
                </c:pt>
                <c:pt idx="365">
                  <c:v>558.5</c:v>
                </c:pt>
                <c:pt idx="366">
                  <c:v>560.9</c:v>
                </c:pt>
                <c:pt idx="367">
                  <c:v>560.9</c:v>
                </c:pt>
                <c:pt idx="368">
                  <c:v>560.70000000000005</c:v>
                </c:pt>
                <c:pt idx="369">
                  <c:v>567.29999999999995</c:v>
                </c:pt>
                <c:pt idx="370">
                  <c:v>565.4</c:v>
                </c:pt>
                <c:pt idx="371">
                  <c:v>567</c:v>
                </c:pt>
                <c:pt idx="372">
                  <c:v>571.5</c:v>
                </c:pt>
                <c:pt idx="373">
                  <c:v>568.4</c:v>
                </c:pt>
                <c:pt idx="374">
                  <c:v>569.4</c:v>
                </c:pt>
                <c:pt idx="375">
                  <c:v>573.1</c:v>
                </c:pt>
                <c:pt idx="376">
                  <c:v>573.70000000000005</c:v>
                </c:pt>
                <c:pt idx="377">
                  <c:v>574.5</c:v>
                </c:pt>
                <c:pt idx="378">
                  <c:v>576.5</c:v>
                </c:pt>
                <c:pt idx="379">
                  <c:v>577</c:v>
                </c:pt>
                <c:pt idx="380">
                  <c:v>576</c:v>
                </c:pt>
                <c:pt idx="381">
                  <c:v>583.70000000000005</c:v>
                </c:pt>
                <c:pt idx="382">
                  <c:v>582.4</c:v>
                </c:pt>
                <c:pt idx="383">
                  <c:v>583.5</c:v>
                </c:pt>
                <c:pt idx="384">
                  <c:v>584.5</c:v>
                </c:pt>
                <c:pt idx="385">
                  <c:v>584.70000000000005</c:v>
                </c:pt>
                <c:pt idx="386">
                  <c:v>585.6</c:v>
                </c:pt>
                <c:pt idx="387">
                  <c:v>591.5</c:v>
                </c:pt>
                <c:pt idx="388">
                  <c:v>590</c:v>
                </c:pt>
                <c:pt idx="389">
                  <c:v>588.79999999999995</c:v>
                </c:pt>
                <c:pt idx="390">
                  <c:v>594</c:v>
                </c:pt>
                <c:pt idx="391">
                  <c:v>595.79999999999995</c:v>
                </c:pt>
                <c:pt idx="392">
                  <c:v>592.5</c:v>
                </c:pt>
                <c:pt idx="393">
                  <c:v>598.70000000000005</c:v>
                </c:pt>
                <c:pt idx="394">
                  <c:v>598.1</c:v>
                </c:pt>
                <c:pt idx="395">
                  <c:v>597</c:v>
                </c:pt>
                <c:pt idx="396">
                  <c:v>600.5</c:v>
                </c:pt>
                <c:pt idx="397">
                  <c:v>602.6</c:v>
                </c:pt>
                <c:pt idx="398">
                  <c:v>604</c:v>
                </c:pt>
                <c:pt idx="399">
                  <c:v>606.1</c:v>
                </c:pt>
                <c:pt idx="400">
                  <c:v>604.6</c:v>
                </c:pt>
                <c:pt idx="401">
                  <c:v>605.79999999999995</c:v>
                </c:pt>
                <c:pt idx="402">
                  <c:v>611.20000000000005</c:v>
                </c:pt>
                <c:pt idx="403">
                  <c:v>610.9</c:v>
                </c:pt>
                <c:pt idx="404">
                  <c:v>610.70000000000005</c:v>
                </c:pt>
                <c:pt idx="405">
                  <c:v>615.29999999999995</c:v>
                </c:pt>
                <c:pt idx="406">
                  <c:v>613</c:v>
                </c:pt>
                <c:pt idx="407">
                  <c:v>615.29999999999995</c:v>
                </c:pt>
                <c:pt idx="408">
                  <c:v>619.5</c:v>
                </c:pt>
                <c:pt idx="409">
                  <c:v>617.20000000000005</c:v>
                </c:pt>
                <c:pt idx="410">
                  <c:v>618</c:v>
                </c:pt>
                <c:pt idx="411">
                  <c:v>622.29999999999995</c:v>
                </c:pt>
                <c:pt idx="412">
                  <c:v>623.29999999999995</c:v>
                </c:pt>
                <c:pt idx="413">
                  <c:v>621.4</c:v>
                </c:pt>
                <c:pt idx="414">
                  <c:v>625.20000000000005</c:v>
                </c:pt>
                <c:pt idx="415">
                  <c:v>627.6</c:v>
                </c:pt>
                <c:pt idx="416">
                  <c:v>627</c:v>
                </c:pt>
                <c:pt idx="417">
                  <c:v>631.9</c:v>
                </c:pt>
                <c:pt idx="418">
                  <c:v>631.9</c:v>
                </c:pt>
                <c:pt idx="419">
                  <c:v>630.9</c:v>
                </c:pt>
                <c:pt idx="420">
                  <c:v>635.6</c:v>
                </c:pt>
                <c:pt idx="421">
                  <c:v>634.5</c:v>
                </c:pt>
                <c:pt idx="422">
                  <c:v>635.1</c:v>
                </c:pt>
                <c:pt idx="423">
                  <c:v>637.1</c:v>
                </c:pt>
                <c:pt idx="424">
                  <c:v>638.20000000000005</c:v>
                </c:pt>
                <c:pt idx="425">
                  <c:v>637</c:v>
                </c:pt>
                <c:pt idx="426">
                  <c:v>643.29999999999995</c:v>
                </c:pt>
                <c:pt idx="427">
                  <c:v>641.6</c:v>
                </c:pt>
                <c:pt idx="428">
                  <c:v>643.1</c:v>
                </c:pt>
                <c:pt idx="429">
                  <c:v>647.1</c:v>
                </c:pt>
                <c:pt idx="430">
                  <c:v>647.4</c:v>
                </c:pt>
                <c:pt idx="431">
                  <c:v>648</c:v>
                </c:pt>
                <c:pt idx="432">
                  <c:v>646.20000000000005</c:v>
                </c:pt>
                <c:pt idx="433">
                  <c:v>649.29999999999995</c:v>
                </c:pt>
                <c:pt idx="434">
                  <c:v>648.9</c:v>
                </c:pt>
                <c:pt idx="435">
                  <c:v>655.9</c:v>
                </c:pt>
                <c:pt idx="436">
                  <c:v>655.20000000000005</c:v>
                </c:pt>
                <c:pt idx="437">
                  <c:v>655.7</c:v>
                </c:pt>
                <c:pt idx="438">
                  <c:v>658.6</c:v>
                </c:pt>
                <c:pt idx="439">
                  <c:v>659.5</c:v>
                </c:pt>
                <c:pt idx="440">
                  <c:v>657.9</c:v>
                </c:pt>
                <c:pt idx="441">
                  <c:v>658.9</c:v>
                </c:pt>
                <c:pt idx="442">
                  <c:v>660.3</c:v>
                </c:pt>
                <c:pt idx="443">
                  <c:v>662.3</c:v>
                </c:pt>
                <c:pt idx="444">
                  <c:v>660.6</c:v>
                </c:pt>
                <c:pt idx="445">
                  <c:v>664.1</c:v>
                </c:pt>
                <c:pt idx="446">
                  <c:v>666.4</c:v>
                </c:pt>
                <c:pt idx="447">
                  <c:v>666.3</c:v>
                </c:pt>
                <c:pt idx="448">
                  <c:v>668.3</c:v>
                </c:pt>
                <c:pt idx="449">
                  <c:v>671.3</c:v>
                </c:pt>
                <c:pt idx="450">
                  <c:v>670.3</c:v>
                </c:pt>
                <c:pt idx="451">
                  <c:v>674.6</c:v>
                </c:pt>
                <c:pt idx="452">
                  <c:v>674.6</c:v>
                </c:pt>
                <c:pt idx="453">
                  <c:v>673.4</c:v>
                </c:pt>
                <c:pt idx="454">
                  <c:v>676.1</c:v>
                </c:pt>
                <c:pt idx="455">
                  <c:v>679.7</c:v>
                </c:pt>
                <c:pt idx="456">
                  <c:v>679.6</c:v>
                </c:pt>
                <c:pt idx="457">
                  <c:v>680.1</c:v>
                </c:pt>
                <c:pt idx="458">
                  <c:v>682.8</c:v>
                </c:pt>
                <c:pt idx="459">
                  <c:v>682.1</c:v>
                </c:pt>
                <c:pt idx="460">
                  <c:v>686.3</c:v>
                </c:pt>
                <c:pt idx="461">
                  <c:v>687.4</c:v>
                </c:pt>
                <c:pt idx="462">
                  <c:v>685.2</c:v>
                </c:pt>
                <c:pt idx="463">
                  <c:v>689</c:v>
                </c:pt>
                <c:pt idx="464">
                  <c:v>688.7</c:v>
                </c:pt>
                <c:pt idx="465">
                  <c:v>688</c:v>
                </c:pt>
                <c:pt idx="466">
                  <c:v>694.1</c:v>
                </c:pt>
                <c:pt idx="467">
                  <c:v>695</c:v>
                </c:pt>
                <c:pt idx="468">
                  <c:v>695.3</c:v>
                </c:pt>
                <c:pt idx="469">
                  <c:v>698.9</c:v>
                </c:pt>
                <c:pt idx="470">
                  <c:v>698.4</c:v>
                </c:pt>
                <c:pt idx="471">
                  <c:v>697.7</c:v>
                </c:pt>
                <c:pt idx="472">
                  <c:v>700.2</c:v>
                </c:pt>
                <c:pt idx="473">
                  <c:v>702.9</c:v>
                </c:pt>
                <c:pt idx="474">
                  <c:v>703.2</c:v>
                </c:pt>
                <c:pt idx="475">
                  <c:v>707.4</c:v>
                </c:pt>
                <c:pt idx="476">
                  <c:v>704.5</c:v>
                </c:pt>
                <c:pt idx="477">
                  <c:v>705.3</c:v>
                </c:pt>
                <c:pt idx="478">
                  <c:v>708.5</c:v>
                </c:pt>
                <c:pt idx="479">
                  <c:v>711.9</c:v>
                </c:pt>
                <c:pt idx="480">
                  <c:v>708.5</c:v>
                </c:pt>
                <c:pt idx="481">
                  <c:v>712.5</c:v>
                </c:pt>
                <c:pt idx="482">
                  <c:v>714.8</c:v>
                </c:pt>
                <c:pt idx="483">
                  <c:v>713.2</c:v>
                </c:pt>
                <c:pt idx="484">
                  <c:v>716.1</c:v>
                </c:pt>
                <c:pt idx="485">
                  <c:v>716</c:v>
                </c:pt>
                <c:pt idx="486">
                  <c:v>718.8</c:v>
                </c:pt>
                <c:pt idx="487">
                  <c:v>722.1</c:v>
                </c:pt>
                <c:pt idx="488">
                  <c:v>722.9</c:v>
                </c:pt>
                <c:pt idx="489">
                  <c:v>722.5</c:v>
                </c:pt>
                <c:pt idx="490">
                  <c:v>727</c:v>
                </c:pt>
                <c:pt idx="491">
                  <c:v>727.6</c:v>
                </c:pt>
                <c:pt idx="492">
                  <c:v>724.2</c:v>
                </c:pt>
                <c:pt idx="493">
                  <c:v>729</c:v>
                </c:pt>
                <c:pt idx="494">
                  <c:v>729.1</c:v>
                </c:pt>
                <c:pt idx="495">
                  <c:v>729.5</c:v>
                </c:pt>
                <c:pt idx="496">
                  <c:v>734.6</c:v>
                </c:pt>
                <c:pt idx="497">
                  <c:v>732.3</c:v>
                </c:pt>
                <c:pt idx="498">
                  <c:v>732.1</c:v>
                </c:pt>
                <c:pt idx="499">
                  <c:v>739.8</c:v>
                </c:pt>
                <c:pt idx="500">
                  <c:v>738.6</c:v>
                </c:pt>
                <c:pt idx="501">
                  <c:v>737.8</c:v>
                </c:pt>
                <c:pt idx="502">
                  <c:v>742.5</c:v>
                </c:pt>
                <c:pt idx="503">
                  <c:v>742.5</c:v>
                </c:pt>
                <c:pt idx="504">
                  <c:v>742.6</c:v>
                </c:pt>
                <c:pt idx="505">
                  <c:v>744.8</c:v>
                </c:pt>
                <c:pt idx="506">
                  <c:v>745.9</c:v>
                </c:pt>
                <c:pt idx="507">
                  <c:v>745.9</c:v>
                </c:pt>
                <c:pt idx="508">
                  <c:v>751.5</c:v>
                </c:pt>
                <c:pt idx="509">
                  <c:v>751.4</c:v>
                </c:pt>
                <c:pt idx="510">
                  <c:v>750</c:v>
                </c:pt>
                <c:pt idx="511">
                  <c:v>754.6</c:v>
                </c:pt>
                <c:pt idx="512">
                  <c:v>755.1</c:v>
                </c:pt>
                <c:pt idx="513">
                  <c:v>752.4</c:v>
                </c:pt>
                <c:pt idx="514">
                  <c:v>756.1</c:v>
                </c:pt>
                <c:pt idx="515">
                  <c:v>759.3</c:v>
                </c:pt>
                <c:pt idx="516">
                  <c:v>758.5</c:v>
                </c:pt>
                <c:pt idx="517">
                  <c:v>757.6</c:v>
                </c:pt>
                <c:pt idx="518">
                  <c:v>761.9</c:v>
                </c:pt>
                <c:pt idx="519">
                  <c:v>762.4</c:v>
                </c:pt>
                <c:pt idx="520">
                  <c:v>760.9</c:v>
                </c:pt>
                <c:pt idx="521">
                  <c:v>766.8</c:v>
                </c:pt>
                <c:pt idx="522">
                  <c:v>767.6</c:v>
                </c:pt>
                <c:pt idx="523">
                  <c:v>764</c:v>
                </c:pt>
                <c:pt idx="524">
                  <c:v>770.2</c:v>
                </c:pt>
                <c:pt idx="525">
                  <c:v>769.1</c:v>
                </c:pt>
                <c:pt idx="526">
                  <c:v>768.7</c:v>
                </c:pt>
                <c:pt idx="527">
                  <c:v>772.5</c:v>
                </c:pt>
                <c:pt idx="528">
                  <c:v>772.7</c:v>
                </c:pt>
                <c:pt idx="529">
                  <c:v>775.8</c:v>
                </c:pt>
                <c:pt idx="530">
                  <c:v>776.6</c:v>
                </c:pt>
                <c:pt idx="531">
                  <c:v>778.9</c:v>
                </c:pt>
                <c:pt idx="532">
                  <c:v>777.5</c:v>
                </c:pt>
                <c:pt idx="533">
                  <c:v>782.1</c:v>
                </c:pt>
                <c:pt idx="534">
                  <c:v>782.2</c:v>
                </c:pt>
                <c:pt idx="535">
                  <c:v>783.2</c:v>
                </c:pt>
                <c:pt idx="536">
                  <c:v>787.9</c:v>
                </c:pt>
                <c:pt idx="537">
                  <c:v>784.9</c:v>
                </c:pt>
                <c:pt idx="538">
                  <c:v>786.3</c:v>
                </c:pt>
                <c:pt idx="539">
                  <c:v>788.9</c:v>
                </c:pt>
                <c:pt idx="540">
                  <c:v>791.7</c:v>
                </c:pt>
                <c:pt idx="541">
                  <c:v>791.1</c:v>
                </c:pt>
                <c:pt idx="542">
                  <c:v>794.4</c:v>
                </c:pt>
                <c:pt idx="543">
                  <c:v>794.3</c:v>
                </c:pt>
                <c:pt idx="544">
                  <c:v>795.2</c:v>
                </c:pt>
                <c:pt idx="545">
                  <c:v>797.2</c:v>
                </c:pt>
                <c:pt idx="546">
                  <c:v>797.3</c:v>
                </c:pt>
                <c:pt idx="547">
                  <c:v>796.8</c:v>
                </c:pt>
                <c:pt idx="548">
                  <c:v>802.9</c:v>
                </c:pt>
                <c:pt idx="549">
                  <c:v>801.9</c:v>
                </c:pt>
                <c:pt idx="550">
                  <c:v>800.8</c:v>
                </c:pt>
                <c:pt idx="551">
                  <c:v>804</c:v>
                </c:pt>
                <c:pt idx="552">
                  <c:v>806.4</c:v>
                </c:pt>
                <c:pt idx="553">
                  <c:v>808</c:v>
                </c:pt>
                <c:pt idx="554">
                  <c:v>810</c:v>
                </c:pt>
                <c:pt idx="555">
                  <c:v>809.8</c:v>
                </c:pt>
                <c:pt idx="556">
                  <c:v>809.6</c:v>
                </c:pt>
                <c:pt idx="557">
                  <c:v>815.9</c:v>
                </c:pt>
                <c:pt idx="558">
                  <c:v>814.1</c:v>
                </c:pt>
                <c:pt idx="559">
                  <c:v>815.3</c:v>
                </c:pt>
                <c:pt idx="560">
                  <c:v>818.1</c:v>
                </c:pt>
                <c:pt idx="561">
                  <c:v>816.2</c:v>
                </c:pt>
                <c:pt idx="562">
                  <c:v>818</c:v>
                </c:pt>
                <c:pt idx="563">
                  <c:v>820.3</c:v>
                </c:pt>
                <c:pt idx="564">
                  <c:v>823.8</c:v>
                </c:pt>
                <c:pt idx="565">
                  <c:v>823.9</c:v>
                </c:pt>
                <c:pt idx="566">
                  <c:v>827.2</c:v>
                </c:pt>
                <c:pt idx="567">
                  <c:v>826.2</c:v>
                </c:pt>
                <c:pt idx="568">
                  <c:v>825.4</c:v>
                </c:pt>
                <c:pt idx="569">
                  <c:v>831.8</c:v>
                </c:pt>
                <c:pt idx="570">
                  <c:v>831</c:v>
                </c:pt>
                <c:pt idx="571">
                  <c:v>830.2</c:v>
                </c:pt>
                <c:pt idx="572">
                  <c:v>828.1</c:v>
                </c:pt>
                <c:pt idx="573">
                  <c:v>835.2</c:v>
                </c:pt>
                <c:pt idx="574">
                  <c:v>834.6</c:v>
                </c:pt>
                <c:pt idx="575">
                  <c:v>835.1</c:v>
                </c:pt>
                <c:pt idx="576">
                  <c:v>838.5</c:v>
                </c:pt>
                <c:pt idx="577">
                  <c:v>837</c:v>
                </c:pt>
                <c:pt idx="578">
                  <c:v>839.1</c:v>
                </c:pt>
                <c:pt idx="579">
                  <c:v>842.7</c:v>
                </c:pt>
                <c:pt idx="580">
                  <c:v>841.3</c:v>
                </c:pt>
                <c:pt idx="581">
                  <c:v>842.3</c:v>
                </c:pt>
                <c:pt idx="582">
                  <c:v>847.3</c:v>
                </c:pt>
                <c:pt idx="583">
                  <c:v>845.9</c:v>
                </c:pt>
                <c:pt idx="584">
                  <c:v>847.4</c:v>
                </c:pt>
                <c:pt idx="585">
                  <c:v>849.4</c:v>
                </c:pt>
                <c:pt idx="586">
                  <c:v>848.7</c:v>
                </c:pt>
              </c:numCache>
            </c:numRef>
          </c:xVal>
          <c:yVal>
            <c:numRef>
              <c:f>Sheet1!$B$1:$B$587</c:f>
              <c:numCache>
                <c:formatCode>General</c:formatCode>
                <c:ptCount val="58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-1E-3</c:v>
                </c:pt>
                <c:pt idx="7">
                  <c:v>0</c:v>
                </c:pt>
                <c:pt idx="8">
                  <c:v>-1E-3</c:v>
                </c:pt>
                <c:pt idx="9">
                  <c:v>-1E-3</c:v>
                </c:pt>
                <c:pt idx="10">
                  <c:v>-1E-3</c:v>
                </c:pt>
                <c:pt idx="11">
                  <c:v>-1E-3</c:v>
                </c:pt>
                <c:pt idx="12">
                  <c:v>-1E-3</c:v>
                </c:pt>
                <c:pt idx="13">
                  <c:v>-1E-3</c:v>
                </c:pt>
                <c:pt idx="14">
                  <c:v>-1E-3</c:v>
                </c:pt>
                <c:pt idx="15">
                  <c:v>-1E-3</c:v>
                </c:pt>
                <c:pt idx="16">
                  <c:v>-1E-3</c:v>
                </c:pt>
                <c:pt idx="17">
                  <c:v>-1E-3</c:v>
                </c:pt>
                <c:pt idx="18">
                  <c:v>-1E-3</c:v>
                </c:pt>
                <c:pt idx="19">
                  <c:v>-1E-3</c:v>
                </c:pt>
                <c:pt idx="20">
                  <c:v>-1E-3</c:v>
                </c:pt>
                <c:pt idx="21">
                  <c:v>-1E-3</c:v>
                </c:pt>
                <c:pt idx="22">
                  <c:v>-1E-3</c:v>
                </c:pt>
                <c:pt idx="23">
                  <c:v>-1E-3</c:v>
                </c:pt>
                <c:pt idx="24">
                  <c:v>-1E-3</c:v>
                </c:pt>
                <c:pt idx="25">
                  <c:v>-1E-3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1E-3</c:v>
                </c:pt>
                <c:pt idx="35">
                  <c:v>1E-3</c:v>
                </c:pt>
                <c:pt idx="36">
                  <c:v>2E-3</c:v>
                </c:pt>
                <c:pt idx="37">
                  <c:v>2E-3</c:v>
                </c:pt>
                <c:pt idx="38">
                  <c:v>3.0000000000000001E-3</c:v>
                </c:pt>
                <c:pt idx="39">
                  <c:v>4.0000000000000001E-3</c:v>
                </c:pt>
                <c:pt idx="40">
                  <c:v>4.0000000000000001E-3</c:v>
                </c:pt>
                <c:pt idx="41">
                  <c:v>5.0000000000000001E-3</c:v>
                </c:pt>
                <c:pt idx="42">
                  <c:v>6.0000000000000001E-3</c:v>
                </c:pt>
                <c:pt idx="43">
                  <c:v>7.0000000000000001E-3</c:v>
                </c:pt>
                <c:pt idx="44">
                  <c:v>8.9999999999999993E-3</c:v>
                </c:pt>
                <c:pt idx="45">
                  <c:v>1.0999999999999999E-2</c:v>
                </c:pt>
                <c:pt idx="46">
                  <c:v>1.2E-2</c:v>
                </c:pt>
                <c:pt idx="47">
                  <c:v>1.4E-2</c:v>
                </c:pt>
                <c:pt idx="48">
                  <c:v>1.6E-2</c:v>
                </c:pt>
                <c:pt idx="49">
                  <c:v>1.7999999999999999E-2</c:v>
                </c:pt>
                <c:pt idx="50">
                  <c:v>2.1000000000000001E-2</c:v>
                </c:pt>
                <c:pt idx="51">
                  <c:v>2.3E-2</c:v>
                </c:pt>
                <c:pt idx="52">
                  <c:v>2.5000000000000001E-2</c:v>
                </c:pt>
                <c:pt idx="53">
                  <c:v>2.7E-2</c:v>
                </c:pt>
                <c:pt idx="54">
                  <c:v>0.03</c:v>
                </c:pt>
                <c:pt idx="55">
                  <c:v>3.2000000000000001E-2</c:v>
                </c:pt>
                <c:pt idx="56">
                  <c:v>3.4000000000000002E-2</c:v>
                </c:pt>
                <c:pt idx="57">
                  <c:v>3.5999999999999997E-2</c:v>
                </c:pt>
                <c:pt idx="58">
                  <c:v>3.7999999999999999E-2</c:v>
                </c:pt>
                <c:pt idx="59">
                  <c:v>0.04</c:v>
                </c:pt>
                <c:pt idx="60">
                  <c:v>4.1000000000000002E-2</c:v>
                </c:pt>
                <c:pt idx="61">
                  <c:v>4.2999999999999997E-2</c:v>
                </c:pt>
                <c:pt idx="62">
                  <c:v>4.4999999999999998E-2</c:v>
                </c:pt>
                <c:pt idx="63">
                  <c:v>4.7E-2</c:v>
                </c:pt>
                <c:pt idx="64">
                  <c:v>4.8000000000000001E-2</c:v>
                </c:pt>
                <c:pt idx="65">
                  <c:v>4.9000000000000002E-2</c:v>
                </c:pt>
                <c:pt idx="66">
                  <c:v>5.0999999999999997E-2</c:v>
                </c:pt>
                <c:pt idx="67">
                  <c:v>5.1999999999999998E-2</c:v>
                </c:pt>
                <c:pt idx="68">
                  <c:v>5.3999999999999999E-2</c:v>
                </c:pt>
                <c:pt idx="69">
                  <c:v>5.5E-2</c:v>
                </c:pt>
                <c:pt idx="70">
                  <c:v>5.6000000000000001E-2</c:v>
                </c:pt>
                <c:pt idx="71">
                  <c:v>5.7000000000000002E-2</c:v>
                </c:pt>
                <c:pt idx="72">
                  <c:v>5.7000000000000002E-2</c:v>
                </c:pt>
                <c:pt idx="73">
                  <c:v>5.8000000000000003E-2</c:v>
                </c:pt>
                <c:pt idx="74">
                  <c:v>5.8999999999999997E-2</c:v>
                </c:pt>
                <c:pt idx="75">
                  <c:v>5.8999999999999997E-2</c:v>
                </c:pt>
                <c:pt idx="76">
                  <c:v>0.06</c:v>
                </c:pt>
                <c:pt idx="77">
                  <c:v>0.06</c:v>
                </c:pt>
                <c:pt idx="78">
                  <c:v>6.0999999999999999E-2</c:v>
                </c:pt>
                <c:pt idx="79">
                  <c:v>6.0999999999999999E-2</c:v>
                </c:pt>
                <c:pt idx="80">
                  <c:v>6.0999999999999999E-2</c:v>
                </c:pt>
                <c:pt idx="81">
                  <c:v>6.2E-2</c:v>
                </c:pt>
                <c:pt idx="82">
                  <c:v>6.2E-2</c:v>
                </c:pt>
                <c:pt idx="83">
                  <c:v>6.2E-2</c:v>
                </c:pt>
                <c:pt idx="84">
                  <c:v>6.2E-2</c:v>
                </c:pt>
                <c:pt idx="85">
                  <c:v>6.2E-2</c:v>
                </c:pt>
                <c:pt idx="86">
                  <c:v>6.3E-2</c:v>
                </c:pt>
                <c:pt idx="87">
                  <c:v>6.3E-2</c:v>
                </c:pt>
                <c:pt idx="88">
                  <c:v>6.3E-2</c:v>
                </c:pt>
                <c:pt idx="89">
                  <c:v>6.3E-2</c:v>
                </c:pt>
                <c:pt idx="90">
                  <c:v>6.2E-2</c:v>
                </c:pt>
                <c:pt idx="91">
                  <c:v>6.2E-2</c:v>
                </c:pt>
                <c:pt idx="92">
                  <c:v>6.2E-2</c:v>
                </c:pt>
                <c:pt idx="93">
                  <c:v>6.2E-2</c:v>
                </c:pt>
                <c:pt idx="94">
                  <c:v>6.2E-2</c:v>
                </c:pt>
                <c:pt idx="95">
                  <c:v>6.2E-2</c:v>
                </c:pt>
                <c:pt idx="96">
                  <c:v>6.2E-2</c:v>
                </c:pt>
                <c:pt idx="97">
                  <c:v>6.2E-2</c:v>
                </c:pt>
                <c:pt idx="98">
                  <c:v>6.2E-2</c:v>
                </c:pt>
                <c:pt idx="99">
                  <c:v>6.0999999999999999E-2</c:v>
                </c:pt>
                <c:pt idx="100">
                  <c:v>6.0999999999999999E-2</c:v>
                </c:pt>
                <c:pt idx="101">
                  <c:v>6.0999999999999999E-2</c:v>
                </c:pt>
                <c:pt idx="102">
                  <c:v>6.2E-2</c:v>
                </c:pt>
                <c:pt idx="103">
                  <c:v>6.0999999999999999E-2</c:v>
                </c:pt>
                <c:pt idx="104">
                  <c:v>6.0999999999999999E-2</c:v>
                </c:pt>
                <c:pt idx="105">
                  <c:v>6.2E-2</c:v>
                </c:pt>
                <c:pt idx="106">
                  <c:v>6.2E-2</c:v>
                </c:pt>
                <c:pt idx="107">
                  <c:v>6.2E-2</c:v>
                </c:pt>
                <c:pt idx="108">
                  <c:v>6.2E-2</c:v>
                </c:pt>
                <c:pt idx="109">
                  <c:v>6.3E-2</c:v>
                </c:pt>
                <c:pt idx="110">
                  <c:v>6.3E-2</c:v>
                </c:pt>
                <c:pt idx="111">
                  <c:v>6.3E-2</c:v>
                </c:pt>
                <c:pt idx="112">
                  <c:v>6.4000000000000001E-2</c:v>
                </c:pt>
                <c:pt idx="113">
                  <c:v>6.4000000000000001E-2</c:v>
                </c:pt>
                <c:pt idx="114">
                  <c:v>6.5000000000000002E-2</c:v>
                </c:pt>
                <c:pt idx="115">
                  <c:v>6.6000000000000003E-2</c:v>
                </c:pt>
                <c:pt idx="116">
                  <c:v>6.7000000000000004E-2</c:v>
                </c:pt>
                <c:pt idx="117">
                  <c:v>6.8000000000000005E-2</c:v>
                </c:pt>
                <c:pt idx="118">
                  <c:v>7.0000000000000007E-2</c:v>
                </c:pt>
                <c:pt idx="119">
                  <c:v>7.1999999999999995E-2</c:v>
                </c:pt>
                <c:pt idx="120">
                  <c:v>7.3999999999999996E-2</c:v>
                </c:pt>
                <c:pt idx="121">
                  <c:v>7.6999999999999999E-2</c:v>
                </c:pt>
                <c:pt idx="122">
                  <c:v>8.1000000000000003E-2</c:v>
                </c:pt>
                <c:pt idx="123">
                  <c:v>8.5000000000000006E-2</c:v>
                </c:pt>
                <c:pt idx="124">
                  <c:v>9.0999999999999998E-2</c:v>
                </c:pt>
                <c:pt idx="125">
                  <c:v>9.7000000000000003E-2</c:v>
                </c:pt>
                <c:pt idx="126">
                  <c:v>0.104</c:v>
                </c:pt>
                <c:pt idx="127">
                  <c:v>0.113</c:v>
                </c:pt>
                <c:pt idx="128">
                  <c:v>0.124</c:v>
                </c:pt>
                <c:pt idx="129">
                  <c:v>0.13500000000000001</c:v>
                </c:pt>
                <c:pt idx="130">
                  <c:v>0.14899999999999999</c:v>
                </c:pt>
                <c:pt idx="131">
                  <c:v>0.16500000000000001</c:v>
                </c:pt>
                <c:pt idx="132">
                  <c:v>0.184</c:v>
                </c:pt>
                <c:pt idx="133">
                  <c:v>0.20599999999999999</c:v>
                </c:pt>
                <c:pt idx="134">
                  <c:v>0.23</c:v>
                </c:pt>
                <c:pt idx="135">
                  <c:v>0.25700000000000001</c:v>
                </c:pt>
                <c:pt idx="136">
                  <c:v>0.28799999999999998</c:v>
                </c:pt>
                <c:pt idx="137">
                  <c:v>0.32</c:v>
                </c:pt>
                <c:pt idx="138">
                  <c:v>0.35399999999999998</c:v>
                </c:pt>
                <c:pt idx="139">
                  <c:v>0.39</c:v>
                </c:pt>
                <c:pt idx="140">
                  <c:v>0.42599999999999999</c:v>
                </c:pt>
                <c:pt idx="141">
                  <c:v>0.46</c:v>
                </c:pt>
                <c:pt idx="142">
                  <c:v>0.49099999999999999</c:v>
                </c:pt>
                <c:pt idx="143">
                  <c:v>0.51900000000000002</c:v>
                </c:pt>
                <c:pt idx="144">
                  <c:v>0.54200000000000004</c:v>
                </c:pt>
                <c:pt idx="145">
                  <c:v>0.55900000000000005</c:v>
                </c:pt>
                <c:pt idx="146">
                  <c:v>0.56899999999999995</c:v>
                </c:pt>
                <c:pt idx="147">
                  <c:v>0.57299999999999995</c:v>
                </c:pt>
                <c:pt idx="148">
                  <c:v>0.56999999999999995</c:v>
                </c:pt>
                <c:pt idx="149">
                  <c:v>0.56000000000000005</c:v>
                </c:pt>
                <c:pt idx="150">
                  <c:v>0.54600000000000004</c:v>
                </c:pt>
                <c:pt idx="151">
                  <c:v>0.52800000000000002</c:v>
                </c:pt>
                <c:pt idx="152">
                  <c:v>0.50700000000000001</c:v>
                </c:pt>
                <c:pt idx="153">
                  <c:v>0.48399999999999999</c:v>
                </c:pt>
                <c:pt idx="154">
                  <c:v>0.46200000000000002</c:v>
                </c:pt>
                <c:pt idx="155">
                  <c:v>0.44</c:v>
                </c:pt>
                <c:pt idx="156">
                  <c:v>0.41799999999999998</c:v>
                </c:pt>
                <c:pt idx="157">
                  <c:v>0.39700000000000002</c:v>
                </c:pt>
                <c:pt idx="158">
                  <c:v>0.377</c:v>
                </c:pt>
                <c:pt idx="159">
                  <c:v>0.35599999999999998</c:v>
                </c:pt>
                <c:pt idx="160">
                  <c:v>0.33600000000000002</c:v>
                </c:pt>
                <c:pt idx="161">
                  <c:v>0.316</c:v>
                </c:pt>
                <c:pt idx="162">
                  <c:v>0.29599999999999999</c:v>
                </c:pt>
                <c:pt idx="163">
                  <c:v>0.27700000000000002</c:v>
                </c:pt>
                <c:pt idx="164">
                  <c:v>0.25900000000000001</c:v>
                </c:pt>
                <c:pt idx="165">
                  <c:v>0.24199999999999999</c:v>
                </c:pt>
                <c:pt idx="166">
                  <c:v>0.22700000000000001</c:v>
                </c:pt>
                <c:pt idx="167">
                  <c:v>0.21299999999999999</c:v>
                </c:pt>
                <c:pt idx="168">
                  <c:v>0.2</c:v>
                </c:pt>
                <c:pt idx="169">
                  <c:v>0.189</c:v>
                </c:pt>
                <c:pt idx="170">
                  <c:v>0.17899999999999999</c:v>
                </c:pt>
                <c:pt idx="171">
                  <c:v>0.17</c:v>
                </c:pt>
                <c:pt idx="172">
                  <c:v>0.16300000000000001</c:v>
                </c:pt>
                <c:pt idx="173">
                  <c:v>0.157</c:v>
                </c:pt>
                <c:pt idx="174">
                  <c:v>0.152</c:v>
                </c:pt>
                <c:pt idx="175">
                  <c:v>0.14699999999999999</c:v>
                </c:pt>
                <c:pt idx="176">
                  <c:v>0.14199999999999999</c:v>
                </c:pt>
                <c:pt idx="177">
                  <c:v>0.13800000000000001</c:v>
                </c:pt>
                <c:pt idx="178">
                  <c:v>0.13500000000000001</c:v>
                </c:pt>
                <c:pt idx="179">
                  <c:v>0.13200000000000001</c:v>
                </c:pt>
                <c:pt idx="180">
                  <c:v>0.13</c:v>
                </c:pt>
                <c:pt idx="181">
                  <c:v>0.128</c:v>
                </c:pt>
                <c:pt idx="182">
                  <c:v>0.126</c:v>
                </c:pt>
                <c:pt idx="183">
                  <c:v>0.124</c:v>
                </c:pt>
                <c:pt idx="184">
                  <c:v>0.123</c:v>
                </c:pt>
                <c:pt idx="185">
                  <c:v>0.122</c:v>
                </c:pt>
                <c:pt idx="186">
                  <c:v>0.12</c:v>
                </c:pt>
                <c:pt idx="187">
                  <c:v>0.11899999999999999</c:v>
                </c:pt>
                <c:pt idx="188">
                  <c:v>0.11799999999999999</c:v>
                </c:pt>
                <c:pt idx="189">
                  <c:v>0.11799999999999999</c:v>
                </c:pt>
                <c:pt idx="190">
                  <c:v>0.11700000000000001</c:v>
                </c:pt>
                <c:pt idx="191">
                  <c:v>0.11700000000000001</c:v>
                </c:pt>
                <c:pt idx="192">
                  <c:v>0.11600000000000001</c:v>
                </c:pt>
                <c:pt idx="193">
                  <c:v>0.11600000000000001</c:v>
                </c:pt>
                <c:pt idx="194">
                  <c:v>0.115</c:v>
                </c:pt>
                <c:pt idx="195">
                  <c:v>0.115</c:v>
                </c:pt>
                <c:pt idx="196">
                  <c:v>0.115</c:v>
                </c:pt>
                <c:pt idx="197">
                  <c:v>0.115</c:v>
                </c:pt>
                <c:pt idx="198">
                  <c:v>0.115</c:v>
                </c:pt>
                <c:pt idx="199">
                  <c:v>0.115</c:v>
                </c:pt>
                <c:pt idx="200">
                  <c:v>0.11600000000000001</c:v>
                </c:pt>
                <c:pt idx="201">
                  <c:v>0.11600000000000001</c:v>
                </c:pt>
                <c:pt idx="202">
                  <c:v>0.11600000000000001</c:v>
                </c:pt>
                <c:pt idx="203">
                  <c:v>0.11600000000000001</c:v>
                </c:pt>
                <c:pt idx="204">
                  <c:v>0.11700000000000001</c:v>
                </c:pt>
                <c:pt idx="205">
                  <c:v>0.11700000000000001</c:v>
                </c:pt>
                <c:pt idx="206">
                  <c:v>0.11700000000000001</c:v>
                </c:pt>
                <c:pt idx="207">
                  <c:v>0.11700000000000001</c:v>
                </c:pt>
                <c:pt idx="208">
                  <c:v>0.11700000000000001</c:v>
                </c:pt>
                <c:pt idx="209">
                  <c:v>0.11799999999999999</c:v>
                </c:pt>
                <c:pt idx="210">
                  <c:v>0.11799999999999999</c:v>
                </c:pt>
                <c:pt idx="211">
                  <c:v>0.11799999999999999</c:v>
                </c:pt>
                <c:pt idx="212">
                  <c:v>0.11899999999999999</c:v>
                </c:pt>
                <c:pt idx="213">
                  <c:v>0.11899999999999999</c:v>
                </c:pt>
                <c:pt idx="214">
                  <c:v>0.12</c:v>
                </c:pt>
                <c:pt idx="215">
                  <c:v>0.12</c:v>
                </c:pt>
                <c:pt idx="216">
                  <c:v>0.121</c:v>
                </c:pt>
                <c:pt idx="217">
                  <c:v>0.122</c:v>
                </c:pt>
                <c:pt idx="218">
                  <c:v>0.122</c:v>
                </c:pt>
                <c:pt idx="219">
                  <c:v>0.123</c:v>
                </c:pt>
                <c:pt idx="220">
                  <c:v>0.123</c:v>
                </c:pt>
                <c:pt idx="221">
                  <c:v>0.124</c:v>
                </c:pt>
                <c:pt idx="222">
                  <c:v>0.124</c:v>
                </c:pt>
                <c:pt idx="223">
                  <c:v>0.125</c:v>
                </c:pt>
                <c:pt idx="224">
                  <c:v>0.125</c:v>
                </c:pt>
                <c:pt idx="225">
                  <c:v>0.126</c:v>
                </c:pt>
                <c:pt idx="226">
                  <c:v>0.127</c:v>
                </c:pt>
                <c:pt idx="227">
                  <c:v>0.128</c:v>
                </c:pt>
                <c:pt idx="228">
                  <c:v>0.129</c:v>
                </c:pt>
                <c:pt idx="229">
                  <c:v>0.13100000000000001</c:v>
                </c:pt>
                <c:pt idx="230">
                  <c:v>0.13200000000000001</c:v>
                </c:pt>
                <c:pt idx="231">
                  <c:v>0.13400000000000001</c:v>
                </c:pt>
                <c:pt idx="232">
                  <c:v>0.13600000000000001</c:v>
                </c:pt>
                <c:pt idx="233">
                  <c:v>0.13800000000000001</c:v>
                </c:pt>
                <c:pt idx="234">
                  <c:v>0.14000000000000001</c:v>
                </c:pt>
                <c:pt idx="235">
                  <c:v>0.14199999999999999</c:v>
                </c:pt>
                <c:pt idx="236">
                  <c:v>0.14399999999999999</c:v>
                </c:pt>
                <c:pt idx="237">
                  <c:v>0.14499999999999999</c:v>
                </c:pt>
                <c:pt idx="238">
                  <c:v>0.14499999999999999</c:v>
                </c:pt>
                <c:pt idx="239">
                  <c:v>0.14499999999999999</c:v>
                </c:pt>
                <c:pt idx="240">
                  <c:v>0.14399999999999999</c:v>
                </c:pt>
                <c:pt idx="241">
                  <c:v>0.14399999999999999</c:v>
                </c:pt>
                <c:pt idx="242">
                  <c:v>0.14399999999999999</c:v>
                </c:pt>
                <c:pt idx="243">
                  <c:v>0.14299999999999999</c:v>
                </c:pt>
                <c:pt idx="244">
                  <c:v>0.14299999999999999</c:v>
                </c:pt>
                <c:pt idx="245">
                  <c:v>0.14299999999999999</c:v>
                </c:pt>
                <c:pt idx="246">
                  <c:v>0.14399999999999999</c:v>
                </c:pt>
                <c:pt idx="247">
                  <c:v>0.14399999999999999</c:v>
                </c:pt>
                <c:pt idx="248">
                  <c:v>0.14399999999999999</c:v>
                </c:pt>
                <c:pt idx="249">
                  <c:v>0.14399999999999999</c:v>
                </c:pt>
                <c:pt idx="250">
                  <c:v>0.14399999999999999</c:v>
                </c:pt>
                <c:pt idx="251">
                  <c:v>0.14399999999999999</c:v>
                </c:pt>
                <c:pt idx="252">
                  <c:v>0.14399999999999999</c:v>
                </c:pt>
                <c:pt idx="253">
                  <c:v>0.14399999999999999</c:v>
                </c:pt>
                <c:pt idx="254">
                  <c:v>0.14399999999999999</c:v>
                </c:pt>
                <c:pt idx="255">
                  <c:v>0.14299999999999999</c:v>
                </c:pt>
                <c:pt idx="256">
                  <c:v>0.14299999999999999</c:v>
                </c:pt>
                <c:pt idx="257">
                  <c:v>0.14299999999999999</c:v>
                </c:pt>
                <c:pt idx="258">
                  <c:v>0.14299999999999999</c:v>
                </c:pt>
                <c:pt idx="259">
                  <c:v>0.14299999999999999</c:v>
                </c:pt>
                <c:pt idx="260">
                  <c:v>0.14299999999999999</c:v>
                </c:pt>
                <c:pt idx="261">
                  <c:v>0.14199999999999999</c:v>
                </c:pt>
                <c:pt idx="262">
                  <c:v>0.14199999999999999</c:v>
                </c:pt>
                <c:pt idx="263">
                  <c:v>0.14199999999999999</c:v>
                </c:pt>
                <c:pt idx="264">
                  <c:v>0.14099999999999999</c:v>
                </c:pt>
                <c:pt idx="265">
                  <c:v>0.14000000000000001</c:v>
                </c:pt>
                <c:pt idx="266">
                  <c:v>0.14000000000000001</c:v>
                </c:pt>
                <c:pt idx="267">
                  <c:v>0.13900000000000001</c:v>
                </c:pt>
                <c:pt idx="268">
                  <c:v>0.13800000000000001</c:v>
                </c:pt>
                <c:pt idx="269">
                  <c:v>0.13700000000000001</c:v>
                </c:pt>
                <c:pt idx="270">
                  <c:v>0.13600000000000001</c:v>
                </c:pt>
                <c:pt idx="271">
                  <c:v>0.13500000000000001</c:v>
                </c:pt>
                <c:pt idx="272">
                  <c:v>0.13400000000000001</c:v>
                </c:pt>
                <c:pt idx="273">
                  <c:v>0.13300000000000001</c:v>
                </c:pt>
                <c:pt idx="274">
                  <c:v>0.13200000000000001</c:v>
                </c:pt>
                <c:pt idx="275">
                  <c:v>0.13100000000000001</c:v>
                </c:pt>
                <c:pt idx="276">
                  <c:v>0.13</c:v>
                </c:pt>
                <c:pt idx="277">
                  <c:v>0.128</c:v>
                </c:pt>
                <c:pt idx="278">
                  <c:v>0.127</c:v>
                </c:pt>
                <c:pt idx="279">
                  <c:v>0.126</c:v>
                </c:pt>
                <c:pt idx="280">
                  <c:v>0.125</c:v>
                </c:pt>
                <c:pt idx="281">
                  <c:v>0.123</c:v>
                </c:pt>
                <c:pt idx="282">
                  <c:v>0.122</c:v>
                </c:pt>
                <c:pt idx="283">
                  <c:v>0.121</c:v>
                </c:pt>
                <c:pt idx="284">
                  <c:v>0.12</c:v>
                </c:pt>
                <c:pt idx="285">
                  <c:v>0.11799999999999999</c:v>
                </c:pt>
                <c:pt idx="286">
                  <c:v>0.11700000000000001</c:v>
                </c:pt>
                <c:pt idx="287">
                  <c:v>0.115</c:v>
                </c:pt>
                <c:pt idx="288">
                  <c:v>0.113</c:v>
                </c:pt>
                <c:pt idx="289">
                  <c:v>0.112</c:v>
                </c:pt>
                <c:pt idx="290">
                  <c:v>0.11</c:v>
                </c:pt>
                <c:pt idx="291">
                  <c:v>0.109</c:v>
                </c:pt>
                <c:pt idx="292">
                  <c:v>0.107</c:v>
                </c:pt>
                <c:pt idx="293">
                  <c:v>0.106</c:v>
                </c:pt>
                <c:pt idx="294">
                  <c:v>0.104</c:v>
                </c:pt>
                <c:pt idx="295">
                  <c:v>0.10199999999999999</c:v>
                </c:pt>
                <c:pt idx="296">
                  <c:v>0.10100000000000001</c:v>
                </c:pt>
                <c:pt idx="297">
                  <c:v>9.9000000000000005E-2</c:v>
                </c:pt>
                <c:pt idx="298">
                  <c:v>9.8000000000000004E-2</c:v>
                </c:pt>
                <c:pt idx="299">
                  <c:v>9.7000000000000003E-2</c:v>
                </c:pt>
                <c:pt idx="300">
                  <c:v>9.5000000000000001E-2</c:v>
                </c:pt>
                <c:pt idx="301">
                  <c:v>9.5000000000000001E-2</c:v>
                </c:pt>
                <c:pt idx="302">
                  <c:v>9.2999999999999999E-2</c:v>
                </c:pt>
                <c:pt idx="303">
                  <c:v>9.1999999999999998E-2</c:v>
                </c:pt>
                <c:pt idx="304">
                  <c:v>9.0999999999999998E-2</c:v>
                </c:pt>
                <c:pt idx="305">
                  <c:v>8.8999999999999996E-2</c:v>
                </c:pt>
                <c:pt idx="306">
                  <c:v>8.7999999999999995E-2</c:v>
                </c:pt>
                <c:pt idx="307">
                  <c:v>8.6999999999999994E-2</c:v>
                </c:pt>
                <c:pt idx="308">
                  <c:v>8.5000000000000006E-2</c:v>
                </c:pt>
                <c:pt idx="309">
                  <c:v>8.4000000000000005E-2</c:v>
                </c:pt>
                <c:pt idx="310">
                  <c:v>8.3000000000000004E-2</c:v>
                </c:pt>
                <c:pt idx="311">
                  <c:v>8.2000000000000003E-2</c:v>
                </c:pt>
                <c:pt idx="312">
                  <c:v>8.1000000000000003E-2</c:v>
                </c:pt>
                <c:pt idx="313">
                  <c:v>7.9000000000000001E-2</c:v>
                </c:pt>
                <c:pt idx="314">
                  <c:v>7.8E-2</c:v>
                </c:pt>
                <c:pt idx="315">
                  <c:v>7.6999999999999999E-2</c:v>
                </c:pt>
                <c:pt idx="316">
                  <c:v>7.5999999999999998E-2</c:v>
                </c:pt>
                <c:pt idx="317">
                  <c:v>7.4999999999999997E-2</c:v>
                </c:pt>
                <c:pt idx="318">
                  <c:v>7.3999999999999996E-2</c:v>
                </c:pt>
                <c:pt idx="319">
                  <c:v>7.2999999999999995E-2</c:v>
                </c:pt>
                <c:pt idx="320">
                  <c:v>7.1999999999999995E-2</c:v>
                </c:pt>
                <c:pt idx="321">
                  <c:v>7.0999999999999994E-2</c:v>
                </c:pt>
                <c:pt idx="322">
                  <c:v>7.0000000000000007E-2</c:v>
                </c:pt>
                <c:pt idx="323">
                  <c:v>6.9000000000000006E-2</c:v>
                </c:pt>
                <c:pt idx="324">
                  <c:v>6.9000000000000006E-2</c:v>
                </c:pt>
                <c:pt idx="325">
                  <c:v>6.8000000000000005E-2</c:v>
                </c:pt>
                <c:pt idx="326">
                  <c:v>6.7000000000000004E-2</c:v>
                </c:pt>
                <c:pt idx="327">
                  <c:v>6.6000000000000003E-2</c:v>
                </c:pt>
                <c:pt idx="328">
                  <c:v>6.6000000000000003E-2</c:v>
                </c:pt>
                <c:pt idx="329">
                  <c:v>6.5000000000000002E-2</c:v>
                </c:pt>
                <c:pt idx="330">
                  <c:v>6.4000000000000001E-2</c:v>
                </c:pt>
                <c:pt idx="331">
                  <c:v>6.3E-2</c:v>
                </c:pt>
                <c:pt idx="332">
                  <c:v>6.2E-2</c:v>
                </c:pt>
                <c:pt idx="333">
                  <c:v>6.2E-2</c:v>
                </c:pt>
                <c:pt idx="334">
                  <c:v>6.0999999999999999E-2</c:v>
                </c:pt>
                <c:pt idx="335">
                  <c:v>0.06</c:v>
                </c:pt>
                <c:pt idx="336">
                  <c:v>5.8999999999999997E-2</c:v>
                </c:pt>
                <c:pt idx="337">
                  <c:v>5.8999999999999997E-2</c:v>
                </c:pt>
                <c:pt idx="338">
                  <c:v>5.8000000000000003E-2</c:v>
                </c:pt>
                <c:pt idx="339">
                  <c:v>5.7000000000000002E-2</c:v>
                </c:pt>
                <c:pt idx="340">
                  <c:v>5.7000000000000002E-2</c:v>
                </c:pt>
                <c:pt idx="341">
                  <c:v>5.6000000000000001E-2</c:v>
                </c:pt>
                <c:pt idx="342">
                  <c:v>5.5E-2</c:v>
                </c:pt>
                <c:pt idx="343">
                  <c:v>5.5E-2</c:v>
                </c:pt>
                <c:pt idx="344">
                  <c:v>5.3999999999999999E-2</c:v>
                </c:pt>
                <c:pt idx="345">
                  <c:v>5.3999999999999999E-2</c:v>
                </c:pt>
                <c:pt idx="346">
                  <c:v>5.2999999999999999E-2</c:v>
                </c:pt>
                <c:pt idx="347">
                  <c:v>5.1999999999999998E-2</c:v>
                </c:pt>
                <c:pt idx="348">
                  <c:v>5.1999999999999998E-2</c:v>
                </c:pt>
                <c:pt idx="349">
                  <c:v>5.1999999999999998E-2</c:v>
                </c:pt>
                <c:pt idx="350">
                  <c:v>5.0999999999999997E-2</c:v>
                </c:pt>
                <c:pt idx="351">
                  <c:v>0.05</c:v>
                </c:pt>
                <c:pt idx="352">
                  <c:v>0.05</c:v>
                </c:pt>
                <c:pt idx="353">
                  <c:v>4.9000000000000002E-2</c:v>
                </c:pt>
                <c:pt idx="354">
                  <c:v>4.9000000000000002E-2</c:v>
                </c:pt>
                <c:pt idx="355">
                  <c:v>4.8000000000000001E-2</c:v>
                </c:pt>
                <c:pt idx="356">
                  <c:v>4.8000000000000001E-2</c:v>
                </c:pt>
                <c:pt idx="357">
                  <c:v>4.7E-2</c:v>
                </c:pt>
                <c:pt idx="358">
                  <c:v>4.7E-2</c:v>
                </c:pt>
                <c:pt idx="359">
                  <c:v>4.5999999999999999E-2</c:v>
                </c:pt>
                <c:pt idx="360">
                  <c:v>4.5999999999999999E-2</c:v>
                </c:pt>
                <c:pt idx="361">
                  <c:v>4.5999999999999999E-2</c:v>
                </c:pt>
                <c:pt idx="362">
                  <c:v>4.4999999999999998E-2</c:v>
                </c:pt>
                <c:pt idx="363">
                  <c:v>4.4999999999999998E-2</c:v>
                </c:pt>
                <c:pt idx="364">
                  <c:v>4.3999999999999997E-2</c:v>
                </c:pt>
                <c:pt idx="365">
                  <c:v>4.3999999999999997E-2</c:v>
                </c:pt>
                <c:pt idx="366">
                  <c:v>4.3999999999999997E-2</c:v>
                </c:pt>
                <c:pt idx="367">
                  <c:v>4.2999999999999997E-2</c:v>
                </c:pt>
                <c:pt idx="368">
                  <c:v>4.2999999999999997E-2</c:v>
                </c:pt>
                <c:pt idx="369">
                  <c:v>4.2000000000000003E-2</c:v>
                </c:pt>
                <c:pt idx="370">
                  <c:v>4.2000000000000003E-2</c:v>
                </c:pt>
                <c:pt idx="371">
                  <c:v>4.2000000000000003E-2</c:v>
                </c:pt>
                <c:pt idx="372">
                  <c:v>4.1000000000000002E-2</c:v>
                </c:pt>
                <c:pt idx="373">
                  <c:v>4.1000000000000002E-2</c:v>
                </c:pt>
                <c:pt idx="374">
                  <c:v>4.1000000000000002E-2</c:v>
                </c:pt>
                <c:pt idx="375">
                  <c:v>4.1000000000000002E-2</c:v>
                </c:pt>
                <c:pt idx="376">
                  <c:v>0.04</c:v>
                </c:pt>
                <c:pt idx="377">
                  <c:v>0.04</c:v>
                </c:pt>
                <c:pt idx="378">
                  <c:v>3.9E-2</c:v>
                </c:pt>
                <c:pt idx="379">
                  <c:v>3.9E-2</c:v>
                </c:pt>
                <c:pt idx="380">
                  <c:v>3.7999999999999999E-2</c:v>
                </c:pt>
                <c:pt idx="381">
                  <c:v>3.7999999999999999E-2</c:v>
                </c:pt>
                <c:pt idx="382">
                  <c:v>3.7999999999999999E-2</c:v>
                </c:pt>
                <c:pt idx="383">
                  <c:v>3.7999999999999999E-2</c:v>
                </c:pt>
                <c:pt idx="384">
                  <c:v>3.7999999999999999E-2</c:v>
                </c:pt>
                <c:pt idx="385">
                  <c:v>3.6999999999999998E-2</c:v>
                </c:pt>
                <c:pt idx="386">
                  <c:v>3.6999999999999998E-2</c:v>
                </c:pt>
                <c:pt idx="387">
                  <c:v>3.6999999999999998E-2</c:v>
                </c:pt>
                <c:pt idx="388">
                  <c:v>3.5999999999999997E-2</c:v>
                </c:pt>
                <c:pt idx="389">
                  <c:v>3.5999999999999997E-2</c:v>
                </c:pt>
                <c:pt idx="390">
                  <c:v>3.5999999999999997E-2</c:v>
                </c:pt>
                <c:pt idx="391">
                  <c:v>3.5999999999999997E-2</c:v>
                </c:pt>
                <c:pt idx="392">
                  <c:v>3.5000000000000003E-2</c:v>
                </c:pt>
                <c:pt idx="393">
                  <c:v>3.5000000000000003E-2</c:v>
                </c:pt>
                <c:pt idx="394">
                  <c:v>3.5000000000000003E-2</c:v>
                </c:pt>
                <c:pt idx="395">
                  <c:v>3.4000000000000002E-2</c:v>
                </c:pt>
                <c:pt idx="396">
                  <c:v>3.4000000000000002E-2</c:v>
                </c:pt>
                <c:pt idx="397">
                  <c:v>3.4000000000000002E-2</c:v>
                </c:pt>
                <c:pt idx="398">
                  <c:v>3.4000000000000002E-2</c:v>
                </c:pt>
                <c:pt idx="399">
                  <c:v>3.4000000000000002E-2</c:v>
                </c:pt>
                <c:pt idx="400">
                  <c:v>3.4000000000000002E-2</c:v>
                </c:pt>
                <c:pt idx="401">
                  <c:v>3.3000000000000002E-2</c:v>
                </c:pt>
                <c:pt idx="402">
                  <c:v>3.3000000000000002E-2</c:v>
                </c:pt>
                <c:pt idx="403">
                  <c:v>3.3000000000000002E-2</c:v>
                </c:pt>
                <c:pt idx="404">
                  <c:v>3.2000000000000001E-2</c:v>
                </c:pt>
                <c:pt idx="405">
                  <c:v>3.2000000000000001E-2</c:v>
                </c:pt>
                <c:pt idx="406">
                  <c:v>3.2000000000000001E-2</c:v>
                </c:pt>
                <c:pt idx="407">
                  <c:v>3.2000000000000001E-2</c:v>
                </c:pt>
                <c:pt idx="408">
                  <c:v>3.2000000000000001E-2</c:v>
                </c:pt>
                <c:pt idx="409">
                  <c:v>3.1E-2</c:v>
                </c:pt>
                <c:pt idx="410">
                  <c:v>3.1E-2</c:v>
                </c:pt>
                <c:pt idx="411">
                  <c:v>3.1E-2</c:v>
                </c:pt>
                <c:pt idx="412">
                  <c:v>3.1E-2</c:v>
                </c:pt>
                <c:pt idx="413">
                  <c:v>0.03</c:v>
                </c:pt>
                <c:pt idx="414">
                  <c:v>0.03</c:v>
                </c:pt>
                <c:pt idx="415">
                  <c:v>0.03</c:v>
                </c:pt>
                <c:pt idx="416">
                  <c:v>0.03</c:v>
                </c:pt>
                <c:pt idx="417">
                  <c:v>0.03</c:v>
                </c:pt>
                <c:pt idx="418">
                  <c:v>0.03</c:v>
                </c:pt>
                <c:pt idx="419">
                  <c:v>2.9000000000000001E-2</c:v>
                </c:pt>
                <c:pt idx="420">
                  <c:v>2.9000000000000001E-2</c:v>
                </c:pt>
                <c:pt idx="421">
                  <c:v>2.9000000000000001E-2</c:v>
                </c:pt>
                <c:pt idx="422">
                  <c:v>2.9000000000000001E-2</c:v>
                </c:pt>
                <c:pt idx="423">
                  <c:v>2.9000000000000001E-2</c:v>
                </c:pt>
                <c:pt idx="424">
                  <c:v>2.8000000000000001E-2</c:v>
                </c:pt>
                <c:pt idx="425">
                  <c:v>2.8000000000000001E-2</c:v>
                </c:pt>
                <c:pt idx="426">
                  <c:v>2.8000000000000001E-2</c:v>
                </c:pt>
                <c:pt idx="427">
                  <c:v>2.8000000000000001E-2</c:v>
                </c:pt>
                <c:pt idx="428">
                  <c:v>2.8000000000000001E-2</c:v>
                </c:pt>
                <c:pt idx="429">
                  <c:v>2.8000000000000001E-2</c:v>
                </c:pt>
                <c:pt idx="430">
                  <c:v>2.8000000000000001E-2</c:v>
                </c:pt>
                <c:pt idx="431">
                  <c:v>2.8000000000000001E-2</c:v>
                </c:pt>
                <c:pt idx="432">
                  <c:v>2.8000000000000001E-2</c:v>
                </c:pt>
                <c:pt idx="433">
                  <c:v>2.7E-2</c:v>
                </c:pt>
                <c:pt idx="434">
                  <c:v>2.7E-2</c:v>
                </c:pt>
                <c:pt idx="435">
                  <c:v>2.7E-2</c:v>
                </c:pt>
                <c:pt idx="436">
                  <c:v>2.7E-2</c:v>
                </c:pt>
                <c:pt idx="437">
                  <c:v>2.7E-2</c:v>
                </c:pt>
                <c:pt idx="438">
                  <c:v>2.7E-2</c:v>
                </c:pt>
                <c:pt idx="439">
                  <c:v>2.5999999999999999E-2</c:v>
                </c:pt>
                <c:pt idx="440">
                  <c:v>2.5999999999999999E-2</c:v>
                </c:pt>
                <c:pt idx="441">
                  <c:v>2.5999999999999999E-2</c:v>
                </c:pt>
                <c:pt idx="442">
                  <c:v>2.5999999999999999E-2</c:v>
                </c:pt>
                <c:pt idx="443">
                  <c:v>2.5999999999999999E-2</c:v>
                </c:pt>
                <c:pt idx="444">
                  <c:v>2.5999999999999999E-2</c:v>
                </c:pt>
                <c:pt idx="445">
                  <c:v>2.5999999999999999E-2</c:v>
                </c:pt>
                <c:pt idx="446">
                  <c:v>2.5999999999999999E-2</c:v>
                </c:pt>
                <c:pt idx="447">
                  <c:v>2.5000000000000001E-2</c:v>
                </c:pt>
                <c:pt idx="448">
                  <c:v>2.5000000000000001E-2</c:v>
                </c:pt>
                <c:pt idx="449">
                  <c:v>2.5000000000000001E-2</c:v>
                </c:pt>
                <c:pt idx="450">
                  <c:v>2.5000000000000001E-2</c:v>
                </c:pt>
                <c:pt idx="451">
                  <c:v>2.5000000000000001E-2</c:v>
                </c:pt>
                <c:pt idx="452">
                  <c:v>2.4E-2</c:v>
                </c:pt>
                <c:pt idx="453">
                  <c:v>2.5000000000000001E-2</c:v>
                </c:pt>
                <c:pt idx="454">
                  <c:v>2.4E-2</c:v>
                </c:pt>
                <c:pt idx="455">
                  <c:v>2.4E-2</c:v>
                </c:pt>
                <c:pt idx="456">
                  <c:v>2.4E-2</c:v>
                </c:pt>
                <c:pt idx="457">
                  <c:v>2.4E-2</c:v>
                </c:pt>
                <c:pt idx="458">
                  <c:v>2.4E-2</c:v>
                </c:pt>
                <c:pt idx="459">
                  <c:v>2.4E-2</c:v>
                </c:pt>
                <c:pt idx="460">
                  <c:v>2.3E-2</c:v>
                </c:pt>
                <c:pt idx="461">
                  <c:v>2.3E-2</c:v>
                </c:pt>
                <c:pt idx="462">
                  <c:v>2.4E-2</c:v>
                </c:pt>
                <c:pt idx="463">
                  <c:v>2.3E-2</c:v>
                </c:pt>
                <c:pt idx="464">
                  <c:v>2.4E-2</c:v>
                </c:pt>
                <c:pt idx="465">
                  <c:v>2.3E-2</c:v>
                </c:pt>
                <c:pt idx="466">
                  <c:v>2.3E-2</c:v>
                </c:pt>
                <c:pt idx="467">
                  <c:v>2.3E-2</c:v>
                </c:pt>
                <c:pt idx="468">
                  <c:v>2.3E-2</c:v>
                </c:pt>
                <c:pt idx="469">
                  <c:v>2.3E-2</c:v>
                </c:pt>
                <c:pt idx="470">
                  <c:v>2.3E-2</c:v>
                </c:pt>
                <c:pt idx="471">
                  <c:v>2.3E-2</c:v>
                </c:pt>
                <c:pt idx="472">
                  <c:v>2.3E-2</c:v>
                </c:pt>
                <c:pt idx="473">
                  <c:v>2.3E-2</c:v>
                </c:pt>
                <c:pt idx="474">
                  <c:v>2.3E-2</c:v>
                </c:pt>
                <c:pt idx="475">
                  <c:v>2.3E-2</c:v>
                </c:pt>
                <c:pt idx="476">
                  <c:v>2.3E-2</c:v>
                </c:pt>
                <c:pt idx="477">
                  <c:v>2.3E-2</c:v>
                </c:pt>
                <c:pt idx="478">
                  <c:v>2.3E-2</c:v>
                </c:pt>
                <c:pt idx="479">
                  <c:v>2.3E-2</c:v>
                </c:pt>
                <c:pt idx="480">
                  <c:v>2.3E-2</c:v>
                </c:pt>
                <c:pt idx="481">
                  <c:v>2.3E-2</c:v>
                </c:pt>
                <c:pt idx="482">
                  <c:v>2.3E-2</c:v>
                </c:pt>
                <c:pt idx="483">
                  <c:v>2.3E-2</c:v>
                </c:pt>
                <c:pt idx="484">
                  <c:v>2.3E-2</c:v>
                </c:pt>
                <c:pt idx="485">
                  <c:v>2.3E-2</c:v>
                </c:pt>
                <c:pt idx="486">
                  <c:v>2.1999999999999999E-2</c:v>
                </c:pt>
                <c:pt idx="487">
                  <c:v>2.3E-2</c:v>
                </c:pt>
                <c:pt idx="488">
                  <c:v>2.3E-2</c:v>
                </c:pt>
                <c:pt idx="489">
                  <c:v>2.1999999999999999E-2</c:v>
                </c:pt>
                <c:pt idx="490">
                  <c:v>2.3E-2</c:v>
                </c:pt>
                <c:pt idx="491">
                  <c:v>2.3E-2</c:v>
                </c:pt>
                <c:pt idx="492">
                  <c:v>2.3E-2</c:v>
                </c:pt>
                <c:pt idx="493">
                  <c:v>2.1999999999999999E-2</c:v>
                </c:pt>
                <c:pt idx="494">
                  <c:v>2.1999999999999999E-2</c:v>
                </c:pt>
                <c:pt idx="495">
                  <c:v>2.3E-2</c:v>
                </c:pt>
                <c:pt idx="496">
                  <c:v>2.1999999999999999E-2</c:v>
                </c:pt>
                <c:pt idx="497">
                  <c:v>2.1999999999999999E-2</c:v>
                </c:pt>
                <c:pt idx="498">
                  <c:v>2.1999999999999999E-2</c:v>
                </c:pt>
                <c:pt idx="499">
                  <c:v>2.1999999999999999E-2</c:v>
                </c:pt>
                <c:pt idx="500">
                  <c:v>2.1999999999999999E-2</c:v>
                </c:pt>
                <c:pt idx="501">
                  <c:v>2.3E-2</c:v>
                </c:pt>
                <c:pt idx="502">
                  <c:v>2.1999999999999999E-2</c:v>
                </c:pt>
                <c:pt idx="503">
                  <c:v>2.1999999999999999E-2</c:v>
                </c:pt>
                <c:pt idx="504">
                  <c:v>2.1999999999999999E-2</c:v>
                </c:pt>
                <c:pt idx="505">
                  <c:v>2.1999999999999999E-2</c:v>
                </c:pt>
                <c:pt idx="506">
                  <c:v>2.1999999999999999E-2</c:v>
                </c:pt>
                <c:pt idx="507">
                  <c:v>2.1999999999999999E-2</c:v>
                </c:pt>
                <c:pt idx="508">
                  <c:v>2.1999999999999999E-2</c:v>
                </c:pt>
                <c:pt idx="509">
                  <c:v>2.1999999999999999E-2</c:v>
                </c:pt>
                <c:pt idx="510">
                  <c:v>2.1999999999999999E-2</c:v>
                </c:pt>
                <c:pt idx="511">
                  <c:v>2.1999999999999999E-2</c:v>
                </c:pt>
                <c:pt idx="512">
                  <c:v>2.1999999999999999E-2</c:v>
                </c:pt>
                <c:pt idx="513">
                  <c:v>2.3E-2</c:v>
                </c:pt>
                <c:pt idx="514">
                  <c:v>2.1999999999999999E-2</c:v>
                </c:pt>
                <c:pt idx="515">
                  <c:v>2.1999999999999999E-2</c:v>
                </c:pt>
                <c:pt idx="516">
                  <c:v>2.3E-2</c:v>
                </c:pt>
                <c:pt idx="517">
                  <c:v>2.3E-2</c:v>
                </c:pt>
                <c:pt idx="518">
                  <c:v>2.3E-2</c:v>
                </c:pt>
                <c:pt idx="519">
                  <c:v>2.3E-2</c:v>
                </c:pt>
                <c:pt idx="520">
                  <c:v>2.3E-2</c:v>
                </c:pt>
                <c:pt idx="521">
                  <c:v>2.3E-2</c:v>
                </c:pt>
                <c:pt idx="522">
                  <c:v>2.3E-2</c:v>
                </c:pt>
                <c:pt idx="523">
                  <c:v>2.3E-2</c:v>
                </c:pt>
                <c:pt idx="524">
                  <c:v>2.3E-2</c:v>
                </c:pt>
                <c:pt idx="525">
                  <c:v>2.3E-2</c:v>
                </c:pt>
                <c:pt idx="526">
                  <c:v>2.3E-2</c:v>
                </c:pt>
                <c:pt idx="527">
                  <c:v>2.3E-2</c:v>
                </c:pt>
                <c:pt idx="528">
                  <c:v>2.3E-2</c:v>
                </c:pt>
                <c:pt idx="529">
                  <c:v>2.3E-2</c:v>
                </c:pt>
                <c:pt idx="530">
                  <c:v>2.3E-2</c:v>
                </c:pt>
                <c:pt idx="531">
                  <c:v>2.3E-2</c:v>
                </c:pt>
                <c:pt idx="532">
                  <c:v>2.3E-2</c:v>
                </c:pt>
                <c:pt idx="533">
                  <c:v>2.3E-2</c:v>
                </c:pt>
                <c:pt idx="534">
                  <c:v>2.3E-2</c:v>
                </c:pt>
                <c:pt idx="535">
                  <c:v>2.3E-2</c:v>
                </c:pt>
                <c:pt idx="536">
                  <c:v>2.3E-2</c:v>
                </c:pt>
                <c:pt idx="537">
                  <c:v>2.3E-2</c:v>
                </c:pt>
                <c:pt idx="538">
                  <c:v>2.3E-2</c:v>
                </c:pt>
                <c:pt idx="539">
                  <c:v>2.3E-2</c:v>
                </c:pt>
                <c:pt idx="540">
                  <c:v>2.3E-2</c:v>
                </c:pt>
                <c:pt idx="541">
                  <c:v>2.3E-2</c:v>
                </c:pt>
                <c:pt idx="542">
                  <c:v>2.3E-2</c:v>
                </c:pt>
                <c:pt idx="543">
                  <c:v>2.3E-2</c:v>
                </c:pt>
                <c:pt idx="544">
                  <c:v>2.4E-2</c:v>
                </c:pt>
                <c:pt idx="545">
                  <c:v>2.3E-2</c:v>
                </c:pt>
                <c:pt idx="546">
                  <c:v>2.4E-2</c:v>
                </c:pt>
                <c:pt idx="547">
                  <c:v>2.4E-2</c:v>
                </c:pt>
                <c:pt idx="548">
                  <c:v>2.4E-2</c:v>
                </c:pt>
                <c:pt idx="549">
                  <c:v>2.4E-2</c:v>
                </c:pt>
                <c:pt idx="550">
                  <c:v>2.4E-2</c:v>
                </c:pt>
                <c:pt idx="551">
                  <c:v>2.4E-2</c:v>
                </c:pt>
                <c:pt idx="552">
                  <c:v>2.4E-2</c:v>
                </c:pt>
                <c:pt idx="553">
                  <c:v>2.4E-2</c:v>
                </c:pt>
                <c:pt idx="554">
                  <c:v>2.4E-2</c:v>
                </c:pt>
                <c:pt idx="555">
                  <c:v>2.4E-2</c:v>
                </c:pt>
                <c:pt idx="556">
                  <c:v>2.4E-2</c:v>
                </c:pt>
                <c:pt idx="557">
                  <c:v>2.4E-2</c:v>
                </c:pt>
                <c:pt idx="558">
                  <c:v>2.4E-2</c:v>
                </c:pt>
                <c:pt idx="559">
                  <c:v>2.4E-2</c:v>
                </c:pt>
                <c:pt idx="560">
                  <c:v>2.5000000000000001E-2</c:v>
                </c:pt>
                <c:pt idx="561">
                  <c:v>2.4E-2</c:v>
                </c:pt>
                <c:pt idx="562">
                  <c:v>2.5000000000000001E-2</c:v>
                </c:pt>
                <c:pt idx="563">
                  <c:v>2.5000000000000001E-2</c:v>
                </c:pt>
                <c:pt idx="564">
                  <c:v>2.5000000000000001E-2</c:v>
                </c:pt>
                <c:pt idx="565">
                  <c:v>2.5000000000000001E-2</c:v>
                </c:pt>
                <c:pt idx="566">
                  <c:v>2.5000000000000001E-2</c:v>
                </c:pt>
                <c:pt idx="567">
                  <c:v>2.5000000000000001E-2</c:v>
                </c:pt>
                <c:pt idx="568">
                  <c:v>2.5000000000000001E-2</c:v>
                </c:pt>
                <c:pt idx="569">
                  <c:v>2.5000000000000001E-2</c:v>
                </c:pt>
                <c:pt idx="570">
                  <c:v>2.5000000000000001E-2</c:v>
                </c:pt>
                <c:pt idx="571">
                  <c:v>2.5000000000000001E-2</c:v>
                </c:pt>
                <c:pt idx="572">
                  <c:v>2.5000000000000001E-2</c:v>
                </c:pt>
                <c:pt idx="573">
                  <c:v>2.5000000000000001E-2</c:v>
                </c:pt>
                <c:pt idx="574">
                  <c:v>2.5000000000000001E-2</c:v>
                </c:pt>
                <c:pt idx="575">
                  <c:v>2.5000000000000001E-2</c:v>
                </c:pt>
                <c:pt idx="576">
                  <c:v>2.5000000000000001E-2</c:v>
                </c:pt>
                <c:pt idx="577">
                  <c:v>2.5000000000000001E-2</c:v>
                </c:pt>
                <c:pt idx="578">
                  <c:v>2.5000000000000001E-2</c:v>
                </c:pt>
                <c:pt idx="579">
                  <c:v>2.5999999999999999E-2</c:v>
                </c:pt>
                <c:pt idx="580">
                  <c:v>2.5999999999999999E-2</c:v>
                </c:pt>
                <c:pt idx="581">
                  <c:v>2.5999999999999999E-2</c:v>
                </c:pt>
                <c:pt idx="582">
                  <c:v>2.5999999999999999E-2</c:v>
                </c:pt>
                <c:pt idx="583">
                  <c:v>2.5999999999999999E-2</c:v>
                </c:pt>
                <c:pt idx="584">
                  <c:v>2.5999999999999999E-2</c:v>
                </c:pt>
                <c:pt idx="585">
                  <c:v>2.5999999999999999E-2</c:v>
                </c:pt>
                <c:pt idx="586">
                  <c:v>2.7E-2</c:v>
                </c:pt>
              </c:numCache>
            </c:numRef>
          </c:yVal>
          <c:smooth val="0"/>
        </c:ser>
        <c:ser>
          <c:idx val="1"/>
          <c:order val="1"/>
          <c:tx>
            <c:v>HR/Y-F127-IL-HPMo</c:v>
          </c:tx>
          <c:spPr>
            <a:ln w="19049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Lit>
              <c:formatCode>General</c:formatCode>
              <c:ptCount val="32000"/>
              <c:pt idx="0">
                <c:v>100.5</c:v>
              </c:pt>
              <c:pt idx="1">
                <c:v>100.7</c:v>
              </c:pt>
              <c:pt idx="2">
                <c:v>100.7</c:v>
              </c:pt>
              <c:pt idx="3">
                <c:v>100.9</c:v>
              </c:pt>
              <c:pt idx="4">
                <c:v>100.4</c:v>
              </c:pt>
              <c:pt idx="5">
                <c:v>100.5</c:v>
              </c:pt>
              <c:pt idx="6">
                <c:v>100.1</c:v>
              </c:pt>
              <c:pt idx="7">
                <c:v>100.5</c:v>
              </c:pt>
              <c:pt idx="8">
                <c:v>100.5</c:v>
              </c:pt>
              <c:pt idx="9">
                <c:v>100.4</c:v>
              </c:pt>
              <c:pt idx="10">
                <c:v>100.3</c:v>
              </c:pt>
              <c:pt idx="11">
                <c:v>100.1</c:v>
              </c:pt>
              <c:pt idx="12">
                <c:v>100</c:v>
              </c:pt>
              <c:pt idx="13">
                <c:v>100.1</c:v>
              </c:pt>
              <c:pt idx="14">
                <c:v>100.4</c:v>
              </c:pt>
              <c:pt idx="15">
                <c:v>100.3</c:v>
              </c:pt>
              <c:pt idx="16">
                <c:v>100.9</c:v>
              </c:pt>
              <c:pt idx="17">
                <c:v>100.9</c:v>
              </c:pt>
              <c:pt idx="18">
                <c:v>100.6</c:v>
              </c:pt>
              <c:pt idx="19">
                <c:v>101.1</c:v>
              </c:pt>
              <c:pt idx="20">
                <c:v>101.8</c:v>
              </c:pt>
              <c:pt idx="21">
                <c:v>102.2</c:v>
              </c:pt>
              <c:pt idx="22">
                <c:v>103.2</c:v>
              </c:pt>
              <c:pt idx="23">
                <c:v>103.6</c:v>
              </c:pt>
              <c:pt idx="24">
                <c:v>105.5</c:v>
              </c:pt>
              <c:pt idx="25">
                <c:v>106.9</c:v>
              </c:pt>
              <c:pt idx="26">
                <c:v>108.3</c:v>
              </c:pt>
              <c:pt idx="27">
                <c:v>109.9</c:v>
              </c:pt>
              <c:pt idx="28">
                <c:v>111.7</c:v>
              </c:pt>
              <c:pt idx="29">
                <c:v>114</c:v>
              </c:pt>
              <c:pt idx="30">
                <c:v>115.1</c:v>
              </c:pt>
              <c:pt idx="31">
                <c:v>118</c:v>
              </c:pt>
              <c:pt idx="32">
                <c:v>119.3</c:v>
              </c:pt>
              <c:pt idx="33">
                <c:v>121.4</c:v>
              </c:pt>
              <c:pt idx="34">
                <c:v>123.1</c:v>
              </c:pt>
              <c:pt idx="35">
                <c:v>125.3</c:v>
              </c:pt>
              <c:pt idx="36">
                <c:v>126.7</c:v>
              </c:pt>
              <c:pt idx="37">
                <c:v>128.6</c:v>
              </c:pt>
              <c:pt idx="38">
                <c:v>130.80000000000001</c:v>
              </c:pt>
              <c:pt idx="39">
                <c:v>132</c:v>
              </c:pt>
              <c:pt idx="40">
                <c:v>133.19999999999999</c:v>
              </c:pt>
              <c:pt idx="41">
                <c:v>135.9</c:v>
              </c:pt>
              <c:pt idx="42">
                <c:v>136.80000000000001</c:v>
              </c:pt>
              <c:pt idx="43">
                <c:v>138.30000000000001</c:v>
              </c:pt>
              <c:pt idx="44">
                <c:v>139</c:v>
              </c:pt>
              <c:pt idx="45">
                <c:v>141.4</c:v>
              </c:pt>
              <c:pt idx="46">
                <c:v>142.4</c:v>
              </c:pt>
              <c:pt idx="47">
                <c:v>144.9</c:v>
              </c:pt>
              <c:pt idx="48">
                <c:v>145.6</c:v>
              </c:pt>
              <c:pt idx="49">
                <c:v>146.69999999999999</c:v>
              </c:pt>
              <c:pt idx="50">
                <c:v>148.30000000000001</c:v>
              </c:pt>
              <c:pt idx="51">
                <c:v>149</c:v>
              </c:pt>
              <c:pt idx="52">
                <c:v>151.80000000000001</c:v>
              </c:pt>
              <c:pt idx="53">
                <c:v>152.4</c:v>
              </c:pt>
              <c:pt idx="54">
                <c:v>153</c:v>
              </c:pt>
              <c:pt idx="55">
                <c:v>155.1</c:v>
              </c:pt>
              <c:pt idx="56">
                <c:v>156.5</c:v>
              </c:pt>
              <c:pt idx="57">
                <c:v>157.69999999999999</c:v>
              </c:pt>
              <c:pt idx="58">
                <c:v>159.80000000000001</c:v>
              </c:pt>
              <c:pt idx="59">
                <c:v>160.30000000000001</c:v>
              </c:pt>
              <c:pt idx="60">
                <c:v>161.19999999999999</c:v>
              </c:pt>
              <c:pt idx="61">
                <c:v>163.6</c:v>
              </c:pt>
              <c:pt idx="62">
                <c:v>164.8</c:v>
              </c:pt>
              <c:pt idx="63">
                <c:v>166.3</c:v>
              </c:pt>
              <c:pt idx="64">
                <c:v>167.1</c:v>
              </c:pt>
              <c:pt idx="65">
                <c:v>168.1</c:v>
              </c:pt>
              <c:pt idx="66">
                <c:v>170.3</c:v>
              </c:pt>
              <c:pt idx="67">
                <c:v>171.7</c:v>
              </c:pt>
              <c:pt idx="68">
                <c:v>173.8</c:v>
              </c:pt>
              <c:pt idx="69">
                <c:v>174.1</c:v>
              </c:pt>
              <c:pt idx="70">
                <c:v>176.2</c:v>
              </c:pt>
              <c:pt idx="71">
                <c:v>177.3</c:v>
              </c:pt>
              <c:pt idx="72">
                <c:v>179.8</c:v>
              </c:pt>
              <c:pt idx="73">
                <c:v>180.4</c:v>
              </c:pt>
              <c:pt idx="74">
                <c:v>181.4</c:v>
              </c:pt>
              <c:pt idx="75">
                <c:v>183.1</c:v>
              </c:pt>
              <c:pt idx="76">
                <c:v>184.2</c:v>
              </c:pt>
              <c:pt idx="77">
                <c:v>186.9</c:v>
              </c:pt>
              <c:pt idx="78">
                <c:v>187.8</c:v>
              </c:pt>
              <c:pt idx="79">
                <c:v>188.8</c:v>
              </c:pt>
              <c:pt idx="80">
                <c:v>190.5</c:v>
              </c:pt>
              <c:pt idx="81">
                <c:v>191.9</c:v>
              </c:pt>
              <c:pt idx="82">
                <c:v>193.6</c:v>
              </c:pt>
              <c:pt idx="83">
                <c:v>194.1</c:v>
              </c:pt>
              <c:pt idx="84">
                <c:v>195.9</c:v>
              </c:pt>
              <c:pt idx="85">
                <c:v>197.1</c:v>
              </c:pt>
              <c:pt idx="86">
                <c:v>198.6</c:v>
              </c:pt>
              <c:pt idx="87">
                <c:v>199.1</c:v>
              </c:pt>
              <c:pt idx="88">
                <c:v>201.8</c:v>
              </c:pt>
              <c:pt idx="89">
                <c:v>202.5</c:v>
              </c:pt>
              <c:pt idx="90">
                <c:v>203.6</c:v>
              </c:pt>
              <c:pt idx="91">
                <c:v>205.1</c:v>
              </c:pt>
              <c:pt idx="92">
                <c:v>206.7</c:v>
              </c:pt>
              <c:pt idx="93">
                <c:v>207.8</c:v>
              </c:pt>
              <c:pt idx="94">
                <c:v>209.4</c:v>
              </c:pt>
              <c:pt idx="95">
                <c:v>210.2</c:v>
              </c:pt>
              <c:pt idx="96">
                <c:v>211.6</c:v>
              </c:pt>
              <c:pt idx="97">
                <c:v>213.3</c:v>
              </c:pt>
              <c:pt idx="98">
                <c:v>214.2</c:v>
              </c:pt>
              <c:pt idx="99">
                <c:v>217</c:v>
              </c:pt>
              <c:pt idx="100">
                <c:v>217</c:v>
              </c:pt>
              <c:pt idx="101">
                <c:v>218.2</c:v>
              </c:pt>
              <c:pt idx="102">
                <c:v>220.5</c:v>
              </c:pt>
              <c:pt idx="103">
                <c:v>221.8</c:v>
              </c:pt>
              <c:pt idx="104">
                <c:v>222.8</c:v>
              </c:pt>
              <c:pt idx="105">
                <c:v>224.2</c:v>
              </c:pt>
              <c:pt idx="106">
                <c:v>225.3</c:v>
              </c:pt>
              <c:pt idx="107">
                <c:v>227.2</c:v>
              </c:pt>
              <c:pt idx="108">
                <c:v>228.6</c:v>
              </c:pt>
              <c:pt idx="109">
                <c:v>229.9</c:v>
              </c:pt>
              <c:pt idx="110">
                <c:v>232</c:v>
              </c:pt>
              <c:pt idx="111">
                <c:v>232.7</c:v>
              </c:pt>
              <c:pt idx="112">
                <c:v>233.4</c:v>
              </c:pt>
              <c:pt idx="113">
                <c:v>236</c:v>
              </c:pt>
              <c:pt idx="114">
                <c:v>236.7</c:v>
              </c:pt>
              <c:pt idx="115">
                <c:v>238.7</c:v>
              </c:pt>
              <c:pt idx="116">
                <c:v>239.7</c:v>
              </c:pt>
              <c:pt idx="117">
                <c:v>240.4</c:v>
              </c:pt>
              <c:pt idx="118">
                <c:v>241.4</c:v>
              </c:pt>
              <c:pt idx="119">
                <c:v>243.9</c:v>
              </c:pt>
              <c:pt idx="120">
                <c:v>244.4</c:v>
              </c:pt>
              <c:pt idx="121">
                <c:v>245.3</c:v>
              </c:pt>
              <c:pt idx="122">
                <c:v>247.6</c:v>
              </c:pt>
              <c:pt idx="123">
                <c:v>248.1</c:v>
              </c:pt>
              <c:pt idx="124">
                <c:v>250.8</c:v>
              </c:pt>
              <c:pt idx="125">
                <c:v>251.9</c:v>
              </c:pt>
              <c:pt idx="126">
                <c:v>253.2</c:v>
              </c:pt>
              <c:pt idx="127">
                <c:v>254.9</c:v>
              </c:pt>
              <c:pt idx="128">
                <c:v>255.2</c:v>
              </c:pt>
              <c:pt idx="129">
                <c:v>257.89999999999998</c:v>
              </c:pt>
              <c:pt idx="130">
                <c:v>259.10000000000002</c:v>
              </c:pt>
              <c:pt idx="131">
                <c:v>259.7</c:v>
              </c:pt>
              <c:pt idx="132">
                <c:v>261.5</c:v>
              </c:pt>
              <c:pt idx="133">
                <c:v>262.8</c:v>
              </c:pt>
              <c:pt idx="134">
                <c:v>263.5</c:v>
              </c:pt>
              <c:pt idx="135">
                <c:v>264</c:v>
              </c:pt>
              <c:pt idx="136">
                <c:v>265.2</c:v>
              </c:pt>
              <c:pt idx="137">
                <c:v>266.2</c:v>
              </c:pt>
              <c:pt idx="138">
                <c:v>268.60000000000002</c:v>
              </c:pt>
              <c:pt idx="139">
                <c:v>268.39999999999998</c:v>
              </c:pt>
              <c:pt idx="140">
                <c:v>270.3</c:v>
              </c:pt>
              <c:pt idx="141">
                <c:v>273.10000000000002</c:v>
              </c:pt>
              <c:pt idx="142">
                <c:v>273.60000000000002</c:v>
              </c:pt>
              <c:pt idx="143">
                <c:v>276</c:v>
              </c:pt>
              <c:pt idx="144">
                <c:v>275.3</c:v>
              </c:pt>
              <c:pt idx="145">
                <c:v>276.3</c:v>
              </c:pt>
              <c:pt idx="146">
                <c:v>278</c:v>
              </c:pt>
              <c:pt idx="147">
                <c:v>279.7</c:v>
              </c:pt>
              <c:pt idx="148">
                <c:v>282</c:v>
              </c:pt>
              <c:pt idx="149">
                <c:v>282.5</c:v>
              </c:pt>
              <c:pt idx="150">
                <c:v>282.60000000000002</c:v>
              </c:pt>
              <c:pt idx="151">
                <c:v>284.39999999999998</c:v>
              </c:pt>
              <c:pt idx="152">
                <c:v>286.89999999999998</c:v>
              </c:pt>
              <c:pt idx="153">
                <c:v>287</c:v>
              </c:pt>
              <c:pt idx="154">
                <c:v>288.7</c:v>
              </c:pt>
              <c:pt idx="155">
                <c:v>290.39999999999998</c:v>
              </c:pt>
              <c:pt idx="156">
                <c:v>290.2</c:v>
              </c:pt>
              <c:pt idx="157">
                <c:v>292.7</c:v>
              </c:pt>
              <c:pt idx="158">
                <c:v>293.10000000000002</c:v>
              </c:pt>
              <c:pt idx="159">
                <c:v>295.7</c:v>
              </c:pt>
              <c:pt idx="160">
                <c:v>297</c:v>
              </c:pt>
              <c:pt idx="161">
                <c:v>297.2</c:v>
              </c:pt>
              <c:pt idx="162">
                <c:v>298.2</c:v>
              </c:pt>
              <c:pt idx="163">
                <c:v>301</c:v>
              </c:pt>
              <c:pt idx="164">
                <c:v>300.39999999999998</c:v>
              </c:pt>
              <c:pt idx="165">
                <c:v>303.2</c:v>
              </c:pt>
              <c:pt idx="166">
                <c:v>302.60000000000002</c:v>
              </c:pt>
              <c:pt idx="167">
                <c:v>304.10000000000002</c:v>
              </c:pt>
              <c:pt idx="168">
                <c:v>306.8</c:v>
              </c:pt>
              <c:pt idx="169">
                <c:v>307.7</c:v>
              </c:pt>
              <c:pt idx="170">
                <c:v>308.7</c:v>
              </c:pt>
              <c:pt idx="171">
                <c:v>310.2</c:v>
              </c:pt>
              <c:pt idx="172">
                <c:v>310.60000000000002</c:v>
              </c:pt>
              <c:pt idx="173">
                <c:v>312.10000000000002</c:v>
              </c:pt>
              <c:pt idx="174">
                <c:v>312.8</c:v>
              </c:pt>
              <c:pt idx="175">
                <c:v>314.5</c:v>
              </c:pt>
              <c:pt idx="176">
                <c:v>316.8</c:v>
              </c:pt>
              <c:pt idx="177">
                <c:v>318</c:v>
              </c:pt>
              <c:pt idx="178">
                <c:v>319.7</c:v>
              </c:pt>
              <c:pt idx="179">
                <c:v>319.5</c:v>
              </c:pt>
              <c:pt idx="180">
                <c:v>320.5</c:v>
              </c:pt>
              <c:pt idx="181">
                <c:v>323.8</c:v>
              </c:pt>
              <c:pt idx="182">
                <c:v>322.5</c:v>
              </c:pt>
              <c:pt idx="183">
                <c:v>324.3</c:v>
              </c:pt>
              <c:pt idx="184">
                <c:v>327.9</c:v>
              </c:pt>
              <c:pt idx="185">
                <c:v>327.7</c:v>
              </c:pt>
              <c:pt idx="186">
                <c:v>329.6</c:v>
              </c:pt>
              <c:pt idx="187">
                <c:v>329.4</c:v>
              </c:pt>
              <c:pt idx="188">
                <c:v>330.8</c:v>
              </c:pt>
              <c:pt idx="189">
                <c:v>334</c:v>
              </c:pt>
              <c:pt idx="190">
                <c:v>334</c:v>
              </c:pt>
              <c:pt idx="191">
                <c:v>334.2</c:v>
              </c:pt>
              <c:pt idx="192">
                <c:v>334.5</c:v>
              </c:pt>
              <c:pt idx="193">
                <c:v>336.3</c:v>
              </c:pt>
              <c:pt idx="194">
                <c:v>337.5</c:v>
              </c:pt>
              <c:pt idx="195">
                <c:v>338.9</c:v>
              </c:pt>
              <c:pt idx="196">
                <c:v>341.8</c:v>
              </c:pt>
              <c:pt idx="197">
                <c:v>340.6</c:v>
              </c:pt>
              <c:pt idx="198">
                <c:v>343.4</c:v>
              </c:pt>
              <c:pt idx="199">
                <c:v>346</c:v>
              </c:pt>
              <c:pt idx="200">
                <c:v>345.6</c:v>
              </c:pt>
              <c:pt idx="201">
                <c:v>346.3</c:v>
              </c:pt>
              <c:pt idx="202">
                <c:v>346.8</c:v>
              </c:pt>
              <c:pt idx="203">
                <c:v>349.7</c:v>
              </c:pt>
              <c:pt idx="204">
                <c:v>348.9</c:v>
              </c:pt>
              <c:pt idx="205">
                <c:v>350.9</c:v>
              </c:pt>
              <c:pt idx="206">
                <c:v>353.4</c:v>
              </c:pt>
              <c:pt idx="207">
                <c:v>352.6</c:v>
              </c:pt>
              <c:pt idx="208">
                <c:v>354.5</c:v>
              </c:pt>
              <c:pt idx="209">
                <c:v>354.3</c:v>
              </c:pt>
              <c:pt idx="210">
                <c:v>357.9</c:v>
              </c:pt>
              <c:pt idx="211">
                <c:v>358.5</c:v>
              </c:pt>
              <c:pt idx="212">
                <c:v>359.6</c:v>
              </c:pt>
              <c:pt idx="213">
                <c:v>361</c:v>
              </c:pt>
              <c:pt idx="214">
                <c:v>360.2</c:v>
              </c:pt>
              <c:pt idx="215">
                <c:v>362.4</c:v>
              </c:pt>
              <c:pt idx="216">
                <c:v>363.8</c:v>
              </c:pt>
              <c:pt idx="217">
                <c:v>365.2</c:v>
              </c:pt>
              <c:pt idx="218">
                <c:v>367.4</c:v>
              </c:pt>
              <c:pt idx="219">
                <c:v>367.6</c:v>
              </c:pt>
              <c:pt idx="220">
                <c:v>369.5</c:v>
              </c:pt>
              <c:pt idx="221">
                <c:v>368.2</c:v>
              </c:pt>
              <c:pt idx="222">
                <c:v>371</c:v>
              </c:pt>
              <c:pt idx="223">
                <c:v>373.3</c:v>
              </c:pt>
              <c:pt idx="224">
                <c:v>372.5</c:v>
              </c:pt>
              <c:pt idx="225">
                <c:v>374.1</c:v>
              </c:pt>
              <c:pt idx="226">
                <c:v>377.9</c:v>
              </c:pt>
              <c:pt idx="227">
                <c:v>376.1</c:v>
              </c:pt>
              <c:pt idx="228">
                <c:v>378.5</c:v>
              </c:pt>
              <c:pt idx="229">
                <c:v>379.2</c:v>
              </c:pt>
              <c:pt idx="230">
                <c:v>381.7</c:v>
              </c:pt>
              <c:pt idx="231">
                <c:v>382.2</c:v>
              </c:pt>
              <c:pt idx="232">
                <c:v>383.7</c:v>
              </c:pt>
              <c:pt idx="233">
                <c:v>386</c:v>
              </c:pt>
              <c:pt idx="234">
                <c:v>385.2</c:v>
              </c:pt>
              <c:pt idx="235">
                <c:v>386.4</c:v>
              </c:pt>
              <c:pt idx="236">
                <c:v>386.7</c:v>
              </c:pt>
              <c:pt idx="237">
                <c:v>389.9</c:v>
              </c:pt>
              <c:pt idx="238">
                <c:v>388.2</c:v>
              </c:pt>
              <c:pt idx="239">
                <c:v>390.4</c:v>
              </c:pt>
              <c:pt idx="240">
                <c:v>393.6</c:v>
              </c:pt>
              <c:pt idx="241">
                <c:v>392.9</c:v>
              </c:pt>
              <c:pt idx="242">
                <c:v>395.6</c:v>
              </c:pt>
              <c:pt idx="243">
                <c:v>395.6</c:v>
              </c:pt>
              <c:pt idx="244">
                <c:v>397.3</c:v>
              </c:pt>
              <c:pt idx="245">
                <c:v>397.9</c:v>
              </c:pt>
              <c:pt idx="246">
                <c:v>399.2</c:v>
              </c:pt>
              <c:pt idx="247">
                <c:v>400.5</c:v>
              </c:pt>
              <c:pt idx="248">
                <c:v>400.8</c:v>
              </c:pt>
              <c:pt idx="249">
                <c:v>402.2</c:v>
              </c:pt>
              <c:pt idx="250">
                <c:v>403.8</c:v>
              </c:pt>
              <c:pt idx="251">
                <c:v>405</c:v>
              </c:pt>
              <c:pt idx="252">
                <c:v>407.5</c:v>
              </c:pt>
              <c:pt idx="253">
                <c:v>407.1</c:v>
              </c:pt>
              <c:pt idx="254">
                <c:v>409.2</c:v>
              </c:pt>
              <c:pt idx="255">
                <c:v>409.8</c:v>
              </c:pt>
              <c:pt idx="256">
                <c:v>410.4</c:v>
              </c:pt>
              <c:pt idx="257">
                <c:v>410.4</c:v>
              </c:pt>
              <c:pt idx="258">
                <c:v>413.4</c:v>
              </c:pt>
              <c:pt idx="259">
                <c:v>413.8</c:v>
              </c:pt>
              <c:pt idx="260">
                <c:v>415.8</c:v>
              </c:pt>
              <c:pt idx="261">
                <c:v>416.9</c:v>
              </c:pt>
              <c:pt idx="262">
                <c:v>417.1</c:v>
              </c:pt>
              <c:pt idx="263">
                <c:v>419</c:v>
              </c:pt>
              <c:pt idx="264">
                <c:v>418.8</c:v>
              </c:pt>
              <c:pt idx="265">
                <c:v>420.6</c:v>
              </c:pt>
              <c:pt idx="266">
                <c:v>422.6</c:v>
              </c:pt>
              <c:pt idx="267">
                <c:v>422.2</c:v>
              </c:pt>
              <c:pt idx="268">
                <c:v>425.3</c:v>
              </c:pt>
              <c:pt idx="269">
                <c:v>427.9</c:v>
              </c:pt>
              <c:pt idx="270">
                <c:v>427.4</c:v>
              </c:pt>
              <c:pt idx="271">
                <c:v>428.7</c:v>
              </c:pt>
              <c:pt idx="272">
                <c:v>430</c:v>
              </c:pt>
              <c:pt idx="273">
                <c:v>430.3</c:v>
              </c:pt>
              <c:pt idx="274">
                <c:v>433.9</c:v>
              </c:pt>
              <c:pt idx="275">
                <c:v>434.1</c:v>
              </c:pt>
              <c:pt idx="276">
                <c:v>435.8</c:v>
              </c:pt>
              <c:pt idx="277">
                <c:v>436.7</c:v>
              </c:pt>
              <c:pt idx="278">
                <c:v>438.8</c:v>
              </c:pt>
              <c:pt idx="279">
                <c:v>438.4</c:v>
              </c:pt>
              <c:pt idx="280">
                <c:v>440.1</c:v>
              </c:pt>
              <c:pt idx="281">
                <c:v>443</c:v>
              </c:pt>
              <c:pt idx="282">
                <c:v>443.4</c:v>
              </c:pt>
              <c:pt idx="283">
                <c:v>445.8</c:v>
              </c:pt>
              <c:pt idx="284">
                <c:v>444.9</c:v>
              </c:pt>
              <c:pt idx="285">
                <c:v>446.9</c:v>
              </c:pt>
              <c:pt idx="286">
                <c:v>449.3</c:v>
              </c:pt>
              <c:pt idx="287">
                <c:v>450</c:v>
              </c:pt>
              <c:pt idx="288">
                <c:v>451.9</c:v>
              </c:pt>
              <c:pt idx="289">
                <c:v>453.9</c:v>
              </c:pt>
              <c:pt idx="290">
                <c:v>452.8</c:v>
              </c:pt>
              <c:pt idx="291">
                <c:v>454.3</c:v>
              </c:pt>
              <c:pt idx="292">
                <c:v>457.2</c:v>
              </c:pt>
              <c:pt idx="293">
                <c:v>458.6</c:v>
              </c:pt>
              <c:pt idx="294">
                <c:v>459.5</c:v>
              </c:pt>
              <c:pt idx="295">
                <c:v>461.9</c:v>
              </c:pt>
              <c:pt idx="296">
                <c:v>461.9</c:v>
              </c:pt>
              <c:pt idx="297">
                <c:v>463.9</c:v>
              </c:pt>
              <c:pt idx="298">
                <c:v>464.8</c:v>
              </c:pt>
              <c:pt idx="299">
                <c:v>464.7</c:v>
              </c:pt>
              <c:pt idx="300">
                <c:v>467.3</c:v>
              </c:pt>
              <c:pt idx="301">
                <c:v>469.9</c:v>
              </c:pt>
              <c:pt idx="302">
                <c:v>469.9</c:v>
              </c:pt>
              <c:pt idx="303">
                <c:v>471.8</c:v>
              </c:pt>
              <c:pt idx="304">
                <c:v>472.9</c:v>
              </c:pt>
              <c:pt idx="305">
                <c:v>472.3</c:v>
              </c:pt>
              <c:pt idx="306">
                <c:v>474</c:v>
              </c:pt>
              <c:pt idx="307">
                <c:v>477.1</c:v>
              </c:pt>
              <c:pt idx="308">
                <c:v>477.3</c:v>
              </c:pt>
              <c:pt idx="309">
                <c:v>478.5</c:v>
              </c:pt>
              <c:pt idx="310">
                <c:v>480.7</c:v>
              </c:pt>
              <c:pt idx="311">
                <c:v>481.5</c:v>
              </c:pt>
              <c:pt idx="312">
                <c:v>483.1</c:v>
              </c:pt>
              <c:pt idx="313">
                <c:v>484</c:v>
              </c:pt>
              <c:pt idx="314">
                <c:v>485.8</c:v>
              </c:pt>
              <c:pt idx="315">
                <c:v>487.3</c:v>
              </c:pt>
              <c:pt idx="316">
                <c:v>489.9</c:v>
              </c:pt>
              <c:pt idx="317">
                <c:v>489.1</c:v>
              </c:pt>
              <c:pt idx="318">
                <c:v>490.8</c:v>
              </c:pt>
              <c:pt idx="319">
                <c:v>492.6</c:v>
              </c:pt>
              <c:pt idx="320">
                <c:v>492.3</c:v>
              </c:pt>
              <c:pt idx="321">
                <c:v>495.5</c:v>
              </c:pt>
              <c:pt idx="322">
                <c:v>495.1</c:v>
              </c:pt>
              <c:pt idx="323">
                <c:v>496.2</c:v>
              </c:pt>
              <c:pt idx="324">
                <c:v>499.6</c:v>
              </c:pt>
              <c:pt idx="325">
                <c:v>499.7</c:v>
              </c:pt>
              <c:pt idx="326">
                <c:v>500.6</c:v>
              </c:pt>
              <c:pt idx="327">
                <c:v>503.5</c:v>
              </c:pt>
              <c:pt idx="328">
                <c:v>502.1</c:v>
              </c:pt>
              <c:pt idx="329">
                <c:v>505.7</c:v>
              </c:pt>
              <c:pt idx="330">
                <c:v>507.3</c:v>
              </c:pt>
              <c:pt idx="331">
                <c:v>507.2</c:v>
              </c:pt>
              <c:pt idx="332">
                <c:v>508.3</c:v>
              </c:pt>
              <c:pt idx="333">
                <c:v>511.4</c:v>
              </c:pt>
              <c:pt idx="334">
                <c:v>511.6</c:v>
              </c:pt>
              <c:pt idx="335">
                <c:v>512.1</c:v>
              </c:pt>
              <c:pt idx="336">
                <c:v>514.70000000000005</c:v>
              </c:pt>
              <c:pt idx="337">
                <c:v>516</c:v>
              </c:pt>
              <c:pt idx="338">
                <c:v>519.79999999999995</c:v>
              </c:pt>
              <c:pt idx="339">
                <c:v>519.29999999999995</c:v>
              </c:pt>
              <c:pt idx="340">
                <c:v>518.1</c:v>
              </c:pt>
              <c:pt idx="341">
                <c:v>520.29999999999995</c:v>
              </c:pt>
              <c:pt idx="342">
                <c:v>520.1</c:v>
              </c:pt>
              <c:pt idx="343">
                <c:v>522.70000000000005</c:v>
              </c:pt>
              <c:pt idx="344">
                <c:v>526.70000000000005</c:v>
              </c:pt>
              <c:pt idx="345">
                <c:v>525.29999999999995</c:v>
              </c:pt>
              <c:pt idx="346">
                <c:v>525.9</c:v>
              </c:pt>
              <c:pt idx="347">
                <c:v>531.9</c:v>
              </c:pt>
              <c:pt idx="348">
                <c:v>529.29999999999995</c:v>
              </c:pt>
              <c:pt idx="349">
                <c:v>530.5</c:v>
              </c:pt>
              <c:pt idx="350">
                <c:v>533.79999999999995</c:v>
              </c:pt>
              <c:pt idx="351">
                <c:v>532.79999999999995</c:v>
              </c:pt>
              <c:pt idx="352">
                <c:v>535.79999999999995</c:v>
              </c:pt>
              <c:pt idx="353">
                <c:v>538</c:v>
              </c:pt>
              <c:pt idx="354">
                <c:v>536.70000000000005</c:v>
              </c:pt>
              <c:pt idx="355">
                <c:v>539.20000000000005</c:v>
              </c:pt>
              <c:pt idx="356">
                <c:v>541.4</c:v>
              </c:pt>
              <c:pt idx="357">
                <c:v>541.9</c:v>
              </c:pt>
              <c:pt idx="358">
                <c:v>541</c:v>
              </c:pt>
              <c:pt idx="359">
                <c:v>545</c:v>
              </c:pt>
              <c:pt idx="360">
                <c:v>547.4</c:v>
              </c:pt>
              <c:pt idx="361">
                <c:v>544.29999999999995</c:v>
              </c:pt>
              <c:pt idx="362">
                <c:v>549.79999999999995</c:v>
              </c:pt>
              <c:pt idx="363">
                <c:v>551.1</c:v>
              </c:pt>
              <c:pt idx="364">
                <c:v>550.4</c:v>
              </c:pt>
              <c:pt idx="365">
                <c:v>555.4</c:v>
              </c:pt>
              <c:pt idx="366">
                <c:v>553.79999999999995</c:v>
              </c:pt>
              <c:pt idx="367">
                <c:v>553.6</c:v>
              </c:pt>
              <c:pt idx="368">
                <c:v>558.70000000000005</c:v>
              </c:pt>
              <c:pt idx="369">
                <c:v>556.1</c:v>
              </c:pt>
              <c:pt idx="370">
                <c:v>556.79999999999995</c:v>
              </c:pt>
              <c:pt idx="371">
                <c:v>561</c:v>
              </c:pt>
              <c:pt idx="372">
                <c:v>560.4</c:v>
              </c:pt>
              <c:pt idx="373">
                <c:v>562.5</c:v>
              </c:pt>
              <c:pt idx="374">
                <c:v>564.79999999999995</c:v>
              </c:pt>
              <c:pt idx="375">
                <c:v>565.6</c:v>
              </c:pt>
              <c:pt idx="376">
                <c:v>565</c:v>
              </c:pt>
              <c:pt idx="377">
                <c:v>571.29999999999995</c:v>
              </c:pt>
              <c:pt idx="378">
                <c:v>571.9</c:v>
              </c:pt>
              <c:pt idx="379">
                <c:v>568.70000000000005</c:v>
              </c:pt>
              <c:pt idx="380">
                <c:v>570.70000000000005</c:v>
              </c:pt>
              <c:pt idx="381">
                <c:v>574.9</c:v>
              </c:pt>
              <c:pt idx="382">
                <c:v>575.20000000000005</c:v>
              </c:pt>
              <c:pt idx="383">
                <c:v>575.4</c:v>
              </c:pt>
              <c:pt idx="384">
                <c:v>579.79999999999995</c:v>
              </c:pt>
              <c:pt idx="385">
                <c:v>578</c:v>
              </c:pt>
              <c:pt idx="386">
                <c:v>583.70000000000005</c:v>
              </c:pt>
              <c:pt idx="387">
                <c:v>581.70000000000005</c:v>
              </c:pt>
              <c:pt idx="388">
                <c:v>582.9</c:v>
              </c:pt>
              <c:pt idx="389">
                <c:v>585.6</c:v>
              </c:pt>
              <c:pt idx="390">
                <c:v>586.70000000000005</c:v>
              </c:pt>
              <c:pt idx="391">
                <c:v>584.20000000000005</c:v>
              </c:pt>
              <c:pt idx="392">
                <c:v>587.20000000000005</c:v>
              </c:pt>
              <c:pt idx="393">
                <c:v>590.20000000000005</c:v>
              </c:pt>
              <c:pt idx="394">
                <c:v>591</c:v>
              </c:pt>
              <c:pt idx="395">
                <c:v>590.4</c:v>
              </c:pt>
              <c:pt idx="396">
                <c:v>596</c:v>
              </c:pt>
              <c:pt idx="397">
                <c:v>594.70000000000005</c:v>
              </c:pt>
              <c:pt idx="398">
                <c:v>594.79999999999995</c:v>
              </c:pt>
              <c:pt idx="399">
                <c:v>599.6</c:v>
              </c:pt>
              <c:pt idx="400">
                <c:v>597.6</c:v>
              </c:pt>
              <c:pt idx="401">
                <c:v>599.70000000000005</c:v>
              </c:pt>
              <c:pt idx="402">
                <c:v>601.9</c:v>
              </c:pt>
              <c:pt idx="403">
                <c:v>602.29999999999995</c:v>
              </c:pt>
              <c:pt idx="404">
                <c:v>600.1</c:v>
              </c:pt>
              <c:pt idx="405">
                <c:v>606</c:v>
              </c:pt>
              <c:pt idx="406">
                <c:v>605.9</c:v>
              </c:pt>
              <c:pt idx="407">
                <c:v>607.9</c:v>
              </c:pt>
              <c:pt idx="408">
                <c:v>611.20000000000005</c:v>
              </c:pt>
              <c:pt idx="409">
                <c:v>608.5</c:v>
              </c:pt>
              <c:pt idx="410">
                <c:v>609.1</c:v>
              </c:pt>
              <c:pt idx="411">
                <c:v>615.29999999999995</c:v>
              </c:pt>
              <c:pt idx="412">
                <c:v>613.4</c:v>
              </c:pt>
              <c:pt idx="413">
                <c:v>614.70000000000005</c:v>
              </c:pt>
              <c:pt idx="414">
                <c:v>617.1</c:v>
              </c:pt>
              <c:pt idx="415">
                <c:v>619.5</c:v>
              </c:pt>
              <c:pt idx="416">
                <c:v>617.70000000000005</c:v>
              </c:pt>
              <c:pt idx="417">
                <c:v>620.20000000000005</c:v>
              </c:pt>
              <c:pt idx="418">
                <c:v>620.20000000000005</c:v>
              </c:pt>
              <c:pt idx="419">
                <c:v>620.29999999999995</c:v>
              </c:pt>
              <c:pt idx="420">
                <c:v>625.70000000000005</c:v>
              </c:pt>
              <c:pt idx="421">
                <c:v>624.1</c:v>
              </c:pt>
              <c:pt idx="422">
                <c:v>626.5</c:v>
              </c:pt>
              <c:pt idx="423">
                <c:v>630.70000000000005</c:v>
              </c:pt>
              <c:pt idx="424">
                <c:v>628.70000000000005</c:v>
              </c:pt>
              <c:pt idx="425">
                <c:v>628.70000000000005</c:v>
              </c:pt>
              <c:pt idx="426">
                <c:v>633.79999999999995</c:v>
              </c:pt>
              <c:pt idx="427">
                <c:v>632.79999999999995</c:v>
              </c:pt>
              <c:pt idx="428">
                <c:v>635.6</c:v>
              </c:pt>
              <c:pt idx="429">
                <c:v>638.4</c:v>
              </c:pt>
              <c:pt idx="430">
                <c:v>639.5</c:v>
              </c:pt>
              <c:pt idx="431">
                <c:v>636.1</c:v>
              </c:pt>
              <c:pt idx="432">
                <c:v>641.5</c:v>
              </c:pt>
              <c:pt idx="433">
                <c:v>641.9</c:v>
              </c:pt>
              <c:pt idx="434">
                <c:v>641.29999999999995</c:v>
              </c:pt>
              <c:pt idx="435">
                <c:v>646.6</c:v>
              </c:pt>
              <c:pt idx="436">
                <c:v>646.1</c:v>
              </c:pt>
              <c:pt idx="437">
                <c:v>645.5</c:v>
              </c:pt>
              <c:pt idx="438">
                <c:v>649.6</c:v>
              </c:pt>
              <c:pt idx="439">
                <c:v>649.5</c:v>
              </c:pt>
              <c:pt idx="440">
                <c:v>648</c:v>
              </c:pt>
              <c:pt idx="441">
                <c:v>653.70000000000005</c:v>
              </c:pt>
              <c:pt idx="442">
                <c:v>653.9</c:v>
              </c:pt>
              <c:pt idx="443">
                <c:v>654.4</c:v>
              </c:pt>
              <c:pt idx="444">
                <c:v>657.9</c:v>
              </c:pt>
              <c:pt idx="445">
                <c:v>659.4</c:v>
              </c:pt>
              <c:pt idx="446">
                <c:v>658.7</c:v>
              </c:pt>
              <c:pt idx="447">
                <c:v>660.9</c:v>
              </c:pt>
              <c:pt idx="448">
                <c:v>661</c:v>
              </c:pt>
              <c:pt idx="449">
                <c:v>661.5</c:v>
              </c:pt>
              <c:pt idx="450">
                <c:v>666.6</c:v>
              </c:pt>
              <c:pt idx="451">
                <c:v>665.4</c:v>
              </c:pt>
              <c:pt idx="452">
                <c:v>666.6</c:v>
              </c:pt>
              <c:pt idx="453">
                <c:v>671.6</c:v>
              </c:pt>
              <c:pt idx="454">
                <c:v>671.2</c:v>
              </c:pt>
              <c:pt idx="455">
                <c:v>668.3</c:v>
              </c:pt>
              <c:pt idx="456">
                <c:v>675.5</c:v>
              </c:pt>
              <c:pt idx="457">
                <c:v>673.5</c:v>
              </c:pt>
              <c:pt idx="458">
                <c:v>675.9</c:v>
              </c:pt>
              <c:pt idx="459">
                <c:v>676.4</c:v>
              </c:pt>
              <c:pt idx="460">
                <c:v>678.3</c:v>
              </c:pt>
              <c:pt idx="461">
                <c:v>680</c:v>
              </c:pt>
              <c:pt idx="462">
                <c:v>683.4</c:v>
              </c:pt>
              <c:pt idx="463">
                <c:v>683.2</c:v>
              </c:pt>
              <c:pt idx="464">
                <c:v>683.4</c:v>
              </c:pt>
              <c:pt idx="465">
                <c:v>685.8</c:v>
              </c:pt>
              <c:pt idx="466">
                <c:v>687</c:v>
              </c:pt>
              <c:pt idx="467">
                <c:v>685.9</c:v>
              </c:pt>
              <c:pt idx="468">
                <c:v>689.9</c:v>
              </c:pt>
              <c:pt idx="469">
                <c:v>690.9</c:v>
              </c:pt>
              <c:pt idx="470">
                <c:v>689</c:v>
              </c:pt>
              <c:pt idx="471">
                <c:v>692.8</c:v>
              </c:pt>
              <c:pt idx="472">
                <c:v>693.5</c:v>
              </c:pt>
              <c:pt idx="473">
                <c:v>693.4</c:v>
              </c:pt>
              <c:pt idx="474">
                <c:v>693.4</c:v>
              </c:pt>
              <c:pt idx="475">
                <c:v>698.6</c:v>
              </c:pt>
              <c:pt idx="476">
                <c:v>697.4</c:v>
              </c:pt>
              <c:pt idx="477">
                <c:v>696</c:v>
              </c:pt>
              <c:pt idx="478">
                <c:v>702.9</c:v>
              </c:pt>
              <c:pt idx="479">
                <c:v>702</c:v>
              </c:pt>
              <c:pt idx="480">
                <c:v>700.4</c:v>
              </c:pt>
              <c:pt idx="481">
                <c:v>707</c:v>
              </c:pt>
              <c:pt idx="482">
                <c:v>706.5</c:v>
              </c:pt>
              <c:pt idx="483">
                <c:v>705.3</c:v>
              </c:pt>
              <c:pt idx="484">
                <c:v>709.7</c:v>
              </c:pt>
              <c:pt idx="485">
                <c:v>708.5</c:v>
              </c:pt>
              <c:pt idx="486">
                <c:v>711.7</c:v>
              </c:pt>
              <c:pt idx="487">
                <c:v>715.5</c:v>
              </c:pt>
              <c:pt idx="488">
                <c:v>715.9</c:v>
              </c:pt>
              <c:pt idx="489">
                <c:v>714.5</c:v>
              </c:pt>
              <c:pt idx="490">
                <c:v>719.6</c:v>
              </c:pt>
              <c:pt idx="491">
                <c:v>716.3</c:v>
              </c:pt>
              <c:pt idx="492">
                <c:v>719.6</c:v>
              </c:pt>
              <c:pt idx="493">
                <c:v>720.5</c:v>
              </c:pt>
              <c:pt idx="494">
                <c:v>721.5</c:v>
              </c:pt>
              <c:pt idx="495">
                <c:v>722.4</c:v>
              </c:pt>
              <c:pt idx="496">
                <c:v>727.3</c:v>
              </c:pt>
              <c:pt idx="497">
                <c:v>725.8</c:v>
              </c:pt>
              <c:pt idx="498">
                <c:v>727.2</c:v>
              </c:pt>
              <c:pt idx="499">
                <c:v>728.2</c:v>
              </c:pt>
              <c:pt idx="500">
                <c:v>730.4</c:v>
              </c:pt>
              <c:pt idx="501">
                <c:v>730.9</c:v>
              </c:pt>
              <c:pt idx="502">
                <c:v>734.8</c:v>
              </c:pt>
              <c:pt idx="503">
                <c:v>734.6</c:v>
              </c:pt>
              <c:pt idx="504">
                <c:v>733.6</c:v>
              </c:pt>
              <c:pt idx="505">
                <c:v>738.2</c:v>
              </c:pt>
              <c:pt idx="506">
                <c:v>739.6</c:v>
              </c:pt>
              <c:pt idx="507">
                <c:v>736.2</c:v>
              </c:pt>
              <c:pt idx="508">
                <c:v>743.1</c:v>
              </c:pt>
              <c:pt idx="509">
                <c:v>741.5</c:v>
              </c:pt>
              <c:pt idx="510">
                <c:v>743.7</c:v>
              </c:pt>
              <c:pt idx="511">
                <c:v>745.9</c:v>
              </c:pt>
              <c:pt idx="512">
                <c:v>747.6</c:v>
              </c:pt>
              <c:pt idx="513">
                <c:v>746.7</c:v>
              </c:pt>
              <c:pt idx="514">
                <c:v>748.7</c:v>
              </c:pt>
              <c:pt idx="515">
                <c:v>749.6</c:v>
              </c:pt>
              <c:pt idx="516">
                <c:v>751.4</c:v>
              </c:pt>
              <c:pt idx="517">
                <c:v>753.8</c:v>
              </c:pt>
              <c:pt idx="518">
                <c:v>753.1</c:v>
              </c:pt>
              <c:pt idx="519">
                <c:v>753</c:v>
              </c:pt>
              <c:pt idx="520">
                <c:v>757.5</c:v>
              </c:pt>
              <c:pt idx="521">
                <c:v>756.4</c:v>
              </c:pt>
              <c:pt idx="522">
                <c:v>756.1</c:v>
              </c:pt>
              <c:pt idx="523">
                <c:v>760.4</c:v>
              </c:pt>
              <c:pt idx="524">
                <c:v>762.4</c:v>
              </c:pt>
              <c:pt idx="525">
                <c:v>761.8</c:v>
              </c:pt>
              <c:pt idx="526">
                <c:v>766</c:v>
              </c:pt>
              <c:pt idx="527">
                <c:v>767</c:v>
              </c:pt>
              <c:pt idx="528">
                <c:v>766.2</c:v>
              </c:pt>
              <c:pt idx="529">
                <c:v>770.1</c:v>
              </c:pt>
              <c:pt idx="530">
                <c:v>769.2</c:v>
              </c:pt>
              <c:pt idx="531">
                <c:v>771.8</c:v>
              </c:pt>
              <c:pt idx="532">
                <c:v>775.9</c:v>
              </c:pt>
              <c:pt idx="533">
                <c:v>775.2</c:v>
              </c:pt>
              <c:pt idx="534">
                <c:v>772.9</c:v>
              </c:pt>
              <c:pt idx="535">
                <c:v>779.1</c:v>
              </c:pt>
              <c:pt idx="536">
                <c:v>776.2</c:v>
              </c:pt>
              <c:pt idx="537">
                <c:v>777.2</c:v>
              </c:pt>
              <c:pt idx="538">
                <c:v>782.4</c:v>
              </c:pt>
              <c:pt idx="539">
                <c:v>780</c:v>
              </c:pt>
              <c:pt idx="540">
                <c:v>780.9</c:v>
              </c:pt>
              <c:pt idx="541">
                <c:v>781.3</c:v>
              </c:pt>
              <c:pt idx="542">
                <c:v>785.1</c:v>
              </c:pt>
              <c:pt idx="543">
                <c:v>785.8</c:v>
              </c:pt>
              <c:pt idx="544">
                <c:v>787.1</c:v>
              </c:pt>
              <c:pt idx="545">
                <c:v>788.7</c:v>
              </c:pt>
              <c:pt idx="546">
                <c:v>790.2</c:v>
              </c:pt>
              <c:pt idx="547">
                <c:v>789.6</c:v>
              </c:pt>
              <c:pt idx="548">
                <c:v>795.5</c:v>
              </c:pt>
              <c:pt idx="549">
                <c:v>794.2</c:v>
              </c:pt>
              <c:pt idx="550">
                <c:v>794.5</c:v>
              </c:pt>
              <c:pt idx="551">
                <c:v>798</c:v>
              </c:pt>
              <c:pt idx="552">
                <c:v>796.1</c:v>
              </c:pt>
              <c:pt idx="553">
                <c:v>796</c:v>
              </c:pt>
              <c:pt idx="554">
                <c:v>800.3</c:v>
              </c:pt>
              <c:pt idx="555">
                <c:v>800.5</c:v>
              </c:pt>
              <c:pt idx="556">
                <c:v>800.7</c:v>
              </c:pt>
              <c:pt idx="557">
                <c:v>807.3</c:v>
              </c:pt>
              <c:pt idx="558">
                <c:v>805.1</c:v>
              </c:pt>
              <c:pt idx="559">
                <c:v>807.3</c:v>
              </c:pt>
              <c:pt idx="560">
                <c:v>811.2</c:v>
              </c:pt>
              <c:pt idx="561">
                <c:v>811.6</c:v>
              </c:pt>
              <c:pt idx="562">
                <c:v>809.9</c:v>
              </c:pt>
              <c:pt idx="563">
                <c:v>812.3</c:v>
              </c:pt>
              <c:pt idx="564">
                <c:v>813.9</c:v>
              </c:pt>
              <c:pt idx="565">
                <c:v>815.2</c:v>
              </c:pt>
              <c:pt idx="566">
                <c:v>817.4</c:v>
              </c:pt>
              <c:pt idx="567">
                <c:v>817.7</c:v>
              </c:pt>
              <c:pt idx="568">
                <c:v>819.5</c:v>
              </c:pt>
              <c:pt idx="569">
                <c:v>821</c:v>
              </c:pt>
              <c:pt idx="570">
                <c:v>823.7</c:v>
              </c:pt>
              <c:pt idx="571">
                <c:v>823.4</c:v>
              </c:pt>
              <c:pt idx="572">
                <c:v>827.3</c:v>
              </c:pt>
              <c:pt idx="573">
                <c:v>825.8</c:v>
              </c:pt>
              <c:pt idx="574">
                <c:v>825.6</c:v>
              </c:pt>
              <c:pt idx="575">
                <c:v>830.5</c:v>
              </c:pt>
              <c:pt idx="576">
                <c:v>830.6</c:v>
              </c:pt>
              <c:pt idx="577">
                <c:v>829</c:v>
              </c:pt>
              <c:pt idx="578">
                <c:v>835.2</c:v>
              </c:pt>
              <c:pt idx="579">
                <c:v>832.7</c:v>
              </c:pt>
              <c:pt idx="580">
                <c:v>835</c:v>
              </c:pt>
              <c:pt idx="581">
                <c:v>838.8</c:v>
              </c:pt>
              <c:pt idx="582">
                <c:v>839.7</c:v>
              </c:pt>
              <c:pt idx="583">
                <c:v>837.3</c:v>
              </c:pt>
              <c:pt idx="584">
                <c:v>843.8</c:v>
              </c:pt>
              <c:pt idx="585">
                <c:v>840.7</c:v>
              </c:pt>
              <c:pt idx="586">
                <c:v>843</c:v>
              </c:pt>
              <c:pt idx="587">
                <c:v>843.2</c:v>
              </c:pt>
              <c:pt idx="588">
                <c:v>845.9</c:v>
              </c:pt>
              <c:pt idx="589">
                <c:v>846</c:v>
              </c:pt>
              <c:pt idx="590">
                <c:v>846.1</c:v>
              </c:pt>
              <c:pt idx="591">
                <c:v>851.8</c:v>
              </c:pt>
              <c:pt idx="592">
                <c:v>849.3</c:v>
              </c:pt>
            </c:numLit>
          </c:xVal>
          <c:yVal>
            <c:numLit>
              <c:formatCode>General</c:formatCode>
              <c:ptCount val="32000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  <c:pt idx="5">
                <c:v>0</c:v>
              </c:pt>
              <c:pt idx="6">
                <c:v>0</c:v>
              </c:pt>
              <c:pt idx="7">
                <c:v>0</c:v>
              </c:pt>
              <c:pt idx="8">
                <c:v>0</c:v>
              </c:pt>
              <c:pt idx="9">
                <c:v>-1E-3</c:v>
              </c:pt>
              <c:pt idx="10">
                <c:v>0</c:v>
              </c:pt>
              <c:pt idx="11">
                <c:v>0</c:v>
              </c:pt>
              <c:pt idx="12">
                <c:v>-1E-3</c:v>
              </c:pt>
              <c:pt idx="13">
                <c:v>-1E-3</c:v>
              </c:pt>
              <c:pt idx="14">
                <c:v>-1E-3</c:v>
              </c:pt>
              <c:pt idx="15">
                <c:v>-1E-3</c:v>
              </c:pt>
              <c:pt idx="16">
                <c:v>-1E-3</c:v>
              </c:pt>
              <c:pt idx="17">
                <c:v>-1E-3</c:v>
              </c:pt>
              <c:pt idx="18">
                <c:v>-1E-3</c:v>
              </c:pt>
              <c:pt idx="19">
                <c:v>-1E-3</c:v>
              </c:pt>
              <c:pt idx="20">
                <c:v>-1E-3</c:v>
              </c:pt>
              <c:pt idx="21">
                <c:v>-1E-3</c:v>
              </c:pt>
              <c:pt idx="22">
                <c:v>-1E-3</c:v>
              </c:pt>
              <c:pt idx="23">
                <c:v>-1E-3</c:v>
              </c:pt>
              <c:pt idx="24">
                <c:v>-2E-3</c:v>
              </c:pt>
              <c:pt idx="25">
                <c:v>-2E-3</c:v>
              </c:pt>
              <c:pt idx="26">
                <c:v>-2E-3</c:v>
              </c:pt>
              <c:pt idx="27">
                <c:v>-2E-3</c:v>
              </c:pt>
              <c:pt idx="28">
                <c:v>-2E-3</c:v>
              </c:pt>
              <c:pt idx="29">
                <c:v>-2E-3</c:v>
              </c:pt>
              <c:pt idx="30">
                <c:v>-2E-3</c:v>
              </c:pt>
              <c:pt idx="31">
                <c:v>-2E-3</c:v>
              </c:pt>
              <c:pt idx="32">
                <c:v>-2E-3</c:v>
              </c:pt>
              <c:pt idx="33">
                <c:v>-2E-3</c:v>
              </c:pt>
              <c:pt idx="34">
                <c:v>-2E-3</c:v>
              </c:pt>
              <c:pt idx="35">
                <c:v>-2E-3</c:v>
              </c:pt>
              <c:pt idx="36">
                <c:v>-2E-3</c:v>
              </c:pt>
              <c:pt idx="37">
                <c:v>-2E-3</c:v>
              </c:pt>
              <c:pt idx="38">
                <c:v>-2E-3</c:v>
              </c:pt>
              <c:pt idx="39">
                <c:v>-2E-3</c:v>
              </c:pt>
              <c:pt idx="40">
                <c:v>-2E-3</c:v>
              </c:pt>
              <c:pt idx="41">
                <c:v>-2E-3</c:v>
              </c:pt>
              <c:pt idx="42">
                <c:v>-2E-3</c:v>
              </c:pt>
              <c:pt idx="43">
                <c:v>-2E-3</c:v>
              </c:pt>
              <c:pt idx="44">
                <c:v>-1E-3</c:v>
              </c:pt>
              <c:pt idx="45">
                <c:v>-1E-3</c:v>
              </c:pt>
              <c:pt idx="46">
                <c:v>-1E-3</c:v>
              </c:pt>
              <c:pt idx="47">
                <c:v>-1E-3</c:v>
              </c:pt>
              <c:pt idx="48">
                <c:v>-1E-3</c:v>
              </c:pt>
              <c:pt idx="49">
                <c:v>0</c:v>
              </c:pt>
              <c:pt idx="50">
                <c:v>0</c:v>
              </c:pt>
              <c:pt idx="51">
                <c:v>1E-3</c:v>
              </c:pt>
              <c:pt idx="52">
                <c:v>1E-3</c:v>
              </c:pt>
              <c:pt idx="53">
                <c:v>2E-3</c:v>
              </c:pt>
              <c:pt idx="54">
                <c:v>2E-3</c:v>
              </c:pt>
              <c:pt idx="55">
                <c:v>3.0000000000000001E-3</c:v>
              </c:pt>
              <c:pt idx="56">
                <c:v>4.0000000000000001E-3</c:v>
              </c:pt>
              <c:pt idx="57">
                <c:v>5.0000000000000001E-3</c:v>
              </c:pt>
              <c:pt idx="58">
                <c:v>6.0000000000000001E-3</c:v>
              </c:pt>
              <c:pt idx="59">
                <c:v>7.0000000000000001E-3</c:v>
              </c:pt>
              <c:pt idx="60">
                <c:v>8.9999999999999993E-3</c:v>
              </c:pt>
              <c:pt idx="61">
                <c:v>0.01</c:v>
              </c:pt>
              <c:pt idx="62">
                <c:v>1.2E-2</c:v>
              </c:pt>
              <c:pt idx="63">
                <c:v>1.2999999999999999E-2</c:v>
              </c:pt>
              <c:pt idx="64">
                <c:v>1.4999999999999999E-2</c:v>
              </c:pt>
              <c:pt idx="65">
                <c:v>1.6E-2</c:v>
              </c:pt>
              <c:pt idx="66">
                <c:v>1.7999999999999999E-2</c:v>
              </c:pt>
              <c:pt idx="67">
                <c:v>0.02</c:v>
              </c:pt>
              <c:pt idx="68">
                <c:v>2.1000000000000001E-2</c:v>
              </c:pt>
              <c:pt idx="69">
                <c:v>2.3E-2</c:v>
              </c:pt>
              <c:pt idx="70">
                <c:v>2.4E-2</c:v>
              </c:pt>
              <c:pt idx="71">
                <c:v>2.5999999999999999E-2</c:v>
              </c:pt>
              <c:pt idx="72">
                <c:v>2.7E-2</c:v>
              </c:pt>
              <c:pt idx="73">
                <c:v>2.9000000000000001E-2</c:v>
              </c:pt>
              <c:pt idx="74">
                <c:v>0.03</c:v>
              </c:pt>
              <c:pt idx="75">
                <c:v>3.2000000000000001E-2</c:v>
              </c:pt>
              <c:pt idx="76">
                <c:v>3.3000000000000002E-2</c:v>
              </c:pt>
              <c:pt idx="77">
                <c:v>3.4000000000000002E-2</c:v>
              </c:pt>
              <c:pt idx="78">
                <c:v>3.5999999999999997E-2</c:v>
              </c:pt>
              <c:pt idx="79">
                <c:v>3.6999999999999998E-2</c:v>
              </c:pt>
              <c:pt idx="80">
                <c:v>3.7999999999999999E-2</c:v>
              </c:pt>
              <c:pt idx="81">
                <c:v>3.9E-2</c:v>
              </c:pt>
              <c:pt idx="82">
                <c:v>0.04</c:v>
              </c:pt>
              <c:pt idx="83">
                <c:v>4.1000000000000002E-2</c:v>
              </c:pt>
              <c:pt idx="84">
                <c:v>4.1000000000000002E-2</c:v>
              </c:pt>
              <c:pt idx="85">
                <c:v>4.2000000000000003E-2</c:v>
              </c:pt>
              <c:pt idx="86">
                <c:v>4.2999999999999997E-2</c:v>
              </c:pt>
              <c:pt idx="87">
                <c:v>4.3999999999999997E-2</c:v>
              </c:pt>
              <c:pt idx="88">
                <c:v>4.3999999999999997E-2</c:v>
              </c:pt>
              <c:pt idx="89">
                <c:v>4.4999999999999998E-2</c:v>
              </c:pt>
              <c:pt idx="90">
                <c:v>4.4999999999999998E-2</c:v>
              </c:pt>
              <c:pt idx="91">
                <c:v>4.4999999999999998E-2</c:v>
              </c:pt>
              <c:pt idx="92">
                <c:v>4.5999999999999999E-2</c:v>
              </c:pt>
              <c:pt idx="93">
                <c:v>4.5999999999999999E-2</c:v>
              </c:pt>
              <c:pt idx="94">
                <c:v>4.7E-2</c:v>
              </c:pt>
              <c:pt idx="95">
                <c:v>4.7E-2</c:v>
              </c:pt>
              <c:pt idx="96">
                <c:v>4.7E-2</c:v>
              </c:pt>
              <c:pt idx="97">
                <c:v>4.7E-2</c:v>
              </c:pt>
              <c:pt idx="98">
                <c:v>4.7E-2</c:v>
              </c:pt>
              <c:pt idx="99">
                <c:v>4.7E-2</c:v>
              </c:pt>
              <c:pt idx="100">
                <c:v>4.8000000000000001E-2</c:v>
              </c:pt>
              <c:pt idx="101">
                <c:v>4.8000000000000001E-2</c:v>
              </c:pt>
              <c:pt idx="102">
                <c:v>4.8000000000000001E-2</c:v>
              </c:pt>
              <c:pt idx="103">
                <c:v>4.8000000000000001E-2</c:v>
              </c:pt>
              <c:pt idx="104">
                <c:v>4.8000000000000001E-2</c:v>
              </c:pt>
              <c:pt idx="105">
                <c:v>4.8000000000000001E-2</c:v>
              </c:pt>
              <c:pt idx="106">
                <c:v>4.8000000000000001E-2</c:v>
              </c:pt>
              <c:pt idx="107">
                <c:v>4.8000000000000001E-2</c:v>
              </c:pt>
              <c:pt idx="108">
                <c:v>4.8000000000000001E-2</c:v>
              </c:pt>
              <c:pt idx="109">
                <c:v>4.8000000000000001E-2</c:v>
              </c:pt>
              <c:pt idx="110">
                <c:v>4.8000000000000001E-2</c:v>
              </c:pt>
              <c:pt idx="111">
                <c:v>4.8000000000000001E-2</c:v>
              </c:pt>
              <c:pt idx="112">
                <c:v>4.9000000000000002E-2</c:v>
              </c:pt>
              <c:pt idx="113">
                <c:v>4.9000000000000002E-2</c:v>
              </c:pt>
              <c:pt idx="114">
                <c:v>4.9000000000000002E-2</c:v>
              </c:pt>
              <c:pt idx="115">
                <c:v>4.9000000000000002E-2</c:v>
              </c:pt>
              <c:pt idx="116">
                <c:v>4.9000000000000002E-2</c:v>
              </c:pt>
              <c:pt idx="117">
                <c:v>0.05</c:v>
              </c:pt>
              <c:pt idx="118">
                <c:v>0.05</c:v>
              </c:pt>
              <c:pt idx="119">
                <c:v>0.05</c:v>
              </c:pt>
              <c:pt idx="120">
                <c:v>0.05</c:v>
              </c:pt>
              <c:pt idx="121">
                <c:v>5.0999999999999997E-2</c:v>
              </c:pt>
              <c:pt idx="122">
                <c:v>5.0999999999999997E-2</c:v>
              </c:pt>
              <c:pt idx="123">
                <c:v>5.0999999999999997E-2</c:v>
              </c:pt>
              <c:pt idx="124">
                <c:v>5.0999999999999997E-2</c:v>
              </c:pt>
              <c:pt idx="125">
                <c:v>5.1999999999999998E-2</c:v>
              </c:pt>
              <c:pt idx="126">
                <c:v>5.1999999999999998E-2</c:v>
              </c:pt>
              <c:pt idx="127">
                <c:v>5.1999999999999998E-2</c:v>
              </c:pt>
              <c:pt idx="128">
                <c:v>5.2999999999999999E-2</c:v>
              </c:pt>
              <c:pt idx="129">
                <c:v>5.2999999999999999E-2</c:v>
              </c:pt>
              <c:pt idx="130">
                <c:v>5.3999999999999999E-2</c:v>
              </c:pt>
              <c:pt idx="131">
                <c:v>5.5E-2</c:v>
              </c:pt>
              <c:pt idx="132">
                <c:v>5.5E-2</c:v>
              </c:pt>
              <c:pt idx="133">
                <c:v>5.6000000000000001E-2</c:v>
              </c:pt>
              <c:pt idx="134">
                <c:v>5.6000000000000001E-2</c:v>
              </c:pt>
              <c:pt idx="135">
                <c:v>5.6000000000000001E-2</c:v>
              </c:pt>
              <c:pt idx="136">
                <c:v>5.7000000000000002E-2</c:v>
              </c:pt>
              <c:pt idx="137">
                <c:v>5.8000000000000003E-2</c:v>
              </c:pt>
              <c:pt idx="138">
                <c:v>5.8000000000000003E-2</c:v>
              </c:pt>
              <c:pt idx="139">
                <c:v>5.8999999999999997E-2</c:v>
              </c:pt>
              <c:pt idx="140">
                <c:v>5.8999999999999997E-2</c:v>
              </c:pt>
              <c:pt idx="141">
                <c:v>0.06</c:v>
              </c:pt>
              <c:pt idx="142">
                <c:v>6.0999999999999999E-2</c:v>
              </c:pt>
              <c:pt idx="143">
                <c:v>6.2E-2</c:v>
              </c:pt>
              <c:pt idx="144">
                <c:v>6.2E-2</c:v>
              </c:pt>
              <c:pt idx="145">
                <c:v>6.3E-2</c:v>
              </c:pt>
              <c:pt idx="146">
                <c:v>6.3E-2</c:v>
              </c:pt>
              <c:pt idx="147">
                <c:v>6.4000000000000001E-2</c:v>
              </c:pt>
              <c:pt idx="148">
                <c:v>6.5000000000000002E-2</c:v>
              </c:pt>
              <c:pt idx="149">
                <c:v>6.5000000000000002E-2</c:v>
              </c:pt>
              <c:pt idx="150">
                <c:v>6.6000000000000003E-2</c:v>
              </c:pt>
              <c:pt idx="151">
                <c:v>6.7000000000000004E-2</c:v>
              </c:pt>
              <c:pt idx="152">
                <c:v>6.7000000000000004E-2</c:v>
              </c:pt>
              <c:pt idx="153">
                <c:v>6.8000000000000005E-2</c:v>
              </c:pt>
              <c:pt idx="154">
                <c:v>6.9000000000000006E-2</c:v>
              </c:pt>
              <c:pt idx="155">
                <c:v>7.0000000000000007E-2</c:v>
              </c:pt>
              <c:pt idx="156">
                <c:v>7.0000000000000007E-2</c:v>
              </c:pt>
              <c:pt idx="157">
                <c:v>7.0999999999999994E-2</c:v>
              </c:pt>
              <c:pt idx="158">
                <c:v>7.1999999999999995E-2</c:v>
              </c:pt>
              <c:pt idx="159">
                <c:v>7.2999999999999995E-2</c:v>
              </c:pt>
              <c:pt idx="160">
                <c:v>7.3999999999999996E-2</c:v>
              </c:pt>
              <c:pt idx="161">
                <c:v>7.4999999999999997E-2</c:v>
              </c:pt>
              <c:pt idx="162">
                <c:v>7.4999999999999997E-2</c:v>
              </c:pt>
              <c:pt idx="163">
                <c:v>7.5999999999999998E-2</c:v>
              </c:pt>
              <c:pt idx="164">
                <c:v>7.6999999999999999E-2</c:v>
              </c:pt>
              <c:pt idx="165">
                <c:v>7.8E-2</c:v>
              </c:pt>
              <c:pt idx="166">
                <c:v>7.8E-2</c:v>
              </c:pt>
              <c:pt idx="167">
                <c:v>7.9000000000000001E-2</c:v>
              </c:pt>
              <c:pt idx="168">
                <c:v>0.08</c:v>
              </c:pt>
              <c:pt idx="169">
                <c:v>8.1000000000000003E-2</c:v>
              </c:pt>
              <c:pt idx="170">
                <c:v>8.1000000000000003E-2</c:v>
              </c:pt>
              <c:pt idx="171">
                <c:v>8.2000000000000003E-2</c:v>
              </c:pt>
              <c:pt idx="172">
                <c:v>8.2000000000000003E-2</c:v>
              </c:pt>
              <c:pt idx="173">
                <c:v>8.3000000000000004E-2</c:v>
              </c:pt>
              <c:pt idx="174">
                <c:v>8.4000000000000005E-2</c:v>
              </c:pt>
              <c:pt idx="175">
                <c:v>8.4000000000000005E-2</c:v>
              </c:pt>
              <c:pt idx="176">
                <c:v>8.5000000000000006E-2</c:v>
              </c:pt>
              <c:pt idx="177">
                <c:v>8.5999999999999993E-2</c:v>
              </c:pt>
              <c:pt idx="178">
                <c:v>8.6999999999999994E-2</c:v>
              </c:pt>
              <c:pt idx="179">
                <c:v>8.7999999999999995E-2</c:v>
              </c:pt>
              <c:pt idx="180">
                <c:v>8.8999999999999996E-2</c:v>
              </c:pt>
              <c:pt idx="181">
                <c:v>8.8999999999999996E-2</c:v>
              </c:pt>
              <c:pt idx="182">
                <c:v>0.09</c:v>
              </c:pt>
              <c:pt idx="183">
                <c:v>9.0999999999999998E-2</c:v>
              </c:pt>
              <c:pt idx="184">
                <c:v>9.1999999999999998E-2</c:v>
              </c:pt>
              <c:pt idx="185">
                <c:v>9.2999999999999999E-2</c:v>
              </c:pt>
              <c:pt idx="186">
                <c:v>9.5000000000000001E-2</c:v>
              </c:pt>
              <c:pt idx="187">
                <c:v>9.5000000000000001E-2</c:v>
              </c:pt>
              <c:pt idx="188">
                <c:v>9.6000000000000002E-2</c:v>
              </c:pt>
              <c:pt idx="189">
                <c:v>9.8000000000000004E-2</c:v>
              </c:pt>
              <c:pt idx="190">
                <c:v>9.9000000000000005E-2</c:v>
              </c:pt>
              <c:pt idx="191">
                <c:v>0.1</c:v>
              </c:pt>
              <c:pt idx="192">
                <c:v>0.10100000000000001</c:v>
              </c:pt>
              <c:pt idx="193">
                <c:v>0.10199999999999999</c:v>
              </c:pt>
              <c:pt idx="194">
                <c:v>0.104</c:v>
              </c:pt>
              <c:pt idx="195">
                <c:v>0.105</c:v>
              </c:pt>
              <c:pt idx="196">
                <c:v>0.107</c:v>
              </c:pt>
              <c:pt idx="197">
                <c:v>0.108</c:v>
              </c:pt>
              <c:pt idx="198">
                <c:v>0.11</c:v>
              </c:pt>
              <c:pt idx="199">
                <c:v>0.111</c:v>
              </c:pt>
              <c:pt idx="200">
                <c:v>0.113</c:v>
              </c:pt>
              <c:pt idx="201">
                <c:v>0.115</c:v>
              </c:pt>
              <c:pt idx="202">
                <c:v>0.11700000000000001</c:v>
              </c:pt>
              <c:pt idx="203">
                <c:v>0.11799999999999999</c:v>
              </c:pt>
              <c:pt idx="204">
                <c:v>0.12</c:v>
              </c:pt>
              <c:pt idx="205">
                <c:v>0.122</c:v>
              </c:pt>
              <c:pt idx="206">
                <c:v>0.124</c:v>
              </c:pt>
              <c:pt idx="207">
                <c:v>0.126</c:v>
              </c:pt>
              <c:pt idx="208">
                <c:v>0.128</c:v>
              </c:pt>
              <c:pt idx="209">
                <c:v>0.13</c:v>
              </c:pt>
              <c:pt idx="210">
                <c:v>0.13200000000000001</c:v>
              </c:pt>
              <c:pt idx="211">
                <c:v>0.13500000000000001</c:v>
              </c:pt>
              <c:pt idx="212">
                <c:v>0.13700000000000001</c:v>
              </c:pt>
              <c:pt idx="213">
                <c:v>0.14000000000000001</c:v>
              </c:pt>
              <c:pt idx="214">
                <c:v>0.14199999999999999</c:v>
              </c:pt>
              <c:pt idx="215">
                <c:v>0.14499999999999999</c:v>
              </c:pt>
              <c:pt idx="216">
                <c:v>0.14799999999999999</c:v>
              </c:pt>
              <c:pt idx="217">
                <c:v>0.151</c:v>
              </c:pt>
              <c:pt idx="218">
                <c:v>0.154</c:v>
              </c:pt>
              <c:pt idx="219">
                <c:v>0.157</c:v>
              </c:pt>
              <c:pt idx="220">
                <c:v>0.16</c:v>
              </c:pt>
              <c:pt idx="221">
                <c:v>0.16300000000000001</c:v>
              </c:pt>
              <c:pt idx="222">
                <c:v>0.16600000000000001</c:v>
              </c:pt>
              <c:pt idx="223">
                <c:v>0.16900000000000001</c:v>
              </c:pt>
              <c:pt idx="224">
                <c:v>0.17299999999999999</c:v>
              </c:pt>
              <c:pt idx="225">
                <c:v>0.17599999999999999</c:v>
              </c:pt>
              <c:pt idx="226">
                <c:v>0.17899999999999999</c:v>
              </c:pt>
              <c:pt idx="227">
                <c:v>0.182</c:v>
              </c:pt>
              <c:pt idx="228">
                <c:v>0.185</c:v>
              </c:pt>
              <c:pt idx="229">
                <c:v>0.188</c:v>
              </c:pt>
              <c:pt idx="230">
                <c:v>0.191</c:v>
              </c:pt>
              <c:pt idx="231">
                <c:v>0.19400000000000001</c:v>
              </c:pt>
              <c:pt idx="232">
                <c:v>0.19700000000000001</c:v>
              </c:pt>
              <c:pt idx="233">
                <c:v>0.2</c:v>
              </c:pt>
              <c:pt idx="234">
                <c:v>0.20300000000000001</c:v>
              </c:pt>
              <c:pt idx="235">
                <c:v>0.20599999999999999</c:v>
              </c:pt>
              <c:pt idx="236">
                <c:v>0.20899999999999999</c:v>
              </c:pt>
              <c:pt idx="237">
                <c:v>0.21199999999999999</c:v>
              </c:pt>
              <c:pt idx="238">
                <c:v>0.214</c:v>
              </c:pt>
              <c:pt idx="239">
                <c:v>0.217</c:v>
              </c:pt>
              <c:pt idx="240">
                <c:v>0.22</c:v>
              </c:pt>
              <c:pt idx="241">
                <c:v>0.222</c:v>
              </c:pt>
              <c:pt idx="242">
                <c:v>0.22500000000000001</c:v>
              </c:pt>
              <c:pt idx="243">
                <c:v>0.22700000000000001</c:v>
              </c:pt>
              <c:pt idx="244">
                <c:v>0.22900000000000001</c:v>
              </c:pt>
              <c:pt idx="245">
                <c:v>0.23100000000000001</c:v>
              </c:pt>
              <c:pt idx="246">
                <c:v>0.23400000000000001</c:v>
              </c:pt>
              <c:pt idx="247">
                <c:v>0.23499999999999999</c:v>
              </c:pt>
              <c:pt idx="248">
                <c:v>0.23699999999999999</c:v>
              </c:pt>
              <c:pt idx="249">
                <c:v>0.23899999999999999</c:v>
              </c:pt>
              <c:pt idx="250">
                <c:v>0.24</c:v>
              </c:pt>
              <c:pt idx="251">
                <c:v>0.24199999999999999</c:v>
              </c:pt>
              <c:pt idx="252">
                <c:v>0.24299999999999999</c:v>
              </c:pt>
              <c:pt idx="253">
                <c:v>0.24399999999999999</c:v>
              </c:pt>
              <c:pt idx="254">
                <c:v>0.24399999999999999</c:v>
              </c:pt>
              <c:pt idx="255">
                <c:v>0.245</c:v>
              </c:pt>
              <c:pt idx="256">
                <c:v>0.245</c:v>
              </c:pt>
              <c:pt idx="257">
                <c:v>0.246</c:v>
              </c:pt>
              <c:pt idx="258">
                <c:v>0.246</c:v>
              </c:pt>
              <c:pt idx="259">
                <c:v>0.245</c:v>
              </c:pt>
              <c:pt idx="260">
                <c:v>0.245</c:v>
              </c:pt>
              <c:pt idx="261">
                <c:v>0.245</c:v>
              </c:pt>
              <c:pt idx="262">
                <c:v>0.24399999999999999</c:v>
              </c:pt>
              <c:pt idx="263">
                <c:v>0.24399999999999999</c:v>
              </c:pt>
              <c:pt idx="264">
                <c:v>0.24299999999999999</c:v>
              </c:pt>
              <c:pt idx="265">
                <c:v>0.24299999999999999</c:v>
              </c:pt>
              <c:pt idx="266">
                <c:v>0.24199999999999999</c:v>
              </c:pt>
              <c:pt idx="267">
                <c:v>0.24199999999999999</c:v>
              </c:pt>
              <c:pt idx="268">
                <c:v>0.24099999999999999</c:v>
              </c:pt>
              <c:pt idx="269">
                <c:v>0.24099999999999999</c:v>
              </c:pt>
              <c:pt idx="270">
                <c:v>0.24</c:v>
              </c:pt>
              <c:pt idx="271">
                <c:v>0.24</c:v>
              </c:pt>
              <c:pt idx="272">
                <c:v>0.23899999999999999</c:v>
              </c:pt>
              <c:pt idx="273">
                <c:v>0.23899999999999999</c:v>
              </c:pt>
              <c:pt idx="274">
                <c:v>0.23899999999999999</c:v>
              </c:pt>
              <c:pt idx="275">
                <c:v>0.23799999999999999</c:v>
              </c:pt>
              <c:pt idx="276">
                <c:v>0.23799999999999999</c:v>
              </c:pt>
              <c:pt idx="277">
                <c:v>0.23699999999999999</c:v>
              </c:pt>
              <c:pt idx="278">
                <c:v>0.23599999999999999</c:v>
              </c:pt>
              <c:pt idx="279">
                <c:v>0.23599999999999999</c:v>
              </c:pt>
              <c:pt idx="280">
                <c:v>0.23499999999999999</c:v>
              </c:pt>
              <c:pt idx="281">
                <c:v>0.23499999999999999</c:v>
              </c:pt>
              <c:pt idx="282">
                <c:v>0.23499999999999999</c:v>
              </c:pt>
              <c:pt idx="283">
                <c:v>0.23400000000000001</c:v>
              </c:pt>
              <c:pt idx="284">
                <c:v>0.23400000000000001</c:v>
              </c:pt>
              <c:pt idx="285">
                <c:v>0.23300000000000001</c:v>
              </c:pt>
              <c:pt idx="286">
                <c:v>0.23300000000000001</c:v>
              </c:pt>
              <c:pt idx="287">
                <c:v>0.23200000000000001</c:v>
              </c:pt>
              <c:pt idx="288">
                <c:v>0.23100000000000001</c:v>
              </c:pt>
              <c:pt idx="289">
                <c:v>0.23100000000000001</c:v>
              </c:pt>
              <c:pt idx="290">
                <c:v>0.23</c:v>
              </c:pt>
              <c:pt idx="291">
                <c:v>0.23</c:v>
              </c:pt>
              <c:pt idx="292">
                <c:v>0.22900000000000001</c:v>
              </c:pt>
              <c:pt idx="293">
                <c:v>0.22900000000000001</c:v>
              </c:pt>
              <c:pt idx="294">
                <c:v>0.22800000000000001</c:v>
              </c:pt>
              <c:pt idx="295">
                <c:v>0.22800000000000001</c:v>
              </c:pt>
              <c:pt idx="296">
                <c:v>0.22700000000000001</c:v>
              </c:pt>
              <c:pt idx="297">
                <c:v>0.22600000000000001</c:v>
              </c:pt>
              <c:pt idx="298">
                <c:v>0.22600000000000001</c:v>
              </c:pt>
              <c:pt idx="299">
                <c:v>0.22500000000000001</c:v>
              </c:pt>
              <c:pt idx="300">
                <c:v>0.224</c:v>
              </c:pt>
              <c:pt idx="301">
                <c:v>0.223</c:v>
              </c:pt>
              <c:pt idx="302">
                <c:v>0.222</c:v>
              </c:pt>
              <c:pt idx="303">
                <c:v>0.222</c:v>
              </c:pt>
              <c:pt idx="304">
                <c:v>0.221</c:v>
              </c:pt>
              <c:pt idx="305">
                <c:v>0.22</c:v>
              </c:pt>
              <c:pt idx="306">
                <c:v>0.219</c:v>
              </c:pt>
              <c:pt idx="307">
                <c:v>0.217</c:v>
              </c:pt>
              <c:pt idx="308">
                <c:v>0.216</c:v>
              </c:pt>
              <c:pt idx="309">
                <c:v>0.215</c:v>
              </c:pt>
              <c:pt idx="310">
                <c:v>0.214</c:v>
              </c:pt>
              <c:pt idx="311">
                <c:v>0.21299999999999999</c:v>
              </c:pt>
              <c:pt idx="312">
                <c:v>0.21199999999999999</c:v>
              </c:pt>
              <c:pt idx="313">
                <c:v>0.21099999999999999</c:v>
              </c:pt>
              <c:pt idx="314">
                <c:v>0.21</c:v>
              </c:pt>
              <c:pt idx="315">
                <c:v>0.20799999999999999</c:v>
              </c:pt>
              <c:pt idx="316">
                <c:v>0.20699999999999999</c:v>
              </c:pt>
              <c:pt idx="317">
                <c:v>0.20599999999999999</c:v>
              </c:pt>
              <c:pt idx="318">
                <c:v>0.20399999999999999</c:v>
              </c:pt>
              <c:pt idx="319">
                <c:v>0.20300000000000001</c:v>
              </c:pt>
              <c:pt idx="320">
                <c:v>0.20100000000000001</c:v>
              </c:pt>
              <c:pt idx="321">
                <c:v>0.19900000000000001</c:v>
              </c:pt>
              <c:pt idx="322">
                <c:v>0.19700000000000001</c:v>
              </c:pt>
              <c:pt idx="323">
                <c:v>0.19600000000000001</c:v>
              </c:pt>
              <c:pt idx="324">
                <c:v>0.19400000000000001</c:v>
              </c:pt>
              <c:pt idx="325">
                <c:v>0.192</c:v>
              </c:pt>
              <c:pt idx="326">
                <c:v>0.19</c:v>
              </c:pt>
              <c:pt idx="327">
                <c:v>0.188</c:v>
              </c:pt>
              <c:pt idx="328">
                <c:v>0.186</c:v>
              </c:pt>
              <c:pt idx="329">
                <c:v>0.185</c:v>
              </c:pt>
              <c:pt idx="330">
                <c:v>0.182</c:v>
              </c:pt>
              <c:pt idx="331">
                <c:v>0.18099999999999999</c:v>
              </c:pt>
              <c:pt idx="332">
                <c:v>0.17799999999999999</c:v>
              </c:pt>
              <c:pt idx="333">
                <c:v>0.17599999999999999</c:v>
              </c:pt>
              <c:pt idx="334">
                <c:v>0.17399999999999999</c:v>
              </c:pt>
              <c:pt idx="335">
                <c:v>0.17299999999999999</c:v>
              </c:pt>
              <c:pt idx="336">
                <c:v>0.17</c:v>
              </c:pt>
              <c:pt idx="337">
                <c:v>0.16800000000000001</c:v>
              </c:pt>
              <c:pt idx="338">
                <c:v>0.16700000000000001</c:v>
              </c:pt>
              <c:pt idx="339">
                <c:v>0.16500000000000001</c:v>
              </c:pt>
              <c:pt idx="340">
                <c:v>0.16300000000000001</c:v>
              </c:pt>
              <c:pt idx="341">
                <c:v>0.161</c:v>
              </c:pt>
              <c:pt idx="342">
                <c:v>0.159</c:v>
              </c:pt>
              <c:pt idx="343">
                <c:v>0.158</c:v>
              </c:pt>
              <c:pt idx="344">
                <c:v>0.156</c:v>
              </c:pt>
              <c:pt idx="345">
                <c:v>0.154</c:v>
              </c:pt>
              <c:pt idx="346">
                <c:v>0.152</c:v>
              </c:pt>
              <c:pt idx="347">
                <c:v>0.15</c:v>
              </c:pt>
              <c:pt idx="348">
                <c:v>0.14899999999999999</c:v>
              </c:pt>
              <c:pt idx="349">
                <c:v>0.14699999999999999</c:v>
              </c:pt>
              <c:pt idx="350">
                <c:v>0.14499999999999999</c:v>
              </c:pt>
              <c:pt idx="351">
                <c:v>0.14299999999999999</c:v>
              </c:pt>
              <c:pt idx="352">
                <c:v>0.14199999999999999</c:v>
              </c:pt>
              <c:pt idx="353">
                <c:v>0.14000000000000001</c:v>
              </c:pt>
              <c:pt idx="354">
                <c:v>0.13800000000000001</c:v>
              </c:pt>
              <c:pt idx="355">
                <c:v>0.13700000000000001</c:v>
              </c:pt>
              <c:pt idx="356">
                <c:v>0.13600000000000001</c:v>
              </c:pt>
              <c:pt idx="357">
                <c:v>0.13400000000000001</c:v>
              </c:pt>
              <c:pt idx="358">
                <c:v>0.13300000000000001</c:v>
              </c:pt>
              <c:pt idx="359">
                <c:v>0.13100000000000001</c:v>
              </c:pt>
              <c:pt idx="360">
                <c:v>0.13</c:v>
              </c:pt>
              <c:pt idx="361">
                <c:v>0.129</c:v>
              </c:pt>
              <c:pt idx="362">
                <c:v>0.127</c:v>
              </c:pt>
              <c:pt idx="363">
                <c:v>0.126</c:v>
              </c:pt>
              <c:pt idx="364">
                <c:v>0.125</c:v>
              </c:pt>
              <c:pt idx="365">
                <c:v>0.124</c:v>
              </c:pt>
              <c:pt idx="366">
                <c:v>0.123</c:v>
              </c:pt>
              <c:pt idx="367">
                <c:v>0.121</c:v>
              </c:pt>
              <c:pt idx="368">
                <c:v>0.12</c:v>
              </c:pt>
              <c:pt idx="369">
                <c:v>0.12</c:v>
              </c:pt>
              <c:pt idx="370">
                <c:v>0.11899999999999999</c:v>
              </c:pt>
              <c:pt idx="371">
                <c:v>0.11799999999999999</c:v>
              </c:pt>
              <c:pt idx="372">
                <c:v>0.11700000000000001</c:v>
              </c:pt>
              <c:pt idx="373">
                <c:v>0.11700000000000001</c:v>
              </c:pt>
              <c:pt idx="374">
                <c:v>0.11700000000000001</c:v>
              </c:pt>
              <c:pt idx="375">
                <c:v>0.11600000000000001</c:v>
              </c:pt>
              <c:pt idx="376">
                <c:v>0.115</c:v>
              </c:pt>
              <c:pt idx="377">
                <c:v>0.114</c:v>
              </c:pt>
              <c:pt idx="378">
                <c:v>0.113</c:v>
              </c:pt>
              <c:pt idx="379">
                <c:v>0.112</c:v>
              </c:pt>
              <c:pt idx="380">
                <c:v>0.111</c:v>
              </c:pt>
              <c:pt idx="381">
                <c:v>0.11</c:v>
              </c:pt>
              <c:pt idx="382">
                <c:v>0.109</c:v>
              </c:pt>
              <c:pt idx="383">
                <c:v>0.108</c:v>
              </c:pt>
              <c:pt idx="384">
                <c:v>0.108</c:v>
              </c:pt>
              <c:pt idx="385">
                <c:v>0.107</c:v>
              </c:pt>
              <c:pt idx="386">
                <c:v>0.106</c:v>
              </c:pt>
              <c:pt idx="387">
                <c:v>0.106</c:v>
              </c:pt>
              <c:pt idx="388">
                <c:v>0.106</c:v>
              </c:pt>
              <c:pt idx="389">
                <c:v>0.105</c:v>
              </c:pt>
              <c:pt idx="390">
                <c:v>0.105</c:v>
              </c:pt>
              <c:pt idx="391">
                <c:v>0.104</c:v>
              </c:pt>
              <c:pt idx="392">
                <c:v>0.104</c:v>
              </c:pt>
              <c:pt idx="393">
                <c:v>0.104</c:v>
              </c:pt>
              <c:pt idx="394">
                <c:v>0.10299999999999999</c:v>
              </c:pt>
              <c:pt idx="395">
                <c:v>0.10199999999999999</c:v>
              </c:pt>
              <c:pt idx="396">
                <c:v>0.10199999999999999</c:v>
              </c:pt>
              <c:pt idx="397">
                <c:v>0.10100000000000001</c:v>
              </c:pt>
              <c:pt idx="398">
                <c:v>0.10100000000000001</c:v>
              </c:pt>
              <c:pt idx="399">
                <c:v>0.10100000000000001</c:v>
              </c:pt>
              <c:pt idx="400">
                <c:v>0.1</c:v>
              </c:pt>
              <c:pt idx="401">
                <c:v>9.9000000000000005E-2</c:v>
              </c:pt>
              <c:pt idx="402">
                <c:v>9.9000000000000005E-2</c:v>
              </c:pt>
              <c:pt idx="403">
                <c:v>9.9000000000000005E-2</c:v>
              </c:pt>
              <c:pt idx="404">
                <c:v>9.9000000000000005E-2</c:v>
              </c:pt>
              <c:pt idx="405">
                <c:v>9.8000000000000004E-2</c:v>
              </c:pt>
              <c:pt idx="406">
                <c:v>9.8000000000000004E-2</c:v>
              </c:pt>
              <c:pt idx="407">
                <c:v>9.8000000000000004E-2</c:v>
              </c:pt>
              <c:pt idx="408">
                <c:v>9.7000000000000003E-2</c:v>
              </c:pt>
              <c:pt idx="409">
                <c:v>9.7000000000000003E-2</c:v>
              </c:pt>
              <c:pt idx="410">
                <c:v>9.7000000000000003E-2</c:v>
              </c:pt>
              <c:pt idx="411">
                <c:v>9.7000000000000003E-2</c:v>
              </c:pt>
              <c:pt idx="412">
                <c:v>9.6000000000000002E-2</c:v>
              </c:pt>
              <c:pt idx="413">
                <c:v>9.6000000000000002E-2</c:v>
              </c:pt>
              <c:pt idx="414">
                <c:v>9.6000000000000002E-2</c:v>
              </c:pt>
              <c:pt idx="415">
                <c:v>9.5000000000000001E-2</c:v>
              </c:pt>
              <c:pt idx="416">
                <c:v>9.5000000000000001E-2</c:v>
              </c:pt>
              <c:pt idx="417">
                <c:v>9.5000000000000001E-2</c:v>
              </c:pt>
              <c:pt idx="418">
                <c:v>9.5000000000000001E-2</c:v>
              </c:pt>
              <c:pt idx="419">
                <c:v>9.5000000000000001E-2</c:v>
              </c:pt>
              <c:pt idx="420">
                <c:v>9.5000000000000001E-2</c:v>
              </c:pt>
              <c:pt idx="421">
                <c:v>9.5000000000000001E-2</c:v>
              </c:pt>
              <c:pt idx="422">
                <c:v>0.09</c:v>
              </c:pt>
              <c:pt idx="423">
                <c:v>9.1999999999999998E-2</c:v>
              </c:pt>
              <c:pt idx="424">
                <c:v>9.4E-2</c:v>
              </c:pt>
              <c:pt idx="425">
                <c:v>9.5000000000000001E-2</c:v>
              </c:pt>
              <c:pt idx="426">
                <c:v>9.6000000000000002E-2</c:v>
              </c:pt>
              <c:pt idx="427">
                <c:v>9.6000000000000002E-2</c:v>
              </c:pt>
              <c:pt idx="428">
                <c:v>9.8000000000000004E-2</c:v>
              </c:pt>
              <c:pt idx="429">
                <c:v>9.9000000000000005E-2</c:v>
              </c:pt>
              <c:pt idx="430">
                <c:v>0.1</c:v>
              </c:pt>
              <c:pt idx="431">
                <c:v>0.10100000000000001</c:v>
              </c:pt>
              <c:pt idx="432">
                <c:v>0.10100000000000001</c:v>
              </c:pt>
              <c:pt idx="433">
                <c:v>0.1</c:v>
              </c:pt>
              <c:pt idx="434">
                <c:v>0.1</c:v>
              </c:pt>
              <c:pt idx="435">
                <c:v>0.1</c:v>
              </c:pt>
              <c:pt idx="436">
                <c:v>9.9000000000000005E-2</c:v>
              </c:pt>
              <c:pt idx="437">
                <c:v>9.8000000000000004E-2</c:v>
              </c:pt>
              <c:pt idx="438">
                <c:v>9.7000000000000003E-2</c:v>
              </c:pt>
              <c:pt idx="439">
                <c:v>9.5000000000000001E-2</c:v>
              </c:pt>
              <c:pt idx="440">
                <c:v>9.2999999999999999E-2</c:v>
              </c:pt>
              <c:pt idx="441">
                <c:v>0.09</c:v>
              </c:pt>
              <c:pt idx="442">
                <c:v>8.7999999999999995E-2</c:v>
              </c:pt>
              <c:pt idx="443">
                <c:v>8.6999999999999994E-2</c:v>
              </c:pt>
              <c:pt idx="444">
                <c:v>8.6999999999999994E-2</c:v>
              </c:pt>
              <c:pt idx="445">
                <c:v>8.7999999999999995E-2</c:v>
              </c:pt>
              <c:pt idx="446">
                <c:v>8.8999999999999996E-2</c:v>
              </c:pt>
              <c:pt idx="447">
                <c:v>9.0999999999999998E-2</c:v>
              </c:pt>
              <c:pt idx="448">
                <c:v>9.2999999999999999E-2</c:v>
              </c:pt>
              <c:pt idx="449">
                <c:v>9.6000000000000002E-2</c:v>
              </c:pt>
              <c:pt idx="450">
                <c:v>0.1</c:v>
              </c:pt>
              <c:pt idx="451">
                <c:v>0.10199999999999999</c:v>
              </c:pt>
              <c:pt idx="452">
                <c:v>0.104</c:v>
              </c:pt>
              <c:pt idx="453">
                <c:v>0.106</c:v>
              </c:pt>
              <c:pt idx="454">
                <c:v>0.107</c:v>
              </c:pt>
              <c:pt idx="455">
                <c:v>0.109</c:v>
              </c:pt>
              <c:pt idx="456">
                <c:v>0.11</c:v>
              </c:pt>
              <c:pt idx="457">
                <c:v>0.109</c:v>
              </c:pt>
              <c:pt idx="458">
                <c:v>0.11</c:v>
              </c:pt>
              <c:pt idx="459">
                <c:v>0.109</c:v>
              </c:pt>
              <c:pt idx="460">
                <c:v>0.109</c:v>
              </c:pt>
              <c:pt idx="461">
                <c:v>0.108</c:v>
              </c:pt>
              <c:pt idx="462">
                <c:v>0.107</c:v>
              </c:pt>
              <c:pt idx="463">
                <c:v>0.106</c:v>
              </c:pt>
              <c:pt idx="464">
                <c:v>0.105</c:v>
              </c:pt>
              <c:pt idx="465">
                <c:v>0.105</c:v>
              </c:pt>
              <c:pt idx="466">
                <c:v>0.105</c:v>
              </c:pt>
              <c:pt idx="467">
                <c:v>0.106</c:v>
              </c:pt>
              <c:pt idx="468">
                <c:v>0.104</c:v>
              </c:pt>
              <c:pt idx="469">
                <c:v>0.112</c:v>
              </c:pt>
              <c:pt idx="470">
                <c:v>0.11700000000000001</c:v>
              </c:pt>
              <c:pt idx="471">
                <c:v>0.12</c:v>
              </c:pt>
              <c:pt idx="472">
                <c:v>0.121</c:v>
              </c:pt>
              <c:pt idx="473">
                <c:v>0.123</c:v>
              </c:pt>
              <c:pt idx="474">
                <c:v>0.124</c:v>
              </c:pt>
              <c:pt idx="475">
                <c:v>0.126</c:v>
              </c:pt>
              <c:pt idx="476">
                <c:v>0.127</c:v>
              </c:pt>
              <c:pt idx="477">
                <c:v>0.128</c:v>
              </c:pt>
              <c:pt idx="478">
                <c:v>0.129</c:v>
              </c:pt>
              <c:pt idx="479">
                <c:v>0.13</c:v>
              </c:pt>
              <c:pt idx="480">
                <c:v>0.13100000000000001</c:v>
              </c:pt>
              <c:pt idx="481">
                <c:v>0.13100000000000001</c:v>
              </c:pt>
              <c:pt idx="482">
                <c:v>0.13</c:v>
              </c:pt>
              <c:pt idx="483">
                <c:v>0.127</c:v>
              </c:pt>
              <c:pt idx="484">
                <c:v>0.11799999999999999</c:v>
              </c:pt>
              <c:pt idx="485">
                <c:v>0.122</c:v>
              </c:pt>
              <c:pt idx="486">
                <c:v>0.13</c:v>
              </c:pt>
              <c:pt idx="487">
                <c:v>0.13700000000000001</c:v>
              </c:pt>
              <c:pt idx="488">
                <c:v>0.14199999999999999</c:v>
              </c:pt>
              <c:pt idx="489">
                <c:v>0.14399999999999999</c:v>
              </c:pt>
              <c:pt idx="490">
                <c:v>0.14399999999999999</c:v>
              </c:pt>
              <c:pt idx="491">
                <c:v>0.14599999999999999</c:v>
              </c:pt>
              <c:pt idx="492">
                <c:v>0.151</c:v>
              </c:pt>
              <c:pt idx="493">
                <c:v>0.154</c:v>
              </c:pt>
              <c:pt idx="494">
                <c:v>0.155</c:v>
              </c:pt>
              <c:pt idx="495">
                <c:v>0.157</c:v>
              </c:pt>
              <c:pt idx="496">
                <c:v>0.159</c:v>
              </c:pt>
              <c:pt idx="497">
                <c:v>0.16</c:v>
              </c:pt>
              <c:pt idx="498">
                <c:v>0.16</c:v>
              </c:pt>
              <c:pt idx="499">
                <c:v>0.159</c:v>
              </c:pt>
              <c:pt idx="500">
                <c:v>0.156</c:v>
              </c:pt>
              <c:pt idx="501">
                <c:v>0.15</c:v>
              </c:pt>
              <c:pt idx="502">
                <c:v>0.14399999999999999</c:v>
              </c:pt>
              <c:pt idx="503">
                <c:v>0.13700000000000001</c:v>
              </c:pt>
              <c:pt idx="504">
                <c:v>0.13700000000000001</c:v>
              </c:pt>
              <c:pt idx="505">
                <c:v>0.13900000000000001</c:v>
              </c:pt>
              <c:pt idx="506">
                <c:v>0.14699999999999999</c:v>
              </c:pt>
              <c:pt idx="507">
                <c:v>0.156</c:v>
              </c:pt>
              <c:pt idx="508">
                <c:v>0.16500000000000001</c:v>
              </c:pt>
              <c:pt idx="509">
                <c:v>0.17499999999999999</c:v>
              </c:pt>
              <c:pt idx="510">
                <c:v>0.188</c:v>
              </c:pt>
              <c:pt idx="511">
                <c:v>0.19700000000000001</c:v>
              </c:pt>
              <c:pt idx="512">
                <c:v>0.20300000000000001</c:v>
              </c:pt>
              <c:pt idx="513">
                <c:v>0.20799999999999999</c:v>
              </c:pt>
              <c:pt idx="514">
                <c:v>0.21099999999999999</c:v>
              </c:pt>
              <c:pt idx="515">
                <c:v>0.214</c:v>
              </c:pt>
              <c:pt idx="516">
                <c:v>0.217</c:v>
              </c:pt>
              <c:pt idx="517">
                <c:v>0.22</c:v>
              </c:pt>
              <c:pt idx="518">
                <c:v>0.219</c:v>
              </c:pt>
              <c:pt idx="519">
                <c:v>0.218</c:v>
              </c:pt>
              <c:pt idx="520">
                <c:v>0.217</c:v>
              </c:pt>
              <c:pt idx="521">
                <c:v>0.217</c:v>
              </c:pt>
              <c:pt idx="522">
                <c:v>0.217</c:v>
              </c:pt>
              <c:pt idx="523">
                <c:v>0.217</c:v>
              </c:pt>
              <c:pt idx="524">
                <c:v>0.217</c:v>
              </c:pt>
              <c:pt idx="525">
                <c:v>0.217</c:v>
              </c:pt>
              <c:pt idx="526">
                <c:v>0.22</c:v>
              </c:pt>
              <c:pt idx="527">
                <c:v>0.22</c:v>
              </c:pt>
              <c:pt idx="528">
                <c:v>0.224</c:v>
              </c:pt>
              <c:pt idx="529">
                <c:v>0.23</c:v>
              </c:pt>
              <c:pt idx="530">
                <c:v>0.23599999999999999</c:v>
              </c:pt>
              <c:pt idx="531">
                <c:v>0.24</c:v>
              </c:pt>
              <c:pt idx="532">
                <c:v>0.245</c:v>
              </c:pt>
              <c:pt idx="533">
                <c:v>0.251</c:v>
              </c:pt>
              <c:pt idx="534">
                <c:v>0.254</c:v>
              </c:pt>
              <c:pt idx="535">
                <c:v>0.26</c:v>
              </c:pt>
              <c:pt idx="536">
                <c:v>0.26</c:v>
              </c:pt>
              <c:pt idx="537">
                <c:v>0.26200000000000001</c:v>
              </c:pt>
              <c:pt idx="538">
                <c:v>0.26600000000000001</c:v>
              </c:pt>
              <c:pt idx="539">
                <c:v>0.27400000000000002</c:v>
              </c:pt>
              <c:pt idx="540">
                <c:v>0.28100000000000003</c:v>
              </c:pt>
              <c:pt idx="541">
                <c:v>0.28899999999999998</c:v>
              </c:pt>
              <c:pt idx="542">
                <c:v>0.29599999999999999</c:v>
              </c:pt>
              <c:pt idx="543">
                <c:v>0.31</c:v>
              </c:pt>
              <c:pt idx="544">
                <c:v>0.32100000000000001</c:v>
              </c:pt>
              <c:pt idx="545">
                <c:v>0.32900000000000001</c:v>
              </c:pt>
              <c:pt idx="546">
                <c:v>0.33200000000000002</c:v>
              </c:pt>
              <c:pt idx="547">
                <c:v>0.33100000000000002</c:v>
              </c:pt>
              <c:pt idx="548">
                <c:v>0.34200000000000003</c:v>
              </c:pt>
              <c:pt idx="549">
                <c:v>0.34499999999999997</c:v>
              </c:pt>
              <c:pt idx="550">
                <c:v>0.34300000000000003</c:v>
              </c:pt>
              <c:pt idx="551">
                <c:v>0.34100000000000003</c:v>
              </c:pt>
              <c:pt idx="552">
                <c:v>0.33900000000000002</c:v>
              </c:pt>
              <c:pt idx="553">
                <c:v>0.34</c:v>
              </c:pt>
              <c:pt idx="554">
                <c:v>0.34100000000000003</c:v>
              </c:pt>
              <c:pt idx="555">
                <c:v>0.33800000000000002</c:v>
              </c:pt>
              <c:pt idx="556">
                <c:v>0.33100000000000002</c:v>
              </c:pt>
              <c:pt idx="557">
                <c:v>0.32500000000000001</c:v>
              </c:pt>
              <c:pt idx="558">
                <c:v>0.308</c:v>
              </c:pt>
              <c:pt idx="559">
                <c:v>0.30299999999999999</c:v>
              </c:pt>
              <c:pt idx="560">
                <c:v>0.3</c:v>
              </c:pt>
              <c:pt idx="561">
                <c:v>0.29799999999999999</c:v>
              </c:pt>
              <c:pt idx="562">
                <c:v>0.29599999999999999</c:v>
              </c:pt>
              <c:pt idx="563">
                <c:v>0.29599999999999999</c:v>
              </c:pt>
              <c:pt idx="564">
                <c:v>0.29499999999999998</c:v>
              </c:pt>
              <c:pt idx="565">
                <c:v>0.29399999999999998</c:v>
              </c:pt>
              <c:pt idx="566">
                <c:v>0.29299999999999998</c:v>
              </c:pt>
              <c:pt idx="567">
                <c:v>0.29299999999999998</c:v>
              </c:pt>
              <c:pt idx="568">
                <c:v>0.29599999999999999</c:v>
              </c:pt>
              <c:pt idx="569">
                <c:v>0.29399999999999998</c:v>
              </c:pt>
              <c:pt idx="570">
                <c:v>0.28999999999999998</c:v>
              </c:pt>
              <c:pt idx="571">
                <c:v>0.28499999999999998</c:v>
              </c:pt>
              <c:pt idx="572">
                <c:v>0.27900000000000003</c:v>
              </c:pt>
              <c:pt idx="573">
                <c:v>0.27300000000000002</c:v>
              </c:pt>
              <c:pt idx="574">
                <c:v>0.26600000000000001</c:v>
              </c:pt>
              <c:pt idx="575">
                <c:v>0.25700000000000001</c:v>
              </c:pt>
              <c:pt idx="576">
                <c:v>0.246</c:v>
              </c:pt>
              <c:pt idx="577">
                <c:v>0.24</c:v>
              </c:pt>
              <c:pt idx="578">
                <c:v>0.23499999999999999</c:v>
              </c:pt>
              <c:pt idx="579">
                <c:v>0.23300000000000001</c:v>
              </c:pt>
              <c:pt idx="580">
                <c:v>0.23200000000000001</c:v>
              </c:pt>
              <c:pt idx="581">
                <c:v>0.23100000000000001</c:v>
              </c:pt>
              <c:pt idx="582">
                <c:v>0.22900000000000001</c:v>
              </c:pt>
              <c:pt idx="583">
                <c:v>0.23</c:v>
              </c:pt>
              <c:pt idx="584">
                <c:v>0.22800000000000001</c:v>
              </c:pt>
              <c:pt idx="585">
                <c:v>0.22800000000000001</c:v>
              </c:pt>
              <c:pt idx="586">
                <c:v>0.22500000000000001</c:v>
              </c:pt>
              <c:pt idx="587">
                <c:v>0.224</c:v>
              </c:pt>
              <c:pt idx="588">
                <c:v>0.221</c:v>
              </c:pt>
              <c:pt idx="589">
                <c:v>0.218</c:v>
              </c:pt>
              <c:pt idx="590">
                <c:v>0.21299999999999999</c:v>
              </c:pt>
              <c:pt idx="591">
                <c:v>0.20799999999999999</c:v>
              </c:pt>
              <c:pt idx="592">
                <c:v>0.20399999999999999</c:v>
              </c:pt>
            </c:numLit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89874448"/>
        <c:axId val="1889878256"/>
      </c:scatterChart>
      <c:valAx>
        <c:axId val="1889874448"/>
        <c:scaling>
          <c:orientation val="minMax"/>
          <c:max val="86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 sz="1100" b="1" i="0" u="none" strike="noStrike" baseline="0">
                    <a:solidFill>
                      <a:srgbClr val="000000"/>
                    </a:solidFill>
                    <a:latin typeface="Calibri"/>
                    <a:cs typeface="Calibri"/>
                  </a:rPr>
                  <a:t>Temperature (</a:t>
                </a:r>
                <a:r>
                  <a:rPr lang="en-US" sz="1100" b="1" i="0" u="none" strike="noStrike" baseline="30000">
                    <a:solidFill>
                      <a:srgbClr val="000000"/>
                    </a:solidFill>
                    <a:latin typeface="Calibri"/>
                    <a:cs typeface="Calibri"/>
                  </a:rPr>
                  <a:t>o</a:t>
                </a:r>
                <a:r>
                  <a:rPr lang="en-US" sz="1100" b="1" i="0" u="none" strike="noStrike" baseline="0">
                    <a:solidFill>
                      <a:srgbClr val="000000"/>
                    </a:solidFill>
                    <a:latin typeface="Calibri"/>
                    <a:cs typeface="Calibri"/>
                  </a:rPr>
                  <a:t>C)</a:t>
                </a:r>
              </a:p>
            </c:rich>
          </c:tx>
          <c:overlay val="0"/>
          <c:spPr>
            <a:noFill/>
            <a:ln w="2539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noFill/>
          <a:ln w="9524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889878256"/>
        <c:crosses val="autoZero"/>
        <c:crossBetween val="midCat"/>
      </c:valAx>
      <c:valAx>
        <c:axId val="1889878256"/>
        <c:scaling>
          <c:orientation val="minMax"/>
          <c:max val="0.70000000000000007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/>
                  <a:t>TCD concentration</a:t>
                </a:r>
              </a:p>
            </c:rich>
          </c:tx>
          <c:overlay val="0"/>
          <c:spPr>
            <a:noFill/>
            <a:ln w="2539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noFill/>
          <a:ln w="9524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89874448"/>
        <c:crosses val="autoZero"/>
        <c:crossBetween val="midCat"/>
        <c:majorUnit val="0.2"/>
      </c:valAx>
      <c:spPr>
        <a:noFill/>
        <a:ln w="25398">
          <a:noFill/>
        </a:ln>
      </c:spPr>
    </c:plotArea>
    <c:legend>
      <c:legendPos val="t"/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699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v>HR/Y-F127 </c:v>
          </c:tx>
          <c:spPr>
            <a:ln w="19057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'All isotherms 2'!$F$27:$F$72</c:f>
              <c:numCache>
                <c:formatCode>0.00E+00</c:formatCode>
                <c:ptCount val="46"/>
                <c:pt idx="0">
                  <c:v>1.2799999999999999E-4</c:v>
                </c:pt>
                <c:pt idx="1">
                  <c:v>1.8900000000000001E-4</c:v>
                </c:pt>
                <c:pt idx="2">
                  <c:v>2.63E-3</c:v>
                </c:pt>
                <c:pt idx="3">
                  <c:v>1.17E-2</c:v>
                </c:pt>
                <c:pt idx="4">
                  <c:v>4.3700000000000003E-2</c:v>
                </c:pt>
                <c:pt idx="5">
                  <c:v>6.2E-2</c:v>
                </c:pt>
                <c:pt idx="6">
                  <c:v>7.7899999999999997E-2</c:v>
                </c:pt>
                <c:pt idx="7">
                  <c:v>9.1700000000000004E-2</c:v>
                </c:pt>
                <c:pt idx="8" formatCode="General">
                  <c:v>0.112</c:v>
                </c:pt>
                <c:pt idx="9" formatCode="General">
                  <c:v>0.13769999999999999</c:v>
                </c:pt>
                <c:pt idx="10" formatCode="General">
                  <c:v>0.153</c:v>
                </c:pt>
                <c:pt idx="11" formatCode="General">
                  <c:v>0.16750000000000001</c:v>
                </c:pt>
                <c:pt idx="12" formatCode="General">
                  <c:v>0.188</c:v>
                </c:pt>
                <c:pt idx="13" formatCode="General">
                  <c:v>0.23050000000000001</c:v>
                </c:pt>
                <c:pt idx="14" formatCode="General">
                  <c:v>0.25800000000000001</c:v>
                </c:pt>
                <c:pt idx="15" formatCode="General">
                  <c:v>0.312</c:v>
                </c:pt>
                <c:pt idx="16" formatCode="General">
                  <c:v>0.36170000000000002</c:v>
                </c:pt>
                <c:pt idx="17" formatCode="General">
                  <c:v>0.40500000000000003</c:v>
                </c:pt>
                <c:pt idx="18" formatCode="General">
                  <c:v>0.45540000000000003</c:v>
                </c:pt>
                <c:pt idx="19" formatCode="General">
                  <c:v>0.50519999999999998</c:v>
                </c:pt>
                <c:pt idx="20" formatCode="General">
                  <c:v>0.5554</c:v>
                </c:pt>
                <c:pt idx="21" formatCode="General">
                  <c:v>0.60589999999999999</c:v>
                </c:pt>
                <c:pt idx="22" formatCode="General">
                  <c:v>0.65559999999999996</c:v>
                </c:pt>
                <c:pt idx="23" formatCode="General">
                  <c:v>0.70540000000000003</c:v>
                </c:pt>
                <c:pt idx="24" formatCode="General">
                  <c:v>0.755</c:v>
                </c:pt>
                <c:pt idx="25" formatCode="General">
                  <c:v>0.80479999999999996</c:v>
                </c:pt>
                <c:pt idx="26" formatCode="General">
                  <c:v>0.85199999999999998</c:v>
                </c:pt>
                <c:pt idx="27" formatCode="General">
                  <c:v>0.90059999999999996</c:v>
                </c:pt>
                <c:pt idx="28" formatCode="General">
                  <c:v>0.95040000000000002</c:v>
                </c:pt>
                <c:pt idx="29" formatCode="General">
                  <c:v>0.97060000000000002</c:v>
                </c:pt>
                <c:pt idx="30" formatCode="General">
                  <c:v>0.9919</c:v>
                </c:pt>
                <c:pt idx="32" formatCode="General">
                  <c:v>0.96699999999999997</c:v>
                </c:pt>
                <c:pt idx="33" formatCode="General">
                  <c:v>0.9476</c:v>
                </c:pt>
                <c:pt idx="34" formatCode="General">
                  <c:v>0.89780000000000004</c:v>
                </c:pt>
                <c:pt idx="35" formatCode="General">
                  <c:v>0.84609999999999996</c:v>
                </c:pt>
                <c:pt idx="36" formatCode="General">
                  <c:v>0.79490000000000005</c:v>
                </c:pt>
                <c:pt idx="37" formatCode="General">
                  <c:v>0.74450000000000005</c:v>
                </c:pt>
                <c:pt idx="38" formatCode="General">
                  <c:v>0.69430000000000003</c:v>
                </c:pt>
                <c:pt idx="39" formatCode="General">
                  <c:v>0.64390000000000003</c:v>
                </c:pt>
                <c:pt idx="40" formatCode="General">
                  <c:v>0.59399999999999997</c:v>
                </c:pt>
                <c:pt idx="41" formatCode="General">
                  <c:v>0.54400000000000004</c:v>
                </c:pt>
                <c:pt idx="42" formatCode="General">
                  <c:v>0.49390000000000001</c:v>
                </c:pt>
                <c:pt idx="43" formatCode="General">
                  <c:v>0.44579999999999997</c:v>
                </c:pt>
                <c:pt idx="44" formatCode="General">
                  <c:v>0.39500000000000002</c:v>
                </c:pt>
                <c:pt idx="45" formatCode="General">
                  <c:v>0.34489999999999998</c:v>
                </c:pt>
              </c:numCache>
            </c:numRef>
          </c:xVal>
          <c:yVal>
            <c:numRef>
              <c:f>'All isotherms 2'!$G$27:$G$72</c:f>
              <c:numCache>
                <c:formatCode>General</c:formatCode>
                <c:ptCount val="46"/>
                <c:pt idx="0">
                  <c:v>23.558</c:v>
                </c:pt>
                <c:pt idx="1">
                  <c:v>43.704999999999998</c:v>
                </c:pt>
                <c:pt idx="2">
                  <c:v>70.183999999999997</c:v>
                </c:pt>
                <c:pt idx="3">
                  <c:v>73.977999999999994</c:v>
                </c:pt>
                <c:pt idx="4">
                  <c:v>76.974000000000004</c:v>
                </c:pt>
                <c:pt idx="5">
                  <c:v>77.813000000000002</c:v>
                </c:pt>
                <c:pt idx="6">
                  <c:v>78.378</c:v>
                </c:pt>
                <c:pt idx="7">
                  <c:v>78.798000000000002</c:v>
                </c:pt>
                <c:pt idx="8">
                  <c:v>79.320999999999998</c:v>
                </c:pt>
                <c:pt idx="9">
                  <c:v>79.924999999999997</c:v>
                </c:pt>
                <c:pt idx="10">
                  <c:v>80.263000000000005</c:v>
                </c:pt>
                <c:pt idx="11">
                  <c:v>80.546000000000006</c:v>
                </c:pt>
                <c:pt idx="12">
                  <c:v>80.885999999999996</c:v>
                </c:pt>
                <c:pt idx="13">
                  <c:v>81.534999999999997</c:v>
                </c:pt>
                <c:pt idx="14">
                  <c:v>81.926000000000002</c:v>
                </c:pt>
                <c:pt idx="15">
                  <c:v>82.67</c:v>
                </c:pt>
                <c:pt idx="16">
                  <c:v>83.331999999999994</c:v>
                </c:pt>
                <c:pt idx="17">
                  <c:v>83.816000000000003</c:v>
                </c:pt>
                <c:pt idx="18">
                  <c:v>84.212000000000003</c:v>
                </c:pt>
                <c:pt idx="19">
                  <c:v>84.543000000000006</c:v>
                </c:pt>
                <c:pt idx="20">
                  <c:v>84.831000000000003</c:v>
                </c:pt>
                <c:pt idx="21">
                  <c:v>84.864000000000004</c:v>
                </c:pt>
                <c:pt idx="22">
                  <c:v>84.99</c:v>
                </c:pt>
                <c:pt idx="23">
                  <c:v>85.233999999999995</c:v>
                </c:pt>
                <c:pt idx="24">
                  <c:v>85.643000000000001</c:v>
                </c:pt>
                <c:pt idx="25">
                  <c:v>86.24</c:v>
                </c:pt>
                <c:pt idx="26">
                  <c:v>87.168000000000006</c:v>
                </c:pt>
                <c:pt idx="27">
                  <c:v>88.71</c:v>
                </c:pt>
                <c:pt idx="28">
                  <c:v>91.727000000000004</c:v>
                </c:pt>
                <c:pt idx="29">
                  <c:v>94.322000000000003</c:v>
                </c:pt>
                <c:pt idx="30">
                  <c:v>102.23</c:v>
                </c:pt>
                <c:pt idx="32">
                  <c:v>94.72</c:v>
                </c:pt>
                <c:pt idx="33">
                  <c:v>92.361999999999995</c:v>
                </c:pt>
                <c:pt idx="34">
                  <c:v>89.668999999999997</c:v>
                </c:pt>
                <c:pt idx="35">
                  <c:v>88.102999999999994</c:v>
                </c:pt>
                <c:pt idx="36">
                  <c:v>87.138999999999996</c:v>
                </c:pt>
                <c:pt idx="37">
                  <c:v>86.45</c:v>
                </c:pt>
                <c:pt idx="38">
                  <c:v>85.971999999999994</c:v>
                </c:pt>
                <c:pt idx="39">
                  <c:v>85.688999999999993</c:v>
                </c:pt>
                <c:pt idx="40">
                  <c:v>85.510999999999996</c:v>
                </c:pt>
                <c:pt idx="41">
                  <c:v>85.322999999999993</c:v>
                </c:pt>
                <c:pt idx="42">
                  <c:v>85.156999999999996</c:v>
                </c:pt>
                <c:pt idx="43">
                  <c:v>84.049000000000007</c:v>
                </c:pt>
                <c:pt idx="44">
                  <c:v>83.37</c:v>
                </c:pt>
                <c:pt idx="45">
                  <c:v>82.775000000000006</c:v>
                </c:pt>
              </c:numCache>
            </c:numRef>
          </c:yVal>
          <c:smooth val="1"/>
        </c:ser>
        <c:ser>
          <c:idx val="1"/>
          <c:order val="1"/>
          <c:tx>
            <c:v>HR/Y-F127-IL-HPMo</c:v>
          </c:tx>
          <c:spPr>
            <a:ln w="19057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'All isotherms 2'!$I$27:$I$71</c:f>
              <c:numCache>
                <c:formatCode>0.00E+00</c:formatCode>
                <c:ptCount val="45"/>
                <c:pt idx="0">
                  <c:v>8.8399999999999994E-5</c:v>
                </c:pt>
                <c:pt idx="1">
                  <c:v>3.0400000000000002E-4</c:v>
                </c:pt>
                <c:pt idx="2">
                  <c:v>2.4499999999999999E-3</c:v>
                </c:pt>
                <c:pt idx="3">
                  <c:v>5.8500000000000003E-2</c:v>
                </c:pt>
                <c:pt idx="4">
                  <c:v>7.6899999999999996E-2</c:v>
                </c:pt>
                <c:pt idx="5">
                  <c:v>9.2100000000000001E-2</c:v>
                </c:pt>
                <c:pt idx="6" formatCode="General">
                  <c:v>0.1119</c:v>
                </c:pt>
                <c:pt idx="7" formatCode="General">
                  <c:v>0.13769999999999999</c:v>
                </c:pt>
                <c:pt idx="8" formatCode="General">
                  <c:v>0.15260000000000001</c:v>
                </c:pt>
                <c:pt idx="9" formatCode="General">
                  <c:v>0.16719999999999999</c:v>
                </c:pt>
                <c:pt idx="10" formatCode="General">
                  <c:v>0.18770000000000001</c:v>
                </c:pt>
                <c:pt idx="11" formatCode="General">
                  <c:v>0.22869999999999999</c:v>
                </c:pt>
                <c:pt idx="12" formatCode="General">
                  <c:v>0.25829999999999997</c:v>
                </c:pt>
                <c:pt idx="13" formatCode="General">
                  <c:v>0.30909999999999999</c:v>
                </c:pt>
                <c:pt idx="14" formatCode="General">
                  <c:v>0.3589</c:v>
                </c:pt>
                <c:pt idx="15" formatCode="General">
                  <c:v>0.40620000000000001</c:v>
                </c:pt>
                <c:pt idx="16" formatCode="General">
                  <c:v>0.45529999999999998</c:v>
                </c:pt>
                <c:pt idx="17" formatCode="General">
                  <c:v>0.50509999999999999</c:v>
                </c:pt>
                <c:pt idx="18" formatCode="General">
                  <c:v>0.55549999999999999</c:v>
                </c:pt>
                <c:pt idx="19" formatCode="General">
                  <c:v>0.60599999999999998</c:v>
                </c:pt>
                <c:pt idx="20" formatCode="General">
                  <c:v>0.6552</c:v>
                </c:pt>
                <c:pt idx="21" formatCode="General">
                  <c:v>0.70509999999999995</c:v>
                </c:pt>
                <c:pt idx="22" formatCode="General">
                  <c:v>0.75549999999999995</c:v>
                </c:pt>
                <c:pt idx="23" formatCode="General">
                  <c:v>0.80479999999999996</c:v>
                </c:pt>
                <c:pt idx="24" formatCode="General">
                  <c:v>0.85440000000000005</c:v>
                </c:pt>
                <c:pt idx="25" formatCode="General">
                  <c:v>0.90380000000000005</c:v>
                </c:pt>
                <c:pt idx="26" formatCode="General">
                  <c:v>0.95169999999999999</c:v>
                </c:pt>
                <c:pt idx="27" formatCode="General">
                  <c:v>0.97140000000000004</c:v>
                </c:pt>
                <c:pt idx="28" formatCode="General">
                  <c:v>0.99119999999999997</c:v>
                </c:pt>
                <c:pt idx="30" formatCode="General">
                  <c:v>0.97209999999999996</c:v>
                </c:pt>
                <c:pt idx="31" formatCode="General">
                  <c:v>0.94810000000000005</c:v>
                </c:pt>
                <c:pt idx="32" formatCode="General">
                  <c:v>0.8972</c:v>
                </c:pt>
                <c:pt idx="33" formatCode="General">
                  <c:v>0.84540000000000004</c:v>
                </c:pt>
                <c:pt idx="34" formatCode="General">
                  <c:v>0.79500000000000004</c:v>
                </c:pt>
                <c:pt idx="35" formatCode="General">
                  <c:v>0.74450000000000005</c:v>
                </c:pt>
                <c:pt idx="36" formatCode="General">
                  <c:v>0.69440000000000002</c:v>
                </c:pt>
                <c:pt idx="37" formatCode="General">
                  <c:v>0.64439999999999997</c:v>
                </c:pt>
                <c:pt idx="38" formatCode="General">
                  <c:v>0.59430000000000005</c:v>
                </c:pt>
                <c:pt idx="39" formatCode="General">
                  <c:v>0.54420000000000002</c:v>
                </c:pt>
                <c:pt idx="40" formatCode="General">
                  <c:v>0.49440000000000001</c:v>
                </c:pt>
                <c:pt idx="41" formatCode="General">
                  <c:v>0.44579999999999997</c:v>
                </c:pt>
                <c:pt idx="42" formatCode="General">
                  <c:v>0.39529999999999998</c:v>
                </c:pt>
                <c:pt idx="43" formatCode="General">
                  <c:v>0.34489999999999998</c:v>
                </c:pt>
                <c:pt idx="44" formatCode="General">
                  <c:v>0.29480000000000001</c:v>
                </c:pt>
              </c:numCache>
            </c:numRef>
          </c:xVal>
          <c:yVal>
            <c:numRef>
              <c:f>'All isotherms 2'!$J$27:$J$71</c:f>
              <c:numCache>
                <c:formatCode>General</c:formatCode>
                <c:ptCount val="45"/>
                <c:pt idx="0">
                  <c:v>23.062000000000001</c:v>
                </c:pt>
                <c:pt idx="1">
                  <c:v>44.838999999999999</c:v>
                </c:pt>
                <c:pt idx="2">
                  <c:v>52.152999999999999</c:v>
                </c:pt>
                <c:pt idx="3">
                  <c:v>58.206000000000003</c:v>
                </c:pt>
                <c:pt idx="4">
                  <c:v>58.784999999999997</c:v>
                </c:pt>
                <c:pt idx="5">
                  <c:v>59.156999999999996</c:v>
                </c:pt>
                <c:pt idx="6">
                  <c:v>59.42</c:v>
                </c:pt>
                <c:pt idx="7">
                  <c:v>59.774999999999999</c:v>
                </c:pt>
                <c:pt idx="8">
                  <c:v>59.941000000000003</c:v>
                </c:pt>
                <c:pt idx="9">
                  <c:v>60.109000000000002</c:v>
                </c:pt>
                <c:pt idx="10">
                  <c:v>60.27</c:v>
                </c:pt>
                <c:pt idx="11">
                  <c:v>60.521000000000001</c:v>
                </c:pt>
                <c:pt idx="12">
                  <c:v>60.685000000000002</c:v>
                </c:pt>
                <c:pt idx="13">
                  <c:v>60.92</c:v>
                </c:pt>
                <c:pt idx="14">
                  <c:v>61.082000000000001</c:v>
                </c:pt>
                <c:pt idx="15">
                  <c:v>61.210999999999999</c:v>
                </c:pt>
                <c:pt idx="16">
                  <c:v>61.421999999999997</c:v>
                </c:pt>
                <c:pt idx="17">
                  <c:v>61.561999999999998</c:v>
                </c:pt>
                <c:pt idx="18">
                  <c:v>61.643999999999998</c:v>
                </c:pt>
                <c:pt idx="19">
                  <c:v>61.808</c:v>
                </c:pt>
                <c:pt idx="20">
                  <c:v>62.078000000000003</c:v>
                </c:pt>
                <c:pt idx="21">
                  <c:v>62.320999999999998</c:v>
                </c:pt>
                <c:pt idx="22">
                  <c:v>62.286999999999999</c:v>
                </c:pt>
                <c:pt idx="23">
                  <c:v>62.469000000000001</c:v>
                </c:pt>
                <c:pt idx="24">
                  <c:v>63.094999999999999</c:v>
                </c:pt>
                <c:pt idx="25">
                  <c:v>64.08</c:v>
                </c:pt>
                <c:pt idx="26">
                  <c:v>66.968999999999994</c:v>
                </c:pt>
                <c:pt idx="27">
                  <c:v>70.102000000000004</c:v>
                </c:pt>
                <c:pt idx="28">
                  <c:v>78.326999999999998</c:v>
                </c:pt>
                <c:pt idx="30">
                  <c:v>71.078000000000003</c:v>
                </c:pt>
                <c:pt idx="31">
                  <c:v>67.156000000000006</c:v>
                </c:pt>
                <c:pt idx="32">
                  <c:v>64.248000000000005</c:v>
                </c:pt>
                <c:pt idx="33">
                  <c:v>62.976999999999997</c:v>
                </c:pt>
                <c:pt idx="34">
                  <c:v>62.289000000000001</c:v>
                </c:pt>
                <c:pt idx="35">
                  <c:v>62.045000000000002</c:v>
                </c:pt>
                <c:pt idx="36">
                  <c:v>61.926000000000002</c:v>
                </c:pt>
                <c:pt idx="37">
                  <c:v>61.878999999999998</c:v>
                </c:pt>
                <c:pt idx="38">
                  <c:v>62</c:v>
                </c:pt>
                <c:pt idx="39">
                  <c:v>62.116999999999997</c:v>
                </c:pt>
                <c:pt idx="40">
                  <c:v>62.146999999999998</c:v>
                </c:pt>
                <c:pt idx="41">
                  <c:v>61.204000000000001</c:v>
                </c:pt>
                <c:pt idx="42">
                  <c:v>60.597000000000001</c:v>
                </c:pt>
                <c:pt idx="43">
                  <c:v>60.398000000000003</c:v>
                </c:pt>
                <c:pt idx="44">
                  <c:v>60.356000000000002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89876624"/>
        <c:axId val="1889871184"/>
      </c:scatterChart>
      <c:valAx>
        <c:axId val="1889876624"/>
        <c:scaling>
          <c:orientation val="minMax"/>
          <c:max val="1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 sz="1100" b="1" i="0" u="none" strike="noStrike" baseline="0">
                    <a:solidFill>
                      <a:srgbClr val="000000"/>
                    </a:solidFill>
                    <a:latin typeface="Calibri"/>
                    <a:cs typeface="Calibri"/>
                  </a:rPr>
                  <a:t>Relative pressure (p/p</a:t>
                </a:r>
                <a:r>
                  <a:rPr lang="en-US" sz="1100" b="1" i="0" u="none" strike="noStrike" baseline="-25000">
                    <a:solidFill>
                      <a:srgbClr val="000000"/>
                    </a:solidFill>
                    <a:latin typeface="Calibri"/>
                    <a:cs typeface="Calibri"/>
                  </a:rPr>
                  <a:t>0</a:t>
                </a:r>
                <a:r>
                  <a:rPr lang="en-US" sz="1100" b="1" i="0" u="none" strike="noStrike" baseline="0">
                    <a:solidFill>
                      <a:srgbClr val="000000"/>
                    </a:solidFill>
                    <a:latin typeface="Calibri"/>
                    <a:cs typeface="Calibri"/>
                  </a:rPr>
                  <a:t>)</a:t>
                </a:r>
              </a:p>
            </c:rich>
          </c:tx>
          <c:overlay val="0"/>
        </c:title>
        <c:numFmt formatCode="#,##0.00" sourceLinked="0"/>
        <c:majorTickMark val="out"/>
        <c:minorTickMark val="none"/>
        <c:tickLblPos val="nextTo"/>
        <c:spPr>
          <a:noFill/>
          <a:ln w="9529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889871184"/>
        <c:crosses val="autoZero"/>
        <c:crossBetween val="midCat"/>
      </c:valAx>
      <c:valAx>
        <c:axId val="1889871184"/>
        <c:scaling>
          <c:orientation val="minMax"/>
          <c:max val="100"/>
        </c:scaling>
        <c:delete val="0"/>
        <c:axPos val="l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 sz="1000" b="1" i="0" u="none" strike="noStrike" baseline="0">
                    <a:solidFill>
                      <a:srgbClr val="000000"/>
                    </a:solidFill>
                    <a:latin typeface="Calibri"/>
                    <a:cs typeface="Calibri"/>
                  </a:rPr>
                  <a:t>Volume adsorbance (cm</a:t>
                </a:r>
                <a:r>
                  <a:rPr lang="en-US" sz="1000" b="1" i="0" u="none" strike="noStrike" baseline="30000">
                    <a:solidFill>
                      <a:srgbClr val="000000"/>
                    </a:solidFill>
                    <a:latin typeface="Calibri"/>
                    <a:cs typeface="Calibri"/>
                  </a:rPr>
                  <a:t>-1.</a:t>
                </a:r>
                <a:r>
                  <a:rPr lang="en-US" sz="1000" b="1" i="0" u="none" strike="noStrike" baseline="0">
                    <a:solidFill>
                      <a:srgbClr val="000000"/>
                    </a:solidFill>
                    <a:latin typeface="Calibri"/>
                    <a:cs typeface="Calibri"/>
                  </a:rPr>
                  <a:t>g</a:t>
                </a:r>
                <a:r>
                  <a:rPr lang="en-US" sz="1000" b="1" i="0" u="none" strike="noStrike" baseline="30000">
                    <a:solidFill>
                      <a:srgbClr val="000000"/>
                    </a:solidFill>
                    <a:latin typeface="Calibri"/>
                    <a:cs typeface="Calibri"/>
                  </a:rPr>
                  <a:t>-1</a:t>
                </a:r>
                <a:r>
                  <a:rPr lang="en-US" sz="1000" b="1" i="0" u="none" strike="noStrike" baseline="0">
                    <a:solidFill>
                      <a:srgbClr val="000000"/>
                    </a:solidFill>
                    <a:latin typeface="Calibri"/>
                    <a:cs typeface="Calibri"/>
                  </a:rPr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 w="9529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b="1"/>
            </a:pPr>
            <a:endParaRPr lang="en-US"/>
          </a:p>
        </c:txPr>
        <c:crossAx val="1889876624"/>
        <c:crosses val="autoZero"/>
        <c:crossBetween val="midCat"/>
      </c:valAx>
      <c:spPr>
        <a:noFill/>
        <a:ln w="25410">
          <a:noFill/>
        </a:ln>
      </c:spPr>
    </c:plotArea>
    <c:legend>
      <c:legendPos val="t"/>
      <c:overlay val="0"/>
      <c:txPr>
        <a:bodyPr/>
        <a:lstStyle/>
        <a:p>
          <a:pPr>
            <a:defRPr sz="1100" b="1"/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5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281714785651795"/>
          <c:y val="0.16242089530475357"/>
          <c:w val="0.85709951881014868"/>
          <c:h val="0.66337416156313789"/>
        </c:manualLayout>
      </c:layout>
      <c:bar3DChart>
        <c:barDir val="col"/>
        <c:grouping val="clustered"/>
        <c:varyColors val="0"/>
        <c:ser>
          <c:idx val="0"/>
          <c:order val="0"/>
          <c:tx>
            <c:v>Conversion </c:v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Sheet1!$S$2:$S$6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98</c:v>
                </c:pt>
                <c:pt idx="3">
                  <c:v>95</c:v>
                </c:pt>
                <c:pt idx="4">
                  <c:v>93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Sheet1!$R$1</c:f>
              <c:strCache>
                <c:ptCount val="1"/>
                <c:pt idx="0">
                  <c:v>DDM yield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Sheet1!$V$1:$V$5</c:f>
              <c:numCache>
                <c:formatCode>General</c:formatCode>
                <c:ptCount val="5"/>
                <c:pt idx="0">
                  <c:v>98</c:v>
                </c:pt>
                <c:pt idx="1">
                  <c:v>98</c:v>
                </c:pt>
                <c:pt idx="2">
                  <c:v>96</c:v>
                </c:pt>
                <c:pt idx="3">
                  <c:v>94</c:v>
                </c:pt>
                <c:pt idx="4">
                  <c:v>91</c:v>
                </c:pt>
              </c:numCache>
            </c:numRef>
          </c:val>
          <c:shape val="cylinder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89875536"/>
        <c:axId val="1889871728"/>
        <c:axId val="0"/>
      </c:bar3DChart>
      <c:catAx>
        <c:axId val="1889875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/>
                  <a:t>Run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1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89871728"/>
        <c:crosses val="autoZero"/>
        <c:auto val="1"/>
        <c:lblAlgn val="ctr"/>
        <c:lblOffset val="100"/>
        <c:noMultiLvlLbl val="0"/>
      </c:catAx>
      <c:valAx>
        <c:axId val="1889871728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/>
                  <a:t>Value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1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89875536"/>
        <c:crosses val="autoZero"/>
        <c:crossBetween val="between"/>
        <c:majorUnit val="20"/>
      </c:valAx>
      <c:spPr>
        <a:noFill/>
        <a:ln w="25385">
          <a:noFill/>
        </a:ln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99" b="1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692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1858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2023-05-11T09:59:00Z</dcterms:created>
  <dcterms:modified xsi:type="dcterms:W3CDTF">2023-05-12T13:39:00Z</dcterms:modified>
</cp:coreProperties>
</file>