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2502D4" w14:textId="77777777" w:rsidR="00383D4E" w:rsidRPr="00383D4E" w:rsidRDefault="00383D4E" w:rsidP="00383D4E">
      <w:pPr>
        <w:pBdr>
          <w:bottom w:val="single" w:sz="8" w:space="4" w:color="4F81BD"/>
        </w:pBdr>
        <w:spacing w:before="0"/>
        <w:contextualSpacing/>
        <w:rPr>
          <w:rFonts w:eastAsia="SimSun" w:cs="Times New Roman"/>
          <w:color w:val="17365D"/>
          <w:spacing w:val="5"/>
          <w:kern w:val="28"/>
          <w:sz w:val="52"/>
          <w:szCs w:val="52"/>
          <w:lang w:val="en-US" w:eastAsia="de-DE"/>
        </w:rPr>
      </w:pPr>
      <w:r w:rsidRPr="00383D4E">
        <w:rPr>
          <w:rFonts w:eastAsia="SimSun" w:cs="Times New Roman"/>
          <w:color w:val="17365D"/>
          <w:spacing w:val="5"/>
          <w:kern w:val="28"/>
          <w:sz w:val="52"/>
          <w:szCs w:val="52"/>
          <w:lang w:val="en-US" w:eastAsia="de-DE"/>
        </w:rPr>
        <w:t>DNA-based assessment of root lesion nematode infections in cereal roots</w:t>
      </w:r>
    </w:p>
    <w:p w14:paraId="07EA63CC" w14:textId="77777777" w:rsidR="00383D4E" w:rsidRPr="00383D4E" w:rsidRDefault="00383D4E" w:rsidP="00383D4E">
      <w:pPr>
        <w:spacing w:before="0"/>
        <w:rPr>
          <w:rFonts w:eastAsia="Times New Roman" w:cs="Times New Roman"/>
          <w:szCs w:val="20"/>
          <w:lang w:val="en-US" w:eastAsia="de-DE"/>
        </w:rPr>
      </w:pPr>
    </w:p>
    <w:p w14:paraId="46034859" w14:textId="77777777" w:rsidR="00383D4E" w:rsidRPr="00383D4E" w:rsidRDefault="00383D4E" w:rsidP="00383D4E">
      <w:pPr>
        <w:rPr>
          <w:rFonts w:eastAsia="Times New Roman" w:cs="Times New Roman"/>
          <w:sz w:val="22"/>
          <w:szCs w:val="20"/>
          <w:lang w:val="en-US" w:eastAsia="de-DE"/>
        </w:rPr>
      </w:pPr>
      <w:r w:rsidRPr="00383D4E">
        <w:rPr>
          <w:rFonts w:eastAsia="Times New Roman" w:cs="Times New Roman"/>
          <w:szCs w:val="20"/>
          <w:lang w:val="en-US" w:eastAsia="de-DE"/>
        </w:rPr>
        <w:t>Ehsan Fatemi</w:t>
      </w:r>
      <w:r w:rsidRPr="00383D4E">
        <w:rPr>
          <w:rFonts w:eastAsia="Times New Roman" w:cs="Times New Roman"/>
          <w:szCs w:val="20"/>
          <w:vertAlign w:val="superscript"/>
          <w:lang w:val="en-US" w:eastAsia="de-DE"/>
        </w:rPr>
        <w:t>1</w:t>
      </w:r>
      <w:r w:rsidRPr="00383D4E">
        <w:rPr>
          <w:rFonts w:eastAsia="Times New Roman" w:cs="Times New Roman"/>
          <w:szCs w:val="20"/>
          <w:lang w:val="en-US" w:eastAsia="de-DE"/>
        </w:rPr>
        <w:t>, Siegbert Melzer</w:t>
      </w:r>
      <w:r w:rsidRPr="00383D4E">
        <w:rPr>
          <w:rFonts w:eastAsia="Times New Roman" w:cs="Times New Roman"/>
          <w:szCs w:val="20"/>
          <w:vertAlign w:val="superscript"/>
          <w:lang w:val="en-US" w:eastAsia="de-DE"/>
        </w:rPr>
        <w:t>1</w:t>
      </w:r>
      <w:r w:rsidRPr="00383D4E">
        <w:rPr>
          <w:rFonts w:eastAsia="Times New Roman" w:cs="Times New Roman"/>
          <w:szCs w:val="20"/>
          <w:lang w:val="en-US" w:eastAsia="de-DE"/>
        </w:rPr>
        <w:t xml:space="preserve"> and Christian Jung</w:t>
      </w:r>
      <w:r w:rsidRPr="00383D4E">
        <w:rPr>
          <w:rFonts w:eastAsia="Times New Roman" w:cs="Times New Roman"/>
          <w:szCs w:val="20"/>
          <w:vertAlign w:val="superscript"/>
          <w:lang w:val="en-US" w:eastAsia="de-DE"/>
        </w:rPr>
        <w:t>1*</w:t>
      </w:r>
    </w:p>
    <w:p w14:paraId="06FB63DD" w14:textId="77777777" w:rsidR="00383D4E" w:rsidRPr="00383D4E" w:rsidRDefault="00383D4E" w:rsidP="00383D4E">
      <w:pPr>
        <w:rPr>
          <w:rFonts w:eastAsia="Times New Roman" w:cs="Times New Roman"/>
          <w:szCs w:val="20"/>
          <w:lang w:val="en-US" w:eastAsia="de-DE"/>
        </w:rPr>
      </w:pPr>
      <w:r w:rsidRPr="00383D4E">
        <w:rPr>
          <w:rFonts w:eastAsia="Times New Roman" w:cs="Times New Roman"/>
          <w:szCs w:val="20"/>
          <w:vertAlign w:val="superscript"/>
          <w:lang w:val="en-US" w:eastAsia="de-DE"/>
        </w:rPr>
        <w:t>1</w:t>
      </w:r>
      <w:r w:rsidRPr="00383D4E">
        <w:rPr>
          <w:rFonts w:eastAsia="Times New Roman" w:cs="Times New Roman"/>
          <w:szCs w:val="20"/>
          <w:lang w:val="en-US" w:eastAsia="de-DE"/>
        </w:rPr>
        <w:t>Plant Breeding Institute, Christian-Albrechts-University of Kiel, Olshausenstr. 40, D-24098 Kiel, Germany</w:t>
      </w:r>
    </w:p>
    <w:p w14:paraId="7532CD7A" w14:textId="6FD87FEA" w:rsidR="00383D4E" w:rsidRDefault="00383D4E" w:rsidP="00383D4E">
      <w:pPr>
        <w:rPr>
          <w:rFonts w:eastAsia="Times New Roman" w:cs="Times New Roman"/>
          <w:szCs w:val="20"/>
          <w:lang w:val="en-US" w:eastAsia="de-DE"/>
        </w:rPr>
      </w:pPr>
      <w:r w:rsidRPr="00383D4E">
        <w:rPr>
          <w:rFonts w:eastAsia="Times New Roman" w:cs="Times New Roman"/>
          <w:sz w:val="22"/>
          <w:szCs w:val="20"/>
          <w:vertAlign w:val="superscript"/>
          <w:lang w:val="en-US" w:eastAsia="de-DE"/>
        </w:rPr>
        <w:t>*</w:t>
      </w:r>
      <w:r w:rsidRPr="00383D4E">
        <w:rPr>
          <w:rFonts w:eastAsia="Times New Roman" w:cs="Times New Roman"/>
          <w:szCs w:val="20"/>
          <w:lang w:val="en-US" w:eastAsia="de-DE"/>
        </w:rPr>
        <w:t xml:space="preserve">Corresponding author email: </w:t>
      </w:r>
      <w:hyperlink r:id="rId8" w:history="1">
        <w:r w:rsidRPr="001F2031">
          <w:rPr>
            <w:rStyle w:val="Hyperlink"/>
            <w:rFonts w:eastAsia="Times New Roman" w:cs="Times New Roman"/>
            <w:szCs w:val="20"/>
            <w:lang w:val="en-US" w:eastAsia="de-DE"/>
          </w:rPr>
          <w:t>c.jung@plantbreeding.uni-kiel.de</w:t>
        </w:r>
      </w:hyperlink>
    </w:p>
    <w:p w14:paraId="374DC236" w14:textId="5FB0351C" w:rsidR="00383D4E" w:rsidRDefault="00383D4E" w:rsidP="00383D4E">
      <w:pPr>
        <w:rPr>
          <w:rFonts w:eastAsia="Times New Roman" w:cs="Times New Roman"/>
          <w:szCs w:val="20"/>
          <w:lang w:val="en-US" w:eastAsia="de-DE"/>
        </w:rPr>
      </w:pPr>
    </w:p>
    <w:p w14:paraId="05F24BD1" w14:textId="77777777" w:rsidR="00383D4E" w:rsidRPr="00383D4E" w:rsidRDefault="00383D4E" w:rsidP="00383D4E">
      <w:pPr>
        <w:rPr>
          <w:rFonts w:eastAsia="Times New Roman" w:cs="Times New Roman"/>
          <w:szCs w:val="20"/>
          <w:lang w:val="en-US" w:eastAsia="de-DE"/>
        </w:rPr>
      </w:pPr>
    </w:p>
    <w:p w14:paraId="68F04E8C" w14:textId="3B533FD5" w:rsidR="00A369C1" w:rsidRDefault="00A369C1" w:rsidP="00025F95">
      <w:pPr>
        <w:pStyle w:val="Heading1"/>
      </w:pPr>
      <w:r>
        <w:t>Supplementary data</w:t>
      </w:r>
    </w:p>
    <w:p w14:paraId="03C49CFC" w14:textId="28C7116B" w:rsidR="00383D4E" w:rsidRDefault="00383D4E">
      <w:pPr>
        <w:spacing w:before="0" w:after="160" w:line="259" w:lineRule="auto"/>
        <w:rPr>
          <w:lang w:val="en-US" w:eastAsia="de-DE"/>
        </w:rPr>
      </w:pPr>
      <w:r>
        <w:rPr>
          <w:lang w:val="en-US" w:eastAsia="de-DE"/>
        </w:rPr>
        <w:br w:type="page"/>
      </w:r>
    </w:p>
    <w:p w14:paraId="0ED27F76" w14:textId="48E02150" w:rsidR="006F06A2" w:rsidRDefault="006F06A2" w:rsidP="006F06A2">
      <w:pPr>
        <w:keepNext/>
        <w:spacing w:after="240"/>
        <w:outlineLvl w:val="0"/>
        <w:rPr>
          <w:rFonts w:eastAsia="Times New Roman" w:cs="Times New Roman"/>
          <w:b/>
          <w:sz w:val="28"/>
          <w:szCs w:val="20"/>
          <w:lang w:val="en-US" w:eastAsia="de-DE"/>
        </w:rPr>
      </w:pPr>
      <w:r w:rsidRPr="006F06A2">
        <w:rPr>
          <w:rFonts w:eastAsia="Times New Roman" w:cs="Times New Roman"/>
          <w:b/>
          <w:sz w:val="28"/>
          <w:szCs w:val="20"/>
          <w:lang w:val="en-US" w:eastAsia="de-DE"/>
        </w:rPr>
        <w:lastRenderedPageBreak/>
        <w:t>Supplementary figures</w:t>
      </w:r>
    </w:p>
    <w:p w14:paraId="596AD27A" w14:textId="77777777" w:rsidR="00760042" w:rsidRPr="006F06A2" w:rsidRDefault="00760042" w:rsidP="00760042">
      <w:pPr>
        <w:rPr>
          <w:lang w:val="en-US" w:eastAsia="de-DE"/>
        </w:rPr>
      </w:pPr>
    </w:p>
    <w:p w14:paraId="27559AD4" w14:textId="29B1FD97" w:rsidR="00760042" w:rsidRPr="00760042" w:rsidRDefault="00760042" w:rsidP="00760042">
      <w:pPr>
        <w:jc w:val="center"/>
        <w:rPr>
          <w:rFonts w:eastAsia="Calibri" w:cs="Times New Roman"/>
          <w:lang w:val="en-US" w:eastAsia="de-DE"/>
        </w:rPr>
      </w:pPr>
      <w:bookmarkStart w:id="0" w:name="_Ref123638230"/>
      <w:r>
        <w:rPr>
          <w:rFonts w:eastAsia="Calibri" w:cs="Times New Roman"/>
          <w:b/>
          <w:noProof/>
          <w:lang w:eastAsia="en-GB"/>
        </w:rPr>
        <w:drawing>
          <wp:inline distT="0" distB="0" distL="0" distR="0" wp14:anchorId="5634A478" wp14:editId="3A79DFF8">
            <wp:extent cx="5400000" cy="71289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00" cy="7128930"/>
                    </a:xfrm>
                    <a:prstGeom prst="rect">
                      <a:avLst/>
                    </a:prstGeom>
                    <a:noFill/>
                  </pic:spPr>
                </pic:pic>
              </a:graphicData>
            </a:graphic>
          </wp:inline>
        </w:drawing>
      </w:r>
    </w:p>
    <w:p w14:paraId="3C70826C" w14:textId="10103851" w:rsidR="006F06A2" w:rsidRDefault="006F06A2" w:rsidP="006F06A2">
      <w:pPr>
        <w:rPr>
          <w:rFonts w:eastAsia="Calibri" w:cs="Times New Roman"/>
          <w:lang w:val="en-US" w:eastAsia="de-DE"/>
        </w:rPr>
      </w:pPr>
      <w:r w:rsidRPr="006F06A2">
        <w:rPr>
          <w:rFonts w:eastAsia="Calibri" w:cs="Times New Roman"/>
          <w:b/>
          <w:lang w:val="en-US" w:eastAsia="de-DE"/>
        </w:rPr>
        <w:t xml:space="preserve">Supplementary Figure </w:t>
      </w:r>
      <w:r w:rsidRPr="006F06A2">
        <w:rPr>
          <w:rFonts w:eastAsia="Calibri" w:cs="Times New Roman"/>
          <w:b/>
          <w:lang w:val="en-US" w:eastAsia="de-DE"/>
        </w:rPr>
        <w:fldChar w:fldCharType="begin"/>
      </w:r>
      <w:r w:rsidRPr="006F06A2">
        <w:rPr>
          <w:rFonts w:eastAsia="Calibri" w:cs="Times New Roman"/>
          <w:b/>
          <w:lang w:val="en-US" w:eastAsia="de-DE"/>
        </w:rPr>
        <w:instrText xml:space="preserve"> SEQ Supplementary_Figure \* ARABIC </w:instrText>
      </w:r>
      <w:r w:rsidRPr="006F06A2">
        <w:rPr>
          <w:rFonts w:eastAsia="Calibri" w:cs="Times New Roman"/>
          <w:b/>
          <w:lang w:val="en-US" w:eastAsia="de-DE"/>
        </w:rPr>
        <w:fldChar w:fldCharType="separate"/>
      </w:r>
      <w:r w:rsidRPr="006F06A2">
        <w:rPr>
          <w:rFonts w:eastAsia="Calibri" w:cs="Times New Roman"/>
          <w:b/>
          <w:noProof/>
          <w:lang w:val="en-US" w:eastAsia="de-DE"/>
        </w:rPr>
        <w:t>1</w:t>
      </w:r>
      <w:r w:rsidRPr="006F06A2">
        <w:rPr>
          <w:rFonts w:eastAsia="Calibri" w:cs="Times New Roman"/>
          <w:b/>
          <w:lang w:val="en-US" w:eastAsia="de-DE"/>
        </w:rPr>
        <w:fldChar w:fldCharType="end"/>
      </w:r>
      <w:bookmarkEnd w:id="0"/>
      <w:r w:rsidRPr="006F06A2">
        <w:rPr>
          <w:rFonts w:eastAsia="Calibri" w:cs="Times New Roman"/>
          <w:lang w:val="en-US" w:eastAsia="de-DE"/>
        </w:rPr>
        <w:t xml:space="preserve">: Agarose gel electrophoresis with PCR fragments amplified from RLN DNA using different species-specific primer combinations. The primer sequences, PCR conditions annealing temperatures, and expected fragment sizes are given in the material and method and </w:t>
      </w:r>
      <w:r w:rsidRPr="006F06A2">
        <w:rPr>
          <w:rFonts w:eastAsia="Calibri" w:cs="Times New Roman"/>
          <w:lang w:val="en-US" w:eastAsia="de-DE"/>
        </w:rPr>
        <w:fldChar w:fldCharType="begin"/>
      </w:r>
      <w:r w:rsidRPr="006F06A2">
        <w:rPr>
          <w:rFonts w:eastAsia="Calibri" w:cs="Times New Roman"/>
          <w:lang w:val="en-US" w:eastAsia="de-DE"/>
        </w:rPr>
        <w:instrText xml:space="preserve"> REF _Ref134101505 \h  \* MERGEFORMAT </w:instrText>
      </w:r>
      <w:r w:rsidRPr="006F06A2">
        <w:rPr>
          <w:rFonts w:eastAsia="Calibri" w:cs="Times New Roman"/>
          <w:lang w:val="en-US" w:eastAsia="de-DE"/>
        </w:rPr>
      </w:r>
      <w:r w:rsidRPr="006F06A2">
        <w:rPr>
          <w:rFonts w:eastAsia="Calibri" w:cs="Times New Roman"/>
          <w:lang w:val="en-US" w:eastAsia="de-DE"/>
        </w:rPr>
        <w:fldChar w:fldCharType="separate"/>
      </w:r>
      <w:r w:rsidRPr="006F06A2">
        <w:rPr>
          <w:rFonts w:eastAsia="Calibri" w:cs="Times New Roman"/>
          <w:lang w:val="en-US" w:eastAsia="de-DE"/>
        </w:rPr>
        <w:t>Supplementary Table 2</w:t>
      </w:r>
      <w:r w:rsidRPr="006F06A2">
        <w:rPr>
          <w:rFonts w:eastAsia="Calibri" w:cs="Times New Roman"/>
          <w:lang w:val="en-US" w:eastAsia="de-DE"/>
        </w:rPr>
        <w:fldChar w:fldCharType="end"/>
      </w:r>
      <w:r w:rsidRPr="006F06A2">
        <w:rPr>
          <w:rFonts w:eastAsia="Calibri" w:cs="Times New Roman"/>
          <w:lang w:val="en-US" w:eastAsia="de-DE"/>
        </w:rPr>
        <w:t>. PCR fragments were separated in 3% agarose gels (80V for 60 minutes).</w:t>
      </w:r>
      <w:bookmarkStart w:id="1" w:name="_Ref123638273"/>
      <w:bookmarkStart w:id="2" w:name="_Ref104367262"/>
    </w:p>
    <w:p w14:paraId="594D2B4E" w14:textId="3FA3A99D" w:rsidR="00760042" w:rsidRPr="006F06A2" w:rsidRDefault="00760042" w:rsidP="00760042">
      <w:pPr>
        <w:jc w:val="center"/>
        <w:rPr>
          <w:rFonts w:eastAsia="Calibri" w:cs="Times New Roman"/>
          <w:lang w:val="en-US" w:eastAsia="de-DE"/>
        </w:rPr>
      </w:pPr>
      <w:r>
        <w:rPr>
          <w:rFonts w:eastAsia="Calibri" w:cs="Times New Roman"/>
          <w:noProof/>
          <w:lang w:eastAsia="en-GB"/>
        </w:rPr>
        <w:drawing>
          <wp:inline distT="0" distB="0" distL="0" distR="0" wp14:anchorId="632CCCDC" wp14:editId="6E231852">
            <wp:extent cx="5400000" cy="71376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00" cy="7137673"/>
                    </a:xfrm>
                    <a:prstGeom prst="rect">
                      <a:avLst/>
                    </a:prstGeom>
                    <a:noFill/>
                  </pic:spPr>
                </pic:pic>
              </a:graphicData>
            </a:graphic>
          </wp:inline>
        </w:drawing>
      </w:r>
    </w:p>
    <w:p w14:paraId="434837AF" w14:textId="19AB2351" w:rsidR="006F06A2" w:rsidRDefault="006F06A2" w:rsidP="006F06A2">
      <w:pPr>
        <w:rPr>
          <w:rFonts w:eastAsia="Calibri" w:cs="Times New Roman"/>
          <w:lang w:val="en-US" w:eastAsia="de-DE"/>
        </w:rPr>
      </w:pPr>
      <w:bookmarkStart w:id="3" w:name="_Ref134003287"/>
      <w:r w:rsidRPr="006F06A2">
        <w:rPr>
          <w:rFonts w:eastAsia="Calibri" w:cs="Times New Roman"/>
          <w:b/>
          <w:bCs/>
          <w:lang w:val="en-US" w:eastAsia="de-DE"/>
        </w:rPr>
        <w:t xml:space="preserve">Supplementary Figure </w:t>
      </w:r>
      <w:r w:rsidRPr="006F06A2">
        <w:rPr>
          <w:rFonts w:eastAsia="Calibri" w:cs="Times New Roman"/>
          <w:b/>
          <w:bCs/>
          <w:lang w:val="en-US" w:eastAsia="de-DE"/>
        </w:rPr>
        <w:fldChar w:fldCharType="begin"/>
      </w:r>
      <w:r w:rsidRPr="006F06A2">
        <w:rPr>
          <w:rFonts w:eastAsia="Calibri" w:cs="Times New Roman"/>
          <w:b/>
          <w:bCs/>
          <w:lang w:val="en-US" w:eastAsia="de-DE"/>
        </w:rPr>
        <w:instrText xml:space="preserve"> SEQ Supplementary_Figure \* ARABIC </w:instrText>
      </w:r>
      <w:r w:rsidRPr="006F06A2">
        <w:rPr>
          <w:rFonts w:eastAsia="Calibri" w:cs="Times New Roman"/>
          <w:b/>
          <w:bCs/>
          <w:lang w:val="en-US" w:eastAsia="de-DE"/>
        </w:rPr>
        <w:fldChar w:fldCharType="separate"/>
      </w:r>
      <w:r w:rsidRPr="006F06A2">
        <w:rPr>
          <w:rFonts w:eastAsia="Calibri" w:cs="Times New Roman"/>
          <w:b/>
          <w:bCs/>
          <w:noProof/>
          <w:lang w:val="en-US" w:eastAsia="de-DE"/>
        </w:rPr>
        <w:t>2</w:t>
      </w:r>
      <w:r w:rsidRPr="006F06A2">
        <w:rPr>
          <w:rFonts w:eastAsia="Calibri" w:cs="Times New Roman"/>
          <w:b/>
          <w:bCs/>
          <w:lang w:val="en-US" w:eastAsia="de-DE"/>
        </w:rPr>
        <w:fldChar w:fldCharType="end"/>
      </w:r>
      <w:bookmarkEnd w:id="1"/>
      <w:bookmarkEnd w:id="3"/>
      <w:r w:rsidRPr="006F06A2">
        <w:rPr>
          <w:rFonts w:eastAsia="Calibri" w:cs="Times New Roman"/>
          <w:lang w:val="en-US" w:eastAsia="de-DE"/>
        </w:rPr>
        <w:t xml:space="preserve">: </w:t>
      </w:r>
      <w:bookmarkEnd w:id="2"/>
      <w:r w:rsidRPr="006F06A2">
        <w:rPr>
          <w:rFonts w:eastAsia="Calibri" w:cs="Times New Roman"/>
          <w:lang w:val="en-US" w:eastAsia="de-DE"/>
        </w:rPr>
        <w:t xml:space="preserve">Real-time quantitative polymerase chain reactions with species-specific primer combinations. The primer sequences, RT-qPCR conditions annealing, and melting temperatures are given in the material and method and </w:t>
      </w:r>
      <w:r w:rsidRPr="006F06A2">
        <w:rPr>
          <w:rFonts w:eastAsia="Calibri" w:cs="Times New Roman"/>
          <w:lang w:val="en-US" w:eastAsia="de-DE"/>
        </w:rPr>
        <w:fldChar w:fldCharType="begin"/>
      </w:r>
      <w:r w:rsidRPr="006F06A2">
        <w:rPr>
          <w:rFonts w:eastAsia="Calibri" w:cs="Times New Roman"/>
          <w:lang w:val="en-US" w:eastAsia="de-DE"/>
        </w:rPr>
        <w:instrText xml:space="preserve"> REF _Ref134101505 \h  \* MERGEFORMAT </w:instrText>
      </w:r>
      <w:r w:rsidRPr="006F06A2">
        <w:rPr>
          <w:rFonts w:eastAsia="Calibri" w:cs="Times New Roman"/>
          <w:lang w:val="en-US" w:eastAsia="de-DE"/>
        </w:rPr>
      </w:r>
      <w:r w:rsidRPr="006F06A2">
        <w:rPr>
          <w:rFonts w:eastAsia="Calibri" w:cs="Times New Roman"/>
          <w:lang w:val="en-US" w:eastAsia="de-DE"/>
        </w:rPr>
        <w:fldChar w:fldCharType="separate"/>
      </w:r>
      <w:r w:rsidRPr="006F06A2">
        <w:rPr>
          <w:rFonts w:eastAsia="Calibri" w:cs="Times New Roman"/>
          <w:lang w:val="en-US" w:eastAsia="de-DE"/>
        </w:rPr>
        <w:t>Supplementary Table 2</w:t>
      </w:r>
      <w:r w:rsidRPr="006F06A2">
        <w:rPr>
          <w:rFonts w:eastAsia="Calibri" w:cs="Times New Roman"/>
          <w:lang w:val="en-US" w:eastAsia="de-DE"/>
        </w:rPr>
        <w:fldChar w:fldCharType="end"/>
      </w:r>
      <w:r w:rsidRPr="006F06A2">
        <w:rPr>
          <w:rFonts w:eastAsia="Calibri" w:cs="Times New Roman"/>
          <w:lang w:val="en-US" w:eastAsia="de-DE"/>
        </w:rPr>
        <w:t>. All samples were analyzed using three technical replicates.</w:t>
      </w:r>
    </w:p>
    <w:p w14:paraId="5576A43B" w14:textId="3AE7E3D9" w:rsidR="00760042" w:rsidRPr="006F06A2" w:rsidRDefault="00760042" w:rsidP="00760042">
      <w:pPr>
        <w:jc w:val="center"/>
        <w:rPr>
          <w:rFonts w:eastAsia="Calibri" w:cs="Times New Roman"/>
          <w:lang w:val="en-US" w:eastAsia="de-DE"/>
        </w:rPr>
      </w:pPr>
      <w:r>
        <w:rPr>
          <w:rFonts w:eastAsia="Calibri" w:cs="Times New Roman"/>
          <w:noProof/>
          <w:lang w:eastAsia="en-GB"/>
        </w:rPr>
        <w:drawing>
          <wp:inline distT="0" distB="0" distL="0" distR="0" wp14:anchorId="6D5ED9FA" wp14:editId="200AED5D">
            <wp:extent cx="5400000" cy="76176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7617651"/>
                    </a:xfrm>
                    <a:prstGeom prst="rect">
                      <a:avLst/>
                    </a:prstGeom>
                    <a:noFill/>
                  </pic:spPr>
                </pic:pic>
              </a:graphicData>
            </a:graphic>
          </wp:inline>
        </w:drawing>
      </w:r>
    </w:p>
    <w:p w14:paraId="448D153B" w14:textId="466871D8" w:rsidR="006F06A2" w:rsidRDefault="006F06A2" w:rsidP="006F06A2">
      <w:pPr>
        <w:rPr>
          <w:rFonts w:eastAsia="Calibri" w:cs="Times New Roman"/>
          <w:lang w:val="en-US" w:eastAsia="de-DE"/>
        </w:rPr>
      </w:pPr>
      <w:bookmarkStart w:id="4" w:name="_Ref123639300"/>
      <w:r w:rsidRPr="006F06A2">
        <w:rPr>
          <w:rFonts w:eastAsia="Calibri" w:cs="Times New Roman"/>
          <w:b/>
          <w:lang w:val="en-US" w:eastAsia="de-DE"/>
        </w:rPr>
        <w:t xml:space="preserve">Supplementary Figure </w:t>
      </w:r>
      <w:r w:rsidRPr="006F06A2">
        <w:rPr>
          <w:rFonts w:eastAsia="Calibri" w:cs="Times New Roman"/>
          <w:b/>
          <w:lang w:val="en-US" w:eastAsia="de-DE"/>
        </w:rPr>
        <w:fldChar w:fldCharType="begin"/>
      </w:r>
      <w:r w:rsidRPr="006F06A2">
        <w:rPr>
          <w:rFonts w:eastAsia="Calibri" w:cs="Times New Roman"/>
          <w:b/>
          <w:lang w:val="en-US" w:eastAsia="de-DE"/>
        </w:rPr>
        <w:instrText xml:space="preserve"> SEQ Supplementary_Figure \* ARABIC </w:instrText>
      </w:r>
      <w:r w:rsidRPr="006F06A2">
        <w:rPr>
          <w:rFonts w:eastAsia="Calibri" w:cs="Times New Roman"/>
          <w:b/>
          <w:lang w:val="en-US" w:eastAsia="de-DE"/>
        </w:rPr>
        <w:fldChar w:fldCharType="separate"/>
      </w:r>
      <w:r w:rsidRPr="006F06A2">
        <w:rPr>
          <w:rFonts w:eastAsia="Calibri" w:cs="Times New Roman"/>
          <w:b/>
          <w:noProof/>
          <w:lang w:val="en-US" w:eastAsia="de-DE"/>
        </w:rPr>
        <w:t>3</w:t>
      </w:r>
      <w:r w:rsidRPr="006F06A2">
        <w:rPr>
          <w:rFonts w:eastAsia="Calibri" w:cs="Times New Roman"/>
          <w:b/>
          <w:lang w:val="en-US" w:eastAsia="de-DE"/>
        </w:rPr>
        <w:fldChar w:fldCharType="end"/>
      </w:r>
      <w:bookmarkEnd w:id="4"/>
      <w:r w:rsidRPr="006F06A2">
        <w:rPr>
          <w:rFonts w:eastAsia="Calibri" w:cs="Times New Roman"/>
          <w:lang w:val="en-US" w:eastAsia="de-DE"/>
        </w:rPr>
        <w:t xml:space="preserve">: PCR and RT-qPCR results with PPN DNA using primer combination Neg1. The primer sequences, PCR conditions annealing temperatures, and expected fragment sizes are given in the material and method and </w:t>
      </w:r>
      <w:r w:rsidRPr="006F06A2">
        <w:rPr>
          <w:rFonts w:eastAsia="Calibri" w:cs="Times New Roman"/>
          <w:lang w:val="en-US" w:eastAsia="de-DE"/>
        </w:rPr>
        <w:fldChar w:fldCharType="begin"/>
      </w:r>
      <w:r w:rsidRPr="006F06A2">
        <w:rPr>
          <w:rFonts w:eastAsia="Calibri" w:cs="Times New Roman"/>
          <w:lang w:val="en-US" w:eastAsia="de-DE"/>
        </w:rPr>
        <w:instrText xml:space="preserve"> REF _Ref134101505 \h  \* MERGEFORMAT </w:instrText>
      </w:r>
      <w:r w:rsidRPr="006F06A2">
        <w:rPr>
          <w:rFonts w:eastAsia="Calibri" w:cs="Times New Roman"/>
          <w:lang w:val="en-US" w:eastAsia="de-DE"/>
        </w:rPr>
      </w:r>
      <w:r w:rsidRPr="006F06A2">
        <w:rPr>
          <w:rFonts w:eastAsia="Calibri" w:cs="Times New Roman"/>
          <w:lang w:val="en-US" w:eastAsia="de-DE"/>
        </w:rPr>
        <w:fldChar w:fldCharType="separate"/>
      </w:r>
      <w:r w:rsidRPr="006F06A2">
        <w:rPr>
          <w:rFonts w:eastAsia="Calibri" w:cs="Times New Roman"/>
          <w:lang w:val="en-US" w:eastAsia="de-DE"/>
        </w:rPr>
        <w:t>Supplementary Table 2</w:t>
      </w:r>
      <w:r w:rsidRPr="006F06A2">
        <w:rPr>
          <w:rFonts w:eastAsia="Calibri" w:cs="Times New Roman"/>
          <w:lang w:val="en-US" w:eastAsia="de-DE"/>
        </w:rPr>
        <w:fldChar w:fldCharType="end"/>
      </w:r>
      <w:r w:rsidRPr="006F06A2">
        <w:rPr>
          <w:rFonts w:eastAsia="Calibri" w:cs="Times New Roman"/>
          <w:lang w:val="en-US" w:eastAsia="de-DE"/>
        </w:rPr>
        <w:t xml:space="preserve">. (A) Agarose gel electrophoresis (3%, 80V for 60 minutes) with PCR fragments amplified with DNA from different PPN species. (B) RT-qPCR amplification curves with DNA from seven </w:t>
      </w:r>
      <w:r w:rsidRPr="006F06A2">
        <w:rPr>
          <w:rFonts w:eastAsia="Calibri" w:cs="Times New Roman"/>
          <w:i/>
          <w:lang w:val="en-US" w:eastAsia="de-DE"/>
        </w:rPr>
        <w:t>Pratylenchus neglectus</w:t>
      </w:r>
      <w:r w:rsidRPr="006F06A2">
        <w:rPr>
          <w:rFonts w:eastAsia="Calibri" w:cs="Times New Roman"/>
          <w:lang w:val="en-US" w:eastAsia="de-DE"/>
        </w:rPr>
        <w:t xml:space="preserve"> isolations and other PPNs (</w:t>
      </w:r>
      <w:r w:rsidRPr="006F06A2">
        <w:rPr>
          <w:rFonts w:eastAsia="Calibri" w:cs="Times New Roman"/>
          <w:lang w:val="en-US" w:eastAsia="de-DE"/>
        </w:rPr>
        <w:fldChar w:fldCharType="begin"/>
      </w:r>
      <w:r w:rsidRPr="006F06A2">
        <w:rPr>
          <w:rFonts w:eastAsia="Calibri" w:cs="Times New Roman"/>
          <w:lang w:val="en-US" w:eastAsia="de-DE"/>
        </w:rPr>
        <w:instrText xml:space="preserve"> REF _Ref134101474 \h  \* MERGEFORMAT </w:instrText>
      </w:r>
      <w:r w:rsidRPr="006F06A2">
        <w:rPr>
          <w:rFonts w:eastAsia="Calibri" w:cs="Times New Roman"/>
          <w:lang w:val="en-US" w:eastAsia="de-DE"/>
        </w:rPr>
      </w:r>
      <w:r w:rsidRPr="006F06A2">
        <w:rPr>
          <w:rFonts w:eastAsia="Calibri" w:cs="Times New Roman"/>
          <w:lang w:val="en-US" w:eastAsia="de-DE"/>
        </w:rPr>
        <w:fldChar w:fldCharType="separate"/>
      </w:r>
      <w:r w:rsidRPr="006F06A2">
        <w:rPr>
          <w:rFonts w:eastAsia="Calibri" w:cs="Times New Roman"/>
          <w:lang w:val="en-US" w:eastAsia="de-DE"/>
        </w:rPr>
        <w:t>Supplementary Table 1</w:t>
      </w:r>
      <w:r w:rsidRPr="006F06A2">
        <w:rPr>
          <w:rFonts w:eastAsia="Calibri" w:cs="Times New Roman"/>
          <w:lang w:val="en-US" w:eastAsia="de-DE"/>
        </w:rPr>
        <w:fldChar w:fldCharType="end"/>
      </w:r>
      <w:r w:rsidRPr="006F06A2">
        <w:rPr>
          <w:rFonts w:eastAsia="Calibri" w:cs="Times New Roman"/>
          <w:lang w:val="en-US" w:eastAsia="de-DE"/>
        </w:rPr>
        <w:t xml:space="preserve">). (C) The melting curve peak of the </w:t>
      </w:r>
      <w:r w:rsidRPr="006F06A2">
        <w:rPr>
          <w:rFonts w:eastAsia="Calibri" w:cs="Times New Roman"/>
          <w:i/>
          <w:lang w:val="en-US" w:eastAsia="de-DE"/>
        </w:rPr>
        <w:t>P. neglectus</w:t>
      </w:r>
      <w:r w:rsidRPr="006F06A2">
        <w:rPr>
          <w:rFonts w:eastAsia="Calibri" w:cs="Times New Roman"/>
          <w:lang w:val="en-US" w:eastAsia="de-DE"/>
        </w:rPr>
        <w:t>-specific amplicons is at 81.5°C. All samples were analyzed using three technical replicates. None of the non-</w:t>
      </w:r>
      <w:r w:rsidRPr="006F06A2">
        <w:rPr>
          <w:rFonts w:eastAsia="Calibri" w:cs="Times New Roman"/>
          <w:i/>
          <w:lang w:val="en-US" w:eastAsia="de-DE"/>
        </w:rPr>
        <w:t xml:space="preserve">P. neglectus </w:t>
      </w:r>
      <w:r w:rsidRPr="006F06A2">
        <w:rPr>
          <w:rFonts w:eastAsia="Calibri" w:cs="Times New Roman"/>
          <w:lang w:val="en-US" w:eastAsia="de-DE"/>
        </w:rPr>
        <w:t>amplification curves touch the threshold.</w:t>
      </w:r>
    </w:p>
    <w:p w14:paraId="2FE454D2" w14:textId="59FD16E9" w:rsidR="00760042" w:rsidRPr="006F06A2" w:rsidRDefault="00760042" w:rsidP="00760042">
      <w:pPr>
        <w:jc w:val="center"/>
        <w:rPr>
          <w:rFonts w:eastAsia="Calibri" w:cs="Times New Roman"/>
          <w:b/>
          <w:lang w:val="en-US" w:eastAsia="de-DE"/>
        </w:rPr>
      </w:pPr>
      <w:r>
        <w:rPr>
          <w:rFonts w:eastAsia="Calibri" w:cs="Times New Roman"/>
          <w:b/>
          <w:noProof/>
          <w:lang w:eastAsia="en-GB"/>
        </w:rPr>
        <w:drawing>
          <wp:inline distT="0" distB="0" distL="0" distR="0" wp14:anchorId="0BF83CC7" wp14:editId="35DE8BE2">
            <wp:extent cx="5400000" cy="54188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5418897"/>
                    </a:xfrm>
                    <a:prstGeom prst="rect">
                      <a:avLst/>
                    </a:prstGeom>
                    <a:noFill/>
                  </pic:spPr>
                </pic:pic>
              </a:graphicData>
            </a:graphic>
          </wp:inline>
        </w:drawing>
      </w:r>
    </w:p>
    <w:p w14:paraId="73745E68" w14:textId="6DC2B645" w:rsidR="006F06A2" w:rsidRDefault="006F06A2" w:rsidP="006F06A2">
      <w:pPr>
        <w:rPr>
          <w:rFonts w:eastAsia="Calibri" w:cs="Times New Roman"/>
          <w:lang w:val="en-US"/>
        </w:rPr>
      </w:pPr>
      <w:bookmarkStart w:id="5" w:name="_Ref123639959"/>
      <w:bookmarkStart w:id="6" w:name="_Ref117699445"/>
      <w:r w:rsidRPr="006F06A2">
        <w:rPr>
          <w:rFonts w:eastAsia="Calibri" w:cs="Times New Roman"/>
          <w:b/>
          <w:lang w:val="en-US" w:eastAsia="de-DE"/>
        </w:rPr>
        <w:t xml:space="preserve">Supplementary Figure </w:t>
      </w:r>
      <w:r w:rsidRPr="006F06A2">
        <w:rPr>
          <w:rFonts w:eastAsia="Calibri" w:cs="Times New Roman"/>
          <w:b/>
          <w:lang w:val="en-US" w:eastAsia="de-DE"/>
        </w:rPr>
        <w:fldChar w:fldCharType="begin"/>
      </w:r>
      <w:r w:rsidRPr="006F06A2">
        <w:rPr>
          <w:rFonts w:eastAsia="Calibri" w:cs="Times New Roman"/>
          <w:b/>
          <w:lang w:val="en-US" w:eastAsia="de-DE"/>
        </w:rPr>
        <w:instrText xml:space="preserve"> SEQ Supplementary_Figure \* ARABIC </w:instrText>
      </w:r>
      <w:r w:rsidRPr="006F06A2">
        <w:rPr>
          <w:rFonts w:eastAsia="Calibri" w:cs="Times New Roman"/>
          <w:b/>
          <w:lang w:val="en-US" w:eastAsia="de-DE"/>
        </w:rPr>
        <w:fldChar w:fldCharType="separate"/>
      </w:r>
      <w:r w:rsidRPr="006F06A2">
        <w:rPr>
          <w:rFonts w:eastAsia="Calibri" w:cs="Times New Roman"/>
          <w:b/>
          <w:noProof/>
          <w:lang w:val="en-US" w:eastAsia="de-DE"/>
        </w:rPr>
        <w:t>4</w:t>
      </w:r>
      <w:r w:rsidRPr="006F06A2">
        <w:rPr>
          <w:rFonts w:eastAsia="Calibri" w:cs="Times New Roman"/>
          <w:b/>
          <w:lang w:val="en-US" w:eastAsia="de-DE"/>
        </w:rPr>
        <w:fldChar w:fldCharType="end"/>
      </w:r>
      <w:bookmarkEnd w:id="5"/>
      <w:r w:rsidRPr="006F06A2">
        <w:rPr>
          <w:rFonts w:eastAsia="Calibri" w:cs="Times New Roman"/>
          <w:lang w:val="en-US" w:eastAsia="de-DE"/>
        </w:rPr>
        <w:t xml:space="preserve">: </w:t>
      </w:r>
      <w:bookmarkEnd w:id="6"/>
      <w:r w:rsidRPr="006F06A2">
        <w:rPr>
          <w:rFonts w:eastAsia="Calibri" w:cs="Times New Roman"/>
          <w:lang w:val="en-US" w:eastAsia="de-DE"/>
        </w:rPr>
        <w:t xml:space="preserve">PCR results from serial dilutions of total DNA from </w:t>
      </w:r>
      <w:r w:rsidRPr="006F06A2">
        <w:rPr>
          <w:rFonts w:eastAsia="Calibri" w:cs="Times New Roman"/>
          <w:i/>
          <w:iCs/>
          <w:lang w:val="en-US"/>
        </w:rPr>
        <w:t>P. neglectus</w:t>
      </w:r>
      <w:r w:rsidRPr="006F06A2">
        <w:rPr>
          <w:rFonts w:eastAsia="Calibri" w:cs="Times New Roman"/>
          <w:iCs/>
          <w:lang w:val="en-US"/>
        </w:rPr>
        <w:t xml:space="preserve"> </w:t>
      </w:r>
      <w:r w:rsidRPr="006F06A2">
        <w:rPr>
          <w:rFonts w:eastAsia="Calibri" w:cs="Times New Roman"/>
          <w:lang w:val="en-US" w:eastAsia="de-DE"/>
        </w:rPr>
        <w:t xml:space="preserve">infected roots </w:t>
      </w:r>
      <w:r w:rsidRPr="006F06A2">
        <w:rPr>
          <w:rFonts w:eastAsia="Calibri" w:cs="Times New Roman"/>
          <w:iCs/>
          <w:lang w:val="en-US"/>
        </w:rPr>
        <w:t>isolate PnGLS4</w:t>
      </w:r>
      <w:r w:rsidRPr="006F06A2">
        <w:rPr>
          <w:rFonts w:eastAsia="Calibri" w:cs="Times New Roman"/>
          <w:lang w:val="en-US"/>
        </w:rPr>
        <w:t xml:space="preserve">. Total DNA was extracted from infected roots and amplified using the Neg1 primer combination. PCR conditions and expected fragment sizes are given in the material and method and </w:t>
      </w:r>
      <w:r w:rsidRPr="006F06A2">
        <w:rPr>
          <w:rFonts w:eastAsia="Calibri" w:cs="Times New Roman"/>
          <w:lang w:val="en-US"/>
        </w:rPr>
        <w:fldChar w:fldCharType="begin"/>
      </w:r>
      <w:r w:rsidRPr="006F06A2">
        <w:rPr>
          <w:rFonts w:eastAsia="Calibri" w:cs="Times New Roman"/>
          <w:lang w:val="en-US"/>
        </w:rPr>
        <w:instrText xml:space="preserve"> REF _Ref134101505 \h  \* MERGEFORMAT </w:instrText>
      </w:r>
      <w:r w:rsidRPr="006F06A2">
        <w:rPr>
          <w:rFonts w:eastAsia="Calibri" w:cs="Times New Roman"/>
          <w:lang w:val="en-US"/>
        </w:rPr>
      </w:r>
      <w:r w:rsidRPr="006F06A2">
        <w:rPr>
          <w:rFonts w:eastAsia="Calibri" w:cs="Times New Roman"/>
          <w:lang w:val="en-US"/>
        </w:rPr>
        <w:fldChar w:fldCharType="separate"/>
      </w:r>
      <w:r w:rsidRPr="006F06A2">
        <w:rPr>
          <w:rFonts w:eastAsia="Calibri" w:cs="Times New Roman"/>
          <w:lang w:val="en-US"/>
        </w:rPr>
        <w:t>Supplementary Table 2</w:t>
      </w:r>
      <w:r w:rsidRPr="006F06A2">
        <w:rPr>
          <w:rFonts w:eastAsia="Calibri" w:cs="Times New Roman"/>
          <w:lang w:val="en-US"/>
        </w:rPr>
        <w:fldChar w:fldCharType="end"/>
      </w:r>
      <w:r w:rsidRPr="006F06A2">
        <w:rPr>
          <w:rFonts w:eastAsia="Calibri" w:cs="Times New Roman"/>
          <w:lang w:val="en-US"/>
        </w:rPr>
        <w:t>. DNA was separated in a 3% agarose gel (80V for 60 minutes).</w:t>
      </w:r>
    </w:p>
    <w:p w14:paraId="61D759D8" w14:textId="1AD796FA" w:rsidR="00760042" w:rsidRPr="006F06A2" w:rsidRDefault="00760042" w:rsidP="00760042">
      <w:pPr>
        <w:jc w:val="center"/>
        <w:rPr>
          <w:rFonts w:eastAsia="Calibri" w:cs="Times New Roman"/>
          <w:lang w:val="en-US" w:eastAsia="de-DE"/>
        </w:rPr>
      </w:pPr>
      <w:r>
        <w:rPr>
          <w:rFonts w:eastAsia="Calibri" w:cs="Times New Roman"/>
          <w:noProof/>
          <w:lang w:eastAsia="en-GB"/>
        </w:rPr>
        <w:drawing>
          <wp:inline distT="0" distB="0" distL="0" distR="0" wp14:anchorId="6A45617E" wp14:editId="76C290BC">
            <wp:extent cx="5400000" cy="73436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7343601"/>
                    </a:xfrm>
                    <a:prstGeom prst="rect">
                      <a:avLst/>
                    </a:prstGeom>
                    <a:noFill/>
                  </pic:spPr>
                </pic:pic>
              </a:graphicData>
            </a:graphic>
          </wp:inline>
        </w:drawing>
      </w:r>
    </w:p>
    <w:p w14:paraId="5256C426" w14:textId="67619DD8" w:rsidR="006F06A2" w:rsidRDefault="006F06A2" w:rsidP="006F06A2">
      <w:pPr>
        <w:rPr>
          <w:rFonts w:eastAsia="Calibri" w:cs="Times New Roman"/>
          <w:lang w:eastAsia="en-GB"/>
        </w:rPr>
      </w:pPr>
      <w:bookmarkStart w:id="7" w:name="_Ref123639960"/>
      <w:bookmarkStart w:id="8" w:name="_Ref117699448"/>
      <w:r w:rsidRPr="006F06A2">
        <w:rPr>
          <w:rFonts w:eastAsia="Calibri" w:cs="Times New Roman"/>
          <w:b/>
          <w:lang w:val="en-US" w:eastAsia="de-DE"/>
        </w:rPr>
        <w:t xml:space="preserve">Supplementary Figure </w:t>
      </w:r>
      <w:r w:rsidRPr="006F06A2">
        <w:rPr>
          <w:rFonts w:eastAsia="Calibri" w:cs="Times New Roman"/>
          <w:b/>
          <w:lang w:val="en-US" w:eastAsia="de-DE"/>
        </w:rPr>
        <w:fldChar w:fldCharType="begin"/>
      </w:r>
      <w:r w:rsidRPr="006F06A2">
        <w:rPr>
          <w:rFonts w:eastAsia="Calibri" w:cs="Times New Roman"/>
          <w:b/>
          <w:lang w:val="en-US" w:eastAsia="de-DE"/>
        </w:rPr>
        <w:instrText xml:space="preserve"> SEQ Supplementary_Figure \* ARABIC </w:instrText>
      </w:r>
      <w:r w:rsidRPr="006F06A2">
        <w:rPr>
          <w:rFonts w:eastAsia="Calibri" w:cs="Times New Roman"/>
          <w:b/>
          <w:lang w:val="en-US" w:eastAsia="de-DE"/>
        </w:rPr>
        <w:fldChar w:fldCharType="separate"/>
      </w:r>
      <w:r w:rsidRPr="006F06A2">
        <w:rPr>
          <w:rFonts w:eastAsia="Calibri" w:cs="Times New Roman"/>
          <w:b/>
          <w:noProof/>
          <w:lang w:val="en-US" w:eastAsia="de-DE"/>
        </w:rPr>
        <w:t>5</w:t>
      </w:r>
      <w:r w:rsidRPr="006F06A2">
        <w:rPr>
          <w:rFonts w:eastAsia="Calibri" w:cs="Times New Roman"/>
          <w:b/>
          <w:lang w:val="en-US" w:eastAsia="de-DE"/>
        </w:rPr>
        <w:fldChar w:fldCharType="end"/>
      </w:r>
      <w:bookmarkEnd w:id="7"/>
      <w:r w:rsidRPr="006F06A2">
        <w:rPr>
          <w:rFonts w:eastAsia="Calibri" w:cs="Times New Roman"/>
          <w:lang w:val="en-US" w:eastAsia="de-DE"/>
        </w:rPr>
        <w:t xml:space="preserve">: </w:t>
      </w:r>
      <w:bookmarkEnd w:id="8"/>
      <w:r w:rsidRPr="006F06A2">
        <w:rPr>
          <w:rFonts w:eastAsia="Calibri" w:cs="Times New Roman"/>
          <w:bCs/>
          <w:lang w:val="en-US" w:eastAsia="de-DE"/>
        </w:rPr>
        <w:t xml:space="preserve">Real-time quantitative polymerase chain reaction and </w:t>
      </w:r>
      <w:r w:rsidRPr="006F06A2">
        <w:rPr>
          <w:rFonts w:eastAsia="Calibri" w:cs="Times New Roman"/>
          <w:lang w:eastAsia="en-GB"/>
        </w:rPr>
        <w:t>melting curve profiles</w:t>
      </w:r>
      <w:r w:rsidRPr="006F06A2">
        <w:rPr>
          <w:rFonts w:eastAsia="Calibri" w:cs="Times New Roman"/>
          <w:bCs/>
          <w:lang w:val="en-US" w:eastAsia="de-DE"/>
        </w:rPr>
        <w:t xml:space="preserve"> for</w:t>
      </w:r>
      <w:r w:rsidRPr="006F06A2">
        <w:rPr>
          <w:rFonts w:eastAsia="Calibri" w:cs="Times New Roman"/>
          <w:lang w:eastAsia="en-GB"/>
        </w:rPr>
        <w:t xml:space="preserve"> serial dilutions of </w:t>
      </w:r>
      <w:r w:rsidRPr="006F06A2">
        <w:rPr>
          <w:rFonts w:eastAsia="Calibri" w:cs="Times New Roman"/>
          <w:i/>
          <w:lang w:eastAsia="en-GB"/>
        </w:rPr>
        <w:t>P. neglectus</w:t>
      </w:r>
      <w:r w:rsidRPr="006F06A2">
        <w:rPr>
          <w:rFonts w:eastAsia="Calibri" w:cs="Times New Roman"/>
          <w:lang w:eastAsia="en-GB"/>
        </w:rPr>
        <w:t xml:space="preserve"> DNA and total DNA from barley and wheat roots infected with </w:t>
      </w:r>
      <w:r w:rsidRPr="006F06A2">
        <w:rPr>
          <w:rFonts w:eastAsia="Calibri" w:cs="Times New Roman"/>
          <w:i/>
          <w:lang w:eastAsia="en-GB"/>
        </w:rPr>
        <w:t>P. neglectus</w:t>
      </w:r>
      <w:r w:rsidRPr="006F06A2">
        <w:rPr>
          <w:rFonts w:eastAsia="Calibri" w:cs="Times New Roman"/>
          <w:lang w:eastAsia="en-GB"/>
        </w:rPr>
        <w:t>. Left: RT-qPCR amplification curves, Right: Melting peak of the samples at 81.5°C. The Neg1 primer combination was used for amplification. All samples were analyzed using three technical replicates; each Cq value is the mean of three technical replicates.</w:t>
      </w:r>
    </w:p>
    <w:p w14:paraId="26F15E02" w14:textId="4F509500" w:rsidR="00760042" w:rsidRPr="006F06A2" w:rsidRDefault="00760042" w:rsidP="00760042">
      <w:pPr>
        <w:jc w:val="center"/>
        <w:rPr>
          <w:rFonts w:eastAsia="Calibri" w:cs="Times New Roman"/>
          <w:lang w:eastAsia="en-GB"/>
        </w:rPr>
      </w:pPr>
      <w:r>
        <w:rPr>
          <w:rFonts w:eastAsia="Calibri" w:cs="Times New Roman"/>
          <w:noProof/>
          <w:lang w:eastAsia="en-GB"/>
        </w:rPr>
        <w:drawing>
          <wp:inline distT="0" distB="0" distL="0" distR="0" wp14:anchorId="5A5B884F" wp14:editId="7F601BF7">
            <wp:extent cx="5400000" cy="45578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4557817"/>
                    </a:xfrm>
                    <a:prstGeom prst="rect">
                      <a:avLst/>
                    </a:prstGeom>
                    <a:noFill/>
                  </pic:spPr>
                </pic:pic>
              </a:graphicData>
            </a:graphic>
          </wp:inline>
        </w:drawing>
      </w:r>
    </w:p>
    <w:p w14:paraId="65AFD61F" w14:textId="2C1A3102" w:rsidR="006F06A2" w:rsidRDefault="006F06A2" w:rsidP="006F06A2">
      <w:pPr>
        <w:rPr>
          <w:rFonts w:eastAsia="Calibri" w:cs="Times New Roman"/>
        </w:rPr>
      </w:pPr>
      <w:bookmarkStart w:id="9" w:name="_Ref131785513"/>
      <w:r w:rsidRPr="006F06A2">
        <w:rPr>
          <w:rFonts w:eastAsia="Calibri" w:cs="Times New Roman"/>
          <w:b/>
        </w:rPr>
        <w:t xml:space="preserve">Supplementary Figure </w:t>
      </w:r>
      <w:r w:rsidRPr="006F06A2">
        <w:rPr>
          <w:rFonts w:eastAsia="Calibri" w:cs="Times New Roman"/>
          <w:b/>
        </w:rPr>
        <w:fldChar w:fldCharType="begin"/>
      </w:r>
      <w:r w:rsidRPr="006F06A2">
        <w:rPr>
          <w:rFonts w:eastAsia="Calibri" w:cs="Times New Roman"/>
          <w:b/>
        </w:rPr>
        <w:instrText xml:space="preserve"> SEQ Supplementary_Figure \* ARABIC </w:instrText>
      </w:r>
      <w:r w:rsidRPr="006F06A2">
        <w:rPr>
          <w:rFonts w:eastAsia="Calibri" w:cs="Times New Roman"/>
          <w:b/>
        </w:rPr>
        <w:fldChar w:fldCharType="separate"/>
      </w:r>
      <w:r w:rsidRPr="006F06A2">
        <w:rPr>
          <w:rFonts w:eastAsia="Calibri" w:cs="Times New Roman"/>
          <w:b/>
          <w:noProof/>
        </w:rPr>
        <w:t>6</w:t>
      </w:r>
      <w:r w:rsidRPr="006F06A2">
        <w:rPr>
          <w:rFonts w:eastAsia="Calibri" w:cs="Times New Roman"/>
          <w:b/>
        </w:rPr>
        <w:fldChar w:fldCharType="end"/>
      </w:r>
      <w:bookmarkEnd w:id="9"/>
      <w:r w:rsidRPr="006F06A2">
        <w:rPr>
          <w:rFonts w:eastAsia="Calibri" w:cs="Times New Roman"/>
        </w:rPr>
        <w:t xml:space="preserve">: Melting peak curves after RT-qPCR with </w:t>
      </w:r>
      <w:r w:rsidRPr="006F06A2">
        <w:rPr>
          <w:rFonts w:eastAsia="Calibri" w:cs="Times New Roman"/>
          <w:i/>
          <w:iCs/>
        </w:rPr>
        <w:t>P. neglectus</w:t>
      </w:r>
      <w:r w:rsidRPr="006F06A2">
        <w:rPr>
          <w:rFonts w:eastAsia="Calibri" w:cs="Times New Roman"/>
        </w:rPr>
        <w:t xml:space="preserve"> DNA isolated from varying numbers of nematodes. The Neg1 primer combination was used. Curves for each sample show three technical replicates.</w:t>
      </w:r>
    </w:p>
    <w:p w14:paraId="03D6F033" w14:textId="47B195FB" w:rsidR="00760042" w:rsidRPr="006F06A2" w:rsidRDefault="00760042" w:rsidP="00760042">
      <w:pPr>
        <w:jc w:val="center"/>
        <w:rPr>
          <w:rFonts w:eastAsia="Calibri" w:cs="Times New Roman"/>
        </w:rPr>
      </w:pPr>
      <w:r>
        <w:rPr>
          <w:rFonts w:eastAsia="Calibri" w:cs="Times New Roman"/>
          <w:noProof/>
          <w:lang w:eastAsia="en-GB"/>
        </w:rPr>
        <w:drawing>
          <wp:inline distT="0" distB="0" distL="0" distR="0" wp14:anchorId="69CE2B73" wp14:editId="02455503">
            <wp:extent cx="3240000" cy="717735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0000" cy="7177350"/>
                    </a:xfrm>
                    <a:prstGeom prst="rect">
                      <a:avLst/>
                    </a:prstGeom>
                    <a:noFill/>
                  </pic:spPr>
                </pic:pic>
              </a:graphicData>
            </a:graphic>
          </wp:inline>
        </w:drawing>
      </w:r>
    </w:p>
    <w:p w14:paraId="25B647D1" w14:textId="5BA2D6BF" w:rsidR="006F06A2" w:rsidRDefault="006F06A2" w:rsidP="006F06A2">
      <w:pPr>
        <w:rPr>
          <w:rFonts w:eastAsia="Calibri" w:cs="Times New Roman"/>
        </w:rPr>
      </w:pPr>
      <w:bookmarkStart w:id="10" w:name="_Ref133508846"/>
      <w:r w:rsidRPr="006F06A2">
        <w:rPr>
          <w:rFonts w:eastAsia="Calibri" w:cs="Times New Roman"/>
          <w:b/>
        </w:rPr>
        <w:t xml:space="preserve">Supplementary Figure </w:t>
      </w:r>
      <w:r w:rsidRPr="006F06A2">
        <w:rPr>
          <w:rFonts w:eastAsia="Calibri" w:cs="Times New Roman"/>
          <w:b/>
        </w:rPr>
        <w:fldChar w:fldCharType="begin"/>
      </w:r>
      <w:r w:rsidRPr="006F06A2">
        <w:rPr>
          <w:rFonts w:eastAsia="Calibri" w:cs="Times New Roman"/>
          <w:b/>
        </w:rPr>
        <w:instrText xml:space="preserve"> SEQ Supplementary_Figure \* ARABIC </w:instrText>
      </w:r>
      <w:r w:rsidRPr="006F06A2">
        <w:rPr>
          <w:rFonts w:eastAsia="Calibri" w:cs="Times New Roman"/>
          <w:b/>
        </w:rPr>
        <w:fldChar w:fldCharType="separate"/>
      </w:r>
      <w:r w:rsidRPr="006F06A2">
        <w:rPr>
          <w:rFonts w:eastAsia="Calibri" w:cs="Times New Roman"/>
          <w:b/>
          <w:noProof/>
        </w:rPr>
        <w:t>7</w:t>
      </w:r>
      <w:r w:rsidRPr="006F06A2">
        <w:rPr>
          <w:rFonts w:eastAsia="Calibri" w:cs="Times New Roman"/>
          <w:b/>
        </w:rPr>
        <w:fldChar w:fldCharType="end"/>
      </w:r>
      <w:bookmarkEnd w:id="10"/>
      <w:r w:rsidRPr="006F06A2">
        <w:rPr>
          <w:rFonts w:eastAsia="Calibri" w:cs="Times New Roman"/>
        </w:rPr>
        <w:t xml:space="preserve">: Different RLN species affect plant growth and physiological traits. Plants were inoculated with 1000 nematodes from different </w:t>
      </w:r>
      <w:r w:rsidRPr="006F06A2">
        <w:rPr>
          <w:rFonts w:eastAsia="Calibri" w:cs="Times New Roman"/>
          <w:i/>
        </w:rPr>
        <w:t>Pratylenchus</w:t>
      </w:r>
      <w:r w:rsidRPr="006F06A2">
        <w:rPr>
          <w:rFonts w:eastAsia="Calibri" w:cs="Times New Roman"/>
        </w:rPr>
        <w:t xml:space="preserve"> species separately or as a mixture of all species (Experiment </w:t>
      </w:r>
      <w:r w:rsidRPr="006F06A2">
        <w:rPr>
          <w:rFonts w:eastAsia="Times New Roman" w:cs="Times New Roman"/>
          <w:szCs w:val="20"/>
          <w:lang w:val="en-US" w:eastAsia="de-DE"/>
        </w:rPr>
        <w:t>‘</w:t>
      </w:r>
      <w:r w:rsidRPr="006F06A2">
        <w:rPr>
          <w:rFonts w:eastAsia="Calibri" w:cs="Times New Roman"/>
        </w:rPr>
        <w:t>A</w:t>
      </w:r>
      <w:r w:rsidRPr="006F06A2">
        <w:rPr>
          <w:rFonts w:eastAsia="Times New Roman" w:cs="Times New Roman"/>
          <w:szCs w:val="20"/>
          <w:lang w:val="en-US" w:eastAsia="de-DE"/>
        </w:rPr>
        <w:t>’</w:t>
      </w:r>
      <w:r w:rsidRPr="006F06A2">
        <w:rPr>
          <w:rFonts w:eastAsia="Calibri" w:cs="Times New Roman"/>
        </w:rPr>
        <w:t>). Roots were harvested eight weeks after inoculation. (A): Chlorophyll content, (B): Dry root weight, (C): Dry shoot weight. Individual and mean values are marked in black and red dots, respectively. The Upper and lower quartiles are separated by the median (horizontal line). Blue triangles represent outliers. Error bars represent the standard error of the mean from biological replicates. An ANOVA test (p &lt; 0.05) was performed, and significant differences between groups were calculated by a Tukey test (p &lt; 0.05). Different letters (a-d), capital letters between barley plants, and small letters between wheat plants above error bars represent groups based on significance.</w:t>
      </w:r>
    </w:p>
    <w:p w14:paraId="11154CBC" w14:textId="21230F84" w:rsidR="00760042" w:rsidRPr="006F06A2" w:rsidRDefault="00760042" w:rsidP="00760042">
      <w:pPr>
        <w:jc w:val="center"/>
        <w:rPr>
          <w:rFonts w:eastAsia="Calibri" w:cs="Times New Roman"/>
        </w:rPr>
      </w:pPr>
      <w:r>
        <w:rPr>
          <w:rFonts w:eastAsia="Calibri" w:cs="Times New Roman"/>
          <w:noProof/>
          <w:lang w:eastAsia="en-GB"/>
        </w:rPr>
        <w:drawing>
          <wp:inline distT="0" distB="0" distL="0" distR="0" wp14:anchorId="309FAFDA" wp14:editId="02392C24">
            <wp:extent cx="2772000" cy="7124425"/>
            <wp:effectExtent l="0" t="0" r="952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2000" cy="7124425"/>
                    </a:xfrm>
                    <a:prstGeom prst="rect">
                      <a:avLst/>
                    </a:prstGeom>
                    <a:noFill/>
                  </pic:spPr>
                </pic:pic>
              </a:graphicData>
            </a:graphic>
          </wp:inline>
        </w:drawing>
      </w:r>
    </w:p>
    <w:p w14:paraId="5CEDED9F" w14:textId="410540C8" w:rsidR="006F06A2" w:rsidRDefault="006F06A2" w:rsidP="006F06A2">
      <w:pPr>
        <w:rPr>
          <w:rFonts w:eastAsia="Calibri" w:cs="Times New Roman"/>
        </w:rPr>
      </w:pPr>
      <w:bookmarkStart w:id="11" w:name="_Ref133508656"/>
      <w:r w:rsidRPr="006F06A2">
        <w:rPr>
          <w:rFonts w:eastAsia="Calibri" w:cs="Times New Roman"/>
          <w:b/>
        </w:rPr>
        <w:t xml:space="preserve">Supplementary Figure </w:t>
      </w:r>
      <w:r w:rsidRPr="006F06A2">
        <w:rPr>
          <w:rFonts w:eastAsia="Calibri" w:cs="Times New Roman"/>
          <w:b/>
        </w:rPr>
        <w:fldChar w:fldCharType="begin"/>
      </w:r>
      <w:r w:rsidRPr="006F06A2">
        <w:rPr>
          <w:rFonts w:eastAsia="Calibri" w:cs="Times New Roman"/>
          <w:b/>
        </w:rPr>
        <w:instrText xml:space="preserve"> SEQ Supplementary_Figure \* ARABIC </w:instrText>
      </w:r>
      <w:r w:rsidRPr="006F06A2">
        <w:rPr>
          <w:rFonts w:eastAsia="Calibri" w:cs="Times New Roman"/>
          <w:b/>
        </w:rPr>
        <w:fldChar w:fldCharType="separate"/>
      </w:r>
      <w:r w:rsidRPr="006F06A2">
        <w:rPr>
          <w:rFonts w:eastAsia="Calibri" w:cs="Times New Roman"/>
          <w:b/>
          <w:noProof/>
        </w:rPr>
        <w:t>8</w:t>
      </w:r>
      <w:r w:rsidRPr="006F06A2">
        <w:rPr>
          <w:rFonts w:eastAsia="Calibri" w:cs="Times New Roman"/>
          <w:b/>
        </w:rPr>
        <w:fldChar w:fldCharType="end"/>
      </w:r>
      <w:bookmarkEnd w:id="11"/>
      <w:r w:rsidRPr="006F06A2">
        <w:rPr>
          <w:rFonts w:eastAsia="Calibri" w:cs="Times New Roman"/>
        </w:rPr>
        <w:t xml:space="preserve">: Effect of varying </w:t>
      </w:r>
      <w:r w:rsidRPr="006F06A2">
        <w:rPr>
          <w:rFonts w:eastAsia="Calibri" w:cs="Times New Roman"/>
          <w:i/>
        </w:rPr>
        <w:t>Pratylenchus neglectus</w:t>
      </w:r>
      <w:r w:rsidRPr="006F06A2">
        <w:rPr>
          <w:rFonts w:eastAsia="Calibri" w:cs="Times New Roman"/>
        </w:rPr>
        <w:t xml:space="preserve"> inoculum size on plant growth and physiological traits. Ten days after sowing, plants were inoculated with different numbers of </w:t>
      </w:r>
      <w:r w:rsidRPr="006F06A2">
        <w:rPr>
          <w:rFonts w:eastAsia="Calibri" w:cs="Times New Roman"/>
          <w:i/>
        </w:rPr>
        <w:t>P. neglectus</w:t>
      </w:r>
      <w:r w:rsidRPr="006F06A2">
        <w:rPr>
          <w:rFonts w:eastAsia="Calibri" w:cs="Times New Roman"/>
        </w:rPr>
        <w:t xml:space="preserve"> isolate PnGLS4 (Pi: 250, 500, 1000, and 2000) individually and grown in the greenhouse for eight weeks after inoculation (Experiment ‘B’). Roots were harvested eight weeks after inoculation. (A): Chlorophyll content, (B): Dry root weight, (C): Dry shoot weight. Individual and mean values are marked in black and red dots, respectively. The Upper and lower quartiles are separated by the median (horizontal line). Blue triangles represent outliers. Error bars represent the standard error of the mean from biological replicates. An ANOVA test (p &lt; 0.05) was performed, and significant differences between groups were calculated by a Tukey test (p &lt; 0.05). Different letters (a-d), capital letters between barley plants, and small letters between wheat plants above error bars represent groups based on significance.</w:t>
      </w:r>
    </w:p>
    <w:p w14:paraId="019315F2" w14:textId="41B9693E" w:rsidR="00760042" w:rsidRPr="006F06A2" w:rsidRDefault="00760042" w:rsidP="00760042">
      <w:pPr>
        <w:jc w:val="center"/>
        <w:rPr>
          <w:rFonts w:eastAsia="Calibri" w:cs="Times New Roman"/>
        </w:rPr>
      </w:pPr>
      <w:r>
        <w:rPr>
          <w:rFonts w:eastAsia="Calibri" w:cs="Times New Roman"/>
          <w:noProof/>
          <w:lang w:eastAsia="en-GB"/>
        </w:rPr>
        <w:drawing>
          <wp:inline distT="0" distB="0" distL="0" distR="0" wp14:anchorId="4392D421" wp14:editId="75F098AE">
            <wp:extent cx="5400000" cy="64295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6429564"/>
                    </a:xfrm>
                    <a:prstGeom prst="rect">
                      <a:avLst/>
                    </a:prstGeom>
                    <a:noFill/>
                  </pic:spPr>
                </pic:pic>
              </a:graphicData>
            </a:graphic>
          </wp:inline>
        </w:drawing>
      </w:r>
    </w:p>
    <w:p w14:paraId="2EC1DEA7" w14:textId="6F668072" w:rsidR="006F06A2" w:rsidRDefault="006F06A2" w:rsidP="006F06A2">
      <w:pPr>
        <w:rPr>
          <w:rFonts w:eastAsia="Calibri" w:cs="Times New Roman"/>
        </w:rPr>
      </w:pPr>
      <w:bookmarkStart w:id="12" w:name="_Ref134017453"/>
      <w:r w:rsidRPr="006F06A2">
        <w:rPr>
          <w:rFonts w:eastAsia="Calibri" w:cs="Times New Roman"/>
          <w:b/>
        </w:rPr>
        <w:t xml:space="preserve">Supplementary Figure </w:t>
      </w:r>
      <w:r w:rsidRPr="006F06A2">
        <w:rPr>
          <w:rFonts w:eastAsia="Calibri" w:cs="Times New Roman"/>
          <w:b/>
        </w:rPr>
        <w:fldChar w:fldCharType="begin"/>
      </w:r>
      <w:r w:rsidRPr="006F06A2">
        <w:rPr>
          <w:rFonts w:eastAsia="Calibri" w:cs="Times New Roman"/>
          <w:b/>
        </w:rPr>
        <w:instrText xml:space="preserve"> SEQ Supplementary_Figure \* ARABIC </w:instrText>
      </w:r>
      <w:r w:rsidRPr="006F06A2">
        <w:rPr>
          <w:rFonts w:eastAsia="Calibri" w:cs="Times New Roman"/>
          <w:b/>
        </w:rPr>
        <w:fldChar w:fldCharType="separate"/>
      </w:r>
      <w:r w:rsidRPr="006F06A2">
        <w:rPr>
          <w:rFonts w:eastAsia="Calibri" w:cs="Times New Roman"/>
          <w:b/>
          <w:noProof/>
        </w:rPr>
        <w:t>9</w:t>
      </w:r>
      <w:r w:rsidRPr="006F06A2">
        <w:rPr>
          <w:rFonts w:eastAsia="Calibri" w:cs="Times New Roman"/>
          <w:b/>
        </w:rPr>
        <w:fldChar w:fldCharType="end"/>
      </w:r>
      <w:bookmarkEnd w:id="12"/>
      <w:r w:rsidRPr="006F06A2">
        <w:rPr>
          <w:rFonts w:eastAsia="Calibri" w:cs="Times New Roman"/>
        </w:rPr>
        <w:t xml:space="preserve">: Regressions between the initial inoculum, quantification cycle (Cq) values, and the logarithm transferred of the final number of nematodes. Plants were harvested eight weeks after inoculation with </w:t>
      </w:r>
      <w:r w:rsidRPr="006F06A2">
        <w:rPr>
          <w:rFonts w:eastAsia="Calibri" w:cs="Times New Roman"/>
          <w:i/>
        </w:rPr>
        <w:t>P. neglectus</w:t>
      </w:r>
      <w:r w:rsidRPr="006F06A2">
        <w:rPr>
          <w:rFonts w:eastAsia="Calibri" w:cs="Times New Roman"/>
        </w:rPr>
        <w:t xml:space="preserve">. Regressions were calculated with infection data from barley and wheat. The Neg1 primer combination was used. Each data point is the mean of fifteen biological repetitions of each treatment and three technical replication for each. Plants were inoculated with different numbers of </w:t>
      </w:r>
      <w:r w:rsidRPr="006F06A2">
        <w:rPr>
          <w:rFonts w:eastAsia="Calibri" w:cs="Times New Roman"/>
          <w:i/>
        </w:rPr>
        <w:t>P. neglectus</w:t>
      </w:r>
      <w:r w:rsidRPr="006F06A2">
        <w:rPr>
          <w:rFonts w:eastAsia="Calibri" w:cs="Times New Roman"/>
        </w:rPr>
        <w:t xml:space="preserve"> per plant (250, 500, 1000, and 2000) when they were ten days old.</w:t>
      </w:r>
    </w:p>
    <w:p w14:paraId="4A5A8D39" w14:textId="6636A5FB" w:rsidR="00760042" w:rsidRPr="006F06A2" w:rsidRDefault="00760042" w:rsidP="00760042">
      <w:pPr>
        <w:jc w:val="center"/>
        <w:rPr>
          <w:rFonts w:eastAsia="Calibri" w:cs="Times New Roman"/>
        </w:rPr>
      </w:pPr>
      <w:r>
        <w:rPr>
          <w:rFonts w:eastAsia="Calibri" w:cs="Times New Roman"/>
          <w:noProof/>
          <w:lang w:eastAsia="en-GB"/>
        </w:rPr>
        <w:drawing>
          <wp:inline distT="0" distB="0" distL="0" distR="0" wp14:anchorId="7FACA35F" wp14:editId="0B452A2A">
            <wp:extent cx="5400000" cy="5481132"/>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00" cy="5481132"/>
                    </a:xfrm>
                    <a:prstGeom prst="rect">
                      <a:avLst/>
                    </a:prstGeom>
                    <a:noFill/>
                  </pic:spPr>
                </pic:pic>
              </a:graphicData>
            </a:graphic>
          </wp:inline>
        </w:drawing>
      </w:r>
    </w:p>
    <w:p w14:paraId="5E878A1A" w14:textId="31FD56CA" w:rsidR="006F06A2" w:rsidRDefault="006F06A2" w:rsidP="006F06A2">
      <w:pPr>
        <w:rPr>
          <w:rFonts w:eastAsia="Calibri" w:cs="Times New Roman"/>
        </w:rPr>
      </w:pPr>
      <w:r w:rsidRPr="006F06A2">
        <w:rPr>
          <w:rFonts w:eastAsia="Calibri" w:cs="Times New Roman"/>
          <w:b/>
        </w:rPr>
        <w:t xml:space="preserve">Supplementary Figure </w:t>
      </w:r>
      <w:r w:rsidRPr="006F06A2">
        <w:rPr>
          <w:rFonts w:eastAsia="Calibri" w:cs="Times New Roman"/>
          <w:b/>
        </w:rPr>
        <w:fldChar w:fldCharType="begin"/>
      </w:r>
      <w:r w:rsidRPr="006F06A2">
        <w:rPr>
          <w:rFonts w:eastAsia="Calibri" w:cs="Times New Roman"/>
          <w:b/>
        </w:rPr>
        <w:instrText xml:space="preserve"> SEQ Supplementary_Figure \* ARABIC </w:instrText>
      </w:r>
      <w:r w:rsidRPr="006F06A2">
        <w:rPr>
          <w:rFonts w:eastAsia="Calibri" w:cs="Times New Roman"/>
          <w:b/>
        </w:rPr>
        <w:fldChar w:fldCharType="separate"/>
      </w:r>
      <w:r w:rsidRPr="006F06A2">
        <w:rPr>
          <w:rFonts w:eastAsia="Calibri" w:cs="Times New Roman"/>
          <w:b/>
          <w:noProof/>
        </w:rPr>
        <w:t>10</w:t>
      </w:r>
      <w:r w:rsidRPr="006F06A2">
        <w:rPr>
          <w:rFonts w:eastAsia="Calibri" w:cs="Times New Roman"/>
          <w:b/>
        </w:rPr>
        <w:fldChar w:fldCharType="end"/>
      </w:r>
      <w:r w:rsidRPr="006F06A2">
        <w:rPr>
          <w:rFonts w:eastAsia="Calibri" w:cs="Times New Roman"/>
          <w:b/>
        </w:rPr>
        <w:t>:</w:t>
      </w:r>
      <w:r w:rsidRPr="006F06A2">
        <w:rPr>
          <w:rFonts w:eastAsia="Calibri" w:cs="Times New Roman"/>
          <w:b/>
          <w:i/>
          <w:iCs/>
        </w:rPr>
        <w:t xml:space="preserve"> </w:t>
      </w:r>
      <w:r w:rsidRPr="006F06A2">
        <w:rPr>
          <w:rFonts w:eastAsia="Calibri" w:cs="Times New Roman"/>
        </w:rPr>
        <w:t>Performance of plants in the greenhouse experiments ‘A’ and ‘B’.</w:t>
      </w:r>
      <w:r w:rsidRPr="006F06A2">
        <w:rPr>
          <w:rFonts w:eastAsia="Calibri" w:cs="Times New Roman"/>
          <w:i/>
          <w:iCs/>
        </w:rPr>
        <w:t xml:space="preserve"> </w:t>
      </w:r>
      <w:r w:rsidRPr="006F06A2">
        <w:rPr>
          <w:rFonts w:eastAsia="Calibri" w:cs="Times New Roman"/>
          <w:iCs/>
        </w:rPr>
        <w:t>R</w:t>
      </w:r>
      <w:r w:rsidRPr="006F06A2">
        <w:rPr>
          <w:rFonts w:eastAsia="Calibri" w:cs="Times New Roman"/>
        </w:rPr>
        <w:t>oots were harvested eight weeks after inoculation.</w:t>
      </w:r>
      <w:r w:rsidRPr="006F06A2">
        <w:rPr>
          <w:rFonts w:eastAsia="Calibri" w:cs="Times New Roman"/>
          <w:i/>
          <w:iCs/>
        </w:rPr>
        <w:t xml:space="preserve"> </w:t>
      </w:r>
      <w:r w:rsidRPr="006F06A2">
        <w:rPr>
          <w:rFonts w:eastAsia="Calibri" w:cs="Times New Roman"/>
        </w:rPr>
        <w:t>Plants were infected</w:t>
      </w:r>
      <w:r w:rsidRPr="006F06A2">
        <w:rPr>
          <w:rFonts w:eastAsia="Calibri" w:cs="Times New Roman"/>
          <w:iCs/>
        </w:rPr>
        <w:t xml:space="preserve"> with RLNs</w:t>
      </w:r>
      <w:r w:rsidRPr="006F06A2">
        <w:rPr>
          <w:rFonts w:eastAsia="Calibri" w:cs="Times New Roman"/>
        </w:rPr>
        <w:t xml:space="preserve"> ten days after sowing and kept in the greenhouse under long-day conditions (16 hours of light) at 23°C during the day and 18°C at night.</w:t>
      </w:r>
      <w:r w:rsidRPr="006F06A2">
        <w:rPr>
          <w:rFonts w:eastAsia="Calibri" w:cs="Times New Roman"/>
          <w:iCs/>
        </w:rPr>
        <w:t xml:space="preserve"> </w:t>
      </w:r>
      <w:r w:rsidRPr="006F06A2">
        <w:rPr>
          <w:rFonts w:eastAsia="Calibri" w:cs="Times New Roman"/>
        </w:rPr>
        <w:t>Scale bar: 30 cm.</w:t>
      </w:r>
    </w:p>
    <w:p w14:paraId="5EF7519B" w14:textId="77777777" w:rsidR="006F06A2" w:rsidRPr="006F06A2" w:rsidRDefault="006F06A2" w:rsidP="006F06A2">
      <w:pPr>
        <w:rPr>
          <w:rFonts w:eastAsia="Calibri" w:cs="Times New Roman"/>
        </w:rPr>
      </w:pPr>
    </w:p>
    <w:p w14:paraId="10C9F4B2" w14:textId="77777777" w:rsidR="006F06A2" w:rsidRPr="006F06A2" w:rsidRDefault="006F06A2" w:rsidP="006F06A2">
      <w:pPr>
        <w:spacing w:before="0"/>
        <w:rPr>
          <w:rFonts w:eastAsia="Times New Roman" w:cs="Times New Roman"/>
          <w:szCs w:val="20"/>
          <w:lang w:val="en-US" w:eastAsia="de-DE"/>
        </w:rPr>
      </w:pPr>
      <w:r w:rsidRPr="006F06A2">
        <w:rPr>
          <w:rFonts w:eastAsia="Times New Roman" w:cs="Times New Roman"/>
          <w:szCs w:val="20"/>
          <w:lang w:val="en-US" w:eastAsia="de-DE"/>
        </w:rPr>
        <w:br w:type="page"/>
      </w:r>
    </w:p>
    <w:p w14:paraId="537FCE8B" w14:textId="0C30356A" w:rsidR="006F06A2" w:rsidRPr="00D56DCE" w:rsidRDefault="006F06A2" w:rsidP="00D56DCE">
      <w:pPr>
        <w:keepNext/>
        <w:spacing w:after="240"/>
        <w:outlineLvl w:val="0"/>
        <w:rPr>
          <w:rFonts w:eastAsia="Times New Roman" w:cs="Times New Roman"/>
          <w:b/>
          <w:sz w:val="28"/>
          <w:szCs w:val="20"/>
          <w:lang w:val="en-US" w:eastAsia="de-DE"/>
        </w:rPr>
      </w:pPr>
      <w:r w:rsidRPr="006F06A2">
        <w:rPr>
          <w:rFonts w:eastAsia="Times New Roman" w:cs="Times New Roman"/>
          <w:b/>
          <w:sz w:val="28"/>
          <w:szCs w:val="20"/>
          <w:lang w:val="en-US" w:eastAsia="de-DE"/>
        </w:rPr>
        <w:t>Supplementary tables</w:t>
      </w:r>
    </w:p>
    <w:tbl>
      <w:tblPr>
        <w:tblW w:w="10596" w:type="dxa"/>
        <w:tblBorders>
          <w:top w:val="thinThickSmallGap" w:sz="12" w:space="0" w:color="auto"/>
          <w:bottom w:val="thickThinSmallGap" w:sz="12" w:space="0" w:color="auto"/>
          <w:insideH w:val="single" w:sz="4" w:space="0" w:color="auto"/>
        </w:tblBorders>
        <w:tblLook w:val="04A0" w:firstRow="1" w:lastRow="0" w:firstColumn="1" w:lastColumn="0" w:noHBand="0" w:noVBand="1"/>
      </w:tblPr>
      <w:tblGrid>
        <w:gridCol w:w="2340"/>
        <w:gridCol w:w="1176"/>
        <w:gridCol w:w="2620"/>
        <w:gridCol w:w="4460"/>
      </w:tblGrid>
      <w:tr w:rsidR="006F06A2" w:rsidRPr="006F06A2" w14:paraId="227488F9" w14:textId="77777777" w:rsidTr="00D56DCE">
        <w:trPr>
          <w:trHeight w:val="255"/>
        </w:trPr>
        <w:tc>
          <w:tcPr>
            <w:tcW w:w="2340" w:type="dxa"/>
            <w:tcBorders>
              <w:top w:val="thinThickSmallGap" w:sz="12" w:space="0" w:color="auto"/>
              <w:bottom w:val="double" w:sz="2" w:space="0" w:color="auto"/>
            </w:tcBorders>
            <w:shd w:val="clear" w:color="auto" w:fill="auto"/>
            <w:noWrap/>
            <w:vAlign w:val="center"/>
            <w:hideMark/>
          </w:tcPr>
          <w:p w14:paraId="69237EDD" w14:textId="77777777" w:rsidR="006F06A2" w:rsidRPr="006F06A2" w:rsidRDefault="006F06A2" w:rsidP="006F06A2">
            <w:pPr>
              <w:spacing w:before="0"/>
              <w:jc w:val="center"/>
              <w:rPr>
                <w:rFonts w:eastAsia="Times New Roman" w:cs="Times New Roman"/>
                <w:b/>
                <w:bCs/>
                <w:color w:val="000000"/>
                <w:szCs w:val="24"/>
                <w:lang w:val="en-US" w:eastAsia="en-GB"/>
              </w:rPr>
            </w:pPr>
            <w:r w:rsidRPr="006F06A2">
              <w:rPr>
                <w:rFonts w:eastAsia="Times New Roman" w:cs="Times New Roman"/>
                <w:b/>
                <w:bCs/>
                <w:color w:val="000000"/>
                <w:szCs w:val="24"/>
                <w:lang w:val="en-US" w:eastAsia="en-GB"/>
              </w:rPr>
              <w:t>Species</w:t>
            </w:r>
          </w:p>
        </w:tc>
        <w:tc>
          <w:tcPr>
            <w:tcW w:w="1176" w:type="dxa"/>
            <w:tcBorders>
              <w:top w:val="thinThickSmallGap" w:sz="12" w:space="0" w:color="auto"/>
              <w:bottom w:val="double" w:sz="2" w:space="0" w:color="auto"/>
            </w:tcBorders>
            <w:shd w:val="clear" w:color="auto" w:fill="auto"/>
            <w:noWrap/>
            <w:vAlign w:val="center"/>
            <w:hideMark/>
          </w:tcPr>
          <w:p w14:paraId="11C6D25C" w14:textId="77777777" w:rsidR="006F06A2" w:rsidRPr="006F06A2" w:rsidRDefault="006F06A2" w:rsidP="006F06A2">
            <w:pPr>
              <w:spacing w:before="0"/>
              <w:jc w:val="center"/>
              <w:rPr>
                <w:rFonts w:eastAsia="Times New Roman" w:cs="Times New Roman"/>
                <w:b/>
                <w:bCs/>
                <w:color w:val="000000"/>
                <w:szCs w:val="24"/>
                <w:lang w:val="en-US" w:eastAsia="en-GB"/>
              </w:rPr>
            </w:pPr>
            <w:r w:rsidRPr="006F06A2">
              <w:rPr>
                <w:rFonts w:eastAsia="Times New Roman" w:cs="Times New Roman"/>
                <w:b/>
                <w:bCs/>
                <w:color w:val="000000"/>
                <w:szCs w:val="24"/>
                <w:lang w:val="en-US" w:eastAsia="en-GB"/>
              </w:rPr>
              <w:t>Acronym</w:t>
            </w:r>
          </w:p>
        </w:tc>
        <w:tc>
          <w:tcPr>
            <w:tcW w:w="2620" w:type="dxa"/>
            <w:tcBorders>
              <w:top w:val="thinThickSmallGap" w:sz="12" w:space="0" w:color="auto"/>
              <w:bottom w:val="double" w:sz="2" w:space="0" w:color="auto"/>
            </w:tcBorders>
            <w:shd w:val="clear" w:color="auto" w:fill="auto"/>
            <w:noWrap/>
            <w:vAlign w:val="center"/>
            <w:hideMark/>
          </w:tcPr>
          <w:p w14:paraId="1380C062" w14:textId="77777777" w:rsidR="006F06A2" w:rsidRPr="006F06A2" w:rsidRDefault="006F06A2" w:rsidP="006F06A2">
            <w:pPr>
              <w:spacing w:before="0"/>
              <w:jc w:val="center"/>
              <w:rPr>
                <w:rFonts w:eastAsia="Times New Roman" w:cs="Times New Roman"/>
                <w:b/>
                <w:bCs/>
                <w:color w:val="000000"/>
                <w:szCs w:val="24"/>
                <w:lang w:val="en-US" w:eastAsia="en-GB"/>
              </w:rPr>
            </w:pPr>
            <w:r w:rsidRPr="006F06A2">
              <w:rPr>
                <w:rFonts w:eastAsia="Times New Roman" w:cs="Times New Roman"/>
                <w:b/>
                <w:bCs/>
                <w:color w:val="000000"/>
                <w:szCs w:val="24"/>
                <w:lang w:val="en-US" w:eastAsia="en-GB"/>
              </w:rPr>
              <w:t>Geographical Origin</w:t>
            </w:r>
          </w:p>
        </w:tc>
        <w:tc>
          <w:tcPr>
            <w:tcW w:w="4460" w:type="dxa"/>
            <w:tcBorders>
              <w:top w:val="thinThickSmallGap" w:sz="12" w:space="0" w:color="auto"/>
              <w:bottom w:val="double" w:sz="2" w:space="0" w:color="auto"/>
            </w:tcBorders>
            <w:shd w:val="clear" w:color="auto" w:fill="auto"/>
            <w:noWrap/>
            <w:vAlign w:val="center"/>
            <w:hideMark/>
          </w:tcPr>
          <w:p w14:paraId="4D61227A" w14:textId="77777777" w:rsidR="006F06A2" w:rsidRPr="006F06A2" w:rsidRDefault="006F06A2" w:rsidP="006F06A2">
            <w:pPr>
              <w:spacing w:before="0"/>
              <w:jc w:val="center"/>
              <w:rPr>
                <w:rFonts w:eastAsia="Times New Roman" w:cs="Times New Roman"/>
                <w:b/>
                <w:bCs/>
                <w:color w:val="000000"/>
                <w:szCs w:val="24"/>
                <w:lang w:val="en-US" w:eastAsia="en-GB"/>
              </w:rPr>
            </w:pPr>
            <w:r w:rsidRPr="006F06A2">
              <w:rPr>
                <w:rFonts w:eastAsia="Times New Roman" w:cs="Times New Roman"/>
                <w:b/>
                <w:bCs/>
                <w:color w:val="000000"/>
                <w:szCs w:val="24"/>
                <w:lang w:val="en-US" w:eastAsia="en-GB"/>
              </w:rPr>
              <w:t>Supplier</w:t>
            </w:r>
          </w:p>
        </w:tc>
      </w:tr>
      <w:tr w:rsidR="006F06A2" w:rsidRPr="006F06A2" w14:paraId="779093E8" w14:textId="77777777" w:rsidTr="00D56DCE">
        <w:trPr>
          <w:trHeight w:val="255"/>
        </w:trPr>
        <w:tc>
          <w:tcPr>
            <w:tcW w:w="2340" w:type="dxa"/>
            <w:tcBorders>
              <w:top w:val="double" w:sz="2" w:space="0" w:color="auto"/>
            </w:tcBorders>
            <w:shd w:val="clear" w:color="auto" w:fill="auto"/>
            <w:noWrap/>
            <w:vAlign w:val="center"/>
            <w:hideMark/>
          </w:tcPr>
          <w:p w14:paraId="6BB78C73"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neglectus</w:t>
            </w:r>
          </w:p>
        </w:tc>
        <w:tc>
          <w:tcPr>
            <w:tcW w:w="1176" w:type="dxa"/>
            <w:tcBorders>
              <w:top w:val="double" w:sz="2" w:space="0" w:color="auto"/>
            </w:tcBorders>
            <w:shd w:val="clear" w:color="auto" w:fill="auto"/>
            <w:noWrap/>
            <w:vAlign w:val="center"/>
            <w:hideMark/>
          </w:tcPr>
          <w:p w14:paraId="7B94095E"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PnGLS4</w:t>
            </w:r>
          </w:p>
        </w:tc>
        <w:tc>
          <w:tcPr>
            <w:tcW w:w="2620" w:type="dxa"/>
            <w:tcBorders>
              <w:top w:val="double" w:sz="2" w:space="0" w:color="auto"/>
            </w:tcBorders>
            <w:shd w:val="clear" w:color="auto" w:fill="auto"/>
            <w:noWrap/>
            <w:vAlign w:val="center"/>
            <w:hideMark/>
          </w:tcPr>
          <w:p w14:paraId="79384312"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Groß Lüsewitz, Germany</w:t>
            </w:r>
          </w:p>
        </w:tc>
        <w:tc>
          <w:tcPr>
            <w:tcW w:w="4460" w:type="dxa"/>
            <w:tcBorders>
              <w:top w:val="double" w:sz="2" w:space="0" w:color="auto"/>
            </w:tcBorders>
            <w:shd w:val="clear" w:color="auto" w:fill="auto"/>
            <w:noWrap/>
            <w:vAlign w:val="center"/>
            <w:hideMark/>
          </w:tcPr>
          <w:p w14:paraId="7E720757"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16098D8D" w14:textId="77777777" w:rsidTr="00D56DCE">
        <w:trPr>
          <w:trHeight w:val="255"/>
        </w:trPr>
        <w:tc>
          <w:tcPr>
            <w:tcW w:w="2340" w:type="dxa"/>
            <w:shd w:val="clear" w:color="auto" w:fill="auto"/>
            <w:noWrap/>
            <w:vAlign w:val="center"/>
            <w:hideMark/>
          </w:tcPr>
          <w:p w14:paraId="00871C81"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neglectus</w:t>
            </w:r>
          </w:p>
        </w:tc>
        <w:tc>
          <w:tcPr>
            <w:tcW w:w="1176" w:type="dxa"/>
            <w:shd w:val="clear" w:color="auto" w:fill="auto"/>
            <w:noWrap/>
            <w:vAlign w:val="center"/>
            <w:hideMark/>
          </w:tcPr>
          <w:p w14:paraId="5A5D1FA8"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PnItaly</w:t>
            </w:r>
          </w:p>
        </w:tc>
        <w:tc>
          <w:tcPr>
            <w:tcW w:w="2620" w:type="dxa"/>
            <w:shd w:val="clear" w:color="auto" w:fill="auto"/>
            <w:noWrap/>
            <w:vAlign w:val="center"/>
            <w:hideMark/>
          </w:tcPr>
          <w:p w14:paraId="419462F9"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Viterbo, Italy</w:t>
            </w:r>
          </w:p>
        </w:tc>
        <w:tc>
          <w:tcPr>
            <w:tcW w:w="4460" w:type="dxa"/>
            <w:shd w:val="clear" w:color="auto" w:fill="auto"/>
            <w:noWrap/>
            <w:vAlign w:val="center"/>
            <w:hideMark/>
          </w:tcPr>
          <w:p w14:paraId="74A5C1D2"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Tuscia University (Viterbo, Italy)</w:t>
            </w:r>
          </w:p>
        </w:tc>
      </w:tr>
      <w:tr w:rsidR="006F06A2" w:rsidRPr="006F06A2" w14:paraId="73F10616" w14:textId="77777777" w:rsidTr="00D56DCE">
        <w:trPr>
          <w:trHeight w:val="255"/>
        </w:trPr>
        <w:tc>
          <w:tcPr>
            <w:tcW w:w="2340" w:type="dxa"/>
            <w:shd w:val="clear" w:color="auto" w:fill="auto"/>
            <w:noWrap/>
            <w:vAlign w:val="center"/>
            <w:hideMark/>
          </w:tcPr>
          <w:p w14:paraId="0788223C"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neglectus</w:t>
            </w:r>
          </w:p>
        </w:tc>
        <w:tc>
          <w:tcPr>
            <w:tcW w:w="1176" w:type="dxa"/>
            <w:shd w:val="clear" w:color="auto" w:fill="auto"/>
            <w:noWrap/>
            <w:vAlign w:val="center"/>
            <w:hideMark/>
          </w:tcPr>
          <w:p w14:paraId="0C95FA44"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PnH1</w:t>
            </w:r>
          </w:p>
        </w:tc>
        <w:tc>
          <w:tcPr>
            <w:tcW w:w="2620" w:type="dxa"/>
            <w:shd w:val="clear" w:color="auto" w:fill="auto"/>
            <w:noWrap/>
            <w:vAlign w:val="center"/>
            <w:hideMark/>
          </w:tcPr>
          <w:p w14:paraId="70AECB75"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Haßloch, Germany</w:t>
            </w:r>
          </w:p>
        </w:tc>
        <w:tc>
          <w:tcPr>
            <w:tcW w:w="4460" w:type="dxa"/>
            <w:shd w:val="clear" w:color="auto" w:fill="auto"/>
            <w:noWrap/>
            <w:vAlign w:val="center"/>
            <w:hideMark/>
          </w:tcPr>
          <w:p w14:paraId="7CC02FA7"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(Braunschweig, Germany)</w:t>
            </w:r>
          </w:p>
        </w:tc>
      </w:tr>
      <w:tr w:rsidR="006F06A2" w:rsidRPr="006F06A2" w14:paraId="5952A0F0" w14:textId="77777777" w:rsidTr="00D56DCE">
        <w:trPr>
          <w:trHeight w:val="255"/>
        </w:trPr>
        <w:tc>
          <w:tcPr>
            <w:tcW w:w="2340" w:type="dxa"/>
            <w:shd w:val="clear" w:color="auto" w:fill="auto"/>
            <w:noWrap/>
            <w:vAlign w:val="center"/>
            <w:hideMark/>
          </w:tcPr>
          <w:p w14:paraId="008373E8"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neglectus</w:t>
            </w:r>
          </w:p>
        </w:tc>
        <w:tc>
          <w:tcPr>
            <w:tcW w:w="1176" w:type="dxa"/>
            <w:shd w:val="clear" w:color="auto" w:fill="auto"/>
            <w:noWrap/>
            <w:vAlign w:val="center"/>
            <w:hideMark/>
          </w:tcPr>
          <w:p w14:paraId="4E022CC6"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PnUK1</w:t>
            </w:r>
          </w:p>
        </w:tc>
        <w:tc>
          <w:tcPr>
            <w:tcW w:w="2620" w:type="dxa"/>
            <w:shd w:val="clear" w:color="auto" w:fill="auto"/>
            <w:noWrap/>
            <w:vAlign w:val="center"/>
            <w:hideMark/>
          </w:tcPr>
          <w:p w14:paraId="447C8930"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Mere, England</w:t>
            </w:r>
          </w:p>
        </w:tc>
        <w:tc>
          <w:tcPr>
            <w:tcW w:w="4460" w:type="dxa"/>
            <w:shd w:val="clear" w:color="auto" w:fill="auto"/>
            <w:noWrap/>
            <w:vAlign w:val="center"/>
            <w:hideMark/>
          </w:tcPr>
          <w:p w14:paraId="78A7D2E5"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70CA2BF4" w14:textId="77777777" w:rsidTr="00D56DCE">
        <w:trPr>
          <w:trHeight w:val="255"/>
        </w:trPr>
        <w:tc>
          <w:tcPr>
            <w:tcW w:w="2340" w:type="dxa"/>
            <w:shd w:val="clear" w:color="auto" w:fill="auto"/>
            <w:noWrap/>
            <w:vAlign w:val="center"/>
            <w:hideMark/>
          </w:tcPr>
          <w:p w14:paraId="51F4F9DE"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neglectus</w:t>
            </w:r>
          </w:p>
        </w:tc>
        <w:tc>
          <w:tcPr>
            <w:tcW w:w="1176" w:type="dxa"/>
            <w:shd w:val="clear" w:color="auto" w:fill="auto"/>
            <w:noWrap/>
            <w:vAlign w:val="center"/>
            <w:hideMark/>
          </w:tcPr>
          <w:p w14:paraId="3E229BF4"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PnL1</w:t>
            </w:r>
          </w:p>
        </w:tc>
        <w:tc>
          <w:tcPr>
            <w:tcW w:w="2620" w:type="dxa"/>
            <w:shd w:val="clear" w:color="auto" w:fill="auto"/>
            <w:noWrap/>
            <w:vAlign w:val="center"/>
            <w:hideMark/>
          </w:tcPr>
          <w:p w14:paraId="50C5C578"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Lachapelle Ozerain, France</w:t>
            </w:r>
          </w:p>
        </w:tc>
        <w:tc>
          <w:tcPr>
            <w:tcW w:w="4460" w:type="dxa"/>
            <w:shd w:val="clear" w:color="auto" w:fill="auto"/>
            <w:noWrap/>
            <w:vAlign w:val="center"/>
            <w:hideMark/>
          </w:tcPr>
          <w:p w14:paraId="4E3560AA"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58B16D31" w14:textId="77777777" w:rsidTr="00D56DCE">
        <w:trPr>
          <w:trHeight w:val="255"/>
        </w:trPr>
        <w:tc>
          <w:tcPr>
            <w:tcW w:w="2340" w:type="dxa"/>
            <w:shd w:val="clear" w:color="auto" w:fill="auto"/>
            <w:noWrap/>
            <w:vAlign w:val="center"/>
            <w:hideMark/>
          </w:tcPr>
          <w:p w14:paraId="17051373"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neglectus</w:t>
            </w:r>
          </w:p>
        </w:tc>
        <w:tc>
          <w:tcPr>
            <w:tcW w:w="1176" w:type="dxa"/>
            <w:shd w:val="clear" w:color="auto" w:fill="auto"/>
            <w:noWrap/>
            <w:vAlign w:val="center"/>
            <w:hideMark/>
          </w:tcPr>
          <w:p w14:paraId="38C7D428"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PnL2</w:t>
            </w:r>
          </w:p>
        </w:tc>
        <w:tc>
          <w:tcPr>
            <w:tcW w:w="2620" w:type="dxa"/>
            <w:shd w:val="clear" w:color="auto" w:fill="auto"/>
            <w:noWrap/>
            <w:vAlign w:val="center"/>
            <w:hideMark/>
          </w:tcPr>
          <w:p w14:paraId="6522D0E8"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Lorup, Germany</w:t>
            </w:r>
          </w:p>
        </w:tc>
        <w:tc>
          <w:tcPr>
            <w:tcW w:w="4460" w:type="dxa"/>
            <w:shd w:val="clear" w:color="auto" w:fill="auto"/>
            <w:noWrap/>
            <w:vAlign w:val="center"/>
            <w:hideMark/>
          </w:tcPr>
          <w:p w14:paraId="03B52DF9"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71EF38F6" w14:textId="77777777" w:rsidTr="00D56DCE">
        <w:trPr>
          <w:trHeight w:val="255"/>
        </w:trPr>
        <w:tc>
          <w:tcPr>
            <w:tcW w:w="2340" w:type="dxa"/>
            <w:shd w:val="clear" w:color="auto" w:fill="auto"/>
            <w:noWrap/>
            <w:vAlign w:val="center"/>
            <w:hideMark/>
          </w:tcPr>
          <w:p w14:paraId="29B6D26F"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neglectus</w:t>
            </w:r>
          </w:p>
        </w:tc>
        <w:tc>
          <w:tcPr>
            <w:tcW w:w="1176" w:type="dxa"/>
            <w:shd w:val="clear" w:color="auto" w:fill="auto"/>
            <w:noWrap/>
            <w:vAlign w:val="center"/>
            <w:hideMark/>
          </w:tcPr>
          <w:p w14:paraId="65B3B9CC"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PnT1</w:t>
            </w:r>
          </w:p>
        </w:tc>
        <w:tc>
          <w:tcPr>
            <w:tcW w:w="2620" w:type="dxa"/>
            <w:shd w:val="clear" w:color="auto" w:fill="auto"/>
            <w:noWrap/>
            <w:vAlign w:val="center"/>
            <w:hideMark/>
          </w:tcPr>
          <w:p w14:paraId="3AEBC045"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Turkey</w:t>
            </w:r>
          </w:p>
        </w:tc>
        <w:tc>
          <w:tcPr>
            <w:tcW w:w="4460" w:type="dxa"/>
            <w:shd w:val="clear" w:color="auto" w:fill="auto"/>
            <w:noWrap/>
            <w:vAlign w:val="center"/>
            <w:hideMark/>
          </w:tcPr>
          <w:p w14:paraId="013BE5E5"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57A7C3A2" w14:textId="77777777" w:rsidTr="00D56DCE">
        <w:trPr>
          <w:trHeight w:val="255"/>
        </w:trPr>
        <w:tc>
          <w:tcPr>
            <w:tcW w:w="2340" w:type="dxa"/>
            <w:shd w:val="clear" w:color="auto" w:fill="auto"/>
            <w:noWrap/>
            <w:vAlign w:val="center"/>
            <w:hideMark/>
          </w:tcPr>
          <w:p w14:paraId="01692D1C"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crenatus</w:t>
            </w:r>
          </w:p>
        </w:tc>
        <w:tc>
          <w:tcPr>
            <w:tcW w:w="1176" w:type="dxa"/>
            <w:shd w:val="clear" w:color="auto" w:fill="auto"/>
            <w:noWrap/>
            <w:vAlign w:val="center"/>
            <w:hideMark/>
          </w:tcPr>
          <w:p w14:paraId="3AF42DDD"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PcH1</w:t>
            </w:r>
          </w:p>
        </w:tc>
        <w:tc>
          <w:tcPr>
            <w:tcW w:w="2620" w:type="dxa"/>
            <w:shd w:val="clear" w:color="auto" w:fill="auto"/>
            <w:noWrap/>
            <w:vAlign w:val="center"/>
            <w:hideMark/>
          </w:tcPr>
          <w:p w14:paraId="449054F2"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Heinrichshofen, Germany</w:t>
            </w:r>
          </w:p>
        </w:tc>
        <w:tc>
          <w:tcPr>
            <w:tcW w:w="4460" w:type="dxa"/>
            <w:shd w:val="clear" w:color="auto" w:fill="auto"/>
            <w:noWrap/>
            <w:vAlign w:val="center"/>
            <w:hideMark/>
          </w:tcPr>
          <w:p w14:paraId="7017AF2A"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3CF6D71C" w14:textId="77777777" w:rsidTr="00D56DCE">
        <w:trPr>
          <w:trHeight w:val="255"/>
        </w:trPr>
        <w:tc>
          <w:tcPr>
            <w:tcW w:w="2340" w:type="dxa"/>
            <w:shd w:val="clear" w:color="auto" w:fill="auto"/>
            <w:noWrap/>
            <w:vAlign w:val="center"/>
            <w:hideMark/>
          </w:tcPr>
          <w:p w14:paraId="5A0914E9"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crenatus</w:t>
            </w:r>
          </w:p>
        </w:tc>
        <w:tc>
          <w:tcPr>
            <w:tcW w:w="1176" w:type="dxa"/>
            <w:shd w:val="clear" w:color="auto" w:fill="auto"/>
            <w:noWrap/>
            <w:vAlign w:val="center"/>
            <w:hideMark/>
          </w:tcPr>
          <w:p w14:paraId="2974208A"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PcG1</w:t>
            </w:r>
          </w:p>
        </w:tc>
        <w:tc>
          <w:tcPr>
            <w:tcW w:w="2620" w:type="dxa"/>
            <w:shd w:val="clear" w:color="auto" w:fill="auto"/>
            <w:noWrap/>
            <w:vAlign w:val="center"/>
            <w:hideMark/>
          </w:tcPr>
          <w:p w14:paraId="67110534"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Lorup, Germany</w:t>
            </w:r>
          </w:p>
        </w:tc>
        <w:tc>
          <w:tcPr>
            <w:tcW w:w="4460" w:type="dxa"/>
            <w:shd w:val="clear" w:color="auto" w:fill="auto"/>
            <w:noWrap/>
            <w:vAlign w:val="center"/>
            <w:hideMark/>
          </w:tcPr>
          <w:p w14:paraId="13018924"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6ACA9F40" w14:textId="77777777" w:rsidTr="00D56DCE">
        <w:trPr>
          <w:trHeight w:val="255"/>
        </w:trPr>
        <w:tc>
          <w:tcPr>
            <w:tcW w:w="2340" w:type="dxa"/>
            <w:shd w:val="clear" w:color="auto" w:fill="auto"/>
            <w:noWrap/>
            <w:vAlign w:val="center"/>
            <w:hideMark/>
          </w:tcPr>
          <w:p w14:paraId="64A72D61"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penetrans</w:t>
            </w:r>
          </w:p>
        </w:tc>
        <w:tc>
          <w:tcPr>
            <w:tcW w:w="1176" w:type="dxa"/>
            <w:shd w:val="clear" w:color="auto" w:fill="auto"/>
            <w:noWrap/>
            <w:vAlign w:val="center"/>
            <w:hideMark/>
          </w:tcPr>
          <w:p w14:paraId="7C84C4C4"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PpW1</w:t>
            </w:r>
          </w:p>
        </w:tc>
        <w:tc>
          <w:tcPr>
            <w:tcW w:w="2620" w:type="dxa"/>
            <w:shd w:val="clear" w:color="auto" w:fill="auto"/>
            <w:noWrap/>
            <w:vAlign w:val="center"/>
            <w:hideMark/>
          </w:tcPr>
          <w:p w14:paraId="0C7D8DF0"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Witzenhausen, Germany</w:t>
            </w:r>
          </w:p>
        </w:tc>
        <w:tc>
          <w:tcPr>
            <w:tcW w:w="4460" w:type="dxa"/>
            <w:shd w:val="clear" w:color="auto" w:fill="auto"/>
            <w:noWrap/>
            <w:vAlign w:val="center"/>
            <w:hideMark/>
          </w:tcPr>
          <w:p w14:paraId="47BAF80B"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Kassel University (Kassel, Germany)</w:t>
            </w:r>
          </w:p>
        </w:tc>
      </w:tr>
      <w:tr w:rsidR="006F06A2" w:rsidRPr="006F06A2" w14:paraId="7CFE47F3" w14:textId="77777777" w:rsidTr="00D56DCE">
        <w:trPr>
          <w:trHeight w:val="255"/>
        </w:trPr>
        <w:tc>
          <w:tcPr>
            <w:tcW w:w="2340" w:type="dxa"/>
            <w:shd w:val="clear" w:color="auto" w:fill="auto"/>
            <w:noWrap/>
            <w:vAlign w:val="center"/>
            <w:hideMark/>
          </w:tcPr>
          <w:p w14:paraId="7A4C519C"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penetrans</w:t>
            </w:r>
          </w:p>
        </w:tc>
        <w:tc>
          <w:tcPr>
            <w:tcW w:w="1176" w:type="dxa"/>
            <w:shd w:val="clear" w:color="auto" w:fill="auto"/>
            <w:noWrap/>
            <w:vAlign w:val="center"/>
            <w:hideMark/>
          </w:tcPr>
          <w:p w14:paraId="5CE3B525"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PpUK3</w:t>
            </w:r>
          </w:p>
        </w:tc>
        <w:tc>
          <w:tcPr>
            <w:tcW w:w="2620" w:type="dxa"/>
            <w:shd w:val="clear" w:color="auto" w:fill="auto"/>
            <w:noWrap/>
            <w:vAlign w:val="center"/>
            <w:hideMark/>
          </w:tcPr>
          <w:p w14:paraId="26A946CD"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Mere, England</w:t>
            </w:r>
          </w:p>
        </w:tc>
        <w:tc>
          <w:tcPr>
            <w:tcW w:w="4460" w:type="dxa"/>
            <w:shd w:val="clear" w:color="auto" w:fill="auto"/>
            <w:noWrap/>
            <w:vAlign w:val="center"/>
            <w:hideMark/>
          </w:tcPr>
          <w:p w14:paraId="470DF1B3"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2BCC5259" w14:textId="77777777" w:rsidTr="00D56DCE">
        <w:trPr>
          <w:trHeight w:val="255"/>
        </w:trPr>
        <w:tc>
          <w:tcPr>
            <w:tcW w:w="2340" w:type="dxa"/>
            <w:shd w:val="clear" w:color="auto" w:fill="auto"/>
            <w:noWrap/>
            <w:vAlign w:val="center"/>
            <w:hideMark/>
          </w:tcPr>
          <w:p w14:paraId="421B3302"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penetrans</w:t>
            </w:r>
          </w:p>
        </w:tc>
        <w:tc>
          <w:tcPr>
            <w:tcW w:w="1176" w:type="dxa"/>
            <w:shd w:val="clear" w:color="auto" w:fill="auto"/>
            <w:noWrap/>
            <w:vAlign w:val="center"/>
            <w:hideMark/>
          </w:tcPr>
          <w:p w14:paraId="2880A5C6"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PpI1</w:t>
            </w:r>
          </w:p>
        </w:tc>
        <w:tc>
          <w:tcPr>
            <w:tcW w:w="2620" w:type="dxa"/>
            <w:shd w:val="clear" w:color="auto" w:fill="auto"/>
            <w:noWrap/>
            <w:vAlign w:val="center"/>
            <w:hideMark/>
          </w:tcPr>
          <w:p w14:paraId="6A6472CC"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Lorup, Germany</w:t>
            </w:r>
          </w:p>
        </w:tc>
        <w:tc>
          <w:tcPr>
            <w:tcW w:w="4460" w:type="dxa"/>
            <w:shd w:val="clear" w:color="auto" w:fill="auto"/>
            <w:noWrap/>
            <w:vAlign w:val="center"/>
            <w:hideMark/>
          </w:tcPr>
          <w:p w14:paraId="2A94DC18"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7A15E9A3" w14:textId="77777777" w:rsidTr="00D56DCE">
        <w:trPr>
          <w:trHeight w:val="255"/>
        </w:trPr>
        <w:tc>
          <w:tcPr>
            <w:tcW w:w="2340" w:type="dxa"/>
            <w:shd w:val="clear" w:color="auto" w:fill="auto"/>
            <w:noWrap/>
            <w:vAlign w:val="center"/>
            <w:hideMark/>
          </w:tcPr>
          <w:p w14:paraId="587FDAB3"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thornei</w:t>
            </w:r>
          </w:p>
        </w:tc>
        <w:tc>
          <w:tcPr>
            <w:tcW w:w="1176" w:type="dxa"/>
            <w:shd w:val="clear" w:color="auto" w:fill="auto"/>
            <w:noWrap/>
            <w:vAlign w:val="center"/>
            <w:hideMark/>
          </w:tcPr>
          <w:p w14:paraId="3BF5F1F9"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PtS1</w:t>
            </w:r>
          </w:p>
        </w:tc>
        <w:tc>
          <w:tcPr>
            <w:tcW w:w="2620" w:type="dxa"/>
            <w:shd w:val="clear" w:color="auto" w:fill="auto"/>
            <w:noWrap/>
            <w:vAlign w:val="center"/>
            <w:hideMark/>
          </w:tcPr>
          <w:p w14:paraId="6550BB57"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Slovenia</w:t>
            </w:r>
          </w:p>
        </w:tc>
        <w:tc>
          <w:tcPr>
            <w:tcW w:w="4460" w:type="dxa"/>
            <w:shd w:val="clear" w:color="auto" w:fill="auto"/>
            <w:noWrap/>
            <w:vAlign w:val="center"/>
            <w:hideMark/>
          </w:tcPr>
          <w:p w14:paraId="652FE94C"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4006C4E5" w14:textId="77777777" w:rsidTr="00D56DCE">
        <w:trPr>
          <w:trHeight w:val="255"/>
        </w:trPr>
        <w:tc>
          <w:tcPr>
            <w:tcW w:w="2340" w:type="dxa"/>
            <w:shd w:val="clear" w:color="auto" w:fill="auto"/>
            <w:noWrap/>
            <w:vAlign w:val="center"/>
            <w:hideMark/>
          </w:tcPr>
          <w:p w14:paraId="35B11B09"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thornei</w:t>
            </w:r>
          </w:p>
        </w:tc>
        <w:tc>
          <w:tcPr>
            <w:tcW w:w="1176" w:type="dxa"/>
            <w:shd w:val="clear" w:color="auto" w:fill="auto"/>
            <w:noWrap/>
            <w:vAlign w:val="center"/>
            <w:hideMark/>
          </w:tcPr>
          <w:p w14:paraId="6666F5D1"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PtK1</w:t>
            </w:r>
          </w:p>
        </w:tc>
        <w:tc>
          <w:tcPr>
            <w:tcW w:w="2620" w:type="dxa"/>
            <w:shd w:val="clear" w:color="auto" w:fill="auto"/>
            <w:noWrap/>
            <w:vAlign w:val="center"/>
            <w:hideMark/>
          </w:tcPr>
          <w:p w14:paraId="16F1530E"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Kulmbach, Germany</w:t>
            </w:r>
          </w:p>
        </w:tc>
        <w:tc>
          <w:tcPr>
            <w:tcW w:w="4460" w:type="dxa"/>
            <w:shd w:val="clear" w:color="auto" w:fill="auto"/>
            <w:noWrap/>
            <w:vAlign w:val="center"/>
            <w:hideMark/>
          </w:tcPr>
          <w:p w14:paraId="430C0ACA"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42D66123" w14:textId="77777777" w:rsidTr="00D56DCE">
        <w:trPr>
          <w:trHeight w:val="255"/>
        </w:trPr>
        <w:tc>
          <w:tcPr>
            <w:tcW w:w="2340" w:type="dxa"/>
            <w:shd w:val="clear" w:color="auto" w:fill="auto"/>
            <w:noWrap/>
            <w:vAlign w:val="center"/>
            <w:hideMark/>
          </w:tcPr>
          <w:p w14:paraId="5EBC530A"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Pratylenchus thornei</w:t>
            </w:r>
          </w:p>
        </w:tc>
        <w:tc>
          <w:tcPr>
            <w:tcW w:w="1176" w:type="dxa"/>
            <w:shd w:val="clear" w:color="auto" w:fill="auto"/>
            <w:noWrap/>
            <w:vAlign w:val="center"/>
            <w:hideMark/>
          </w:tcPr>
          <w:p w14:paraId="79CA9C44"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PtUK</w:t>
            </w:r>
          </w:p>
        </w:tc>
        <w:tc>
          <w:tcPr>
            <w:tcW w:w="2620" w:type="dxa"/>
            <w:shd w:val="clear" w:color="auto" w:fill="auto"/>
            <w:noWrap/>
            <w:vAlign w:val="center"/>
            <w:hideMark/>
          </w:tcPr>
          <w:p w14:paraId="6CD9E3A6"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Mere, England</w:t>
            </w:r>
          </w:p>
        </w:tc>
        <w:tc>
          <w:tcPr>
            <w:tcW w:w="4460" w:type="dxa"/>
            <w:shd w:val="clear" w:color="auto" w:fill="auto"/>
            <w:noWrap/>
            <w:vAlign w:val="center"/>
            <w:hideMark/>
          </w:tcPr>
          <w:p w14:paraId="7DFF3663"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4C9989F2" w14:textId="77777777" w:rsidTr="00D56DCE">
        <w:trPr>
          <w:trHeight w:val="255"/>
        </w:trPr>
        <w:tc>
          <w:tcPr>
            <w:tcW w:w="2340" w:type="dxa"/>
            <w:shd w:val="clear" w:color="auto" w:fill="auto"/>
            <w:noWrap/>
            <w:vAlign w:val="center"/>
            <w:hideMark/>
          </w:tcPr>
          <w:p w14:paraId="35594838"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Meloidogyne incognita</w:t>
            </w:r>
          </w:p>
        </w:tc>
        <w:tc>
          <w:tcPr>
            <w:tcW w:w="1176" w:type="dxa"/>
            <w:shd w:val="clear" w:color="auto" w:fill="auto"/>
            <w:noWrap/>
            <w:vAlign w:val="center"/>
            <w:hideMark/>
          </w:tcPr>
          <w:p w14:paraId="3D345147"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Mi</w:t>
            </w:r>
          </w:p>
        </w:tc>
        <w:tc>
          <w:tcPr>
            <w:tcW w:w="2620" w:type="dxa"/>
            <w:shd w:val="clear" w:color="auto" w:fill="auto"/>
            <w:noWrap/>
            <w:vAlign w:val="center"/>
            <w:hideMark/>
          </w:tcPr>
          <w:p w14:paraId="1B1EEED5"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Münster, Germany</w:t>
            </w:r>
          </w:p>
        </w:tc>
        <w:tc>
          <w:tcPr>
            <w:tcW w:w="4460" w:type="dxa"/>
            <w:shd w:val="clear" w:color="auto" w:fill="auto"/>
            <w:noWrap/>
            <w:vAlign w:val="center"/>
            <w:hideMark/>
          </w:tcPr>
          <w:p w14:paraId="0CBD1349"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4C54FE21" w14:textId="77777777" w:rsidTr="00D56DCE">
        <w:trPr>
          <w:trHeight w:val="255"/>
        </w:trPr>
        <w:tc>
          <w:tcPr>
            <w:tcW w:w="2340" w:type="dxa"/>
            <w:tcBorders>
              <w:bottom w:val="single" w:sz="4" w:space="0" w:color="auto"/>
            </w:tcBorders>
            <w:shd w:val="clear" w:color="auto" w:fill="auto"/>
            <w:noWrap/>
            <w:vAlign w:val="center"/>
            <w:hideMark/>
          </w:tcPr>
          <w:p w14:paraId="394DEC1F"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Meloidogyne hapla</w:t>
            </w:r>
          </w:p>
        </w:tc>
        <w:tc>
          <w:tcPr>
            <w:tcW w:w="1176" w:type="dxa"/>
            <w:tcBorders>
              <w:bottom w:val="single" w:sz="4" w:space="0" w:color="auto"/>
            </w:tcBorders>
            <w:shd w:val="clear" w:color="auto" w:fill="auto"/>
            <w:noWrap/>
            <w:vAlign w:val="center"/>
            <w:hideMark/>
          </w:tcPr>
          <w:p w14:paraId="7D68279E"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Mh</w:t>
            </w:r>
          </w:p>
        </w:tc>
        <w:tc>
          <w:tcPr>
            <w:tcW w:w="2620" w:type="dxa"/>
            <w:tcBorders>
              <w:bottom w:val="single" w:sz="4" w:space="0" w:color="auto"/>
            </w:tcBorders>
            <w:shd w:val="clear" w:color="auto" w:fill="auto"/>
            <w:noWrap/>
            <w:vAlign w:val="center"/>
            <w:hideMark/>
          </w:tcPr>
          <w:p w14:paraId="1FC4C7BF"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Münster, Germany</w:t>
            </w:r>
          </w:p>
        </w:tc>
        <w:tc>
          <w:tcPr>
            <w:tcW w:w="4460" w:type="dxa"/>
            <w:tcBorders>
              <w:bottom w:val="single" w:sz="4" w:space="0" w:color="auto"/>
            </w:tcBorders>
            <w:shd w:val="clear" w:color="auto" w:fill="auto"/>
            <w:noWrap/>
            <w:vAlign w:val="center"/>
            <w:hideMark/>
          </w:tcPr>
          <w:p w14:paraId="5B2F9ADD" w14:textId="77777777" w:rsidR="006F06A2" w:rsidRPr="006F06A2" w:rsidRDefault="006F06A2" w:rsidP="006F06A2">
            <w:pPr>
              <w:spacing w:before="0"/>
              <w:rPr>
                <w:rFonts w:eastAsia="Times New Roman" w:cs="Times New Roman"/>
                <w:color w:val="000000"/>
                <w:szCs w:val="24"/>
                <w:lang w:val="de-DE" w:eastAsia="en-GB"/>
              </w:rPr>
            </w:pPr>
            <w:r w:rsidRPr="006F06A2">
              <w:rPr>
                <w:rFonts w:eastAsia="Times New Roman" w:cs="Times New Roman"/>
                <w:color w:val="000000"/>
                <w:szCs w:val="24"/>
                <w:lang w:val="de-DE" w:eastAsia="en-GB"/>
              </w:rPr>
              <w:t>Julius Kühn-Institut (Münster, Germany)</w:t>
            </w:r>
          </w:p>
        </w:tc>
      </w:tr>
      <w:tr w:rsidR="006F06A2" w:rsidRPr="006F06A2" w14:paraId="284FFCA7" w14:textId="77777777" w:rsidTr="00D56DCE">
        <w:trPr>
          <w:trHeight w:val="255"/>
        </w:trPr>
        <w:tc>
          <w:tcPr>
            <w:tcW w:w="2340" w:type="dxa"/>
            <w:tcBorders>
              <w:top w:val="single" w:sz="4" w:space="0" w:color="auto"/>
              <w:bottom w:val="thickThinSmallGap" w:sz="12" w:space="0" w:color="auto"/>
            </w:tcBorders>
            <w:shd w:val="clear" w:color="auto" w:fill="auto"/>
            <w:noWrap/>
            <w:vAlign w:val="center"/>
            <w:hideMark/>
          </w:tcPr>
          <w:p w14:paraId="73A61CC4" w14:textId="77777777" w:rsidR="006F06A2" w:rsidRPr="006F06A2" w:rsidRDefault="006F06A2" w:rsidP="006F06A2">
            <w:pPr>
              <w:spacing w:before="0"/>
              <w:rPr>
                <w:rFonts w:eastAsia="Times New Roman" w:cs="Times New Roman"/>
                <w:i/>
                <w:iCs/>
                <w:color w:val="000000"/>
                <w:szCs w:val="24"/>
                <w:lang w:val="en-US" w:eastAsia="en-GB"/>
              </w:rPr>
            </w:pPr>
            <w:r w:rsidRPr="006F06A2">
              <w:rPr>
                <w:rFonts w:eastAsia="Times New Roman" w:cs="Times New Roman"/>
                <w:i/>
                <w:iCs/>
                <w:color w:val="000000"/>
                <w:szCs w:val="24"/>
                <w:lang w:val="en-US" w:eastAsia="en-GB"/>
              </w:rPr>
              <w:t>Heterodera schachtii</w:t>
            </w:r>
          </w:p>
        </w:tc>
        <w:tc>
          <w:tcPr>
            <w:tcW w:w="1176" w:type="dxa"/>
            <w:tcBorders>
              <w:top w:val="single" w:sz="4" w:space="0" w:color="auto"/>
              <w:bottom w:val="thickThinSmallGap" w:sz="12" w:space="0" w:color="auto"/>
            </w:tcBorders>
            <w:shd w:val="clear" w:color="auto" w:fill="auto"/>
            <w:noWrap/>
            <w:vAlign w:val="center"/>
            <w:hideMark/>
          </w:tcPr>
          <w:p w14:paraId="46AA70CE"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Hs</w:t>
            </w:r>
          </w:p>
        </w:tc>
        <w:tc>
          <w:tcPr>
            <w:tcW w:w="2620" w:type="dxa"/>
            <w:tcBorders>
              <w:top w:val="single" w:sz="4" w:space="0" w:color="auto"/>
              <w:bottom w:val="thickThinSmallGap" w:sz="12" w:space="0" w:color="auto"/>
            </w:tcBorders>
            <w:shd w:val="clear" w:color="auto" w:fill="auto"/>
            <w:noWrap/>
            <w:vAlign w:val="center"/>
            <w:hideMark/>
          </w:tcPr>
          <w:p w14:paraId="13B6745E"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Kiel, Germany</w:t>
            </w:r>
          </w:p>
        </w:tc>
        <w:tc>
          <w:tcPr>
            <w:tcW w:w="4460" w:type="dxa"/>
            <w:tcBorders>
              <w:top w:val="single" w:sz="4" w:space="0" w:color="auto"/>
              <w:bottom w:val="thickThinSmallGap" w:sz="12" w:space="0" w:color="auto"/>
            </w:tcBorders>
            <w:shd w:val="clear" w:color="auto" w:fill="auto"/>
            <w:noWrap/>
            <w:vAlign w:val="center"/>
            <w:hideMark/>
          </w:tcPr>
          <w:p w14:paraId="599AF258" w14:textId="77777777" w:rsidR="006F06A2" w:rsidRPr="006F06A2" w:rsidRDefault="006F06A2" w:rsidP="006F06A2">
            <w:pPr>
              <w:spacing w:before="0"/>
              <w:rPr>
                <w:rFonts w:eastAsia="Times New Roman" w:cs="Times New Roman"/>
                <w:color w:val="000000"/>
                <w:szCs w:val="24"/>
                <w:lang w:val="en-US" w:eastAsia="en-GB"/>
              </w:rPr>
            </w:pPr>
            <w:r w:rsidRPr="006F06A2">
              <w:rPr>
                <w:rFonts w:eastAsia="Times New Roman" w:cs="Times New Roman"/>
                <w:color w:val="000000"/>
                <w:szCs w:val="24"/>
                <w:lang w:val="en-US" w:eastAsia="en-GB"/>
              </w:rPr>
              <w:t>Christian-Albrecht University (Kiel, Germany)</w:t>
            </w:r>
          </w:p>
        </w:tc>
      </w:tr>
    </w:tbl>
    <w:p w14:paraId="2F879C18" w14:textId="307DCA2C" w:rsidR="006F06A2" w:rsidRDefault="00D56DCE" w:rsidP="006F06A2">
      <w:pPr>
        <w:rPr>
          <w:rFonts w:eastAsia="Times New Roman" w:cs="Times New Roman"/>
          <w:szCs w:val="24"/>
          <w:lang w:val="en-US" w:eastAsia="de-DE"/>
        </w:rPr>
      </w:pPr>
      <w:bookmarkStart w:id="13" w:name="_Ref134101474"/>
      <w:r w:rsidRPr="006F06A2">
        <w:rPr>
          <w:rFonts w:eastAsia="Times New Roman" w:cs="Times New Roman"/>
          <w:b/>
          <w:bCs/>
          <w:iCs/>
          <w:szCs w:val="24"/>
          <w:lang w:val="en-US" w:eastAsia="de-DE"/>
        </w:rPr>
        <w:t xml:space="preserve">Supplementary Table </w:t>
      </w:r>
      <w:r w:rsidRPr="006F06A2">
        <w:rPr>
          <w:rFonts w:eastAsia="Times New Roman" w:cs="Times New Roman"/>
          <w:b/>
          <w:bCs/>
          <w:iCs/>
          <w:szCs w:val="24"/>
          <w:lang w:val="en-US" w:eastAsia="de-DE"/>
        </w:rPr>
        <w:fldChar w:fldCharType="begin"/>
      </w:r>
      <w:r w:rsidRPr="006F06A2">
        <w:rPr>
          <w:rFonts w:eastAsia="Times New Roman" w:cs="Times New Roman"/>
          <w:b/>
          <w:bCs/>
          <w:iCs/>
          <w:szCs w:val="24"/>
          <w:lang w:val="en-US" w:eastAsia="de-DE"/>
        </w:rPr>
        <w:instrText xml:space="preserve"> SEQ Supplementary_Table \* ARABIC </w:instrText>
      </w:r>
      <w:r w:rsidRPr="006F06A2">
        <w:rPr>
          <w:rFonts w:eastAsia="Times New Roman" w:cs="Times New Roman"/>
          <w:b/>
          <w:bCs/>
          <w:iCs/>
          <w:szCs w:val="24"/>
          <w:lang w:val="en-US" w:eastAsia="de-DE"/>
        </w:rPr>
        <w:fldChar w:fldCharType="separate"/>
      </w:r>
      <w:r w:rsidRPr="006F06A2">
        <w:rPr>
          <w:rFonts w:eastAsia="Times New Roman" w:cs="Times New Roman"/>
          <w:b/>
          <w:bCs/>
          <w:iCs/>
          <w:szCs w:val="24"/>
          <w:lang w:val="en-US" w:eastAsia="de-DE"/>
        </w:rPr>
        <w:t>1</w:t>
      </w:r>
      <w:r w:rsidRPr="006F06A2">
        <w:rPr>
          <w:rFonts w:eastAsia="Times New Roman" w:cs="Times New Roman"/>
          <w:b/>
          <w:bCs/>
          <w:iCs/>
          <w:szCs w:val="24"/>
          <w:lang w:val="en-US" w:eastAsia="de-DE"/>
        </w:rPr>
        <w:fldChar w:fldCharType="end"/>
      </w:r>
      <w:bookmarkEnd w:id="13"/>
      <w:r w:rsidRPr="006F06A2">
        <w:rPr>
          <w:rFonts w:eastAsia="Times New Roman" w:cs="Times New Roman"/>
          <w:bCs/>
          <w:iCs/>
          <w:szCs w:val="24"/>
          <w:lang w:val="en-US" w:eastAsia="de-DE"/>
        </w:rPr>
        <w:t>: Plant parasitic nematodes used in this study.</w:t>
      </w:r>
    </w:p>
    <w:p w14:paraId="36947118" w14:textId="346B0899" w:rsidR="006F06A2" w:rsidRDefault="006F06A2" w:rsidP="006F06A2">
      <w:pPr>
        <w:rPr>
          <w:rFonts w:eastAsia="Times New Roman" w:cs="Times New Roman"/>
          <w:szCs w:val="24"/>
          <w:lang w:val="en-US" w:eastAsia="de-DE"/>
        </w:rPr>
      </w:pPr>
      <w:r>
        <w:rPr>
          <w:rFonts w:eastAsia="Times New Roman" w:cs="Times New Roman"/>
          <w:szCs w:val="24"/>
          <w:lang w:val="en-US" w:eastAsia="de-DE"/>
        </w:rPr>
        <w:br w:type="page"/>
      </w:r>
    </w:p>
    <w:p w14:paraId="2265FE19" w14:textId="77777777" w:rsidR="006F06A2" w:rsidRDefault="006F06A2" w:rsidP="006F06A2">
      <w:pPr>
        <w:rPr>
          <w:rFonts w:eastAsia="Times New Roman" w:cs="Times New Roman"/>
          <w:szCs w:val="24"/>
          <w:lang w:val="en-US" w:eastAsia="de-DE"/>
        </w:rPr>
        <w:sectPr w:rsidR="006F06A2" w:rsidSect="006F06A2">
          <w:pgSz w:w="11907" w:h="16840" w:code="9"/>
          <w:pgMar w:top="1134" w:right="1134" w:bottom="1134" w:left="1134" w:header="0" w:footer="567" w:gutter="0"/>
          <w:cols w:space="720"/>
          <w:titlePg/>
          <w:docGrid w:linePitch="326"/>
        </w:sectPr>
      </w:pPr>
    </w:p>
    <w:tbl>
      <w:tblPr>
        <w:tblW w:w="16444" w:type="dxa"/>
        <w:tblInd w:w="-993" w:type="dxa"/>
        <w:tblLayout w:type="fixed"/>
        <w:tblLook w:val="04A0" w:firstRow="1" w:lastRow="0" w:firstColumn="1" w:lastColumn="0" w:noHBand="0" w:noVBand="1"/>
      </w:tblPr>
      <w:tblGrid>
        <w:gridCol w:w="1560"/>
        <w:gridCol w:w="1560"/>
        <w:gridCol w:w="3685"/>
        <w:gridCol w:w="992"/>
        <w:gridCol w:w="851"/>
        <w:gridCol w:w="1843"/>
        <w:gridCol w:w="1134"/>
        <w:gridCol w:w="1701"/>
        <w:gridCol w:w="1701"/>
        <w:gridCol w:w="1417"/>
      </w:tblGrid>
      <w:tr w:rsidR="006F06A2" w:rsidRPr="006F06A2" w14:paraId="7D616099" w14:textId="77777777" w:rsidTr="00183005">
        <w:trPr>
          <w:trHeight w:val="840"/>
        </w:trPr>
        <w:tc>
          <w:tcPr>
            <w:tcW w:w="1560" w:type="dxa"/>
            <w:tcBorders>
              <w:top w:val="thinThickSmallGap" w:sz="12" w:space="0" w:color="auto"/>
              <w:left w:val="nil"/>
              <w:bottom w:val="double" w:sz="2" w:space="0" w:color="auto"/>
              <w:right w:val="nil"/>
            </w:tcBorders>
            <w:shd w:val="clear" w:color="auto" w:fill="auto"/>
            <w:vAlign w:val="center"/>
            <w:hideMark/>
          </w:tcPr>
          <w:p w14:paraId="0C35E93D" w14:textId="77777777" w:rsidR="006F06A2" w:rsidRPr="006F06A2" w:rsidRDefault="006F06A2" w:rsidP="006F06A2">
            <w:pPr>
              <w:spacing w:before="0"/>
              <w:jc w:val="center"/>
              <w:rPr>
                <w:rFonts w:eastAsia="Times New Roman" w:cs="Times New Roman"/>
                <w:b/>
                <w:bCs/>
                <w:color w:val="000000"/>
                <w:sz w:val="22"/>
                <w:lang w:val="en-US" w:eastAsia="de-DE"/>
              </w:rPr>
            </w:pPr>
            <w:r w:rsidRPr="006F06A2">
              <w:rPr>
                <w:rFonts w:eastAsia="Times New Roman" w:cs="Times New Roman"/>
                <w:b/>
                <w:bCs/>
                <w:color w:val="000000"/>
                <w:sz w:val="22"/>
                <w:lang w:val="en-US" w:eastAsia="de-DE"/>
              </w:rPr>
              <w:t>Primer name (This study)</w:t>
            </w:r>
          </w:p>
        </w:tc>
        <w:tc>
          <w:tcPr>
            <w:tcW w:w="1560" w:type="dxa"/>
            <w:tcBorders>
              <w:top w:val="thinThickSmallGap" w:sz="12" w:space="0" w:color="auto"/>
              <w:left w:val="nil"/>
              <w:bottom w:val="double" w:sz="2" w:space="0" w:color="auto"/>
              <w:right w:val="nil"/>
            </w:tcBorders>
            <w:shd w:val="clear" w:color="auto" w:fill="auto"/>
            <w:vAlign w:val="center"/>
            <w:hideMark/>
          </w:tcPr>
          <w:p w14:paraId="0B41869B" w14:textId="77777777" w:rsidR="006F06A2" w:rsidRPr="006F06A2" w:rsidRDefault="006F06A2" w:rsidP="006F06A2">
            <w:pPr>
              <w:spacing w:before="0"/>
              <w:jc w:val="center"/>
              <w:rPr>
                <w:rFonts w:eastAsia="Times New Roman" w:cs="Times New Roman"/>
                <w:b/>
                <w:bCs/>
                <w:color w:val="000000"/>
                <w:sz w:val="22"/>
                <w:lang w:val="en-US" w:eastAsia="de-DE"/>
              </w:rPr>
            </w:pPr>
            <w:r w:rsidRPr="006F06A2">
              <w:rPr>
                <w:rFonts w:eastAsia="Times New Roman" w:cs="Times New Roman"/>
                <w:b/>
                <w:bCs/>
                <w:color w:val="000000"/>
                <w:sz w:val="22"/>
                <w:lang w:val="en-US" w:eastAsia="de-DE"/>
              </w:rPr>
              <w:t>primer name (Published)</w:t>
            </w:r>
          </w:p>
        </w:tc>
        <w:tc>
          <w:tcPr>
            <w:tcW w:w="3685" w:type="dxa"/>
            <w:tcBorders>
              <w:top w:val="thinThickSmallGap" w:sz="12" w:space="0" w:color="auto"/>
              <w:left w:val="nil"/>
              <w:bottom w:val="double" w:sz="2" w:space="0" w:color="auto"/>
              <w:right w:val="nil"/>
            </w:tcBorders>
            <w:shd w:val="clear" w:color="auto" w:fill="auto"/>
            <w:vAlign w:val="center"/>
            <w:hideMark/>
          </w:tcPr>
          <w:p w14:paraId="6BD599AF" w14:textId="77777777" w:rsidR="006F06A2" w:rsidRPr="006F06A2" w:rsidRDefault="006F06A2" w:rsidP="006F06A2">
            <w:pPr>
              <w:spacing w:before="0"/>
              <w:jc w:val="center"/>
              <w:rPr>
                <w:rFonts w:eastAsia="Times New Roman" w:cs="Times New Roman"/>
                <w:b/>
                <w:bCs/>
                <w:color w:val="000000"/>
                <w:sz w:val="22"/>
                <w:lang w:val="en-US" w:eastAsia="de-DE"/>
              </w:rPr>
            </w:pPr>
            <w:r w:rsidRPr="006F06A2">
              <w:rPr>
                <w:rFonts w:eastAsia="Times New Roman" w:cs="Times New Roman"/>
                <w:b/>
                <w:bCs/>
                <w:color w:val="000000"/>
                <w:sz w:val="22"/>
                <w:lang w:val="en-US" w:eastAsia="de-DE"/>
              </w:rPr>
              <w:t xml:space="preserve">Sequence 5′ </w:t>
            </w:r>
            <w:r w:rsidRPr="006F06A2">
              <w:rPr>
                <w:rFonts w:ascii="Arial" w:eastAsia="Times New Roman" w:hAnsi="Arial" w:cs="Arial"/>
                <w:b/>
                <w:bCs/>
                <w:color w:val="000000"/>
                <w:sz w:val="22"/>
                <w:lang w:val="en-US" w:eastAsia="de-DE"/>
              </w:rPr>
              <w:t>→</w:t>
            </w:r>
            <w:r w:rsidRPr="006F06A2">
              <w:rPr>
                <w:rFonts w:eastAsia="Times New Roman" w:cs="Times New Roman"/>
                <w:b/>
                <w:bCs/>
                <w:color w:val="000000"/>
                <w:sz w:val="22"/>
                <w:lang w:val="en-US" w:eastAsia="de-DE"/>
              </w:rPr>
              <w:t xml:space="preserve"> 3′</w:t>
            </w:r>
          </w:p>
        </w:tc>
        <w:tc>
          <w:tcPr>
            <w:tcW w:w="992" w:type="dxa"/>
            <w:tcBorders>
              <w:top w:val="thinThickSmallGap" w:sz="12" w:space="0" w:color="auto"/>
              <w:left w:val="nil"/>
              <w:bottom w:val="double" w:sz="2" w:space="0" w:color="auto"/>
              <w:right w:val="nil"/>
            </w:tcBorders>
            <w:shd w:val="clear" w:color="auto" w:fill="auto"/>
            <w:vAlign w:val="center"/>
            <w:hideMark/>
          </w:tcPr>
          <w:p w14:paraId="7C75C34F" w14:textId="77777777" w:rsidR="006F06A2" w:rsidRPr="006F06A2" w:rsidRDefault="006F06A2" w:rsidP="006F06A2">
            <w:pPr>
              <w:spacing w:before="0"/>
              <w:jc w:val="center"/>
              <w:rPr>
                <w:rFonts w:eastAsia="Times New Roman" w:cs="Times New Roman"/>
                <w:b/>
                <w:bCs/>
                <w:color w:val="000000"/>
                <w:sz w:val="22"/>
                <w:lang w:val="en-US" w:eastAsia="de-DE"/>
              </w:rPr>
            </w:pPr>
            <w:r w:rsidRPr="006F06A2">
              <w:rPr>
                <w:rFonts w:eastAsia="Times New Roman" w:cs="Times New Roman"/>
                <w:b/>
                <w:bCs/>
                <w:color w:val="000000"/>
                <w:sz w:val="22"/>
                <w:lang w:val="en-US" w:eastAsia="de-DE"/>
              </w:rPr>
              <w:t>Length (bp)</w:t>
            </w:r>
          </w:p>
        </w:tc>
        <w:tc>
          <w:tcPr>
            <w:tcW w:w="851" w:type="dxa"/>
            <w:tcBorders>
              <w:top w:val="thinThickSmallGap" w:sz="12" w:space="0" w:color="auto"/>
              <w:left w:val="nil"/>
              <w:bottom w:val="double" w:sz="2" w:space="0" w:color="auto"/>
              <w:right w:val="nil"/>
            </w:tcBorders>
            <w:shd w:val="clear" w:color="auto" w:fill="auto"/>
            <w:vAlign w:val="center"/>
            <w:hideMark/>
          </w:tcPr>
          <w:p w14:paraId="4CD2ADE7" w14:textId="77777777" w:rsidR="006F06A2" w:rsidRPr="006F06A2" w:rsidRDefault="006F06A2" w:rsidP="006F06A2">
            <w:pPr>
              <w:spacing w:before="0"/>
              <w:jc w:val="center"/>
              <w:rPr>
                <w:rFonts w:eastAsia="Times New Roman" w:cs="Times New Roman"/>
                <w:b/>
                <w:bCs/>
                <w:color w:val="000000"/>
                <w:sz w:val="22"/>
                <w:lang w:val="en-US" w:eastAsia="de-DE"/>
              </w:rPr>
            </w:pPr>
            <w:r w:rsidRPr="006F06A2">
              <w:rPr>
                <w:rFonts w:eastAsia="Times New Roman" w:cs="Times New Roman"/>
                <w:b/>
                <w:bCs/>
                <w:color w:val="000000"/>
                <w:sz w:val="22"/>
                <w:lang w:val="en-US" w:eastAsia="de-DE"/>
              </w:rPr>
              <w:t>CG%</w:t>
            </w:r>
          </w:p>
        </w:tc>
        <w:tc>
          <w:tcPr>
            <w:tcW w:w="1843" w:type="dxa"/>
            <w:tcBorders>
              <w:top w:val="thinThickSmallGap" w:sz="12" w:space="0" w:color="auto"/>
              <w:left w:val="nil"/>
              <w:bottom w:val="double" w:sz="2" w:space="0" w:color="auto"/>
              <w:right w:val="nil"/>
            </w:tcBorders>
            <w:shd w:val="clear" w:color="auto" w:fill="auto"/>
            <w:vAlign w:val="center"/>
            <w:hideMark/>
          </w:tcPr>
          <w:p w14:paraId="496648AA" w14:textId="77777777" w:rsidR="006F06A2" w:rsidRPr="006F06A2" w:rsidRDefault="006F06A2" w:rsidP="006F06A2">
            <w:pPr>
              <w:spacing w:before="0"/>
              <w:jc w:val="center"/>
              <w:rPr>
                <w:rFonts w:eastAsia="Times New Roman" w:cs="Times New Roman"/>
                <w:b/>
                <w:bCs/>
                <w:color w:val="000000"/>
                <w:sz w:val="22"/>
                <w:lang w:val="en-US" w:eastAsia="de-DE"/>
              </w:rPr>
            </w:pPr>
            <w:r w:rsidRPr="006F06A2">
              <w:rPr>
                <w:rFonts w:eastAsia="Times New Roman" w:cs="Times New Roman"/>
                <w:b/>
                <w:bCs/>
                <w:color w:val="000000"/>
                <w:sz w:val="22"/>
                <w:lang w:val="en-US" w:eastAsia="de-DE"/>
              </w:rPr>
              <w:t>Reference</w:t>
            </w:r>
          </w:p>
        </w:tc>
        <w:tc>
          <w:tcPr>
            <w:tcW w:w="1134" w:type="dxa"/>
            <w:tcBorders>
              <w:top w:val="thinThickSmallGap" w:sz="12" w:space="0" w:color="auto"/>
              <w:left w:val="nil"/>
              <w:bottom w:val="double" w:sz="2" w:space="0" w:color="auto"/>
              <w:right w:val="nil"/>
            </w:tcBorders>
            <w:shd w:val="clear" w:color="auto" w:fill="auto"/>
            <w:vAlign w:val="center"/>
            <w:hideMark/>
          </w:tcPr>
          <w:p w14:paraId="73FE821D" w14:textId="77777777" w:rsidR="006F06A2" w:rsidRPr="006F06A2" w:rsidRDefault="006F06A2" w:rsidP="006F06A2">
            <w:pPr>
              <w:spacing w:before="0"/>
              <w:jc w:val="center"/>
              <w:rPr>
                <w:rFonts w:eastAsia="Times New Roman" w:cs="Times New Roman"/>
                <w:b/>
                <w:bCs/>
                <w:color w:val="000000"/>
                <w:sz w:val="22"/>
                <w:lang w:val="en-US" w:eastAsia="de-DE"/>
              </w:rPr>
            </w:pPr>
            <w:r w:rsidRPr="006F06A2">
              <w:rPr>
                <w:rFonts w:eastAsia="Times New Roman" w:cs="Times New Roman"/>
                <w:b/>
                <w:bCs/>
                <w:color w:val="000000"/>
                <w:sz w:val="22"/>
                <w:lang w:val="en-US" w:eastAsia="de-DE"/>
              </w:rPr>
              <w:t>Amplicon (bp)</w:t>
            </w:r>
          </w:p>
        </w:tc>
        <w:tc>
          <w:tcPr>
            <w:tcW w:w="1701" w:type="dxa"/>
            <w:tcBorders>
              <w:top w:val="thinThickSmallGap" w:sz="12" w:space="0" w:color="auto"/>
              <w:left w:val="nil"/>
              <w:bottom w:val="double" w:sz="2" w:space="0" w:color="auto"/>
              <w:right w:val="nil"/>
            </w:tcBorders>
            <w:shd w:val="clear" w:color="auto" w:fill="auto"/>
            <w:vAlign w:val="center"/>
            <w:hideMark/>
          </w:tcPr>
          <w:p w14:paraId="05D28302" w14:textId="77777777" w:rsidR="006F06A2" w:rsidRPr="006F06A2" w:rsidRDefault="006F06A2" w:rsidP="006F06A2">
            <w:pPr>
              <w:spacing w:before="0"/>
              <w:jc w:val="center"/>
              <w:rPr>
                <w:rFonts w:eastAsia="Times New Roman" w:cs="Times New Roman"/>
                <w:b/>
                <w:bCs/>
                <w:color w:val="000000"/>
                <w:sz w:val="20"/>
                <w:szCs w:val="20"/>
                <w:lang w:val="en-US" w:eastAsia="de-DE"/>
              </w:rPr>
            </w:pPr>
            <w:r w:rsidRPr="006F06A2">
              <w:rPr>
                <w:rFonts w:eastAsia="Times New Roman" w:cs="Times New Roman"/>
                <w:b/>
                <w:bCs/>
                <w:color w:val="000000"/>
                <w:sz w:val="20"/>
                <w:szCs w:val="20"/>
                <w:lang w:val="en-US" w:eastAsia="de-DE"/>
              </w:rPr>
              <w:t>Annealing temperature (°C)</w:t>
            </w:r>
          </w:p>
        </w:tc>
        <w:tc>
          <w:tcPr>
            <w:tcW w:w="1701" w:type="dxa"/>
            <w:tcBorders>
              <w:top w:val="thinThickSmallGap" w:sz="12" w:space="0" w:color="auto"/>
              <w:left w:val="nil"/>
              <w:bottom w:val="double" w:sz="2" w:space="0" w:color="auto"/>
              <w:right w:val="nil"/>
            </w:tcBorders>
            <w:shd w:val="clear" w:color="auto" w:fill="auto"/>
            <w:vAlign w:val="center"/>
            <w:hideMark/>
          </w:tcPr>
          <w:p w14:paraId="77F88990" w14:textId="77777777" w:rsidR="006F06A2" w:rsidRPr="006F06A2" w:rsidRDefault="006F06A2" w:rsidP="006F06A2">
            <w:pPr>
              <w:spacing w:before="0"/>
              <w:jc w:val="center"/>
              <w:rPr>
                <w:rFonts w:eastAsia="Times New Roman" w:cs="Times New Roman"/>
                <w:b/>
                <w:bCs/>
                <w:color w:val="000000"/>
                <w:sz w:val="20"/>
                <w:szCs w:val="20"/>
                <w:lang w:val="en-US" w:eastAsia="de-DE"/>
              </w:rPr>
            </w:pPr>
            <w:r w:rsidRPr="006F06A2">
              <w:rPr>
                <w:rFonts w:eastAsia="Times New Roman" w:cs="Times New Roman"/>
                <w:b/>
                <w:bCs/>
                <w:color w:val="000000"/>
                <w:sz w:val="20"/>
                <w:szCs w:val="20"/>
                <w:lang w:val="en-US" w:eastAsia="de-DE"/>
              </w:rPr>
              <w:t>Sequence origin</w:t>
            </w:r>
          </w:p>
        </w:tc>
        <w:tc>
          <w:tcPr>
            <w:tcW w:w="1417" w:type="dxa"/>
            <w:tcBorders>
              <w:top w:val="thinThickSmallGap" w:sz="12" w:space="0" w:color="auto"/>
              <w:left w:val="nil"/>
              <w:bottom w:val="double" w:sz="2" w:space="0" w:color="auto"/>
              <w:right w:val="nil"/>
            </w:tcBorders>
            <w:shd w:val="clear" w:color="auto" w:fill="auto"/>
            <w:vAlign w:val="center"/>
            <w:hideMark/>
          </w:tcPr>
          <w:p w14:paraId="14C24F1A" w14:textId="77777777" w:rsidR="006F06A2" w:rsidRPr="006F06A2" w:rsidRDefault="006F06A2" w:rsidP="006F06A2">
            <w:pPr>
              <w:spacing w:before="0"/>
              <w:jc w:val="center"/>
              <w:rPr>
                <w:rFonts w:eastAsia="Times New Roman" w:cs="Times New Roman"/>
                <w:b/>
                <w:bCs/>
                <w:color w:val="000000"/>
                <w:sz w:val="20"/>
                <w:szCs w:val="20"/>
                <w:lang w:val="en-US" w:eastAsia="de-DE"/>
              </w:rPr>
            </w:pPr>
            <w:r w:rsidRPr="006F06A2">
              <w:rPr>
                <w:rFonts w:eastAsia="Times New Roman" w:cs="Times New Roman"/>
                <w:b/>
                <w:bCs/>
                <w:color w:val="000000"/>
                <w:sz w:val="20"/>
                <w:szCs w:val="20"/>
                <w:lang w:val="en-US" w:eastAsia="de-DE"/>
              </w:rPr>
              <w:t>Method</w:t>
            </w:r>
          </w:p>
        </w:tc>
      </w:tr>
      <w:tr w:rsidR="006F06A2" w:rsidRPr="006F06A2" w14:paraId="76339521" w14:textId="77777777" w:rsidTr="00183005">
        <w:trPr>
          <w:trHeight w:val="375"/>
        </w:trPr>
        <w:tc>
          <w:tcPr>
            <w:tcW w:w="1560" w:type="dxa"/>
            <w:tcBorders>
              <w:top w:val="double" w:sz="2" w:space="0" w:color="auto"/>
              <w:left w:val="nil"/>
              <w:bottom w:val="nil"/>
              <w:right w:val="nil"/>
            </w:tcBorders>
            <w:shd w:val="clear" w:color="auto" w:fill="auto"/>
            <w:vAlign w:val="center"/>
            <w:hideMark/>
          </w:tcPr>
          <w:p w14:paraId="1BC3CAB7"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Neg1-fw</w:t>
            </w:r>
          </w:p>
        </w:tc>
        <w:tc>
          <w:tcPr>
            <w:tcW w:w="1560" w:type="dxa"/>
            <w:tcBorders>
              <w:top w:val="double" w:sz="2" w:space="0" w:color="auto"/>
              <w:left w:val="nil"/>
              <w:bottom w:val="nil"/>
              <w:right w:val="nil"/>
            </w:tcBorders>
            <w:shd w:val="clear" w:color="auto" w:fill="auto"/>
            <w:vAlign w:val="center"/>
            <w:hideMark/>
          </w:tcPr>
          <w:p w14:paraId="41448F25"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Pn-ITS-F2</w:t>
            </w:r>
          </w:p>
        </w:tc>
        <w:tc>
          <w:tcPr>
            <w:tcW w:w="3685" w:type="dxa"/>
            <w:tcBorders>
              <w:top w:val="double" w:sz="2" w:space="0" w:color="auto"/>
              <w:left w:val="nil"/>
              <w:bottom w:val="nil"/>
              <w:right w:val="nil"/>
            </w:tcBorders>
            <w:shd w:val="clear" w:color="auto" w:fill="auto"/>
            <w:vAlign w:val="center"/>
            <w:hideMark/>
          </w:tcPr>
          <w:p w14:paraId="7E344EE9"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GGCACTGTGCGAAGTGTCCG</w:t>
            </w:r>
          </w:p>
        </w:tc>
        <w:tc>
          <w:tcPr>
            <w:tcW w:w="992" w:type="dxa"/>
            <w:tcBorders>
              <w:top w:val="double" w:sz="2" w:space="0" w:color="auto"/>
              <w:left w:val="nil"/>
              <w:bottom w:val="nil"/>
              <w:right w:val="nil"/>
            </w:tcBorders>
            <w:shd w:val="clear" w:color="auto" w:fill="auto"/>
            <w:vAlign w:val="center"/>
            <w:hideMark/>
          </w:tcPr>
          <w:p w14:paraId="37C443FF"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20</w:t>
            </w:r>
          </w:p>
        </w:tc>
        <w:tc>
          <w:tcPr>
            <w:tcW w:w="851" w:type="dxa"/>
            <w:tcBorders>
              <w:top w:val="double" w:sz="2" w:space="0" w:color="auto"/>
              <w:left w:val="nil"/>
              <w:bottom w:val="nil"/>
              <w:right w:val="nil"/>
            </w:tcBorders>
            <w:shd w:val="clear" w:color="auto" w:fill="auto"/>
            <w:vAlign w:val="center"/>
            <w:hideMark/>
          </w:tcPr>
          <w:p w14:paraId="7F715125"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65.0</w:t>
            </w:r>
          </w:p>
        </w:tc>
        <w:tc>
          <w:tcPr>
            <w:tcW w:w="1843" w:type="dxa"/>
            <w:vMerge w:val="restart"/>
            <w:tcBorders>
              <w:top w:val="double" w:sz="2" w:space="0" w:color="auto"/>
              <w:left w:val="nil"/>
              <w:bottom w:val="single" w:sz="4" w:space="0" w:color="000000"/>
              <w:right w:val="nil"/>
            </w:tcBorders>
            <w:shd w:val="clear" w:color="auto" w:fill="auto"/>
            <w:vAlign w:val="center"/>
            <w:hideMark/>
          </w:tcPr>
          <w:p w14:paraId="3942EB88"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noProof/>
                <w:color w:val="000000"/>
                <w:sz w:val="22"/>
                <w:lang w:val="en-US" w:eastAsia="de-DE"/>
              </w:rPr>
              <w:t>(Yan et al. 2013)</w:t>
            </w:r>
          </w:p>
        </w:tc>
        <w:tc>
          <w:tcPr>
            <w:tcW w:w="1134" w:type="dxa"/>
            <w:vMerge w:val="restart"/>
            <w:tcBorders>
              <w:top w:val="double" w:sz="2" w:space="0" w:color="auto"/>
              <w:left w:val="nil"/>
              <w:bottom w:val="single" w:sz="4" w:space="0" w:color="000000"/>
              <w:right w:val="nil"/>
            </w:tcBorders>
            <w:shd w:val="clear" w:color="auto" w:fill="auto"/>
            <w:vAlign w:val="center"/>
            <w:hideMark/>
          </w:tcPr>
          <w:p w14:paraId="57529A3F"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234</w:t>
            </w:r>
          </w:p>
        </w:tc>
        <w:tc>
          <w:tcPr>
            <w:tcW w:w="1701" w:type="dxa"/>
            <w:vMerge w:val="restart"/>
            <w:tcBorders>
              <w:top w:val="double" w:sz="2" w:space="0" w:color="auto"/>
              <w:left w:val="nil"/>
              <w:bottom w:val="single" w:sz="4" w:space="0" w:color="000000"/>
              <w:right w:val="nil"/>
            </w:tcBorders>
            <w:shd w:val="clear" w:color="auto" w:fill="auto"/>
            <w:vAlign w:val="center"/>
            <w:hideMark/>
          </w:tcPr>
          <w:p w14:paraId="16F43490"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61</w:t>
            </w:r>
          </w:p>
        </w:tc>
        <w:tc>
          <w:tcPr>
            <w:tcW w:w="1701" w:type="dxa"/>
            <w:vMerge w:val="restart"/>
            <w:tcBorders>
              <w:top w:val="double" w:sz="2" w:space="0" w:color="auto"/>
              <w:left w:val="nil"/>
              <w:bottom w:val="single" w:sz="4" w:space="0" w:color="000000"/>
              <w:right w:val="nil"/>
            </w:tcBorders>
            <w:shd w:val="clear" w:color="auto" w:fill="auto"/>
            <w:vAlign w:val="center"/>
            <w:hideMark/>
          </w:tcPr>
          <w:p w14:paraId="31912B57"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ITS1 regions + 5.8S</w:t>
            </w:r>
          </w:p>
        </w:tc>
        <w:tc>
          <w:tcPr>
            <w:tcW w:w="1417" w:type="dxa"/>
            <w:vMerge w:val="restart"/>
            <w:tcBorders>
              <w:top w:val="double" w:sz="2" w:space="0" w:color="auto"/>
              <w:left w:val="nil"/>
              <w:bottom w:val="single" w:sz="4" w:space="0" w:color="000000"/>
              <w:right w:val="nil"/>
            </w:tcBorders>
            <w:shd w:val="clear" w:color="auto" w:fill="auto"/>
            <w:vAlign w:val="center"/>
            <w:hideMark/>
          </w:tcPr>
          <w:p w14:paraId="293876D5"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RT-qPCR/ SYBR Green</w:t>
            </w:r>
          </w:p>
        </w:tc>
      </w:tr>
      <w:tr w:rsidR="006F06A2" w:rsidRPr="006F06A2" w14:paraId="13869FD6" w14:textId="77777777" w:rsidTr="00183005">
        <w:trPr>
          <w:trHeight w:val="390"/>
        </w:trPr>
        <w:tc>
          <w:tcPr>
            <w:tcW w:w="1560" w:type="dxa"/>
            <w:tcBorders>
              <w:top w:val="nil"/>
              <w:left w:val="nil"/>
              <w:bottom w:val="single" w:sz="4" w:space="0" w:color="auto"/>
              <w:right w:val="nil"/>
            </w:tcBorders>
            <w:shd w:val="clear" w:color="auto" w:fill="auto"/>
            <w:vAlign w:val="center"/>
            <w:hideMark/>
          </w:tcPr>
          <w:p w14:paraId="33ED0554"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Neg1-re</w:t>
            </w:r>
          </w:p>
        </w:tc>
        <w:tc>
          <w:tcPr>
            <w:tcW w:w="1560" w:type="dxa"/>
            <w:tcBorders>
              <w:top w:val="nil"/>
              <w:left w:val="nil"/>
              <w:bottom w:val="single" w:sz="4" w:space="0" w:color="auto"/>
              <w:right w:val="nil"/>
            </w:tcBorders>
            <w:shd w:val="clear" w:color="auto" w:fill="auto"/>
            <w:vAlign w:val="center"/>
            <w:hideMark/>
          </w:tcPr>
          <w:p w14:paraId="26F2488D"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Pn-ITS-R2</w:t>
            </w:r>
          </w:p>
        </w:tc>
        <w:tc>
          <w:tcPr>
            <w:tcW w:w="3685" w:type="dxa"/>
            <w:tcBorders>
              <w:top w:val="nil"/>
              <w:left w:val="nil"/>
              <w:bottom w:val="single" w:sz="4" w:space="0" w:color="auto"/>
              <w:right w:val="nil"/>
            </w:tcBorders>
            <w:shd w:val="clear" w:color="auto" w:fill="auto"/>
            <w:vAlign w:val="center"/>
            <w:hideMark/>
          </w:tcPr>
          <w:p w14:paraId="37D60551"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TTAACACCTCAGGCGTCATGTAC</w:t>
            </w:r>
          </w:p>
        </w:tc>
        <w:tc>
          <w:tcPr>
            <w:tcW w:w="992" w:type="dxa"/>
            <w:tcBorders>
              <w:top w:val="nil"/>
              <w:left w:val="nil"/>
              <w:bottom w:val="single" w:sz="4" w:space="0" w:color="auto"/>
              <w:right w:val="nil"/>
            </w:tcBorders>
            <w:shd w:val="clear" w:color="auto" w:fill="auto"/>
            <w:vAlign w:val="center"/>
            <w:hideMark/>
          </w:tcPr>
          <w:p w14:paraId="2896C1D4"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23</w:t>
            </w:r>
          </w:p>
        </w:tc>
        <w:tc>
          <w:tcPr>
            <w:tcW w:w="851" w:type="dxa"/>
            <w:tcBorders>
              <w:top w:val="nil"/>
              <w:left w:val="nil"/>
              <w:bottom w:val="single" w:sz="4" w:space="0" w:color="auto"/>
              <w:right w:val="nil"/>
            </w:tcBorders>
            <w:shd w:val="clear" w:color="auto" w:fill="auto"/>
            <w:vAlign w:val="center"/>
            <w:hideMark/>
          </w:tcPr>
          <w:p w14:paraId="3A96ADD8"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48.0</w:t>
            </w:r>
          </w:p>
        </w:tc>
        <w:tc>
          <w:tcPr>
            <w:tcW w:w="1843" w:type="dxa"/>
            <w:vMerge/>
            <w:tcBorders>
              <w:top w:val="nil"/>
              <w:left w:val="nil"/>
              <w:bottom w:val="single" w:sz="4" w:space="0" w:color="000000"/>
              <w:right w:val="nil"/>
            </w:tcBorders>
            <w:vAlign w:val="center"/>
            <w:hideMark/>
          </w:tcPr>
          <w:p w14:paraId="41980A6A" w14:textId="77777777" w:rsidR="006F06A2" w:rsidRPr="006F06A2" w:rsidRDefault="006F06A2" w:rsidP="006F06A2">
            <w:pPr>
              <w:spacing w:before="0"/>
              <w:rPr>
                <w:rFonts w:eastAsia="Times New Roman" w:cs="Times New Roman"/>
                <w:color w:val="000000"/>
                <w:sz w:val="22"/>
                <w:lang w:val="en-US" w:eastAsia="de-DE"/>
              </w:rPr>
            </w:pPr>
          </w:p>
        </w:tc>
        <w:tc>
          <w:tcPr>
            <w:tcW w:w="1134" w:type="dxa"/>
            <w:vMerge/>
            <w:tcBorders>
              <w:top w:val="nil"/>
              <w:left w:val="nil"/>
              <w:bottom w:val="single" w:sz="4" w:space="0" w:color="000000"/>
              <w:right w:val="nil"/>
            </w:tcBorders>
            <w:vAlign w:val="center"/>
            <w:hideMark/>
          </w:tcPr>
          <w:p w14:paraId="00D46146" w14:textId="77777777" w:rsidR="006F06A2" w:rsidRPr="006F06A2" w:rsidRDefault="006F06A2" w:rsidP="006F06A2">
            <w:pPr>
              <w:spacing w:before="0"/>
              <w:jc w:val="center"/>
              <w:rPr>
                <w:rFonts w:eastAsia="Times New Roman" w:cs="Times New Roman"/>
                <w:color w:val="000000"/>
                <w:sz w:val="22"/>
                <w:lang w:val="en-US" w:eastAsia="de-DE"/>
              </w:rPr>
            </w:pPr>
          </w:p>
        </w:tc>
        <w:tc>
          <w:tcPr>
            <w:tcW w:w="1701" w:type="dxa"/>
            <w:vMerge/>
            <w:tcBorders>
              <w:top w:val="nil"/>
              <w:left w:val="nil"/>
              <w:bottom w:val="single" w:sz="4" w:space="0" w:color="000000"/>
              <w:right w:val="nil"/>
            </w:tcBorders>
            <w:vAlign w:val="center"/>
            <w:hideMark/>
          </w:tcPr>
          <w:p w14:paraId="6EA468F5" w14:textId="77777777" w:rsidR="006F06A2" w:rsidRPr="006F06A2" w:rsidRDefault="006F06A2" w:rsidP="006F06A2">
            <w:pPr>
              <w:spacing w:before="0"/>
              <w:rPr>
                <w:rFonts w:eastAsia="Times New Roman" w:cs="Times New Roman"/>
                <w:color w:val="000000"/>
                <w:sz w:val="20"/>
                <w:szCs w:val="20"/>
                <w:lang w:val="en-US" w:eastAsia="de-DE"/>
              </w:rPr>
            </w:pPr>
          </w:p>
        </w:tc>
        <w:tc>
          <w:tcPr>
            <w:tcW w:w="1701" w:type="dxa"/>
            <w:vMerge/>
            <w:tcBorders>
              <w:top w:val="nil"/>
              <w:left w:val="nil"/>
              <w:bottom w:val="single" w:sz="4" w:space="0" w:color="000000"/>
              <w:right w:val="nil"/>
            </w:tcBorders>
            <w:vAlign w:val="center"/>
            <w:hideMark/>
          </w:tcPr>
          <w:p w14:paraId="345B777E" w14:textId="77777777" w:rsidR="006F06A2" w:rsidRPr="006F06A2" w:rsidRDefault="006F06A2" w:rsidP="006F06A2">
            <w:pPr>
              <w:spacing w:before="0"/>
              <w:rPr>
                <w:rFonts w:eastAsia="Times New Roman" w:cs="Times New Roman"/>
                <w:color w:val="000000"/>
                <w:sz w:val="20"/>
                <w:szCs w:val="20"/>
                <w:lang w:val="en-US" w:eastAsia="de-DE"/>
              </w:rPr>
            </w:pPr>
          </w:p>
        </w:tc>
        <w:tc>
          <w:tcPr>
            <w:tcW w:w="1417" w:type="dxa"/>
            <w:vMerge/>
            <w:tcBorders>
              <w:top w:val="nil"/>
              <w:left w:val="nil"/>
              <w:bottom w:val="single" w:sz="4" w:space="0" w:color="000000"/>
              <w:right w:val="nil"/>
            </w:tcBorders>
            <w:vAlign w:val="center"/>
            <w:hideMark/>
          </w:tcPr>
          <w:p w14:paraId="3403DEC9" w14:textId="77777777" w:rsidR="006F06A2" w:rsidRPr="006F06A2" w:rsidRDefault="006F06A2" w:rsidP="006F06A2">
            <w:pPr>
              <w:spacing w:before="0"/>
              <w:rPr>
                <w:rFonts w:eastAsia="Times New Roman" w:cs="Times New Roman"/>
                <w:color w:val="000000"/>
                <w:sz w:val="20"/>
                <w:szCs w:val="20"/>
                <w:lang w:val="en-US" w:eastAsia="de-DE"/>
              </w:rPr>
            </w:pPr>
          </w:p>
        </w:tc>
      </w:tr>
      <w:tr w:rsidR="006F06A2" w:rsidRPr="006F06A2" w14:paraId="79F6555C" w14:textId="77777777" w:rsidTr="00183005">
        <w:trPr>
          <w:trHeight w:val="375"/>
        </w:trPr>
        <w:tc>
          <w:tcPr>
            <w:tcW w:w="1560" w:type="dxa"/>
            <w:tcBorders>
              <w:top w:val="nil"/>
              <w:left w:val="nil"/>
              <w:bottom w:val="nil"/>
              <w:right w:val="nil"/>
            </w:tcBorders>
            <w:shd w:val="clear" w:color="auto" w:fill="auto"/>
            <w:vAlign w:val="center"/>
            <w:hideMark/>
          </w:tcPr>
          <w:p w14:paraId="2EAE8DEA"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Neg2-fw</w:t>
            </w:r>
          </w:p>
        </w:tc>
        <w:tc>
          <w:tcPr>
            <w:tcW w:w="1560" w:type="dxa"/>
            <w:tcBorders>
              <w:top w:val="nil"/>
              <w:left w:val="nil"/>
              <w:bottom w:val="nil"/>
              <w:right w:val="nil"/>
            </w:tcBorders>
            <w:shd w:val="clear" w:color="auto" w:fill="auto"/>
            <w:vAlign w:val="center"/>
            <w:hideMark/>
          </w:tcPr>
          <w:p w14:paraId="7987142F"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F: β14Pnf1</w:t>
            </w:r>
          </w:p>
        </w:tc>
        <w:tc>
          <w:tcPr>
            <w:tcW w:w="3685" w:type="dxa"/>
            <w:tcBorders>
              <w:top w:val="nil"/>
              <w:left w:val="nil"/>
              <w:bottom w:val="nil"/>
              <w:right w:val="nil"/>
            </w:tcBorders>
            <w:shd w:val="clear" w:color="auto" w:fill="auto"/>
            <w:vAlign w:val="center"/>
            <w:hideMark/>
          </w:tcPr>
          <w:p w14:paraId="4E1E4888"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TGACCACAACGCGCAGAACCAC</w:t>
            </w:r>
          </w:p>
        </w:tc>
        <w:tc>
          <w:tcPr>
            <w:tcW w:w="992" w:type="dxa"/>
            <w:tcBorders>
              <w:top w:val="nil"/>
              <w:left w:val="nil"/>
              <w:bottom w:val="nil"/>
              <w:right w:val="nil"/>
            </w:tcBorders>
            <w:shd w:val="clear" w:color="auto" w:fill="auto"/>
            <w:vAlign w:val="center"/>
            <w:hideMark/>
          </w:tcPr>
          <w:p w14:paraId="7AD1742D"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22</w:t>
            </w:r>
          </w:p>
        </w:tc>
        <w:tc>
          <w:tcPr>
            <w:tcW w:w="851" w:type="dxa"/>
            <w:tcBorders>
              <w:top w:val="nil"/>
              <w:left w:val="nil"/>
              <w:bottom w:val="nil"/>
              <w:right w:val="nil"/>
            </w:tcBorders>
            <w:shd w:val="clear" w:color="auto" w:fill="auto"/>
            <w:vAlign w:val="center"/>
            <w:hideMark/>
          </w:tcPr>
          <w:p w14:paraId="5062DC55"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59.0</w:t>
            </w:r>
          </w:p>
        </w:tc>
        <w:tc>
          <w:tcPr>
            <w:tcW w:w="1843" w:type="dxa"/>
            <w:vMerge w:val="restart"/>
            <w:tcBorders>
              <w:top w:val="nil"/>
              <w:left w:val="nil"/>
              <w:bottom w:val="single" w:sz="4" w:space="0" w:color="000000"/>
              <w:right w:val="nil"/>
            </w:tcBorders>
            <w:shd w:val="clear" w:color="auto" w:fill="auto"/>
            <w:vAlign w:val="center"/>
            <w:hideMark/>
          </w:tcPr>
          <w:p w14:paraId="7BAB77A0"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noProof/>
                <w:color w:val="000000"/>
                <w:sz w:val="22"/>
                <w:lang w:val="en-US" w:eastAsia="de-DE"/>
              </w:rPr>
              <w:t>(Peetz and Zasada 2016)</w:t>
            </w:r>
          </w:p>
        </w:tc>
        <w:tc>
          <w:tcPr>
            <w:tcW w:w="1134" w:type="dxa"/>
            <w:vMerge w:val="restart"/>
            <w:tcBorders>
              <w:top w:val="nil"/>
              <w:left w:val="nil"/>
              <w:bottom w:val="single" w:sz="4" w:space="0" w:color="000000"/>
              <w:right w:val="nil"/>
            </w:tcBorders>
            <w:shd w:val="clear" w:color="auto" w:fill="auto"/>
            <w:vAlign w:val="center"/>
            <w:hideMark/>
          </w:tcPr>
          <w:p w14:paraId="7C1931A7"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293</w:t>
            </w:r>
          </w:p>
        </w:tc>
        <w:tc>
          <w:tcPr>
            <w:tcW w:w="1701" w:type="dxa"/>
            <w:vMerge w:val="restart"/>
            <w:tcBorders>
              <w:top w:val="nil"/>
              <w:left w:val="nil"/>
              <w:bottom w:val="single" w:sz="4" w:space="0" w:color="000000"/>
              <w:right w:val="nil"/>
            </w:tcBorders>
            <w:shd w:val="clear" w:color="auto" w:fill="auto"/>
            <w:vAlign w:val="center"/>
            <w:hideMark/>
          </w:tcPr>
          <w:p w14:paraId="6D92CFAC"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65</w:t>
            </w:r>
          </w:p>
        </w:tc>
        <w:tc>
          <w:tcPr>
            <w:tcW w:w="1701" w:type="dxa"/>
            <w:vMerge w:val="restart"/>
            <w:tcBorders>
              <w:top w:val="nil"/>
              <w:left w:val="nil"/>
              <w:bottom w:val="single" w:sz="4" w:space="0" w:color="000000"/>
              <w:right w:val="nil"/>
            </w:tcBorders>
            <w:shd w:val="clear" w:color="auto" w:fill="auto"/>
            <w:vAlign w:val="center"/>
            <w:hideMark/>
          </w:tcPr>
          <w:p w14:paraId="3435EB00"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β-1,4-endoglucanase</w:t>
            </w:r>
          </w:p>
        </w:tc>
        <w:tc>
          <w:tcPr>
            <w:tcW w:w="1417" w:type="dxa"/>
            <w:vMerge w:val="restart"/>
            <w:tcBorders>
              <w:top w:val="nil"/>
              <w:left w:val="nil"/>
              <w:bottom w:val="single" w:sz="4" w:space="0" w:color="000000"/>
              <w:right w:val="nil"/>
            </w:tcBorders>
            <w:shd w:val="clear" w:color="auto" w:fill="auto"/>
            <w:vAlign w:val="center"/>
            <w:hideMark/>
          </w:tcPr>
          <w:p w14:paraId="13854009"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PCR</w:t>
            </w:r>
          </w:p>
        </w:tc>
      </w:tr>
      <w:tr w:rsidR="006F06A2" w:rsidRPr="006F06A2" w14:paraId="3898CEA4" w14:textId="77777777" w:rsidTr="00183005">
        <w:trPr>
          <w:trHeight w:val="375"/>
        </w:trPr>
        <w:tc>
          <w:tcPr>
            <w:tcW w:w="1560" w:type="dxa"/>
            <w:tcBorders>
              <w:top w:val="nil"/>
              <w:left w:val="nil"/>
              <w:bottom w:val="single" w:sz="4" w:space="0" w:color="auto"/>
              <w:right w:val="nil"/>
            </w:tcBorders>
            <w:shd w:val="clear" w:color="auto" w:fill="auto"/>
            <w:vAlign w:val="center"/>
            <w:hideMark/>
          </w:tcPr>
          <w:p w14:paraId="7A359E2F"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Neg2-re</w:t>
            </w:r>
          </w:p>
        </w:tc>
        <w:tc>
          <w:tcPr>
            <w:tcW w:w="1560" w:type="dxa"/>
            <w:tcBorders>
              <w:top w:val="nil"/>
              <w:left w:val="nil"/>
              <w:bottom w:val="single" w:sz="4" w:space="0" w:color="auto"/>
              <w:right w:val="nil"/>
            </w:tcBorders>
            <w:shd w:val="clear" w:color="auto" w:fill="auto"/>
            <w:vAlign w:val="center"/>
            <w:hideMark/>
          </w:tcPr>
          <w:p w14:paraId="76026356"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R: β14Pnr2</w:t>
            </w:r>
          </w:p>
        </w:tc>
        <w:tc>
          <w:tcPr>
            <w:tcW w:w="3685" w:type="dxa"/>
            <w:tcBorders>
              <w:top w:val="nil"/>
              <w:left w:val="nil"/>
              <w:bottom w:val="single" w:sz="4" w:space="0" w:color="auto"/>
              <w:right w:val="nil"/>
            </w:tcBorders>
            <w:shd w:val="clear" w:color="auto" w:fill="auto"/>
            <w:vAlign w:val="center"/>
            <w:hideMark/>
          </w:tcPr>
          <w:p w14:paraId="54A9DA98"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GCCACGTCCACGTCCTGGGA</w:t>
            </w:r>
          </w:p>
        </w:tc>
        <w:tc>
          <w:tcPr>
            <w:tcW w:w="992" w:type="dxa"/>
            <w:tcBorders>
              <w:top w:val="nil"/>
              <w:left w:val="nil"/>
              <w:bottom w:val="single" w:sz="4" w:space="0" w:color="auto"/>
              <w:right w:val="nil"/>
            </w:tcBorders>
            <w:shd w:val="clear" w:color="auto" w:fill="auto"/>
            <w:vAlign w:val="center"/>
            <w:hideMark/>
          </w:tcPr>
          <w:p w14:paraId="1333D8E8"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20</w:t>
            </w:r>
          </w:p>
        </w:tc>
        <w:tc>
          <w:tcPr>
            <w:tcW w:w="851" w:type="dxa"/>
            <w:tcBorders>
              <w:top w:val="nil"/>
              <w:left w:val="nil"/>
              <w:bottom w:val="single" w:sz="4" w:space="0" w:color="auto"/>
              <w:right w:val="nil"/>
            </w:tcBorders>
            <w:shd w:val="clear" w:color="auto" w:fill="auto"/>
            <w:vAlign w:val="center"/>
            <w:hideMark/>
          </w:tcPr>
          <w:p w14:paraId="4714EE09"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70.0</w:t>
            </w:r>
          </w:p>
        </w:tc>
        <w:tc>
          <w:tcPr>
            <w:tcW w:w="1843" w:type="dxa"/>
            <w:vMerge/>
            <w:tcBorders>
              <w:top w:val="nil"/>
              <w:left w:val="nil"/>
              <w:bottom w:val="single" w:sz="4" w:space="0" w:color="000000"/>
              <w:right w:val="nil"/>
            </w:tcBorders>
            <w:vAlign w:val="center"/>
            <w:hideMark/>
          </w:tcPr>
          <w:p w14:paraId="08FC9A20" w14:textId="77777777" w:rsidR="006F06A2" w:rsidRPr="006F06A2" w:rsidRDefault="006F06A2" w:rsidP="006F06A2">
            <w:pPr>
              <w:spacing w:before="0"/>
              <w:rPr>
                <w:rFonts w:eastAsia="Times New Roman" w:cs="Times New Roman"/>
                <w:color w:val="000000"/>
                <w:sz w:val="22"/>
                <w:lang w:val="en-US" w:eastAsia="de-DE"/>
              </w:rPr>
            </w:pPr>
          </w:p>
        </w:tc>
        <w:tc>
          <w:tcPr>
            <w:tcW w:w="1134" w:type="dxa"/>
            <w:vMerge/>
            <w:tcBorders>
              <w:top w:val="nil"/>
              <w:left w:val="nil"/>
              <w:bottom w:val="single" w:sz="4" w:space="0" w:color="000000"/>
              <w:right w:val="nil"/>
            </w:tcBorders>
            <w:vAlign w:val="center"/>
            <w:hideMark/>
          </w:tcPr>
          <w:p w14:paraId="5DB182B5" w14:textId="77777777" w:rsidR="006F06A2" w:rsidRPr="006F06A2" w:rsidRDefault="006F06A2" w:rsidP="006F06A2">
            <w:pPr>
              <w:spacing w:before="0"/>
              <w:jc w:val="center"/>
              <w:rPr>
                <w:rFonts w:eastAsia="Times New Roman" w:cs="Times New Roman"/>
                <w:color w:val="000000"/>
                <w:sz w:val="22"/>
                <w:lang w:val="en-US" w:eastAsia="de-DE"/>
              </w:rPr>
            </w:pPr>
          </w:p>
        </w:tc>
        <w:tc>
          <w:tcPr>
            <w:tcW w:w="1701" w:type="dxa"/>
            <w:vMerge/>
            <w:tcBorders>
              <w:top w:val="nil"/>
              <w:left w:val="nil"/>
              <w:bottom w:val="single" w:sz="4" w:space="0" w:color="000000"/>
              <w:right w:val="nil"/>
            </w:tcBorders>
            <w:vAlign w:val="center"/>
            <w:hideMark/>
          </w:tcPr>
          <w:p w14:paraId="7DF045B9" w14:textId="77777777" w:rsidR="006F06A2" w:rsidRPr="006F06A2" w:rsidRDefault="006F06A2" w:rsidP="006F06A2">
            <w:pPr>
              <w:spacing w:before="0"/>
              <w:rPr>
                <w:rFonts w:eastAsia="Times New Roman" w:cs="Times New Roman"/>
                <w:color w:val="000000"/>
                <w:sz w:val="20"/>
                <w:szCs w:val="20"/>
                <w:lang w:val="en-US" w:eastAsia="de-DE"/>
              </w:rPr>
            </w:pPr>
          </w:p>
        </w:tc>
        <w:tc>
          <w:tcPr>
            <w:tcW w:w="1701" w:type="dxa"/>
            <w:vMerge/>
            <w:tcBorders>
              <w:top w:val="nil"/>
              <w:left w:val="nil"/>
              <w:bottom w:val="single" w:sz="4" w:space="0" w:color="000000"/>
              <w:right w:val="nil"/>
            </w:tcBorders>
            <w:vAlign w:val="center"/>
            <w:hideMark/>
          </w:tcPr>
          <w:p w14:paraId="05AFC099" w14:textId="77777777" w:rsidR="006F06A2" w:rsidRPr="006F06A2" w:rsidRDefault="006F06A2" w:rsidP="006F06A2">
            <w:pPr>
              <w:spacing w:before="0"/>
              <w:rPr>
                <w:rFonts w:eastAsia="Times New Roman" w:cs="Times New Roman"/>
                <w:color w:val="000000"/>
                <w:sz w:val="20"/>
                <w:szCs w:val="20"/>
                <w:lang w:val="en-US" w:eastAsia="de-DE"/>
              </w:rPr>
            </w:pPr>
          </w:p>
        </w:tc>
        <w:tc>
          <w:tcPr>
            <w:tcW w:w="1417" w:type="dxa"/>
            <w:vMerge/>
            <w:tcBorders>
              <w:top w:val="nil"/>
              <w:left w:val="nil"/>
              <w:bottom w:val="single" w:sz="4" w:space="0" w:color="000000"/>
              <w:right w:val="nil"/>
            </w:tcBorders>
            <w:vAlign w:val="center"/>
            <w:hideMark/>
          </w:tcPr>
          <w:p w14:paraId="427C60C2" w14:textId="77777777" w:rsidR="006F06A2" w:rsidRPr="006F06A2" w:rsidRDefault="006F06A2" w:rsidP="006F06A2">
            <w:pPr>
              <w:spacing w:before="0"/>
              <w:rPr>
                <w:rFonts w:eastAsia="Times New Roman" w:cs="Times New Roman"/>
                <w:color w:val="000000"/>
                <w:sz w:val="20"/>
                <w:szCs w:val="20"/>
                <w:lang w:val="en-US" w:eastAsia="de-DE"/>
              </w:rPr>
            </w:pPr>
          </w:p>
        </w:tc>
      </w:tr>
      <w:tr w:rsidR="006F06A2" w:rsidRPr="006F06A2" w14:paraId="582B93D1" w14:textId="77777777" w:rsidTr="00183005">
        <w:trPr>
          <w:trHeight w:val="375"/>
        </w:trPr>
        <w:tc>
          <w:tcPr>
            <w:tcW w:w="1560" w:type="dxa"/>
            <w:tcBorders>
              <w:top w:val="nil"/>
              <w:left w:val="nil"/>
              <w:bottom w:val="nil"/>
              <w:right w:val="nil"/>
            </w:tcBorders>
            <w:shd w:val="clear" w:color="auto" w:fill="auto"/>
            <w:vAlign w:val="center"/>
            <w:hideMark/>
          </w:tcPr>
          <w:p w14:paraId="593C2D16"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Neg3-fw</w:t>
            </w:r>
          </w:p>
        </w:tc>
        <w:tc>
          <w:tcPr>
            <w:tcW w:w="1560" w:type="dxa"/>
            <w:tcBorders>
              <w:top w:val="nil"/>
              <w:left w:val="nil"/>
              <w:bottom w:val="nil"/>
              <w:right w:val="nil"/>
            </w:tcBorders>
            <w:shd w:val="clear" w:color="auto" w:fill="auto"/>
            <w:vAlign w:val="center"/>
            <w:hideMark/>
          </w:tcPr>
          <w:p w14:paraId="749A9814"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PNEG-F1</w:t>
            </w:r>
          </w:p>
        </w:tc>
        <w:tc>
          <w:tcPr>
            <w:tcW w:w="3685" w:type="dxa"/>
            <w:tcBorders>
              <w:top w:val="nil"/>
              <w:left w:val="nil"/>
              <w:bottom w:val="nil"/>
              <w:right w:val="nil"/>
            </w:tcBorders>
            <w:shd w:val="clear" w:color="auto" w:fill="auto"/>
            <w:vAlign w:val="center"/>
            <w:hideMark/>
          </w:tcPr>
          <w:p w14:paraId="69C93777"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CGCAATGAAAGTGAACAATGTC</w:t>
            </w:r>
          </w:p>
        </w:tc>
        <w:tc>
          <w:tcPr>
            <w:tcW w:w="992" w:type="dxa"/>
            <w:tcBorders>
              <w:top w:val="nil"/>
              <w:left w:val="nil"/>
              <w:bottom w:val="nil"/>
              <w:right w:val="nil"/>
            </w:tcBorders>
            <w:shd w:val="clear" w:color="auto" w:fill="auto"/>
            <w:vAlign w:val="center"/>
            <w:hideMark/>
          </w:tcPr>
          <w:p w14:paraId="6761C857"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22</w:t>
            </w:r>
          </w:p>
        </w:tc>
        <w:tc>
          <w:tcPr>
            <w:tcW w:w="851" w:type="dxa"/>
            <w:tcBorders>
              <w:top w:val="nil"/>
              <w:left w:val="nil"/>
              <w:bottom w:val="nil"/>
              <w:right w:val="nil"/>
            </w:tcBorders>
            <w:shd w:val="clear" w:color="auto" w:fill="auto"/>
            <w:vAlign w:val="center"/>
            <w:hideMark/>
          </w:tcPr>
          <w:p w14:paraId="2D4F91F7"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40.9</w:t>
            </w:r>
          </w:p>
        </w:tc>
        <w:tc>
          <w:tcPr>
            <w:tcW w:w="1843" w:type="dxa"/>
            <w:vMerge w:val="restart"/>
            <w:tcBorders>
              <w:top w:val="nil"/>
              <w:left w:val="nil"/>
              <w:bottom w:val="single" w:sz="4" w:space="0" w:color="000000"/>
              <w:right w:val="nil"/>
            </w:tcBorders>
            <w:shd w:val="clear" w:color="auto" w:fill="auto"/>
            <w:vAlign w:val="center"/>
            <w:hideMark/>
          </w:tcPr>
          <w:p w14:paraId="609F7AD5"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(Yan et al. 2008)</w:t>
            </w:r>
          </w:p>
        </w:tc>
        <w:tc>
          <w:tcPr>
            <w:tcW w:w="1134" w:type="dxa"/>
            <w:vMerge w:val="restart"/>
            <w:tcBorders>
              <w:top w:val="nil"/>
              <w:left w:val="nil"/>
              <w:bottom w:val="single" w:sz="4" w:space="0" w:color="000000"/>
              <w:right w:val="nil"/>
            </w:tcBorders>
            <w:shd w:val="clear" w:color="auto" w:fill="auto"/>
            <w:vAlign w:val="center"/>
            <w:hideMark/>
          </w:tcPr>
          <w:p w14:paraId="61382FDE"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144</w:t>
            </w:r>
          </w:p>
        </w:tc>
        <w:tc>
          <w:tcPr>
            <w:tcW w:w="1701" w:type="dxa"/>
            <w:vMerge w:val="restart"/>
            <w:tcBorders>
              <w:top w:val="nil"/>
              <w:left w:val="nil"/>
              <w:bottom w:val="single" w:sz="4" w:space="0" w:color="000000"/>
              <w:right w:val="nil"/>
            </w:tcBorders>
            <w:shd w:val="clear" w:color="auto" w:fill="auto"/>
            <w:vAlign w:val="center"/>
            <w:hideMark/>
          </w:tcPr>
          <w:p w14:paraId="43914678"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60</w:t>
            </w:r>
          </w:p>
        </w:tc>
        <w:tc>
          <w:tcPr>
            <w:tcW w:w="1701" w:type="dxa"/>
            <w:vMerge w:val="restart"/>
            <w:tcBorders>
              <w:top w:val="nil"/>
              <w:left w:val="nil"/>
              <w:bottom w:val="single" w:sz="4" w:space="0" w:color="000000"/>
              <w:right w:val="nil"/>
            </w:tcBorders>
            <w:shd w:val="clear" w:color="auto" w:fill="auto"/>
            <w:vAlign w:val="center"/>
            <w:hideMark/>
          </w:tcPr>
          <w:p w14:paraId="374935DF"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28S rRNA D3 expansion</w:t>
            </w:r>
          </w:p>
        </w:tc>
        <w:tc>
          <w:tcPr>
            <w:tcW w:w="1417" w:type="dxa"/>
            <w:vMerge w:val="restart"/>
            <w:tcBorders>
              <w:top w:val="nil"/>
              <w:left w:val="nil"/>
              <w:bottom w:val="single" w:sz="4" w:space="0" w:color="000000"/>
              <w:right w:val="nil"/>
            </w:tcBorders>
            <w:shd w:val="clear" w:color="auto" w:fill="auto"/>
            <w:vAlign w:val="center"/>
            <w:hideMark/>
          </w:tcPr>
          <w:p w14:paraId="0EA48268"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RT-qPCR/ SYBR Green</w:t>
            </w:r>
          </w:p>
        </w:tc>
      </w:tr>
      <w:tr w:rsidR="006F06A2" w:rsidRPr="006F06A2" w14:paraId="0C2D2C0B" w14:textId="77777777" w:rsidTr="00183005">
        <w:trPr>
          <w:trHeight w:val="375"/>
        </w:trPr>
        <w:tc>
          <w:tcPr>
            <w:tcW w:w="1560" w:type="dxa"/>
            <w:tcBorders>
              <w:top w:val="nil"/>
              <w:left w:val="nil"/>
              <w:bottom w:val="single" w:sz="4" w:space="0" w:color="auto"/>
              <w:right w:val="nil"/>
            </w:tcBorders>
            <w:shd w:val="clear" w:color="auto" w:fill="auto"/>
            <w:vAlign w:val="center"/>
            <w:hideMark/>
          </w:tcPr>
          <w:p w14:paraId="1AD29012"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Neg3-re</w:t>
            </w:r>
          </w:p>
        </w:tc>
        <w:tc>
          <w:tcPr>
            <w:tcW w:w="1560" w:type="dxa"/>
            <w:tcBorders>
              <w:top w:val="nil"/>
              <w:left w:val="nil"/>
              <w:bottom w:val="single" w:sz="4" w:space="0" w:color="auto"/>
              <w:right w:val="nil"/>
            </w:tcBorders>
            <w:shd w:val="clear" w:color="auto" w:fill="auto"/>
            <w:vAlign w:val="center"/>
            <w:hideMark/>
          </w:tcPr>
          <w:p w14:paraId="1AEDBF89"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D3B5</w:t>
            </w:r>
          </w:p>
        </w:tc>
        <w:tc>
          <w:tcPr>
            <w:tcW w:w="3685" w:type="dxa"/>
            <w:tcBorders>
              <w:top w:val="nil"/>
              <w:left w:val="nil"/>
              <w:bottom w:val="single" w:sz="4" w:space="0" w:color="auto"/>
              <w:right w:val="nil"/>
            </w:tcBorders>
            <w:shd w:val="clear" w:color="auto" w:fill="auto"/>
            <w:vAlign w:val="center"/>
            <w:hideMark/>
          </w:tcPr>
          <w:p w14:paraId="2DD998B4"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AGTTCACCATCTTTCGGGTC</w:t>
            </w:r>
          </w:p>
        </w:tc>
        <w:tc>
          <w:tcPr>
            <w:tcW w:w="992" w:type="dxa"/>
            <w:tcBorders>
              <w:top w:val="nil"/>
              <w:left w:val="nil"/>
              <w:bottom w:val="single" w:sz="4" w:space="0" w:color="auto"/>
              <w:right w:val="nil"/>
            </w:tcBorders>
            <w:shd w:val="clear" w:color="auto" w:fill="auto"/>
            <w:vAlign w:val="center"/>
            <w:hideMark/>
          </w:tcPr>
          <w:p w14:paraId="0FC3F222"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20</w:t>
            </w:r>
          </w:p>
        </w:tc>
        <w:tc>
          <w:tcPr>
            <w:tcW w:w="851" w:type="dxa"/>
            <w:tcBorders>
              <w:top w:val="nil"/>
              <w:left w:val="nil"/>
              <w:bottom w:val="single" w:sz="4" w:space="0" w:color="auto"/>
              <w:right w:val="nil"/>
            </w:tcBorders>
            <w:shd w:val="clear" w:color="auto" w:fill="auto"/>
            <w:vAlign w:val="center"/>
            <w:hideMark/>
          </w:tcPr>
          <w:p w14:paraId="6B2CB36D"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50.0</w:t>
            </w:r>
          </w:p>
        </w:tc>
        <w:tc>
          <w:tcPr>
            <w:tcW w:w="1843" w:type="dxa"/>
            <w:vMerge/>
            <w:tcBorders>
              <w:top w:val="nil"/>
              <w:left w:val="nil"/>
              <w:bottom w:val="single" w:sz="4" w:space="0" w:color="000000"/>
              <w:right w:val="nil"/>
            </w:tcBorders>
            <w:vAlign w:val="center"/>
            <w:hideMark/>
          </w:tcPr>
          <w:p w14:paraId="2CEC5BD4" w14:textId="77777777" w:rsidR="006F06A2" w:rsidRPr="006F06A2" w:rsidRDefault="006F06A2" w:rsidP="006F06A2">
            <w:pPr>
              <w:spacing w:before="0"/>
              <w:rPr>
                <w:rFonts w:eastAsia="Times New Roman" w:cs="Times New Roman"/>
                <w:color w:val="000000"/>
                <w:sz w:val="22"/>
                <w:lang w:val="en-US" w:eastAsia="de-DE"/>
              </w:rPr>
            </w:pPr>
          </w:p>
        </w:tc>
        <w:tc>
          <w:tcPr>
            <w:tcW w:w="1134" w:type="dxa"/>
            <w:vMerge/>
            <w:tcBorders>
              <w:top w:val="nil"/>
              <w:left w:val="nil"/>
              <w:bottom w:val="single" w:sz="4" w:space="0" w:color="000000"/>
              <w:right w:val="nil"/>
            </w:tcBorders>
            <w:vAlign w:val="center"/>
            <w:hideMark/>
          </w:tcPr>
          <w:p w14:paraId="028B97FB" w14:textId="77777777" w:rsidR="006F06A2" w:rsidRPr="006F06A2" w:rsidRDefault="006F06A2" w:rsidP="006F06A2">
            <w:pPr>
              <w:spacing w:before="0"/>
              <w:jc w:val="center"/>
              <w:rPr>
                <w:rFonts w:eastAsia="Times New Roman" w:cs="Times New Roman"/>
                <w:color w:val="000000"/>
                <w:sz w:val="22"/>
                <w:lang w:val="en-US" w:eastAsia="de-DE"/>
              </w:rPr>
            </w:pPr>
          </w:p>
        </w:tc>
        <w:tc>
          <w:tcPr>
            <w:tcW w:w="1701" w:type="dxa"/>
            <w:vMerge/>
            <w:tcBorders>
              <w:top w:val="nil"/>
              <w:left w:val="nil"/>
              <w:bottom w:val="single" w:sz="4" w:space="0" w:color="000000"/>
              <w:right w:val="nil"/>
            </w:tcBorders>
            <w:vAlign w:val="center"/>
            <w:hideMark/>
          </w:tcPr>
          <w:p w14:paraId="405221FE" w14:textId="77777777" w:rsidR="006F06A2" w:rsidRPr="006F06A2" w:rsidRDefault="006F06A2" w:rsidP="006F06A2">
            <w:pPr>
              <w:spacing w:before="0"/>
              <w:rPr>
                <w:rFonts w:eastAsia="Times New Roman" w:cs="Times New Roman"/>
                <w:color w:val="000000"/>
                <w:sz w:val="20"/>
                <w:szCs w:val="20"/>
                <w:lang w:val="en-US" w:eastAsia="de-DE"/>
              </w:rPr>
            </w:pPr>
          </w:p>
        </w:tc>
        <w:tc>
          <w:tcPr>
            <w:tcW w:w="1701" w:type="dxa"/>
            <w:vMerge/>
            <w:tcBorders>
              <w:top w:val="nil"/>
              <w:left w:val="nil"/>
              <w:bottom w:val="single" w:sz="4" w:space="0" w:color="000000"/>
              <w:right w:val="nil"/>
            </w:tcBorders>
            <w:vAlign w:val="center"/>
            <w:hideMark/>
          </w:tcPr>
          <w:p w14:paraId="29EEF4C1" w14:textId="77777777" w:rsidR="006F06A2" w:rsidRPr="006F06A2" w:rsidRDefault="006F06A2" w:rsidP="006F06A2">
            <w:pPr>
              <w:spacing w:before="0"/>
              <w:rPr>
                <w:rFonts w:eastAsia="Times New Roman" w:cs="Times New Roman"/>
                <w:color w:val="000000"/>
                <w:sz w:val="20"/>
                <w:szCs w:val="20"/>
                <w:lang w:val="en-US" w:eastAsia="de-DE"/>
              </w:rPr>
            </w:pPr>
          </w:p>
        </w:tc>
        <w:tc>
          <w:tcPr>
            <w:tcW w:w="1417" w:type="dxa"/>
            <w:vMerge/>
            <w:tcBorders>
              <w:top w:val="nil"/>
              <w:left w:val="nil"/>
              <w:bottom w:val="single" w:sz="4" w:space="0" w:color="000000"/>
              <w:right w:val="nil"/>
            </w:tcBorders>
            <w:vAlign w:val="center"/>
            <w:hideMark/>
          </w:tcPr>
          <w:p w14:paraId="4F3054AC" w14:textId="77777777" w:rsidR="006F06A2" w:rsidRPr="006F06A2" w:rsidRDefault="006F06A2" w:rsidP="006F06A2">
            <w:pPr>
              <w:spacing w:before="0"/>
              <w:rPr>
                <w:rFonts w:eastAsia="Times New Roman" w:cs="Times New Roman"/>
                <w:color w:val="000000"/>
                <w:sz w:val="20"/>
                <w:szCs w:val="20"/>
                <w:lang w:val="en-US" w:eastAsia="de-DE"/>
              </w:rPr>
            </w:pPr>
          </w:p>
        </w:tc>
      </w:tr>
      <w:tr w:rsidR="006F06A2" w:rsidRPr="006F06A2" w14:paraId="70730455" w14:textId="77777777" w:rsidTr="00183005">
        <w:trPr>
          <w:trHeight w:val="375"/>
        </w:trPr>
        <w:tc>
          <w:tcPr>
            <w:tcW w:w="1560" w:type="dxa"/>
            <w:tcBorders>
              <w:top w:val="nil"/>
              <w:left w:val="nil"/>
              <w:bottom w:val="nil"/>
              <w:right w:val="nil"/>
            </w:tcBorders>
            <w:shd w:val="clear" w:color="auto" w:fill="auto"/>
            <w:vAlign w:val="center"/>
            <w:hideMark/>
          </w:tcPr>
          <w:p w14:paraId="3BFF6881"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Neg4-fw</w:t>
            </w:r>
          </w:p>
        </w:tc>
        <w:tc>
          <w:tcPr>
            <w:tcW w:w="1560" w:type="dxa"/>
            <w:tcBorders>
              <w:top w:val="nil"/>
              <w:left w:val="nil"/>
              <w:bottom w:val="nil"/>
              <w:right w:val="nil"/>
            </w:tcBorders>
            <w:shd w:val="clear" w:color="auto" w:fill="auto"/>
            <w:vAlign w:val="center"/>
            <w:hideMark/>
          </w:tcPr>
          <w:p w14:paraId="5058F3C8"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PNEG-F</w:t>
            </w:r>
          </w:p>
        </w:tc>
        <w:tc>
          <w:tcPr>
            <w:tcW w:w="3685" w:type="dxa"/>
            <w:tcBorders>
              <w:top w:val="nil"/>
              <w:left w:val="nil"/>
              <w:bottom w:val="nil"/>
              <w:right w:val="nil"/>
            </w:tcBorders>
            <w:shd w:val="clear" w:color="auto" w:fill="auto"/>
            <w:vAlign w:val="center"/>
            <w:hideMark/>
          </w:tcPr>
          <w:p w14:paraId="7F8D0E1A"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ATGAAAGTGAACATGTCCTC</w:t>
            </w:r>
          </w:p>
        </w:tc>
        <w:tc>
          <w:tcPr>
            <w:tcW w:w="992" w:type="dxa"/>
            <w:tcBorders>
              <w:top w:val="nil"/>
              <w:left w:val="nil"/>
              <w:bottom w:val="nil"/>
              <w:right w:val="nil"/>
            </w:tcBorders>
            <w:shd w:val="clear" w:color="auto" w:fill="auto"/>
            <w:vAlign w:val="center"/>
            <w:hideMark/>
          </w:tcPr>
          <w:p w14:paraId="61630277"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20</w:t>
            </w:r>
          </w:p>
        </w:tc>
        <w:tc>
          <w:tcPr>
            <w:tcW w:w="851" w:type="dxa"/>
            <w:tcBorders>
              <w:top w:val="nil"/>
              <w:left w:val="nil"/>
              <w:bottom w:val="nil"/>
              <w:right w:val="nil"/>
            </w:tcBorders>
            <w:shd w:val="clear" w:color="auto" w:fill="auto"/>
            <w:vAlign w:val="center"/>
            <w:hideMark/>
          </w:tcPr>
          <w:p w14:paraId="2E62755C"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38.1</w:t>
            </w:r>
          </w:p>
        </w:tc>
        <w:tc>
          <w:tcPr>
            <w:tcW w:w="1843" w:type="dxa"/>
            <w:vMerge w:val="restart"/>
            <w:tcBorders>
              <w:top w:val="nil"/>
              <w:left w:val="nil"/>
              <w:bottom w:val="single" w:sz="4" w:space="0" w:color="000000"/>
              <w:right w:val="nil"/>
            </w:tcBorders>
            <w:shd w:val="clear" w:color="auto" w:fill="auto"/>
            <w:vAlign w:val="center"/>
            <w:hideMark/>
          </w:tcPr>
          <w:p w14:paraId="123D1401"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noProof/>
                <w:color w:val="000000"/>
                <w:sz w:val="22"/>
                <w:lang w:val="en-US" w:eastAsia="de-DE"/>
              </w:rPr>
              <w:t>(Al-Banna et al. 2004)</w:t>
            </w:r>
          </w:p>
        </w:tc>
        <w:tc>
          <w:tcPr>
            <w:tcW w:w="1134" w:type="dxa"/>
            <w:vMerge w:val="restart"/>
            <w:tcBorders>
              <w:top w:val="nil"/>
              <w:left w:val="nil"/>
              <w:bottom w:val="single" w:sz="4" w:space="0" w:color="000000"/>
              <w:right w:val="nil"/>
            </w:tcBorders>
            <w:shd w:val="clear" w:color="auto" w:fill="auto"/>
            <w:vAlign w:val="center"/>
            <w:hideMark/>
          </w:tcPr>
          <w:p w14:paraId="4C352C13" w14:textId="77777777" w:rsidR="006F06A2" w:rsidRPr="006F06A2" w:rsidRDefault="006F06A2" w:rsidP="006F06A2">
            <w:pPr>
              <w:spacing w:before="0"/>
              <w:jc w:val="center"/>
              <w:rPr>
                <w:rFonts w:eastAsia="Times New Roman" w:cs="Times New Roman"/>
                <w:color w:val="000000"/>
                <w:sz w:val="22"/>
                <w:lang w:val="en-US" w:eastAsia="de-DE"/>
              </w:rPr>
            </w:pPr>
            <w:r w:rsidRPr="006F06A2">
              <w:rPr>
                <w:rFonts w:eastAsia="Times New Roman" w:cs="Times New Roman"/>
                <w:color w:val="000000"/>
                <w:sz w:val="22"/>
                <w:lang w:val="en-US" w:eastAsia="de-DE"/>
              </w:rPr>
              <w:t>290</w:t>
            </w:r>
          </w:p>
        </w:tc>
        <w:tc>
          <w:tcPr>
            <w:tcW w:w="1701" w:type="dxa"/>
            <w:vMerge w:val="restart"/>
            <w:tcBorders>
              <w:top w:val="nil"/>
              <w:left w:val="nil"/>
              <w:bottom w:val="single" w:sz="4" w:space="0" w:color="000000"/>
              <w:right w:val="nil"/>
            </w:tcBorders>
            <w:shd w:val="clear" w:color="auto" w:fill="auto"/>
            <w:vAlign w:val="center"/>
            <w:hideMark/>
          </w:tcPr>
          <w:p w14:paraId="2EE8BA35"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63</w:t>
            </w:r>
          </w:p>
        </w:tc>
        <w:tc>
          <w:tcPr>
            <w:tcW w:w="1701" w:type="dxa"/>
            <w:vMerge w:val="restart"/>
            <w:tcBorders>
              <w:top w:val="nil"/>
              <w:left w:val="nil"/>
              <w:bottom w:val="single" w:sz="4" w:space="0" w:color="000000"/>
              <w:right w:val="nil"/>
            </w:tcBorders>
            <w:shd w:val="clear" w:color="auto" w:fill="auto"/>
            <w:vAlign w:val="center"/>
            <w:hideMark/>
          </w:tcPr>
          <w:p w14:paraId="313C4CE9"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26S rDNA D3 expansion region</w:t>
            </w:r>
          </w:p>
        </w:tc>
        <w:tc>
          <w:tcPr>
            <w:tcW w:w="1417" w:type="dxa"/>
            <w:vMerge w:val="restart"/>
            <w:tcBorders>
              <w:top w:val="nil"/>
              <w:left w:val="nil"/>
              <w:bottom w:val="single" w:sz="4" w:space="0" w:color="000000"/>
              <w:right w:val="nil"/>
            </w:tcBorders>
            <w:shd w:val="clear" w:color="auto" w:fill="auto"/>
            <w:vAlign w:val="center"/>
            <w:hideMark/>
          </w:tcPr>
          <w:p w14:paraId="715F4F53"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PCR</w:t>
            </w:r>
          </w:p>
        </w:tc>
      </w:tr>
      <w:tr w:rsidR="006F06A2" w:rsidRPr="006F06A2" w14:paraId="08A4C4AA" w14:textId="77777777" w:rsidTr="00183005">
        <w:trPr>
          <w:trHeight w:val="375"/>
        </w:trPr>
        <w:tc>
          <w:tcPr>
            <w:tcW w:w="1560" w:type="dxa"/>
            <w:tcBorders>
              <w:top w:val="nil"/>
              <w:left w:val="nil"/>
              <w:bottom w:val="thickThinSmallGap" w:sz="12" w:space="0" w:color="auto"/>
              <w:right w:val="nil"/>
            </w:tcBorders>
            <w:shd w:val="clear" w:color="auto" w:fill="auto"/>
            <w:vAlign w:val="center"/>
            <w:hideMark/>
          </w:tcPr>
          <w:p w14:paraId="077A215A"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Neg4-re</w:t>
            </w:r>
          </w:p>
        </w:tc>
        <w:tc>
          <w:tcPr>
            <w:tcW w:w="1560" w:type="dxa"/>
            <w:tcBorders>
              <w:top w:val="nil"/>
              <w:left w:val="nil"/>
              <w:bottom w:val="thickThinSmallGap" w:sz="12" w:space="0" w:color="auto"/>
              <w:right w:val="nil"/>
            </w:tcBorders>
            <w:shd w:val="clear" w:color="auto" w:fill="auto"/>
            <w:vAlign w:val="center"/>
            <w:hideMark/>
          </w:tcPr>
          <w:p w14:paraId="735E1F88"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D3B-R</w:t>
            </w:r>
          </w:p>
        </w:tc>
        <w:tc>
          <w:tcPr>
            <w:tcW w:w="3685" w:type="dxa"/>
            <w:tcBorders>
              <w:top w:val="nil"/>
              <w:left w:val="nil"/>
              <w:bottom w:val="thickThinSmallGap" w:sz="12" w:space="0" w:color="auto"/>
              <w:right w:val="nil"/>
            </w:tcBorders>
            <w:shd w:val="clear" w:color="auto" w:fill="auto"/>
            <w:vAlign w:val="center"/>
            <w:hideMark/>
          </w:tcPr>
          <w:p w14:paraId="7CEC9A31"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TCGGAAGGAACCAGCTACTA</w:t>
            </w:r>
          </w:p>
        </w:tc>
        <w:tc>
          <w:tcPr>
            <w:tcW w:w="992" w:type="dxa"/>
            <w:tcBorders>
              <w:top w:val="nil"/>
              <w:left w:val="nil"/>
              <w:bottom w:val="thickThinSmallGap" w:sz="12" w:space="0" w:color="auto"/>
              <w:right w:val="nil"/>
            </w:tcBorders>
            <w:shd w:val="clear" w:color="auto" w:fill="auto"/>
            <w:vAlign w:val="center"/>
            <w:hideMark/>
          </w:tcPr>
          <w:p w14:paraId="1BE43853"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20</w:t>
            </w:r>
          </w:p>
        </w:tc>
        <w:tc>
          <w:tcPr>
            <w:tcW w:w="851" w:type="dxa"/>
            <w:tcBorders>
              <w:top w:val="nil"/>
              <w:left w:val="nil"/>
              <w:bottom w:val="thickThinSmallGap" w:sz="12" w:space="0" w:color="auto"/>
              <w:right w:val="nil"/>
            </w:tcBorders>
            <w:shd w:val="clear" w:color="auto" w:fill="auto"/>
            <w:vAlign w:val="center"/>
            <w:hideMark/>
          </w:tcPr>
          <w:p w14:paraId="1D5178A2" w14:textId="77777777" w:rsidR="006F06A2" w:rsidRPr="006F06A2" w:rsidRDefault="006F06A2" w:rsidP="006F06A2">
            <w:pPr>
              <w:spacing w:before="0"/>
              <w:jc w:val="center"/>
              <w:rPr>
                <w:rFonts w:eastAsia="Times New Roman" w:cs="Times New Roman"/>
                <w:color w:val="000000"/>
                <w:sz w:val="20"/>
                <w:szCs w:val="20"/>
                <w:lang w:val="en-US" w:eastAsia="de-DE"/>
              </w:rPr>
            </w:pPr>
            <w:r w:rsidRPr="006F06A2">
              <w:rPr>
                <w:rFonts w:eastAsia="Times New Roman" w:cs="Times New Roman"/>
                <w:color w:val="000000"/>
                <w:sz w:val="20"/>
                <w:szCs w:val="20"/>
                <w:lang w:val="en-US" w:eastAsia="de-DE"/>
              </w:rPr>
              <w:t>50.0</w:t>
            </w:r>
          </w:p>
        </w:tc>
        <w:tc>
          <w:tcPr>
            <w:tcW w:w="1843" w:type="dxa"/>
            <w:vMerge/>
            <w:tcBorders>
              <w:top w:val="nil"/>
              <w:left w:val="nil"/>
              <w:bottom w:val="thickThinSmallGap" w:sz="12" w:space="0" w:color="auto"/>
              <w:right w:val="nil"/>
            </w:tcBorders>
            <w:vAlign w:val="center"/>
            <w:hideMark/>
          </w:tcPr>
          <w:p w14:paraId="598DA655" w14:textId="77777777" w:rsidR="006F06A2" w:rsidRPr="006F06A2" w:rsidRDefault="006F06A2" w:rsidP="006F06A2">
            <w:pPr>
              <w:spacing w:before="0"/>
              <w:rPr>
                <w:rFonts w:eastAsia="Times New Roman" w:cs="Times New Roman"/>
                <w:color w:val="000000"/>
                <w:sz w:val="20"/>
                <w:szCs w:val="20"/>
                <w:lang w:val="en-US" w:eastAsia="de-DE"/>
              </w:rPr>
            </w:pPr>
          </w:p>
        </w:tc>
        <w:tc>
          <w:tcPr>
            <w:tcW w:w="1134" w:type="dxa"/>
            <w:vMerge/>
            <w:tcBorders>
              <w:top w:val="nil"/>
              <w:left w:val="nil"/>
              <w:bottom w:val="thickThinSmallGap" w:sz="12" w:space="0" w:color="auto"/>
              <w:right w:val="nil"/>
            </w:tcBorders>
            <w:vAlign w:val="center"/>
            <w:hideMark/>
          </w:tcPr>
          <w:p w14:paraId="2A32EFA9" w14:textId="77777777" w:rsidR="006F06A2" w:rsidRPr="006F06A2" w:rsidRDefault="006F06A2" w:rsidP="006F06A2">
            <w:pPr>
              <w:spacing w:before="0"/>
              <w:jc w:val="center"/>
              <w:rPr>
                <w:rFonts w:eastAsia="Times New Roman" w:cs="Times New Roman"/>
                <w:color w:val="000000"/>
                <w:sz w:val="20"/>
                <w:szCs w:val="20"/>
                <w:lang w:val="en-US" w:eastAsia="de-DE"/>
              </w:rPr>
            </w:pPr>
          </w:p>
        </w:tc>
        <w:tc>
          <w:tcPr>
            <w:tcW w:w="1701" w:type="dxa"/>
            <w:vMerge/>
            <w:tcBorders>
              <w:top w:val="nil"/>
              <w:left w:val="nil"/>
              <w:bottom w:val="thickThinSmallGap" w:sz="12" w:space="0" w:color="auto"/>
              <w:right w:val="nil"/>
            </w:tcBorders>
            <w:vAlign w:val="center"/>
            <w:hideMark/>
          </w:tcPr>
          <w:p w14:paraId="7F20E5A1" w14:textId="77777777" w:rsidR="006F06A2" w:rsidRPr="006F06A2" w:rsidRDefault="006F06A2" w:rsidP="006F06A2">
            <w:pPr>
              <w:spacing w:before="0"/>
              <w:rPr>
                <w:rFonts w:eastAsia="Times New Roman" w:cs="Times New Roman"/>
                <w:color w:val="000000"/>
                <w:sz w:val="20"/>
                <w:szCs w:val="20"/>
                <w:lang w:val="en-US" w:eastAsia="de-DE"/>
              </w:rPr>
            </w:pPr>
          </w:p>
        </w:tc>
        <w:tc>
          <w:tcPr>
            <w:tcW w:w="1701" w:type="dxa"/>
            <w:vMerge/>
            <w:tcBorders>
              <w:top w:val="nil"/>
              <w:left w:val="nil"/>
              <w:bottom w:val="thickThinSmallGap" w:sz="12" w:space="0" w:color="auto"/>
              <w:right w:val="nil"/>
            </w:tcBorders>
            <w:vAlign w:val="center"/>
            <w:hideMark/>
          </w:tcPr>
          <w:p w14:paraId="2C165D62" w14:textId="77777777" w:rsidR="006F06A2" w:rsidRPr="006F06A2" w:rsidRDefault="006F06A2" w:rsidP="006F06A2">
            <w:pPr>
              <w:spacing w:before="0"/>
              <w:rPr>
                <w:rFonts w:eastAsia="Times New Roman" w:cs="Times New Roman"/>
                <w:color w:val="000000"/>
                <w:sz w:val="20"/>
                <w:szCs w:val="20"/>
                <w:lang w:val="en-US" w:eastAsia="de-DE"/>
              </w:rPr>
            </w:pPr>
          </w:p>
        </w:tc>
        <w:tc>
          <w:tcPr>
            <w:tcW w:w="1417" w:type="dxa"/>
            <w:vMerge/>
            <w:tcBorders>
              <w:top w:val="nil"/>
              <w:left w:val="nil"/>
              <w:bottom w:val="thickThinSmallGap" w:sz="12" w:space="0" w:color="auto"/>
              <w:right w:val="nil"/>
            </w:tcBorders>
            <w:vAlign w:val="center"/>
            <w:hideMark/>
          </w:tcPr>
          <w:p w14:paraId="710930DF" w14:textId="77777777" w:rsidR="006F06A2" w:rsidRPr="006F06A2" w:rsidRDefault="006F06A2" w:rsidP="006F06A2">
            <w:pPr>
              <w:spacing w:before="0"/>
              <w:rPr>
                <w:rFonts w:eastAsia="Times New Roman" w:cs="Times New Roman"/>
                <w:color w:val="000000"/>
                <w:sz w:val="20"/>
                <w:szCs w:val="20"/>
                <w:lang w:val="en-US" w:eastAsia="de-DE"/>
              </w:rPr>
            </w:pPr>
          </w:p>
        </w:tc>
      </w:tr>
    </w:tbl>
    <w:p w14:paraId="341965BB" w14:textId="7D9E9B55" w:rsidR="006F06A2" w:rsidRPr="006F06A2" w:rsidRDefault="00D56DCE" w:rsidP="006F06A2">
      <w:pPr>
        <w:rPr>
          <w:rFonts w:eastAsia="Times New Roman" w:cs="Times New Roman"/>
          <w:szCs w:val="20"/>
          <w:lang w:val="en-US" w:eastAsia="de-DE"/>
        </w:rPr>
      </w:pPr>
      <w:bookmarkStart w:id="14" w:name="_Ref134101505"/>
      <w:r w:rsidRPr="006F06A2">
        <w:rPr>
          <w:rFonts w:eastAsia="Calibri" w:cs="Times New Roman"/>
          <w:b/>
          <w:iCs/>
          <w:szCs w:val="24"/>
        </w:rPr>
        <w:t xml:space="preserve">Supplementary Table </w:t>
      </w:r>
      <w:r w:rsidRPr="006F06A2">
        <w:rPr>
          <w:rFonts w:eastAsia="Calibri" w:cs="Times New Roman"/>
          <w:b/>
          <w:iCs/>
          <w:szCs w:val="24"/>
        </w:rPr>
        <w:fldChar w:fldCharType="begin"/>
      </w:r>
      <w:r w:rsidRPr="006F06A2">
        <w:rPr>
          <w:rFonts w:eastAsia="Calibri" w:cs="Times New Roman"/>
          <w:b/>
          <w:iCs/>
          <w:szCs w:val="24"/>
        </w:rPr>
        <w:instrText xml:space="preserve"> SEQ Supplementary_Table \* ARABIC </w:instrText>
      </w:r>
      <w:r w:rsidRPr="006F06A2">
        <w:rPr>
          <w:rFonts w:eastAsia="Calibri" w:cs="Times New Roman"/>
          <w:b/>
          <w:iCs/>
          <w:szCs w:val="24"/>
        </w:rPr>
        <w:fldChar w:fldCharType="separate"/>
      </w:r>
      <w:r w:rsidRPr="006F06A2">
        <w:rPr>
          <w:rFonts w:eastAsia="Calibri" w:cs="Times New Roman"/>
          <w:b/>
          <w:iCs/>
          <w:noProof/>
          <w:szCs w:val="24"/>
        </w:rPr>
        <w:t>2</w:t>
      </w:r>
      <w:r w:rsidRPr="006F06A2">
        <w:rPr>
          <w:rFonts w:eastAsia="Calibri" w:cs="Times New Roman"/>
          <w:b/>
          <w:iCs/>
          <w:szCs w:val="24"/>
        </w:rPr>
        <w:fldChar w:fldCharType="end"/>
      </w:r>
      <w:bookmarkEnd w:id="14"/>
      <w:r w:rsidRPr="006F06A2">
        <w:rPr>
          <w:rFonts w:eastAsia="Calibri" w:cs="Times New Roman"/>
          <w:iCs/>
          <w:szCs w:val="24"/>
        </w:rPr>
        <w:t xml:space="preserve">: </w:t>
      </w:r>
      <w:r w:rsidRPr="006F06A2">
        <w:rPr>
          <w:rFonts w:eastAsia="Times New Roman" w:cs="Times New Roman"/>
          <w:bCs/>
          <w:iCs/>
          <w:szCs w:val="24"/>
          <w:lang w:val="en-US" w:eastAsia="de-DE"/>
        </w:rPr>
        <w:t>P</w:t>
      </w:r>
      <w:r w:rsidRPr="006F06A2">
        <w:rPr>
          <w:rFonts w:eastAsia="Calibri" w:cs="Times New Roman"/>
          <w:bCs/>
          <w:iCs/>
          <w:szCs w:val="24"/>
          <w:lang w:val="en-US" w:eastAsia="de-DE"/>
        </w:rPr>
        <w:t>rimer</w:t>
      </w:r>
      <w:r w:rsidRPr="006F06A2">
        <w:rPr>
          <w:rFonts w:eastAsia="Times New Roman" w:cs="Times New Roman"/>
          <w:bCs/>
          <w:iCs/>
          <w:szCs w:val="24"/>
          <w:lang w:val="en-US" w:eastAsia="de-DE"/>
        </w:rPr>
        <w:t>s used in this study. The sequences were derived from the literature and the National Center for Biotechnology Information (NCBI) database.</w:t>
      </w:r>
    </w:p>
    <w:p w14:paraId="4D6084B5" w14:textId="77777777" w:rsidR="006F06A2" w:rsidRPr="006F06A2" w:rsidRDefault="006F06A2" w:rsidP="006F06A2">
      <w:pPr>
        <w:rPr>
          <w:rFonts w:eastAsia="Times New Roman" w:cs="Times New Roman"/>
          <w:szCs w:val="20"/>
          <w:lang w:val="en-US" w:eastAsia="de-DE"/>
        </w:rPr>
      </w:pPr>
    </w:p>
    <w:p w14:paraId="0AD0026D" w14:textId="77777777" w:rsidR="006F06A2" w:rsidRPr="006F06A2" w:rsidRDefault="006F06A2" w:rsidP="006F06A2">
      <w:pPr>
        <w:rPr>
          <w:rFonts w:eastAsia="Times New Roman" w:cs="Times New Roman"/>
          <w:szCs w:val="20"/>
          <w:lang w:val="en-US" w:eastAsia="de-DE"/>
        </w:rPr>
        <w:sectPr w:rsidR="006F06A2" w:rsidRPr="006F06A2" w:rsidSect="006F06A2">
          <w:pgSz w:w="16840" w:h="11907" w:orient="landscape" w:code="9"/>
          <w:pgMar w:top="1134" w:right="1134" w:bottom="1134" w:left="1134" w:header="0" w:footer="567" w:gutter="0"/>
          <w:cols w:space="720"/>
          <w:titlePg/>
          <w:docGrid w:linePitch="326"/>
        </w:sectPr>
      </w:pPr>
    </w:p>
    <w:tbl>
      <w:tblPr>
        <w:tblW w:w="11625" w:type="dxa"/>
        <w:tblInd w:w="-993" w:type="dxa"/>
        <w:tblLayout w:type="fixed"/>
        <w:tblLook w:val="04A0" w:firstRow="1" w:lastRow="0" w:firstColumn="1" w:lastColumn="0" w:noHBand="0" w:noVBand="1"/>
      </w:tblPr>
      <w:tblGrid>
        <w:gridCol w:w="1419"/>
        <w:gridCol w:w="1559"/>
        <w:gridCol w:w="2126"/>
        <w:gridCol w:w="2126"/>
        <w:gridCol w:w="2694"/>
        <w:gridCol w:w="1701"/>
      </w:tblGrid>
      <w:tr w:rsidR="006F06A2" w:rsidRPr="006F06A2" w14:paraId="63AD6707" w14:textId="77777777" w:rsidTr="00183005">
        <w:trPr>
          <w:trHeight w:val="20"/>
        </w:trPr>
        <w:tc>
          <w:tcPr>
            <w:tcW w:w="1419" w:type="dxa"/>
            <w:vMerge w:val="restart"/>
            <w:tcBorders>
              <w:top w:val="thinThickSmallGap" w:sz="12" w:space="0" w:color="auto"/>
              <w:left w:val="nil"/>
              <w:right w:val="nil"/>
            </w:tcBorders>
            <w:shd w:val="clear" w:color="auto" w:fill="auto"/>
            <w:vAlign w:val="center"/>
            <w:hideMark/>
          </w:tcPr>
          <w:p w14:paraId="0702B7F1" w14:textId="77777777" w:rsidR="006F06A2" w:rsidRPr="006F06A2" w:rsidRDefault="006F06A2" w:rsidP="006F06A2">
            <w:pPr>
              <w:spacing w:before="0"/>
              <w:jc w:val="center"/>
              <w:rPr>
                <w:rFonts w:eastAsia="Times New Roman" w:cs="Times New Roman"/>
                <w:b/>
                <w:bCs/>
                <w:color w:val="000000"/>
                <w:szCs w:val="24"/>
                <w:lang w:val="en-US" w:eastAsia="de-DE"/>
              </w:rPr>
            </w:pPr>
            <w:r w:rsidRPr="006F06A2">
              <w:rPr>
                <w:rFonts w:eastAsia="Times New Roman" w:cs="Times New Roman"/>
                <w:b/>
                <w:bCs/>
                <w:color w:val="000000"/>
                <w:szCs w:val="24"/>
                <w:lang w:val="en-US" w:eastAsia="de-DE"/>
              </w:rPr>
              <w:t>Primer name</w:t>
            </w:r>
          </w:p>
        </w:tc>
        <w:tc>
          <w:tcPr>
            <w:tcW w:w="8505" w:type="dxa"/>
            <w:gridSpan w:val="4"/>
            <w:tcBorders>
              <w:top w:val="thinThickSmallGap" w:sz="12" w:space="0" w:color="auto"/>
              <w:left w:val="nil"/>
              <w:bottom w:val="double" w:sz="2" w:space="0" w:color="auto"/>
              <w:right w:val="nil"/>
            </w:tcBorders>
            <w:shd w:val="clear" w:color="auto" w:fill="auto"/>
            <w:vAlign w:val="center"/>
            <w:hideMark/>
          </w:tcPr>
          <w:p w14:paraId="0E575060" w14:textId="77777777" w:rsidR="006F06A2" w:rsidRPr="006F06A2" w:rsidRDefault="006F06A2" w:rsidP="006F06A2">
            <w:pPr>
              <w:spacing w:before="0"/>
              <w:jc w:val="center"/>
              <w:rPr>
                <w:rFonts w:eastAsia="Times New Roman" w:cs="Times New Roman"/>
                <w:b/>
                <w:bCs/>
                <w:color w:val="000000"/>
                <w:szCs w:val="24"/>
                <w:lang w:val="en-US" w:eastAsia="de-DE"/>
              </w:rPr>
            </w:pPr>
            <w:r w:rsidRPr="006F06A2">
              <w:rPr>
                <w:rFonts w:eastAsia="Calibri" w:cs="Times New Roman"/>
                <w:b/>
                <w:bCs/>
                <w:kern w:val="24"/>
                <w:szCs w:val="24"/>
                <w:lang w:val="en-US" w:eastAsia="de-DE"/>
              </w:rPr>
              <w:t>Cq value ± SD</w:t>
            </w:r>
          </w:p>
        </w:tc>
        <w:tc>
          <w:tcPr>
            <w:tcW w:w="1701" w:type="dxa"/>
            <w:vMerge w:val="restart"/>
            <w:tcBorders>
              <w:top w:val="thinThickSmallGap" w:sz="12" w:space="0" w:color="auto"/>
              <w:left w:val="nil"/>
              <w:right w:val="nil"/>
            </w:tcBorders>
            <w:vAlign w:val="center"/>
          </w:tcPr>
          <w:p w14:paraId="46B332B7" w14:textId="77777777" w:rsidR="006F06A2" w:rsidRPr="006F06A2" w:rsidRDefault="006F06A2" w:rsidP="006F06A2">
            <w:pPr>
              <w:spacing w:before="0"/>
              <w:jc w:val="center"/>
              <w:rPr>
                <w:rFonts w:eastAsia="Times New Roman" w:cs="Times New Roman"/>
                <w:b/>
                <w:bCs/>
                <w:color w:val="000000"/>
                <w:szCs w:val="24"/>
                <w:lang w:val="en-US" w:eastAsia="de-DE"/>
              </w:rPr>
            </w:pPr>
            <w:r w:rsidRPr="006F06A2">
              <w:rPr>
                <w:rFonts w:eastAsia="Times New Roman" w:cs="Times New Roman"/>
                <w:b/>
                <w:bCs/>
                <w:color w:val="000000"/>
                <w:szCs w:val="24"/>
                <w:lang w:val="en-US" w:eastAsia="de-DE"/>
              </w:rPr>
              <w:t>Melting peak (°C)</w:t>
            </w:r>
          </w:p>
        </w:tc>
      </w:tr>
      <w:tr w:rsidR="006F06A2" w:rsidRPr="006F06A2" w14:paraId="7C41AF68" w14:textId="77777777" w:rsidTr="00183005">
        <w:trPr>
          <w:trHeight w:val="20"/>
        </w:trPr>
        <w:tc>
          <w:tcPr>
            <w:tcW w:w="1419" w:type="dxa"/>
            <w:vMerge/>
            <w:tcBorders>
              <w:left w:val="nil"/>
              <w:bottom w:val="double" w:sz="2" w:space="0" w:color="auto"/>
              <w:right w:val="nil"/>
            </w:tcBorders>
            <w:shd w:val="clear" w:color="auto" w:fill="auto"/>
            <w:vAlign w:val="center"/>
          </w:tcPr>
          <w:p w14:paraId="0E565B80" w14:textId="77777777" w:rsidR="006F06A2" w:rsidRPr="006F06A2" w:rsidRDefault="006F06A2" w:rsidP="006F06A2">
            <w:pPr>
              <w:spacing w:before="0"/>
              <w:jc w:val="center"/>
              <w:rPr>
                <w:rFonts w:eastAsia="Times New Roman" w:cs="Times New Roman"/>
                <w:b/>
                <w:bCs/>
                <w:color w:val="000000"/>
                <w:szCs w:val="24"/>
                <w:lang w:val="en-US" w:eastAsia="de-DE"/>
              </w:rPr>
            </w:pPr>
          </w:p>
        </w:tc>
        <w:tc>
          <w:tcPr>
            <w:tcW w:w="1559" w:type="dxa"/>
            <w:tcBorders>
              <w:top w:val="double" w:sz="2" w:space="0" w:color="auto"/>
              <w:left w:val="nil"/>
              <w:bottom w:val="double" w:sz="2" w:space="0" w:color="auto"/>
              <w:right w:val="nil"/>
            </w:tcBorders>
            <w:shd w:val="clear" w:color="auto" w:fill="auto"/>
            <w:vAlign w:val="center"/>
          </w:tcPr>
          <w:p w14:paraId="2200FCD1" w14:textId="77777777" w:rsidR="006F06A2" w:rsidRPr="006F06A2" w:rsidRDefault="006F06A2" w:rsidP="006F06A2">
            <w:pPr>
              <w:spacing w:before="0"/>
              <w:jc w:val="center"/>
              <w:rPr>
                <w:rFonts w:eastAsia="Times New Roman" w:cs="Times New Roman"/>
                <w:bCs/>
                <w:color w:val="000000"/>
                <w:szCs w:val="24"/>
                <w:lang w:val="en-US" w:eastAsia="de-DE"/>
              </w:rPr>
            </w:pPr>
            <w:r w:rsidRPr="006F06A2">
              <w:rPr>
                <w:rFonts w:eastAsia="Times New Roman" w:cs="Times New Roman"/>
                <w:bCs/>
                <w:i/>
                <w:color w:val="000000"/>
                <w:szCs w:val="24"/>
                <w:lang w:val="en-US" w:eastAsia="de-DE"/>
              </w:rPr>
              <w:t>P. neglectus</w:t>
            </w:r>
            <w:r w:rsidRPr="006F06A2">
              <w:rPr>
                <w:rFonts w:eastAsia="Times New Roman" w:cs="Times New Roman"/>
                <w:bCs/>
                <w:color w:val="000000"/>
                <w:szCs w:val="24"/>
                <w:lang w:val="en-US" w:eastAsia="de-DE"/>
              </w:rPr>
              <w:t xml:space="preserve"> DNA</w:t>
            </w:r>
          </w:p>
        </w:tc>
        <w:tc>
          <w:tcPr>
            <w:tcW w:w="2126" w:type="dxa"/>
            <w:tcBorders>
              <w:top w:val="double" w:sz="2" w:space="0" w:color="auto"/>
              <w:left w:val="nil"/>
              <w:bottom w:val="double" w:sz="2" w:space="0" w:color="auto"/>
              <w:right w:val="nil"/>
            </w:tcBorders>
            <w:shd w:val="clear" w:color="auto" w:fill="auto"/>
            <w:vAlign w:val="center"/>
          </w:tcPr>
          <w:p w14:paraId="1AEFA410" w14:textId="77777777" w:rsidR="006F06A2" w:rsidRPr="006F06A2" w:rsidRDefault="006F06A2" w:rsidP="006F06A2">
            <w:pPr>
              <w:spacing w:before="0"/>
              <w:jc w:val="center"/>
              <w:rPr>
                <w:rFonts w:eastAsia="Times New Roman" w:cs="Times New Roman"/>
                <w:bCs/>
                <w:color w:val="000000"/>
                <w:szCs w:val="24"/>
                <w:lang w:val="en-US" w:eastAsia="de-DE"/>
              </w:rPr>
            </w:pPr>
            <w:r w:rsidRPr="006F06A2">
              <w:rPr>
                <w:rFonts w:eastAsia="Times New Roman" w:cs="Times New Roman"/>
                <w:bCs/>
                <w:i/>
                <w:color w:val="000000"/>
                <w:szCs w:val="24"/>
                <w:lang w:val="en-US" w:eastAsia="de-DE"/>
              </w:rPr>
              <w:t>P. neglectus</w:t>
            </w:r>
            <w:r w:rsidRPr="006F06A2">
              <w:rPr>
                <w:rFonts w:eastAsia="Times New Roman" w:cs="Times New Roman"/>
                <w:bCs/>
                <w:color w:val="000000"/>
                <w:szCs w:val="24"/>
                <w:lang w:val="en-US" w:eastAsia="de-DE"/>
              </w:rPr>
              <w:t>-inoculated barley DNA</w:t>
            </w:r>
          </w:p>
        </w:tc>
        <w:tc>
          <w:tcPr>
            <w:tcW w:w="2126" w:type="dxa"/>
            <w:tcBorders>
              <w:top w:val="double" w:sz="2" w:space="0" w:color="auto"/>
              <w:left w:val="nil"/>
              <w:bottom w:val="double" w:sz="2" w:space="0" w:color="auto"/>
              <w:right w:val="nil"/>
            </w:tcBorders>
            <w:shd w:val="clear" w:color="auto" w:fill="auto"/>
            <w:vAlign w:val="center"/>
          </w:tcPr>
          <w:p w14:paraId="7675ADE2" w14:textId="77777777" w:rsidR="006F06A2" w:rsidRPr="006F06A2" w:rsidRDefault="006F06A2" w:rsidP="006F06A2">
            <w:pPr>
              <w:spacing w:before="0"/>
              <w:jc w:val="center"/>
              <w:rPr>
                <w:rFonts w:eastAsia="Times New Roman" w:cs="Times New Roman"/>
                <w:bCs/>
                <w:color w:val="000000"/>
                <w:szCs w:val="24"/>
                <w:lang w:val="en-US" w:eastAsia="de-DE"/>
              </w:rPr>
            </w:pPr>
            <w:r w:rsidRPr="006F06A2">
              <w:rPr>
                <w:rFonts w:eastAsia="Times New Roman" w:cs="Times New Roman"/>
                <w:bCs/>
                <w:i/>
                <w:color w:val="000000"/>
                <w:szCs w:val="24"/>
                <w:lang w:val="en-US" w:eastAsia="de-DE"/>
              </w:rPr>
              <w:t>P. neglectus</w:t>
            </w:r>
            <w:r w:rsidRPr="006F06A2">
              <w:rPr>
                <w:rFonts w:eastAsia="Times New Roman" w:cs="Times New Roman"/>
                <w:bCs/>
                <w:color w:val="000000"/>
                <w:szCs w:val="24"/>
                <w:lang w:val="en-US" w:eastAsia="de-DE"/>
              </w:rPr>
              <w:t>-inoculated wheat DNA</w:t>
            </w:r>
          </w:p>
        </w:tc>
        <w:tc>
          <w:tcPr>
            <w:tcW w:w="2694" w:type="dxa"/>
            <w:tcBorders>
              <w:top w:val="double" w:sz="2" w:space="0" w:color="auto"/>
              <w:left w:val="nil"/>
              <w:bottom w:val="double" w:sz="2" w:space="0" w:color="auto"/>
              <w:right w:val="nil"/>
            </w:tcBorders>
            <w:shd w:val="clear" w:color="auto" w:fill="auto"/>
            <w:vAlign w:val="center"/>
          </w:tcPr>
          <w:p w14:paraId="1B9CC086" w14:textId="77777777" w:rsidR="006F06A2" w:rsidRPr="006F06A2" w:rsidRDefault="006F06A2" w:rsidP="006F06A2">
            <w:pPr>
              <w:spacing w:before="0"/>
              <w:jc w:val="center"/>
              <w:rPr>
                <w:rFonts w:eastAsia="Times New Roman" w:cs="Times New Roman"/>
                <w:bCs/>
                <w:color w:val="000000"/>
                <w:szCs w:val="24"/>
                <w:lang w:val="en-US" w:eastAsia="de-DE"/>
              </w:rPr>
            </w:pPr>
            <w:r w:rsidRPr="006F06A2">
              <w:rPr>
                <w:rFonts w:eastAsia="Times New Roman" w:cs="Times New Roman"/>
                <w:bCs/>
                <w:color w:val="000000"/>
                <w:szCs w:val="24"/>
                <w:lang w:val="en-US" w:eastAsia="de-DE"/>
              </w:rPr>
              <w:t>DNA of inoculated barley with a mixture of four species</w:t>
            </w:r>
          </w:p>
        </w:tc>
        <w:tc>
          <w:tcPr>
            <w:tcW w:w="1701" w:type="dxa"/>
            <w:vMerge/>
            <w:tcBorders>
              <w:left w:val="nil"/>
              <w:bottom w:val="double" w:sz="2" w:space="0" w:color="auto"/>
              <w:right w:val="nil"/>
            </w:tcBorders>
            <w:vAlign w:val="center"/>
          </w:tcPr>
          <w:p w14:paraId="67928D40" w14:textId="77777777" w:rsidR="006F06A2" w:rsidRPr="006F06A2" w:rsidRDefault="006F06A2" w:rsidP="006F06A2">
            <w:pPr>
              <w:spacing w:before="0"/>
              <w:jc w:val="center"/>
              <w:rPr>
                <w:rFonts w:eastAsia="Times New Roman" w:cs="Times New Roman"/>
                <w:b/>
                <w:bCs/>
                <w:color w:val="000000"/>
                <w:szCs w:val="24"/>
                <w:lang w:val="en-US" w:eastAsia="de-DE"/>
              </w:rPr>
            </w:pPr>
          </w:p>
        </w:tc>
      </w:tr>
      <w:tr w:rsidR="006F06A2" w:rsidRPr="006F06A2" w14:paraId="29B04A1C" w14:textId="77777777" w:rsidTr="00183005">
        <w:trPr>
          <w:trHeight w:val="20"/>
        </w:trPr>
        <w:tc>
          <w:tcPr>
            <w:tcW w:w="1419" w:type="dxa"/>
            <w:tcBorders>
              <w:top w:val="double" w:sz="2" w:space="0" w:color="auto"/>
              <w:left w:val="nil"/>
              <w:right w:val="nil"/>
            </w:tcBorders>
            <w:shd w:val="clear" w:color="auto" w:fill="auto"/>
            <w:vAlign w:val="center"/>
            <w:hideMark/>
          </w:tcPr>
          <w:p w14:paraId="7EF31CD7"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Neg1</w:t>
            </w:r>
          </w:p>
        </w:tc>
        <w:tc>
          <w:tcPr>
            <w:tcW w:w="1559" w:type="dxa"/>
            <w:tcBorders>
              <w:top w:val="double" w:sz="2" w:space="0" w:color="auto"/>
              <w:left w:val="nil"/>
              <w:right w:val="nil"/>
            </w:tcBorders>
            <w:shd w:val="clear" w:color="auto" w:fill="auto"/>
            <w:vAlign w:val="center"/>
          </w:tcPr>
          <w:p w14:paraId="4FA6723E"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17.74 ± 0.09</w:t>
            </w:r>
          </w:p>
        </w:tc>
        <w:tc>
          <w:tcPr>
            <w:tcW w:w="2126" w:type="dxa"/>
            <w:tcBorders>
              <w:top w:val="double" w:sz="2" w:space="0" w:color="auto"/>
              <w:left w:val="nil"/>
              <w:right w:val="nil"/>
            </w:tcBorders>
            <w:vAlign w:val="center"/>
          </w:tcPr>
          <w:p w14:paraId="3F79A464"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20.19 ± 0.05</w:t>
            </w:r>
          </w:p>
        </w:tc>
        <w:tc>
          <w:tcPr>
            <w:tcW w:w="2126" w:type="dxa"/>
            <w:tcBorders>
              <w:top w:val="double" w:sz="2" w:space="0" w:color="auto"/>
              <w:left w:val="nil"/>
              <w:right w:val="nil"/>
            </w:tcBorders>
            <w:vAlign w:val="center"/>
          </w:tcPr>
          <w:p w14:paraId="38A47170"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21.40 ± 0.07</w:t>
            </w:r>
          </w:p>
        </w:tc>
        <w:tc>
          <w:tcPr>
            <w:tcW w:w="2694" w:type="dxa"/>
            <w:tcBorders>
              <w:top w:val="double" w:sz="2" w:space="0" w:color="auto"/>
              <w:left w:val="nil"/>
              <w:right w:val="nil"/>
            </w:tcBorders>
            <w:vAlign w:val="center"/>
          </w:tcPr>
          <w:p w14:paraId="17A098C0"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23.21 ± 0.09</w:t>
            </w:r>
          </w:p>
        </w:tc>
        <w:tc>
          <w:tcPr>
            <w:tcW w:w="1701" w:type="dxa"/>
            <w:tcBorders>
              <w:top w:val="double" w:sz="2" w:space="0" w:color="auto"/>
              <w:left w:val="nil"/>
              <w:right w:val="nil"/>
            </w:tcBorders>
            <w:vAlign w:val="center"/>
          </w:tcPr>
          <w:p w14:paraId="0710C709"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81.50</w:t>
            </w:r>
          </w:p>
        </w:tc>
      </w:tr>
      <w:tr w:rsidR="006F06A2" w:rsidRPr="006F06A2" w14:paraId="50773870" w14:textId="77777777" w:rsidTr="00183005">
        <w:trPr>
          <w:trHeight w:val="20"/>
        </w:trPr>
        <w:tc>
          <w:tcPr>
            <w:tcW w:w="1419" w:type="dxa"/>
            <w:tcBorders>
              <w:top w:val="nil"/>
              <w:left w:val="nil"/>
              <w:right w:val="nil"/>
            </w:tcBorders>
            <w:shd w:val="clear" w:color="auto" w:fill="auto"/>
            <w:vAlign w:val="center"/>
            <w:hideMark/>
          </w:tcPr>
          <w:p w14:paraId="6B17E398"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Neg2</w:t>
            </w:r>
          </w:p>
        </w:tc>
        <w:tc>
          <w:tcPr>
            <w:tcW w:w="1559" w:type="dxa"/>
            <w:tcBorders>
              <w:top w:val="nil"/>
              <w:left w:val="nil"/>
              <w:right w:val="nil"/>
            </w:tcBorders>
            <w:shd w:val="clear" w:color="auto" w:fill="auto"/>
            <w:vAlign w:val="center"/>
          </w:tcPr>
          <w:p w14:paraId="0E832CBE"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20.59 ± 0.11</w:t>
            </w:r>
          </w:p>
        </w:tc>
        <w:tc>
          <w:tcPr>
            <w:tcW w:w="2126" w:type="dxa"/>
            <w:tcBorders>
              <w:top w:val="nil"/>
              <w:left w:val="nil"/>
              <w:right w:val="nil"/>
            </w:tcBorders>
            <w:vAlign w:val="center"/>
          </w:tcPr>
          <w:p w14:paraId="59582580"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21.98 ± 0.14</w:t>
            </w:r>
          </w:p>
        </w:tc>
        <w:tc>
          <w:tcPr>
            <w:tcW w:w="2126" w:type="dxa"/>
            <w:tcBorders>
              <w:top w:val="nil"/>
              <w:left w:val="nil"/>
              <w:right w:val="nil"/>
            </w:tcBorders>
            <w:vAlign w:val="center"/>
          </w:tcPr>
          <w:p w14:paraId="25A38D59"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23.44 ± 0.12</w:t>
            </w:r>
          </w:p>
        </w:tc>
        <w:tc>
          <w:tcPr>
            <w:tcW w:w="2694" w:type="dxa"/>
            <w:tcBorders>
              <w:top w:val="nil"/>
              <w:left w:val="nil"/>
              <w:right w:val="nil"/>
            </w:tcBorders>
            <w:vAlign w:val="center"/>
          </w:tcPr>
          <w:p w14:paraId="0E724DC0"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22.35 ± 0.13</w:t>
            </w:r>
          </w:p>
        </w:tc>
        <w:tc>
          <w:tcPr>
            <w:tcW w:w="1701" w:type="dxa"/>
            <w:tcBorders>
              <w:top w:val="nil"/>
              <w:left w:val="nil"/>
              <w:right w:val="nil"/>
            </w:tcBorders>
            <w:vAlign w:val="center"/>
          </w:tcPr>
          <w:p w14:paraId="521D7DFD"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88.50</w:t>
            </w:r>
          </w:p>
        </w:tc>
      </w:tr>
      <w:tr w:rsidR="006F06A2" w:rsidRPr="006F06A2" w14:paraId="1813792A" w14:textId="77777777" w:rsidTr="00183005">
        <w:trPr>
          <w:trHeight w:val="20"/>
        </w:trPr>
        <w:tc>
          <w:tcPr>
            <w:tcW w:w="1419" w:type="dxa"/>
            <w:tcBorders>
              <w:top w:val="nil"/>
              <w:left w:val="nil"/>
              <w:right w:val="nil"/>
            </w:tcBorders>
            <w:shd w:val="clear" w:color="auto" w:fill="auto"/>
            <w:vAlign w:val="center"/>
            <w:hideMark/>
          </w:tcPr>
          <w:p w14:paraId="08BCFF40"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Neg3</w:t>
            </w:r>
          </w:p>
        </w:tc>
        <w:tc>
          <w:tcPr>
            <w:tcW w:w="1559" w:type="dxa"/>
            <w:tcBorders>
              <w:top w:val="nil"/>
              <w:left w:val="nil"/>
              <w:right w:val="nil"/>
            </w:tcBorders>
            <w:shd w:val="clear" w:color="auto" w:fill="auto"/>
            <w:vAlign w:val="center"/>
          </w:tcPr>
          <w:p w14:paraId="5598F691"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17.75 ± 0.08</w:t>
            </w:r>
          </w:p>
        </w:tc>
        <w:tc>
          <w:tcPr>
            <w:tcW w:w="2126" w:type="dxa"/>
            <w:tcBorders>
              <w:top w:val="nil"/>
              <w:left w:val="nil"/>
              <w:right w:val="nil"/>
            </w:tcBorders>
            <w:vAlign w:val="center"/>
          </w:tcPr>
          <w:p w14:paraId="6837FAFB"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21.40 ± 0.07</w:t>
            </w:r>
          </w:p>
        </w:tc>
        <w:tc>
          <w:tcPr>
            <w:tcW w:w="2126" w:type="dxa"/>
            <w:tcBorders>
              <w:top w:val="nil"/>
              <w:left w:val="nil"/>
              <w:right w:val="nil"/>
            </w:tcBorders>
            <w:vAlign w:val="center"/>
          </w:tcPr>
          <w:p w14:paraId="46A45503"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22.55 ± 0.05</w:t>
            </w:r>
          </w:p>
        </w:tc>
        <w:tc>
          <w:tcPr>
            <w:tcW w:w="2694" w:type="dxa"/>
            <w:tcBorders>
              <w:top w:val="nil"/>
              <w:left w:val="nil"/>
              <w:right w:val="nil"/>
            </w:tcBorders>
            <w:vAlign w:val="center"/>
          </w:tcPr>
          <w:p w14:paraId="295E2829"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24.52 ± 0.17</w:t>
            </w:r>
          </w:p>
        </w:tc>
        <w:tc>
          <w:tcPr>
            <w:tcW w:w="1701" w:type="dxa"/>
            <w:tcBorders>
              <w:top w:val="nil"/>
              <w:left w:val="nil"/>
              <w:right w:val="nil"/>
            </w:tcBorders>
            <w:vAlign w:val="center"/>
          </w:tcPr>
          <w:p w14:paraId="1C377F18"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90.50</w:t>
            </w:r>
          </w:p>
        </w:tc>
      </w:tr>
      <w:tr w:rsidR="006F06A2" w:rsidRPr="006F06A2" w14:paraId="6CFD9147" w14:textId="77777777" w:rsidTr="00183005">
        <w:trPr>
          <w:trHeight w:val="20"/>
        </w:trPr>
        <w:tc>
          <w:tcPr>
            <w:tcW w:w="1419" w:type="dxa"/>
            <w:tcBorders>
              <w:top w:val="nil"/>
              <w:left w:val="nil"/>
              <w:bottom w:val="thickThinSmallGap" w:sz="12" w:space="0" w:color="auto"/>
              <w:right w:val="nil"/>
            </w:tcBorders>
            <w:shd w:val="clear" w:color="auto" w:fill="auto"/>
            <w:vAlign w:val="center"/>
            <w:hideMark/>
          </w:tcPr>
          <w:p w14:paraId="3E1BF1A3"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Neg4</w:t>
            </w:r>
          </w:p>
        </w:tc>
        <w:tc>
          <w:tcPr>
            <w:tcW w:w="1559" w:type="dxa"/>
            <w:tcBorders>
              <w:top w:val="nil"/>
              <w:left w:val="nil"/>
              <w:bottom w:val="thickThinSmallGap" w:sz="12" w:space="0" w:color="auto"/>
              <w:right w:val="nil"/>
            </w:tcBorders>
            <w:shd w:val="clear" w:color="auto" w:fill="auto"/>
            <w:vAlign w:val="center"/>
          </w:tcPr>
          <w:p w14:paraId="5111C897"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21.74 ± 0.21</w:t>
            </w:r>
          </w:p>
        </w:tc>
        <w:tc>
          <w:tcPr>
            <w:tcW w:w="2126" w:type="dxa"/>
            <w:tcBorders>
              <w:top w:val="nil"/>
              <w:left w:val="nil"/>
              <w:bottom w:val="thickThinSmallGap" w:sz="12" w:space="0" w:color="auto"/>
              <w:right w:val="nil"/>
            </w:tcBorders>
            <w:vAlign w:val="center"/>
          </w:tcPr>
          <w:p w14:paraId="3249228C"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25.62 ± 0.11</w:t>
            </w:r>
          </w:p>
        </w:tc>
        <w:tc>
          <w:tcPr>
            <w:tcW w:w="2126" w:type="dxa"/>
            <w:tcBorders>
              <w:top w:val="nil"/>
              <w:left w:val="nil"/>
              <w:bottom w:val="thickThinSmallGap" w:sz="12" w:space="0" w:color="auto"/>
              <w:right w:val="nil"/>
            </w:tcBorders>
            <w:vAlign w:val="center"/>
          </w:tcPr>
          <w:p w14:paraId="3ABF1898"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25.50 ± 0.18</w:t>
            </w:r>
          </w:p>
        </w:tc>
        <w:tc>
          <w:tcPr>
            <w:tcW w:w="2694" w:type="dxa"/>
            <w:tcBorders>
              <w:top w:val="nil"/>
              <w:left w:val="nil"/>
              <w:bottom w:val="thickThinSmallGap" w:sz="12" w:space="0" w:color="auto"/>
              <w:right w:val="nil"/>
            </w:tcBorders>
            <w:vAlign w:val="center"/>
          </w:tcPr>
          <w:p w14:paraId="501F60DA"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25.30 ± 0.16</w:t>
            </w:r>
          </w:p>
        </w:tc>
        <w:tc>
          <w:tcPr>
            <w:tcW w:w="1701" w:type="dxa"/>
            <w:tcBorders>
              <w:top w:val="nil"/>
              <w:left w:val="nil"/>
              <w:bottom w:val="thickThinSmallGap" w:sz="12" w:space="0" w:color="auto"/>
              <w:right w:val="nil"/>
            </w:tcBorders>
            <w:vAlign w:val="center"/>
          </w:tcPr>
          <w:p w14:paraId="5ED358AB" w14:textId="77777777" w:rsidR="006F06A2" w:rsidRPr="006F06A2" w:rsidRDefault="006F06A2" w:rsidP="006F06A2">
            <w:pPr>
              <w:spacing w:before="0"/>
              <w:jc w:val="center"/>
              <w:rPr>
                <w:rFonts w:eastAsia="Times New Roman" w:cs="Times New Roman"/>
                <w:color w:val="000000"/>
                <w:szCs w:val="24"/>
                <w:lang w:val="en-US" w:eastAsia="de-DE"/>
              </w:rPr>
            </w:pPr>
            <w:r w:rsidRPr="006F06A2">
              <w:rPr>
                <w:rFonts w:eastAsia="Times New Roman" w:cs="Times New Roman"/>
                <w:color w:val="000000"/>
                <w:szCs w:val="24"/>
                <w:lang w:val="en-US" w:eastAsia="de-DE"/>
              </w:rPr>
              <w:t>85 and 90.50</w:t>
            </w:r>
          </w:p>
        </w:tc>
      </w:tr>
    </w:tbl>
    <w:p w14:paraId="56BB45FB" w14:textId="14229460" w:rsidR="006F06A2" w:rsidRDefault="006F06A2" w:rsidP="006F06A2">
      <w:pPr>
        <w:spacing w:before="0"/>
        <w:rPr>
          <w:rFonts w:eastAsia="Calibri" w:cs="Times New Roman"/>
          <w:bCs/>
          <w:kern w:val="24"/>
          <w:szCs w:val="24"/>
          <w:lang w:val="en-US" w:eastAsia="de-DE"/>
        </w:rPr>
      </w:pPr>
      <w:r w:rsidRPr="006F06A2">
        <w:rPr>
          <w:rFonts w:eastAsia="Calibri" w:cs="Times New Roman"/>
          <w:bCs/>
          <w:kern w:val="24"/>
          <w:szCs w:val="24"/>
          <w:lang w:val="en-US" w:eastAsia="de-DE"/>
        </w:rPr>
        <w:t>SD: Standard deviation</w:t>
      </w:r>
    </w:p>
    <w:p w14:paraId="0DA2D5B5" w14:textId="3AED4863" w:rsidR="00D56DCE" w:rsidRPr="006F06A2" w:rsidRDefault="00D56DCE" w:rsidP="00D56DCE">
      <w:pPr>
        <w:spacing w:before="120"/>
        <w:rPr>
          <w:rFonts w:eastAsia="Times New Roman" w:cs="Times New Roman"/>
          <w:szCs w:val="24"/>
          <w:lang w:val="en-US" w:eastAsia="de-DE"/>
        </w:rPr>
      </w:pPr>
      <w:bookmarkStart w:id="15" w:name="_Ref134101681"/>
      <w:r w:rsidRPr="006F06A2">
        <w:rPr>
          <w:rFonts w:eastAsia="Calibri" w:cs="Times New Roman"/>
          <w:b/>
          <w:iCs/>
          <w:szCs w:val="24"/>
        </w:rPr>
        <w:t xml:space="preserve">Supplementary Table </w:t>
      </w:r>
      <w:r w:rsidRPr="006F06A2">
        <w:rPr>
          <w:rFonts w:eastAsia="Calibri" w:cs="Times New Roman"/>
          <w:b/>
          <w:iCs/>
          <w:szCs w:val="24"/>
        </w:rPr>
        <w:fldChar w:fldCharType="begin"/>
      </w:r>
      <w:r w:rsidRPr="006F06A2">
        <w:rPr>
          <w:rFonts w:eastAsia="Calibri" w:cs="Times New Roman"/>
          <w:b/>
          <w:iCs/>
          <w:szCs w:val="24"/>
        </w:rPr>
        <w:instrText xml:space="preserve"> SEQ Supplementary_Table \* ARABIC </w:instrText>
      </w:r>
      <w:r w:rsidRPr="006F06A2">
        <w:rPr>
          <w:rFonts w:eastAsia="Calibri" w:cs="Times New Roman"/>
          <w:b/>
          <w:iCs/>
          <w:szCs w:val="24"/>
        </w:rPr>
        <w:fldChar w:fldCharType="separate"/>
      </w:r>
      <w:r w:rsidRPr="006F06A2">
        <w:rPr>
          <w:rFonts w:eastAsia="Calibri" w:cs="Times New Roman"/>
          <w:b/>
          <w:iCs/>
          <w:noProof/>
          <w:szCs w:val="24"/>
        </w:rPr>
        <w:t>3</w:t>
      </w:r>
      <w:r w:rsidRPr="006F06A2">
        <w:rPr>
          <w:rFonts w:eastAsia="Calibri" w:cs="Times New Roman"/>
          <w:b/>
          <w:iCs/>
          <w:szCs w:val="24"/>
        </w:rPr>
        <w:fldChar w:fldCharType="end"/>
      </w:r>
      <w:bookmarkEnd w:id="15"/>
      <w:r w:rsidRPr="006F06A2">
        <w:rPr>
          <w:rFonts w:eastAsia="Calibri" w:cs="Times New Roman"/>
          <w:iCs/>
          <w:szCs w:val="24"/>
        </w:rPr>
        <w:t xml:space="preserve">: </w:t>
      </w:r>
      <w:r w:rsidRPr="006F06A2">
        <w:rPr>
          <w:rFonts w:eastAsia="Calibri" w:cs="Times New Roman"/>
          <w:bCs/>
          <w:iCs/>
          <w:szCs w:val="24"/>
          <w:lang w:val="en-US" w:eastAsia="de-DE"/>
        </w:rPr>
        <w:t xml:space="preserve">Quantification cycle (Cq) values and melting peaks from different </w:t>
      </w:r>
      <w:r w:rsidRPr="006F06A2">
        <w:rPr>
          <w:rFonts w:eastAsia="Calibri" w:cs="Times New Roman"/>
          <w:bCs/>
          <w:i/>
          <w:iCs/>
          <w:szCs w:val="24"/>
          <w:lang w:val="en-US" w:eastAsia="de-DE"/>
        </w:rPr>
        <w:t>P. neglectus</w:t>
      </w:r>
      <w:r w:rsidRPr="006F06A2">
        <w:rPr>
          <w:rFonts w:eastAsia="Calibri" w:cs="Times New Roman"/>
          <w:bCs/>
          <w:iCs/>
          <w:szCs w:val="24"/>
          <w:lang w:val="en-US" w:eastAsia="de-DE"/>
        </w:rPr>
        <w:t>-specific primer combinations.</w:t>
      </w:r>
    </w:p>
    <w:p w14:paraId="69788B51" w14:textId="77777777" w:rsidR="006F06A2" w:rsidRPr="006F06A2" w:rsidRDefault="006F06A2" w:rsidP="006F06A2">
      <w:pPr>
        <w:rPr>
          <w:rFonts w:eastAsia="Times New Roman" w:cs="Times New Roman"/>
          <w:szCs w:val="20"/>
          <w:lang w:val="en-US" w:eastAsia="de-DE"/>
        </w:rPr>
      </w:pPr>
    </w:p>
    <w:p w14:paraId="3077FAC6" w14:textId="6401AA00" w:rsidR="006F06A2" w:rsidRDefault="006F06A2" w:rsidP="006F06A2">
      <w:pPr>
        <w:jc w:val="lowKashida"/>
        <w:rPr>
          <w:rFonts w:eastAsia="Times New Roman" w:cs="Times New Roman"/>
          <w:szCs w:val="20"/>
          <w:lang w:val="en-US" w:eastAsia="de-DE"/>
        </w:rPr>
      </w:pPr>
    </w:p>
    <w:p w14:paraId="2EE3BD42" w14:textId="77777777" w:rsidR="006F06A2" w:rsidRPr="006F06A2" w:rsidRDefault="006F06A2" w:rsidP="006F06A2">
      <w:pPr>
        <w:jc w:val="lowKashida"/>
        <w:rPr>
          <w:rFonts w:eastAsia="Times New Roman" w:cs="Times New Roman"/>
          <w:szCs w:val="20"/>
          <w:lang w:val="en-US" w:eastAsia="de-DE"/>
        </w:rPr>
        <w:sectPr w:rsidR="006F06A2" w:rsidRPr="006F06A2" w:rsidSect="006F06A2">
          <w:headerReference w:type="default" r:id="rId19"/>
          <w:footerReference w:type="default" r:id="rId20"/>
          <w:pgSz w:w="11907" w:h="16840" w:code="9"/>
          <w:pgMar w:top="1701" w:right="1134" w:bottom="1134" w:left="1134" w:header="0" w:footer="567" w:gutter="0"/>
          <w:cols w:space="720"/>
          <w:titlePg/>
          <w:docGrid w:linePitch="326"/>
        </w:sectPr>
      </w:pPr>
      <w:bookmarkStart w:id="16" w:name="_GoBack"/>
      <w:bookmarkEnd w:id="16"/>
    </w:p>
    <w:p w14:paraId="05DC5CA5" w14:textId="358651C8" w:rsidR="006F06A2" w:rsidRDefault="006F06A2" w:rsidP="006F06A2">
      <w:pPr>
        <w:spacing w:before="0"/>
        <w:rPr>
          <w:rFonts w:eastAsia="Times New Roman" w:cs="Times New Roman"/>
          <w:b/>
          <w:noProof/>
          <w:sz w:val="28"/>
          <w:szCs w:val="20"/>
          <w:lang w:val="en-US" w:eastAsia="de-DE"/>
        </w:rPr>
      </w:pPr>
    </w:p>
    <w:sectPr w:rsidR="006F06A2" w:rsidSect="006F06A2">
      <w:footerReference w:type="default" r:id="rId21"/>
      <w:footerReference w:type="first" r:id="rId22"/>
      <w:pgSz w:w="11907" w:h="16840" w:code="9"/>
      <w:pgMar w:top="1134" w:right="1134" w:bottom="1134" w:left="1134" w:header="0" w:footer="567"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F0EB2" w16cex:dateUtc="2023-02-21T08:34:00Z"/>
  <w16cex:commentExtensible w16cex:durableId="279F0F61" w16cex:dateUtc="2023-02-21T08:37:00Z"/>
  <w16cex:commentExtensible w16cex:durableId="279F1007" w16cex:dateUtc="2023-02-21T08:40:00Z"/>
  <w16cex:commentExtensible w16cex:durableId="279F10DC" w16cex:dateUtc="2023-02-21T08:43:00Z"/>
  <w16cex:commentExtensible w16cex:durableId="279F10EC" w16cex:dateUtc="2023-02-21T08:44:00Z"/>
  <w16cex:commentExtensible w16cex:durableId="279F1127" w16cex:dateUtc="2023-02-21T08:45:00Z"/>
  <w16cex:commentExtensible w16cex:durableId="279F11EB" w16cex:dateUtc="2023-02-21T08:48:00Z"/>
  <w16cex:commentExtensible w16cex:durableId="279F1278" w16cex:dateUtc="2023-02-21T08:50:00Z"/>
  <w16cex:commentExtensible w16cex:durableId="279F190C" w16cex:dateUtc="2023-02-21T09:18:00Z"/>
  <w16cex:commentExtensible w16cex:durableId="279F17EA" w16cex:dateUtc="2023-02-21T09:14:00Z"/>
  <w16cex:commentExtensible w16cex:durableId="279F1C4E" w16cex:dateUtc="2023-02-21T09:32:00Z"/>
  <w16cex:commentExtensible w16cex:durableId="279F1F95" w16cex:dateUtc="2023-02-21T09:46:00Z"/>
  <w16cex:commentExtensible w16cex:durableId="279F1F0F" w16cex:dateUtc="2023-02-21T09:44:00Z"/>
  <w16cex:commentExtensible w16cex:durableId="279F1F62" w16cex:dateUtc="2023-02-21T09:45:00Z"/>
  <w16cex:commentExtensible w16cex:durableId="279F227B" w16cex:dateUtc="2023-02-21T09:59:00Z"/>
  <w16cex:commentExtensible w16cex:durableId="279F24D0" w16cex:dateUtc="2023-02-21T10:09:00Z"/>
  <w16cex:commentExtensible w16cex:durableId="279F24E3" w16cex:dateUtc="2023-02-21T10:09:00Z"/>
  <w16cex:commentExtensible w16cex:durableId="279F2663" w16cex:dateUtc="2023-02-21T10:15:00Z"/>
  <w16cex:commentExtensible w16cex:durableId="279F2730" w16cex:dateUtc="2023-02-21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FB9DE9" w16cid:durableId="279F0EB2"/>
  <w16cid:commentId w16cid:paraId="546B109F" w16cid:durableId="279F0F61"/>
  <w16cid:commentId w16cid:paraId="014C2450" w16cid:durableId="279F1007"/>
  <w16cid:commentId w16cid:paraId="7DFEA723" w16cid:durableId="279F10DC"/>
  <w16cid:commentId w16cid:paraId="66DCDF9A" w16cid:durableId="279F10EC"/>
  <w16cid:commentId w16cid:paraId="79D0895E" w16cid:durableId="279F1127"/>
  <w16cid:commentId w16cid:paraId="17876BC7" w16cid:durableId="279F11EB"/>
  <w16cid:commentId w16cid:paraId="2990F777" w16cid:durableId="279E2C12"/>
  <w16cid:commentId w16cid:paraId="73791BEF" w16cid:durableId="279E2C13"/>
  <w16cid:commentId w16cid:paraId="1FF13168" w16cid:durableId="277B8DEE"/>
  <w16cid:commentId w16cid:paraId="03012B64" w16cid:durableId="277B8DEF"/>
  <w16cid:commentId w16cid:paraId="63F6900E" w16cid:durableId="279F1278"/>
  <w16cid:commentId w16cid:paraId="5A168E96" w16cid:durableId="279F190C"/>
  <w16cid:commentId w16cid:paraId="4EFDC02E" w16cid:durableId="279E2C19"/>
  <w16cid:commentId w16cid:paraId="69F6F712" w16cid:durableId="279F17EA"/>
  <w16cid:commentId w16cid:paraId="21A3FFFF" w16cid:durableId="279E2C1A"/>
  <w16cid:commentId w16cid:paraId="219E5FD8" w16cid:durableId="279E2C1B"/>
  <w16cid:commentId w16cid:paraId="5CCCD3F3" w16cid:durableId="279E2C1C"/>
  <w16cid:commentId w16cid:paraId="62AF98B4" w16cid:durableId="279E2C1D"/>
  <w16cid:commentId w16cid:paraId="5DEC65DD" w16cid:durableId="277B8DF1"/>
  <w16cid:commentId w16cid:paraId="2C7B372C" w16cid:durableId="279E2C1F"/>
  <w16cid:commentId w16cid:paraId="287F3633" w16cid:durableId="279F1C4E"/>
  <w16cid:commentId w16cid:paraId="48B920A6" w16cid:durableId="279F1F95"/>
  <w16cid:commentId w16cid:paraId="2A05AE91" w16cid:durableId="279F1F0F"/>
  <w16cid:commentId w16cid:paraId="4D5A2951" w16cid:durableId="279F1F62"/>
  <w16cid:commentId w16cid:paraId="0099F0E0" w16cid:durableId="279F227B"/>
  <w16cid:commentId w16cid:paraId="01FC9B93" w16cid:durableId="279F24D0"/>
  <w16cid:commentId w16cid:paraId="3BF95E3F" w16cid:durableId="279F24E3"/>
  <w16cid:commentId w16cid:paraId="0FABE9C5" w16cid:durableId="279F2663"/>
  <w16cid:commentId w16cid:paraId="215B23FB" w16cid:durableId="279F27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2B313" w14:textId="77777777" w:rsidR="00E36B07" w:rsidRDefault="00E36B07">
      <w:pPr>
        <w:spacing w:before="0"/>
      </w:pPr>
      <w:r>
        <w:separator/>
      </w:r>
    </w:p>
  </w:endnote>
  <w:endnote w:type="continuationSeparator" w:id="0">
    <w:p w14:paraId="6CAF37E5" w14:textId="77777777" w:rsidR="00E36B07" w:rsidRDefault="00E36B0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C37C8" w14:textId="77777777" w:rsidR="006F06A2" w:rsidRPr="00004F20" w:rsidRDefault="006F06A2" w:rsidP="009D62DD">
    <w:pPr>
      <w:pStyle w:val="Footer"/>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049933"/>
      <w:docPartObj>
        <w:docPartGallery w:val="Page Numbers (Bottom of Page)"/>
        <w:docPartUnique/>
      </w:docPartObj>
    </w:sdtPr>
    <w:sdtEndPr>
      <w:rPr>
        <w:noProof/>
      </w:rPr>
    </w:sdtEndPr>
    <w:sdtContent>
      <w:p w14:paraId="5184C28D" w14:textId="62A417BD" w:rsidR="00E36B07" w:rsidRDefault="00E36B07">
        <w:pPr>
          <w:pStyle w:val="Footer"/>
          <w:jc w:val="center"/>
        </w:pPr>
        <w:r>
          <w:fldChar w:fldCharType="begin"/>
        </w:r>
        <w:r>
          <w:instrText xml:space="preserve"> PAGE   \* MERGEFORMAT </w:instrText>
        </w:r>
        <w:r>
          <w:fldChar w:fldCharType="separate"/>
        </w:r>
        <w:r w:rsidR="006F06A2">
          <w:rPr>
            <w:noProof/>
          </w:rPr>
          <w:t>7</w:t>
        </w:r>
        <w:r>
          <w:rPr>
            <w:noProof/>
          </w:rPr>
          <w:fldChar w:fldCharType="end"/>
        </w:r>
      </w:p>
    </w:sdtContent>
  </w:sdt>
  <w:p w14:paraId="6D28858B" w14:textId="77777777" w:rsidR="00E36B07" w:rsidRDefault="00E36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067883"/>
      <w:docPartObj>
        <w:docPartGallery w:val="Page Numbers (Bottom of Page)"/>
        <w:docPartUnique/>
      </w:docPartObj>
    </w:sdtPr>
    <w:sdtEndPr>
      <w:rPr>
        <w:noProof/>
      </w:rPr>
    </w:sdtEndPr>
    <w:sdtContent>
      <w:p w14:paraId="54784688" w14:textId="2C3E7683" w:rsidR="00E36B07" w:rsidRDefault="00E36B07">
        <w:pPr>
          <w:pStyle w:val="Footer"/>
          <w:jc w:val="center"/>
        </w:pPr>
        <w:r>
          <w:fldChar w:fldCharType="begin"/>
        </w:r>
        <w:r>
          <w:instrText xml:space="preserve"> PAGE   \* MERGEFORMAT </w:instrText>
        </w:r>
        <w:r>
          <w:fldChar w:fldCharType="separate"/>
        </w:r>
        <w:r w:rsidR="00A40BA7">
          <w:rPr>
            <w:noProof/>
          </w:rPr>
          <w:t>15</w:t>
        </w:r>
        <w:r>
          <w:rPr>
            <w:noProof/>
          </w:rPr>
          <w:fldChar w:fldCharType="end"/>
        </w:r>
      </w:p>
    </w:sdtContent>
  </w:sdt>
  <w:p w14:paraId="2536B144" w14:textId="77777777" w:rsidR="00E36B07" w:rsidRDefault="00E36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9A57A" w14:textId="77777777" w:rsidR="00E36B07" w:rsidRDefault="00E36B07">
      <w:pPr>
        <w:spacing w:before="0"/>
      </w:pPr>
      <w:r>
        <w:separator/>
      </w:r>
    </w:p>
  </w:footnote>
  <w:footnote w:type="continuationSeparator" w:id="0">
    <w:p w14:paraId="18A56298" w14:textId="77777777" w:rsidR="00E36B07" w:rsidRDefault="00E36B0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AC9D4" w14:textId="77777777" w:rsidR="006F06A2" w:rsidRDefault="006F06A2" w:rsidP="001F0E34">
    <w:pPr>
      <w:pStyle w:val="Header"/>
      <w:tabs>
        <w:tab w:val="clear" w:pos="4819"/>
        <w:tab w:val="center" w:pos="8931"/>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3900"/>
    <w:multiLevelType w:val="hybridMultilevel"/>
    <w:tmpl w:val="C902E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727874"/>
    <w:multiLevelType w:val="hybridMultilevel"/>
    <w:tmpl w:val="8182C04E"/>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7FA20CA"/>
    <w:multiLevelType w:val="hybridMultilevel"/>
    <w:tmpl w:val="5D367F38"/>
    <w:lvl w:ilvl="0" w:tplc="9EACD3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C211A"/>
    <w:multiLevelType w:val="hybridMultilevel"/>
    <w:tmpl w:val="3FE210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B70327"/>
    <w:multiLevelType w:val="hybridMultilevel"/>
    <w:tmpl w:val="4662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73AAB"/>
    <w:multiLevelType w:val="hybridMultilevel"/>
    <w:tmpl w:val="151A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549FC"/>
    <w:multiLevelType w:val="singleLevel"/>
    <w:tmpl w:val="8E88711E"/>
    <w:lvl w:ilvl="0">
      <w:start w:val="1"/>
      <w:numFmt w:val="decimal"/>
      <w:pStyle w:val="Literatureingerueckt"/>
      <w:lvlText w:val="%1."/>
      <w:lvlJc w:val="left"/>
      <w:pPr>
        <w:tabs>
          <w:tab w:val="num" w:pos="360"/>
        </w:tabs>
        <w:ind w:left="360" w:hanging="360"/>
      </w:pPr>
      <w:rPr>
        <w:rFonts w:ascii="Times New Roman" w:hAnsi="Times New Roman" w:cs="Times New Roman" w:hint="default"/>
        <w:i w:val="0"/>
        <w:iCs w:val="0"/>
      </w:rPr>
    </w:lvl>
  </w:abstractNum>
  <w:abstractNum w:abstractNumId="7" w15:restartNumberingAfterBreak="0">
    <w:nsid w:val="1A9D4129"/>
    <w:multiLevelType w:val="hybridMultilevel"/>
    <w:tmpl w:val="EFF65A6C"/>
    <w:lvl w:ilvl="0" w:tplc="F5B23450">
      <w:start w:val="1"/>
      <w:numFmt w:val="decimal"/>
      <w:lvlText w:val="%1.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15:restartNumberingAfterBreak="0">
    <w:nsid w:val="1F9B3B43"/>
    <w:multiLevelType w:val="hybridMultilevel"/>
    <w:tmpl w:val="C5722358"/>
    <w:lvl w:ilvl="0" w:tplc="EE8E7EC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206214E8"/>
    <w:multiLevelType w:val="hybridMultilevel"/>
    <w:tmpl w:val="F4E0C062"/>
    <w:lvl w:ilvl="0" w:tplc="0C044D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1A6B29"/>
    <w:multiLevelType w:val="hybridMultilevel"/>
    <w:tmpl w:val="B43E4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75788"/>
    <w:multiLevelType w:val="hybridMultilevel"/>
    <w:tmpl w:val="A7225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331B5A"/>
    <w:multiLevelType w:val="hybridMultilevel"/>
    <w:tmpl w:val="F1C4A3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64D1957"/>
    <w:multiLevelType w:val="hybridMultilevel"/>
    <w:tmpl w:val="B5A4C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62124D"/>
    <w:multiLevelType w:val="multilevel"/>
    <w:tmpl w:val="DBACDF82"/>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567" w:hanging="567"/>
      </w:p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760"/>
        </w:tabs>
        <w:ind w:left="2736" w:hanging="936"/>
      </w:pPr>
    </w:lvl>
    <w:lvl w:ilvl="6">
      <w:start w:val="1"/>
      <w:numFmt w:val="decimal"/>
      <w:lvlText w:val="%1.%2.%3.%4.%5.%6.%7."/>
      <w:lvlJc w:val="left"/>
      <w:pPr>
        <w:tabs>
          <w:tab w:val="num" w:pos="684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640"/>
        </w:tabs>
        <w:ind w:left="4320" w:hanging="1440"/>
      </w:pPr>
    </w:lvl>
  </w:abstractNum>
  <w:abstractNum w:abstractNumId="15" w15:restartNumberingAfterBreak="0">
    <w:nsid w:val="27674CD0"/>
    <w:multiLevelType w:val="hybridMultilevel"/>
    <w:tmpl w:val="21AAC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8374C3"/>
    <w:multiLevelType w:val="hybridMultilevel"/>
    <w:tmpl w:val="754C79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8B0F23"/>
    <w:multiLevelType w:val="hybridMultilevel"/>
    <w:tmpl w:val="E34ED29A"/>
    <w:lvl w:ilvl="0" w:tplc="9EACD3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F1E1E"/>
    <w:multiLevelType w:val="hybridMultilevel"/>
    <w:tmpl w:val="D500D8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C11399"/>
    <w:multiLevelType w:val="hybridMultilevel"/>
    <w:tmpl w:val="945CFA6C"/>
    <w:lvl w:ilvl="0" w:tplc="9EACD3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0518C6"/>
    <w:multiLevelType w:val="hybridMultilevel"/>
    <w:tmpl w:val="50867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2230C4"/>
    <w:multiLevelType w:val="hybridMultilevel"/>
    <w:tmpl w:val="0068E940"/>
    <w:lvl w:ilvl="0" w:tplc="9EACD3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124460"/>
    <w:multiLevelType w:val="hybridMultilevel"/>
    <w:tmpl w:val="CA641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36653D0"/>
    <w:multiLevelType w:val="multilevel"/>
    <w:tmpl w:val="753025DE"/>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567" w:hanging="567"/>
      </w:p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760"/>
        </w:tabs>
        <w:ind w:left="2736" w:hanging="936"/>
      </w:pPr>
    </w:lvl>
    <w:lvl w:ilvl="6">
      <w:start w:val="1"/>
      <w:numFmt w:val="decimal"/>
      <w:lvlText w:val="%1.%2.%3.%4.%5.%6.%7."/>
      <w:lvlJc w:val="left"/>
      <w:pPr>
        <w:tabs>
          <w:tab w:val="num" w:pos="684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640"/>
        </w:tabs>
        <w:ind w:left="4320" w:hanging="1440"/>
      </w:pPr>
    </w:lvl>
  </w:abstractNum>
  <w:abstractNum w:abstractNumId="24" w15:restartNumberingAfterBreak="0">
    <w:nsid w:val="512C4E36"/>
    <w:multiLevelType w:val="hybridMultilevel"/>
    <w:tmpl w:val="4D1C9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DC07AD"/>
    <w:multiLevelType w:val="hybridMultilevel"/>
    <w:tmpl w:val="6B86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FD0B4A"/>
    <w:multiLevelType w:val="multilevel"/>
    <w:tmpl w:val="E036258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15:restartNumberingAfterBreak="0">
    <w:nsid w:val="5AD7208A"/>
    <w:multiLevelType w:val="hybridMultilevel"/>
    <w:tmpl w:val="1BEEC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5F033B"/>
    <w:multiLevelType w:val="hybridMultilevel"/>
    <w:tmpl w:val="487872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7839B1"/>
    <w:multiLevelType w:val="hybridMultilevel"/>
    <w:tmpl w:val="1026C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15371FD"/>
    <w:multiLevelType w:val="hybridMultilevel"/>
    <w:tmpl w:val="B0EA94A4"/>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1" w15:restartNumberingAfterBreak="0">
    <w:nsid w:val="61653183"/>
    <w:multiLevelType w:val="hybridMultilevel"/>
    <w:tmpl w:val="5C6631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3422105"/>
    <w:multiLevelType w:val="hybridMultilevel"/>
    <w:tmpl w:val="227084B0"/>
    <w:lvl w:ilvl="0" w:tplc="232CA9A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64AB4097"/>
    <w:multiLevelType w:val="hybridMultilevel"/>
    <w:tmpl w:val="66E4C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7395405"/>
    <w:multiLevelType w:val="singleLevel"/>
    <w:tmpl w:val="736205A8"/>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C0F5B4B"/>
    <w:multiLevelType w:val="singleLevel"/>
    <w:tmpl w:val="3ECED174"/>
    <w:lvl w:ilvl="0">
      <w:start w:val="1"/>
      <w:numFmt w:val="decimal"/>
      <w:lvlText w:val="%1"/>
      <w:legacy w:legacy="1" w:legacySpace="0" w:legacyIndent="283"/>
      <w:lvlJc w:val="left"/>
      <w:pPr>
        <w:ind w:left="283" w:hanging="283"/>
      </w:pPr>
    </w:lvl>
  </w:abstractNum>
  <w:abstractNum w:abstractNumId="36" w15:restartNumberingAfterBreak="0">
    <w:nsid w:val="6D0B0796"/>
    <w:multiLevelType w:val="hybridMultilevel"/>
    <w:tmpl w:val="77D2309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0595CA3"/>
    <w:multiLevelType w:val="hybridMultilevel"/>
    <w:tmpl w:val="3A72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BA29F1"/>
    <w:multiLevelType w:val="multilevel"/>
    <w:tmpl w:val="C5C0FE44"/>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567" w:hanging="567"/>
      </w:p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760"/>
        </w:tabs>
        <w:ind w:left="2736" w:hanging="936"/>
      </w:pPr>
    </w:lvl>
    <w:lvl w:ilvl="6">
      <w:start w:val="1"/>
      <w:numFmt w:val="decimal"/>
      <w:lvlText w:val="%1.%2.%3.%4.%5.%6.%7."/>
      <w:lvlJc w:val="left"/>
      <w:pPr>
        <w:tabs>
          <w:tab w:val="num" w:pos="684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640"/>
        </w:tabs>
        <w:ind w:left="4320" w:hanging="1440"/>
      </w:pPr>
    </w:lvl>
  </w:abstractNum>
  <w:abstractNum w:abstractNumId="39" w15:restartNumberingAfterBreak="0">
    <w:nsid w:val="7D660C77"/>
    <w:multiLevelType w:val="hybridMultilevel"/>
    <w:tmpl w:val="808E64A0"/>
    <w:lvl w:ilvl="0" w:tplc="E84C39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34"/>
  </w:num>
  <w:num w:numId="3">
    <w:abstractNumId w:val="6"/>
  </w:num>
  <w:num w:numId="4">
    <w:abstractNumId w:val="36"/>
  </w:num>
  <w:num w:numId="5">
    <w:abstractNumId w:val="16"/>
  </w:num>
  <w:num w:numId="6">
    <w:abstractNumId w:val="12"/>
  </w:num>
  <w:num w:numId="7">
    <w:abstractNumId w:val="28"/>
  </w:num>
  <w:num w:numId="8">
    <w:abstractNumId w:val="31"/>
  </w:num>
  <w:num w:numId="9">
    <w:abstractNumId w:val="0"/>
  </w:num>
  <w:num w:numId="10">
    <w:abstractNumId w:val="22"/>
  </w:num>
  <w:num w:numId="11">
    <w:abstractNumId w:val="29"/>
  </w:num>
  <w:num w:numId="12">
    <w:abstractNumId w:val="3"/>
  </w:num>
  <w:num w:numId="13">
    <w:abstractNumId w:val="18"/>
  </w:num>
  <w:num w:numId="14">
    <w:abstractNumId w:val="1"/>
  </w:num>
  <w:num w:numId="15">
    <w:abstractNumId w:val="32"/>
  </w:num>
  <w:num w:numId="16">
    <w:abstractNumId w:val="8"/>
  </w:num>
  <w:num w:numId="17">
    <w:abstractNumId w:val="39"/>
  </w:num>
  <w:num w:numId="18">
    <w:abstractNumId w:val="23"/>
  </w:num>
  <w:num w:numId="19">
    <w:abstractNumId w:val="35"/>
  </w:num>
  <w:num w:numId="20">
    <w:abstractNumId w:val="35"/>
    <w:lvlOverride w:ilvl="0">
      <w:lvl w:ilvl="0">
        <w:start w:val="1"/>
        <w:numFmt w:val="decimal"/>
        <w:lvlText w:val="%1"/>
        <w:legacy w:legacy="1" w:legacySpace="0" w:legacyIndent="283"/>
        <w:lvlJc w:val="left"/>
        <w:pPr>
          <w:ind w:left="283" w:hanging="283"/>
        </w:pPr>
      </w:lvl>
    </w:lvlOverride>
  </w:num>
  <w:num w:numId="21">
    <w:abstractNumId w:val="35"/>
    <w:lvlOverride w:ilvl="0">
      <w:lvl w:ilvl="0">
        <w:start w:val="1"/>
        <w:numFmt w:val="decimal"/>
        <w:lvlText w:val="%1"/>
        <w:legacy w:legacy="1" w:legacySpace="0" w:legacyIndent="283"/>
        <w:lvlJc w:val="left"/>
        <w:pPr>
          <w:ind w:left="283" w:hanging="283"/>
        </w:pPr>
      </w:lvl>
    </w:lvlOverride>
  </w:num>
  <w:num w:numId="22">
    <w:abstractNumId w:val="14"/>
  </w:num>
  <w:num w:numId="23">
    <w:abstractNumId w:val="38"/>
  </w:num>
  <w:num w:numId="24">
    <w:abstractNumId w:val="5"/>
  </w:num>
  <w:num w:numId="25">
    <w:abstractNumId w:val="24"/>
  </w:num>
  <w:num w:numId="26">
    <w:abstractNumId w:val="33"/>
  </w:num>
  <w:num w:numId="27">
    <w:abstractNumId w:val="27"/>
  </w:num>
  <w:num w:numId="28">
    <w:abstractNumId w:val="4"/>
  </w:num>
  <w:num w:numId="29">
    <w:abstractNumId w:val="15"/>
  </w:num>
  <w:num w:numId="30">
    <w:abstractNumId w:val="20"/>
  </w:num>
  <w:num w:numId="31">
    <w:abstractNumId w:val="11"/>
  </w:num>
  <w:num w:numId="32">
    <w:abstractNumId w:val="13"/>
  </w:num>
  <w:num w:numId="33">
    <w:abstractNumId w:val="37"/>
  </w:num>
  <w:num w:numId="34">
    <w:abstractNumId w:val="10"/>
  </w:num>
  <w:num w:numId="35">
    <w:abstractNumId w:val="25"/>
  </w:num>
  <w:num w:numId="36">
    <w:abstractNumId w:val="9"/>
  </w:num>
  <w:num w:numId="37">
    <w:abstractNumId w:val="19"/>
  </w:num>
  <w:num w:numId="38">
    <w:abstractNumId w:val="17"/>
  </w:num>
  <w:num w:numId="39">
    <w:abstractNumId w:val="21"/>
  </w:num>
  <w:num w:numId="40">
    <w:abstractNumId w:val="2"/>
  </w:num>
  <w:num w:numId="41">
    <w:abstractNumId w:val="30"/>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QwMTIyMzYxMjOwNDdT0lEKTi0uzszPAykwNqkFAKvuvh4tAAAA"/>
    <w:docVar w:name="EN.InstantFormat" w:val="&lt;ENInstantFormat&gt;&lt;Enabled&gt;1&lt;/Enabled&gt;&lt;ScanUnformatted&gt;1&lt;/ScanUnformatted&gt;&lt;ScanChanges&gt;1&lt;/ScanChanges&gt;&lt;Suspended&gt;1&lt;/Suspended&gt;&lt;/ENInstantFormat&gt;"/>
    <w:docVar w:name="EN.Layout" w:val="&lt;ENLayout&gt;&lt;Style&gt;Plant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sexatw9bpe59je00dpx5tr5dr2ftswvvr5a&quot;&gt;Ehsan Fatemi&lt;record-ids&gt;&lt;item&gt;163&lt;/item&gt;&lt;/record-ids&gt;&lt;/item&gt;&lt;/Libraries&gt;"/>
  </w:docVars>
  <w:rsids>
    <w:rsidRoot w:val="003A1CFE"/>
    <w:rsid w:val="0000102F"/>
    <w:rsid w:val="000213BE"/>
    <w:rsid w:val="00025F95"/>
    <w:rsid w:val="00033A31"/>
    <w:rsid w:val="00040068"/>
    <w:rsid w:val="0004722B"/>
    <w:rsid w:val="00051E23"/>
    <w:rsid w:val="00083DE1"/>
    <w:rsid w:val="0008601F"/>
    <w:rsid w:val="000901FD"/>
    <w:rsid w:val="00096E9E"/>
    <w:rsid w:val="000A1C45"/>
    <w:rsid w:val="000B06EA"/>
    <w:rsid w:val="000E0E63"/>
    <w:rsid w:val="00107530"/>
    <w:rsid w:val="00112FB9"/>
    <w:rsid w:val="00115D88"/>
    <w:rsid w:val="00141997"/>
    <w:rsid w:val="00141AE3"/>
    <w:rsid w:val="00156647"/>
    <w:rsid w:val="00171001"/>
    <w:rsid w:val="001728D4"/>
    <w:rsid w:val="00181B90"/>
    <w:rsid w:val="00187317"/>
    <w:rsid w:val="001A3EAF"/>
    <w:rsid w:val="001B114C"/>
    <w:rsid w:val="001D030B"/>
    <w:rsid w:val="001D0C4D"/>
    <w:rsid w:val="001D2FDF"/>
    <w:rsid w:val="001E2BE0"/>
    <w:rsid w:val="001F7A0B"/>
    <w:rsid w:val="0020383B"/>
    <w:rsid w:val="002174D0"/>
    <w:rsid w:val="00223538"/>
    <w:rsid w:val="002236C5"/>
    <w:rsid w:val="002309BF"/>
    <w:rsid w:val="0023287C"/>
    <w:rsid w:val="00241377"/>
    <w:rsid w:val="00243FEA"/>
    <w:rsid w:val="00260451"/>
    <w:rsid w:val="00262DFC"/>
    <w:rsid w:val="00271EAE"/>
    <w:rsid w:val="00275599"/>
    <w:rsid w:val="00283B46"/>
    <w:rsid w:val="002903FF"/>
    <w:rsid w:val="00296B8F"/>
    <w:rsid w:val="002A5DEE"/>
    <w:rsid w:val="002B2034"/>
    <w:rsid w:val="002C30CD"/>
    <w:rsid w:val="002C4471"/>
    <w:rsid w:val="002D3D3D"/>
    <w:rsid w:val="002E47C7"/>
    <w:rsid w:val="00343AE8"/>
    <w:rsid w:val="00371DC5"/>
    <w:rsid w:val="003729BA"/>
    <w:rsid w:val="00376A6D"/>
    <w:rsid w:val="00383D4E"/>
    <w:rsid w:val="00385086"/>
    <w:rsid w:val="00393570"/>
    <w:rsid w:val="003A1CFE"/>
    <w:rsid w:val="003A4292"/>
    <w:rsid w:val="003A4C11"/>
    <w:rsid w:val="003D3E1D"/>
    <w:rsid w:val="003E327A"/>
    <w:rsid w:val="003E4268"/>
    <w:rsid w:val="00407370"/>
    <w:rsid w:val="004224FF"/>
    <w:rsid w:val="00425D70"/>
    <w:rsid w:val="00440FAC"/>
    <w:rsid w:val="00441015"/>
    <w:rsid w:val="00485E74"/>
    <w:rsid w:val="004D18D0"/>
    <w:rsid w:val="004F5528"/>
    <w:rsid w:val="004F748D"/>
    <w:rsid w:val="00502C03"/>
    <w:rsid w:val="00513919"/>
    <w:rsid w:val="0054278B"/>
    <w:rsid w:val="00547FB6"/>
    <w:rsid w:val="005712F4"/>
    <w:rsid w:val="005B0378"/>
    <w:rsid w:val="005B1828"/>
    <w:rsid w:val="005B32A1"/>
    <w:rsid w:val="005B7D75"/>
    <w:rsid w:val="005C2637"/>
    <w:rsid w:val="005C71EE"/>
    <w:rsid w:val="005C7942"/>
    <w:rsid w:val="005E2AC4"/>
    <w:rsid w:val="005E419C"/>
    <w:rsid w:val="005F70B7"/>
    <w:rsid w:val="00623F72"/>
    <w:rsid w:val="006309AB"/>
    <w:rsid w:val="0063484C"/>
    <w:rsid w:val="00635575"/>
    <w:rsid w:val="00640C52"/>
    <w:rsid w:val="00640D1A"/>
    <w:rsid w:val="0064161B"/>
    <w:rsid w:val="006452AE"/>
    <w:rsid w:val="00646016"/>
    <w:rsid w:val="006474A7"/>
    <w:rsid w:val="00651074"/>
    <w:rsid w:val="006800F0"/>
    <w:rsid w:val="006A0353"/>
    <w:rsid w:val="006C63FD"/>
    <w:rsid w:val="006D5A2D"/>
    <w:rsid w:val="006E7A50"/>
    <w:rsid w:val="006F06A2"/>
    <w:rsid w:val="006F1AD3"/>
    <w:rsid w:val="0070590D"/>
    <w:rsid w:val="0072087A"/>
    <w:rsid w:val="00731FE9"/>
    <w:rsid w:val="007359B9"/>
    <w:rsid w:val="00737BE6"/>
    <w:rsid w:val="00741C7B"/>
    <w:rsid w:val="00744731"/>
    <w:rsid w:val="007449E4"/>
    <w:rsid w:val="007575F4"/>
    <w:rsid w:val="00760042"/>
    <w:rsid w:val="007603A8"/>
    <w:rsid w:val="00761894"/>
    <w:rsid w:val="00777315"/>
    <w:rsid w:val="007A0B89"/>
    <w:rsid w:val="007A0D44"/>
    <w:rsid w:val="007C2E52"/>
    <w:rsid w:val="007D7608"/>
    <w:rsid w:val="007E0A55"/>
    <w:rsid w:val="00803B8D"/>
    <w:rsid w:val="00812A57"/>
    <w:rsid w:val="008215FB"/>
    <w:rsid w:val="0083315F"/>
    <w:rsid w:val="00852CFE"/>
    <w:rsid w:val="00857A3D"/>
    <w:rsid w:val="00872831"/>
    <w:rsid w:val="008733C5"/>
    <w:rsid w:val="00892134"/>
    <w:rsid w:val="008A065E"/>
    <w:rsid w:val="008A4C66"/>
    <w:rsid w:val="008C7A3A"/>
    <w:rsid w:val="008D182E"/>
    <w:rsid w:val="008D197A"/>
    <w:rsid w:val="008F1DFC"/>
    <w:rsid w:val="008F28C2"/>
    <w:rsid w:val="00921F8D"/>
    <w:rsid w:val="00934D55"/>
    <w:rsid w:val="00942D4A"/>
    <w:rsid w:val="0095409F"/>
    <w:rsid w:val="009544D4"/>
    <w:rsid w:val="00980CF9"/>
    <w:rsid w:val="0098136A"/>
    <w:rsid w:val="00987269"/>
    <w:rsid w:val="009959E6"/>
    <w:rsid w:val="009A6925"/>
    <w:rsid w:val="009B29B6"/>
    <w:rsid w:val="009C4991"/>
    <w:rsid w:val="009D4616"/>
    <w:rsid w:val="009D6226"/>
    <w:rsid w:val="009E00E3"/>
    <w:rsid w:val="009E7CDA"/>
    <w:rsid w:val="00A06BAA"/>
    <w:rsid w:val="00A11B93"/>
    <w:rsid w:val="00A13EBC"/>
    <w:rsid w:val="00A14C05"/>
    <w:rsid w:val="00A24A98"/>
    <w:rsid w:val="00A369C1"/>
    <w:rsid w:val="00A40BA7"/>
    <w:rsid w:val="00A55D25"/>
    <w:rsid w:val="00A55F7E"/>
    <w:rsid w:val="00A62885"/>
    <w:rsid w:val="00A64138"/>
    <w:rsid w:val="00A70BE3"/>
    <w:rsid w:val="00A761BC"/>
    <w:rsid w:val="00A81BD3"/>
    <w:rsid w:val="00A86E08"/>
    <w:rsid w:val="00A9306F"/>
    <w:rsid w:val="00A9442E"/>
    <w:rsid w:val="00A94457"/>
    <w:rsid w:val="00AB05EA"/>
    <w:rsid w:val="00AB2570"/>
    <w:rsid w:val="00AB48E0"/>
    <w:rsid w:val="00AC7574"/>
    <w:rsid w:val="00AD5E5D"/>
    <w:rsid w:val="00AD64DD"/>
    <w:rsid w:val="00AE4E93"/>
    <w:rsid w:val="00AF0CB2"/>
    <w:rsid w:val="00AF273A"/>
    <w:rsid w:val="00AF2BF4"/>
    <w:rsid w:val="00B30F37"/>
    <w:rsid w:val="00B332F3"/>
    <w:rsid w:val="00B47DE4"/>
    <w:rsid w:val="00B73905"/>
    <w:rsid w:val="00B744E9"/>
    <w:rsid w:val="00B77B6B"/>
    <w:rsid w:val="00B80676"/>
    <w:rsid w:val="00B81184"/>
    <w:rsid w:val="00B81CBF"/>
    <w:rsid w:val="00B92B13"/>
    <w:rsid w:val="00B93213"/>
    <w:rsid w:val="00B9411C"/>
    <w:rsid w:val="00BD27A0"/>
    <w:rsid w:val="00BD6427"/>
    <w:rsid w:val="00BD68E7"/>
    <w:rsid w:val="00BE53AF"/>
    <w:rsid w:val="00BE7B66"/>
    <w:rsid w:val="00BF6FD2"/>
    <w:rsid w:val="00C0147C"/>
    <w:rsid w:val="00C060D9"/>
    <w:rsid w:val="00C268D8"/>
    <w:rsid w:val="00C53D3D"/>
    <w:rsid w:val="00C60B35"/>
    <w:rsid w:val="00C64965"/>
    <w:rsid w:val="00C66974"/>
    <w:rsid w:val="00CA22BB"/>
    <w:rsid w:val="00CA427A"/>
    <w:rsid w:val="00CC6B8F"/>
    <w:rsid w:val="00CD09E5"/>
    <w:rsid w:val="00CD26C9"/>
    <w:rsid w:val="00CD39D5"/>
    <w:rsid w:val="00CE381E"/>
    <w:rsid w:val="00D0041F"/>
    <w:rsid w:val="00D004DB"/>
    <w:rsid w:val="00D04856"/>
    <w:rsid w:val="00D05981"/>
    <w:rsid w:val="00D123AE"/>
    <w:rsid w:val="00D13FC4"/>
    <w:rsid w:val="00D21E7A"/>
    <w:rsid w:val="00D2518F"/>
    <w:rsid w:val="00D4640B"/>
    <w:rsid w:val="00D46D06"/>
    <w:rsid w:val="00D54AF6"/>
    <w:rsid w:val="00D56DCE"/>
    <w:rsid w:val="00D60F81"/>
    <w:rsid w:val="00D63C2C"/>
    <w:rsid w:val="00D641BC"/>
    <w:rsid w:val="00D65142"/>
    <w:rsid w:val="00D775D3"/>
    <w:rsid w:val="00D93C95"/>
    <w:rsid w:val="00DA5E4E"/>
    <w:rsid w:val="00DB4BDF"/>
    <w:rsid w:val="00DC11A0"/>
    <w:rsid w:val="00DD1D95"/>
    <w:rsid w:val="00E05443"/>
    <w:rsid w:val="00E07059"/>
    <w:rsid w:val="00E24D44"/>
    <w:rsid w:val="00E324A2"/>
    <w:rsid w:val="00E36B07"/>
    <w:rsid w:val="00E40902"/>
    <w:rsid w:val="00E40A7F"/>
    <w:rsid w:val="00E41DF9"/>
    <w:rsid w:val="00E47BCA"/>
    <w:rsid w:val="00E653EB"/>
    <w:rsid w:val="00E811A5"/>
    <w:rsid w:val="00E811AC"/>
    <w:rsid w:val="00E974EE"/>
    <w:rsid w:val="00E97500"/>
    <w:rsid w:val="00EA22E1"/>
    <w:rsid w:val="00EC176D"/>
    <w:rsid w:val="00EC78A0"/>
    <w:rsid w:val="00ED27BA"/>
    <w:rsid w:val="00EE4F8C"/>
    <w:rsid w:val="00F00756"/>
    <w:rsid w:val="00F12431"/>
    <w:rsid w:val="00F17127"/>
    <w:rsid w:val="00F30FDC"/>
    <w:rsid w:val="00F33817"/>
    <w:rsid w:val="00F5092D"/>
    <w:rsid w:val="00F5424F"/>
    <w:rsid w:val="00F65ECA"/>
    <w:rsid w:val="00F809B7"/>
    <w:rsid w:val="00F867E1"/>
    <w:rsid w:val="00F940A9"/>
    <w:rsid w:val="00FA007A"/>
    <w:rsid w:val="00FC1417"/>
    <w:rsid w:val="00FD09A0"/>
    <w:rsid w:val="00FD63B9"/>
    <w:rsid w:val="00FD6491"/>
    <w:rsid w:val="00FE0E1E"/>
    <w:rsid w:val="00FE4848"/>
    <w:rsid w:val="00FE4EA8"/>
    <w:rsid w:val="00FF2E4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955A"/>
  <w15:chartTrackingRefBased/>
  <w15:docId w15:val="{E247A5B6-BEA4-42B5-96F2-59F1FFCC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0E3"/>
    <w:pPr>
      <w:spacing w:before="240" w:after="0" w:line="240" w:lineRule="auto"/>
    </w:pPr>
    <w:rPr>
      <w:rFonts w:ascii="Times New Roman" w:hAnsi="Times New Roman"/>
      <w:sz w:val="24"/>
    </w:rPr>
  </w:style>
  <w:style w:type="paragraph" w:styleId="Heading1">
    <w:name w:val="heading 1"/>
    <w:basedOn w:val="Normal"/>
    <w:next w:val="Normal"/>
    <w:link w:val="Heading1Char1"/>
    <w:autoRedefine/>
    <w:qFormat/>
    <w:rsid w:val="00025F95"/>
    <w:pPr>
      <w:keepNext/>
      <w:outlineLvl w:val="0"/>
    </w:pPr>
    <w:rPr>
      <w:rFonts w:ascii="Arial" w:eastAsia="Times New Roman" w:hAnsi="Arial" w:cs="Times New Roman"/>
      <w:b/>
      <w:sz w:val="28"/>
      <w:szCs w:val="20"/>
      <w:lang w:val="en-US" w:eastAsia="de-DE"/>
    </w:rPr>
  </w:style>
  <w:style w:type="paragraph" w:styleId="Heading2">
    <w:name w:val="heading 2"/>
    <w:basedOn w:val="Heading1"/>
    <w:next w:val="Normal"/>
    <w:link w:val="Heading2Char"/>
    <w:autoRedefine/>
    <w:qFormat/>
    <w:rsid w:val="00141AE3"/>
    <w:pPr>
      <w:jc w:val="both"/>
      <w:outlineLvl w:val="1"/>
    </w:pPr>
    <w:rPr>
      <w:rFonts w:cs="Arial"/>
      <w:sz w:val="24"/>
    </w:rPr>
  </w:style>
  <w:style w:type="paragraph" w:styleId="Heading3">
    <w:name w:val="heading 3"/>
    <w:basedOn w:val="Heading2"/>
    <w:next w:val="Normal"/>
    <w:link w:val="Heading3Char1"/>
    <w:qFormat/>
    <w:rsid w:val="00425D70"/>
    <w:pPr>
      <w:numPr>
        <w:ilvl w:val="2"/>
      </w:numPr>
      <w:outlineLvl w:val="2"/>
    </w:pPr>
  </w:style>
  <w:style w:type="paragraph" w:styleId="Heading4">
    <w:name w:val="heading 4"/>
    <w:basedOn w:val="Heading3"/>
    <w:next w:val="Normal"/>
    <w:link w:val="Heading4Char1"/>
    <w:qFormat/>
    <w:rsid w:val="00425D70"/>
    <w:pPr>
      <w:numPr>
        <w:ilvl w:val="3"/>
      </w:numPr>
      <w:tabs>
        <w:tab w:val="num" w:pos="3600"/>
      </w:tabs>
      <w:outlineLvl w:val="3"/>
    </w:pPr>
  </w:style>
  <w:style w:type="paragraph" w:styleId="Heading5">
    <w:name w:val="heading 5"/>
    <w:basedOn w:val="Heading4"/>
    <w:next w:val="Normal"/>
    <w:link w:val="Heading5Char1"/>
    <w:qFormat/>
    <w:rsid w:val="00425D70"/>
    <w:pPr>
      <w:numPr>
        <w:ilvl w:val="4"/>
      </w:numPr>
      <w:tabs>
        <w:tab w:val="num" w:pos="3600"/>
      </w:tabs>
      <w:outlineLvl w:val="4"/>
    </w:pPr>
  </w:style>
  <w:style w:type="paragraph" w:styleId="Heading6">
    <w:name w:val="heading 6"/>
    <w:basedOn w:val="Heading5"/>
    <w:next w:val="Normal"/>
    <w:link w:val="Heading6Char1"/>
    <w:qFormat/>
    <w:rsid w:val="00425D70"/>
    <w:pPr>
      <w:numPr>
        <w:ilvl w:val="5"/>
      </w:numPr>
      <w:tabs>
        <w:tab w:val="num" w:pos="3600"/>
      </w:tabs>
      <w:outlineLvl w:val="5"/>
    </w:pPr>
  </w:style>
  <w:style w:type="paragraph" w:styleId="Heading7">
    <w:name w:val="heading 7"/>
    <w:basedOn w:val="Normal"/>
    <w:next w:val="Normal"/>
    <w:link w:val="Heading7Char1"/>
    <w:uiPriority w:val="9"/>
    <w:qFormat/>
    <w:rsid w:val="00425D70"/>
    <w:pPr>
      <w:numPr>
        <w:ilvl w:val="6"/>
        <w:numId w:val="1"/>
      </w:numPr>
      <w:spacing w:after="60"/>
      <w:outlineLvl w:val="6"/>
    </w:pPr>
    <w:rPr>
      <w:rFonts w:eastAsia="Times New Roman" w:cs="Times New Roman"/>
      <w:szCs w:val="24"/>
      <w:lang w:val="en-US" w:eastAsia="de-DE"/>
    </w:rPr>
  </w:style>
  <w:style w:type="paragraph" w:styleId="Heading8">
    <w:name w:val="heading 8"/>
    <w:basedOn w:val="Normal"/>
    <w:next w:val="Normal"/>
    <w:link w:val="Heading8Char1"/>
    <w:uiPriority w:val="9"/>
    <w:qFormat/>
    <w:rsid w:val="00425D70"/>
    <w:pPr>
      <w:numPr>
        <w:ilvl w:val="7"/>
        <w:numId w:val="1"/>
      </w:numPr>
      <w:spacing w:after="60"/>
      <w:outlineLvl w:val="7"/>
    </w:pPr>
    <w:rPr>
      <w:rFonts w:eastAsia="Times New Roman" w:cs="Times New Roman"/>
      <w:i/>
      <w:iCs/>
      <w:szCs w:val="24"/>
      <w:lang w:val="en-US" w:eastAsia="de-DE"/>
    </w:rPr>
  </w:style>
  <w:style w:type="paragraph" w:styleId="Heading9">
    <w:name w:val="heading 9"/>
    <w:basedOn w:val="Normal"/>
    <w:next w:val="Normal"/>
    <w:link w:val="Heading9Char1"/>
    <w:uiPriority w:val="9"/>
    <w:qFormat/>
    <w:rsid w:val="00425D70"/>
    <w:pPr>
      <w:numPr>
        <w:ilvl w:val="8"/>
        <w:numId w:val="1"/>
      </w:numPr>
      <w:spacing w:after="60"/>
      <w:outlineLvl w:val="8"/>
    </w:pPr>
    <w:rPr>
      <w:rFonts w:ascii="Arial" w:eastAsia="Times New Roman" w:hAnsi="Arial" w:cs="Arial"/>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425D7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141AE3"/>
    <w:rPr>
      <w:rFonts w:ascii="Arial" w:eastAsia="Times New Roman" w:hAnsi="Arial" w:cs="Arial"/>
      <w:b/>
      <w:sz w:val="24"/>
      <w:szCs w:val="20"/>
      <w:lang w:val="en-US" w:eastAsia="de-DE"/>
    </w:rPr>
  </w:style>
  <w:style w:type="character" w:customStyle="1" w:styleId="Heading3Char">
    <w:name w:val="Heading 3 Char"/>
    <w:basedOn w:val="DefaultParagraphFont"/>
    <w:rsid w:val="00425D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rsid w:val="00425D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rsid w:val="00425D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rsid w:val="00425D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rsid w:val="00425D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rsid w:val="00425D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rsid w:val="00425D70"/>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425D70"/>
  </w:style>
  <w:style w:type="paragraph" w:styleId="Footer">
    <w:name w:val="footer"/>
    <w:basedOn w:val="Normal"/>
    <w:link w:val="FooterChar1"/>
    <w:rsid w:val="00425D70"/>
    <w:pPr>
      <w:tabs>
        <w:tab w:val="center" w:pos="4819"/>
        <w:tab w:val="right" w:pos="9071"/>
      </w:tabs>
    </w:pPr>
    <w:rPr>
      <w:rFonts w:eastAsia="Times New Roman" w:cs="Times New Roman"/>
      <w:szCs w:val="20"/>
      <w:lang w:val="en-US" w:eastAsia="de-DE"/>
    </w:rPr>
  </w:style>
  <w:style w:type="character" w:customStyle="1" w:styleId="FooterChar">
    <w:name w:val="Footer Char"/>
    <w:basedOn w:val="DefaultParagraphFont"/>
    <w:rsid w:val="00425D70"/>
  </w:style>
  <w:style w:type="paragraph" w:styleId="Header">
    <w:name w:val="header"/>
    <w:basedOn w:val="Normal"/>
    <w:link w:val="HeaderChar1"/>
    <w:rsid w:val="00425D70"/>
    <w:pPr>
      <w:tabs>
        <w:tab w:val="center" w:pos="4819"/>
        <w:tab w:val="right" w:pos="9071"/>
      </w:tabs>
    </w:pPr>
    <w:rPr>
      <w:rFonts w:eastAsia="Times New Roman" w:cs="Times New Roman"/>
      <w:szCs w:val="20"/>
      <w:lang w:val="en-US" w:eastAsia="de-DE"/>
    </w:rPr>
  </w:style>
  <w:style w:type="character" w:customStyle="1" w:styleId="HeaderChar">
    <w:name w:val="Header Char"/>
    <w:basedOn w:val="DefaultParagraphFont"/>
    <w:rsid w:val="00425D70"/>
  </w:style>
  <w:style w:type="paragraph" w:styleId="NormalIndent">
    <w:name w:val="Normal Indent"/>
    <w:basedOn w:val="Normal"/>
    <w:rsid w:val="00425D70"/>
    <w:pPr>
      <w:ind w:left="708"/>
    </w:pPr>
    <w:rPr>
      <w:rFonts w:eastAsia="Times New Roman" w:cs="Times New Roman"/>
      <w:szCs w:val="20"/>
      <w:lang w:val="en-US" w:eastAsia="de-DE"/>
    </w:rPr>
  </w:style>
  <w:style w:type="paragraph" w:customStyle="1" w:styleId="Punktabsatz">
    <w:name w:val="Punktabsatz"/>
    <w:basedOn w:val="Normal"/>
    <w:link w:val="PunktabsatzZchn"/>
    <w:autoRedefine/>
    <w:uiPriority w:val="99"/>
    <w:qFormat/>
    <w:rsid w:val="00425D70"/>
    <w:pPr>
      <w:spacing w:before="120"/>
      <w:jc w:val="both"/>
    </w:pPr>
    <w:rPr>
      <w:rFonts w:eastAsia="Times New Roman" w:cs="Times New Roman"/>
      <w:szCs w:val="20"/>
      <w:lang w:val="en-US" w:eastAsia="de-DE"/>
    </w:rPr>
  </w:style>
  <w:style w:type="character" w:styleId="PageNumber">
    <w:name w:val="page number"/>
    <w:basedOn w:val="DefaultParagraphFont"/>
    <w:rsid w:val="00425D70"/>
  </w:style>
  <w:style w:type="paragraph" w:customStyle="1" w:styleId="Titelzeile">
    <w:name w:val="Titelzeile"/>
    <w:basedOn w:val="Heading1"/>
    <w:autoRedefine/>
    <w:rsid w:val="00425D70"/>
    <w:pPr>
      <w:jc w:val="center"/>
    </w:pPr>
  </w:style>
  <w:style w:type="paragraph" w:customStyle="1" w:styleId="Standardunterstrichen">
    <w:name w:val="Standard unterstrichen"/>
    <w:basedOn w:val="Normal"/>
    <w:autoRedefine/>
    <w:qFormat/>
    <w:rsid w:val="00425D70"/>
    <w:pPr>
      <w:keepNext/>
    </w:pPr>
    <w:rPr>
      <w:rFonts w:eastAsia="Times New Roman" w:cs="Times New Roman"/>
      <w:szCs w:val="20"/>
      <w:u w:val="single"/>
      <w:lang w:val="en-US" w:eastAsia="de-DE"/>
    </w:rPr>
  </w:style>
  <w:style w:type="paragraph" w:customStyle="1" w:styleId="StandardAbstand0zg">
    <w:name w:val="Standard Abstand 0zg"/>
    <w:basedOn w:val="Normal"/>
    <w:rsid w:val="00425D70"/>
    <w:rPr>
      <w:rFonts w:eastAsia="Times New Roman" w:cs="Times New Roman"/>
      <w:szCs w:val="20"/>
      <w:lang w:val="en-US" w:eastAsia="de-DE"/>
    </w:rPr>
  </w:style>
  <w:style w:type="paragraph" w:styleId="DocumentMap">
    <w:name w:val="Document Map"/>
    <w:basedOn w:val="Normal"/>
    <w:link w:val="DocumentMapChar1"/>
    <w:rsid w:val="00425D70"/>
    <w:pPr>
      <w:shd w:val="clear" w:color="auto" w:fill="000080"/>
    </w:pPr>
    <w:rPr>
      <w:rFonts w:ascii="Tahoma" w:eastAsia="Times New Roman" w:hAnsi="Tahoma" w:cs="Tahoma"/>
      <w:szCs w:val="20"/>
      <w:lang w:val="en-US" w:eastAsia="de-DE"/>
    </w:rPr>
  </w:style>
  <w:style w:type="character" w:customStyle="1" w:styleId="DocumentMapChar">
    <w:name w:val="Document Map Char"/>
    <w:basedOn w:val="DefaultParagraphFont"/>
    <w:semiHidden/>
    <w:rsid w:val="00425D70"/>
    <w:rPr>
      <w:rFonts w:ascii="Segoe UI" w:hAnsi="Segoe UI" w:cs="Segoe UI"/>
      <w:sz w:val="16"/>
      <w:szCs w:val="16"/>
    </w:rPr>
  </w:style>
  <w:style w:type="paragraph" w:styleId="BalloonText">
    <w:name w:val="Balloon Text"/>
    <w:basedOn w:val="Normal"/>
    <w:link w:val="BalloonTextChar1"/>
    <w:uiPriority w:val="99"/>
    <w:rsid w:val="00425D70"/>
    <w:rPr>
      <w:rFonts w:ascii="Tahoma" w:eastAsia="Times New Roman" w:hAnsi="Tahoma" w:cs="Tahoma"/>
      <w:sz w:val="16"/>
      <w:szCs w:val="16"/>
      <w:lang w:val="en-US" w:eastAsia="de-DE"/>
    </w:rPr>
  </w:style>
  <w:style w:type="character" w:customStyle="1" w:styleId="BalloonTextChar">
    <w:name w:val="Balloon Text Char"/>
    <w:basedOn w:val="DefaultParagraphFont"/>
    <w:uiPriority w:val="99"/>
    <w:rsid w:val="00425D70"/>
    <w:rPr>
      <w:rFonts w:ascii="Segoe UI" w:hAnsi="Segoe UI" w:cs="Segoe UI"/>
      <w:sz w:val="18"/>
      <w:szCs w:val="18"/>
    </w:rPr>
  </w:style>
  <w:style w:type="character" w:customStyle="1" w:styleId="BalloonTextChar1">
    <w:name w:val="Balloon Text Char1"/>
    <w:basedOn w:val="DefaultParagraphFont"/>
    <w:link w:val="BalloonText"/>
    <w:uiPriority w:val="99"/>
    <w:rsid w:val="00425D70"/>
    <w:rPr>
      <w:rFonts w:ascii="Tahoma" w:eastAsia="Times New Roman" w:hAnsi="Tahoma" w:cs="Tahoma"/>
      <w:sz w:val="16"/>
      <w:szCs w:val="16"/>
      <w:lang w:val="en-US" w:eastAsia="de-DE"/>
    </w:rPr>
  </w:style>
  <w:style w:type="character" w:customStyle="1" w:styleId="HeaderChar1">
    <w:name w:val="Header Char1"/>
    <w:basedOn w:val="DefaultParagraphFont"/>
    <w:link w:val="Header"/>
    <w:rsid w:val="00425D70"/>
    <w:rPr>
      <w:rFonts w:ascii="Times New Roman" w:eastAsia="Times New Roman" w:hAnsi="Times New Roman" w:cs="Times New Roman"/>
      <w:sz w:val="24"/>
      <w:szCs w:val="20"/>
      <w:lang w:val="en-US" w:eastAsia="de-DE"/>
    </w:rPr>
  </w:style>
  <w:style w:type="character" w:customStyle="1" w:styleId="FooterChar1">
    <w:name w:val="Footer Char1"/>
    <w:basedOn w:val="DefaultParagraphFont"/>
    <w:link w:val="Footer"/>
    <w:rsid w:val="00425D70"/>
    <w:rPr>
      <w:rFonts w:ascii="Times New Roman" w:eastAsia="Times New Roman" w:hAnsi="Times New Roman" w:cs="Times New Roman"/>
      <w:sz w:val="24"/>
      <w:szCs w:val="20"/>
      <w:lang w:val="en-US" w:eastAsia="de-DE"/>
    </w:rPr>
  </w:style>
  <w:style w:type="character" w:customStyle="1" w:styleId="Heading1Char1">
    <w:name w:val="Heading 1 Char1"/>
    <w:basedOn w:val="DefaultParagraphFont"/>
    <w:link w:val="Heading1"/>
    <w:rsid w:val="00025F95"/>
    <w:rPr>
      <w:rFonts w:ascii="Arial" w:eastAsia="Times New Roman" w:hAnsi="Arial" w:cs="Times New Roman"/>
      <w:b/>
      <w:sz w:val="28"/>
      <w:szCs w:val="20"/>
      <w:lang w:val="en-US" w:eastAsia="de-DE"/>
    </w:rPr>
  </w:style>
  <w:style w:type="character" w:customStyle="1" w:styleId="berschrift2Zchn">
    <w:name w:val="Überschrift 2 Zchn"/>
    <w:basedOn w:val="DefaultParagraphFont"/>
    <w:rsid w:val="00425D70"/>
    <w:rPr>
      <w:rFonts w:ascii="Arial" w:eastAsia="Calibri" w:hAnsi="Arial" w:cs="Arial"/>
      <w:b/>
      <w:sz w:val="24"/>
      <w:szCs w:val="22"/>
      <w:lang w:val="en-US"/>
    </w:rPr>
  </w:style>
  <w:style w:type="character" w:customStyle="1" w:styleId="Heading3Char1">
    <w:name w:val="Heading 3 Char1"/>
    <w:basedOn w:val="DefaultParagraphFont"/>
    <w:link w:val="Heading3"/>
    <w:rsid w:val="00425D70"/>
    <w:rPr>
      <w:rFonts w:ascii="Times New Roman" w:eastAsia="Times New Roman" w:hAnsi="Times New Roman" w:cs="Times New Roman"/>
      <w:b/>
      <w:sz w:val="24"/>
      <w:szCs w:val="20"/>
      <w:lang w:val="en-US" w:eastAsia="de-DE"/>
    </w:rPr>
  </w:style>
  <w:style w:type="character" w:customStyle="1" w:styleId="Heading4Char1">
    <w:name w:val="Heading 4 Char1"/>
    <w:basedOn w:val="DefaultParagraphFont"/>
    <w:link w:val="Heading4"/>
    <w:rsid w:val="00425D70"/>
    <w:rPr>
      <w:rFonts w:ascii="Times New Roman" w:eastAsia="Times New Roman" w:hAnsi="Times New Roman" w:cs="Times New Roman"/>
      <w:b/>
      <w:sz w:val="24"/>
      <w:szCs w:val="20"/>
      <w:lang w:val="en-US" w:eastAsia="de-DE"/>
    </w:rPr>
  </w:style>
  <w:style w:type="numbering" w:customStyle="1" w:styleId="NoList11">
    <w:name w:val="No List11"/>
    <w:next w:val="NoList"/>
    <w:uiPriority w:val="99"/>
    <w:semiHidden/>
    <w:unhideWhenUsed/>
    <w:rsid w:val="00425D70"/>
  </w:style>
  <w:style w:type="paragraph" w:styleId="ListParagraph">
    <w:name w:val="List Paragraph"/>
    <w:basedOn w:val="Normal"/>
    <w:uiPriority w:val="34"/>
    <w:qFormat/>
    <w:rsid w:val="00425D70"/>
    <w:pPr>
      <w:spacing w:after="200" w:line="276" w:lineRule="auto"/>
      <w:ind w:left="720"/>
      <w:contextualSpacing/>
    </w:pPr>
    <w:rPr>
      <w:rFonts w:ascii="Calibri" w:eastAsia="Calibri" w:hAnsi="Calibri" w:cs="Times New Roman"/>
      <w:lang w:val="en-US"/>
    </w:rPr>
  </w:style>
  <w:style w:type="character" w:styleId="CommentReference">
    <w:name w:val="annotation reference"/>
    <w:basedOn w:val="DefaultParagraphFont"/>
    <w:uiPriority w:val="99"/>
    <w:unhideWhenUsed/>
    <w:rsid w:val="00425D70"/>
    <w:rPr>
      <w:sz w:val="16"/>
      <w:szCs w:val="16"/>
    </w:rPr>
  </w:style>
  <w:style w:type="paragraph" w:styleId="CommentText">
    <w:name w:val="annotation text"/>
    <w:basedOn w:val="Normal"/>
    <w:link w:val="CommentTextChar1"/>
    <w:unhideWhenUsed/>
    <w:rsid w:val="00425D70"/>
    <w:pPr>
      <w:spacing w:after="200" w:line="360" w:lineRule="auto"/>
    </w:pPr>
    <w:rPr>
      <w:rFonts w:ascii="Calibri" w:eastAsia="Calibri" w:hAnsi="Calibri" w:cs="Times New Roman"/>
      <w:sz w:val="20"/>
      <w:szCs w:val="20"/>
      <w:lang w:val="en-US"/>
    </w:rPr>
  </w:style>
  <w:style w:type="character" w:customStyle="1" w:styleId="CommentTextChar">
    <w:name w:val="Comment Text Char"/>
    <w:basedOn w:val="DefaultParagraphFont"/>
    <w:rsid w:val="00425D70"/>
    <w:rPr>
      <w:sz w:val="20"/>
      <w:szCs w:val="20"/>
    </w:rPr>
  </w:style>
  <w:style w:type="character" w:customStyle="1" w:styleId="CommentTextChar1">
    <w:name w:val="Comment Text Char1"/>
    <w:basedOn w:val="DefaultParagraphFont"/>
    <w:link w:val="CommentText"/>
    <w:rsid w:val="00425D70"/>
    <w:rPr>
      <w:rFonts w:ascii="Calibri" w:eastAsia="Calibri" w:hAnsi="Calibri" w:cs="Times New Roman"/>
      <w:sz w:val="20"/>
      <w:szCs w:val="20"/>
      <w:lang w:val="en-US"/>
    </w:rPr>
  </w:style>
  <w:style w:type="character" w:styleId="Hyperlink">
    <w:name w:val="Hyperlink"/>
    <w:basedOn w:val="DefaultParagraphFont"/>
    <w:uiPriority w:val="99"/>
    <w:unhideWhenUsed/>
    <w:rsid w:val="00425D70"/>
    <w:rPr>
      <w:strike w:val="0"/>
      <w:dstrike w:val="0"/>
      <w:color w:val="316C9D"/>
      <w:u w:val="none"/>
      <w:effect w:val="none"/>
    </w:rPr>
  </w:style>
  <w:style w:type="character" w:styleId="Emphasis">
    <w:name w:val="Emphasis"/>
    <w:basedOn w:val="DefaultParagraphFont"/>
    <w:uiPriority w:val="20"/>
    <w:qFormat/>
    <w:rsid w:val="00425D70"/>
    <w:rPr>
      <w:i/>
      <w:iCs/>
      <w:sz w:val="24"/>
      <w:szCs w:val="24"/>
      <w:bdr w:val="none" w:sz="0" w:space="0" w:color="auto" w:frame="1"/>
      <w:vertAlign w:val="baseline"/>
    </w:rPr>
  </w:style>
  <w:style w:type="character" w:styleId="Strong">
    <w:name w:val="Strong"/>
    <w:basedOn w:val="DefaultParagraphFont"/>
    <w:qFormat/>
    <w:rsid w:val="00425D70"/>
    <w:rPr>
      <w:b/>
      <w:bCs/>
      <w:sz w:val="24"/>
      <w:szCs w:val="24"/>
      <w:bdr w:val="none" w:sz="0" w:space="0" w:color="auto" w:frame="1"/>
      <w:vertAlign w:val="baseline"/>
    </w:rPr>
  </w:style>
  <w:style w:type="character" w:customStyle="1" w:styleId="hit">
    <w:name w:val="hit"/>
    <w:basedOn w:val="DefaultParagraphFont"/>
    <w:rsid w:val="00425D70"/>
    <w:rPr>
      <w:sz w:val="24"/>
      <w:szCs w:val="24"/>
      <w:bdr w:val="none" w:sz="0" w:space="0" w:color="auto" w:frame="1"/>
      <w:shd w:val="clear" w:color="auto" w:fill="FFFFDD"/>
      <w:vertAlign w:val="baseline"/>
    </w:rPr>
  </w:style>
  <w:style w:type="character" w:customStyle="1" w:styleId="desc">
    <w:name w:val="desc"/>
    <w:basedOn w:val="DefaultParagraphFont"/>
    <w:rsid w:val="00425D70"/>
  </w:style>
  <w:style w:type="character" w:customStyle="1" w:styleId="higreen">
    <w:name w:val="higreen"/>
    <w:basedOn w:val="DefaultParagraphFont"/>
    <w:rsid w:val="00425D70"/>
  </w:style>
  <w:style w:type="character" w:customStyle="1" w:styleId="st">
    <w:name w:val="st"/>
    <w:basedOn w:val="DefaultParagraphFont"/>
    <w:rsid w:val="00425D70"/>
  </w:style>
  <w:style w:type="paragraph" w:styleId="NormalWeb">
    <w:name w:val="Normal (Web)"/>
    <w:basedOn w:val="Normal"/>
    <w:uiPriority w:val="99"/>
    <w:unhideWhenUsed/>
    <w:rsid w:val="00425D70"/>
    <w:pPr>
      <w:spacing w:before="100" w:beforeAutospacing="1" w:after="100" w:afterAutospacing="1" w:line="360" w:lineRule="auto"/>
    </w:pPr>
    <w:rPr>
      <w:rFonts w:eastAsia="Times New Roman" w:cs="Times New Roman"/>
      <w:szCs w:val="24"/>
      <w:lang w:val="de-DE" w:eastAsia="de-DE"/>
    </w:rPr>
  </w:style>
  <w:style w:type="table" w:customStyle="1" w:styleId="TableGrid1">
    <w:name w:val="Table Grid1"/>
    <w:basedOn w:val="TableNormal"/>
    <w:next w:val="TableGrid"/>
    <w:uiPriority w:val="39"/>
    <w:rsid w:val="00425D70"/>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1"/>
    <w:unhideWhenUsed/>
    <w:rsid w:val="00425D70"/>
    <w:rPr>
      <w:b/>
      <w:bCs/>
    </w:rPr>
  </w:style>
  <w:style w:type="character" w:customStyle="1" w:styleId="CommentSubjectChar">
    <w:name w:val="Comment Subject Char"/>
    <w:basedOn w:val="CommentTextChar"/>
    <w:rsid w:val="00425D70"/>
    <w:rPr>
      <w:b/>
      <w:bCs/>
      <w:sz w:val="20"/>
      <w:szCs w:val="20"/>
    </w:rPr>
  </w:style>
  <w:style w:type="character" w:customStyle="1" w:styleId="CommentSubjectChar1">
    <w:name w:val="Comment Subject Char1"/>
    <w:basedOn w:val="CommentTextChar1"/>
    <w:link w:val="CommentSubject"/>
    <w:rsid w:val="00425D70"/>
    <w:rPr>
      <w:rFonts w:ascii="Calibri" w:eastAsia="Calibri" w:hAnsi="Calibri" w:cs="Times New Roman"/>
      <w:b/>
      <w:bCs/>
      <w:sz w:val="20"/>
      <w:szCs w:val="20"/>
      <w:lang w:val="en-US"/>
    </w:rPr>
  </w:style>
  <w:style w:type="numbering" w:customStyle="1" w:styleId="NoList111">
    <w:name w:val="No List111"/>
    <w:next w:val="NoList"/>
    <w:uiPriority w:val="99"/>
    <w:semiHidden/>
    <w:unhideWhenUsed/>
    <w:rsid w:val="00425D70"/>
  </w:style>
  <w:style w:type="character" w:customStyle="1" w:styleId="apple-converted-space">
    <w:name w:val="apple-converted-space"/>
    <w:basedOn w:val="DefaultParagraphFont"/>
    <w:rsid w:val="00425D70"/>
  </w:style>
  <w:style w:type="character" w:customStyle="1" w:styleId="bold">
    <w:name w:val="bold"/>
    <w:basedOn w:val="DefaultParagraphFont"/>
    <w:rsid w:val="00425D70"/>
  </w:style>
  <w:style w:type="character" w:styleId="HTMLTypewriter">
    <w:name w:val="HTML Typewriter"/>
    <w:basedOn w:val="DefaultParagraphFont"/>
    <w:uiPriority w:val="99"/>
    <w:unhideWhenUsed/>
    <w:rsid w:val="00425D70"/>
    <w:rPr>
      <w:rFonts w:ascii="Courier New" w:eastAsia="Times New Roman" w:hAnsi="Courier New" w:cs="Courier New"/>
      <w:sz w:val="20"/>
      <w:szCs w:val="20"/>
    </w:rPr>
  </w:style>
  <w:style w:type="character" w:customStyle="1" w:styleId="cit-name-surname">
    <w:name w:val="cit-name-surname"/>
    <w:basedOn w:val="DefaultParagraphFont"/>
    <w:rsid w:val="00425D70"/>
  </w:style>
  <w:style w:type="character" w:customStyle="1" w:styleId="cit-name-given-names">
    <w:name w:val="cit-name-given-names"/>
    <w:basedOn w:val="DefaultParagraphFont"/>
    <w:rsid w:val="00425D70"/>
  </w:style>
  <w:style w:type="character" w:styleId="HTMLCite">
    <w:name w:val="HTML Cite"/>
    <w:basedOn w:val="DefaultParagraphFont"/>
    <w:uiPriority w:val="99"/>
    <w:unhideWhenUsed/>
    <w:rsid w:val="00425D70"/>
    <w:rPr>
      <w:i/>
      <w:iCs/>
    </w:rPr>
  </w:style>
  <w:style w:type="character" w:customStyle="1" w:styleId="cit-pub-date">
    <w:name w:val="cit-pub-date"/>
    <w:basedOn w:val="DefaultParagraphFont"/>
    <w:rsid w:val="00425D70"/>
  </w:style>
  <w:style w:type="character" w:customStyle="1" w:styleId="cit-article-title">
    <w:name w:val="cit-article-title"/>
    <w:basedOn w:val="DefaultParagraphFont"/>
    <w:rsid w:val="00425D70"/>
  </w:style>
  <w:style w:type="character" w:customStyle="1" w:styleId="cit-vol">
    <w:name w:val="cit-vol"/>
    <w:basedOn w:val="DefaultParagraphFont"/>
    <w:rsid w:val="00425D70"/>
  </w:style>
  <w:style w:type="character" w:customStyle="1" w:styleId="cit-fpage">
    <w:name w:val="cit-fpage"/>
    <w:basedOn w:val="DefaultParagraphFont"/>
    <w:rsid w:val="00425D70"/>
  </w:style>
  <w:style w:type="character" w:customStyle="1" w:styleId="cit-lpage">
    <w:name w:val="cit-lpage"/>
    <w:basedOn w:val="DefaultParagraphFont"/>
    <w:rsid w:val="00425D70"/>
  </w:style>
  <w:style w:type="character" w:customStyle="1" w:styleId="fn">
    <w:name w:val="fn"/>
    <w:basedOn w:val="DefaultParagraphFont"/>
    <w:rsid w:val="00425D70"/>
  </w:style>
  <w:style w:type="character" w:customStyle="1" w:styleId="comma">
    <w:name w:val="comma"/>
    <w:basedOn w:val="DefaultParagraphFont"/>
    <w:rsid w:val="00425D70"/>
  </w:style>
  <w:style w:type="character" w:customStyle="1" w:styleId="cit-source">
    <w:name w:val="cit-source"/>
    <w:basedOn w:val="DefaultParagraphFont"/>
    <w:rsid w:val="00425D70"/>
  </w:style>
  <w:style w:type="character" w:customStyle="1" w:styleId="cit-publ-loc">
    <w:name w:val="cit-publ-loc"/>
    <w:basedOn w:val="DefaultParagraphFont"/>
    <w:rsid w:val="00425D70"/>
  </w:style>
  <w:style w:type="character" w:customStyle="1" w:styleId="cit-publ-name">
    <w:name w:val="cit-publ-name"/>
    <w:basedOn w:val="DefaultParagraphFont"/>
    <w:rsid w:val="00425D70"/>
  </w:style>
  <w:style w:type="character" w:customStyle="1" w:styleId="breadcrumbsubjects">
    <w:name w:val="breadcrumb_subjects"/>
    <w:basedOn w:val="DefaultParagraphFont"/>
    <w:rsid w:val="00425D70"/>
  </w:style>
  <w:style w:type="character" w:customStyle="1" w:styleId="volume-value">
    <w:name w:val="volume-value"/>
    <w:basedOn w:val="DefaultParagraphFont"/>
    <w:rsid w:val="00425D70"/>
  </w:style>
  <w:style w:type="character" w:customStyle="1" w:styleId="vol-issue-comma">
    <w:name w:val="vol-issue-comma"/>
    <w:basedOn w:val="DefaultParagraphFont"/>
    <w:rsid w:val="00425D70"/>
  </w:style>
  <w:style w:type="character" w:customStyle="1" w:styleId="issue-value">
    <w:name w:val="issue-value"/>
    <w:basedOn w:val="DefaultParagraphFont"/>
    <w:rsid w:val="00425D70"/>
  </w:style>
  <w:style w:type="character" w:customStyle="1" w:styleId="slug-pages">
    <w:name w:val="slug-pages"/>
    <w:basedOn w:val="DefaultParagraphFont"/>
    <w:rsid w:val="00425D70"/>
  </w:style>
  <w:style w:type="character" w:customStyle="1" w:styleId="name">
    <w:name w:val="name"/>
    <w:basedOn w:val="DefaultParagraphFont"/>
    <w:rsid w:val="00425D70"/>
  </w:style>
  <w:style w:type="character" w:customStyle="1" w:styleId="cite-month-year">
    <w:name w:val="cite-month-year"/>
    <w:basedOn w:val="DefaultParagraphFont"/>
    <w:rsid w:val="00425D70"/>
  </w:style>
  <w:style w:type="character" w:customStyle="1" w:styleId="atl">
    <w:name w:val="atl"/>
    <w:basedOn w:val="DefaultParagraphFont"/>
    <w:rsid w:val="00425D70"/>
  </w:style>
  <w:style w:type="character" w:customStyle="1" w:styleId="journalname">
    <w:name w:val="journalname"/>
    <w:basedOn w:val="DefaultParagraphFont"/>
    <w:rsid w:val="00425D70"/>
  </w:style>
  <w:style w:type="character" w:customStyle="1" w:styleId="journalnumber">
    <w:name w:val="journalnumber"/>
    <w:basedOn w:val="DefaultParagraphFont"/>
    <w:rsid w:val="00425D70"/>
  </w:style>
  <w:style w:type="character" w:customStyle="1" w:styleId="xref-sep">
    <w:name w:val="xref-sep"/>
    <w:basedOn w:val="DefaultParagraphFont"/>
    <w:rsid w:val="00425D70"/>
  </w:style>
  <w:style w:type="character" w:customStyle="1" w:styleId="slug-pub-date">
    <w:name w:val="slug-pub-date"/>
    <w:basedOn w:val="DefaultParagraphFont"/>
    <w:rsid w:val="00425D70"/>
  </w:style>
  <w:style w:type="character" w:customStyle="1" w:styleId="slug-vol">
    <w:name w:val="slug-vol"/>
    <w:basedOn w:val="DefaultParagraphFont"/>
    <w:rsid w:val="00425D70"/>
  </w:style>
  <w:style w:type="character" w:customStyle="1" w:styleId="nlmyear">
    <w:name w:val="nlm_year"/>
    <w:basedOn w:val="DefaultParagraphFont"/>
    <w:rsid w:val="00425D70"/>
  </w:style>
  <w:style w:type="character" w:customStyle="1" w:styleId="nlmarticle-title">
    <w:name w:val="nlm_article-title"/>
    <w:basedOn w:val="DefaultParagraphFont"/>
    <w:rsid w:val="00425D70"/>
  </w:style>
  <w:style w:type="character" w:customStyle="1" w:styleId="citationsource-journal">
    <w:name w:val="citation_source-journal"/>
    <w:basedOn w:val="DefaultParagraphFont"/>
    <w:rsid w:val="00425D70"/>
  </w:style>
  <w:style w:type="character" w:customStyle="1" w:styleId="nlmfpage">
    <w:name w:val="nlm_fpage"/>
    <w:basedOn w:val="DefaultParagraphFont"/>
    <w:rsid w:val="00425D70"/>
  </w:style>
  <w:style w:type="character" w:customStyle="1" w:styleId="nlmlpage">
    <w:name w:val="nlm_lpage"/>
    <w:basedOn w:val="DefaultParagraphFont"/>
    <w:rsid w:val="00425D70"/>
  </w:style>
  <w:style w:type="character" w:customStyle="1" w:styleId="slug-issue">
    <w:name w:val="slug-issue"/>
    <w:basedOn w:val="DefaultParagraphFont"/>
    <w:rsid w:val="00425D70"/>
  </w:style>
  <w:style w:type="character" w:customStyle="1" w:styleId="slug-doi">
    <w:name w:val="slug-doi"/>
    <w:basedOn w:val="DefaultParagraphFont"/>
    <w:rsid w:val="00425D70"/>
  </w:style>
  <w:style w:type="character" w:customStyle="1" w:styleId="tabspan">
    <w:name w:val="tabspan"/>
    <w:basedOn w:val="DefaultParagraphFont"/>
    <w:rsid w:val="00425D70"/>
  </w:style>
  <w:style w:type="character" w:customStyle="1" w:styleId="js-kit-comments-count">
    <w:name w:val="js-kit-comments-count"/>
    <w:basedOn w:val="DefaultParagraphFont"/>
    <w:rsid w:val="00425D70"/>
  </w:style>
  <w:style w:type="paragraph" w:styleId="z-TopofForm">
    <w:name w:val="HTML Top of Form"/>
    <w:basedOn w:val="Normal"/>
    <w:next w:val="Normal"/>
    <w:link w:val="z-TopofFormChar"/>
    <w:hidden/>
    <w:uiPriority w:val="99"/>
    <w:unhideWhenUsed/>
    <w:rsid w:val="00425D70"/>
    <w:pPr>
      <w:pBdr>
        <w:bottom w:val="single" w:sz="6" w:space="1" w:color="auto"/>
      </w:pBdr>
      <w:spacing w:line="360" w:lineRule="auto"/>
      <w:jc w:val="center"/>
    </w:pPr>
    <w:rPr>
      <w:rFonts w:ascii="Arial" w:eastAsia="Times New Roman" w:hAnsi="Arial" w:cs="Arial"/>
      <w:vanish/>
      <w:sz w:val="16"/>
      <w:szCs w:val="16"/>
      <w:lang w:val="de-DE" w:eastAsia="de-DE"/>
    </w:rPr>
  </w:style>
  <w:style w:type="character" w:customStyle="1" w:styleId="z-TopofFormChar">
    <w:name w:val="z-Top of Form Char"/>
    <w:basedOn w:val="DefaultParagraphFont"/>
    <w:link w:val="z-TopofForm"/>
    <w:uiPriority w:val="99"/>
    <w:rsid w:val="00425D70"/>
    <w:rPr>
      <w:rFonts w:ascii="Arial" w:eastAsia="Times New Roman" w:hAnsi="Arial" w:cs="Arial"/>
      <w:vanish/>
      <w:sz w:val="16"/>
      <w:szCs w:val="16"/>
      <w:lang w:val="de-DE" w:eastAsia="de-DE"/>
    </w:rPr>
  </w:style>
  <w:style w:type="paragraph" w:styleId="z-BottomofForm">
    <w:name w:val="HTML Bottom of Form"/>
    <w:basedOn w:val="Normal"/>
    <w:next w:val="Normal"/>
    <w:link w:val="z-BottomofFormChar"/>
    <w:hidden/>
    <w:uiPriority w:val="99"/>
    <w:unhideWhenUsed/>
    <w:rsid w:val="00425D70"/>
    <w:pPr>
      <w:pBdr>
        <w:top w:val="single" w:sz="6" w:space="1" w:color="auto"/>
      </w:pBdr>
      <w:spacing w:line="360" w:lineRule="auto"/>
      <w:jc w:val="center"/>
    </w:pPr>
    <w:rPr>
      <w:rFonts w:ascii="Arial" w:eastAsia="Times New Roman" w:hAnsi="Arial" w:cs="Arial"/>
      <w:vanish/>
      <w:sz w:val="16"/>
      <w:szCs w:val="16"/>
      <w:lang w:val="de-DE" w:eastAsia="de-DE"/>
    </w:rPr>
  </w:style>
  <w:style w:type="character" w:customStyle="1" w:styleId="z-BottomofFormChar">
    <w:name w:val="z-Bottom of Form Char"/>
    <w:basedOn w:val="DefaultParagraphFont"/>
    <w:link w:val="z-BottomofForm"/>
    <w:uiPriority w:val="99"/>
    <w:rsid w:val="00425D70"/>
    <w:rPr>
      <w:rFonts w:ascii="Arial" w:eastAsia="Times New Roman" w:hAnsi="Arial" w:cs="Arial"/>
      <w:vanish/>
      <w:sz w:val="16"/>
      <w:szCs w:val="16"/>
      <w:lang w:val="de-DE" w:eastAsia="de-DE"/>
    </w:rPr>
  </w:style>
  <w:style w:type="character" w:customStyle="1" w:styleId="author">
    <w:name w:val="author"/>
    <w:basedOn w:val="DefaultParagraphFont"/>
    <w:rsid w:val="00425D70"/>
  </w:style>
  <w:style w:type="character" w:customStyle="1" w:styleId="pubyear">
    <w:name w:val="pubyear"/>
    <w:basedOn w:val="DefaultParagraphFont"/>
    <w:rsid w:val="00425D70"/>
  </w:style>
  <w:style w:type="character" w:customStyle="1" w:styleId="articletitle">
    <w:name w:val="articletitle"/>
    <w:basedOn w:val="DefaultParagraphFont"/>
    <w:rsid w:val="00425D70"/>
  </w:style>
  <w:style w:type="character" w:customStyle="1" w:styleId="journaltitle">
    <w:name w:val="journaltitle"/>
    <w:basedOn w:val="DefaultParagraphFont"/>
    <w:rsid w:val="00425D70"/>
  </w:style>
  <w:style w:type="character" w:customStyle="1" w:styleId="vol">
    <w:name w:val="vol"/>
    <w:basedOn w:val="DefaultParagraphFont"/>
    <w:rsid w:val="00425D70"/>
  </w:style>
  <w:style w:type="character" w:customStyle="1" w:styleId="pagefirst">
    <w:name w:val="pagefirst"/>
    <w:basedOn w:val="DefaultParagraphFont"/>
    <w:rsid w:val="00425D70"/>
  </w:style>
  <w:style w:type="character" w:customStyle="1" w:styleId="pagelast">
    <w:name w:val="pagelast"/>
    <w:basedOn w:val="DefaultParagraphFont"/>
    <w:rsid w:val="00425D70"/>
  </w:style>
  <w:style w:type="paragraph" w:customStyle="1" w:styleId="tablelegend">
    <w:name w:val="tablelegend"/>
    <w:basedOn w:val="Normal"/>
    <w:next w:val="Normal"/>
    <w:rsid w:val="00425D70"/>
    <w:pPr>
      <w:overflowPunct w:val="0"/>
      <w:autoSpaceDE w:val="0"/>
      <w:autoSpaceDN w:val="0"/>
      <w:adjustRightInd w:val="0"/>
      <w:spacing w:before="120" w:line="360" w:lineRule="auto"/>
      <w:textAlignment w:val="baseline"/>
    </w:pPr>
    <w:rPr>
      <w:rFonts w:eastAsia="Times New Roman" w:cs="Times New Roman"/>
      <w:sz w:val="20"/>
      <w:szCs w:val="20"/>
      <w:lang w:val="en-US" w:eastAsia="de-DE"/>
    </w:rPr>
  </w:style>
  <w:style w:type="character" w:styleId="FollowedHyperlink">
    <w:name w:val="FollowedHyperlink"/>
    <w:basedOn w:val="DefaultParagraphFont"/>
    <w:uiPriority w:val="99"/>
    <w:unhideWhenUsed/>
    <w:rsid w:val="00425D70"/>
    <w:rPr>
      <w:color w:val="800080"/>
      <w:u w:val="single"/>
    </w:rPr>
  </w:style>
  <w:style w:type="paragraph" w:customStyle="1" w:styleId="font5">
    <w:name w:val="font5"/>
    <w:basedOn w:val="Normal"/>
    <w:rsid w:val="00425D70"/>
    <w:pP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font6">
    <w:name w:val="font6"/>
    <w:basedOn w:val="Normal"/>
    <w:rsid w:val="00425D70"/>
    <w:pPr>
      <w:spacing w:before="100" w:beforeAutospacing="1" w:after="100" w:afterAutospacing="1" w:line="360" w:lineRule="auto"/>
    </w:pPr>
    <w:rPr>
      <w:rFonts w:ascii="Arial" w:eastAsia="Times New Roman" w:hAnsi="Arial" w:cs="Arial"/>
      <w:i/>
      <w:iCs/>
      <w:color w:val="000000"/>
      <w:sz w:val="18"/>
      <w:szCs w:val="18"/>
      <w:lang w:val="de-DE" w:eastAsia="de-DE"/>
    </w:rPr>
  </w:style>
  <w:style w:type="paragraph" w:customStyle="1" w:styleId="font7">
    <w:name w:val="font7"/>
    <w:basedOn w:val="Normal"/>
    <w:rsid w:val="00425D70"/>
    <w:pPr>
      <w:spacing w:before="100" w:beforeAutospacing="1" w:after="100" w:afterAutospacing="1" w:line="360" w:lineRule="auto"/>
    </w:pPr>
    <w:rPr>
      <w:rFonts w:ascii="Arial" w:eastAsia="Times New Roman" w:hAnsi="Arial" w:cs="Arial"/>
      <w:color w:val="000000"/>
      <w:sz w:val="20"/>
      <w:szCs w:val="20"/>
      <w:lang w:val="de-DE" w:eastAsia="de-DE"/>
    </w:rPr>
  </w:style>
  <w:style w:type="paragraph" w:customStyle="1" w:styleId="font8">
    <w:name w:val="font8"/>
    <w:basedOn w:val="Normal"/>
    <w:rsid w:val="00425D70"/>
    <w:pPr>
      <w:spacing w:before="100" w:beforeAutospacing="1" w:after="100" w:afterAutospacing="1" w:line="360" w:lineRule="auto"/>
    </w:pPr>
    <w:rPr>
      <w:rFonts w:ascii="Arial" w:eastAsia="Times New Roman" w:hAnsi="Arial" w:cs="Arial"/>
      <w:i/>
      <w:iCs/>
      <w:color w:val="000000"/>
      <w:sz w:val="20"/>
      <w:szCs w:val="20"/>
      <w:lang w:val="de-DE" w:eastAsia="de-DE"/>
    </w:rPr>
  </w:style>
  <w:style w:type="paragraph" w:customStyle="1" w:styleId="font9">
    <w:name w:val="font9"/>
    <w:basedOn w:val="Normal"/>
    <w:rsid w:val="00425D70"/>
    <w:pPr>
      <w:spacing w:before="100" w:beforeAutospacing="1" w:after="100" w:afterAutospacing="1" w:line="360" w:lineRule="auto"/>
    </w:pPr>
    <w:rPr>
      <w:rFonts w:ascii="Arial" w:eastAsia="Times New Roman" w:hAnsi="Arial" w:cs="Arial"/>
      <w:b/>
      <w:bCs/>
      <w:color w:val="000000"/>
      <w:sz w:val="20"/>
      <w:szCs w:val="20"/>
      <w:lang w:val="de-DE" w:eastAsia="de-DE"/>
    </w:rPr>
  </w:style>
  <w:style w:type="paragraph" w:customStyle="1" w:styleId="font10">
    <w:name w:val="font10"/>
    <w:basedOn w:val="Normal"/>
    <w:rsid w:val="00425D70"/>
    <w:pPr>
      <w:spacing w:before="100" w:beforeAutospacing="1" w:after="100" w:afterAutospacing="1" w:line="360" w:lineRule="auto"/>
    </w:pPr>
    <w:rPr>
      <w:rFonts w:ascii="Arial" w:eastAsia="Times New Roman" w:hAnsi="Arial" w:cs="Arial"/>
      <w:b/>
      <w:bCs/>
      <w:i/>
      <w:iCs/>
      <w:color w:val="000000"/>
      <w:sz w:val="20"/>
      <w:szCs w:val="20"/>
      <w:lang w:val="de-DE" w:eastAsia="de-DE"/>
    </w:rPr>
  </w:style>
  <w:style w:type="paragraph" w:customStyle="1" w:styleId="font11">
    <w:name w:val="font11"/>
    <w:basedOn w:val="Normal"/>
    <w:rsid w:val="00425D70"/>
    <w:pPr>
      <w:spacing w:before="100" w:beforeAutospacing="1" w:after="100" w:afterAutospacing="1" w:line="360" w:lineRule="auto"/>
    </w:pPr>
    <w:rPr>
      <w:rFonts w:ascii="Arial" w:eastAsia="Times New Roman" w:hAnsi="Arial" w:cs="Arial"/>
      <w:b/>
      <w:bCs/>
      <w:color w:val="000000"/>
      <w:sz w:val="16"/>
      <w:szCs w:val="16"/>
      <w:lang w:val="de-DE" w:eastAsia="de-DE"/>
    </w:rPr>
  </w:style>
  <w:style w:type="paragraph" w:customStyle="1" w:styleId="font12">
    <w:name w:val="font12"/>
    <w:basedOn w:val="Normal"/>
    <w:rsid w:val="00425D70"/>
    <w:pPr>
      <w:spacing w:before="100" w:beforeAutospacing="1" w:after="100" w:afterAutospacing="1" w:line="360" w:lineRule="auto"/>
    </w:pPr>
    <w:rPr>
      <w:rFonts w:ascii="Arial" w:eastAsia="Times New Roman" w:hAnsi="Arial" w:cs="Arial"/>
      <w:b/>
      <w:bCs/>
      <w:i/>
      <w:iCs/>
      <w:color w:val="000000"/>
      <w:sz w:val="16"/>
      <w:szCs w:val="16"/>
      <w:lang w:val="de-DE" w:eastAsia="de-DE"/>
    </w:rPr>
  </w:style>
  <w:style w:type="paragraph" w:customStyle="1" w:styleId="font13">
    <w:name w:val="font13"/>
    <w:basedOn w:val="Normal"/>
    <w:rsid w:val="00425D70"/>
    <w:pPr>
      <w:spacing w:before="100" w:beforeAutospacing="1" w:after="100" w:afterAutospacing="1" w:line="360" w:lineRule="auto"/>
    </w:pPr>
    <w:rPr>
      <w:rFonts w:ascii="Arial" w:eastAsia="Times New Roman" w:hAnsi="Arial" w:cs="Arial"/>
      <w:i/>
      <w:iCs/>
      <w:color w:val="000000"/>
      <w:sz w:val="20"/>
      <w:szCs w:val="20"/>
      <w:lang w:val="de-DE" w:eastAsia="de-DE"/>
    </w:rPr>
  </w:style>
  <w:style w:type="paragraph" w:customStyle="1" w:styleId="xl65">
    <w:name w:val="xl65"/>
    <w:basedOn w:val="Normal"/>
    <w:rsid w:val="00425D70"/>
    <w:pPr>
      <w:pBdr>
        <w:bottom w:val="single" w:sz="4" w:space="0" w:color="auto"/>
        <w:right w:val="single" w:sz="4" w:space="0" w:color="auto"/>
      </w:pBdr>
      <w:spacing w:before="100" w:beforeAutospacing="1" w:after="100" w:afterAutospacing="1" w:line="360" w:lineRule="auto"/>
    </w:pPr>
    <w:rPr>
      <w:rFonts w:eastAsia="Times New Roman" w:cs="Times New Roman"/>
      <w:szCs w:val="24"/>
      <w:lang w:val="de-DE" w:eastAsia="de-DE"/>
    </w:rPr>
  </w:style>
  <w:style w:type="paragraph" w:customStyle="1" w:styleId="xl66">
    <w:name w:val="xl66"/>
    <w:basedOn w:val="Normal"/>
    <w:rsid w:val="00425D70"/>
    <w:pPr>
      <w:pBdr>
        <w:right w:val="single" w:sz="4" w:space="0" w:color="auto"/>
      </w:pBdr>
      <w:spacing w:before="100" w:beforeAutospacing="1" w:after="100" w:afterAutospacing="1" w:line="360" w:lineRule="auto"/>
    </w:pPr>
    <w:rPr>
      <w:rFonts w:eastAsia="Times New Roman" w:cs="Times New Roman"/>
      <w:szCs w:val="24"/>
      <w:lang w:val="de-DE" w:eastAsia="de-DE"/>
    </w:rPr>
  </w:style>
  <w:style w:type="paragraph" w:customStyle="1" w:styleId="xl67">
    <w:name w:val="xl67"/>
    <w:basedOn w:val="Normal"/>
    <w:rsid w:val="00425D70"/>
    <w:pPr>
      <w:pBdr>
        <w:bottom w:val="single" w:sz="4" w:space="0" w:color="auto"/>
      </w:pBdr>
      <w:spacing w:before="100" w:beforeAutospacing="1" w:after="100" w:afterAutospacing="1" w:line="360" w:lineRule="auto"/>
    </w:pPr>
    <w:rPr>
      <w:rFonts w:eastAsia="Times New Roman" w:cs="Times New Roman"/>
      <w:szCs w:val="24"/>
      <w:lang w:val="de-DE" w:eastAsia="de-DE"/>
    </w:rPr>
  </w:style>
  <w:style w:type="paragraph" w:customStyle="1" w:styleId="xl68">
    <w:name w:val="xl68"/>
    <w:basedOn w:val="Normal"/>
    <w:rsid w:val="00425D70"/>
    <w:pPr>
      <w:pBdr>
        <w:top w:val="single" w:sz="8" w:space="0" w:color="292934"/>
        <w:left w:val="single" w:sz="8" w:space="0" w:color="292934"/>
        <w:bottom w:val="single" w:sz="8" w:space="0" w:color="292934"/>
        <w:right w:val="single" w:sz="8" w:space="0" w:color="292934"/>
      </w:pBdr>
      <w:spacing w:before="100" w:beforeAutospacing="1" w:after="100" w:afterAutospacing="1" w:line="360" w:lineRule="auto"/>
    </w:pPr>
    <w:rPr>
      <w:rFonts w:ascii="Arial" w:eastAsia="Times New Roman" w:hAnsi="Arial" w:cs="Arial"/>
      <w:b/>
      <w:bCs/>
      <w:color w:val="000000"/>
      <w:sz w:val="18"/>
      <w:szCs w:val="18"/>
      <w:lang w:val="de-DE" w:eastAsia="de-DE"/>
    </w:rPr>
  </w:style>
  <w:style w:type="paragraph" w:customStyle="1" w:styleId="xl69">
    <w:name w:val="xl69"/>
    <w:basedOn w:val="Normal"/>
    <w:rsid w:val="00425D70"/>
    <w:pPr>
      <w:pBdr>
        <w:top w:val="single" w:sz="8" w:space="0" w:color="292934"/>
        <w:left w:val="single" w:sz="4" w:space="0" w:color="000000"/>
        <w:bottom w:val="single" w:sz="8" w:space="0" w:color="292934"/>
        <w:right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70">
    <w:name w:val="xl70"/>
    <w:basedOn w:val="Normal"/>
    <w:rsid w:val="00425D70"/>
    <w:pPr>
      <w:pBdr>
        <w:top w:val="single" w:sz="8" w:space="0" w:color="292934"/>
        <w:left w:val="single" w:sz="8" w:space="0" w:color="292934"/>
        <w:bottom w:val="single" w:sz="8" w:space="0" w:color="292934"/>
      </w:pBdr>
      <w:spacing w:before="100" w:beforeAutospacing="1" w:after="100" w:afterAutospacing="1" w:line="360" w:lineRule="auto"/>
      <w:jc w:val="right"/>
    </w:pPr>
    <w:rPr>
      <w:rFonts w:ascii="Arial" w:eastAsia="Times New Roman" w:hAnsi="Arial" w:cs="Arial"/>
      <w:color w:val="000000"/>
      <w:sz w:val="18"/>
      <w:szCs w:val="18"/>
      <w:lang w:val="de-DE" w:eastAsia="de-DE"/>
    </w:rPr>
  </w:style>
  <w:style w:type="paragraph" w:customStyle="1" w:styleId="xl71">
    <w:name w:val="xl71"/>
    <w:basedOn w:val="Normal"/>
    <w:rsid w:val="00425D70"/>
    <w:pPr>
      <w:pBdr>
        <w:top w:val="single" w:sz="8" w:space="0" w:color="292934"/>
        <w:bottom w:val="single" w:sz="8" w:space="0" w:color="292934"/>
      </w:pBdr>
      <w:spacing w:before="100" w:beforeAutospacing="1" w:after="100" w:afterAutospacing="1" w:line="360" w:lineRule="auto"/>
      <w:jc w:val="right"/>
    </w:pPr>
    <w:rPr>
      <w:rFonts w:ascii="Arial" w:eastAsia="Times New Roman" w:hAnsi="Arial" w:cs="Arial"/>
      <w:color w:val="000000"/>
      <w:sz w:val="18"/>
      <w:szCs w:val="18"/>
      <w:lang w:val="de-DE" w:eastAsia="de-DE"/>
    </w:rPr>
  </w:style>
  <w:style w:type="paragraph" w:customStyle="1" w:styleId="xl72">
    <w:name w:val="xl72"/>
    <w:basedOn w:val="Normal"/>
    <w:rsid w:val="00425D70"/>
    <w:pPr>
      <w:pBdr>
        <w:top w:val="single" w:sz="8" w:space="0" w:color="292934"/>
        <w:bottom w:val="single" w:sz="8" w:space="0" w:color="292934"/>
        <w:right w:val="single" w:sz="8" w:space="0" w:color="292934"/>
      </w:pBdr>
      <w:spacing w:before="100" w:beforeAutospacing="1" w:after="100" w:afterAutospacing="1" w:line="360" w:lineRule="auto"/>
      <w:jc w:val="right"/>
    </w:pPr>
    <w:rPr>
      <w:rFonts w:ascii="Arial" w:eastAsia="Times New Roman" w:hAnsi="Arial" w:cs="Arial"/>
      <w:color w:val="000000"/>
      <w:sz w:val="18"/>
      <w:szCs w:val="18"/>
      <w:lang w:val="de-DE" w:eastAsia="de-DE"/>
    </w:rPr>
  </w:style>
  <w:style w:type="paragraph" w:customStyle="1" w:styleId="xl73">
    <w:name w:val="xl73"/>
    <w:basedOn w:val="Normal"/>
    <w:rsid w:val="00425D70"/>
    <w:pPr>
      <w:pBdr>
        <w:top w:val="single" w:sz="8" w:space="0" w:color="292934"/>
        <w:bottom w:val="single" w:sz="8" w:space="0" w:color="292934"/>
        <w:right w:val="single" w:sz="4" w:space="0" w:color="000000"/>
      </w:pBdr>
      <w:spacing w:before="100" w:beforeAutospacing="1" w:after="100" w:afterAutospacing="1" w:line="360" w:lineRule="auto"/>
      <w:jc w:val="right"/>
    </w:pPr>
    <w:rPr>
      <w:rFonts w:ascii="Arial" w:eastAsia="Times New Roman" w:hAnsi="Arial" w:cs="Arial"/>
      <w:color w:val="000000"/>
      <w:sz w:val="18"/>
      <w:szCs w:val="18"/>
      <w:lang w:val="de-DE" w:eastAsia="de-DE"/>
    </w:rPr>
  </w:style>
  <w:style w:type="paragraph" w:customStyle="1" w:styleId="xl74">
    <w:name w:val="xl74"/>
    <w:basedOn w:val="Normal"/>
    <w:rsid w:val="00425D70"/>
    <w:pPr>
      <w:pBdr>
        <w:top w:val="single" w:sz="8" w:space="0" w:color="292934"/>
        <w:left w:val="single" w:sz="4" w:space="0" w:color="000000"/>
        <w:bottom w:val="single" w:sz="8" w:space="0" w:color="292934"/>
      </w:pBdr>
      <w:spacing w:before="100" w:beforeAutospacing="1" w:after="100" w:afterAutospacing="1" w:line="360" w:lineRule="auto"/>
      <w:jc w:val="right"/>
    </w:pPr>
    <w:rPr>
      <w:rFonts w:ascii="Arial" w:eastAsia="Times New Roman" w:hAnsi="Arial" w:cs="Arial"/>
      <w:color w:val="000000"/>
      <w:sz w:val="18"/>
      <w:szCs w:val="18"/>
      <w:lang w:val="de-DE" w:eastAsia="de-DE"/>
    </w:rPr>
  </w:style>
  <w:style w:type="paragraph" w:customStyle="1" w:styleId="xl75">
    <w:name w:val="xl75"/>
    <w:basedOn w:val="Normal"/>
    <w:rsid w:val="00425D70"/>
    <w:pPr>
      <w:pBdr>
        <w:top w:val="single" w:sz="8" w:space="0" w:color="292934"/>
        <w:left w:val="single" w:sz="8" w:space="0" w:color="292934"/>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76">
    <w:name w:val="xl76"/>
    <w:basedOn w:val="Normal"/>
    <w:rsid w:val="00425D70"/>
    <w:pPr>
      <w:pBdr>
        <w:top w:val="single" w:sz="8" w:space="0" w:color="292934"/>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77">
    <w:name w:val="xl77"/>
    <w:basedOn w:val="Normal"/>
    <w:rsid w:val="00425D70"/>
    <w:pPr>
      <w:pBdr>
        <w:top w:val="single" w:sz="8" w:space="0" w:color="292934"/>
        <w:right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78">
    <w:name w:val="xl78"/>
    <w:basedOn w:val="Normal"/>
    <w:rsid w:val="00425D70"/>
    <w:pPr>
      <w:pBdr>
        <w:top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79">
    <w:name w:val="xl79"/>
    <w:basedOn w:val="Normal"/>
    <w:rsid w:val="00425D70"/>
    <w:pPr>
      <w:pBdr>
        <w:top w:val="single" w:sz="8" w:space="0" w:color="292934"/>
        <w:right w:val="single" w:sz="4" w:space="0" w:color="000000"/>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80">
    <w:name w:val="xl80"/>
    <w:basedOn w:val="Normal"/>
    <w:rsid w:val="00425D70"/>
    <w:pPr>
      <w:pBdr>
        <w:top w:val="single" w:sz="8" w:space="0" w:color="292934"/>
        <w:left w:val="single" w:sz="4" w:space="0" w:color="000000"/>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81">
    <w:name w:val="xl81"/>
    <w:basedOn w:val="Normal"/>
    <w:rsid w:val="00425D70"/>
    <w:pPr>
      <w:pBdr>
        <w:top w:val="single" w:sz="8" w:space="0" w:color="292934"/>
        <w:right w:val="single" w:sz="4" w:space="0" w:color="000000"/>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82">
    <w:name w:val="xl82"/>
    <w:basedOn w:val="Normal"/>
    <w:rsid w:val="00425D70"/>
    <w:pPr>
      <w:pBdr>
        <w:top w:val="single" w:sz="8" w:space="0" w:color="292934"/>
        <w:left w:val="single" w:sz="4" w:space="0" w:color="000000"/>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83">
    <w:name w:val="xl83"/>
    <w:basedOn w:val="Normal"/>
    <w:rsid w:val="00425D70"/>
    <w:pPr>
      <w:pBdr>
        <w:top w:val="single" w:sz="8" w:space="0" w:color="292934"/>
      </w:pBdr>
      <w:spacing w:before="100" w:beforeAutospacing="1" w:after="100" w:afterAutospacing="1" w:line="360" w:lineRule="auto"/>
      <w:jc w:val="center"/>
    </w:pPr>
    <w:rPr>
      <w:rFonts w:ascii="Arial" w:eastAsia="Times New Roman" w:hAnsi="Arial" w:cs="Arial"/>
      <w:sz w:val="18"/>
      <w:szCs w:val="18"/>
      <w:lang w:val="de-DE" w:eastAsia="de-DE"/>
    </w:rPr>
  </w:style>
  <w:style w:type="paragraph" w:customStyle="1" w:styleId="xl84">
    <w:name w:val="xl84"/>
    <w:basedOn w:val="Normal"/>
    <w:rsid w:val="00425D70"/>
    <w:pPr>
      <w:pBdr>
        <w:left w:val="single" w:sz="4" w:space="0" w:color="000000"/>
        <w:right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85">
    <w:name w:val="xl85"/>
    <w:basedOn w:val="Normal"/>
    <w:rsid w:val="00425D70"/>
    <w:pPr>
      <w:pBdr>
        <w:left w:val="single" w:sz="8" w:space="0" w:color="292934"/>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86">
    <w:name w:val="xl86"/>
    <w:basedOn w:val="Normal"/>
    <w:rsid w:val="00425D70"/>
    <w:pP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87">
    <w:name w:val="xl87"/>
    <w:basedOn w:val="Normal"/>
    <w:rsid w:val="00425D70"/>
    <w:pPr>
      <w:pBdr>
        <w:right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88">
    <w:name w:val="xl88"/>
    <w:basedOn w:val="Normal"/>
    <w:rsid w:val="00425D70"/>
    <w:pPr>
      <w:pBdr>
        <w:right w:val="single" w:sz="4" w:space="0" w:color="000000"/>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89">
    <w:name w:val="xl89"/>
    <w:basedOn w:val="Normal"/>
    <w:rsid w:val="00425D70"/>
    <w:pPr>
      <w:pBdr>
        <w:left w:val="single" w:sz="4" w:space="0" w:color="000000"/>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90">
    <w:name w:val="xl90"/>
    <w:basedOn w:val="Normal"/>
    <w:rsid w:val="00425D70"/>
    <w:pPr>
      <w:pBdr>
        <w:left w:val="single" w:sz="4" w:space="0" w:color="000000"/>
        <w:right w:val="single" w:sz="8" w:space="0" w:color="292934"/>
      </w:pBdr>
      <w:spacing w:before="100" w:beforeAutospacing="1" w:after="100" w:afterAutospacing="1" w:line="360" w:lineRule="auto"/>
    </w:pPr>
    <w:rPr>
      <w:rFonts w:ascii="Arial" w:eastAsia="Times New Roman" w:hAnsi="Arial" w:cs="Arial"/>
      <w:b/>
      <w:bCs/>
      <w:color w:val="000000"/>
      <w:sz w:val="18"/>
      <w:szCs w:val="18"/>
      <w:lang w:val="de-DE" w:eastAsia="de-DE"/>
    </w:rPr>
  </w:style>
  <w:style w:type="paragraph" w:customStyle="1" w:styleId="xl91">
    <w:name w:val="xl91"/>
    <w:basedOn w:val="Normal"/>
    <w:rsid w:val="00425D70"/>
    <w:pPr>
      <w:pBdr>
        <w:left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92">
    <w:name w:val="xl92"/>
    <w:basedOn w:val="Normal"/>
    <w:rsid w:val="00425D70"/>
    <w:pPr>
      <w:pBdr>
        <w:left w:val="single" w:sz="4" w:space="0" w:color="000000"/>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93">
    <w:name w:val="xl93"/>
    <w:basedOn w:val="Normal"/>
    <w:rsid w:val="00425D70"/>
    <w:pP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94">
    <w:name w:val="xl94"/>
    <w:basedOn w:val="Normal"/>
    <w:rsid w:val="00425D70"/>
    <w:pPr>
      <w:pBdr>
        <w:left w:val="single" w:sz="4" w:space="0" w:color="000000"/>
        <w:bottom w:val="single" w:sz="8" w:space="0" w:color="292934"/>
        <w:right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95">
    <w:name w:val="xl95"/>
    <w:basedOn w:val="Normal"/>
    <w:rsid w:val="00425D70"/>
    <w:pPr>
      <w:pBdr>
        <w:left w:val="single" w:sz="8" w:space="0" w:color="292934"/>
        <w:bottom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96">
    <w:name w:val="xl96"/>
    <w:basedOn w:val="Normal"/>
    <w:rsid w:val="00425D70"/>
    <w:pPr>
      <w:pBdr>
        <w:bottom w:val="single" w:sz="8" w:space="0" w:color="292934"/>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97">
    <w:name w:val="xl97"/>
    <w:basedOn w:val="Normal"/>
    <w:rsid w:val="00425D70"/>
    <w:pPr>
      <w:pBdr>
        <w:bottom w:val="single" w:sz="8" w:space="0" w:color="292934"/>
        <w:right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98">
    <w:name w:val="xl98"/>
    <w:basedOn w:val="Normal"/>
    <w:rsid w:val="00425D70"/>
    <w:pPr>
      <w:pBdr>
        <w:left w:val="single" w:sz="8" w:space="0" w:color="292934"/>
        <w:bottom w:val="single" w:sz="8" w:space="0" w:color="292934"/>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99">
    <w:name w:val="xl99"/>
    <w:basedOn w:val="Normal"/>
    <w:rsid w:val="00425D70"/>
    <w:pPr>
      <w:pBdr>
        <w:bottom w:val="single" w:sz="8" w:space="0" w:color="292934"/>
        <w:right w:val="single" w:sz="4" w:space="0" w:color="000000"/>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00">
    <w:name w:val="xl100"/>
    <w:basedOn w:val="Normal"/>
    <w:rsid w:val="00425D70"/>
    <w:pPr>
      <w:pBdr>
        <w:left w:val="single" w:sz="4" w:space="0" w:color="000000"/>
        <w:bottom w:val="single" w:sz="8" w:space="0" w:color="292934"/>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101">
    <w:name w:val="xl101"/>
    <w:basedOn w:val="Normal"/>
    <w:rsid w:val="00425D70"/>
    <w:pPr>
      <w:pBdr>
        <w:top w:val="single" w:sz="8" w:space="0" w:color="292934"/>
        <w:left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02">
    <w:name w:val="xl102"/>
    <w:basedOn w:val="Normal"/>
    <w:rsid w:val="00425D70"/>
    <w:pPr>
      <w:pBdr>
        <w:left w:val="single" w:sz="4" w:space="0" w:color="000000"/>
        <w:bottom w:val="single" w:sz="4" w:space="0" w:color="000000"/>
        <w:right w:val="single" w:sz="8" w:space="0" w:color="292934"/>
      </w:pBdr>
      <w:spacing w:before="100" w:beforeAutospacing="1" w:after="100" w:afterAutospacing="1" w:line="360" w:lineRule="auto"/>
    </w:pPr>
    <w:rPr>
      <w:rFonts w:ascii="Arial" w:eastAsia="Times New Roman" w:hAnsi="Arial" w:cs="Arial"/>
      <w:color w:val="FF0000"/>
      <w:sz w:val="18"/>
      <w:szCs w:val="18"/>
      <w:lang w:val="de-DE" w:eastAsia="de-DE"/>
    </w:rPr>
  </w:style>
  <w:style w:type="paragraph" w:customStyle="1" w:styleId="xl103">
    <w:name w:val="xl103"/>
    <w:basedOn w:val="Normal"/>
    <w:rsid w:val="00425D70"/>
    <w:pPr>
      <w:pBdr>
        <w:left w:val="single" w:sz="8" w:space="0" w:color="292934"/>
        <w:bottom w:val="single" w:sz="4" w:space="0" w:color="000000"/>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04">
    <w:name w:val="xl104"/>
    <w:basedOn w:val="Normal"/>
    <w:rsid w:val="00425D70"/>
    <w:pPr>
      <w:pBdr>
        <w:bottom w:val="single" w:sz="4" w:space="0" w:color="000000"/>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105">
    <w:name w:val="xl105"/>
    <w:basedOn w:val="Normal"/>
    <w:rsid w:val="00425D70"/>
    <w:pPr>
      <w:pBdr>
        <w:bottom w:val="single" w:sz="4" w:space="0" w:color="000000"/>
        <w:right w:val="single" w:sz="4" w:space="0" w:color="000000"/>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06">
    <w:name w:val="xl106"/>
    <w:basedOn w:val="Normal"/>
    <w:rsid w:val="00425D70"/>
    <w:pPr>
      <w:pBdr>
        <w:top w:val="single" w:sz="4" w:space="0" w:color="000000"/>
        <w:left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07">
    <w:name w:val="xl107"/>
    <w:basedOn w:val="Normal"/>
    <w:rsid w:val="00425D70"/>
    <w:pPr>
      <w:pBdr>
        <w:top w:val="single" w:sz="4" w:space="0" w:color="000000"/>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108">
    <w:name w:val="xl108"/>
    <w:basedOn w:val="Normal"/>
    <w:rsid w:val="00425D70"/>
    <w:pPr>
      <w:pBdr>
        <w:top w:val="single" w:sz="4" w:space="0" w:color="000000"/>
        <w:right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09">
    <w:name w:val="xl109"/>
    <w:basedOn w:val="Normal"/>
    <w:rsid w:val="00425D70"/>
    <w:pPr>
      <w:pBdr>
        <w:top w:val="single" w:sz="4" w:space="0" w:color="000000"/>
        <w:left w:val="single" w:sz="8" w:space="0" w:color="292934"/>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110">
    <w:name w:val="xl110"/>
    <w:basedOn w:val="Normal"/>
    <w:rsid w:val="00425D70"/>
    <w:pPr>
      <w:pBdr>
        <w:top w:val="single" w:sz="4" w:space="0" w:color="000000"/>
        <w:right w:val="single" w:sz="4" w:space="0" w:color="000000"/>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11">
    <w:name w:val="xl111"/>
    <w:basedOn w:val="Normal"/>
    <w:rsid w:val="00425D70"/>
    <w:pPr>
      <w:pBdr>
        <w:top w:val="single" w:sz="4" w:space="0" w:color="000000"/>
        <w:left w:val="single" w:sz="4" w:space="0" w:color="000000"/>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112">
    <w:name w:val="xl112"/>
    <w:basedOn w:val="Normal"/>
    <w:rsid w:val="00425D70"/>
    <w:pPr>
      <w:pBdr>
        <w:bottom w:val="single" w:sz="8" w:space="0" w:color="292934"/>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13">
    <w:name w:val="xl113"/>
    <w:basedOn w:val="Normal"/>
    <w:rsid w:val="00425D70"/>
    <w:pPr>
      <w:pBdr>
        <w:bottom w:val="single" w:sz="4" w:space="0" w:color="000000"/>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14">
    <w:name w:val="xl114"/>
    <w:basedOn w:val="Normal"/>
    <w:rsid w:val="00425D70"/>
    <w:pPr>
      <w:pBdr>
        <w:left w:val="single" w:sz="4" w:space="0" w:color="000000"/>
        <w:bottom w:val="single" w:sz="4" w:space="0" w:color="000000"/>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15">
    <w:name w:val="xl115"/>
    <w:basedOn w:val="Normal"/>
    <w:rsid w:val="00425D70"/>
    <w:pPr>
      <w:pBdr>
        <w:top w:val="single" w:sz="8" w:space="0" w:color="292934"/>
        <w:bottom w:val="single" w:sz="8" w:space="0" w:color="292934"/>
      </w:pBdr>
      <w:spacing w:before="100" w:beforeAutospacing="1" w:after="100" w:afterAutospacing="1" w:line="360" w:lineRule="auto"/>
    </w:pPr>
    <w:rPr>
      <w:rFonts w:ascii="Arial" w:eastAsia="Times New Roman" w:hAnsi="Arial" w:cs="Arial"/>
      <w:b/>
      <w:bCs/>
      <w:color w:val="000000"/>
      <w:sz w:val="18"/>
      <w:szCs w:val="18"/>
      <w:lang w:val="de-DE" w:eastAsia="de-DE"/>
    </w:rPr>
  </w:style>
  <w:style w:type="paragraph" w:customStyle="1" w:styleId="xl116">
    <w:name w:val="xl116"/>
    <w:basedOn w:val="Normal"/>
    <w:rsid w:val="00425D70"/>
    <w:pPr>
      <w:pBdr>
        <w:top w:val="single" w:sz="8" w:space="0" w:color="292934"/>
        <w:bottom w:val="single" w:sz="8" w:space="0" w:color="292934"/>
        <w:right w:val="single" w:sz="4" w:space="0" w:color="auto"/>
      </w:pBdr>
      <w:spacing w:before="100" w:beforeAutospacing="1" w:after="100" w:afterAutospacing="1" w:line="360" w:lineRule="auto"/>
    </w:pPr>
    <w:rPr>
      <w:rFonts w:ascii="Arial" w:eastAsia="Times New Roman" w:hAnsi="Arial" w:cs="Arial"/>
      <w:b/>
      <w:bCs/>
      <w:color w:val="000000"/>
      <w:sz w:val="18"/>
      <w:szCs w:val="18"/>
      <w:lang w:val="de-DE" w:eastAsia="de-DE"/>
    </w:rPr>
  </w:style>
  <w:style w:type="paragraph" w:customStyle="1" w:styleId="xl117">
    <w:name w:val="xl117"/>
    <w:basedOn w:val="Normal"/>
    <w:rsid w:val="00425D70"/>
    <w:pPr>
      <w:pBdr>
        <w:bottom w:val="single" w:sz="4" w:space="0" w:color="auto"/>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118">
    <w:name w:val="xl118"/>
    <w:basedOn w:val="Normal"/>
    <w:rsid w:val="00425D70"/>
    <w:pPr>
      <w:pBdr>
        <w:right w:val="single" w:sz="4" w:space="0" w:color="auto"/>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19">
    <w:name w:val="xl119"/>
    <w:basedOn w:val="Normal"/>
    <w:rsid w:val="00425D70"/>
    <w:pPr>
      <w:pBdr>
        <w:bottom w:val="single" w:sz="8" w:space="0" w:color="292934"/>
        <w:right w:val="single" w:sz="4" w:space="0" w:color="auto"/>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20">
    <w:name w:val="xl120"/>
    <w:basedOn w:val="Normal"/>
    <w:rsid w:val="00425D70"/>
    <w:pPr>
      <w:pBdr>
        <w:top w:val="single" w:sz="8" w:space="0" w:color="292934"/>
        <w:right w:val="single" w:sz="4" w:space="0" w:color="auto"/>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21">
    <w:name w:val="xl121"/>
    <w:basedOn w:val="Normal"/>
    <w:rsid w:val="00425D70"/>
    <w:pPr>
      <w:pBdr>
        <w:bottom w:val="single" w:sz="4" w:space="0" w:color="auto"/>
        <w:right w:val="single" w:sz="4" w:space="0" w:color="auto"/>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22">
    <w:name w:val="xl122"/>
    <w:basedOn w:val="Normal"/>
    <w:rsid w:val="00425D70"/>
    <w:pPr>
      <w:pBdr>
        <w:bottom w:val="single" w:sz="4" w:space="0" w:color="000000"/>
        <w:right w:val="single" w:sz="4" w:space="0" w:color="auto"/>
      </w:pBdr>
      <w:spacing w:before="100" w:beforeAutospacing="1" w:after="100" w:afterAutospacing="1" w:line="360" w:lineRule="auto"/>
    </w:pPr>
    <w:rPr>
      <w:rFonts w:ascii="Arial" w:eastAsia="Times New Roman" w:hAnsi="Arial" w:cs="Arial"/>
      <w:color w:val="000000"/>
      <w:sz w:val="18"/>
      <w:szCs w:val="18"/>
      <w:lang w:val="de-DE" w:eastAsia="de-DE"/>
    </w:rPr>
  </w:style>
  <w:style w:type="paragraph" w:customStyle="1" w:styleId="xl123">
    <w:name w:val="xl123"/>
    <w:basedOn w:val="Normal"/>
    <w:rsid w:val="00425D70"/>
    <w:pPr>
      <w:pBdr>
        <w:right w:val="single" w:sz="4" w:space="0" w:color="000000"/>
      </w:pBdr>
      <w:spacing w:before="100" w:beforeAutospacing="1" w:after="100" w:afterAutospacing="1" w:line="360" w:lineRule="auto"/>
    </w:pPr>
    <w:rPr>
      <w:rFonts w:ascii="Arial" w:eastAsia="Times New Roman" w:hAnsi="Arial" w:cs="Arial"/>
      <w:sz w:val="18"/>
      <w:szCs w:val="18"/>
      <w:lang w:val="de-DE" w:eastAsia="de-DE"/>
    </w:rPr>
  </w:style>
  <w:style w:type="paragraph" w:customStyle="1" w:styleId="xl124">
    <w:name w:val="xl124"/>
    <w:basedOn w:val="Normal"/>
    <w:rsid w:val="00425D70"/>
    <w:pPr>
      <w:spacing w:before="100" w:beforeAutospacing="1" w:after="100" w:afterAutospacing="1" w:line="360" w:lineRule="auto"/>
      <w:jc w:val="center"/>
    </w:pPr>
    <w:rPr>
      <w:rFonts w:ascii="Arial" w:eastAsia="Times New Roman" w:hAnsi="Arial" w:cs="Arial"/>
      <w:sz w:val="18"/>
      <w:szCs w:val="18"/>
      <w:lang w:val="de-DE" w:eastAsia="de-DE"/>
    </w:rPr>
  </w:style>
  <w:style w:type="paragraph" w:customStyle="1" w:styleId="xl125">
    <w:name w:val="xl125"/>
    <w:basedOn w:val="Normal"/>
    <w:rsid w:val="00425D70"/>
    <w:pPr>
      <w:pBdr>
        <w:top w:val="single" w:sz="8" w:space="0" w:color="292934"/>
        <w:left w:val="single" w:sz="4" w:space="0" w:color="000000"/>
        <w:right w:val="single" w:sz="8" w:space="0" w:color="292934"/>
      </w:pBdr>
      <w:spacing w:before="100" w:beforeAutospacing="1" w:after="100" w:afterAutospacing="1" w:line="360" w:lineRule="auto"/>
    </w:pPr>
    <w:rPr>
      <w:rFonts w:ascii="Arial" w:eastAsia="Times New Roman" w:hAnsi="Arial" w:cs="Arial"/>
      <w:b/>
      <w:bCs/>
      <w:color w:val="000000"/>
      <w:sz w:val="20"/>
      <w:szCs w:val="20"/>
      <w:lang w:val="de-DE" w:eastAsia="de-DE"/>
    </w:rPr>
  </w:style>
  <w:style w:type="paragraph" w:customStyle="1" w:styleId="xl126">
    <w:name w:val="xl126"/>
    <w:basedOn w:val="Normal"/>
    <w:rsid w:val="00425D70"/>
    <w:pPr>
      <w:pBdr>
        <w:left w:val="single" w:sz="4" w:space="0" w:color="000000"/>
        <w:right w:val="single" w:sz="8" w:space="0" w:color="292934"/>
      </w:pBdr>
      <w:spacing w:before="100" w:beforeAutospacing="1" w:after="100" w:afterAutospacing="1" w:line="360" w:lineRule="auto"/>
    </w:pPr>
    <w:rPr>
      <w:rFonts w:ascii="Arial" w:eastAsia="Times New Roman" w:hAnsi="Arial" w:cs="Arial"/>
      <w:b/>
      <w:bCs/>
      <w:color w:val="000000"/>
      <w:sz w:val="20"/>
      <w:szCs w:val="20"/>
      <w:lang w:val="de-DE" w:eastAsia="de-DE"/>
    </w:rPr>
  </w:style>
  <w:style w:type="paragraph" w:customStyle="1" w:styleId="xl127">
    <w:name w:val="xl127"/>
    <w:basedOn w:val="Normal"/>
    <w:rsid w:val="00425D70"/>
    <w:pPr>
      <w:spacing w:before="100" w:beforeAutospacing="1" w:after="100" w:afterAutospacing="1" w:line="360" w:lineRule="auto"/>
    </w:pPr>
    <w:rPr>
      <w:rFonts w:ascii="Arial" w:eastAsia="Times New Roman" w:hAnsi="Arial" w:cs="Arial"/>
      <w:sz w:val="20"/>
      <w:szCs w:val="20"/>
      <w:lang w:val="de-DE" w:eastAsia="de-DE"/>
    </w:rPr>
  </w:style>
  <w:style w:type="paragraph" w:customStyle="1" w:styleId="xl128">
    <w:name w:val="xl128"/>
    <w:basedOn w:val="Normal"/>
    <w:rsid w:val="00425D70"/>
    <w:pPr>
      <w:spacing w:before="100" w:beforeAutospacing="1" w:after="100" w:afterAutospacing="1" w:line="360" w:lineRule="auto"/>
    </w:pPr>
    <w:rPr>
      <w:rFonts w:ascii="Arial" w:eastAsia="Times New Roman" w:hAnsi="Arial" w:cs="Arial"/>
      <w:b/>
      <w:bCs/>
      <w:sz w:val="20"/>
      <w:szCs w:val="20"/>
      <w:lang w:val="de-DE" w:eastAsia="de-DE"/>
    </w:rPr>
  </w:style>
  <w:style w:type="paragraph" w:customStyle="1" w:styleId="xl129">
    <w:name w:val="xl129"/>
    <w:basedOn w:val="Normal"/>
    <w:rsid w:val="00425D70"/>
    <w:pPr>
      <w:pBdr>
        <w:left w:val="single" w:sz="4" w:space="0" w:color="000000"/>
        <w:right w:val="single" w:sz="8" w:space="0" w:color="292934"/>
      </w:pBdr>
      <w:spacing w:before="100" w:beforeAutospacing="1" w:after="100" w:afterAutospacing="1" w:line="360" w:lineRule="auto"/>
    </w:pPr>
    <w:rPr>
      <w:rFonts w:ascii="Arial" w:eastAsia="Times New Roman" w:hAnsi="Arial" w:cs="Arial"/>
      <w:b/>
      <w:bCs/>
      <w:color w:val="000000"/>
      <w:sz w:val="16"/>
      <w:szCs w:val="16"/>
      <w:lang w:val="de-DE" w:eastAsia="de-DE"/>
    </w:rPr>
  </w:style>
  <w:style w:type="paragraph" w:customStyle="1" w:styleId="xl130">
    <w:name w:val="xl130"/>
    <w:basedOn w:val="Normal"/>
    <w:rsid w:val="00425D70"/>
    <w:pPr>
      <w:pBdr>
        <w:right w:val="single" w:sz="4" w:space="0" w:color="auto"/>
      </w:pBdr>
      <w:spacing w:before="100" w:beforeAutospacing="1" w:after="100" w:afterAutospacing="1" w:line="360" w:lineRule="auto"/>
    </w:pPr>
    <w:rPr>
      <w:rFonts w:ascii="Arial" w:eastAsia="Times New Roman" w:hAnsi="Arial" w:cs="Arial"/>
      <w:b/>
      <w:bCs/>
      <w:color w:val="000000"/>
      <w:sz w:val="16"/>
      <w:szCs w:val="16"/>
      <w:lang w:val="de-DE" w:eastAsia="de-DE"/>
    </w:rPr>
  </w:style>
  <w:style w:type="paragraph" w:customStyle="1" w:styleId="xl131">
    <w:name w:val="xl131"/>
    <w:basedOn w:val="Normal"/>
    <w:rsid w:val="00425D70"/>
    <w:pPr>
      <w:spacing w:before="100" w:beforeAutospacing="1" w:after="100" w:afterAutospacing="1" w:line="360" w:lineRule="auto"/>
    </w:pPr>
    <w:rPr>
      <w:rFonts w:ascii="Arial" w:eastAsia="Times New Roman" w:hAnsi="Arial" w:cs="Arial"/>
      <w:b/>
      <w:bCs/>
      <w:sz w:val="16"/>
      <w:szCs w:val="16"/>
      <w:lang w:val="de-DE" w:eastAsia="de-DE"/>
    </w:rPr>
  </w:style>
  <w:style w:type="paragraph" w:customStyle="1" w:styleId="xl132">
    <w:name w:val="xl132"/>
    <w:basedOn w:val="Normal"/>
    <w:rsid w:val="00425D70"/>
    <w:pPr>
      <w:pBdr>
        <w:right w:val="single" w:sz="4" w:space="0" w:color="auto"/>
      </w:pBdr>
      <w:spacing w:before="100" w:beforeAutospacing="1" w:after="100" w:afterAutospacing="1" w:line="360" w:lineRule="auto"/>
    </w:pPr>
    <w:rPr>
      <w:rFonts w:ascii="Arial" w:eastAsia="Times New Roman" w:hAnsi="Arial" w:cs="Arial"/>
      <w:b/>
      <w:bCs/>
      <w:color w:val="FF0000"/>
      <w:sz w:val="16"/>
      <w:szCs w:val="16"/>
      <w:lang w:val="de-DE" w:eastAsia="de-DE"/>
    </w:rPr>
  </w:style>
  <w:style w:type="paragraph" w:customStyle="1" w:styleId="xl133">
    <w:name w:val="xl133"/>
    <w:basedOn w:val="Normal"/>
    <w:rsid w:val="00425D70"/>
    <w:pPr>
      <w:pBdr>
        <w:top w:val="single" w:sz="4" w:space="0" w:color="000000"/>
        <w:left w:val="single" w:sz="4" w:space="0" w:color="000000"/>
        <w:right w:val="single" w:sz="8" w:space="0" w:color="292934"/>
      </w:pBdr>
      <w:spacing w:before="100" w:beforeAutospacing="1" w:after="100" w:afterAutospacing="1" w:line="360" w:lineRule="auto"/>
    </w:pPr>
    <w:rPr>
      <w:rFonts w:ascii="Arial" w:eastAsia="Times New Roman" w:hAnsi="Arial" w:cs="Arial"/>
      <w:b/>
      <w:bCs/>
      <w:color w:val="000000"/>
      <w:sz w:val="20"/>
      <w:szCs w:val="20"/>
      <w:lang w:val="de-DE" w:eastAsia="de-DE"/>
    </w:rPr>
  </w:style>
  <w:style w:type="paragraph" w:customStyle="1" w:styleId="xl134">
    <w:name w:val="xl134"/>
    <w:basedOn w:val="Normal"/>
    <w:rsid w:val="00425D70"/>
    <w:pPr>
      <w:pBdr>
        <w:left w:val="single" w:sz="4" w:space="0" w:color="000000"/>
        <w:right w:val="single" w:sz="8" w:space="0" w:color="292934"/>
      </w:pBdr>
      <w:spacing w:before="100" w:beforeAutospacing="1" w:after="100" w:afterAutospacing="1" w:line="360" w:lineRule="auto"/>
    </w:pPr>
    <w:rPr>
      <w:rFonts w:ascii="Arial" w:eastAsia="Times New Roman" w:hAnsi="Arial" w:cs="Arial"/>
      <w:color w:val="000000"/>
      <w:sz w:val="20"/>
      <w:szCs w:val="20"/>
      <w:lang w:val="de-DE" w:eastAsia="de-DE"/>
    </w:rPr>
  </w:style>
  <w:style w:type="paragraph" w:customStyle="1" w:styleId="xl135">
    <w:name w:val="xl135"/>
    <w:basedOn w:val="Normal"/>
    <w:rsid w:val="00425D70"/>
    <w:pPr>
      <w:pBdr>
        <w:left w:val="single" w:sz="4" w:space="0" w:color="000000"/>
        <w:bottom w:val="single" w:sz="4" w:space="0" w:color="000000"/>
        <w:right w:val="single" w:sz="8" w:space="0" w:color="292934"/>
      </w:pBdr>
      <w:spacing w:before="100" w:beforeAutospacing="1" w:after="100" w:afterAutospacing="1" w:line="360" w:lineRule="auto"/>
    </w:pPr>
    <w:rPr>
      <w:rFonts w:ascii="Arial" w:eastAsia="Times New Roman" w:hAnsi="Arial" w:cs="Arial"/>
      <w:color w:val="000000"/>
      <w:sz w:val="20"/>
      <w:szCs w:val="20"/>
      <w:lang w:val="de-DE" w:eastAsia="de-DE"/>
    </w:rPr>
  </w:style>
  <w:style w:type="paragraph" w:customStyle="1" w:styleId="xl136">
    <w:name w:val="xl136"/>
    <w:basedOn w:val="Normal"/>
    <w:rsid w:val="00425D70"/>
    <w:pPr>
      <w:pBdr>
        <w:top w:val="single" w:sz="8" w:space="0" w:color="292934"/>
        <w:bottom w:val="single" w:sz="8" w:space="0" w:color="292934"/>
      </w:pBdr>
      <w:spacing w:before="100" w:beforeAutospacing="1" w:after="100" w:afterAutospacing="1" w:line="360" w:lineRule="auto"/>
      <w:textAlignment w:val="center"/>
    </w:pPr>
    <w:rPr>
      <w:rFonts w:ascii="Arial" w:eastAsia="Times New Roman" w:hAnsi="Arial" w:cs="Arial"/>
      <w:b/>
      <w:bCs/>
      <w:color w:val="000000"/>
      <w:sz w:val="18"/>
      <w:szCs w:val="18"/>
      <w:lang w:val="de-DE" w:eastAsia="de-DE"/>
    </w:rPr>
  </w:style>
  <w:style w:type="paragraph" w:customStyle="1" w:styleId="xl137">
    <w:name w:val="xl137"/>
    <w:basedOn w:val="Normal"/>
    <w:rsid w:val="00425D70"/>
    <w:pPr>
      <w:pBdr>
        <w:top w:val="single" w:sz="8" w:space="0" w:color="292934"/>
        <w:bottom w:val="single" w:sz="8" w:space="0" w:color="292934"/>
        <w:right w:val="single" w:sz="4" w:space="0" w:color="auto"/>
      </w:pBdr>
      <w:spacing w:before="100" w:beforeAutospacing="1" w:after="100" w:afterAutospacing="1" w:line="360" w:lineRule="auto"/>
      <w:textAlignment w:val="center"/>
    </w:pPr>
    <w:rPr>
      <w:rFonts w:ascii="Arial" w:eastAsia="Times New Roman" w:hAnsi="Arial" w:cs="Arial"/>
      <w:b/>
      <w:bCs/>
      <w:color w:val="000000"/>
      <w:sz w:val="18"/>
      <w:szCs w:val="18"/>
      <w:lang w:val="de-DE" w:eastAsia="de-DE"/>
    </w:rPr>
  </w:style>
  <w:style w:type="paragraph" w:customStyle="1" w:styleId="xl138">
    <w:name w:val="xl138"/>
    <w:basedOn w:val="Normal"/>
    <w:rsid w:val="00425D70"/>
    <w:pPr>
      <w:pBdr>
        <w:top w:val="single" w:sz="8" w:space="0" w:color="292934"/>
        <w:left w:val="single" w:sz="4" w:space="0" w:color="000000"/>
        <w:bottom w:val="single" w:sz="8" w:space="0" w:color="292934"/>
      </w:pBdr>
      <w:spacing w:before="100" w:beforeAutospacing="1" w:after="100" w:afterAutospacing="1" w:line="360" w:lineRule="auto"/>
      <w:jc w:val="center"/>
    </w:pPr>
    <w:rPr>
      <w:rFonts w:ascii="Arial" w:eastAsia="Times New Roman" w:hAnsi="Arial" w:cs="Arial"/>
      <w:b/>
      <w:bCs/>
      <w:color w:val="000000"/>
      <w:sz w:val="18"/>
      <w:szCs w:val="18"/>
      <w:lang w:val="de-DE" w:eastAsia="de-DE"/>
    </w:rPr>
  </w:style>
  <w:style w:type="paragraph" w:customStyle="1" w:styleId="xl139">
    <w:name w:val="xl139"/>
    <w:basedOn w:val="Normal"/>
    <w:rsid w:val="00425D70"/>
    <w:pPr>
      <w:pBdr>
        <w:top w:val="single" w:sz="8" w:space="0" w:color="292934"/>
        <w:bottom w:val="single" w:sz="8" w:space="0" w:color="292934"/>
      </w:pBdr>
      <w:spacing w:before="100" w:beforeAutospacing="1" w:after="100" w:afterAutospacing="1" w:line="360" w:lineRule="auto"/>
      <w:jc w:val="center"/>
    </w:pPr>
    <w:rPr>
      <w:rFonts w:ascii="Arial" w:eastAsia="Times New Roman" w:hAnsi="Arial" w:cs="Arial"/>
      <w:b/>
      <w:bCs/>
      <w:color w:val="000000"/>
      <w:sz w:val="18"/>
      <w:szCs w:val="18"/>
      <w:lang w:val="de-DE" w:eastAsia="de-DE"/>
    </w:rPr>
  </w:style>
  <w:style w:type="paragraph" w:customStyle="1" w:styleId="xl140">
    <w:name w:val="xl140"/>
    <w:basedOn w:val="Normal"/>
    <w:rsid w:val="00425D70"/>
    <w:pPr>
      <w:pBdr>
        <w:top w:val="single" w:sz="8" w:space="0" w:color="292934"/>
        <w:bottom w:val="single" w:sz="8" w:space="0" w:color="292934"/>
        <w:right w:val="single" w:sz="8" w:space="0" w:color="292934"/>
      </w:pBdr>
      <w:spacing w:before="100" w:beforeAutospacing="1" w:after="100" w:afterAutospacing="1" w:line="360" w:lineRule="auto"/>
      <w:jc w:val="center"/>
    </w:pPr>
    <w:rPr>
      <w:rFonts w:ascii="Arial" w:eastAsia="Times New Roman" w:hAnsi="Arial" w:cs="Arial"/>
      <w:b/>
      <w:bCs/>
      <w:color w:val="000000"/>
      <w:sz w:val="18"/>
      <w:szCs w:val="18"/>
      <w:lang w:val="de-DE" w:eastAsia="de-DE"/>
    </w:rPr>
  </w:style>
  <w:style w:type="paragraph" w:customStyle="1" w:styleId="xl141">
    <w:name w:val="xl141"/>
    <w:basedOn w:val="Normal"/>
    <w:rsid w:val="00425D70"/>
    <w:pPr>
      <w:pBdr>
        <w:top w:val="single" w:sz="8" w:space="0" w:color="292934"/>
        <w:left w:val="single" w:sz="8" w:space="0" w:color="292934"/>
        <w:bottom w:val="single" w:sz="8" w:space="0" w:color="292934"/>
      </w:pBdr>
      <w:spacing w:before="100" w:beforeAutospacing="1" w:after="100" w:afterAutospacing="1" w:line="360" w:lineRule="auto"/>
      <w:jc w:val="center"/>
    </w:pPr>
    <w:rPr>
      <w:rFonts w:ascii="Arial" w:eastAsia="Times New Roman" w:hAnsi="Arial" w:cs="Arial"/>
      <w:b/>
      <w:bCs/>
      <w:color w:val="000000"/>
      <w:sz w:val="18"/>
      <w:szCs w:val="18"/>
      <w:lang w:val="de-DE" w:eastAsia="de-DE"/>
    </w:rPr>
  </w:style>
  <w:style w:type="paragraph" w:customStyle="1" w:styleId="xl142">
    <w:name w:val="xl142"/>
    <w:basedOn w:val="Normal"/>
    <w:rsid w:val="00425D70"/>
    <w:pPr>
      <w:pBdr>
        <w:top w:val="single" w:sz="8" w:space="0" w:color="292934"/>
        <w:bottom w:val="single" w:sz="8" w:space="0" w:color="292934"/>
        <w:right w:val="single" w:sz="4" w:space="0" w:color="000000"/>
      </w:pBdr>
      <w:spacing w:before="100" w:beforeAutospacing="1" w:after="100" w:afterAutospacing="1" w:line="360" w:lineRule="auto"/>
      <w:jc w:val="center"/>
    </w:pPr>
    <w:rPr>
      <w:rFonts w:ascii="Arial" w:eastAsia="Times New Roman" w:hAnsi="Arial" w:cs="Arial"/>
      <w:b/>
      <w:bCs/>
      <w:color w:val="000000"/>
      <w:sz w:val="18"/>
      <w:szCs w:val="18"/>
      <w:lang w:val="de-DE" w:eastAsia="de-DE"/>
    </w:rPr>
  </w:style>
  <w:style w:type="character" w:customStyle="1" w:styleId="cit-auth">
    <w:name w:val="cit-auth"/>
    <w:basedOn w:val="DefaultParagraphFont"/>
    <w:rsid w:val="00425D70"/>
  </w:style>
  <w:style w:type="character" w:customStyle="1" w:styleId="cit-sep">
    <w:name w:val="cit-sep"/>
    <w:basedOn w:val="DefaultParagraphFont"/>
    <w:rsid w:val="00425D70"/>
  </w:style>
  <w:style w:type="character" w:customStyle="1" w:styleId="cit-title">
    <w:name w:val="cit-title"/>
    <w:basedOn w:val="DefaultParagraphFont"/>
    <w:rsid w:val="00425D70"/>
  </w:style>
  <w:style w:type="character" w:customStyle="1" w:styleId="cit-print-date">
    <w:name w:val="cit-print-date"/>
    <w:basedOn w:val="DefaultParagraphFont"/>
    <w:rsid w:val="00425D70"/>
  </w:style>
  <w:style w:type="character" w:customStyle="1" w:styleId="cit-issue">
    <w:name w:val="cit-issue"/>
    <w:basedOn w:val="DefaultParagraphFont"/>
    <w:rsid w:val="00425D70"/>
  </w:style>
  <w:style w:type="character" w:customStyle="1" w:styleId="cit-first-page">
    <w:name w:val="cit-first-page"/>
    <w:basedOn w:val="DefaultParagraphFont"/>
    <w:rsid w:val="00425D70"/>
  </w:style>
  <w:style w:type="character" w:customStyle="1" w:styleId="cit-last-page">
    <w:name w:val="cit-last-page"/>
    <w:basedOn w:val="DefaultParagraphFont"/>
    <w:rsid w:val="00425D70"/>
  </w:style>
  <w:style w:type="character" w:customStyle="1" w:styleId="cit-pages">
    <w:name w:val="cit-pages"/>
    <w:basedOn w:val="DefaultParagraphFont"/>
    <w:rsid w:val="00425D70"/>
  </w:style>
  <w:style w:type="character" w:customStyle="1" w:styleId="cit-doi">
    <w:name w:val="cit-doi"/>
    <w:basedOn w:val="DefaultParagraphFont"/>
    <w:rsid w:val="00425D70"/>
  </w:style>
  <w:style w:type="paragraph" w:customStyle="1" w:styleId="Title1">
    <w:name w:val="Title1"/>
    <w:basedOn w:val="Normal"/>
    <w:next w:val="Normal"/>
    <w:qFormat/>
    <w:rsid w:val="00425D70"/>
    <w:pPr>
      <w:pBdr>
        <w:bottom w:val="single" w:sz="8" w:space="4" w:color="4F81BD"/>
      </w:pBdr>
      <w:spacing w:after="300" w:line="360" w:lineRule="auto"/>
      <w:contextualSpacing/>
    </w:pPr>
    <w:rPr>
      <w:rFonts w:ascii="Cambria" w:eastAsia="SimSun" w:hAnsi="Cambria" w:cs="Times New Roman"/>
      <w:color w:val="17365D"/>
      <w:spacing w:val="5"/>
      <w:kern w:val="28"/>
      <w:sz w:val="52"/>
      <w:szCs w:val="52"/>
      <w:lang w:val="en-US" w:eastAsia="de-DE"/>
    </w:rPr>
  </w:style>
  <w:style w:type="character" w:customStyle="1" w:styleId="TitleChar1">
    <w:name w:val="Title Char1"/>
    <w:basedOn w:val="DefaultParagraphFont"/>
    <w:link w:val="Title"/>
    <w:rsid w:val="00425D70"/>
    <w:rPr>
      <w:rFonts w:ascii="Cambria" w:eastAsia="SimSun" w:hAnsi="Cambria" w:cs="Times New Roman"/>
      <w:color w:val="17365D"/>
      <w:spacing w:val="5"/>
      <w:kern w:val="28"/>
      <w:sz w:val="52"/>
      <w:szCs w:val="52"/>
      <w:lang w:val="en-US"/>
    </w:rPr>
  </w:style>
  <w:style w:type="character" w:customStyle="1" w:styleId="PunktabsatzZchn">
    <w:name w:val="Punktabsatz Zchn"/>
    <w:basedOn w:val="DefaultParagraphFont"/>
    <w:link w:val="Punktabsatz"/>
    <w:uiPriority w:val="99"/>
    <w:rsid w:val="00425D70"/>
    <w:rPr>
      <w:rFonts w:ascii="Times New Roman" w:eastAsia="Times New Roman" w:hAnsi="Times New Roman" w:cs="Times New Roman"/>
      <w:sz w:val="24"/>
      <w:szCs w:val="20"/>
      <w:lang w:val="en-US" w:eastAsia="de-DE"/>
    </w:rPr>
  </w:style>
  <w:style w:type="table" w:styleId="TableSimple1">
    <w:name w:val="Table Simple 1"/>
    <w:basedOn w:val="TableNormal"/>
    <w:rsid w:val="00425D70"/>
    <w:pPr>
      <w:spacing w:before="240" w:after="0" w:line="360" w:lineRule="auto"/>
    </w:pPr>
    <w:rPr>
      <w:rFonts w:ascii="Times New Roman" w:eastAsia="Times New Roman" w:hAnsi="Times New Roman" w:cs="Times New Roman"/>
      <w:sz w:val="20"/>
      <w:szCs w:val="20"/>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Revision">
    <w:name w:val="Revision"/>
    <w:hidden/>
    <w:uiPriority w:val="99"/>
    <w:semiHidden/>
    <w:rsid w:val="00425D70"/>
    <w:pPr>
      <w:spacing w:after="0" w:line="240" w:lineRule="auto"/>
    </w:pPr>
    <w:rPr>
      <w:rFonts w:ascii="Times New Roman" w:eastAsia="Times New Roman" w:hAnsi="Times New Roman" w:cs="Times New Roman"/>
      <w:sz w:val="24"/>
      <w:szCs w:val="20"/>
      <w:lang w:val="en-US" w:eastAsia="de-DE"/>
    </w:rPr>
  </w:style>
  <w:style w:type="paragraph" w:customStyle="1" w:styleId="authors">
    <w:name w:val="authors"/>
    <w:basedOn w:val="Normal"/>
    <w:rsid w:val="00425D70"/>
    <w:pPr>
      <w:spacing w:before="100" w:beforeAutospacing="1" w:after="100" w:afterAutospacing="1"/>
    </w:pPr>
    <w:rPr>
      <w:rFonts w:eastAsia="Times New Roman" w:cs="Times New Roman"/>
      <w:szCs w:val="24"/>
      <w:lang w:val="de-DE" w:eastAsia="de-DE"/>
    </w:rPr>
  </w:style>
  <w:style w:type="table" w:customStyle="1" w:styleId="Tabellenraster1">
    <w:name w:val="Tabellenraster1"/>
    <w:basedOn w:val="TableNormal"/>
    <w:next w:val="TableGrid"/>
    <w:rsid w:val="00425D70"/>
    <w:pPr>
      <w:spacing w:after="0" w:line="240" w:lineRule="auto"/>
    </w:pPr>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nhideWhenUsed/>
    <w:qFormat/>
    <w:rsid w:val="00425D70"/>
    <w:pPr>
      <w:spacing w:after="200"/>
    </w:pPr>
    <w:rPr>
      <w:rFonts w:eastAsia="Times New Roman" w:cs="Times New Roman"/>
      <w:b/>
      <w:bCs/>
      <w:color w:val="4F81BD"/>
      <w:sz w:val="18"/>
      <w:szCs w:val="18"/>
      <w:lang w:val="en-US" w:eastAsia="de-DE"/>
    </w:rPr>
  </w:style>
  <w:style w:type="paragraph" w:styleId="TableofFigures">
    <w:name w:val="table of figures"/>
    <w:basedOn w:val="Normal"/>
    <w:next w:val="Normal"/>
    <w:rsid w:val="00425D70"/>
    <w:pPr>
      <w:spacing w:line="360" w:lineRule="auto"/>
    </w:pPr>
    <w:rPr>
      <w:rFonts w:eastAsia="Times New Roman" w:cs="Times New Roman"/>
      <w:szCs w:val="20"/>
      <w:lang w:val="en-US" w:eastAsia="de-DE"/>
    </w:rPr>
  </w:style>
  <w:style w:type="character" w:customStyle="1" w:styleId="underline">
    <w:name w:val="underline"/>
    <w:basedOn w:val="DefaultParagraphFont"/>
    <w:rsid w:val="00425D70"/>
  </w:style>
  <w:style w:type="paragraph" w:customStyle="1" w:styleId="TOCHeading1">
    <w:name w:val="TOC Heading1"/>
    <w:basedOn w:val="Heading1"/>
    <w:next w:val="Normal"/>
    <w:uiPriority w:val="39"/>
    <w:semiHidden/>
    <w:unhideWhenUsed/>
    <w:qFormat/>
    <w:rsid w:val="00425D70"/>
    <w:pPr>
      <w:keepLines/>
      <w:spacing w:before="480" w:line="276" w:lineRule="auto"/>
      <w:outlineLvl w:val="9"/>
    </w:pPr>
    <w:rPr>
      <w:rFonts w:ascii="Cambria" w:eastAsia="SimSun" w:hAnsi="Cambria"/>
      <w:bCs/>
      <w:color w:val="365F91"/>
      <w:szCs w:val="28"/>
      <w:lang w:val="de-DE"/>
    </w:rPr>
  </w:style>
  <w:style w:type="paragraph" w:styleId="TOC1">
    <w:name w:val="toc 1"/>
    <w:basedOn w:val="Normal"/>
    <w:next w:val="Normal"/>
    <w:autoRedefine/>
    <w:rsid w:val="00425D70"/>
    <w:pPr>
      <w:spacing w:after="100"/>
    </w:pPr>
    <w:rPr>
      <w:rFonts w:eastAsia="Times New Roman" w:cs="Times New Roman"/>
      <w:szCs w:val="20"/>
      <w:lang w:val="en-US" w:eastAsia="de-DE"/>
    </w:rPr>
  </w:style>
  <w:style w:type="paragraph" w:styleId="TOC2">
    <w:name w:val="toc 2"/>
    <w:basedOn w:val="Normal"/>
    <w:next w:val="Normal"/>
    <w:autoRedefine/>
    <w:rsid w:val="00425D70"/>
    <w:pPr>
      <w:spacing w:after="100"/>
      <w:ind w:left="240"/>
    </w:pPr>
    <w:rPr>
      <w:rFonts w:eastAsia="Times New Roman" w:cs="Times New Roman"/>
      <w:szCs w:val="20"/>
      <w:lang w:val="en-US" w:eastAsia="de-DE"/>
    </w:rPr>
  </w:style>
  <w:style w:type="paragraph" w:styleId="TOC3">
    <w:name w:val="toc 3"/>
    <w:basedOn w:val="Normal"/>
    <w:next w:val="Normal"/>
    <w:autoRedefine/>
    <w:rsid w:val="00425D70"/>
    <w:pPr>
      <w:spacing w:after="100"/>
      <w:ind w:left="480"/>
    </w:pPr>
    <w:rPr>
      <w:rFonts w:eastAsia="Times New Roman" w:cs="Times New Roman"/>
      <w:szCs w:val="20"/>
      <w:lang w:val="en-US" w:eastAsia="de-DE"/>
    </w:rPr>
  </w:style>
  <w:style w:type="paragraph" w:customStyle="1" w:styleId="Sprechblasentext1">
    <w:name w:val="Sprechblasentext1"/>
    <w:basedOn w:val="Normal"/>
    <w:semiHidden/>
    <w:rsid w:val="00425D70"/>
    <w:rPr>
      <w:rFonts w:ascii="Tahoma" w:eastAsia="Times New Roman" w:hAnsi="Tahoma" w:cs="Tahoma"/>
      <w:sz w:val="16"/>
      <w:szCs w:val="16"/>
      <w:lang w:val="en-US" w:eastAsia="de-DE"/>
    </w:rPr>
  </w:style>
  <w:style w:type="paragraph" w:customStyle="1" w:styleId="Listenabsatz1">
    <w:name w:val="Listenabsatz1"/>
    <w:basedOn w:val="Normal"/>
    <w:qFormat/>
    <w:rsid w:val="00425D70"/>
    <w:pPr>
      <w:spacing w:before="120"/>
      <w:ind w:left="708"/>
    </w:pPr>
    <w:rPr>
      <w:rFonts w:ascii="Arial" w:eastAsia="Times New Roman" w:hAnsi="Arial" w:cs="Arial"/>
      <w:lang w:val="en-US" w:eastAsia="de-DE"/>
    </w:rPr>
  </w:style>
  <w:style w:type="paragraph" w:styleId="Subtitle">
    <w:name w:val="Subtitle"/>
    <w:basedOn w:val="Normal"/>
    <w:next w:val="Normal"/>
    <w:link w:val="SubtitleChar1"/>
    <w:qFormat/>
    <w:rsid w:val="00425D70"/>
    <w:pPr>
      <w:spacing w:before="120" w:after="60"/>
      <w:jc w:val="center"/>
      <w:outlineLvl w:val="1"/>
    </w:pPr>
    <w:rPr>
      <w:rFonts w:ascii="Cambria" w:eastAsia="Times New Roman" w:hAnsi="Cambria" w:cs="Cambria"/>
      <w:szCs w:val="24"/>
      <w:lang w:val="en-US" w:eastAsia="de-DE"/>
    </w:rPr>
  </w:style>
  <w:style w:type="character" w:customStyle="1" w:styleId="SubtitleChar">
    <w:name w:val="Subtitle Char"/>
    <w:basedOn w:val="DefaultParagraphFont"/>
    <w:rsid w:val="00425D70"/>
    <w:rPr>
      <w:rFonts w:eastAsiaTheme="minorEastAsia"/>
      <w:color w:val="5A5A5A" w:themeColor="text1" w:themeTint="A5"/>
      <w:spacing w:val="15"/>
    </w:rPr>
  </w:style>
  <w:style w:type="character" w:customStyle="1" w:styleId="SubtitleChar1">
    <w:name w:val="Subtitle Char1"/>
    <w:basedOn w:val="DefaultParagraphFont"/>
    <w:link w:val="Subtitle"/>
    <w:rsid w:val="00425D70"/>
    <w:rPr>
      <w:rFonts w:ascii="Cambria" w:eastAsia="Times New Roman" w:hAnsi="Cambria" w:cs="Cambria"/>
      <w:sz w:val="24"/>
      <w:szCs w:val="24"/>
      <w:lang w:val="en-US" w:eastAsia="de-DE"/>
    </w:rPr>
  </w:style>
  <w:style w:type="character" w:customStyle="1" w:styleId="TitleChar">
    <w:name w:val="Title Char"/>
    <w:locked/>
    <w:rsid w:val="00425D70"/>
    <w:rPr>
      <w:rFonts w:ascii="Cambria" w:hAnsi="Cambria" w:cs="Cambria"/>
      <w:b/>
      <w:bCs/>
      <w:kern w:val="28"/>
      <w:sz w:val="32"/>
      <w:szCs w:val="32"/>
      <w:lang w:val="en-US" w:eastAsia="x-none"/>
    </w:rPr>
  </w:style>
  <w:style w:type="character" w:customStyle="1" w:styleId="IntensiveHervorhebung1">
    <w:name w:val="Intensive Hervorhebung1"/>
    <w:qFormat/>
    <w:rsid w:val="00425D70"/>
    <w:rPr>
      <w:b/>
      <w:bCs/>
      <w:i/>
      <w:iCs/>
      <w:color w:val="4F81BD"/>
    </w:rPr>
  </w:style>
  <w:style w:type="paragraph" w:styleId="FootnoteText">
    <w:name w:val="footnote text"/>
    <w:basedOn w:val="Normal"/>
    <w:link w:val="FootnoteTextChar1"/>
    <w:rsid w:val="00425D70"/>
    <w:pPr>
      <w:spacing w:before="120"/>
    </w:pPr>
    <w:rPr>
      <w:rFonts w:ascii="Arial" w:eastAsia="Times New Roman" w:hAnsi="Arial" w:cs="Arial"/>
      <w:lang w:val="en-US" w:eastAsia="de-DE"/>
    </w:rPr>
  </w:style>
  <w:style w:type="character" w:customStyle="1" w:styleId="FootnoteTextChar">
    <w:name w:val="Footnote Text Char"/>
    <w:basedOn w:val="DefaultParagraphFont"/>
    <w:rsid w:val="00425D70"/>
    <w:rPr>
      <w:sz w:val="20"/>
      <w:szCs w:val="20"/>
    </w:rPr>
  </w:style>
  <w:style w:type="character" w:customStyle="1" w:styleId="FootnoteTextChar1">
    <w:name w:val="Footnote Text Char1"/>
    <w:basedOn w:val="DefaultParagraphFont"/>
    <w:link w:val="FootnoteText"/>
    <w:rsid w:val="00425D70"/>
    <w:rPr>
      <w:rFonts w:ascii="Arial" w:eastAsia="Times New Roman" w:hAnsi="Arial" w:cs="Arial"/>
      <w:lang w:val="en-US" w:eastAsia="de-DE"/>
    </w:rPr>
  </w:style>
  <w:style w:type="character" w:styleId="FootnoteReference">
    <w:name w:val="footnote reference"/>
    <w:rsid w:val="00425D70"/>
    <w:rPr>
      <w:vertAlign w:val="superscript"/>
    </w:rPr>
  </w:style>
  <w:style w:type="paragraph" w:customStyle="1" w:styleId="KeinLeerraum1">
    <w:name w:val="Kein Leerraum1"/>
    <w:qFormat/>
    <w:rsid w:val="00425D70"/>
    <w:pPr>
      <w:spacing w:after="0" w:line="240" w:lineRule="auto"/>
    </w:pPr>
    <w:rPr>
      <w:rFonts w:ascii="Arial" w:eastAsia="Times New Roman" w:hAnsi="Arial" w:cs="Arial"/>
      <w:sz w:val="20"/>
      <w:szCs w:val="20"/>
      <w:lang w:val="de-DE" w:eastAsia="de-DE"/>
    </w:rPr>
  </w:style>
  <w:style w:type="character" w:customStyle="1" w:styleId="Buchtitel1">
    <w:name w:val="Buchtitel1"/>
    <w:qFormat/>
    <w:rsid w:val="00425D70"/>
    <w:rPr>
      <w:b/>
      <w:bCs/>
      <w:smallCaps/>
      <w:spacing w:val="5"/>
    </w:rPr>
  </w:style>
  <w:style w:type="character" w:customStyle="1" w:styleId="IntensiverVerweis1">
    <w:name w:val="Intensiver Verweis1"/>
    <w:qFormat/>
    <w:rsid w:val="00425D70"/>
    <w:rPr>
      <w:b/>
      <w:bCs/>
      <w:smallCaps/>
      <w:color w:val="auto"/>
      <w:spacing w:val="5"/>
      <w:u w:val="single"/>
    </w:rPr>
  </w:style>
  <w:style w:type="character" w:customStyle="1" w:styleId="SchwacherVerweis1">
    <w:name w:val="Schwacher Verweis1"/>
    <w:qFormat/>
    <w:rsid w:val="00425D70"/>
    <w:rPr>
      <w:smallCaps/>
      <w:color w:val="auto"/>
      <w:u w:val="single"/>
    </w:rPr>
  </w:style>
  <w:style w:type="character" w:customStyle="1" w:styleId="SchwacheHervorhebung1">
    <w:name w:val="Schwache Hervorhebung1"/>
    <w:qFormat/>
    <w:rsid w:val="00425D70"/>
    <w:rPr>
      <w:i/>
      <w:iCs/>
      <w:color w:val="808080"/>
    </w:rPr>
  </w:style>
  <w:style w:type="paragraph" w:customStyle="1" w:styleId="IntensivesZitat1">
    <w:name w:val="Intensives Zitat1"/>
    <w:basedOn w:val="Normal"/>
    <w:next w:val="Normal"/>
    <w:qFormat/>
    <w:rsid w:val="00425D70"/>
    <w:pPr>
      <w:pBdr>
        <w:bottom w:val="single" w:sz="4" w:space="4" w:color="4F81BD"/>
      </w:pBdr>
      <w:spacing w:before="200" w:after="280"/>
      <w:ind w:left="936" w:right="936"/>
    </w:pPr>
    <w:rPr>
      <w:rFonts w:ascii="Arial" w:eastAsia="Times New Roman" w:hAnsi="Arial" w:cs="Arial"/>
      <w:b/>
      <w:bCs/>
      <w:i/>
      <w:iCs/>
      <w:color w:val="4F81BD"/>
      <w:lang w:val="en-US" w:eastAsia="de-DE"/>
    </w:rPr>
  </w:style>
  <w:style w:type="character" w:customStyle="1" w:styleId="IntenseQuoteChar">
    <w:name w:val="Intense Quote Char"/>
    <w:locked/>
    <w:rsid w:val="00425D70"/>
    <w:rPr>
      <w:rFonts w:ascii="Arial" w:hAnsi="Arial" w:cs="Arial"/>
      <w:b/>
      <w:bCs/>
      <w:i/>
      <w:iCs/>
      <w:color w:val="4F81BD"/>
      <w:sz w:val="24"/>
      <w:szCs w:val="24"/>
      <w:lang w:val="en-US" w:eastAsia="x-none"/>
    </w:rPr>
  </w:style>
  <w:style w:type="paragraph" w:customStyle="1" w:styleId="Default">
    <w:name w:val="Default"/>
    <w:rsid w:val="00425D70"/>
    <w:pPr>
      <w:autoSpaceDE w:val="0"/>
      <w:autoSpaceDN w:val="0"/>
      <w:adjustRightInd w:val="0"/>
      <w:spacing w:after="0" w:line="240" w:lineRule="auto"/>
    </w:pPr>
    <w:rPr>
      <w:rFonts w:ascii="Arial" w:eastAsia="Times New Roman" w:hAnsi="Arial" w:cs="Arial"/>
      <w:color w:val="000000"/>
      <w:sz w:val="24"/>
      <w:szCs w:val="24"/>
      <w:lang w:val="de-DE" w:eastAsia="de-DE"/>
    </w:rPr>
  </w:style>
  <w:style w:type="paragraph" w:styleId="TOC4">
    <w:name w:val="toc 4"/>
    <w:basedOn w:val="Normal"/>
    <w:next w:val="Normal"/>
    <w:autoRedefine/>
    <w:rsid w:val="00425D70"/>
    <w:pPr>
      <w:spacing w:before="120"/>
      <w:ind w:left="600"/>
    </w:pPr>
    <w:rPr>
      <w:rFonts w:ascii="Calibri" w:eastAsia="Times New Roman" w:hAnsi="Calibri" w:cs="Calibri"/>
      <w:lang w:val="en-US" w:eastAsia="de-DE"/>
    </w:rPr>
  </w:style>
  <w:style w:type="paragraph" w:styleId="TOC5">
    <w:name w:val="toc 5"/>
    <w:basedOn w:val="Normal"/>
    <w:next w:val="Normal"/>
    <w:autoRedefine/>
    <w:rsid w:val="00425D70"/>
    <w:pPr>
      <w:spacing w:before="120"/>
      <w:ind w:left="800"/>
    </w:pPr>
    <w:rPr>
      <w:rFonts w:ascii="Calibri" w:eastAsia="Times New Roman" w:hAnsi="Calibri" w:cs="Calibri"/>
      <w:lang w:val="en-US" w:eastAsia="de-DE"/>
    </w:rPr>
  </w:style>
  <w:style w:type="paragraph" w:styleId="TOC6">
    <w:name w:val="toc 6"/>
    <w:basedOn w:val="Normal"/>
    <w:next w:val="Normal"/>
    <w:autoRedefine/>
    <w:rsid w:val="00425D70"/>
    <w:pPr>
      <w:spacing w:before="120"/>
      <w:ind w:left="1000"/>
    </w:pPr>
    <w:rPr>
      <w:rFonts w:ascii="Calibri" w:eastAsia="Times New Roman" w:hAnsi="Calibri" w:cs="Calibri"/>
      <w:lang w:val="en-US" w:eastAsia="de-DE"/>
    </w:rPr>
  </w:style>
  <w:style w:type="paragraph" w:styleId="TOC7">
    <w:name w:val="toc 7"/>
    <w:basedOn w:val="Normal"/>
    <w:next w:val="Normal"/>
    <w:autoRedefine/>
    <w:rsid w:val="00425D70"/>
    <w:pPr>
      <w:spacing w:before="120"/>
      <w:ind w:left="1200"/>
    </w:pPr>
    <w:rPr>
      <w:rFonts w:ascii="Calibri" w:eastAsia="Times New Roman" w:hAnsi="Calibri" w:cs="Calibri"/>
      <w:lang w:val="en-US" w:eastAsia="de-DE"/>
    </w:rPr>
  </w:style>
  <w:style w:type="paragraph" w:styleId="TOC8">
    <w:name w:val="toc 8"/>
    <w:basedOn w:val="Normal"/>
    <w:next w:val="Normal"/>
    <w:autoRedefine/>
    <w:rsid w:val="00425D70"/>
    <w:pPr>
      <w:spacing w:before="120"/>
      <w:ind w:left="1400"/>
    </w:pPr>
    <w:rPr>
      <w:rFonts w:ascii="Calibri" w:eastAsia="Times New Roman" w:hAnsi="Calibri" w:cs="Calibri"/>
      <w:lang w:val="en-US" w:eastAsia="de-DE"/>
    </w:rPr>
  </w:style>
  <w:style w:type="paragraph" w:styleId="TOC9">
    <w:name w:val="toc 9"/>
    <w:basedOn w:val="Normal"/>
    <w:next w:val="Normal"/>
    <w:autoRedefine/>
    <w:rsid w:val="00425D70"/>
    <w:pPr>
      <w:spacing w:before="120"/>
      <w:ind w:left="1600"/>
    </w:pPr>
    <w:rPr>
      <w:rFonts w:ascii="Calibri" w:eastAsia="Times New Roman" w:hAnsi="Calibri" w:cs="Calibri"/>
      <w:lang w:val="en-US" w:eastAsia="de-DE"/>
    </w:rPr>
  </w:style>
  <w:style w:type="paragraph" w:customStyle="1" w:styleId="CommentSubject1">
    <w:name w:val="Comment Subject1"/>
    <w:basedOn w:val="CommentText"/>
    <w:next w:val="CommentText"/>
    <w:semiHidden/>
    <w:rsid w:val="00425D70"/>
    <w:pPr>
      <w:spacing w:before="120" w:after="0" w:line="240" w:lineRule="auto"/>
    </w:pPr>
    <w:rPr>
      <w:rFonts w:ascii="Arial" w:eastAsia="Times New Roman" w:hAnsi="Arial" w:cs="Arial"/>
      <w:b/>
      <w:bCs/>
      <w:lang w:eastAsia="de-DE"/>
    </w:rPr>
  </w:style>
  <w:style w:type="character" w:customStyle="1" w:styleId="StandardunterstrichenZchn">
    <w:name w:val="Standard unterstrichen Zchn"/>
    <w:locked/>
    <w:rsid w:val="00425D70"/>
    <w:rPr>
      <w:sz w:val="24"/>
      <w:szCs w:val="24"/>
      <w:u w:val="single"/>
      <w:lang w:val="en-US" w:eastAsia="x-none"/>
    </w:rPr>
  </w:style>
  <w:style w:type="paragraph" w:customStyle="1" w:styleId="Literatureingerueckt">
    <w:name w:val="Literatur eingerueckt"/>
    <w:basedOn w:val="Normal"/>
    <w:rsid w:val="00425D70"/>
    <w:pPr>
      <w:numPr>
        <w:numId w:val="3"/>
      </w:numPr>
      <w:spacing w:before="120"/>
    </w:pPr>
    <w:rPr>
      <w:rFonts w:eastAsia="Times New Roman" w:cs="Times New Roman"/>
      <w:szCs w:val="24"/>
      <w:lang w:val="de-DE" w:eastAsia="de-DE"/>
    </w:rPr>
  </w:style>
  <w:style w:type="character" w:customStyle="1" w:styleId="apple-style-span">
    <w:name w:val="apple-style-span"/>
    <w:basedOn w:val="DefaultParagraphFont"/>
    <w:rsid w:val="00425D70"/>
  </w:style>
  <w:style w:type="character" w:customStyle="1" w:styleId="Heading5Char1">
    <w:name w:val="Heading 5 Char1"/>
    <w:basedOn w:val="DefaultParagraphFont"/>
    <w:link w:val="Heading5"/>
    <w:rsid w:val="00425D70"/>
    <w:rPr>
      <w:rFonts w:ascii="Times New Roman" w:eastAsia="Times New Roman" w:hAnsi="Times New Roman" w:cs="Times New Roman"/>
      <w:b/>
      <w:sz w:val="24"/>
      <w:szCs w:val="20"/>
      <w:lang w:val="en-US" w:eastAsia="de-DE"/>
    </w:rPr>
  </w:style>
  <w:style w:type="character" w:customStyle="1" w:styleId="Heading6Char1">
    <w:name w:val="Heading 6 Char1"/>
    <w:basedOn w:val="DefaultParagraphFont"/>
    <w:link w:val="Heading6"/>
    <w:rsid w:val="00425D70"/>
    <w:rPr>
      <w:rFonts w:ascii="Times New Roman" w:eastAsia="Times New Roman" w:hAnsi="Times New Roman" w:cs="Times New Roman"/>
      <w:b/>
      <w:sz w:val="24"/>
      <w:szCs w:val="20"/>
      <w:lang w:val="en-US" w:eastAsia="de-DE"/>
    </w:rPr>
  </w:style>
  <w:style w:type="character" w:customStyle="1" w:styleId="Heading7Char1">
    <w:name w:val="Heading 7 Char1"/>
    <w:basedOn w:val="DefaultParagraphFont"/>
    <w:link w:val="Heading7"/>
    <w:uiPriority w:val="9"/>
    <w:rsid w:val="00425D70"/>
    <w:rPr>
      <w:rFonts w:ascii="Times New Roman" w:eastAsia="Times New Roman" w:hAnsi="Times New Roman" w:cs="Times New Roman"/>
      <w:sz w:val="24"/>
      <w:szCs w:val="24"/>
      <w:lang w:val="en-US" w:eastAsia="de-DE"/>
    </w:rPr>
  </w:style>
  <w:style w:type="character" w:customStyle="1" w:styleId="Heading8Char1">
    <w:name w:val="Heading 8 Char1"/>
    <w:basedOn w:val="DefaultParagraphFont"/>
    <w:link w:val="Heading8"/>
    <w:uiPriority w:val="9"/>
    <w:rsid w:val="00425D70"/>
    <w:rPr>
      <w:rFonts w:ascii="Times New Roman" w:eastAsia="Times New Roman" w:hAnsi="Times New Roman" w:cs="Times New Roman"/>
      <w:i/>
      <w:iCs/>
      <w:sz w:val="24"/>
      <w:szCs w:val="24"/>
      <w:lang w:val="en-US" w:eastAsia="de-DE"/>
    </w:rPr>
  </w:style>
  <w:style w:type="character" w:customStyle="1" w:styleId="Heading9Char1">
    <w:name w:val="Heading 9 Char1"/>
    <w:basedOn w:val="DefaultParagraphFont"/>
    <w:link w:val="Heading9"/>
    <w:uiPriority w:val="9"/>
    <w:rsid w:val="00425D70"/>
    <w:rPr>
      <w:rFonts w:ascii="Arial" w:eastAsia="Times New Roman" w:hAnsi="Arial" w:cs="Arial"/>
      <w:lang w:val="en-US" w:eastAsia="de-DE"/>
    </w:rPr>
  </w:style>
  <w:style w:type="character" w:customStyle="1" w:styleId="DocumentMapChar1">
    <w:name w:val="Document Map Char1"/>
    <w:basedOn w:val="DefaultParagraphFont"/>
    <w:link w:val="DocumentMap"/>
    <w:rsid w:val="00425D70"/>
    <w:rPr>
      <w:rFonts w:ascii="Tahoma" w:eastAsia="Times New Roman" w:hAnsi="Tahoma" w:cs="Tahoma"/>
      <w:sz w:val="24"/>
      <w:szCs w:val="20"/>
      <w:shd w:val="clear" w:color="auto" w:fill="000080"/>
      <w:lang w:val="en-US" w:eastAsia="de-DE"/>
    </w:rPr>
  </w:style>
  <w:style w:type="paragraph" w:customStyle="1" w:styleId="EndnoteText1">
    <w:name w:val="Endnote Text1"/>
    <w:basedOn w:val="Normal"/>
    <w:next w:val="EndnoteText"/>
    <w:link w:val="EndnoteTextChar"/>
    <w:uiPriority w:val="99"/>
    <w:unhideWhenUsed/>
    <w:rsid w:val="00425D70"/>
    <w:rPr>
      <w:rFonts w:ascii="Arial" w:eastAsia="Calibri" w:hAnsi="Arial" w:cs="Times New Roman"/>
      <w:szCs w:val="24"/>
      <w:lang w:val="en-US"/>
    </w:rPr>
  </w:style>
  <w:style w:type="character" w:customStyle="1" w:styleId="EndnoteTextChar">
    <w:name w:val="Endnote Text Char"/>
    <w:basedOn w:val="DefaultParagraphFont"/>
    <w:link w:val="EndnoteText1"/>
    <w:uiPriority w:val="99"/>
    <w:rsid w:val="00425D70"/>
    <w:rPr>
      <w:rFonts w:ascii="Arial" w:eastAsia="Calibri" w:hAnsi="Arial" w:cs="Times New Roman"/>
      <w:sz w:val="24"/>
      <w:szCs w:val="24"/>
      <w:lang w:val="en-US" w:eastAsia="en-US"/>
    </w:rPr>
  </w:style>
  <w:style w:type="character" w:styleId="EndnoteReference">
    <w:name w:val="endnote reference"/>
    <w:basedOn w:val="DefaultParagraphFont"/>
    <w:uiPriority w:val="99"/>
    <w:unhideWhenUsed/>
    <w:rsid w:val="00425D70"/>
    <w:rPr>
      <w:vertAlign w:val="superscript"/>
    </w:rPr>
  </w:style>
  <w:style w:type="table" w:styleId="TableList3">
    <w:name w:val="Table List 3"/>
    <w:basedOn w:val="TableNormal"/>
    <w:rsid w:val="00425D70"/>
    <w:pPr>
      <w:spacing w:before="240" w:after="0" w:line="240" w:lineRule="auto"/>
    </w:pPr>
    <w:rPr>
      <w:rFonts w:ascii="Times New Roman" w:eastAsia="Times New Roman" w:hAnsi="Times New Roman" w:cs="Times New Roman"/>
      <w:sz w:val="24"/>
      <w:szCs w:val="24"/>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paragraph" w:customStyle="1" w:styleId="EndNoteBibliographyTitle">
    <w:name w:val="EndNote Bibliography Title"/>
    <w:basedOn w:val="Normal"/>
    <w:link w:val="EndNoteBibliographyTitleZchn"/>
    <w:rsid w:val="00425D70"/>
    <w:pPr>
      <w:jc w:val="center"/>
    </w:pPr>
    <w:rPr>
      <w:rFonts w:ascii="Calibri" w:eastAsia="Times New Roman" w:hAnsi="Calibri" w:cs="Calibri"/>
      <w:noProof/>
      <w:szCs w:val="20"/>
      <w:lang w:val="de-DE" w:eastAsia="de-DE"/>
    </w:rPr>
  </w:style>
  <w:style w:type="character" w:customStyle="1" w:styleId="EndNoteBibliographyTitleZchn">
    <w:name w:val="EndNote Bibliography Title Zchn"/>
    <w:basedOn w:val="DefaultParagraphFont"/>
    <w:link w:val="EndNoteBibliographyTitle"/>
    <w:rsid w:val="00425D70"/>
    <w:rPr>
      <w:rFonts w:ascii="Calibri" w:eastAsia="Times New Roman" w:hAnsi="Calibri" w:cs="Calibri"/>
      <w:noProof/>
      <w:szCs w:val="20"/>
      <w:lang w:val="de-DE" w:eastAsia="de-DE"/>
    </w:rPr>
  </w:style>
  <w:style w:type="paragraph" w:customStyle="1" w:styleId="EndNoteBibliography">
    <w:name w:val="EndNote Bibliography"/>
    <w:basedOn w:val="Normal"/>
    <w:link w:val="EndNoteBibliographyZchn"/>
    <w:rsid w:val="00425D70"/>
    <w:rPr>
      <w:rFonts w:ascii="Calibri" w:eastAsia="Times New Roman" w:hAnsi="Calibri" w:cs="Calibri"/>
      <w:noProof/>
      <w:szCs w:val="20"/>
      <w:lang w:val="de-DE" w:eastAsia="de-DE"/>
    </w:rPr>
  </w:style>
  <w:style w:type="character" w:customStyle="1" w:styleId="EndNoteBibliographyZchn">
    <w:name w:val="EndNote Bibliography Zchn"/>
    <w:basedOn w:val="DefaultParagraphFont"/>
    <w:link w:val="EndNoteBibliography"/>
    <w:rsid w:val="00425D70"/>
    <w:rPr>
      <w:rFonts w:ascii="Calibri" w:eastAsia="Times New Roman" w:hAnsi="Calibri" w:cs="Calibri"/>
      <w:noProof/>
      <w:szCs w:val="20"/>
      <w:lang w:val="de-DE" w:eastAsia="de-DE"/>
    </w:rPr>
  </w:style>
  <w:style w:type="character" w:customStyle="1" w:styleId="NichtaufgelsteErwhnung1">
    <w:name w:val="Nicht aufgelöste Erwähnung1"/>
    <w:basedOn w:val="DefaultParagraphFont"/>
    <w:uiPriority w:val="99"/>
    <w:semiHidden/>
    <w:unhideWhenUsed/>
    <w:rsid w:val="00425D70"/>
    <w:rPr>
      <w:color w:val="605E5C"/>
      <w:shd w:val="clear" w:color="auto" w:fill="E1DFDD"/>
    </w:rPr>
  </w:style>
  <w:style w:type="paragraph" w:customStyle="1" w:styleId="Tabulatoren">
    <w:name w:val="Tabulatoren"/>
    <w:rsid w:val="00425D70"/>
    <w:pPr>
      <w:tabs>
        <w:tab w:val="decimal" w:pos="1440"/>
        <w:tab w:val="decimal" w:pos="2880"/>
        <w:tab w:val="decimal" w:pos="4320"/>
        <w:tab w:val="decimal" w:pos="5760"/>
        <w:tab w:val="decimal" w:pos="7200"/>
        <w:tab w:val="decimal" w:pos="8641"/>
      </w:tabs>
      <w:spacing w:before="240" w:after="0" w:line="312" w:lineRule="exact"/>
    </w:pPr>
    <w:rPr>
      <w:rFonts w:ascii="Helv" w:eastAsia="Times New Roman" w:hAnsi="Helv" w:cs="Times New Roman"/>
      <w:sz w:val="24"/>
      <w:szCs w:val="20"/>
      <w:lang w:val="de-DE" w:eastAsia="de-DE"/>
    </w:rPr>
  </w:style>
  <w:style w:type="paragraph" w:customStyle="1" w:styleId="T3">
    <w:name w:val="T3"/>
    <w:rsid w:val="00425D70"/>
    <w:pPr>
      <w:tabs>
        <w:tab w:val="left" w:pos="2160"/>
      </w:tabs>
      <w:spacing w:before="240" w:after="0" w:line="168" w:lineRule="exact"/>
      <w:ind w:left="2268" w:hanging="1871"/>
    </w:pPr>
    <w:rPr>
      <w:rFonts w:ascii="Helv" w:eastAsia="Times New Roman" w:hAnsi="Helv" w:cs="Times New Roman"/>
      <w:b/>
      <w:sz w:val="24"/>
      <w:szCs w:val="20"/>
      <w:lang w:val="de-DE" w:eastAsia="de-DE"/>
    </w:rPr>
  </w:style>
  <w:style w:type="paragraph" w:customStyle="1" w:styleId="Tabulatorlinks">
    <w:name w:val="Tabulator links"/>
    <w:rsid w:val="00425D70"/>
    <w:pPr>
      <w:keepLines/>
      <w:tabs>
        <w:tab w:val="left" w:pos="432"/>
        <w:tab w:val="left" w:pos="2304"/>
        <w:tab w:val="left" w:pos="4320"/>
        <w:tab w:val="left" w:pos="5760"/>
        <w:tab w:val="left" w:pos="7200"/>
        <w:tab w:val="left" w:pos="8641"/>
      </w:tabs>
      <w:spacing w:before="240" w:after="0" w:line="312" w:lineRule="exact"/>
    </w:pPr>
    <w:rPr>
      <w:rFonts w:ascii="Helv" w:eastAsia="Times New Roman" w:hAnsi="Helv" w:cs="Times New Roman"/>
      <w:sz w:val="24"/>
      <w:szCs w:val="20"/>
      <w:lang w:val="de-DE" w:eastAsia="de-DE"/>
    </w:rPr>
  </w:style>
  <w:style w:type="paragraph" w:customStyle="1" w:styleId="nebeneinander">
    <w:name w:val="nebeneinander"/>
    <w:rsid w:val="00425D70"/>
    <w:pPr>
      <w:spacing w:before="240" w:after="0" w:line="312" w:lineRule="exact"/>
      <w:ind w:right="5103"/>
      <w:jc w:val="both"/>
    </w:pPr>
    <w:rPr>
      <w:rFonts w:ascii="Helv" w:eastAsia="Times New Roman" w:hAnsi="Helv" w:cs="Times New Roman"/>
      <w:sz w:val="24"/>
      <w:szCs w:val="20"/>
      <w:lang w:val="de-DE" w:eastAsia="de-DE"/>
    </w:rPr>
  </w:style>
  <w:style w:type="paragraph" w:customStyle="1" w:styleId="linkerEinzug1">
    <w:name w:val="linker Einzug: 1"/>
    <w:rsid w:val="00425D70"/>
    <w:pPr>
      <w:spacing w:before="240" w:after="0" w:line="312" w:lineRule="exact"/>
      <w:ind w:left="312" w:hanging="312"/>
      <w:jc w:val="both"/>
    </w:pPr>
    <w:rPr>
      <w:rFonts w:ascii="Helv" w:eastAsia="Times New Roman" w:hAnsi="Helv" w:cs="Times New Roman"/>
      <w:sz w:val="24"/>
      <w:szCs w:val="20"/>
      <w:lang w:val="de-DE" w:eastAsia="de-DE"/>
    </w:rPr>
  </w:style>
  <w:style w:type="paragraph" w:customStyle="1" w:styleId="linkerEinzug2">
    <w:name w:val="linker Einzug: 2"/>
    <w:rsid w:val="00425D70"/>
    <w:pPr>
      <w:tabs>
        <w:tab w:val="left" w:pos="459"/>
      </w:tabs>
      <w:spacing w:before="240" w:after="0" w:line="312" w:lineRule="exact"/>
      <w:ind w:left="520" w:hanging="260"/>
      <w:jc w:val="both"/>
    </w:pPr>
    <w:rPr>
      <w:rFonts w:ascii="Helv" w:eastAsia="Times New Roman" w:hAnsi="Helv" w:cs="Times New Roman"/>
      <w:sz w:val="24"/>
      <w:szCs w:val="20"/>
      <w:lang w:val="de-DE" w:eastAsia="de-DE"/>
    </w:rPr>
  </w:style>
  <w:style w:type="paragraph" w:customStyle="1" w:styleId="1nebeneinander">
    <w:name w:val="1_nebeneinander"/>
    <w:rsid w:val="00425D70"/>
    <w:pPr>
      <w:spacing w:before="240" w:after="0" w:line="312" w:lineRule="exact"/>
      <w:ind w:left="5103"/>
      <w:jc w:val="both"/>
    </w:pPr>
    <w:rPr>
      <w:rFonts w:ascii="Helv" w:eastAsia="Times New Roman" w:hAnsi="Helv" w:cs="Times New Roman"/>
      <w:sz w:val="24"/>
      <w:szCs w:val="20"/>
      <w:lang w:val="de-DE" w:eastAsia="de-DE"/>
    </w:rPr>
  </w:style>
  <w:style w:type="paragraph" w:customStyle="1" w:styleId="Einzug3">
    <w:name w:val="Einzug: 3"/>
    <w:rsid w:val="00425D70"/>
    <w:pPr>
      <w:spacing w:before="240" w:after="0" w:line="312" w:lineRule="exact"/>
      <w:ind w:left="780" w:hanging="260"/>
      <w:jc w:val="both"/>
    </w:pPr>
    <w:rPr>
      <w:rFonts w:ascii="Helv" w:eastAsia="Times New Roman" w:hAnsi="Helv" w:cs="Times New Roman"/>
      <w:sz w:val="24"/>
      <w:szCs w:val="20"/>
      <w:lang w:val="de-DE" w:eastAsia="de-DE"/>
    </w:rPr>
  </w:style>
  <w:style w:type="paragraph" w:customStyle="1" w:styleId="A8">
    <w:name w:val="A8"/>
    <w:rsid w:val="00425D70"/>
    <w:pPr>
      <w:spacing w:before="240" w:after="0" w:line="312" w:lineRule="exact"/>
      <w:ind w:left="260"/>
      <w:jc w:val="both"/>
    </w:pPr>
    <w:rPr>
      <w:rFonts w:ascii="Helv" w:eastAsia="Times New Roman" w:hAnsi="Helv" w:cs="Times New Roman"/>
      <w:sz w:val="24"/>
      <w:szCs w:val="20"/>
      <w:lang w:val="de-DE" w:eastAsia="de-DE"/>
    </w:rPr>
  </w:style>
  <w:style w:type="paragraph" w:customStyle="1" w:styleId="A9">
    <w:name w:val="A9"/>
    <w:rsid w:val="00425D70"/>
    <w:pPr>
      <w:spacing w:before="240" w:after="0" w:line="312" w:lineRule="exact"/>
    </w:pPr>
    <w:rPr>
      <w:rFonts w:ascii="Helv" w:eastAsia="Times New Roman" w:hAnsi="Helv" w:cs="Times New Roman"/>
      <w:sz w:val="24"/>
      <w:szCs w:val="20"/>
      <w:lang w:val="de-DE" w:eastAsia="de-DE"/>
    </w:rPr>
  </w:style>
  <w:style w:type="paragraph" w:customStyle="1" w:styleId="AX">
    <w:name w:val="AX"/>
    <w:rsid w:val="00425D70"/>
    <w:pPr>
      <w:spacing w:before="240" w:after="0" w:line="312" w:lineRule="exact"/>
      <w:ind w:left="261"/>
      <w:jc w:val="both"/>
    </w:pPr>
    <w:rPr>
      <w:rFonts w:ascii="Helv" w:eastAsia="Times New Roman" w:hAnsi="Helv" w:cs="Times New Roman"/>
      <w:sz w:val="24"/>
      <w:szCs w:val="20"/>
      <w:lang w:val="de-DE" w:eastAsia="de-DE"/>
    </w:rPr>
  </w:style>
  <w:style w:type="paragraph" w:customStyle="1" w:styleId="neben-eingerckt">
    <w:name w:val="neben-eingerückt"/>
    <w:rsid w:val="00425D70"/>
    <w:pPr>
      <w:spacing w:before="240" w:after="0" w:line="312" w:lineRule="exact"/>
      <w:ind w:left="261" w:right="5103" w:hanging="261"/>
      <w:jc w:val="both"/>
    </w:pPr>
    <w:rPr>
      <w:rFonts w:ascii="Helv" w:eastAsia="Times New Roman" w:hAnsi="Helv" w:cs="Times New Roman"/>
      <w:sz w:val="24"/>
      <w:szCs w:val="20"/>
      <w:lang w:val="de-DE" w:eastAsia="de-DE"/>
    </w:rPr>
  </w:style>
  <w:style w:type="paragraph" w:customStyle="1" w:styleId="neben-2xeinger">
    <w:name w:val="neben-2xeinger"/>
    <w:rsid w:val="00425D70"/>
    <w:pPr>
      <w:spacing w:before="240" w:after="0" w:line="312" w:lineRule="exact"/>
      <w:ind w:left="5221" w:firstLine="4961"/>
      <w:jc w:val="both"/>
    </w:pPr>
    <w:rPr>
      <w:rFonts w:ascii="Helv" w:eastAsia="Times New Roman" w:hAnsi="Helv" w:cs="Times New Roman"/>
      <w:sz w:val="24"/>
      <w:szCs w:val="20"/>
      <w:lang w:val="de-DE" w:eastAsia="de-DE"/>
    </w:rPr>
  </w:style>
  <w:style w:type="paragraph" w:customStyle="1" w:styleId="T2">
    <w:name w:val="T2"/>
    <w:rsid w:val="00425D70"/>
    <w:pPr>
      <w:tabs>
        <w:tab w:val="decimal" w:pos="480"/>
        <w:tab w:val="decimal" w:pos="1200"/>
        <w:tab w:val="left" w:pos="1920"/>
        <w:tab w:val="decimal" w:pos="7488"/>
      </w:tabs>
      <w:spacing w:before="240" w:after="0" w:line="312" w:lineRule="exact"/>
    </w:pPr>
    <w:rPr>
      <w:rFonts w:ascii="Helv" w:eastAsia="Times New Roman" w:hAnsi="Helv" w:cs="Times New Roman"/>
      <w:sz w:val="24"/>
      <w:szCs w:val="20"/>
      <w:lang w:val="de-DE" w:eastAsia="de-DE"/>
    </w:rPr>
  </w:style>
  <w:style w:type="paragraph" w:customStyle="1" w:styleId="N5">
    <w:name w:val="N5"/>
    <w:rsid w:val="00425D70"/>
    <w:pPr>
      <w:spacing w:after="0" w:line="312" w:lineRule="exact"/>
      <w:ind w:left="3402"/>
    </w:pPr>
    <w:rPr>
      <w:rFonts w:ascii="Helv" w:eastAsia="Times New Roman" w:hAnsi="Helv" w:cs="Times New Roman"/>
      <w:sz w:val="24"/>
      <w:szCs w:val="20"/>
      <w:lang w:val="de-DE" w:eastAsia="de-DE"/>
    </w:rPr>
  </w:style>
  <w:style w:type="character" w:customStyle="1" w:styleId="subhead1">
    <w:name w:val="subhead1"/>
    <w:basedOn w:val="DefaultParagraphFont"/>
    <w:rsid w:val="00425D70"/>
    <w:rPr>
      <w:rFonts w:ascii="Verdana" w:hAnsi="Verdana" w:hint="default"/>
      <w:b/>
      <w:bCs/>
      <w:sz w:val="24"/>
      <w:szCs w:val="24"/>
    </w:rPr>
  </w:style>
  <w:style w:type="paragraph" w:customStyle="1" w:styleId="Comment">
    <w:name w:val="Comment"/>
    <w:basedOn w:val="CommentText"/>
    <w:link w:val="CommentZchn"/>
    <w:qFormat/>
    <w:rsid w:val="00425D70"/>
    <w:pPr>
      <w:spacing w:after="0" w:line="240" w:lineRule="auto"/>
    </w:pPr>
  </w:style>
  <w:style w:type="character" w:customStyle="1" w:styleId="CommentZchn">
    <w:name w:val="Comment Zchn"/>
    <w:basedOn w:val="CommentTextChar1"/>
    <w:link w:val="Comment"/>
    <w:rsid w:val="00425D70"/>
    <w:rPr>
      <w:rFonts w:ascii="Calibri" w:eastAsia="Calibri" w:hAnsi="Calibri" w:cs="Times New Roman"/>
      <w:sz w:val="20"/>
      <w:szCs w:val="20"/>
      <w:lang w:val="en-US"/>
    </w:rPr>
  </w:style>
  <w:style w:type="character" w:customStyle="1" w:styleId="NichtaufgelsteErwhnung11">
    <w:name w:val="Nicht aufgelöste Erwähnung11"/>
    <w:basedOn w:val="DefaultParagraphFont"/>
    <w:uiPriority w:val="99"/>
    <w:semiHidden/>
    <w:unhideWhenUsed/>
    <w:rsid w:val="00425D70"/>
    <w:rPr>
      <w:color w:val="605E5C"/>
      <w:shd w:val="clear" w:color="auto" w:fill="E1DFDD"/>
    </w:rPr>
  </w:style>
  <w:style w:type="table" w:customStyle="1" w:styleId="TableGridLight1">
    <w:name w:val="Table Grid Light1"/>
    <w:basedOn w:val="TableNormal"/>
    <w:next w:val="TableGridLight"/>
    <w:uiPriority w:val="40"/>
    <w:rsid w:val="00425D70"/>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next w:val="TableGridLight"/>
    <w:uiPriority w:val="40"/>
    <w:rsid w:val="00425D70"/>
    <w:pPr>
      <w:spacing w:after="0" w:line="240" w:lineRule="auto"/>
    </w:pPr>
    <w:rPr>
      <w:rFonts w:ascii="CG Times (W1)" w:eastAsia="Times New Roman" w:hAnsi="CG Times (W1)" w:cs="Times New Roman"/>
      <w:sz w:val="20"/>
      <w:szCs w:val="20"/>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
    <w:name w:val="Table Grid11"/>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25D70"/>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TitleChar">
    <w:name w:val="EndNote Bibliography Title Char"/>
    <w:basedOn w:val="DefaultParagraphFont"/>
    <w:rsid w:val="00425D70"/>
    <w:rPr>
      <w:rFonts w:ascii="Times New Roman" w:hAnsi="Times New Roman"/>
      <w:noProof/>
      <w:sz w:val="24"/>
    </w:rPr>
  </w:style>
  <w:style w:type="character" w:customStyle="1" w:styleId="EndNoteBibliographyChar">
    <w:name w:val="EndNote Bibliography Char"/>
    <w:basedOn w:val="DefaultParagraphFont"/>
    <w:rsid w:val="00425D70"/>
    <w:rPr>
      <w:rFonts w:ascii="Times New Roman" w:hAnsi="Times New Roman"/>
      <w:noProof/>
      <w:sz w:val="24"/>
    </w:rPr>
  </w:style>
  <w:style w:type="table" w:customStyle="1" w:styleId="TableGrid21">
    <w:name w:val="Table Grid21"/>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25D70"/>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25D70"/>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25D7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25D7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25D70"/>
    <w:rPr>
      <w:color w:val="605E5C"/>
      <w:shd w:val="clear" w:color="auto" w:fill="E1DFDD"/>
    </w:rPr>
  </w:style>
  <w:style w:type="character" w:customStyle="1" w:styleId="UnresolvedMention2">
    <w:name w:val="Unresolved Mention2"/>
    <w:basedOn w:val="DefaultParagraphFont"/>
    <w:uiPriority w:val="99"/>
    <w:semiHidden/>
    <w:unhideWhenUsed/>
    <w:rsid w:val="00425D70"/>
    <w:rPr>
      <w:color w:val="605E5C"/>
      <w:shd w:val="clear" w:color="auto" w:fill="E1DFDD"/>
    </w:rPr>
  </w:style>
  <w:style w:type="numbering" w:customStyle="1" w:styleId="NoList2">
    <w:name w:val="No List2"/>
    <w:next w:val="NoList"/>
    <w:uiPriority w:val="99"/>
    <w:semiHidden/>
    <w:unhideWhenUsed/>
    <w:rsid w:val="00425D70"/>
  </w:style>
  <w:style w:type="table" w:customStyle="1" w:styleId="TableGrid6">
    <w:name w:val="Table Grid6"/>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425D70"/>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425D70"/>
    <w:rPr>
      <w:color w:val="605E5C"/>
      <w:shd w:val="clear" w:color="auto" w:fill="E1DFDD"/>
    </w:rPr>
  </w:style>
  <w:style w:type="table" w:styleId="TableGrid">
    <w:name w:val="Table Grid"/>
    <w:basedOn w:val="TableNormal"/>
    <w:uiPriority w:val="39"/>
    <w:rsid w:val="00425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1"/>
    <w:qFormat/>
    <w:rsid w:val="00425D70"/>
    <w:pPr>
      <w:contextualSpacing/>
    </w:pPr>
    <w:rPr>
      <w:rFonts w:ascii="Cambria" w:eastAsia="SimSun" w:hAnsi="Cambria" w:cs="Times New Roman"/>
      <w:color w:val="17365D"/>
      <w:spacing w:val="5"/>
      <w:kern w:val="28"/>
      <w:sz w:val="52"/>
      <w:szCs w:val="52"/>
      <w:lang w:val="en-US"/>
    </w:rPr>
  </w:style>
  <w:style w:type="character" w:customStyle="1" w:styleId="TitleChar2">
    <w:name w:val="Title Char2"/>
    <w:basedOn w:val="DefaultParagraphFont"/>
    <w:uiPriority w:val="10"/>
    <w:rsid w:val="00425D70"/>
    <w:rPr>
      <w:rFonts w:asciiTheme="majorHAnsi" w:eastAsiaTheme="majorEastAsia" w:hAnsiTheme="majorHAnsi" w:cstheme="majorBidi"/>
      <w:spacing w:val="-10"/>
      <w:kern w:val="28"/>
      <w:sz w:val="56"/>
      <w:szCs w:val="56"/>
    </w:rPr>
  </w:style>
  <w:style w:type="paragraph" w:styleId="EndnoteText">
    <w:name w:val="endnote text"/>
    <w:basedOn w:val="Normal"/>
    <w:link w:val="EndnoteTextChar1"/>
    <w:uiPriority w:val="99"/>
    <w:semiHidden/>
    <w:unhideWhenUsed/>
    <w:rsid w:val="00425D70"/>
    <w:rPr>
      <w:sz w:val="20"/>
      <w:szCs w:val="20"/>
    </w:rPr>
  </w:style>
  <w:style w:type="character" w:customStyle="1" w:styleId="EndnoteTextChar1">
    <w:name w:val="Endnote Text Char1"/>
    <w:basedOn w:val="DefaultParagraphFont"/>
    <w:link w:val="EndnoteText"/>
    <w:uiPriority w:val="99"/>
    <w:semiHidden/>
    <w:rsid w:val="00425D70"/>
    <w:rPr>
      <w:sz w:val="20"/>
      <w:szCs w:val="20"/>
    </w:rPr>
  </w:style>
  <w:style w:type="table" w:styleId="TableGridLight">
    <w:name w:val="Grid Table Light"/>
    <w:basedOn w:val="TableNormal"/>
    <w:uiPriority w:val="40"/>
    <w:rsid w:val="00425D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7">
    <w:name w:val="Table Grid7"/>
    <w:basedOn w:val="TableNormal"/>
    <w:next w:val="TableGrid"/>
    <w:uiPriority w:val="39"/>
    <w:rsid w:val="005C71EE"/>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46D06"/>
    <w:pPr>
      <w:spacing w:after="200"/>
    </w:pPr>
    <w:rPr>
      <w:i/>
      <w:iCs/>
      <w:color w:val="44546A" w:themeColor="text2"/>
      <w:sz w:val="18"/>
      <w:szCs w:val="18"/>
    </w:rPr>
  </w:style>
  <w:style w:type="table" w:customStyle="1" w:styleId="TableGrid211">
    <w:name w:val="Table Grid211"/>
    <w:basedOn w:val="TableNormal"/>
    <w:next w:val="TableGrid"/>
    <w:uiPriority w:val="39"/>
    <w:rsid w:val="00A369C1"/>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rsid w:val="00A369C1"/>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E36B07"/>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39"/>
    <w:rsid w:val="00E36B07"/>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394307">
      <w:bodyDiv w:val="1"/>
      <w:marLeft w:val="0"/>
      <w:marRight w:val="0"/>
      <w:marTop w:val="0"/>
      <w:marBottom w:val="0"/>
      <w:divBdr>
        <w:top w:val="none" w:sz="0" w:space="0" w:color="auto"/>
        <w:left w:val="none" w:sz="0" w:space="0" w:color="auto"/>
        <w:bottom w:val="none" w:sz="0" w:space="0" w:color="auto"/>
        <w:right w:val="none" w:sz="0" w:space="0" w:color="auto"/>
      </w:divBdr>
    </w:div>
    <w:div w:id="179123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jung@plantbreeding.uni-kiel.de" TargetMode="External"/><Relationship Id="rId13" Type="http://schemas.openxmlformats.org/officeDocument/2006/relationships/image" Target="media/image5.png"/><Relationship Id="rId18" Type="http://schemas.openxmlformats.org/officeDocument/2006/relationships/image" Target="media/image10.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B1200-B3AA-406E-AC01-A96DBE32F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15</Pages>
  <Words>1447</Words>
  <Characters>8252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Fatemi, Ehsan</dc:creator>
  <cp:keywords/>
  <dc:description/>
  <cp:lastModifiedBy>Fatemi, Ehsan</cp:lastModifiedBy>
  <cp:revision>70</cp:revision>
  <cp:lastPrinted>2023-02-01T20:43:00Z</cp:lastPrinted>
  <dcterms:created xsi:type="dcterms:W3CDTF">2023-03-31T09:18:00Z</dcterms:created>
  <dcterms:modified xsi:type="dcterms:W3CDTF">2023-05-11T08:54:00Z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189c0f106384dce8ec599b708e673520d8979030169daa689ee4669279ba3ac7</vt:lpwstr>
  </property>
</Properties>
</file>