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7E39" w:rsidRPr="009E5CBF" w:rsidRDefault="00B97E39" w:rsidP="00B97E39">
      <w:pPr>
        <w:spacing w:before="240" w:after="240" w:line="480" w:lineRule="auto"/>
        <w:rPr>
          <w:sz w:val="24"/>
          <w:szCs w:val="24"/>
        </w:rPr>
      </w:pPr>
      <w:r w:rsidRPr="009E5CBF">
        <w:rPr>
          <w:sz w:val="24"/>
          <w:szCs w:val="24"/>
        </w:rPr>
        <w:t xml:space="preserve">Additional file </w:t>
      </w:r>
      <w:r w:rsidR="0086617E">
        <w:rPr>
          <w:sz w:val="24"/>
          <w:szCs w:val="24"/>
        </w:rPr>
        <w:t>2</w:t>
      </w:r>
      <w:bookmarkStart w:id="0" w:name="_GoBack"/>
      <w:bookmarkEnd w:id="0"/>
      <w:r w:rsidRPr="009E5CBF">
        <w:rPr>
          <w:sz w:val="24"/>
          <w:szCs w:val="24"/>
        </w:rPr>
        <w:t>: Table S2. Summary of the impact of each AMF on each rice genotype on phenotypic and pathogen tolerance traits (mean values, n = 5 &amp; 20; relative mean compared with the control (</w:t>
      </w:r>
      <m:oMath>
        <m:f>
          <m:fPr>
            <m:ctrlPr>
              <w:rPr>
                <w:rFonts w:ascii="Cambria Math" w:eastAsia="Cambria Math" w:hAnsi="Cambria Math" w:cs="Cambria Math"/>
                <w:sz w:val="24"/>
                <w:szCs w:val="24"/>
              </w:rPr>
            </m:ctrlPr>
          </m:fPr>
          <m:num>
            <m:r>
              <w:rPr>
                <w:rFonts w:ascii="Cambria Math" w:eastAsia="Cambria Math" w:hAnsi="Cambria Math" w:cs="Cambria Math"/>
                <w:sz w:val="24"/>
                <w:szCs w:val="24"/>
              </w:rPr>
              <m:t>Treatment-Control</m:t>
            </m:r>
          </m:num>
          <m:den>
            <m:r>
              <w:rPr>
                <w:rFonts w:ascii="Cambria Math" w:eastAsia="Cambria Math" w:hAnsi="Cambria Math" w:cs="Cambria Math"/>
                <w:sz w:val="24"/>
                <w:szCs w:val="24"/>
              </w:rPr>
              <m:t>Control</m:t>
            </m:r>
          </m:den>
        </m:f>
        <m:r>
          <w:rPr>
            <w:rFonts w:ascii="Cambria Math" w:eastAsia="Cambria Math" w:hAnsi="Cambria Math" w:cs="Cambria Math"/>
            <w:sz w:val="24"/>
            <w:szCs w:val="24"/>
          </w:rPr>
          <m:t xml:space="preserve"> ×100</m:t>
        </m:r>
      </m:oMath>
      <w:r w:rsidRPr="009E5CBF">
        <w:rPr>
          <w:sz w:val="24"/>
          <w:szCs w:val="24"/>
        </w:rPr>
        <w:t>)</w:t>
      </w:r>
    </w:p>
    <w:tbl>
      <w:tblPr>
        <w:tblW w:w="15877" w:type="dxa"/>
        <w:tblInd w:w="-1281" w:type="dxa"/>
        <w:tblLayout w:type="fixed"/>
        <w:tblLook w:val="0400" w:firstRow="0" w:lastRow="0" w:firstColumn="0" w:lastColumn="0" w:noHBand="0" w:noVBand="1"/>
      </w:tblPr>
      <w:tblGrid>
        <w:gridCol w:w="992"/>
        <w:gridCol w:w="851"/>
        <w:gridCol w:w="993"/>
        <w:gridCol w:w="850"/>
        <w:gridCol w:w="851"/>
        <w:gridCol w:w="850"/>
        <w:gridCol w:w="992"/>
        <w:gridCol w:w="851"/>
        <w:gridCol w:w="850"/>
        <w:gridCol w:w="993"/>
        <w:gridCol w:w="992"/>
        <w:gridCol w:w="992"/>
        <w:gridCol w:w="1276"/>
        <w:gridCol w:w="1276"/>
        <w:gridCol w:w="1134"/>
        <w:gridCol w:w="1134"/>
      </w:tblGrid>
      <w:tr w:rsidR="00B97E39" w:rsidRPr="009E5CBF" w:rsidTr="00B97E39">
        <w:trPr>
          <w:trHeight w:val="1329"/>
        </w:trPr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Rice genotype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ind w:hanging="109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AMF genotype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Colonisation rate (%)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Arbuscular content (%)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Maximum Height (cm)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Relative Height (%)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Fresh Shoot Weight (g)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Relative Fresh Shoot Weight (%)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Fresh Roots Weight (g)</w:t>
            </w:r>
          </w:p>
        </w:tc>
        <w:tc>
          <w:tcPr>
            <w:tcW w:w="9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Relative Fresh Root Weight (%)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Dry Leaves Weight (g)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Relative Dry Shoot Weight (%)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Chlorosis Lesions (cm)</w:t>
            </w:r>
          </w:p>
        </w:tc>
        <w:tc>
          <w:tcPr>
            <w:tcW w:w="12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Relative Chlorosis Spread (%)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Necrosis Lesions (cm)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B97E39">
              <w:rPr>
                <w:rFonts w:eastAsia="Calibri"/>
                <w:b/>
                <w:sz w:val="20"/>
                <w:szCs w:val="20"/>
              </w:rPr>
              <w:t>Relative Necrosis Spread (%)</w:t>
            </w:r>
          </w:p>
        </w:tc>
      </w:tr>
      <w:tr w:rsidR="00B97E39" w:rsidRPr="009E5CBF" w:rsidTr="00B97E39">
        <w:trPr>
          <w:trHeight w:val="295"/>
        </w:trPr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IR64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43.57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8.78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FM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28.80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3.48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35.37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-18.81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-19.06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-6.53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-14.58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-24.04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41.98</w:t>
            </w:r>
          </w:p>
        </w:tc>
      </w:tr>
      <w:tr w:rsidR="00B97E39" w:rsidRPr="009E5CBF" w:rsidTr="00B97E39">
        <w:trPr>
          <w:trHeight w:val="59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46.80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13.80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37.42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-14.12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-19.67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-18.06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7.37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-16.07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51.37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33.00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7.73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42.54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-2.38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0.56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13.73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37.96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27.78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6.42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-26.89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8.47</w:t>
            </w:r>
          </w:p>
        </w:tc>
      </w:tr>
      <w:tr w:rsidR="00B97E39" w:rsidRPr="009E5CBF" w:rsidTr="00B97E39">
        <w:trPr>
          <w:trHeight w:val="295"/>
        </w:trPr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proofErr w:type="spellStart"/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Phka</w:t>
            </w:r>
            <w:proofErr w:type="spellEnd"/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</w:t>
            </w:r>
            <w:proofErr w:type="spellStart"/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Rumduol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47.27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0.57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FM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27.70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3.58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46.10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-4.42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13.33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-9.02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5.60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86.76</w:t>
            </w:r>
          </w:p>
        </w:tc>
      </w:tr>
      <w:tr w:rsidR="00B97E39" w:rsidRPr="009E5CBF" w:rsidTr="00B97E39">
        <w:trPr>
          <w:trHeight w:val="59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27.20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52.23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10.49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12.79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23.08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12.03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-0.18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106.27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RIR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27.80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6.08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57.15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20.89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0.69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59.30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0.49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148.72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0.20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48.87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5.28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-15.78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0.96</w:t>
            </w:r>
          </w:p>
        </w:tc>
        <w:tc>
          <w:tcPr>
            <w:tcW w:w="1134" w:type="dxa"/>
            <w:tcBorders>
              <w:top w:val="nil"/>
              <w:left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67.77</w:t>
            </w:r>
          </w:p>
        </w:tc>
      </w:tr>
      <w:tr w:rsidR="00B97E39" w:rsidRPr="009E5CBF" w:rsidTr="00B97E39">
        <w:trPr>
          <w:trHeight w:val="295"/>
        </w:trPr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lastRenderedPageBreak/>
              <w:t>Kitaake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24.65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3.58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FM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43.20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3.92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29.63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163.16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177.78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125.81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-0.90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-22.79</w:t>
            </w:r>
          </w:p>
        </w:tc>
      </w:tr>
      <w:tr w:rsidR="00B97E39" w:rsidRPr="009E5CBF" w:rsidTr="00B97E39">
        <w:trPr>
          <w:trHeight w:val="59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68.50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20.50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33.75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36.92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259.47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270.37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221.51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5.32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48.81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-13.81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70.90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35.90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33.38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35.40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0.54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181.58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196.30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178.49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4.11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15.05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-41.56</w:t>
            </w:r>
          </w:p>
        </w:tc>
      </w:tr>
      <w:tr w:rsidR="00B97E39" w:rsidRPr="009E5CBF" w:rsidTr="00B97E39">
        <w:trPr>
          <w:trHeight w:val="295"/>
        </w:trPr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Azucena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49.34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0.63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0.75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FM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60.90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3.22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39.76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-19.42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-31.52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-41.88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-21.77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2.02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-34.01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-20.75</w:t>
            </w:r>
          </w:p>
        </w:tc>
      </w:tr>
      <w:tr w:rsidR="00B97E39" w:rsidRPr="009E5CBF" w:rsidTr="00B97E39">
        <w:trPr>
          <w:trHeight w:val="59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61.50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22.30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48.19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-2.34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0.57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-8.80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-38.26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3.40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5.16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68.61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58.84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73.30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38.50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52.01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5.40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0.79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26.24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0.83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11.14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40.14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4.40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43.74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0.89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202.04</w:t>
            </w:r>
          </w:p>
        </w:tc>
      </w:tr>
      <w:tr w:rsidR="00B97E39" w:rsidRPr="009E5CBF" w:rsidTr="00B97E39">
        <w:trPr>
          <w:trHeight w:val="295"/>
        </w:trPr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proofErr w:type="spellStart"/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Zhongua</w:t>
            </w:r>
            <w:proofErr w:type="spellEnd"/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 xml:space="preserve"> 11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33.42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9.48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2.10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FM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72.80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34.96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4.62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26.03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-9.26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13.93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5.27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-44.49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-65.00</w:t>
            </w:r>
          </w:p>
        </w:tc>
      </w:tr>
      <w:tr w:rsidR="00B97E39" w:rsidRPr="009E5CBF" w:rsidTr="00B97E39">
        <w:trPr>
          <w:trHeight w:val="59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63.90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24.20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39.08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16.94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0.53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66.67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9.26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49.18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6.80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-28.35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-66.67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70.90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31.40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39.94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19.51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0.64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103.17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65.56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80.33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6.74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-28.91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0.75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-64.43</w:t>
            </w:r>
          </w:p>
        </w:tc>
      </w:tr>
      <w:tr w:rsidR="00B97E39" w:rsidRPr="009E5CBF" w:rsidTr="00B97E39">
        <w:trPr>
          <w:trHeight w:val="295"/>
        </w:trPr>
        <w:tc>
          <w:tcPr>
            <w:tcW w:w="992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Nipponbare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CT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30.41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8.38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1.80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 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FM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79.00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31.58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3.84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8.16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-27.89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4.08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5.04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-39.81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-78.11</w:t>
            </w:r>
          </w:p>
        </w:tc>
      </w:tr>
      <w:tr w:rsidR="00B97E39" w:rsidRPr="009E5CBF" w:rsidTr="00B97E39">
        <w:trPr>
          <w:trHeight w:val="59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77.90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41.20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32.19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5.85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0.39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2.63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-47.89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5.53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-33.95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-87.44</w:t>
            </w:r>
          </w:p>
        </w:tc>
      </w:tr>
      <w:tr w:rsidR="00B97E39" w:rsidRPr="009E5CBF" w:rsidTr="00B97E39">
        <w:trPr>
          <w:trHeight w:val="320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97E39" w:rsidRPr="00B97E39" w:rsidRDefault="00B97E39" w:rsidP="00B842ED">
            <w:pPr>
              <w:widowControl w:val="0"/>
              <w:spacing w:line="480" w:lineRule="auto"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b/>
                <w:i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b/>
                <w:sz w:val="20"/>
                <w:szCs w:val="20"/>
              </w:rPr>
              <w:t>RIR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83.90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49.40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35.73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17.49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0.60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57.89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0.42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17.75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51.70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7.87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-5.98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97E39" w:rsidRPr="00B97E39" w:rsidRDefault="00B97E39" w:rsidP="00B842ED">
            <w:pPr>
              <w:spacing w:line="480" w:lineRule="auto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 w:rsidRPr="00B97E39">
              <w:rPr>
                <w:rFonts w:ascii="Calibri" w:eastAsia="Calibri" w:hAnsi="Calibri" w:cs="Calibri"/>
                <w:sz w:val="20"/>
                <w:szCs w:val="20"/>
              </w:rPr>
              <w:t>-64.61</w:t>
            </w:r>
          </w:p>
        </w:tc>
      </w:tr>
    </w:tbl>
    <w:p w:rsidR="00B97E39" w:rsidRDefault="00B97E39"/>
    <w:sectPr w:rsidR="00B97E39" w:rsidSect="00B97E3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E39"/>
    <w:rsid w:val="0086617E"/>
    <w:rsid w:val="00B97E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7C33E9"/>
  <w15:chartTrackingRefBased/>
  <w15:docId w15:val="{192471A4-F131-40B2-9E35-7AB604AB8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97E39"/>
    <w:pPr>
      <w:spacing w:after="0" w:line="360" w:lineRule="auto"/>
      <w:jc w:val="both"/>
    </w:pPr>
    <w:rPr>
      <w:rFonts w:ascii="Arial" w:eastAsia="Arial" w:hAnsi="Arial" w:cs="Arial"/>
      <w:lang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379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IRD</Company>
  <LinksUpToDate>false</LinksUpToDate>
  <CharactersWithSpaces>2539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Lionel MOULIN</dc:creator>
  <cp:keywords/>
  <dc:description/>
  <cp:lastModifiedBy>Lionel MOULIN</cp:lastModifiedBy>
  <cp:revision>2</cp:revision>
  <dcterms:created xsi:type="dcterms:W3CDTF">2023-04-25T14:10:00Z</dcterms:created>
  <dcterms:modified xsi:type="dcterms:W3CDTF">2023-05-12T11:12:00Z</dcterms:modified>
</cp:coreProperties>
</file>