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177" w:rsidRDefault="00B26177" w:rsidP="00B26177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A236E6">
        <w:rPr>
          <w:rFonts w:ascii="Times New Roman" w:hAnsi="Times New Roman" w:cs="Times New Roman"/>
          <w:b/>
          <w:kern w:val="0"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>Information</w:t>
      </w:r>
    </w:p>
    <w:p w:rsidR="00B26177" w:rsidRDefault="00B26177" w:rsidP="00B26177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kern w:val="0"/>
          <w:szCs w:val="21"/>
        </w:rPr>
      </w:pPr>
      <w:r w:rsidRPr="001268C5">
        <w:rPr>
          <w:rFonts w:ascii="Times New Roman" w:hAnsi="Times New Roman" w:cs="Times New Roman"/>
          <w:b/>
          <w:kern w:val="0"/>
          <w:szCs w:val="21"/>
        </w:rPr>
        <w:t xml:space="preserve">Additional file1: </w:t>
      </w:r>
      <w:r w:rsidRPr="001268C5">
        <w:rPr>
          <w:rFonts w:ascii="Times New Roman" w:hAnsi="Times New Roman" w:cs="Times New Roman" w:hint="eastAsia"/>
          <w:b/>
          <w:kern w:val="0"/>
          <w:szCs w:val="21"/>
        </w:rPr>
        <w:t>F</w:t>
      </w:r>
      <w:r w:rsidRPr="001268C5">
        <w:rPr>
          <w:rFonts w:ascii="Times New Roman" w:hAnsi="Times New Roman" w:cs="Times New Roman"/>
          <w:b/>
          <w:kern w:val="0"/>
          <w:szCs w:val="21"/>
        </w:rPr>
        <w:t>igure S1</w:t>
      </w:r>
      <w:r w:rsidRPr="002F30D0">
        <w:rPr>
          <w:rFonts w:ascii="Times New Roman" w:hAnsi="Times New Roman" w:cs="Times New Roman"/>
          <w:kern w:val="0"/>
          <w:szCs w:val="21"/>
        </w:rPr>
        <w:t>.</w:t>
      </w:r>
      <w:r>
        <w:rPr>
          <w:rFonts w:ascii="Times New Roman" w:hAnsi="Times New Roman" w:cs="Times New Roman"/>
          <w:kern w:val="0"/>
          <w:szCs w:val="21"/>
        </w:rPr>
        <w:t xml:space="preserve"> </w:t>
      </w:r>
      <w:r w:rsidRPr="00243159">
        <w:rPr>
          <w:rFonts w:ascii="Times New Roman" w:hAnsi="Times New Roman" w:cs="Times New Roman"/>
          <w:kern w:val="0"/>
          <w:szCs w:val="21"/>
        </w:rPr>
        <w:t xml:space="preserve">JA biosynthesis and catabolism genes in </w:t>
      </w:r>
      <w:r>
        <w:rPr>
          <w:rFonts w:ascii="Times New Roman" w:hAnsi="Times New Roman" w:cs="Times New Roman"/>
          <w:kern w:val="0"/>
          <w:szCs w:val="21"/>
        </w:rPr>
        <w:t>control, NP1, NP6, P1 and P6</w:t>
      </w:r>
      <w:r w:rsidRPr="00243159">
        <w:rPr>
          <w:rFonts w:ascii="Times New Roman" w:hAnsi="Times New Roman" w:cs="Times New Roman"/>
          <w:kern w:val="0"/>
          <w:szCs w:val="21"/>
        </w:rPr>
        <w:t xml:space="preserve"> group</w:t>
      </w:r>
      <w:r>
        <w:rPr>
          <w:rFonts w:ascii="Times New Roman" w:hAnsi="Times New Roman" w:cs="Times New Roman"/>
          <w:kern w:val="0"/>
          <w:szCs w:val="21"/>
        </w:rPr>
        <w:t>s</w:t>
      </w:r>
      <w:r w:rsidRPr="00243159">
        <w:rPr>
          <w:rFonts w:ascii="Times New Roman" w:hAnsi="Times New Roman" w:cs="Times New Roman"/>
          <w:kern w:val="0"/>
          <w:szCs w:val="21"/>
        </w:rPr>
        <w:t xml:space="preserve"> do not have different transcript levels.</w:t>
      </w:r>
    </w:p>
    <w:p w:rsidR="00B26177" w:rsidRDefault="00B26177" w:rsidP="00B26177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kern w:val="0"/>
          <w:szCs w:val="21"/>
        </w:rPr>
      </w:pPr>
      <w:r w:rsidRPr="00CD7256">
        <w:rPr>
          <w:rFonts w:ascii="Times New Roman" w:hAnsi="Times New Roman" w:cs="Times New Roman"/>
          <w:i/>
          <w:kern w:val="0"/>
          <w:szCs w:val="21"/>
        </w:rPr>
        <w:t>Coix</w:t>
      </w:r>
      <w:r>
        <w:rPr>
          <w:rFonts w:ascii="Times New Roman" w:hAnsi="Times New Roman" w:cs="Times New Roman"/>
          <w:kern w:val="0"/>
          <w:szCs w:val="21"/>
        </w:rPr>
        <w:t xml:space="preserve"> </w:t>
      </w:r>
      <w:r w:rsidRPr="00CD7256">
        <w:rPr>
          <w:rFonts w:ascii="Times New Roman" w:hAnsi="Times New Roman" w:cs="Times New Roman"/>
          <w:kern w:val="0"/>
          <w:szCs w:val="21"/>
        </w:rPr>
        <w:t xml:space="preserve">third leaves were untreated or pretreated with OS for </w:t>
      </w:r>
      <w:r>
        <w:rPr>
          <w:rFonts w:ascii="Times New Roman" w:hAnsi="Times New Roman" w:cs="Times New Roman"/>
          <w:kern w:val="0"/>
          <w:szCs w:val="21"/>
        </w:rPr>
        <w:t>3</w:t>
      </w:r>
      <w:r w:rsidRPr="00CD7256">
        <w:rPr>
          <w:rFonts w:ascii="Times New Roman" w:hAnsi="Times New Roman" w:cs="Times New Roman"/>
          <w:kern w:val="0"/>
          <w:szCs w:val="21"/>
        </w:rPr>
        <w:t xml:space="preserve"> consecutive days. After </w:t>
      </w:r>
      <w:r>
        <w:rPr>
          <w:rFonts w:ascii="Times New Roman" w:hAnsi="Times New Roman" w:cs="Times New Roman"/>
          <w:kern w:val="0"/>
          <w:szCs w:val="21"/>
        </w:rPr>
        <w:t xml:space="preserve">4 </w:t>
      </w:r>
      <w:r w:rsidRPr="00CD7256">
        <w:rPr>
          <w:rFonts w:ascii="Times New Roman" w:hAnsi="Times New Roman" w:cs="Times New Roman"/>
          <w:kern w:val="0"/>
          <w:szCs w:val="21"/>
        </w:rPr>
        <w:t xml:space="preserve">days of resting, the fourth leaves were treated with OS. After another </w:t>
      </w:r>
      <w:r>
        <w:rPr>
          <w:rFonts w:ascii="Times New Roman" w:hAnsi="Times New Roman" w:cs="Times New Roman"/>
          <w:kern w:val="0"/>
          <w:szCs w:val="21"/>
        </w:rPr>
        <w:t xml:space="preserve">1h and </w:t>
      </w:r>
      <w:r w:rsidRPr="00CD7256">
        <w:rPr>
          <w:rFonts w:ascii="Times New Roman" w:hAnsi="Times New Roman" w:cs="Times New Roman"/>
          <w:kern w:val="0"/>
          <w:szCs w:val="21"/>
        </w:rPr>
        <w:t>6 h, samples of fourth leaves were collected for analyzing global transcriptomic changes. The relative transcript levels of genes involved in JA biosynthesis and catabolism were retrieved from the RNA</w:t>
      </w:r>
      <w:r>
        <w:rPr>
          <w:rFonts w:ascii="Times New Roman" w:hAnsi="Times New Roman" w:cs="Times New Roman"/>
          <w:kern w:val="0"/>
          <w:szCs w:val="21"/>
        </w:rPr>
        <w:t>-</w:t>
      </w:r>
      <w:r w:rsidRPr="00CD7256">
        <w:rPr>
          <w:rFonts w:ascii="Times New Roman" w:hAnsi="Times New Roman" w:cs="Times New Roman"/>
          <w:kern w:val="0"/>
          <w:szCs w:val="21"/>
        </w:rPr>
        <w:t xml:space="preserve">seq data (n = 3). </w:t>
      </w:r>
    </w:p>
    <w:p w:rsidR="00B26177" w:rsidRDefault="00B26177" w:rsidP="00B26177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kern w:val="0"/>
          <w:szCs w:val="21"/>
        </w:rPr>
      </w:pPr>
      <w:r w:rsidRPr="001268C5">
        <w:rPr>
          <w:rFonts w:ascii="Times New Roman" w:hAnsi="Times New Roman" w:cs="Times New Roman"/>
          <w:b/>
          <w:kern w:val="0"/>
          <w:szCs w:val="21"/>
        </w:rPr>
        <w:t xml:space="preserve">Additional file2: Table S1. </w:t>
      </w:r>
      <w:r w:rsidRPr="00A00660">
        <w:rPr>
          <w:rFonts w:ascii="Times New Roman" w:hAnsi="Times New Roman" w:cs="Times New Roman"/>
          <w:kern w:val="0"/>
          <w:szCs w:val="21"/>
        </w:rPr>
        <w:t xml:space="preserve">All DEGs in </w:t>
      </w:r>
      <w:r w:rsidRPr="00DE6962">
        <w:rPr>
          <w:rFonts w:ascii="Times New Roman" w:hAnsi="Times New Roman" w:cs="Times New Roman"/>
          <w:i/>
          <w:kern w:val="0"/>
          <w:szCs w:val="21"/>
        </w:rPr>
        <w:t>Coix</w:t>
      </w:r>
      <w:r w:rsidRPr="00A00660">
        <w:rPr>
          <w:rFonts w:ascii="Times New Roman" w:hAnsi="Times New Roman" w:cs="Times New Roman"/>
          <w:kern w:val="0"/>
          <w:szCs w:val="21"/>
        </w:rPr>
        <w:t xml:space="preserve"> after simulated </w:t>
      </w:r>
      <w:r w:rsidRPr="00DE6962">
        <w:rPr>
          <w:rFonts w:ascii="Times New Roman" w:hAnsi="Times New Roman" w:cs="Times New Roman"/>
          <w:i/>
          <w:kern w:val="0"/>
          <w:szCs w:val="21"/>
        </w:rPr>
        <w:t>M. separata</w:t>
      </w:r>
      <w:r w:rsidRPr="00A00660">
        <w:rPr>
          <w:rFonts w:ascii="Times New Roman" w:hAnsi="Times New Roman" w:cs="Times New Roman"/>
          <w:kern w:val="0"/>
          <w:szCs w:val="21"/>
        </w:rPr>
        <w:t xml:space="preserve"> herbivory 1h and 6h</w:t>
      </w:r>
      <w:r>
        <w:rPr>
          <w:rFonts w:ascii="Times New Roman" w:hAnsi="Times New Roman" w:cs="Times New Roman"/>
          <w:kern w:val="0"/>
          <w:szCs w:val="21"/>
        </w:rPr>
        <w:t xml:space="preserve">. </w:t>
      </w:r>
      <w:r w:rsidRPr="00DE6962">
        <w:rPr>
          <w:rFonts w:ascii="Times New Roman" w:hAnsi="Times New Roman" w:cs="Times New Roman"/>
          <w:b/>
          <w:kern w:val="0"/>
          <w:szCs w:val="21"/>
        </w:rPr>
        <w:t>Table S2.</w:t>
      </w:r>
      <w:r>
        <w:rPr>
          <w:rFonts w:ascii="Times New Roman" w:hAnsi="Times New Roman" w:cs="Times New Roman"/>
          <w:kern w:val="0"/>
          <w:szCs w:val="21"/>
        </w:rPr>
        <w:t xml:space="preserve"> </w:t>
      </w:r>
      <w:r w:rsidRPr="00A00660">
        <w:rPr>
          <w:rFonts w:ascii="Times New Roman" w:hAnsi="Times New Roman" w:cs="Times New Roman"/>
          <w:kern w:val="0"/>
          <w:szCs w:val="21"/>
        </w:rPr>
        <w:t xml:space="preserve">KOG </w:t>
      </w:r>
      <w:r w:rsidRPr="00DE6962">
        <w:rPr>
          <w:rFonts w:ascii="Times New Roman" w:hAnsi="Times New Roman" w:cs="Times New Roman"/>
          <w:kern w:val="0"/>
          <w:szCs w:val="21"/>
        </w:rPr>
        <w:t>functional classification of DEGs after OS treatment 1h.</w:t>
      </w:r>
      <w:r>
        <w:rPr>
          <w:rFonts w:ascii="Times New Roman" w:hAnsi="Times New Roman" w:cs="Times New Roman"/>
          <w:kern w:val="0"/>
          <w:szCs w:val="21"/>
        </w:rPr>
        <w:t xml:space="preserve"> </w:t>
      </w:r>
      <w:r w:rsidRPr="00FD34D5">
        <w:rPr>
          <w:rFonts w:ascii="Times New Roman" w:hAnsi="Times New Roman" w:cs="Times New Roman"/>
          <w:b/>
          <w:kern w:val="0"/>
          <w:szCs w:val="21"/>
        </w:rPr>
        <w:t xml:space="preserve">Table S3. </w:t>
      </w:r>
      <w:r w:rsidRPr="00FD34D5">
        <w:rPr>
          <w:rFonts w:ascii="Times New Roman" w:hAnsi="Times New Roman" w:cs="Times New Roman"/>
          <w:kern w:val="0"/>
          <w:szCs w:val="21"/>
        </w:rPr>
        <w:t>Enriched GO terms of DEGs in NP1-C</w:t>
      </w:r>
      <w:r>
        <w:rPr>
          <w:rFonts w:ascii="Times New Roman" w:hAnsi="Times New Roman" w:cs="Times New Roman"/>
          <w:kern w:val="0"/>
          <w:szCs w:val="21"/>
        </w:rPr>
        <w:t xml:space="preserve">. </w:t>
      </w:r>
      <w:r w:rsidRPr="00FD34D5">
        <w:rPr>
          <w:rFonts w:ascii="Times New Roman" w:hAnsi="Times New Roman" w:cs="Times New Roman"/>
          <w:b/>
          <w:kern w:val="0"/>
          <w:szCs w:val="21"/>
        </w:rPr>
        <w:t>Table S4</w:t>
      </w:r>
      <w:r>
        <w:rPr>
          <w:rFonts w:ascii="Times New Roman" w:hAnsi="Times New Roman" w:cs="Times New Roman"/>
          <w:b/>
          <w:kern w:val="0"/>
          <w:szCs w:val="21"/>
        </w:rPr>
        <w:t>.</w:t>
      </w:r>
      <w:r w:rsidRPr="00FD34D5">
        <w:rPr>
          <w:rFonts w:ascii="Times New Roman" w:hAnsi="Times New Roman" w:cs="Times New Roman"/>
          <w:kern w:val="0"/>
          <w:szCs w:val="21"/>
        </w:rPr>
        <w:t xml:space="preserve"> KEGG pathway of the DEGs in NP1-C.</w:t>
      </w:r>
      <w:r>
        <w:rPr>
          <w:rFonts w:ascii="Times New Roman" w:hAnsi="Times New Roman" w:cs="Times New Roman"/>
          <w:kern w:val="0"/>
          <w:szCs w:val="21"/>
        </w:rPr>
        <w:t xml:space="preserve"> </w:t>
      </w:r>
      <w:r w:rsidRPr="00F12EC8">
        <w:rPr>
          <w:rFonts w:ascii="Times New Roman" w:hAnsi="Times New Roman" w:cs="Times New Roman"/>
          <w:b/>
          <w:kern w:val="0"/>
          <w:szCs w:val="21"/>
        </w:rPr>
        <w:t>Table S5</w:t>
      </w:r>
      <w:r>
        <w:rPr>
          <w:rFonts w:ascii="Times New Roman" w:hAnsi="Times New Roman" w:cs="Times New Roman"/>
          <w:kern w:val="0"/>
          <w:szCs w:val="21"/>
        </w:rPr>
        <w:t>. All the DEGs of primed and non-</w:t>
      </w:r>
      <w:r w:rsidRPr="00F12EC8">
        <w:rPr>
          <w:rFonts w:ascii="Times New Roman" w:hAnsi="Times New Roman" w:cs="Times New Roman"/>
          <w:kern w:val="0"/>
          <w:szCs w:val="21"/>
        </w:rPr>
        <w:t>priming groups</w:t>
      </w:r>
      <w:r>
        <w:rPr>
          <w:rFonts w:ascii="Times New Roman" w:hAnsi="Times New Roman" w:cs="Times New Roman"/>
          <w:kern w:val="0"/>
          <w:szCs w:val="21"/>
        </w:rPr>
        <w:t>.</w:t>
      </w:r>
      <w:r w:rsidRPr="00F12EC8">
        <w:rPr>
          <w:rFonts w:ascii="Times New Roman" w:hAnsi="Times New Roman" w:cs="Times New Roman"/>
          <w:kern w:val="0"/>
          <w:szCs w:val="21"/>
        </w:rPr>
        <w:t xml:space="preserve"> </w:t>
      </w:r>
      <w:r w:rsidRPr="00F12EC8">
        <w:rPr>
          <w:rFonts w:ascii="Times New Roman" w:hAnsi="Times New Roman" w:cs="Times New Roman"/>
          <w:b/>
          <w:kern w:val="0"/>
          <w:szCs w:val="21"/>
        </w:rPr>
        <w:t>Table S6</w:t>
      </w:r>
      <w:r>
        <w:rPr>
          <w:rFonts w:ascii="Times New Roman" w:hAnsi="Times New Roman" w:cs="Times New Roman"/>
          <w:kern w:val="0"/>
          <w:szCs w:val="21"/>
        </w:rPr>
        <w:t xml:space="preserve">. </w:t>
      </w:r>
      <w:r w:rsidRPr="00F12EC8">
        <w:rPr>
          <w:rFonts w:ascii="Times New Roman" w:hAnsi="Times New Roman" w:cs="Times New Roman"/>
          <w:kern w:val="0"/>
          <w:szCs w:val="21"/>
        </w:rPr>
        <w:t xml:space="preserve">The </w:t>
      </w:r>
      <w:r w:rsidRPr="003F3D04">
        <w:rPr>
          <w:rFonts w:ascii="Times New Roman" w:hAnsi="Times New Roman" w:cs="Times New Roman"/>
          <w:kern w:val="0"/>
          <w:szCs w:val="21"/>
        </w:rPr>
        <w:t>comparison</w:t>
      </w:r>
      <w:r>
        <w:rPr>
          <w:rFonts w:ascii="Times New Roman" w:hAnsi="Times New Roman" w:cs="Times New Roman"/>
          <w:kern w:val="0"/>
          <w:szCs w:val="21"/>
        </w:rPr>
        <w:t xml:space="preserve"> of the Mean TPM of common</w:t>
      </w:r>
      <w:r w:rsidRPr="00F12EC8">
        <w:rPr>
          <w:rFonts w:ascii="Times New Roman" w:hAnsi="Times New Roman" w:cs="Times New Roman"/>
          <w:kern w:val="0"/>
          <w:szCs w:val="21"/>
        </w:rPr>
        <w:t xml:space="preserve"> DEGs </w:t>
      </w:r>
      <w:r>
        <w:rPr>
          <w:rFonts w:ascii="Times New Roman" w:hAnsi="Times New Roman" w:cs="Times New Roman"/>
          <w:kern w:val="0"/>
          <w:szCs w:val="21"/>
        </w:rPr>
        <w:t>in</w:t>
      </w:r>
      <w:r w:rsidRPr="00F12EC8">
        <w:rPr>
          <w:rFonts w:ascii="Times New Roman" w:hAnsi="Times New Roman" w:cs="Times New Roman"/>
          <w:kern w:val="0"/>
          <w:szCs w:val="21"/>
        </w:rPr>
        <w:t xml:space="preserve"> P1-C and NP1-C groups</w:t>
      </w:r>
      <w:r>
        <w:rPr>
          <w:rFonts w:ascii="Times New Roman" w:hAnsi="Times New Roman" w:cs="Times New Roman"/>
          <w:kern w:val="0"/>
          <w:szCs w:val="21"/>
        </w:rPr>
        <w:t xml:space="preserve">. </w:t>
      </w:r>
      <w:r w:rsidRPr="00F12EC8">
        <w:rPr>
          <w:rFonts w:ascii="Times New Roman" w:hAnsi="Times New Roman" w:cs="Times New Roman"/>
          <w:b/>
          <w:kern w:val="0"/>
          <w:szCs w:val="21"/>
        </w:rPr>
        <w:t>Table S7</w:t>
      </w:r>
      <w:r>
        <w:rPr>
          <w:rFonts w:ascii="Times New Roman" w:hAnsi="Times New Roman" w:cs="Times New Roman"/>
          <w:kern w:val="0"/>
          <w:szCs w:val="21"/>
        </w:rPr>
        <w:t xml:space="preserve">. </w:t>
      </w:r>
      <w:r w:rsidRPr="003F3D04">
        <w:rPr>
          <w:rFonts w:ascii="Times New Roman" w:hAnsi="Times New Roman" w:cs="Times New Roman"/>
          <w:kern w:val="0"/>
          <w:szCs w:val="21"/>
        </w:rPr>
        <w:t xml:space="preserve">The comparison of the Mean TPM of common DEGs </w:t>
      </w:r>
      <w:r>
        <w:rPr>
          <w:rFonts w:ascii="Times New Roman" w:hAnsi="Times New Roman" w:cs="Times New Roman"/>
          <w:kern w:val="0"/>
          <w:szCs w:val="21"/>
        </w:rPr>
        <w:t>in</w:t>
      </w:r>
      <w:r w:rsidRPr="003F3D04">
        <w:rPr>
          <w:rFonts w:ascii="Times New Roman" w:hAnsi="Times New Roman" w:cs="Times New Roman"/>
          <w:kern w:val="0"/>
          <w:szCs w:val="21"/>
        </w:rPr>
        <w:t xml:space="preserve"> P6 and NP6</w:t>
      </w:r>
      <w:r>
        <w:rPr>
          <w:rFonts w:ascii="Times New Roman" w:hAnsi="Times New Roman" w:cs="Times New Roman"/>
          <w:kern w:val="0"/>
          <w:szCs w:val="21"/>
        </w:rPr>
        <w:t xml:space="preserve"> </w:t>
      </w:r>
      <w:r w:rsidRPr="00F12EC8">
        <w:rPr>
          <w:rFonts w:ascii="Times New Roman" w:hAnsi="Times New Roman" w:cs="Times New Roman"/>
          <w:kern w:val="0"/>
          <w:szCs w:val="21"/>
        </w:rPr>
        <w:t>groups</w:t>
      </w:r>
      <w:r>
        <w:rPr>
          <w:rFonts w:ascii="Times New Roman" w:hAnsi="Times New Roman" w:cs="Times New Roman"/>
          <w:kern w:val="0"/>
          <w:szCs w:val="21"/>
        </w:rPr>
        <w:t xml:space="preserve">. </w:t>
      </w:r>
      <w:r w:rsidRPr="00F12EC8">
        <w:rPr>
          <w:rFonts w:ascii="Times New Roman" w:hAnsi="Times New Roman" w:cs="Times New Roman"/>
          <w:b/>
          <w:kern w:val="0"/>
          <w:szCs w:val="21"/>
        </w:rPr>
        <w:t>Table S</w:t>
      </w:r>
      <w:r>
        <w:rPr>
          <w:rFonts w:ascii="Times New Roman" w:hAnsi="Times New Roman" w:cs="Times New Roman"/>
          <w:b/>
          <w:kern w:val="0"/>
          <w:szCs w:val="21"/>
        </w:rPr>
        <w:t>8</w:t>
      </w:r>
      <w:r>
        <w:rPr>
          <w:rFonts w:ascii="Times New Roman" w:hAnsi="Times New Roman" w:cs="Times New Roman"/>
          <w:kern w:val="0"/>
          <w:szCs w:val="21"/>
        </w:rPr>
        <w:t xml:space="preserve">.  </w:t>
      </w:r>
      <w:r w:rsidRPr="00CA653E">
        <w:rPr>
          <w:rFonts w:ascii="Times New Roman" w:hAnsi="Times New Roman" w:cs="Times New Roman"/>
          <w:kern w:val="0"/>
          <w:szCs w:val="21"/>
        </w:rPr>
        <w:t>The enriched biological processes from the common DEGs of P1-C &amp; NP1-C</w:t>
      </w:r>
      <w:r>
        <w:rPr>
          <w:rFonts w:ascii="Times New Roman" w:hAnsi="Times New Roman" w:cs="Times New Roman" w:hint="eastAsia"/>
          <w:kern w:val="0"/>
          <w:szCs w:val="21"/>
        </w:rPr>
        <w:t>.</w:t>
      </w:r>
      <w:r>
        <w:rPr>
          <w:rFonts w:ascii="Times New Roman" w:hAnsi="Times New Roman" w:cs="Times New Roman"/>
          <w:kern w:val="0"/>
          <w:szCs w:val="21"/>
        </w:rPr>
        <w:t xml:space="preserve"> </w:t>
      </w:r>
      <w:r w:rsidRPr="00F12EC8">
        <w:rPr>
          <w:rFonts w:ascii="Times New Roman" w:hAnsi="Times New Roman" w:cs="Times New Roman"/>
          <w:b/>
          <w:kern w:val="0"/>
          <w:szCs w:val="21"/>
        </w:rPr>
        <w:t>Table S</w:t>
      </w:r>
      <w:r>
        <w:rPr>
          <w:rFonts w:ascii="Times New Roman" w:hAnsi="Times New Roman" w:cs="Times New Roman"/>
          <w:b/>
          <w:kern w:val="0"/>
          <w:szCs w:val="21"/>
        </w:rPr>
        <w:t>9</w:t>
      </w:r>
      <w:r>
        <w:rPr>
          <w:rFonts w:ascii="Times New Roman" w:hAnsi="Times New Roman" w:cs="Times New Roman"/>
          <w:kern w:val="0"/>
          <w:szCs w:val="21"/>
        </w:rPr>
        <w:t xml:space="preserve">. </w:t>
      </w:r>
      <w:r w:rsidRPr="00CA653E">
        <w:rPr>
          <w:rFonts w:ascii="Times New Roman" w:hAnsi="Times New Roman" w:cs="Times New Roman"/>
          <w:kern w:val="0"/>
          <w:szCs w:val="21"/>
        </w:rPr>
        <w:t xml:space="preserve">The enriched biological processes from the </w:t>
      </w:r>
      <w:r>
        <w:rPr>
          <w:rFonts w:ascii="Times New Roman" w:hAnsi="Times New Roman" w:cs="Times New Roman"/>
          <w:kern w:val="0"/>
          <w:szCs w:val="21"/>
        </w:rPr>
        <w:t>unique</w:t>
      </w:r>
      <w:r w:rsidRPr="00CA653E">
        <w:rPr>
          <w:rFonts w:ascii="Times New Roman" w:hAnsi="Times New Roman" w:cs="Times New Roman"/>
          <w:kern w:val="0"/>
          <w:szCs w:val="21"/>
        </w:rPr>
        <w:t xml:space="preserve"> DEGs of P1- NP1</w:t>
      </w:r>
      <w:r>
        <w:rPr>
          <w:rFonts w:ascii="Times New Roman" w:hAnsi="Times New Roman" w:cs="Times New Roman" w:hint="eastAsia"/>
          <w:kern w:val="0"/>
          <w:szCs w:val="21"/>
        </w:rPr>
        <w:t>.</w:t>
      </w:r>
      <w:r>
        <w:rPr>
          <w:rFonts w:ascii="Times New Roman" w:hAnsi="Times New Roman" w:cs="Times New Roman"/>
          <w:kern w:val="0"/>
          <w:szCs w:val="21"/>
        </w:rPr>
        <w:t xml:space="preserve"> </w:t>
      </w:r>
      <w:bookmarkStart w:id="0" w:name="OLE_LINK34"/>
      <w:bookmarkStart w:id="1" w:name="OLE_LINK35"/>
    </w:p>
    <w:p w:rsidR="00165FA5" w:rsidRPr="00B26177" w:rsidRDefault="00165FA5">
      <w:bookmarkStart w:id="2" w:name="_GoBack"/>
      <w:bookmarkEnd w:id="0"/>
      <w:bookmarkEnd w:id="1"/>
      <w:bookmarkEnd w:id="2"/>
    </w:p>
    <w:sectPr w:rsidR="00165FA5" w:rsidRPr="00B26177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7FC0" w:rsidRDefault="00687FC0" w:rsidP="00B26177">
      <w:r>
        <w:separator/>
      </w:r>
    </w:p>
  </w:endnote>
  <w:endnote w:type="continuationSeparator" w:id="0">
    <w:p w:rsidR="00687FC0" w:rsidRDefault="00687FC0" w:rsidP="00B26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7FC0" w:rsidRDefault="00687FC0" w:rsidP="00B26177">
      <w:r>
        <w:separator/>
      </w:r>
    </w:p>
  </w:footnote>
  <w:footnote w:type="continuationSeparator" w:id="0">
    <w:p w:rsidR="00687FC0" w:rsidRDefault="00687FC0" w:rsidP="00B261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8C2"/>
    <w:rsid w:val="00165FA5"/>
    <w:rsid w:val="00687FC0"/>
    <w:rsid w:val="00B26177"/>
    <w:rsid w:val="00EE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86B6325-38F8-4B09-87D8-064DADF20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1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26177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2617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26177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261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秦 燕</dc:creator>
  <cp:keywords/>
  <dc:description/>
  <cp:lastModifiedBy>秦 燕</cp:lastModifiedBy>
  <cp:revision>2</cp:revision>
  <dcterms:created xsi:type="dcterms:W3CDTF">2023-05-17T06:07:00Z</dcterms:created>
  <dcterms:modified xsi:type="dcterms:W3CDTF">2023-05-17T06:08:00Z</dcterms:modified>
</cp:coreProperties>
</file>