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3902FDE" w14:textId="04A65A8C" w:rsidR="00520A1B" w:rsidRPr="00C07EB9" w:rsidRDefault="00877974" w:rsidP="00A50B15">
      <w:pPr>
        <w:spacing w:line="480" w:lineRule="auto"/>
        <w:rPr>
          <w:rFonts w:ascii="Calibri" w:hAnsi="Calibri"/>
          <w:b/>
          <w:sz w:val="28"/>
          <w:szCs w:val="28"/>
          <w:u w:val="single"/>
          <w:lang w:val="en-US"/>
        </w:rPr>
      </w:pPr>
      <w:r w:rsidRPr="00C07EB9">
        <w:rPr>
          <w:rFonts w:ascii="Calibri" w:hAnsi="Calibri"/>
          <w:b/>
          <w:sz w:val="28"/>
          <w:szCs w:val="28"/>
          <w:u w:val="single"/>
          <w:lang w:val="en-US"/>
        </w:rPr>
        <w:t>Supplementary Material</w:t>
      </w:r>
    </w:p>
    <w:p w14:paraId="6BFCDA69" w14:textId="77777777" w:rsidR="00D27A98" w:rsidRPr="00C07EB9" w:rsidRDefault="00D27A98" w:rsidP="00D27A98">
      <w:pPr>
        <w:spacing w:before="120" w:after="120" w:line="360" w:lineRule="auto"/>
        <w:jc w:val="both"/>
        <w:rPr>
          <w:rFonts w:ascii="Calibri" w:hAnsi="Calibri"/>
          <w:sz w:val="22"/>
          <w:szCs w:val="20"/>
          <w:lang w:val="en-US"/>
        </w:rPr>
      </w:pPr>
      <w:r w:rsidRPr="00C07EB9">
        <w:rPr>
          <w:noProof/>
          <w:lang w:val="en-US"/>
        </w:rPr>
        <w:drawing>
          <wp:inline distT="0" distB="0" distL="0" distR="0" wp14:anchorId="7AD6928F" wp14:editId="4E6D4EEE">
            <wp:extent cx="5715000" cy="3864167"/>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728885" cy="3873555"/>
                    </a:xfrm>
                    <a:prstGeom prst="rect">
                      <a:avLst/>
                    </a:prstGeom>
                    <a:noFill/>
                    <a:ln>
                      <a:noFill/>
                    </a:ln>
                  </pic:spPr>
                </pic:pic>
              </a:graphicData>
            </a:graphic>
          </wp:inline>
        </w:drawing>
      </w:r>
    </w:p>
    <w:p w14:paraId="5E53E50E" w14:textId="5279E8A6" w:rsidR="00D27A98" w:rsidRDefault="00D27A98" w:rsidP="00D27A98">
      <w:pPr>
        <w:jc w:val="both"/>
        <w:rPr>
          <w:rFonts w:ascii="Calibri" w:hAnsi="Calibri"/>
          <w:sz w:val="22"/>
          <w:szCs w:val="22"/>
        </w:rPr>
      </w:pPr>
      <w:r w:rsidRPr="00C07EB9">
        <w:rPr>
          <w:rFonts w:ascii="Calibri" w:hAnsi="Calibri"/>
          <w:b/>
          <w:sz w:val="22"/>
          <w:szCs w:val="22"/>
        </w:rPr>
        <w:t xml:space="preserve">Figure A1: Amino acid sequences for all antigens: </w:t>
      </w:r>
      <w:r w:rsidRPr="00C07EB9">
        <w:rPr>
          <w:rFonts w:ascii="Calibri" w:hAnsi="Calibri"/>
          <w:sz w:val="22"/>
          <w:szCs w:val="22"/>
        </w:rPr>
        <w:t xml:space="preserve">The amino acid sequence </w:t>
      </w:r>
      <w:r w:rsidR="008F4248" w:rsidRPr="00C07EB9">
        <w:rPr>
          <w:rFonts w:ascii="Calibri" w:hAnsi="Calibri"/>
          <w:sz w:val="22"/>
          <w:szCs w:val="22"/>
        </w:rPr>
        <w:t>for single antigens, Ant2 (</w:t>
      </w:r>
      <w:r w:rsidRPr="00C07EB9">
        <w:rPr>
          <w:rFonts w:ascii="Calibri" w:hAnsi="Calibri"/>
          <w:sz w:val="22"/>
          <w:szCs w:val="22"/>
        </w:rPr>
        <w:t xml:space="preserve">blue), Ant3 (black), fusion 1 (Ant2-3) and fusion 2 (Ant3-2) are shown. The position of a linker (green) and C-terminal 6×His tag (underlined) is also indicated. </w:t>
      </w:r>
    </w:p>
    <w:p w14:paraId="29DF04EB" w14:textId="6BCC7253" w:rsidR="00107122" w:rsidRDefault="00107122" w:rsidP="00D27A98">
      <w:pPr>
        <w:jc w:val="both"/>
        <w:rPr>
          <w:rFonts w:ascii="Calibri" w:hAnsi="Calibri"/>
          <w:sz w:val="22"/>
          <w:szCs w:val="22"/>
        </w:rPr>
      </w:pPr>
    </w:p>
    <w:p w14:paraId="1D4ADAE2" w14:textId="5BBBC5F9" w:rsidR="00107122" w:rsidRDefault="00107122" w:rsidP="00D27A98">
      <w:pPr>
        <w:jc w:val="both"/>
        <w:rPr>
          <w:rFonts w:ascii="Calibri" w:hAnsi="Calibri"/>
          <w:sz w:val="22"/>
          <w:szCs w:val="22"/>
        </w:rPr>
      </w:pPr>
    </w:p>
    <w:p w14:paraId="4DA6D24C" w14:textId="13DE9C95" w:rsidR="00107122" w:rsidRDefault="00107122" w:rsidP="00D27A98">
      <w:pPr>
        <w:jc w:val="both"/>
        <w:rPr>
          <w:rFonts w:ascii="Calibri" w:hAnsi="Calibri"/>
          <w:sz w:val="22"/>
          <w:szCs w:val="22"/>
        </w:rPr>
      </w:pPr>
    </w:p>
    <w:p w14:paraId="5E29B3FA" w14:textId="00EA7257" w:rsidR="00107122" w:rsidRDefault="00107122" w:rsidP="00D27A98">
      <w:pPr>
        <w:jc w:val="both"/>
        <w:rPr>
          <w:rFonts w:ascii="Calibri" w:hAnsi="Calibri"/>
          <w:sz w:val="22"/>
          <w:szCs w:val="22"/>
        </w:rPr>
      </w:pPr>
    </w:p>
    <w:p w14:paraId="62D78C6D" w14:textId="02330DC3" w:rsidR="00107122" w:rsidRDefault="00107122" w:rsidP="00D27A98">
      <w:pPr>
        <w:jc w:val="both"/>
        <w:rPr>
          <w:rFonts w:ascii="Calibri" w:hAnsi="Calibri"/>
          <w:sz w:val="22"/>
          <w:szCs w:val="22"/>
        </w:rPr>
      </w:pPr>
    </w:p>
    <w:p w14:paraId="7BA3B559" w14:textId="77777777" w:rsidR="00107122" w:rsidRPr="00C07EB9" w:rsidRDefault="00107122" w:rsidP="00D27A98">
      <w:pPr>
        <w:jc w:val="both"/>
        <w:rPr>
          <w:rFonts w:ascii="Calibri" w:hAnsi="Calibri"/>
          <w:sz w:val="22"/>
          <w:szCs w:val="22"/>
        </w:rPr>
      </w:pPr>
    </w:p>
    <w:p w14:paraId="0400FB2F" w14:textId="77777777" w:rsidR="00D27A98" w:rsidRPr="00C07EB9" w:rsidRDefault="00D27A98" w:rsidP="004D183E">
      <w:pPr>
        <w:rPr>
          <w:lang w:val="en-US"/>
        </w:rPr>
      </w:pPr>
    </w:p>
    <w:p w14:paraId="34B0FC16" w14:textId="77777777" w:rsidR="00D27A98" w:rsidRPr="00C07EB9" w:rsidRDefault="00D27A98" w:rsidP="00D27A98">
      <w:pPr>
        <w:spacing w:before="120" w:after="120" w:line="360" w:lineRule="auto"/>
        <w:jc w:val="both"/>
        <w:rPr>
          <w:rFonts w:ascii="Calibri" w:hAnsi="Calibri"/>
          <w:sz w:val="22"/>
          <w:szCs w:val="20"/>
          <w:lang w:val="en-US"/>
        </w:rPr>
      </w:pPr>
      <w:r w:rsidRPr="00C07EB9">
        <w:rPr>
          <w:noProof/>
          <w:lang w:val="en-US"/>
        </w:rPr>
        <w:lastRenderedPageBreak/>
        <w:drawing>
          <wp:inline distT="0" distB="0" distL="0" distR="0" wp14:anchorId="5E78B2E9" wp14:editId="577489AE">
            <wp:extent cx="3679371" cy="2564479"/>
            <wp:effectExtent l="0" t="0" r="3810" b="127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679765" cy="2564754"/>
                    </a:xfrm>
                    <a:prstGeom prst="rect">
                      <a:avLst/>
                    </a:prstGeom>
                    <a:noFill/>
                    <a:ln>
                      <a:noFill/>
                    </a:ln>
                  </pic:spPr>
                </pic:pic>
              </a:graphicData>
            </a:graphic>
          </wp:inline>
        </w:drawing>
      </w:r>
    </w:p>
    <w:p w14:paraId="04C3B2CF" w14:textId="52710A6C" w:rsidR="00D27A98" w:rsidRDefault="00D27A98" w:rsidP="00D27A98">
      <w:pPr>
        <w:jc w:val="both"/>
        <w:rPr>
          <w:rFonts w:ascii="Calibri" w:hAnsi="Calibri"/>
          <w:sz w:val="22"/>
          <w:szCs w:val="22"/>
        </w:rPr>
      </w:pPr>
      <w:r w:rsidRPr="00C07EB9">
        <w:rPr>
          <w:rFonts w:ascii="Calibri" w:hAnsi="Calibri"/>
          <w:b/>
          <w:sz w:val="22"/>
          <w:szCs w:val="22"/>
        </w:rPr>
        <w:t xml:space="preserve">Figure A2: Analysis of protein production in bacterial cultures grown at higher temperatures (37°C and 30°C): </w:t>
      </w:r>
      <w:r w:rsidRPr="00C07EB9">
        <w:rPr>
          <w:rFonts w:ascii="Calibri" w:hAnsi="Calibri"/>
          <w:sz w:val="22"/>
          <w:szCs w:val="22"/>
        </w:rPr>
        <w:t xml:space="preserve">Bacterial cultures for each antigen were harvested post-IPTG induction (20 h at 37°C or 30°C). The cell pellet was lysed via sonication and a sample of the crude lysate (total fraction) analysed by SDS-PAGE. Bovine serum albumin (BSA) was used as a protein standard. The band position for each protein is indicated with an arrow. Data is representative of at least four biological replicates. </w:t>
      </w:r>
    </w:p>
    <w:p w14:paraId="55A9C226" w14:textId="6C8A21BD" w:rsidR="00107122" w:rsidRDefault="00107122" w:rsidP="00D27A98">
      <w:pPr>
        <w:jc w:val="both"/>
        <w:rPr>
          <w:rFonts w:ascii="Calibri" w:hAnsi="Calibri"/>
          <w:b/>
          <w:sz w:val="22"/>
          <w:szCs w:val="22"/>
        </w:rPr>
      </w:pPr>
    </w:p>
    <w:p w14:paraId="0A3D4C1F" w14:textId="6C9DE97F" w:rsidR="00107122" w:rsidRDefault="00107122" w:rsidP="00D27A98">
      <w:pPr>
        <w:jc w:val="both"/>
        <w:rPr>
          <w:rFonts w:ascii="Calibri" w:hAnsi="Calibri"/>
          <w:b/>
          <w:sz w:val="22"/>
          <w:szCs w:val="22"/>
        </w:rPr>
      </w:pPr>
    </w:p>
    <w:p w14:paraId="01139BBC" w14:textId="684A32AB" w:rsidR="00107122" w:rsidRDefault="00107122" w:rsidP="00D27A98">
      <w:pPr>
        <w:jc w:val="both"/>
        <w:rPr>
          <w:rFonts w:ascii="Calibri" w:hAnsi="Calibri"/>
          <w:b/>
          <w:sz w:val="22"/>
          <w:szCs w:val="22"/>
        </w:rPr>
      </w:pPr>
    </w:p>
    <w:p w14:paraId="0186ACE2" w14:textId="26A3021D" w:rsidR="00107122" w:rsidRDefault="00107122" w:rsidP="00D27A98">
      <w:pPr>
        <w:jc w:val="both"/>
        <w:rPr>
          <w:rFonts w:ascii="Calibri" w:hAnsi="Calibri"/>
          <w:b/>
          <w:sz w:val="22"/>
          <w:szCs w:val="22"/>
        </w:rPr>
      </w:pPr>
    </w:p>
    <w:p w14:paraId="5694EC39" w14:textId="2A373C4F" w:rsidR="00107122" w:rsidRDefault="00107122" w:rsidP="00D27A98">
      <w:pPr>
        <w:jc w:val="both"/>
        <w:rPr>
          <w:rFonts w:ascii="Calibri" w:hAnsi="Calibri"/>
          <w:b/>
          <w:sz w:val="22"/>
          <w:szCs w:val="22"/>
        </w:rPr>
      </w:pPr>
    </w:p>
    <w:p w14:paraId="24116C95" w14:textId="4B7F475A" w:rsidR="00107122" w:rsidRDefault="00107122" w:rsidP="00D27A98">
      <w:pPr>
        <w:jc w:val="both"/>
        <w:rPr>
          <w:rFonts w:ascii="Calibri" w:hAnsi="Calibri"/>
          <w:b/>
          <w:sz w:val="22"/>
          <w:szCs w:val="22"/>
        </w:rPr>
      </w:pPr>
    </w:p>
    <w:p w14:paraId="6CE11C83" w14:textId="130FBF1C" w:rsidR="00107122" w:rsidRDefault="00107122" w:rsidP="00D27A98">
      <w:pPr>
        <w:jc w:val="both"/>
        <w:rPr>
          <w:rFonts w:ascii="Calibri" w:hAnsi="Calibri"/>
          <w:b/>
          <w:sz w:val="22"/>
          <w:szCs w:val="22"/>
        </w:rPr>
      </w:pPr>
    </w:p>
    <w:p w14:paraId="5E234FD7" w14:textId="0BBACD91" w:rsidR="00107122" w:rsidRDefault="00107122" w:rsidP="00D27A98">
      <w:pPr>
        <w:jc w:val="both"/>
        <w:rPr>
          <w:rFonts w:ascii="Calibri" w:hAnsi="Calibri"/>
          <w:b/>
          <w:sz w:val="22"/>
          <w:szCs w:val="22"/>
        </w:rPr>
      </w:pPr>
    </w:p>
    <w:p w14:paraId="186CDAB7" w14:textId="230F6A4F" w:rsidR="00107122" w:rsidRDefault="00107122" w:rsidP="00D27A98">
      <w:pPr>
        <w:jc w:val="both"/>
        <w:rPr>
          <w:rFonts w:ascii="Calibri" w:hAnsi="Calibri"/>
          <w:b/>
          <w:sz w:val="22"/>
          <w:szCs w:val="22"/>
        </w:rPr>
      </w:pPr>
    </w:p>
    <w:p w14:paraId="36520F49" w14:textId="77777777" w:rsidR="00107122" w:rsidRPr="00C07EB9" w:rsidRDefault="00107122" w:rsidP="00D27A98">
      <w:pPr>
        <w:jc w:val="both"/>
        <w:rPr>
          <w:rFonts w:ascii="Calibri" w:hAnsi="Calibri"/>
          <w:b/>
          <w:sz w:val="22"/>
          <w:szCs w:val="22"/>
        </w:rPr>
      </w:pPr>
    </w:p>
    <w:p w14:paraId="62AF685E" w14:textId="77777777" w:rsidR="00D27A98" w:rsidRPr="00C07EB9" w:rsidRDefault="00D27A98" w:rsidP="00D27A98">
      <w:pPr>
        <w:spacing w:before="120" w:after="120" w:line="360" w:lineRule="auto"/>
        <w:jc w:val="both"/>
        <w:rPr>
          <w:rFonts w:ascii="Calibri" w:hAnsi="Calibri"/>
          <w:sz w:val="22"/>
          <w:szCs w:val="22"/>
          <w:lang w:val="en-US"/>
        </w:rPr>
      </w:pPr>
      <w:r w:rsidRPr="00C07EB9">
        <w:rPr>
          <w:noProof/>
          <w:lang w:val="en-US"/>
        </w:rPr>
        <w:lastRenderedPageBreak/>
        <w:drawing>
          <wp:inline distT="0" distB="0" distL="0" distR="0" wp14:anchorId="2CD2CDC6" wp14:editId="1A1B1E1C">
            <wp:extent cx="5116463" cy="3681046"/>
            <wp:effectExtent l="0" t="0" r="0" b="2540"/>
            <wp:docPr id="1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117810" cy="3682015"/>
                    </a:xfrm>
                    <a:prstGeom prst="rect">
                      <a:avLst/>
                    </a:prstGeom>
                    <a:noFill/>
                    <a:ln>
                      <a:noFill/>
                    </a:ln>
                  </pic:spPr>
                </pic:pic>
              </a:graphicData>
            </a:graphic>
          </wp:inline>
        </w:drawing>
      </w:r>
    </w:p>
    <w:p w14:paraId="7E43CEB0" w14:textId="052135A5" w:rsidR="00D27A98" w:rsidRDefault="00D27A98" w:rsidP="00D27A98">
      <w:pPr>
        <w:jc w:val="both"/>
        <w:rPr>
          <w:rFonts w:ascii="Calibri" w:hAnsi="Calibri"/>
          <w:sz w:val="22"/>
          <w:szCs w:val="22"/>
        </w:rPr>
      </w:pPr>
      <w:r w:rsidRPr="00C07EB9">
        <w:rPr>
          <w:rFonts w:ascii="Calibri" w:hAnsi="Calibri"/>
          <w:b/>
          <w:sz w:val="22"/>
          <w:szCs w:val="22"/>
        </w:rPr>
        <w:t xml:space="preserve">Figure A3: Purification of the single antigens from the soluble and insoluble fraction using immobilised metal affinity chromatography (IMAC). </w:t>
      </w:r>
      <w:r w:rsidRPr="00C07EB9">
        <w:rPr>
          <w:rFonts w:ascii="Calibri" w:hAnsi="Calibri"/>
          <w:sz w:val="22"/>
          <w:szCs w:val="22"/>
        </w:rPr>
        <w:t>Ant2 and Ant3 were purified using the 6×His tag via IMAC from the soluble (</w:t>
      </w:r>
      <w:r w:rsidRPr="00C07EB9">
        <w:rPr>
          <w:rFonts w:ascii="Calibri" w:hAnsi="Calibri"/>
          <w:b/>
          <w:sz w:val="22"/>
          <w:szCs w:val="22"/>
        </w:rPr>
        <w:t>a</w:t>
      </w:r>
      <w:r w:rsidRPr="00C07EB9">
        <w:rPr>
          <w:rFonts w:ascii="Calibri" w:hAnsi="Calibri"/>
          <w:sz w:val="22"/>
          <w:szCs w:val="22"/>
        </w:rPr>
        <w:t>) and insoluble (</w:t>
      </w:r>
      <w:r w:rsidRPr="00C07EB9">
        <w:rPr>
          <w:rFonts w:ascii="Calibri" w:hAnsi="Calibri"/>
          <w:b/>
          <w:sz w:val="22"/>
          <w:szCs w:val="22"/>
        </w:rPr>
        <w:t>b</w:t>
      </w:r>
      <w:r w:rsidRPr="00C07EB9">
        <w:rPr>
          <w:rFonts w:ascii="Calibri" w:hAnsi="Calibri"/>
          <w:sz w:val="22"/>
          <w:szCs w:val="22"/>
        </w:rPr>
        <w:t xml:space="preserve">) fraction. For the insoluble fraction, proteins were re-solubilised in urea buffer prior to His-tag purification. Proteins were eluted with imidazole in 3 x 1ml stages (E1-E3). For the insoluble fraction, after elution with imidazole (E1-E3), insoluble proteins (after the re-solubilisation stage) were eluted with in 3 x 1ml stages with a denaturing elution buffer (DE1-DE3).  </w:t>
      </w:r>
    </w:p>
    <w:p w14:paraId="6613B16A" w14:textId="1C8A0B5F" w:rsidR="00107122" w:rsidRDefault="00107122" w:rsidP="00D27A98">
      <w:pPr>
        <w:jc w:val="both"/>
        <w:rPr>
          <w:rFonts w:ascii="Calibri" w:hAnsi="Calibri"/>
          <w:sz w:val="22"/>
          <w:szCs w:val="22"/>
        </w:rPr>
      </w:pPr>
    </w:p>
    <w:p w14:paraId="76E30982" w14:textId="7EF0C3CC" w:rsidR="00107122" w:rsidRDefault="00107122" w:rsidP="00D27A98">
      <w:pPr>
        <w:jc w:val="both"/>
        <w:rPr>
          <w:rFonts w:ascii="Calibri" w:hAnsi="Calibri"/>
          <w:sz w:val="22"/>
          <w:szCs w:val="22"/>
        </w:rPr>
      </w:pPr>
    </w:p>
    <w:p w14:paraId="759467CF" w14:textId="595F7665" w:rsidR="00107122" w:rsidRDefault="00107122" w:rsidP="00D27A98">
      <w:pPr>
        <w:jc w:val="both"/>
        <w:rPr>
          <w:rFonts w:ascii="Calibri" w:hAnsi="Calibri"/>
          <w:sz w:val="22"/>
          <w:szCs w:val="22"/>
        </w:rPr>
      </w:pPr>
    </w:p>
    <w:p w14:paraId="3E4DE6D2" w14:textId="4D9CCFDE" w:rsidR="00107122" w:rsidRDefault="00107122" w:rsidP="00D27A98">
      <w:pPr>
        <w:jc w:val="both"/>
        <w:rPr>
          <w:rFonts w:ascii="Calibri" w:hAnsi="Calibri"/>
          <w:sz w:val="22"/>
          <w:szCs w:val="22"/>
        </w:rPr>
      </w:pPr>
    </w:p>
    <w:p w14:paraId="13DF5FBA" w14:textId="7B682182" w:rsidR="00107122" w:rsidRDefault="00107122" w:rsidP="00D27A98">
      <w:pPr>
        <w:jc w:val="both"/>
        <w:rPr>
          <w:rFonts w:ascii="Calibri" w:hAnsi="Calibri"/>
          <w:sz w:val="22"/>
          <w:szCs w:val="22"/>
        </w:rPr>
      </w:pPr>
    </w:p>
    <w:p w14:paraId="64DA683E" w14:textId="29DE01A5" w:rsidR="00107122" w:rsidRDefault="00107122" w:rsidP="00D27A98">
      <w:pPr>
        <w:jc w:val="both"/>
        <w:rPr>
          <w:rFonts w:ascii="Calibri" w:hAnsi="Calibri"/>
          <w:sz w:val="22"/>
          <w:szCs w:val="22"/>
        </w:rPr>
      </w:pPr>
    </w:p>
    <w:p w14:paraId="44F1D8BA" w14:textId="0D1443D8" w:rsidR="00107122" w:rsidRDefault="00107122" w:rsidP="00D27A98">
      <w:pPr>
        <w:jc w:val="both"/>
        <w:rPr>
          <w:rFonts w:ascii="Calibri" w:hAnsi="Calibri"/>
          <w:sz w:val="22"/>
          <w:szCs w:val="22"/>
        </w:rPr>
      </w:pPr>
    </w:p>
    <w:p w14:paraId="5D7B7B00" w14:textId="652A9E6B" w:rsidR="00107122" w:rsidRDefault="00107122" w:rsidP="00D27A98">
      <w:pPr>
        <w:jc w:val="both"/>
        <w:rPr>
          <w:rFonts w:ascii="Calibri" w:hAnsi="Calibri"/>
          <w:sz w:val="22"/>
          <w:szCs w:val="22"/>
        </w:rPr>
      </w:pPr>
    </w:p>
    <w:p w14:paraId="2F0C4C88" w14:textId="05E0D933" w:rsidR="00107122" w:rsidRDefault="00107122" w:rsidP="00D27A98">
      <w:pPr>
        <w:jc w:val="both"/>
        <w:rPr>
          <w:rFonts w:ascii="Calibri" w:hAnsi="Calibri"/>
          <w:sz w:val="22"/>
          <w:szCs w:val="22"/>
        </w:rPr>
      </w:pPr>
    </w:p>
    <w:p w14:paraId="1DF91A33" w14:textId="786ED17E" w:rsidR="00107122" w:rsidRDefault="00107122" w:rsidP="00D27A98">
      <w:pPr>
        <w:jc w:val="both"/>
        <w:rPr>
          <w:rFonts w:ascii="Calibri" w:hAnsi="Calibri"/>
          <w:sz w:val="22"/>
          <w:szCs w:val="22"/>
        </w:rPr>
      </w:pPr>
    </w:p>
    <w:p w14:paraId="4E67CD1A" w14:textId="7F3441DF" w:rsidR="00107122" w:rsidRDefault="00107122" w:rsidP="00D27A98">
      <w:pPr>
        <w:jc w:val="both"/>
        <w:rPr>
          <w:rFonts w:ascii="Calibri" w:hAnsi="Calibri"/>
          <w:sz w:val="22"/>
          <w:szCs w:val="22"/>
        </w:rPr>
      </w:pPr>
    </w:p>
    <w:p w14:paraId="12D009A4" w14:textId="520E9558" w:rsidR="00107122" w:rsidRDefault="00107122" w:rsidP="00D27A98">
      <w:pPr>
        <w:jc w:val="both"/>
        <w:rPr>
          <w:rFonts w:ascii="Calibri" w:hAnsi="Calibri"/>
          <w:sz w:val="22"/>
          <w:szCs w:val="22"/>
        </w:rPr>
      </w:pPr>
    </w:p>
    <w:p w14:paraId="148436B9" w14:textId="2F34244F" w:rsidR="00107122" w:rsidRDefault="00107122" w:rsidP="00D27A98">
      <w:pPr>
        <w:jc w:val="both"/>
        <w:rPr>
          <w:rFonts w:ascii="Calibri" w:hAnsi="Calibri"/>
          <w:sz w:val="22"/>
          <w:szCs w:val="22"/>
        </w:rPr>
      </w:pPr>
    </w:p>
    <w:p w14:paraId="7E61C103" w14:textId="073699E3" w:rsidR="00107122" w:rsidRDefault="00107122" w:rsidP="00D27A98">
      <w:pPr>
        <w:jc w:val="both"/>
        <w:rPr>
          <w:rFonts w:ascii="Calibri" w:hAnsi="Calibri"/>
          <w:sz w:val="22"/>
          <w:szCs w:val="22"/>
        </w:rPr>
      </w:pPr>
    </w:p>
    <w:p w14:paraId="54BA4E70" w14:textId="0A6008A4" w:rsidR="00107122" w:rsidRDefault="00107122" w:rsidP="00D27A98">
      <w:pPr>
        <w:jc w:val="both"/>
        <w:rPr>
          <w:rFonts w:ascii="Calibri" w:hAnsi="Calibri"/>
          <w:sz w:val="22"/>
          <w:szCs w:val="22"/>
        </w:rPr>
      </w:pPr>
    </w:p>
    <w:p w14:paraId="213828E9" w14:textId="0286485E" w:rsidR="00107122" w:rsidRDefault="00107122" w:rsidP="00D27A98">
      <w:pPr>
        <w:jc w:val="both"/>
        <w:rPr>
          <w:rFonts w:ascii="Calibri" w:hAnsi="Calibri"/>
          <w:sz w:val="22"/>
          <w:szCs w:val="22"/>
        </w:rPr>
      </w:pPr>
    </w:p>
    <w:p w14:paraId="27AF8AFF" w14:textId="77777777" w:rsidR="00107122" w:rsidRPr="00C07EB9" w:rsidRDefault="00107122" w:rsidP="00D27A98">
      <w:pPr>
        <w:jc w:val="both"/>
        <w:rPr>
          <w:rFonts w:ascii="Calibri" w:hAnsi="Calibri"/>
          <w:sz w:val="22"/>
          <w:szCs w:val="22"/>
        </w:rPr>
      </w:pPr>
    </w:p>
    <w:p w14:paraId="33F02077" w14:textId="77777777" w:rsidR="00D27A98" w:rsidRPr="00C07EB9" w:rsidRDefault="00D27A98" w:rsidP="00D27A98">
      <w:pPr>
        <w:spacing w:before="120" w:after="120"/>
        <w:jc w:val="both"/>
        <w:rPr>
          <w:rFonts w:ascii="Calibri" w:hAnsi="Calibri"/>
          <w:sz w:val="22"/>
          <w:szCs w:val="28"/>
          <w:lang w:val="en-US"/>
        </w:rPr>
      </w:pPr>
      <w:r w:rsidRPr="00C07EB9">
        <w:rPr>
          <w:noProof/>
          <w:lang w:val="en-US"/>
        </w:rPr>
        <w:lastRenderedPageBreak/>
        <w:drawing>
          <wp:inline distT="0" distB="0" distL="0" distR="0" wp14:anchorId="0F2DFDA1" wp14:editId="7267C8E0">
            <wp:extent cx="5553360" cy="4467497"/>
            <wp:effectExtent l="0" t="0" r="9525" b="3175"/>
            <wp:docPr id="1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553360" cy="4467497"/>
                    </a:xfrm>
                    <a:prstGeom prst="rect">
                      <a:avLst/>
                    </a:prstGeom>
                    <a:noFill/>
                    <a:ln>
                      <a:noFill/>
                    </a:ln>
                  </pic:spPr>
                </pic:pic>
              </a:graphicData>
            </a:graphic>
          </wp:inline>
        </w:drawing>
      </w:r>
    </w:p>
    <w:p w14:paraId="1E1A48DA" w14:textId="77777777" w:rsidR="00D27A98" w:rsidRPr="00C07EB9" w:rsidRDefault="00D27A98" w:rsidP="00D27A98">
      <w:pPr>
        <w:jc w:val="both"/>
        <w:rPr>
          <w:rFonts w:ascii="Calibri" w:hAnsi="Calibri"/>
          <w:sz w:val="22"/>
          <w:szCs w:val="22"/>
        </w:rPr>
      </w:pPr>
      <w:r w:rsidRPr="00C07EB9">
        <w:rPr>
          <w:rFonts w:ascii="Calibri" w:hAnsi="Calibri"/>
          <w:b/>
          <w:sz w:val="22"/>
          <w:szCs w:val="22"/>
        </w:rPr>
        <w:t xml:space="preserve">Figure A4: Addition of benzyl alcohol to bacterial cultures. </w:t>
      </w:r>
      <w:r w:rsidRPr="00C07EB9">
        <w:rPr>
          <w:rFonts w:ascii="Calibri" w:hAnsi="Calibri"/>
          <w:sz w:val="22"/>
          <w:szCs w:val="22"/>
        </w:rPr>
        <w:t>This figure shows the OD600 plotted against the time (mins) for bacterial cultures transformed with Ant2, Ant3, fusion 1 (Ant2-3) and fusion 2 (Ant3-2) (</w:t>
      </w:r>
      <w:r w:rsidRPr="00C07EB9">
        <w:rPr>
          <w:rFonts w:ascii="Calibri" w:hAnsi="Calibri"/>
          <w:b/>
          <w:sz w:val="22"/>
          <w:szCs w:val="22"/>
        </w:rPr>
        <w:t>a</w:t>
      </w:r>
      <w:r w:rsidRPr="00C07EB9">
        <w:rPr>
          <w:rFonts w:ascii="Calibri" w:hAnsi="Calibri"/>
          <w:sz w:val="22"/>
          <w:szCs w:val="22"/>
        </w:rPr>
        <w:t>). Benzyl alcohol (BA, 10mM final concentration) was added to cultures 30 min prior to IPTG induction. The table summarises the estimated doubling time (mins) of each culture analysed using the exponential growth equation in GraphPad Prism. Error bars shown are the mean value ± SEM of three biological replicates (n=3). Untreated cultures were used as a control (data not shown). Cultures were induced with IPTG and incubated for 20 h at 18°C. After incubation, cultures ± BA were harvested and the total fraction (T), insoluble fraction (I) and soluble fraction (S) isolated for western blot analysis (</w:t>
      </w:r>
      <w:r w:rsidRPr="00C07EB9">
        <w:rPr>
          <w:rFonts w:ascii="Calibri" w:hAnsi="Calibri"/>
          <w:b/>
          <w:sz w:val="22"/>
          <w:szCs w:val="22"/>
        </w:rPr>
        <w:t>b</w:t>
      </w:r>
      <w:r w:rsidRPr="00C07EB9">
        <w:rPr>
          <w:rFonts w:ascii="Calibri" w:hAnsi="Calibri"/>
          <w:sz w:val="22"/>
          <w:szCs w:val="22"/>
        </w:rPr>
        <w:t xml:space="preserve">). Data is representative of three biological replicates. </w:t>
      </w:r>
    </w:p>
    <w:p w14:paraId="7C769714" w14:textId="77777777" w:rsidR="00D27A98" w:rsidRPr="00C07EB9" w:rsidRDefault="00D27A98" w:rsidP="00D27A98">
      <w:pPr>
        <w:spacing w:before="120" w:after="120"/>
        <w:jc w:val="both"/>
        <w:rPr>
          <w:rFonts w:ascii="Calibri" w:hAnsi="Calibri"/>
          <w:sz w:val="22"/>
          <w:szCs w:val="22"/>
          <w:lang w:val="en-US"/>
        </w:rPr>
      </w:pPr>
      <w:r w:rsidRPr="00C07EB9">
        <w:rPr>
          <w:noProof/>
          <w:lang w:val="en-US"/>
        </w:rPr>
        <w:lastRenderedPageBreak/>
        <w:drawing>
          <wp:inline distT="0" distB="0" distL="0" distR="0" wp14:anchorId="12922CD8" wp14:editId="0CCF0A80">
            <wp:extent cx="5357123" cy="4100513"/>
            <wp:effectExtent l="0" t="0" r="2540" b="0"/>
            <wp:docPr id="32"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357717" cy="4100968"/>
                    </a:xfrm>
                    <a:prstGeom prst="rect">
                      <a:avLst/>
                    </a:prstGeom>
                    <a:noFill/>
                    <a:ln>
                      <a:noFill/>
                    </a:ln>
                  </pic:spPr>
                </pic:pic>
              </a:graphicData>
            </a:graphic>
          </wp:inline>
        </w:drawing>
      </w:r>
    </w:p>
    <w:p w14:paraId="602CD026" w14:textId="7B239086" w:rsidR="00107122" w:rsidRDefault="00D27A98" w:rsidP="00D27A98">
      <w:pPr>
        <w:jc w:val="both"/>
        <w:rPr>
          <w:rFonts w:ascii="Calibri" w:hAnsi="Calibri"/>
          <w:sz w:val="22"/>
          <w:szCs w:val="22"/>
        </w:rPr>
      </w:pPr>
      <w:r w:rsidRPr="00C07EB9">
        <w:rPr>
          <w:rFonts w:ascii="Calibri" w:hAnsi="Calibri"/>
          <w:b/>
          <w:sz w:val="22"/>
          <w:szCs w:val="22"/>
        </w:rPr>
        <w:t xml:space="preserve">Figure A5: Repeat analysis of N-terminal solubility-tagged Fusion 2 (Ant3-2) constructs and addition of the N-terminal </w:t>
      </w:r>
      <w:proofErr w:type="spellStart"/>
      <w:r w:rsidRPr="00C07EB9">
        <w:rPr>
          <w:rFonts w:ascii="Calibri" w:hAnsi="Calibri"/>
          <w:b/>
          <w:sz w:val="22"/>
          <w:szCs w:val="22"/>
        </w:rPr>
        <w:t>NusA</w:t>
      </w:r>
      <w:proofErr w:type="spellEnd"/>
      <w:r w:rsidRPr="00C07EB9">
        <w:rPr>
          <w:rFonts w:ascii="Calibri" w:hAnsi="Calibri"/>
          <w:b/>
          <w:sz w:val="22"/>
          <w:szCs w:val="22"/>
        </w:rPr>
        <w:t xml:space="preserve"> solubility tag to the single antigens (Ant2 and Ant3) and fusion 1 (Ant2-3). </w:t>
      </w:r>
      <w:r w:rsidRPr="00C07EB9">
        <w:rPr>
          <w:rFonts w:ascii="Calibri" w:hAnsi="Calibri"/>
          <w:sz w:val="22"/>
          <w:szCs w:val="22"/>
        </w:rPr>
        <w:t xml:space="preserve">This figure shows repeat SDS-PAGE and western blot analysis of the different N-terminally tagged Ant3-2 constructs expressed in the BL21-CodonPlus (DE3) </w:t>
      </w:r>
      <w:proofErr w:type="gramStart"/>
      <w:r w:rsidRPr="00C07EB9">
        <w:rPr>
          <w:rFonts w:ascii="Calibri" w:hAnsi="Calibri"/>
          <w:i/>
          <w:sz w:val="22"/>
          <w:szCs w:val="22"/>
        </w:rPr>
        <w:t>E.coli</w:t>
      </w:r>
      <w:proofErr w:type="gramEnd"/>
      <w:r w:rsidRPr="00C07EB9">
        <w:rPr>
          <w:rFonts w:ascii="Calibri" w:hAnsi="Calibri"/>
          <w:sz w:val="22"/>
          <w:szCs w:val="22"/>
        </w:rPr>
        <w:t xml:space="preserve"> strain with the expression of </w:t>
      </w:r>
      <w:proofErr w:type="spellStart"/>
      <w:r w:rsidRPr="00C07EB9">
        <w:rPr>
          <w:rFonts w:ascii="Calibri" w:hAnsi="Calibri"/>
          <w:sz w:val="22"/>
          <w:szCs w:val="22"/>
        </w:rPr>
        <w:t>pHisNusA</w:t>
      </w:r>
      <w:proofErr w:type="spellEnd"/>
      <w:r w:rsidRPr="00C07EB9">
        <w:rPr>
          <w:rFonts w:ascii="Calibri" w:hAnsi="Calibri"/>
          <w:sz w:val="22"/>
          <w:szCs w:val="22"/>
        </w:rPr>
        <w:t xml:space="preserve"> alone as a control (</w:t>
      </w:r>
      <w:r w:rsidRPr="00C07EB9">
        <w:rPr>
          <w:rFonts w:ascii="Calibri" w:hAnsi="Calibri"/>
          <w:b/>
          <w:sz w:val="22"/>
          <w:szCs w:val="22"/>
        </w:rPr>
        <w:t>a</w:t>
      </w:r>
      <w:r w:rsidRPr="00C07EB9">
        <w:rPr>
          <w:rFonts w:ascii="Calibri" w:hAnsi="Calibri"/>
          <w:sz w:val="22"/>
          <w:szCs w:val="22"/>
        </w:rPr>
        <w:t xml:space="preserve">). Ant2, (P1) Ant3 (P2) and Fusion 1 (F1, Ant2-3) were cloned with a N-terminal </w:t>
      </w:r>
      <w:proofErr w:type="spellStart"/>
      <w:r w:rsidRPr="00C07EB9">
        <w:rPr>
          <w:rFonts w:ascii="Calibri" w:hAnsi="Calibri"/>
          <w:sz w:val="22"/>
          <w:szCs w:val="22"/>
        </w:rPr>
        <w:t>pHisNusA</w:t>
      </w:r>
      <w:proofErr w:type="spellEnd"/>
      <w:r w:rsidRPr="00C07EB9">
        <w:rPr>
          <w:rFonts w:ascii="Calibri" w:hAnsi="Calibri"/>
          <w:sz w:val="22"/>
          <w:szCs w:val="22"/>
        </w:rPr>
        <w:t xml:space="preserve"> tag. The different N-terminally tagged constructs were expressed in BL21-CodonPlus (DE3) </w:t>
      </w:r>
      <w:proofErr w:type="gramStart"/>
      <w:r w:rsidRPr="00C07EB9">
        <w:rPr>
          <w:rFonts w:ascii="Calibri" w:hAnsi="Calibri"/>
          <w:i/>
          <w:sz w:val="22"/>
          <w:szCs w:val="22"/>
        </w:rPr>
        <w:t>E.coli</w:t>
      </w:r>
      <w:proofErr w:type="gramEnd"/>
      <w:r w:rsidRPr="00C07EB9">
        <w:rPr>
          <w:rFonts w:ascii="Calibri" w:hAnsi="Calibri"/>
          <w:sz w:val="22"/>
          <w:szCs w:val="22"/>
        </w:rPr>
        <w:t xml:space="preserve"> strain and the protein production and solubility assessed via SDS-PAGE and western blot (</w:t>
      </w:r>
      <w:r w:rsidRPr="00C07EB9">
        <w:rPr>
          <w:rFonts w:ascii="Calibri" w:hAnsi="Calibri"/>
          <w:b/>
          <w:sz w:val="22"/>
          <w:szCs w:val="22"/>
        </w:rPr>
        <w:t>b</w:t>
      </w:r>
      <w:r w:rsidRPr="00C07EB9">
        <w:rPr>
          <w:rFonts w:ascii="Calibri" w:hAnsi="Calibri"/>
          <w:sz w:val="22"/>
          <w:szCs w:val="22"/>
        </w:rPr>
        <w:t xml:space="preserve">). </w:t>
      </w:r>
    </w:p>
    <w:p w14:paraId="1E6C55E6" w14:textId="3D281DB7" w:rsidR="00107122" w:rsidRDefault="00107122" w:rsidP="00D27A98">
      <w:pPr>
        <w:jc w:val="both"/>
        <w:rPr>
          <w:rFonts w:ascii="Calibri" w:hAnsi="Calibri"/>
          <w:sz w:val="22"/>
          <w:szCs w:val="22"/>
        </w:rPr>
      </w:pPr>
    </w:p>
    <w:p w14:paraId="4708C20F" w14:textId="3609855A" w:rsidR="00107122" w:rsidRDefault="00107122" w:rsidP="00D27A98">
      <w:pPr>
        <w:jc w:val="both"/>
        <w:rPr>
          <w:rFonts w:ascii="Calibri" w:hAnsi="Calibri"/>
          <w:sz w:val="22"/>
          <w:szCs w:val="22"/>
        </w:rPr>
      </w:pPr>
    </w:p>
    <w:p w14:paraId="264DA79C" w14:textId="0C23E451" w:rsidR="00107122" w:rsidRDefault="00107122" w:rsidP="00D27A98">
      <w:pPr>
        <w:jc w:val="both"/>
        <w:rPr>
          <w:rFonts w:ascii="Calibri" w:hAnsi="Calibri"/>
          <w:sz w:val="22"/>
          <w:szCs w:val="22"/>
        </w:rPr>
      </w:pPr>
    </w:p>
    <w:p w14:paraId="57FAA654" w14:textId="45CBD97B" w:rsidR="00107122" w:rsidRDefault="00107122" w:rsidP="00D27A98">
      <w:pPr>
        <w:jc w:val="both"/>
        <w:rPr>
          <w:rFonts w:ascii="Calibri" w:hAnsi="Calibri"/>
          <w:sz w:val="22"/>
          <w:szCs w:val="22"/>
        </w:rPr>
      </w:pPr>
    </w:p>
    <w:p w14:paraId="38630BEA" w14:textId="4ACCEDBE" w:rsidR="00107122" w:rsidRDefault="00107122" w:rsidP="00D27A98">
      <w:pPr>
        <w:jc w:val="both"/>
        <w:rPr>
          <w:rFonts w:ascii="Calibri" w:hAnsi="Calibri"/>
          <w:sz w:val="22"/>
          <w:szCs w:val="22"/>
        </w:rPr>
      </w:pPr>
    </w:p>
    <w:p w14:paraId="32C974C8" w14:textId="7591DF90" w:rsidR="00107122" w:rsidRDefault="00107122" w:rsidP="00D27A98">
      <w:pPr>
        <w:jc w:val="both"/>
        <w:rPr>
          <w:rFonts w:ascii="Calibri" w:hAnsi="Calibri"/>
          <w:sz w:val="22"/>
          <w:szCs w:val="22"/>
        </w:rPr>
      </w:pPr>
    </w:p>
    <w:p w14:paraId="783A9F61" w14:textId="7C01470B" w:rsidR="00107122" w:rsidRDefault="00107122" w:rsidP="00D27A98">
      <w:pPr>
        <w:jc w:val="both"/>
        <w:rPr>
          <w:rFonts w:ascii="Calibri" w:hAnsi="Calibri"/>
          <w:sz w:val="22"/>
          <w:szCs w:val="22"/>
        </w:rPr>
      </w:pPr>
    </w:p>
    <w:p w14:paraId="580F661C" w14:textId="61CD166A" w:rsidR="00107122" w:rsidRDefault="00107122" w:rsidP="00D27A98">
      <w:pPr>
        <w:jc w:val="both"/>
        <w:rPr>
          <w:rFonts w:ascii="Calibri" w:hAnsi="Calibri"/>
          <w:sz w:val="22"/>
          <w:szCs w:val="22"/>
        </w:rPr>
      </w:pPr>
    </w:p>
    <w:p w14:paraId="13E1BCF9" w14:textId="561B557A" w:rsidR="00107122" w:rsidRDefault="00107122" w:rsidP="00D27A98">
      <w:pPr>
        <w:jc w:val="both"/>
        <w:rPr>
          <w:rFonts w:ascii="Calibri" w:hAnsi="Calibri"/>
          <w:sz w:val="22"/>
          <w:szCs w:val="22"/>
        </w:rPr>
      </w:pPr>
    </w:p>
    <w:p w14:paraId="71AB0BEC" w14:textId="49F55E6F" w:rsidR="00107122" w:rsidRDefault="00107122" w:rsidP="00D27A98">
      <w:pPr>
        <w:jc w:val="both"/>
        <w:rPr>
          <w:rFonts w:ascii="Calibri" w:hAnsi="Calibri"/>
          <w:sz w:val="22"/>
          <w:szCs w:val="22"/>
        </w:rPr>
      </w:pPr>
    </w:p>
    <w:p w14:paraId="6534B259" w14:textId="31AADAFF" w:rsidR="00107122" w:rsidRDefault="00107122" w:rsidP="00D27A98">
      <w:pPr>
        <w:jc w:val="both"/>
        <w:rPr>
          <w:rFonts w:ascii="Calibri" w:hAnsi="Calibri"/>
          <w:sz w:val="22"/>
          <w:szCs w:val="22"/>
        </w:rPr>
      </w:pPr>
    </w:p>
    <w:p w14:paraId="02A03A3D" w14:textId="57E6E238" w:rsidR="00107122" w:rsidRDefault="00107122" w:rsidP="00D27A98">
      <w:pPr>
        <w:jc w:val="both"/>
        <w:rPr>
          <w:rFonts w:ascii="Calibri" w:hAnsi="Calibri"/>
          <w:sz w:val="22"/>
          <w:szCs w:val="22"/>
        </w:rPr>
      </w:pPr>
    </w:p>
    <w:p w14:paraId="4F8150B1" w14:textId="2F0178AF" w:rsidR="00107122" w:rsidRDefault="00107122" w:rsidP="00D27A98">
      <w:pPr>
        <w:jc w:val="both"/>
        <w:rPr>
          <w:rFonts w:ascii="Calibri" w:hAnsi="Calibri"/>
          <w:sz w:val="22"/>
          <w:szCs w:val="22"/>
        </w:rPr>
      </w:pPr>
    </w:p>
    <w:p w14:paraId="667F9801" w14:textId="47F754AD" w:rsidR="00107122" w:rsidRDefault="00107122" w:rsidP="00D27A98">
      <w:pPr>
        <w:jc w:val="both"/>
        <w:rPr>
          <w:rFonts w:ascii="Calibri" w:hAnsi="Calibri"/>
          <w:sz w:val="22"/>
          <w:szCs w:val="22"/>
        </w:rPr>
      </w:pPr>
    </w:p>
    <w:p w14:paraId="7678436A" w14:textId="7EBF4027" w:rsidR="00107122" w:rsidRDefault="00107122" w:rsidP="00D27A98">
      <w:pPr>
        <w:jc w:val="both"/>
        <w:rPr>
          <w:rFonts w:ascii="Calibri" w:hAnsi="Calibri"/>
          <w:sz w:val="22"/>
          <w:szCs w:val="22"/>
        </w:rPr>
      </w:pPr>
    </w:p>
    <w:p w14:paraId="0A0D01BF" w14:textId="3008AD51" w:rsidR="00107122" w:rsidRDefault="00107122" w:rsidP="00D27A98">
      <w:pPr>
        <w:jc w:val="both"/>
        <w:rPr>
          <w:rFonts w:ascii="Calibri" w:hAnsi="Calibri"/>
          <w:sz w:val="22"/>
          <w:szCs w:val="22"/>
        </w:rPr>
      </w:pPr>
    </w:p>
    <w:p w14:paraId="57EDC75A" w14:textId="5805BA1C" w:rsidR="00107122" w:rsidRDefault="00107122" w:rsidP="00D27A98">
      <w:pPr>
        <w:jc w:val="both"/>
        <w:rPr>
          <w:rFonts w:ascii="Calibri" w:hAnsi="Calibri"/>
          <w:sz w:val="22"/>
          <w:szCs w:val="22"/>
        </w:rPr>
      </w:pPr>
    </w:p>
    <w:p w14:paraId="6EC1AC05" w14:textId="16F13295" w:rsidR="00107122" w:rsidRDefault="00107122" w:rsidP="00D27A98">
      <w:pPr>
        <w:jc w:val="both"/>
        <w:rPr>
          <w:rFonts w:ascii="Calibri" w:hAnsi="Calibri"/>
          <w:sz w:val="22"/>
          <w:szCs w:val="22"/>
        </w:rPr>
      </w:pPr>
    </w:p>
    <w:p w14:paraId="3E2E2DDC" w14:textId="77777777" w:rsidR="00107122" w:rsidRPr="00C07EB9" w:rsidRDefault="00107122" w:rsidP="00D27A98">
      <w:pPr>
        <w:jc w:val="both"/>
        <w:rPr>
          <w:rFonts w:ascii="Calibri" w:hAnsi="Calibri"/>
          <w:sz w:val="22"/>
          <w:szCs w:val="22"/>
        </w:rPr>
      </w:pPr>
      <w:bookmarkStart w:id="0" w:name="_GoBack"/>
      <w:bookmarkEnd w:id="0"/>
    </w:p>
    <w:p w14:paraId="3EBF0695" w14:textId="77777777" w:rsidR="00D27A98" w:rsidRPr="00C07EB9" w:rsidRDefault="00D27A98" w:rsidP="00D27A98">
      <w:pPr>
        <w:jc w:val="both"/>
        <w:rPr>
          <w:rFonts w:ascii="Calibri" w:hAnsi="Calibri"/>
          <w:sz w:val="22"/>
          <w:szCs w:val="22"/>
        </w:rPr>
      </w:pPr>
    </w:p>
    <w:p w14:paraId="416C6329" w14:textId="6DC5B129" w:rsidR="00D27A98" w:rsidRPr="00C07EB9" w:rsidRDefault="00D27A98" w:rsidP="00D27A98">
      <w:pPr>
        <w:spacing w:before="120" w:after="120"/>
        <w:jc w:val="both"/>
        <w:rPr>
          <w:rFonts w:ascii="Calibri" w:hAnsi="Calibri"/>
          <w:b/>
          <w:sz w:val="22"/>
          <w:szCs w:val="20"/>
          <w:lang w:val="en-US"/>
        </w:rPr>
      </w:pPr>
      <w:r w:rsidRPr="00C07EB9">
        <w:rPr>
          <w:rFonts w:ascii="Calibri" w:hAnsi="Calibri"/>
          <w:b/>
          <w:sz w:val="22"/>
          <w:szCs w:val="20"/>
          <w:lang w:val="en-US"/>
        </w:rPr>
        <w:lastRenderedPageBreak/>
        <w:t xml:space="preserve">Table AI: Protein concentration of purified protein samples. </w:t>
      </w:r>
    </w:p>
    <w:tbl>
      <w:tblPr>
        <w:tblStyle w:val="TableGrid"/>
        <w:tblW w:w="4536" w:type="dxa"/>
        <w:tblInd w:w="108" w:type="dxa"/>
        <w:tblLayout w:type="fixed"/>
        <w:tblLook w:val="04A0" w:firstRow="1" w:lastRow="0" w:firstColumn="1" w:lastColumn="0" w:noHBand="0" w:noVBand="1"/>
      </w:tblPr>
      <w:tblGrid>
        <w:gridCol w:w="1155"/>
        <w:gridCol w:w="1076"/>
        <w:gridCol w:w="2305"/>
      </w:tblGrid>
      <w:tr w:rsidR="00D27A98" w:rsidRPr="00C07EB9" w14:paraId="6F2ADAFB" w14:textId="77777777" w:rsidTr="00932C38">
        <w:trPr>
          <w:trHeight w:val="666"/>
        </w:trPr>
        <w:tc>
          <w:tcPr>
            <w:tcW w:w="2231" w:type="dxa"/>
            <w:gridSpan w:val="2"/>
            <w:shd w:val="clear" w:color="auto" w:fill="auto"/>
            <w:vAlign w:val="center"/>
          </w:tcPr>
          <w:p w14:paraId="7624FE59" w14:textId="77777777" w:rsidR="00D27A98" w:rsidRPr="00C07EB9" w:rsidRDefault="00D27A98" w:rsidP="00D27A98">
            <w:pPr>
              <w:jc w:val="center"/>
              <w:rPr>
                <w:rFonts w:ascii="Calibri" w:hAnsi="Calibri"/>
                <w:b/>
                <w:sz w:val="22"/>
              </w:rPr>
            </w:pPr>
            <w:r w:rsidRPr="00C07EB9">
              <w:rPr>
                <w:rFonts w:ascii="Calibri" w:hAnsi="Calibri"/>
                <w:b/>
                <w:sz w:val="22"/>
              </w:rPr>
              <w:t>Sample</w:t>
            </w:r>
          </w:p>
        </w:tc>
        <w:tc>
          <w:tcPr>
            <w:tcW w:w="2305" w:type="dxa"/>
            <w:shd w:val="clear" w:color="auto" w:fill="auto"/>
            <w:vAlign w:val="center"/>
          </w:tcPr>
          <w:p w14:paraId="043E901A" w14:textId="77777777" w:rsidR="00D27A98" w:rsidRPr="00C07EB9" w:rsidRDefault="00D27A98" w:rsidP="00D27A98">
            <w:pPr>
              <w:jc w:val="center"/>
              <w:rPr>
                <w:rFonts w:ascii="Calibri" w:hAnsi="Calibri"/>
                <w:b/>
                <w:sz w:val="22"/>
              </w:rPr>
            </w:pPr>
            <w:r w:rsidRPr="00C07EB9">
              <w:rPr>
                <w:rFonts w:ascii="Calibri" w:hAnsi="Calibri"/>
                <w:b/>
                <w:sz w:val="22"/>
              </w:rPr>
              <w:t>Protein concentration (mg/ml)</w:t>
            </w:r>
          </w:p>
        </w:tc>
      </w:tr>
      <w:tr w:rsidR="00D27A98" w:rsidRPr="00C07EB9" w14:paraId="08B6F0BD" w14:textId="77777777" w:rsidTr="009C2379">
        <w:tc>
          <w:tcPr>
            <w:tcW w:w="1155" w:type="dxa"/>
            <w:vMerge w:val="restart"/>
            <w:vAlign w:val="center"/>
          </w:tcPr>
          <w:p w14:paraId="5A1FCF76" w14:textId="1BF0C92C" w:rsidR="00D27A98" w:rsidRPr="00C07EB9" w:rsidRDefault="00D27A98" w:rsidP="00D27A98">
            <w:pPr>
              <w:jc w:val="center"/>
              <w:rPr>
                <w:rFonts w:ascii="Calibri" w:hAnsi="Calibri"/>
                <w:b/>
                <w:sz w:val="22"/>
                <w:szCs w:val="20"/>
              </w:rPr>
            </w:pPr>
            <w:r w:rsidRPr="00C07EB9">
              <w:rPr>
                <w:rFonts w:ascii="Calibri" w:hAnsi="Calibri"/>
                <w:b/>
                <w:sz w:val="22"/>
                <w:szCs w:val="20"/>
              </w:rPr>
              <w:t>Ant2</w:t>
            </w:r>
          </w:p>
        </w:tc>
        <w:tc>
          <w:tcPr>
            <w:tcW w:w="1076" w:type="dxa"/>
          </w:tcPr>
          <w:p w14:paraId="1166BA83" w14:textId="77777777" w:rsidR="00D27A98" w:rsidRPr="00C07EB9" w:rsidRDefault="00D27A98" w:rsidP="00D27A98">
            <w:pPr>
              <w:jc w:val="center"/>
              <w:rPr>
                <w:rFonts w:ascii="Calibri" w:hAnsi="Calibri"/>
                <w:i/>
                <w:sz w:val="22"/>
                <w:szCs w:val="20"/>
              </w:rPr>
            </w:pPr>
            <w:r w:rsidRPr="00C07EB9">
              <w:rPr>
                <w:rFonts w:ascii="Calibri" w:hAnsi="Calibri"/>
                <w:i/>
                <w:sz w:val="22"/>
                <w:szCs w:val="20"/>
              </w:rPr>
              <w:t>E1</w:t>
            </w:r>
          </w:p>
        </w:tc>
        <w:tc>
          <w:tcPr>
            <w:tcW w:w="2305" w:type="dxa"/>
            <w:vAlign w:val="center"/>
          </w:tcPr>
          <w:p w14:paraId="2D0DE27F" w14:textId="77777777" w:rsidR="00D27A98" w:rsidRPr="00C07EB9" w:rsidRDefault="00D27A98" w:rsidP="00D27A98">
            <w:pPr>
              <w:jc w:val="center"/>
              <w:rPr>
                <w:rFonts w:ascii="Calibri" w:hAnsi="Calibri"/>
                <w:sz w:val="22"/>
                <w:szCs w:val="20"/>
              </w:rPr>
            </w:pPr>
            <w:r w:rsidRPr="00C07EB9">
              <w:rPr>
                <w:rFonts w:ascii="Calibri" w:hAnsi="Calibri"/>
                <w:sz w:val="22"/>
                <w:szCs w:val="20"/>
              </w:rPr>
              <w:t>1.52</w:t>
            </w:r>
          </w:p>
        </w:tc>
      </w:tr>
      <w:tr w:rsidR="00D27A98" w:rsidRPr="00C07EB9" w14:paraId="671E4A52" w14:textId="77777777" w:rsidTr="009C2379">
        <w:tc>
          <w:tcPr>
            <w:tcW w:w="1155" w:type="dxa"/>
            <w:vMerge/>
            <w:vAlign w:val="center"/>
          </w:tcPr>
          <w:p w14:paraId="6D3E4AE3" w14:textId="77777777" w:rsidR="00D27A98" w:rsidRPr="00C07EB9" w:rsidRDefault="00D27A98" w:rsidP="00D27A98">
            <w:pPr>
              <w:jc w:val="center"/>
              <w:rPr>
                <w:rFonts w:ascii="Calibri" w:hAnsi="Calibri"/>
                <w:b/>
                <w:sz w:val="22"/>
                <w:szCs w:val="20"/>
              </w:rPr>
            </w:pPr>
          </w:p>
        </w:tc>
        <w:tc>
          <w:tcPr>
            <w:tcW w:w="1076" w:type="dxa"/>
          </w:tcPr>
          <w:p w14:paraId="09CBEA91" w14:textId="77777777" w:rsidR="00D27A98" w:rsidRPr="00C07EB9" w:rsidRDefault="00D27A98" w:rsidP="00D27A98">
            <w:pPr>
              <w:jc w:val="center"/>
              <w:rPr>
                <w:rFonts w:ascii="Calibri" w:hAnsi="Calibri"/>
                <w:i/>
                <w:sz w:val="22"/>
                <w:szCs w:val="20"/>
              </w:rPr>
            </w:pPr>
            <w:r w:rsidRPr="00C07EB9">
              <w:rPr>
                <w:rFonts w:ascii="Calibri" w:hAnsi="Calibri"/>
                <w:i/>
                <w:sz w:val="22"/>
                <w:szCs w:val="20"/>
              </w:rPr>
              <w:t>E2</w:t>
            </w:r>
          </w:p>
        </w:tc>
        <w:tc>
          <w:tcPr>
            <w:tcW w:w="2305" w:type="dxa"/>
            <w:vAlign w:val="center"/>
          </w:tcPr>
          <w:p w14:paraId="6EF27924" w14:textId="77777777" w:rsidR="00D27A98" w:rsidRPr="00C07EB9" w:rsidRDefault="00D27A98" w:rsidP="00D27A98">
            <w:pPr>
              <w:jc w:val="center"/>
              <w:rPr>
                <w:rFonts w:ascii="Calibri" w:hAnsi="Calibri"/>
                <w:sz w:val="22"/>
                <w:szCs w:val="20"/>
              </w:rPr>
            </w:pPr>
            <w:r w:rsidRPr="00C07EB9">
              <w:rPr>
                <w:rFonts w:ascii="Calibri" w:hAnsi="Calibri"/>
                <w:sz w:val="22"/>
                <w:szCs w:val="20"/>
              </w:rPr>
              <w:t>1.80</w:t>
            </w:r>
          </w:p>
        </w:tc>
      </w:tr>
      <w:tr w:rsidR="00D27A98" w:rsidRPr="00C07EB9" w14:paraId="36346A4A" w14:textId="77777777" w:rsidTr="009C2379">
        <w:tc>
          <w:tcPr>
            <w:tcW w:w="1155" w:type="dxa"/>
            <w:vMerge/>
            <w:vAlign w:val="center"/>
          </w:tcPr>
          <w:p w14:paraId="10160987" w14:textId="77777777" w:rsidR="00D27A98" w:rsidRPr="00C07EB9" w:rsidRDefault="00D27A98" w:rsidP="00D27A98">
            <w:pPr>
              <w:jc w:val="center"/>
              <w:rPr>
                <w:rFonts w:ascii="Calibri" w:hAnsi="Calibri"/>
                <w:b/>
                <w:sz w:val="22"/>
                <w:szCs w:val="20"/>
              </w:rPr>
            </w:pPr>
          </w:p>
        </w:tc>
        <w:tc>
          <w:tcPr>
            <w:tcW w:w="1076" w:type="dxa"/>
          </w:tcPr>
          <w:p w14:paraId="38783C70" w14:textId="77777777" w:rsidR="00D27A98" w:rsidRPr="00C07EB9" w:rsidRDefault="00D27A98" w:rsidP="00D27A98">
            <w:pPr>
              <w:jc w:val="center"/>
              <w:rPr>
                <w:rFonts w:ascii="Calibri" w:hAnsi="Calibri"/>
                <w:i/>
                <w:sz w:val="22"/>
                <w:szCs w:val="20"/>
              </w:rPr>
            </w:pPr>
            <w:r w:rsidRPr="00C07EB9">
              <w:rPr>
                <w:rFonts w:ascii="Calibri" w:hAnsi="Calibri"/>
                <w:i/>
                <w:sz w:val="22"/>
                <w:szCs w:val="20"/>
              </w:rPr>
              <w:t>E3</w:t>
            </w:r>
          </w:p>
        </w:tc>
        <w:tc>
          <w:tcPr>
            <w:tcW w:w="2305" w:type="dxa"/>
            <w:vAlign w:val="center"/>
          </w:tcPr>
          <w:p w14:paraId="77B35798" w14:textId="77777777" w:rsidR="00D27A98" w:rsidRPr="00C07EB9" w:rsidRDefault="00D27A98" w:rsidP="00D27A98">
            <w:pPr>
              <w:jc w:val="center"/>
              <w:rPr>
                <w:rFonts w:ascii="Calibri" w:hAnsi="Calibri"/>
                <w:sz w:val="22"/>
                <w:szCs w:val="20"/>
              </w:rPr>
            </w:pPr>
            <w:r w:rsidRPr="00C07EB9">
              <w:rPr>
                <w:rFonts w:ascii="Calibri" w:hAnsi="Calibri"/>
                <w:sz w:val="22"/>
                <w:szCs w:val="20"/>
              </w:rPr>
              <w:t>1.99</w:t>
            </w:r>
          </w:p>
        </w:tc>
      </w:tr>
      <w:tr w:rsidR="00D27A98" w:rsidRPr="00C07EB9" w14:paraId="502A729D" w14:textId="77777777" w:rsidTr="009C2379">
        <w:tc>
          <w:tcPr>
            <w:tcW w:w="1155" w:type="dxa"/>
            <w:vMerge/>
            <w:vAlign w:val="center"/>
          </w:tcPr>
          <w:p w14:paraId="13DE6D54" w14:textId="77777777" w:rsidR="00D27A98" w:rsidRPr="00C07EB9" w:rsidRDefault="00D27A98" w:rsidP="00D27A98">
            <w:pPr>
              <w:jc w:val="center"/>
              <w:rPr>
                <w:rFonts w:ascii="Calibri" w:hAnsi="Calibri"/>
                <w:b/>
                <w:sz w:val="22"/>
                <w:szCs w:val="20"/>
              </w:rPr>
            </w:pPr>
          </w:p>
        </w:tc>
        <w:tc>
          <w:tcPr>
            <w:tcW w:w="1076" w:type="dxa"/>
          </w:tcPr>
          <w:p w14:paraId="5714FE30" w14:textId="77777777" w:rsidR="00D27A98" w:rsidRPr="00C07EB9" w:rsidRDefault="00D27A98" w:rsidP="00D27A98">
            <w:pPr>
              <w:jc w:val="center"/>
              <w:rPr>
                <w:rFonts w:ascii="Calibri" w:hAnsi="Calibri"/>
                <w:i/>
                <w:sz w:val="22"/>
                <w:szCs w:val="20"/>
              </w:rPr>
            </w:pPr>
            <w:r w:rsidRPr="00C07EB9">
              <w:rPr>
                <w:rFonts w:ascii="Calibri" w:hAnsi="Calibri"/>
                <w:i/>
                <w:sz w:val="22"/>
                <w:szCs w:val="20"/>
              </w:rPr>
              <w:t>E4</w:t>
            </w:r>
          </w:p>
        </w:tc>
        <w:tc>
          <w:tcPr>
            <w:tcW w:w="2305" w:type="dxa"/>
            <w:vAlign w:val="center"/>
          </w:tcPr>
          <w:p w14:paraId="5B686D00" w14:textId="77777777" w:rsidR="00D27A98" w:rsidRPr="00C07EB9" w:rsidRDefault="00D27A98" w:rsidP="00D27A98">
            <w:pPr>
              <w:jc w:val="center"/>
              <w:rPr>
                <w:rFonts w:ascii="Calibri" w:hAnsi="Calibri"/>
                <w:sz w:val="22"/>
                <w:szCs w:val="20"/>
              </w:rPr>
            </w:pPr>
            <w:r w:rsidRPr="00C07EB9">
              <w:rPr>
                <w:rFonts w:ascii="Calibri" w:hAnsi="Calibri"/>
                <w:sz w:val="22"/>
                <w:szCs w:val="20"/>
              </w:rPr>
              <w:t>1.94</w:t>
            </w:r>
          </w:p>
        </w:tc>
      </w:tr>
      <w:tr w:rsidR="00D27A98" w:rsidRPr="00C07EB9" w14:paraId="01AE0B1F" w14:textId="77777777" w:rsidTr="009C2379">
        <w:trPr>
          <w:trHeight w:val="269"/>
        </w:trPr>
        <w:tc>
          <w:tcPr>
            <w:tcW w:w="1155" w:type="dxa"/>
            <w:vMerge/>
            <w:vAlign w:val="center"/>
          </w:tcPr>
          <w:p w14:paraId="077BD42B" w14:textId="77777777" w:rsidR="00D27A98" w:rsidRPr="00C07EB9" w:rsidRDefault="00D27A98" w:rsidP="00D27A98">
            <w:pPr>
              <w:jc w:val="center"/>
              <w:rPr>
                <w:rFonts w:ascii="Calibri" w:hAnsi="Calibri"/>
                <w:b/>
                <w:sz w:val="22"/>
                <w:szCs w:val="20"/>
              </w:rPr>
            </w:pPr>
          </w:p>
        </w:tc>
        <w:tc>
          <w:tcPr>
            <w:tcW w:w="1076" w:type="dxa"/>
          </w:tcPr>
          <w:p w14:paraId="34873503" w14:textId="77777777" w:rsidR="00D27A98" w:rsidRPr="00C07EB9" w:rsidRDefault="00D27A98" w:rsidP="00D27A98">
            <w:pPr>
              <w:jc w:val="center"/>
              <w:rPr>
                <w:rFonts w:ascii="Calibri" w:hAnsi="Calibri"/>
                <w:i/>
                <w:sz w:val="22"/>
                <w:szCs w:val="20"/>
              </w:rPr>
            </w:pPr>
            <w:r w:rsidRPr="00C07EB9">
              <w:rPr>
                <w:rFonts w:ascii="Calibri" w:hAnsi="Calibri"/>
                <w:i/>
                <w:sz w:val="22"/>
                <w:szCs w:val="20"/>
              </w:rPr>
              <w:t>E5</w:t>
            </w:r>
          </w:p>
        </w:tc>
        <w:tc>
          <w:tcPr>
            <w:tcW w:w="2305" w:type="dxa"/>
            <w:vAlign w:val="center"/>
          </w:tcPr>
          <w:p w14:paraId="42098131" w14:textId="77777777" w:rsidR="00D27A98" w:rsidRPr="00C07EB9" w:rsidRDefault="00D27A98" w:rsidP="00D27A98">
            <w:pPr>
              <w:jc w:val="center"/>
              <w:rPr>
                <w:rFonts w:ascii="Calibri" w:hAnsi="Calibri"/>
                <w:sz w:val="22"/>
                <w:szCs w:val="20"/>
              </w:rPr>
            </w:pPr>
            <w:r w:rsidRPr="00C07EB9">
              <w:rPr>
                <w:rFonts w:ascii="Calibri" w:hAnsi="Calibri"/>
                <w:sz w:val="22"/>
                <w:szCs w:val="20"/>
              </w:rPr>
              <w:t>1.71</w:t>
            </w:r>
          </w:p>
        </w:tc>
      </w:tr>
      <w:tr w:rsidR="00D27A98" w:rsidRPr="00C07EB9" w14:paraId="59BCD08F" w14:textId="77777777" w:rsidTr="009C2379">
        <w:tc>
          <w:tcPr>
            <w:tcW w:w="1155" w:type="dxa"/>
            <w:vMerge w:val="restart"/>
            <w:vAlign w:val="center"/>
          </w:tcPr>
          <w:p w14:paraId="0CED6155" w14:textId="3B828261" w:rsidR="00D27A98" w:rsidRPr="00C07EB9" w:rsidRDefault="00D27A98" w:rsidP="00D27A98">
            <w:pPr>
              <w:jc w:val="center"/>
              <w:rPr>
                <w:rFonts w:ascii="Calibri" w:hAnsi="Calibri"/>
                <w:b/>
                <w:sz w:val="22"/>
                <w:szCs w:val="20"/>
              </w:rPr>
            </w:pPr>
            <w:r w:rsidRPr="00C07EB9">
              <w:rPr>
                <w:rFonts w:ascii="Calibri" w:hAnsi="Calibri"/>
                <w:b/>
                <w:sz w:val="22"/>
                <w:szCs w:val="20"/>
              </w:rPr>
              <w:t>Ant3</w:t>
            </w:r>
          </w:p>
        </w:tc>
        <w:tc>
          <w:tcPr>
            <w:tcW w:w="1076" w:type="dxa"/>
          </w:tcPr>
          <w:p w14:paraId="09BBAEC9" w14:textId="77777777" w:rsidR="00D27A98" w:rsidRPr="00C07EB9" w:rsidRDefault="00D27A98" w:rsidP="00D27A98">
            <w:pPr>
              <w:jc w:val="center"/>
              <w:rPr>
                <w:rFonts w:ascii="Calibri" w:hAnsi="Calibri"/>
                <w:i/>
                <w:sz w:val="22"/>
                <w:szCs w:val="20"/>
              </w:rPr>
            </w:pPr>
            <w:r w:rsidRPr="00C07EB9">
              <w:rPr>
                <w:rFonts w:ascii="Calibri" w:hAnsi="Calibri"/>
                <w:i/>
                <w:sz w:val="22"/>
                <w:szCs w:val="20"/>
              </w:rPr>
              <w:t>E1</w:t>
            </w:r>
          </w:p>
        </w:tc>
        <w:tc>
          <w:tcPr>
            <w:tcW w:w="2305" w:type="dxa"/>
            <w:vAlign w:val="center"/>
          </w:tcPr>
          <w:p w14:paraId="002D0245" w14:textId="77777777" w:rsidR="00D27A98" w:rsidRPr="00C07EB9" w:rsidRDefault="00D27A98" w:rsidP="00D27A98">
            <w:pPr>
              <w:jc w:val="center"/>
              <w:rPr>
                <w:rFonts w:ascii="Calibri" w:hAnsi="Calibri"/>
                <w:sz w:val="22"/>
                <w:szCs w:val="20"/>
              </w:rPr>
            </w:pPr>
            <w:r w:rsidRPr="00C07EB9">
              <w:rPr>
                <w:rFonts w:ascii="Calibri" w:hAnsi="Calibri"/>
                <w:sz w:val="22"/>
                <w:szCs w:val="20"/>
              </w:rPr>
              <w:t>1.09</w:t>
            </w:r>
          </w:p>
        </w:tc>
      </w:tr>
      <w:tr w:rsidR="00D27A98" w:rsidRPr="00C07EB9" w14:paraId="07DCA048" w14:textId="77777777" w:rsidTr="009C2379">
        <w:tc>
          <w:tcPr>
            <w:tcW w:w="1155" w:type="dxa"/>
            <w:vMerge/>
            <w:vAlign w:val="center"/>
          </w:tcPr>
          <w:p w14:paraId="3B99D96E" w14:textId="77777777" w:rsidR="00D27A98" w:rsidRPr="00C07EB9" w:rsidRDefault="00D27A98" w:rsidP="00D27A98">
            <w:pPr>
              <w:jc w:val="center"/>
              <w:rPr>
                <w:rFonts w:ascii="Calibri" w:hAnsi="Calibri"/>
                <w:b/>
                <w:sz w:val="22"/>
                <w:szCs w:val="20"/>
              </w:rPr>
            </w:pPr>
          </w:p>
        </w:tc>
        <w:tc>
          <w:tcPr>
            <w:tcW w:w="1076" w:type="dxa"/>
          </w:tcPr>
          <w:p w14:paraId="18372196" w14:textId="77777777" w:rsidR="00D27A98" w:rsidRPr="00C07EB9" w:rsidRDefault="00D27A98" w:rsidP="00D27A98">
            <w:pPr>
              <w:jc w:val="center"/>
              <w:rPr>
                <w:rFonts w:ascii="Calibri" w:hAnsi="Calibri"/>
                <w:i/>
                <w:sz w:val="22"/>
                <w:szCs w:val="20"/>
              </w:rPr>
            </w:pPr>
            <w:r w:rsidRPr="00C07EB9">
              <w:rPr>
                <w:rFonts w:ascii="Calibri" w:hAnsi="Calibri"/>
                <w:i/>
                <w:sz w:val="22"/>
                <w:szCs w:val="20"/>
              </w:rPr>
              <w:t>E2</w:t>
            </w:r>
          </w:p>
        </w:tc>
        <w:tc>
          <w:tcPr>
            <w:tcW w:w="2305" w:type="dxa"/>
            <w:vAlign w:val="center"/>
          </w:tcPr>
          <w:p w14:paraId="16103C0E" w14:textId="77777777" w:rsidR="00D27A98" w:rsidRPr="00C07EB9" w:rsidRDefault="00D27A98" w:rsidP="00D27A98">
            <w:pPr>
              <w:jc w:val="center"/>
              <w:rPr>
                <w:rFonts w:ascii="Calibri" w:hAnsi="Calibri"/>
                <w:sz w:val="22"/>
                <w:szCs w:val="20"/>
              </w:rPr>
            </w:pPr>
            <w:r w:rsidRPr="00C07EB9">
              <w:rPr>
                <w:rFonts w:ascii="Calibri" w:hAnsi="Calibri"/>
                <w:sz w:val="22"/>
                <w:szCs w:val="20"/>
              </w:rPr>
              <w:t>1.16</w:t>
            </w:r>
          </w:p>
        </w:tc>
      </w:tr>
      <w:tr w:rsidR="00D27A98" w:rsidRPr="00C07EB9" w14:paraId="51857344" w14:textId="77777777" w:rsidTr="009C2379">
        <w:tc>
          <w:tcPr>
            <w:tcW w:w="1155" w:type="dxa"/>
            <w:vMerge/>
            <w:vAlign w:val="center"/>
          </w:tcPr>
          <w:p w14:paraId="35FDB0AA" w14:textId="77777777" w:rsidR="00D27A98" w:rsidRPr="00C07EB9" w:rsidRDefault="00D27A98" w:rsidP="00D27A98">
            <w:pPr>
              <w:rPr>
                <w:rFonts w:ascii="Calibri" w:hAnsi="Calibri"/>
                <w:b/>
                <w:sz w:val="22"/>
                <w:szCs w:val="20"/>
              </w:rPr>
            </w:pPr>
          </w:p>
        </w:tc>
        <w:tc>
          <w:tcPr>
            <w:tcW w:w="1076" w:type="dxa"/>
          </w:tcPr>
          <w:p w14:paraId="606F40AC" w14:textId="77777777" w:rsidR="00D27A98" w:rsidRPr="00C07EB9" w:rsidRDefault="00D27A98" w:rsidP="00D27A98">
            <w:pPr>
              <w:jc w:val="center"/>
              <w:rPr>
                <w:rFonts w:ascii="Calibri" w:hAnsi="Calibri"/>
                <w:i/>
                <w:sz w:val="22"/>
                <w:szCs w:val="20"/>
              </w:rPr>
            </w:pPr>
            <w:r w:rsidRPr="00C07EB9">
              <w:rPr>
                <w:rFonts w:ascii="Calibri" w:hAnsi="Calibri"/>
                <w:i/>
                <w:sz w:val="22"/>
                <w:szCs w:val="20"/>
              </w:rPr>
              <w:t>E3</w:t>
            </w:r>
          </w:p>
        </w:tc>
        <w:tc>
          <w:tcPr>
            <w:tcW w:w="2305" w:type="dxa"/>
            <w:vAlign w:val="center"/>
          </w:tcPr>
          <w:p w14:paraId="2710FB4D" w14:textId="77777777" w:rsidR="00D27A98" w:rsidRPr="00C07EB9" w:rsidRDefault="00D27A98" w:rsidP="00D27A98">
            <w:pPr>
              <w:jc w:val="center"/>
              <w:rPr>
                <w:rFonts w:ascii="Calibri" w:hAnsi="Calibri"/>
                <w:sz w:val="22"/>
                <w:szCs w:val="20"/>
              </w:rPr>
            </w:pPr>
            <w:r w:rsidRPr="00C07EB9">
              <w:rPr>
                <w:rFonts w:ascii="Calibri" w:hAnsi="Calibri"/>
                <w:sz w:val="22"/>
                <w:szCs w:val="20"/>
              </w:rPr>
              <w:t>1.20</w:t>
            </w:r>
          </w:p>
        </w:tc>
      </w:tr>
      <w:tr w:rsidR="00D27A98" w:rsidRPr="00C07EB9" w14:paraId="47F0AC2A" w14:textId="77777777" w:rsidTr="009C2379">
        <w:tc>
          <w:tcPr>
            <w:tcW w:w="1155" w:type="dxa"/>
            <w:vMerge/>
            <w:vAlign w:val="center"/>
          </w:tcPr>
          <w:p w14:paraId="07A3DDAF" w14:textId="77777777" w:rsidR="00D27A98" w:rsidRPr="00C07EB9" w:rsidRDefault="00D27A98" w:rsidP="00D27A98">
            <w:pPr>
              <w:rPr>
                <w:rFonts w:ascii="Calibri" w:hAnsi="Calibri"/>
                <w:b/>
                <w:sz w:val="22"/>
                <w:szCs w:val="20"/>
              </w:rPr>
            </w:pPr>
          </w:p>
        </w:tc>
        <w:tc>
          <w:tcPr>
            <w:tcW w:w="1076" w:type="dxa"/>
          </w:tcPr>
          <w:p w14:paraId="347C3E38" w14:textId="77777777" w:rsidR="00D27A98" w:rsidRPr="00C07EB9" w:rsidRDefault="00D27A98" w:rsidP="00D27A98">
            <w:pPr>
              <w:jc w:val="center"/>
              <w:rPr>
                <w:rFonts w:ascii="Calibri" w:hAnsi="Calibri"/>
                <w:i/>
                <w:sz w:val="22"/>
                <w:szCs w:val="20"/>
              </w:rPr>
            </w:pPr>
            <w:r w:rsidRPr="00C07EB9">
              <w:rPr>
                <w:rFonts w:ascii="Calibri" w:hAnsi="Calibri"/>
                <w:i/>
                <w:sz w:val="22"/>
                <w:szCs w:val="20"/>
              </w:rPr>
              <w:t>E4</w:t>
            </w:r>
          </w:p>
        </w:tc>
        <w:tc>
          <w:tcPr>
            <w:tcW w:w="2305" w:type="dxa"/>
            <w:vAlign w:val="center"/>
          </w:tcPr>
          <w:p w14:paraId="1D6BB44D" w14:textId="77777777" w:rsidR="00D27A98" w:rsidRPr="00C07EB9" w:rsidRDefault="00D27A98" w:rsidP="00D27A98">
            <w:pPr>
              <w:jc w:val="center"/>
              <w:rPr>
                <w:rFonts w:ascii="Calibri" w:hAnsi="Calibri"/>
                <w:sz w:val="22"/>
                <w:szCs w:val="20"/>
              </w:rPr>
            </w:pPr>
            <w:r w:rsidRPr="00C07EB9">
              <w:rPr>
                <w:rFonts w:ascii="Calibri" w:hAnsi="Calibri"/>
                <w:sz w:val="22"/>
                <w:szCs w:val="20"/>
              </w:rPr>
              <w:t>1.13</w:t>
            </w:r>
          </w:p>
        </w:tc>
      </w:tr>
      <w:tr w:rsidR="00D27A98" w:rsidRPr="00C07EB9" w14:paraId="1075B05B" w14:textId="77777777" w:rsidTr="009C2379">
        <w:tc>
          <w:tcPr>
            <w:tcW w:w="1155" w:type="dxa"/>
            <w:vMerge/>
            <w:vAlign w:val="center"/>
          </w:tcPr>
          <w:p w14:paraId="770997F4" w14:textId="77777777" w:rsidR="00D27A98" w:rsidRPr="00C07EB9" w:rsidRDefault="00D27A98" w:rsidP="00D27A98">
            <w:pPr>
              <w:rPr>
                <w:rFonts w:ascii="Calibri" w:hAnsi="Calibri"/>
                <w:b/>
                <w:sz w:val="22"/>
                <w:szCs w:val="20"/>
              </w:rPr>
            </w:pPr>
          </w:p>
        </w:tc>
        <w:tc>
          <w:tcPr>
            <w:tcW w:w="1076" w:type="dxa"/>
          </w:tcPr>
          <w:p w14:paraId="46175D88" w14:textId="77777777" w:rsidR="00D27A98" w:rsidRPr="00C07EB9" w:rsidRDefault="00D27A98" w:rsidP="00D27A98">
            <w:pPr>
              <w:jc w:val="center"/>
              <w:rPr>
                <w:rFonts w:ascii="Calibri" w:hAnsi="Calibri"/>
                <w:i/>
                <w:sz w:val="22"/>
                <w:szCs w:val="20"/>
              </w:rPr>
            </w:pPr>
            <w:r w:rsidRPr="00C07EB9">
              <w:rPr>
                <w:rFonts w:ascii="Calibri" w:hAnsi="Calibri"/>
                <w:i/>
                <w:sz w:val="22"/>
                <w:szCs w:val="20"/>
              </w:rPr>
              <w:t>E5</w:t>
            </w:r>
          </w:p>
        </w:tc>
        <w:tc>
          <w:tcPr>
            <w:tcW w:w="2305" w:type="dxa"/>
            <w:vAlign w:val="center"/>
          </w:tcPr>
          <w:p w14:paraId="096C07D8" w14:textId="77777777" w:rsidR="00D27A98" w:rsidRPr="00C07EB9" w:rsidRDefault="00D27A98" w:rsidP="00D27A98">
            <w:pPr>
              <w:jc w:val="center"/>
              <w:rPr>
                <w:rFonts w:ascii="Calibri" w:hAnsi="Calibri"/>
                <w:sz w:val="22"/>
                <w:szCs w:val="20"/>
              </w:rPr>
            </w:pPr>
            <w:r w:rsidRPr="00C07EB9">
              <w:rPr>
                <w:rFonts w:ascii="Calibri" w:hAnsi="Calibri"/>
                <w:sz w:val="22"/>
                <w:szCs w:val="20"/>
              </w:rPr>
              <w:t>1.12</w:t>
            </w:r>
          </w:p>
        </w:tc>
      </w:tr>
    </w:tbl>
    <w:p w14:paraId="13D39376" w14:textId="09EDA4C7" w:rsidR="00251139" w:rsidRPr="00CD1C38" w:rsidRDefault="002B41A0" w:rsidP="002B41A0">
      <w:pPr>
        <w:spacing w:before="120" w:after="120" w:line="360" w:lineRule="auto"/>
        <w:jc w:val="both"/>
        <w:rPr>
          <w:rFonts w:ascii="Calibri" w:hAnsi="Calibri"/>
          <w:sz w:val="22"/>
          <w:szCs w:val="22"/>
        </w:rPr>
      </w:pPr>
      <w:r w:rsidRPr="00C07EB9">
        <w:rPr>
          <w:rFonts w:ascii="Calibri" w:hAnsi="Calibri"/>
          <w:sz w:val="22"/>
          <w:szCs w:val="20"/>
          <w:lang w:val="en-US"/>
        </w:rPr>
        <w:t xml:space="preserve">This table </w:t>
      </w:r>
      <w:proofErr w:type="spellStart"/>
      <w:r w:rsidRPr="00C07EB9">
        <w:rPr>
          <w:rFonts w:ascii="Calibri" w:hAnsi="Calibri"/>
          <w:sz w:val="22"/>
          <w:szCs w:val="20"/>
          <w:lang w:val="en-US"/>
        </w:rPr>
        <w:t>summarises</w:t>
      </w:r>
      <w:proofErr w:type="spellEnd"/>
      <w:r w:rsidRPr="00C07EB9">
        <w:rPr>
          <w:rFonts w:ascii="Calibri" w:hAnsi="Calibri"/>
          <w:sz w:val="22"/>
          <w:szCs w:val="20"/>
          <w:lang w:val="en-US"/>
        </w:rPr>
        <w:t xml:space="preserve"> the estimated protein concentration for Ant2 and Ant3 after </w:t>
      </w:r>
      <w:r w:rsidRPr="00C07EB9">
        <w:rPr>
          <w:rFonts w:ascii="Calibri" w:hAnsi="Calibri"/>
          <w:sz w:val="22"/>
          <w:szCs w:val="22"/>
        </w:rPr>
        <w:t>6×His tag</w:t>
      </w:r>
      <w:r w:rsidRPr="00C07EB9">
        <w:rPr>
          <w:rFonts w:ascii="Calibri" w:hAnsi="Calibri"/>
          <w:sz w:val="22"/>
          <w:szCs w:val="20"/>
          <w:lang w:val="en-US"/>
        </w:rPr>
        <w:t xml:space="preserve"> purification and re-folding from the insoluble fraction (1L total volume bacterial culture</w:t>
      </w:r>
      <w:r w:rsidR="00773D38">
        <w:rPr>
          <w:rFonts w:ascii="Calibri" w:hAnsi="Calibri"/>
          <w:sz w:val="22"/>
          <w:szCs w:val="20"/>
          <w:lang w:val="en-US"/>
        </w:rPr>
        <w:t xml:space="preserve">). </w:t>
      </w:r>
      <w:r w:rsidR="006B0689">
        <w:rPr>
          <w:rFonts w:ascii="Calibri" w:hAnsi="Calibri"/>
          <w:sz w:val="22"/>
          <w:szCs w:val="20"/>
          <w:lang w:val="en-US"/>
        </w:rPr>
        <w:fldChar w:fldCharType="begin"/>
      </w:r>
      <w:r w:rsidR="006B0689">
        <w:rPr>
          <w:rFonts w:ascii="Calibri" w:hAnsi="Calibri"/>
          <w:sz w:val="22"/>
          <w:szCs w:val="20"/>
          <w:lang w:val="en-US"/>
        </w:rPr>
        <w:instrText xml:space="preserve"> ADDIN </w:instrText>
      </w:r>
      <w:r w:rsidR="006B0689">
        <w:rPr>
          <w:rFonts w:ascii="Calibri" w:hAnsi="Calibri"/>
          <w:sz w:val="22"/>
          <w:szCs w:val="20"/>
          <w:lang w:val="en-US"/>
        </w:rPr>
        <w:fldChar w:fldCharType="end"/>
      </w:r>
    </w:p>
    <w:sectPr w:rsidR="00251139" w:rsidRPr="00CD1C38" w:rsidSect="004F7943">
      <w:pgSz w:w="11900" w:h="16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Symbol">
    <w:panose1 w:val="05050102010706020507"/>
    <w:charset w:val="02"/>
    <w:family w:val="decorative"/>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Lucida Grande">
    <w:panose1 w:val="020B0600040502020204"/>
    <w:charset w:val="00"/>
    <w:family w:val="swiss"/>
    <w:pitch w:val="variable"/>
    <w:sig w:usb0="E1000AEF" w:usb1="5000A1FF" w:usb2="00000000" w:usb3="00000000" w:csb0="000001BF" w:csb1="00000000"/>
  </w:font>
  <w:font w:name="Calibri">
    <w:panose1 w:val="020F0502020204030204"/>
    <w:charset w:val="00"/>
    <w:family w:val="swiss"/>
    <w:pitch w:val="variable"/>
    <w:sig w:usb0="E0002AFF" w:usb1="C000ACF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0E20651"/>
    <w:multiLevelType w:val="hybridMultilevel"/>
    <w:tmpl w:val="1FFEA8DE"/>
    <w:lvl w:ilvl="0" w:tplc="0409000F">
      <w:start w:val="1"/>
      <w:numFmt w:val="decimal"/>
      <w:lvlText w:val="%1."/>
      <w:lvlJc w:val="left"/>
      <w:pPr>
        <w:ind w:left="360" w:hanging="360"/>
      </w:pPr>
    </w:lvl>
    <w:lvl w:ilvl="1" w:tplc="04090017">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15:restartNumberingAfterBreak="0">
    <w:nsid w:val="06EC4D4C"/>
    <w:multiLevelType w:val="hybridMultilevel"/>
    <w:tmpl w:val="54246C6E"/>
    <w:lvl w:ilvl="0" w:tplc="29F0422C">
      <w:start w:val="1"/>
      <w:numFmt w:val="bullet"/>
      <w:lvlText w:val="o"/>
      <w:lvlJc w:val="left"/>
      <w:pPr>
        <w:tabs>
          <w:tab w:val="num" w:pos="720"/>
        </w:tabs>
        <w:ind w:left="720" w:hanging="360"/>
      </w:pPr>
      <w:rPr>
        <w:rFonts w:ascii="Courier New" w:hAnsi="Courier New" w:hint="default"/>
      </w:rPr>
    </w:lvl>
    <w:lvl w:ilvl="1" w:tplc="1EF88244">
      <w:start w:val="1"/>
      <w:numFmt w:val="decimal"/>
      <w:lvlText w:val="%2."/>
      <w:lvlJc w:val="left"/>
      <w:pPr>
        <w:tabs>
          <w:tab w:val="num" w:pos="1440"/>
        </w:tabs>
        <w:ind w:left="1440" w:hanging="360"/>
      </w:pPr>
    </w:lvl>
    <w:lvl w:ilvl="2" w:tplc="E1702D64">
      <w:numFmt w:val="bullet"/>
      <w:lvlText w:val=""/>
      <w:lvlJc w:val="left"/>
      <w:pPr>
        <w:tabs>
          <w:tab w:val="num" w:pos="2160"/>
        </w:tabs>
        <w:ind w:left="2160" w:hanging="360"/>
      </w:pPr>
      <w:rPr>
        <w:rFonts w:ascii="Wingdings" w:hAnsi="Wingdings" w:hint="default"/>
      </w:rPr>
    </w:lvl>
    <w:lvl w:ilvl="3" w:tplc="D9E83AC6">
      <w:start w:val="1"/>
      <w:numFmt w:val="bullet"/>
      <w:lvlText w:val="o"/>
      <w:lvlJc w:val="left"/>
      <w:pPr>
        <w:tabs>
          <w:tab w:val="num" w:pos="2880"/>
        </w:tabs>
        <w:ind w:left="2880" w:hanging="360"/>
      </w:pPr>
      <w:rPr>
        <w:rFonts w:ascii="Courier New" w:hAnsi="Courier New" w:hint="default"/>
      </w:rPr>
    </w:lvl>
    <w:lvl w:ilvl="4" w:tplc="0CE401BE" w:tentative="1">
      <w:start w:val="1"/>
      <w:numFmt w:val="bullet"/>
      <w:lvlText w:val="o"/>
      <w:lvlJc w:val="left"/>
      <w:pPr>
        <w:tabs>
          <w:tab w:val="num" w:pos="3600"/>
        </w:tabs>
        <w:ind w:left="3600" w:hanging="360"/>
      </w:pPr>
      <w:rPr>
        <w:rFonts w:ascii="Courier New" w:hAnsi="Courier New" w:hint="default"/>
      </w:rPr>
    </w:lvl>
    <w:lvl w:ilvl="5" w:tplc="2E7A52FA" w:tentative="1">
      <w:start w:val="1"/>
      <w:numFmt w:val="bullet"/>
      <w:lvlText w:val="o"/>
      <w:lvlJc w:val="left"/>
      <w:pPr>
        <w:tabs>
          <w:tab w:val="num" w:pos="4320"/>
        </w:tabs>
        <w:ind w:left="4320" w:hanging="360"/>
      </w:pPr>
      <w:rPr>
        <w:rFonts w:ascii="Courier New" w:hAnsi="Courier New" w:hint="default"/>
      </w:rPr>
    </w:lvl>
    <w:lvl w:ilvl="6" w:tplc="C1A4588A" w:tentative="1">
      <w:start w:val="1"/>
      <w:numFmt w:val="bullet"/>
      <w:lvlText w:val="o"/>
      <w:lvlJc w:val="left"/>
      <w:pPr>
        <w:tabs>
          <w:tab w:val="num" w:pos="5040"/>
        </w:tabs>
        <w:ind w:left="5040" w:hanging="360"/>
      </w:pPr>
      <w:rPr>
        <w:rFonts w:ascii="Courier New" w:hAnsi="Courier New" w:hint="default"/>
      </w:rPr>
    </w:lvl>
    <w:lvl w:ilvl="7" w:tplc="24B6DE02" w:tentative="1">
      <w:start w:val="1"/>
      <w:numFmt w:val="bullet"/>
      <w:lvlText w:val="o"/>
      <w:lvlJc w:val="left"/>
      <w:pPr>
        <w:tabs>
          <w:tab w:val="num" w:pos="5760"/>
        </w:tabs>
        <w:ind w:left="5760" w:hanging="360"/>
      </w:pPr>
      <w:rPr>
        <w:rFonts w:ascii="Courier New" w:hAnsi="Courier New" w:hint="default"/>
      </w:rPr>
    </w:lvl>
    <w:lvl w:ilvl="8" w:tplc="7020D9E4" w:tentative="1">
      <w:start w:val="1"/>
      <w:numFmt w:val="bullet"/>
      <w:lvlText w:val="o"/>
      <w:lvlJc w:val="left"/>
      <w:pPr>
        <w:tabs>
          <w:tab w:val="num" w:pos="6480"/>
        </w:tabs>
        <w:ind w:left="6480" w:hanging="360"/>
      </w:pPr>
      <w:rPr>
        <w:rFonts w:ascii="Courier New" w:hAnsi="Courier New" w:hint="default"/>
      </w:rPr>
    </w:lvl>
  </w:abstractNum>
  <w:abstractNum w:abstractNumId="3" w15:restartNumberingAfterBreak="0">
    <w:nsid w:val="17125457"/>
    <w:multiLevelType w:val="hybridMultilevel"/>
    <w:tmpl w:val="A692A24E"/>
    <w:lvl w:ilvl="0" w:tplc="04090013">
      <w:start w:val="1"/>
      <w:numFmt w:val="upperRoman"/>
      <w:lvlText w:val="%1."/>
      <w:lvlJc w:val="righ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08707D6"/>
    <w:multiLevelType w:val="hybridMultilevel"/>
    <w:tmpl w:val="74B8321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803392A"/>
    <w:multiLevelType w:val="hybridMultilevel"/>
    <w:tmpl w:val="22A8D656"/>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D960997"/>
    <w:multiLevelType w:val="hybridMultilevel"/>
    <w:tmpl w:val="24E2510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15:restartNumberingAfterBreak="0">
    <w:nsid w:val="39634B75"/>
    <w:multiLevelType w:val="hybridMultilevel"/>
    <w:tmpl w:val="2B9A40AA"/>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39F405E6"/>
    <w:multiLevelType w:val="hybridMultilevel"/>
    <w:tmpl w:val="D310C874"/>
    <w:lvl w:ilvl="0" w:tplc="AB8EEA3A">
      <w:start w:val="1"/>
      <w:numFmt w:val="bullet"/>
      <w:lvlText w:val="o"/>
      <w:lvlJc w:val="left"/>
      <w:pPr>
        <w:tabs>
          <w:tab w:val="num" w:pos="720"/>
        </w:tabs>
        <w:ind w:left="720" w:hanging="360"/>
      </w:pPr>
      <w:rPr>
        <w:rFonts w:ascii="Courier New" w:hAnsi="Courier New" w:hint="default"/>
      </w:rPr>
    </w:lvl>
    <w:lvl w:ilvl="1" w:tplc="5A165FC4" w:tentative="1">
      <w:start w:val="1"/>
      <w:numFmt w:val="bullet"/>
      <w:lvlText w:val="o"/>
      <w:lvlJc w:val="left"/>
      <w:pPr>
        <w:tabs>
          <w:tab w:val="num" w:pos="1440"/>
        </w:tabs>
        <w:ind w:left="1440" w:hanging="360"/>
      </w:pPr>
      <w:rPr>
        <w:rFonts w:ascii="Courier New" w:hAnsi="Courier New" w:hint="default"/>
      </w:rPr>
    </w:lvl>
    <w:lvl w:ilvl="2" w:tplc="3A7E78E2" w:tentative="1">
      <w:start w:val="1"/>
      <w:numFmt w:val="bullet"/>
      <w:lvlText w:val="o"/>
      <w:lvlJc w:val="left"/>
      <w:pPr>
        <w:tabs>
          <w:tab w:val="num" w:pos="2160"/>
        </w:tabs>
        <w:ind w:left="2160" w:hanging="360"/>
      </w:pPr>
      <w:rPr>
        <w:rFonts w:ascii="Courier New" w:hAnsi="Courier New" w:hint="default"/>
      </w:rPr>
    </w:lvl>
    <w:lvl w:ilvl="3" w:tplc="F94C6602" w:tentative="1">
      <w:start w:val="1"/>
      <w:numFmt w:val="bullet"/>
      <w:lvlText w:val="o"/>
      <w:lvlJc w:val="left"/>
      <w:pPr>
        <w:tabs>
          <w:tab w:val="num" w:pos="2880"/>
        </w:tabs>
        <w:ind w:left="2880" w:hanging="360"/>
      </w:pPr>
      <w:rPr>
        <w:rFonts w:ascii="Courier New" w:hAnsi="Courier New" w:hint="default"/>
      </w:rPr>
    </w:lvl>
    <w:lvl w:ilvl="4" w:tplc="AFAE5AB0" w:tentative="1">
      <w:start w:val="1"/>
      <w:numFmt w:val="bullet"/>
      <w:lvlText w:val="o"/>
      <w:lvlJc w:val="left"/>
      <w:pPr>
        <w:tabs>
          <w:tab w:val="num" w:pos="3600"/>
        </w:tabs>
        <w:ind w:left="3600" w:hanging="360"/>
      </w:pPr>
      <w:rPr>
        <w:rFonts w:ascii="Courier New" w:hAnsi="Courier New" w:hint="default"/>
      </w:rPr>
    </w:lvl>
    <w:lvl w:ilvl="5" w:tplc="ACE07E7C" w:tentative="1">
      <w:start w:val="1"/>
      <w:numFmt w:val="bullet"/>
      <w:lvlText w:val="o"/>
      <w:lvlJc w:val="left"/>
      <w:pPr>
        <w:tabs>
          <w:tab w:val="num" w:pos="4320"/>
        </w:tabs>
        <w:ind w:left="4320" w:hanging="360"/>
      </w:pPr>
      <w:rPr>
        <w:rFonts w:ascii="Courier New" w:hAnsi="Courier New" w:hint="default"/>
      </w:rPr>
    </w:lvl>
    <w:lvl w:ilvl="6" w:tplc="E698E178" w:tentative="1">
      <w:start w:val="1"/>
      <w:numFmt w:val="bullet"/>
      <w:lvlText w:val="o"/>
      <w:lvlJc w:val="left"/>
      <w:pPr>
        <w:tabs>
          <w:tab w:val="num" w:pos="5040"/>
        </w:tabs>
        <w:ind w:left="5040" w:hanging="360"/>
      </w:pPr>
      <w:rPr>
        <w:rFonts w:ascii="Courier New" w:hAnsi="Courier New" w:hint="default"/>
      </w:rPr>
    </w:lvl>
    <w:lvl w:ilvl="7" w:tplc="5F025EEE" w:tentative="1">
      <w:start w:val="1"/>
      <w:numFmt w:val="bullet"/>
      <w:lvlText w:val="o"/>
      <w:lvlJc w:val="left"/>
      <w:pPr>
        <w:tabs>
          <w:tab w:val="num" w:pos="5760"/>
        </w:tabs>
        <w:ind w:left="5760" w:hanging="360"/>
      </w:pPr>
      <w:rPr>
        <w:rFonts w:ascii="Courier New" w:hAnsi="Courier New" w:hint="default"/>
      </w:rPr>
    </w:lvl>
    <w:lvl w:ilvl="8" w:tplc="62A0F596" w:tentative="1">
      <w:start w:val="1"/>
      <w:numFmt w:val="bullet"/>
      <w:lvlText w:val="o"/>
      <w:lvlJc w:val="left"/>
      <w:pPr>
        <w:tabs>
          <w:tab w:val="num" w:pos="6480"/>
        </w:tabs>
        <w:ind w:left="6480" w:hanging="360"/>
      </w:pPr>
      <w:rPr>
        <w:rFonts w:ascii="Courier New" w:hAnsi="Courier New" w:hint="default"/>
      </w:rPr>
    </w:lvl>
  </w:abstractNum>
  <w:abstractNum w:abstractNumId="9" w15:restartNumberingAfterBreak="0">
    <w:nsid w:val="3B4806B2"/>
    <w:multiLevelType w:val="hybridMultilevel"/>
    <w:tmpl w:val="CA9AFE22"/>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 w15:restartNumberingAfterBreak="0">
    <w:nsid w:val="3B666710"/>
    <w:multiLevelType w:val="hybridMultilevel"/>
    <w:tmpl w:val="22A8D656"/>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3C401C04"/>
    <w:multiLevelType w:val="hybridMultilevel"/>
    <w:tmpl w:val="FC98F2E0"/>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4C9C3453"/>
    <w:multiLevelType w:val="hybridMultilevel"/>
    <w:tmpl w:val="414C8562"/>
    <w:lvl w:ilvl="0" w:tplc="04090013">
      <w:start w:val="1"/>
      <w:numFmt w:val="upperRoman"/>
      <w:lvlText w:val="%1."/>
      <w:lvlJc w:val="righ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 w15:restartNumberingAfterBreak="0">
    <w:nsid w:val="5425523C"/>
    <w:multiLevelType w:val="hybridMultilevel"/>
    <w:tmpl w:val="2E1670B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4" w15:restartNumberingAfterBreak="0">
    <w:nsid w:val="5BCF68EB"/>
    <w:multiLevelType w:val="hybridMultilevel"/>
    <w:tmpl w:val="7EFCFF04"/>
    <w:lvl w:ilvl="0" w:tplc="0409000F">
      <w:start w:val="1"/>
      <w:numFmt w:val="decimal"/>
      <w:lvlText w:val="%1."/>
      <w:lvlJc w:val="left"/>
      <w:pPr>
        <w:ind w:left="360" w:hanging="360"/>
      </w:pPr>
    </w:lvl>
    <w:lvl w:ilvl="1" w:tplc="04090013">
      <w:start w:val="1"/>
      <w:numFmt w:val="upperRoman"/>
      <w:lvlText w:val="%2."/>
      <w:lvlJc w:val="righ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5" w15:restartNumberingAfterBreak="0">
    <w:nsid w:val="65D62163"/>
    <w:multiLevelType w:val="hybridMultilevel"/>
    <w:tmpl w:val="FC98F2E0"/>
    <w:lvl w:ilvl="0" w:tplc="04090013">
      <w:start w:val="1"/>
      <w:numFmt w:val="upperRoman"/>
      <w:lvlText w:val="%1."/>
      <w:lvlJc w:val="righ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6"/>
  </w:num>
  <w:num w:numId="2">
    <w:abstractNumId w:val="7"/>
  </w:num>
  <w:num w:numId="3">
    <w:abstractNumId w:val="14"/>
  </w:num>
  <w:num w:numId="4">
    <w:abstractNumId w:val="1"/>
  </w:num>
  <w:num w:numId="5">
    <w:abstractNumId w:val="8"/>
  </w:num>
  <w:num w:numId="6">
    <w:abstractNumId w:val="2"/>
  </w:num>
  <w:num w:numId="7">
    <w:abstractNumId w:val="13"/>
  </w:num>
  <w:num w:numId="8">
    <w:abstractNumId w:val="10"/>
  </w:num>
  <w:num w:numId="9">
    <w:abstractNumId w:val="5"/>
  </w:num>
  <w:num w:numId="10">
    <w:abstractNumId w:val="12"/>
  </w:num>
  <w:num w:numId="11">
    <w:abstractNumId w:val="11"/>
  </w:num>
  <w:num w:numId="12">
    <w:abstractNumId w:val="15"/>
  </w:num>
  <w:num w:numId="13">
    <w:abstractNumId w:val="3"/>
  </w:num>
  <w:num w:numId="14">
    <w:abstractNumId w:val="4"/>
  </w:num>
  <w:num w:numId="15">
    <w:abstractNumId w:val="9"/>
  </w:num>
  <w:num w:numId="1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hideSpellingErrors/>
  <w:hideGrammaticalErrors/>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Numbered&lt;/Style&gt;&lt;LeftDelim&gt;{&lt;/LeftDelim&gt;&lt;RightDelim&gt;}&lt;/RightDelim&gt;&lt;FontName&gt;Cambria&lt;/FontName&gt;&lt;FontSize&gt;12&lt;/FontSize&gt;&lt;ReflistTitle&gt;&lt;/ReflistTitle&gt;&lt;StartingRefnum&gt;1&lt;/StartingRefnum&gt;&lt;FirstLineIndent&gt;0&lt;/FirstLineIndent&gt;&lt;HangingIndent&gt;720&lt;/HangingIndent&gt;&lt;LineSpacing&gt;0&lt;/LineSpacing&gt;&lt;SpaceAfter&gt;0&lt;/SpaceAfter&gt;&lt;/ENLayout&gt;"/>
    <w:docVar w:name="EN.Libraries" w:val="&lt;Libraries&gt;&lt;item db-id=&quot;s9ww2z0w62trxge9pztvtwd2ssxf5rwezzvf&quot;&gt;My EndNote Library&lt;record-ids&gt;&lt;item&gt;1022&lt;/item&gt;&lt;item&gt;1023&lt;/item&gt;&lt;item&gt;1025&lt;/item&gt;&lt;item&gt;1026&lt;/item&gt;&lt;item&gt;1027&lt;/item&gt;&lt;item&gt;1028&lt;/item&gt;&lt;item&gt;1029&lt;/item&gt;&lt;item&gt;1030&lt;/item&gt;&lt;item&gt;1031&lt;/item&gt;&lt;item&gt;1032&lt;/item&gt;&lt;/record-ids&gt;&lt;/item&gt;&lt;/Libraries&gt;"/>
  </w:docVars>
  <w:rsids>
    <w:rsidRoot w:val="00741769"/>
    <w:rsid w:val="00014868"/>
    <w:rsid w:val="000176C2"/>
    <w:rsid w:val="00017BFC"/>
    <w:rsid w:val="000226B0"/>
    <w:rsid w:val="00024998"/>
    <w:rsid w:val="00035E8D"/>
    <w:rsid w:val="000558EA"/>
    <w:rsid w:val="00063572"/>
    <w:rsid w:val="000D58BE"/>
    <w:rsid w:val="000D795A"/>
    <w:rsid w:val="000E4A56"/>
    <w:rsid w:val="000E6BE4"/>
    <w:rsid w:val="00107122"/>
    <w:rsid w:val="00111F48"/>
    <w:rsid w:val="00140972"/>
    <w:rsid w:val="00150D34"/>
    <w:rsid w:val="0016371C"/>
    <w:rsid w:val="00163B1B"/>
    <w:rsid w:val="00175AF7"/>
    <w:rsid w:val="00187BFE"/>
    <w:rsid w:val="001A41EC"/>
    <w:rsid w:val="001A7A58"/>
    <w:rsid w:val="001B1339"/>
    <w:rsid w:val="001F6C01"/>
    <w:rsid w:val="00215FA6"/>
    <w:rsid w:val="00226341"/>
    <w:rsid w:val="00234836"/>
    <w:rsid w:val="00240F0E"/>
    <w:rsid w:val="00251139"/>
    <w:rsid w:val="00257D28"/>
    <w:rsid w:val="00264596"/>
    <w:rsid w:val="00273683"/>
    <w:rsid w:val="002850AB"/>
    <w:rsid w:val="00295CB4"/>
    <w:rsid w:val="00297374"/>
    <w:rsid w:val="002A3315"/>
    <w:rsid w:val="002A3B8D"/>
    <w:rsid w:val="002B41A0"/>
    <w:rsid w:val="002E52D7"/>
    <w:rsid w:val="002E71E6"/>
    <w:rsid w:val="002F1B14"/>
    <w:rsid w:val="0030185C"/>
    <w:rsid w:val="00322951"/>
    <w:rsid w:val="003240CB"/>
    <w:rsid w:val="00346EC1"/>
    <w:rsid w:val="00350648"/>
    <w:rsid w:val="00361F39"/>
    <w:rsid w:val="00367C82"/>
    <w:rsid w:val="00387C99"/>
    <w:rsid w:val="003A1525"/>
    <w:rsid w:val="003B10B9"/>
    <w:rsid w:val="003E656C"/>
    <w:rsid w:val="003F01D8"/>
    <w:rsid w:val="003F2401"/>
    <w:rsid w:val="003F6604"/>
    <w:rsid w:val="00406AF2"/>
    <w:rsid w:val="004139CE"/>
    <w:rsid w:val="00417BD2"/>
    <w:rsid w:val="00421130"/>
    <w:rsid w:val="00423F0C"/>
    <w:rsid w:val="0045378C"/>
    <w:rsid w:val="00454BF3"/>
    <w:rsid w:val="00484F62"/>
    <w:rsid w:val="0048675F"/>
    <w:rsid w:val="0048741A"/>
    <w:rsid w:val="004A1B0F"/>
    <w:rsid w:val="004B1AF6"/>
    <w:rsid w:val="004B4594"/>
    <w:rsid w:val="004B4A85"/>
    <w:rsid w:val="004B4FEF"/>
    <w:rsid w:val="004B665E"/>
    <w:rsid w:val="004D183E"/>
    <w:rsid w:val="004F7943"/>
    <w:rsid w:val="0050534C"/>
    <w:rsid w:val="0051632A"/>
    <w:rsid w:val="0052020C"/>
    <w:rsid w:val="00520A1B"/>
    <w:rsid w:val="005219B0"/>
    <w:rsid w:val="00534E41"/>
    <w:rsid w:val="00540E0F"/>
    <w:rsid w:val="00542A89"/>
    <w:rsid w:val="005432C8"/>
    <w:rsid w:val="005653B2"/>
    <w:rsid w:val="00567C16"/>
    <w:rsid w:val="005704B4"/>
    <w:rsid w:val="00570C63"/>
    <w:rsid w:val="00587DE6"/>
    <w:rsid w:val="00595AA2"/>
    <w:rsid w:val="005A327B"/>
    <w:rsid w:val="005B0949"/>
    <w:rsid w:val="005B3E60"/>
    <w:rsid w:val="005C27B3"/>
    <w:rsid w:val="005C3D9F"/>
    <w:rsid w:val="005C53AC"/>
    <w:rsid w:val="006233E7"/>
    <w:rsid w:val="00653FDF"/>
    <w:rsid w:val="006726B8"/>
    <w:rsid w:val="00694142"/>
    <w:rsid w:val="006B0689"/>
    <w:rsid w:val="006B0743"/>
    <w:rsid w:val="006B6B86"/>
    <w:rsid w:val="006B72EF"/>
    <w:rsid w:val="006C0827"/>
    <w:rsid w:val="006C146F"/>
    <w:rsid w:val="006D42CE"/>
    <w:rsid w:val="006E6DEB"/>
    <w:rsid w:val="006F26A8"/>
    <w:rsid w:val="006F3487"/>
    <w:rsid w:val="007053F6"/>
    <w:rsid w:val="007221C3"/>
    <w:rsid w:val="00726524"/>
    <w:rsid w:val="00741769"/>
    <w:rsid w:val="00747CB6"/>
    <w:rsid w:val="00751EA0"/>
    <w:rsid w:val="00761A38"/>
    <w:rsid w:val="00773D38"/>
    <w:rsid w:val="00777128"/>
    <w:rsid w:val="007B6E7B"/>
    <w:rsid w:val="007C2E1A"/>
    <w:rsid w:val="007C444F"/>
    <w:rsid w:val="007C7A46"/>
    <w:rsid w:val="007E1ADE"/>
    <w:rsid w:val="007E2520"/>
    <w:rsid w:val="007F141A"/>
    <w:rsid w:val="007F1733"/>
    <w:rsid w:val="007F2320"/>
    <w:rsid w:val="007F6F13"/>
    <w:rsid w:val="00803358"/>
    <w:rsid w:val="008045BC"/>
    <w:rsid w:val="008112AA"/>
    <w:rsid w:val="00812ED8"/>
    <w:rsid w:val="00813652"/>
    <w:rsid w:val="00813ABD"/>
    <w:rsid w:val="0081584C"/>
    <w:rsid w:val="00823C8B"/>
    <w:rsid w:val="00825A4D"/>
    <w:rsid w:val="0083135B"/>
    <w:rsid w:val="008511D2"/>
    <w:rsid w:val="00852421"/>
    <w:rsid w:val="00860A5B"/>
    <w:rsid w:val="008740C9"/>
    <w:rsid w:val="008751B9"/>
    <w:rsid w:val="00877974"/>
    <w:rsid w:val="00892E21"/>
    <w:rsid w:val="0089582F"/>
    <w:rsid w:val="008A4C54"/>
    <w:rsid w:val="008C54D3"/>
    <w:rsid w:val="008C7A14"/>
    <w:rsid w:val="008D670C"/>
    <w:rsid w:val="008E7FCC"/>
    <w:rsid w:val="008F4248"/>
    <w:rsid w:val="00902931"/>
    <w:rsid w:val="009129F5"/>
    <w:rsid w:val="00912C03"/>
    <w:rsid w:val="00915715"/>
    <w:rsid w:val="00932C38"/>
    <w:rsid w:val="0096381C"/>
    <w:rsid w:val="00972FB0"/>
    <w:rsid w:val="009852CA"/>
    <w:rsid w:val="00987D44"/>
    <w:rsid w:val="009919C7"/>
    <w:rsid w:val="00994F07"/>
    <w:rsid w:val="009A10C2"/>
    <w:rsid w:val="009A3093"/>
    <w:rsid w:val="009C2379"/>
    <w:rsid w:val="009D01DA"/>
    <w:rsid w:val="009E6E92"/>
    <w:rsid w:val="00A04022"/>
    <w:rsid w:val="00A07241"/>
    <w:rsid w:val="00A234A6"/>
    <w:rsid w:val="00A237CC"/>
    <w:rsid w:val="00A25250"/>
    <w:rsid w:val="00A37336"/>
    <w:rsid w:val="00A472A8"/>
    <w:rsid w:val="00A50B15"/>
    <w:rsid w:val="00A5145B"/>
    <w:rsid w:val="00A84740"/>
    <w:rsid w:val="00A90B3C"/>
    <w:rsid w:val="00AA4C3A"/>
    <w:rsid w:val="00AA66D3"/>
    <w:rsid w:val="00AB21FC"/>
    <w:rsid w:val="00AB7063"/>
    <w:rsid w:val="00AC0159"/>
    <w:rsid w:val="00AC63C8"/>
    <w:rsid w:val="00AE28D1"/>
    <w:rsid w:val="00AF4895"/>
    <w:rsid w:val="00B12B9C"/>
    <w:rsid w:val="00B21C09"/>
    <w:rsid w:val="00B449EF"/>
    <w:rsid w:val="00B75284"/>
    <w:rsid w:val="00B8680C"/>
    <w:rsid w:val="00B87547"/>
    <w:rsid w:val="00B926A0"/>
    <w:rsid w:val="00BC782B"/>
    <w:rsid w:val="00BD3B11"/>
    <w:rsid w:val="00BE17D0"/>
    <w:rsid w:val="00BF67E3"/>
    <w:rsid w:val="00C07EB9"/>
    <w:rsid w:val="00C212BD"/>
    <w:rsid w:val="00C43A9A"/>
    <w:rsid w:val="00C659F2"/>
    <w:rsid w:val="00C76B1D"/>
    <w:rsid w:val="00C77FCA"/>
    <w:rsid w:val="00CB1297"/>
    <w:rsid w:val="00CC279B"/>
    <w:rsid w:val="00CD1C38"/>
    <w:rsid w:val="00CE1012"/>
    <w:rsid w:val="00CE2546"/>
    <w:rsid w:val="00D17D6F"/>
    <w:rsid w:val="00D2164E"/>
    <w:rsid w:val="00D27A98"/>
    <w:rsid w:val="00D343EF"/>
    <w:rsid w:val="00D725FB"/>
    <w:rsid w:val="00DC7393"/>
    <w:rsid w:val="00DE6688"/>
    <w:rsid w:val="00DF0739"/>
    <w:rsid w:val="00DF51AE"/>
    <w:rsid w:val="00E0109A"/>
    <w:rsid w:val="00E21C7F"/>
    <w:rsid w:val="00E60DB4"/>
    <w:rsid w:val="00E66D78"/>
    <w:rsid w:val="00E66FAC"/>
    <w:rsid w:val="00E676BB"/>
    <w:rsid w:val="00E750C5"/>
    <w:rsid w:val="00E8168A"/>
    <w:rsid w:val="00EB04C8"/>
    <w:rsid w:val="00ED4EC6"/>
    <w:rsid w:val="00F112B2"/>
    <w:rsid w:val="00F53244"/>
    <w:rsid w:val="00F60268"/>
    <w:rsid w:val="00F657D0"/>
    <w:rsid w:val="00F81D50"/>
    <w:rsid w:val="00F83527"/>
    <w:rsid w:val="00F9075E"/>
    <w:rsid w:val="00F94994"/>
    <w:rsid w:val="00F96BFA"/>
    <w:rsid w:val="00FA2074"/>
    <w:rsid w:val="00FA5BBB"/>
    <w:rsid w:val="00FD1050"/>
    <w:rsid w:val="00FD56ED"/>
    <w:rsid w:val="00FF0DBF"/>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1DA99BFD"/>
  <w14:defaultImageDpi w14:val="300"/>
  <w15:docId w15:val="{1666142B-5F0B-EE47-B39A-2E450710D1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GB"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6381C"/>
    <w:pPr>
      <w:ind w:left="720"/>
      <w:contextualSpacing/>
    </w:pPr>
  </w:style>
  <w:style w:type="table" w:styleId="TableGrid">
    <w:name w:val="Table Grid"/>
    <w:basedOn w:val="TableNormal"/>
    <w:uiPriority w:val="59"/>
    <w:rsid w:val="00FD56E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150D34"/>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150D34"/>
    <w:rPr>
      <w:rFonts w:ascii="Lucida Grande" w:hAnsi="Lucida Grande" w:cs="Lucida Grande"/>
      <w:sz w:val="18"/>
      <w:szCs w:val="18"/>
    </w:rPr>
  </w:style>
  <w:style w:type="paragraph" w:styleId="CommentText">
    <w:name w:val="annotation text"/>
    <w:basedOn w:val="Normal"/>
    <w:link w:val="CommentTextChar"/>
    <w:uiPriority w:val="99"/>
    <w:unhideWhenUsed/>
    <w:rsid w:val="00035E8D"/>
  </w:style>
  <w:style w:type="character" w:customStyle="1" w:styleId="CommentTextChar">
    <w:name w:val="Comment Text Char"/>
    <w:basedOn w:val="DefaultParagraphFont"/>
    <w:link w:val="CommentText"/>
    <w:uiPriority w:val="99"/>
    <w:rsid w:val="00035E8D"/>
  </w:style>
  <w:style w:type="paragraph" w:customStyle="1" w:styleId="EndNoteBibliographyTitle">
    <w:name w:val="EndNote Bibliography Title"/>
    <w:basedOn w:val="Normal"/>
    <w:rsid w:val="006E6DEB"/>
    <w:pPr>
      <w:jc w:val="center"/>
    </w:pPr>
    <w:rPr>
      <w:rFonts w:ascii="Cambria" w:hAnsi="Cambria"/>
      <w:lang w:val="en-US"/>
    </w:rPr>
  </w:style>
  <w:style w:type="paragraph" w:customStyle="1" w:styleId="EndNoteBibliography">
    <w:name w:val="EndNote Bibliography"/>
    <w:basedOn w:val="Normal"/>
    <w:rsid w:val="006E6DEB"/>
    <w:rPr>
      <w:rFonts w:ascii="Cambria" w:hAnsi="Cambria"/>
      <w:lang w:val="en-US"/>
    </w:rPr>
  </w:style>
  <w:style w:type="character" w:styleId="CommentReference">
    <w:name w:val="annotation reference"/>
    <w:basedOn w:val="DefaultParagraphFont"/>
    <w:uiPriority w:val="99"/>
    <w:semiHidden/>
    <w:unhideWhenUsed/>
    <w:rsid w:val="008C7A14"/>
    <w:rPr>
      <w:sz w:val="16"/>
      <w:szCs w:val="16"/>
    </w:rPr>
  </w:style>
  <w:style w:type="paragraph" w:styleId="CommentSubject">
    <w:name w:val="annotation subject"/>
    <w:basedOn w:val="CommentText"/>
    <w:next w:val="CommentText"/>
    <w:link w:val="CommentSubjectChar"/>
    <w:uiPriority w:val="99"/>
    <w:semiHidden/>
    <w:unhideWhenUsed/>
    <w:rsid w:val="008C7A14"/>
    <w:rPr>
      <w:b/>
      <w:bCs/>
      <w:sz w:val="20"/>
      <w:szCs w:val="20"/>
    </w:rPr>
  </w:style>
  <w:style w:type="character" w:customStyle="1" w:styleId="CommentSubjectChar">
    <w:name w:val="Comment Subject Char"/>
    <w:basedOn w:val="CommentTextChar"/>
    <w:link w:val="CommentSubject"/>
    <w:uiPriority w:val="99"/>
    <w:semiHidden/>
    <w:rsid w:val="008C7A14"/>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44664004">
      <w:bodyDiv w:val="1"/>
      <w:marLeft w:val="0"/>
      <w:marRight w:val="0"/>
      <w:marTop w:val="0"/>
      <w:marBottom w:val="0"/>
      <w:divBdr>
        <w:top w:val="none" w:sz="0" w:space="0" w:color="auto"/>
        <w:left w:val="none" w:sz="0" w:space="0" w:color="auto"/>
        <w:bottom w:val="none" w:sz="0" w:space="0" w:color="auto"/>
        <w:right w:val="none" w:sz="0" w:space="0" w:color="auto"/>
      </w:divBdr>
      <w:divsChild>
        <w:div w:id="4795872">
          <w:marLeft w:val="446"/>
          <w:marRight w:val="0"/>
          <w:marTop w:val="0"/>
          <w:marBottom w:val="0"/>
          <w:divBdr>
            <w:top w:val="none" w:sz="0" w:space="0" w:color="auto"/>
            <w:left w:val="none" w:sz="0" w:space="0" w:color="auto"/>
            <w:bottom w:val="none" w:sz="0" w:space="0" w:color="auto"/>
            <w:right w:val="none" w:sz="0" w:space="0" w:color="auto"/>
          </w:divBdr>
        </w:div>
        <w:div w:id="739475156">
          <w:marLeft w:val="1267"/>
          <w:marRight w:val="0"/>
          <w:marTop w:val="0"/>
          <w:marBottom w:val="0"/>
          <w:divBdr>
            <w:top w:val="none" w:sz="0" w:space="0" w:color="auto"/>
            <w:left w:val="none" w:sz="0" w:space="0" w:color="auto"/>
            <w:bottom w:val="none" w:sz="0" w:space="0" w:color="auto"/>
            <w:right w:val="none" w:sz="0" w:space="0" w:color="auto"/>
          </w:divBdr>
        </w:div>
        <w:div w:id="2028407919">
          <w:marLeft w:val="1886"/>
          <w:marRight w:val="0"/>
          <w:marTop w:val="0"/>
          <w:marBottom w:val="0"/>
          <w:divBdr>
            <w:top w:val="none" w:sz="0" w:space="0" w:color="auto"/>
            <w:left w:val="none" w:sz="0" w:space="0" w:color="auto"/>
            <w:bottom w:val="none" w:sz="0" w:space="0" w:color="auto"/>
            <w:right w:val="none" w:sz="0" w:space="0" w:color="auto"/>
          </w:divBdr>
        </w:div>
        <w:div w:id="1512375272">
          <w:marLeft w:val="1886"/>
          <w:marRight w:val="0"/>
          <w:marTop w:val="0"/>
          <w:marBottom w:val="0"/>
          <w:divBdr>
            <w:top w:val="none" w:sz="0" w:space="0" w:color="auto"/>
            <w:left w:val="none" w:sz="0" w:space="0" w:color="auto"/>
            <w:bottom w:val="none" w:sz="0" w:space="0" w:color="auto"/>
            <w:right w:val="none" w:sz="0" w:space="0" w:color="auto"/>
          </w:divBdr>
        </w:div>
        <w:div w:id="1412895765">
          <w:marLeft w:val="1886"/>
          <w:marRight w:val="0"/>
          <w:marTop w:val="0"/>
          <w:marBottom w:val="0"/>
          <w:divBdr>
            <w:top w:val="none" w:sz="0" w:space="0" w:color="auto"/>
            <w:left w:val="none" w:sz="0" w:space="0" w:color="auto"/>
            <w:bottom w:val="none" w:sz="0" w:space="0" w:color="auto"/>
            <w:right w:val="none" w:sz="0" w:space="0" w:color="auto"/>
          </w:divBdr>
        </w:div>
        <w:div w:id="645015086">
          <w:marLeft w:val="1267"/>
          <w:marRight w:val="0"/>
          <w:marTop w:val="0"/>
          <w:marBottom w:val="0"/>
          <w:divBdr>
            <w:top w:val="none" w:sz="0" w:space="0" w:color="auto"/>
            <w:left w:val="none" w:sz="0" w:space="0" w:color="auto"/>
            <w:bottom w:val="none" w:sz="0" w:space="0" w:color="auto"/>
            <w:right w:val="none" w:sz="0" w:space="0" w:color="auto"/>
          </w:divBdr>
        </w:div>
        <w:div w:id="1911766864">
          <w:marLeft w:val="1886"/>
          <w:marRight w:val="0"/>
          <w:marTop w:val="0"/>
          <w:marBottom w:val="0"/>
          <w:divBdr>
            <w:top w:val="none" w:sz="0" w:space="0" w:color="auto"/>
            <w:left w:val="none" w:sz="0" w:space="0" w:color="auto"/>
            <w:bottom w:val="none" w:sz="0" w:space="0" w:color="auto"/>
            <w:right w:val="none" w:sz="0" w:space="0" w:color="auto"/>
          </w:divBdr>
        </w:div>
        <w:div w:id="1967854091">
          <w:marLeft w:val="1886"/>
          <w:marRight w:val="0"/>
          <w:marTop w:val="0"/>
          <w:marBottom w:val="0"/>
          <w:divBdr>
            <w:top w:val="none" w:sz="0" w:space="0" w:color="auto"/>
            <w:left w:val="none" w:sz="0" w:space="0" w:color="auto"/>
            <w:bottom w:val="none" w:sz="0" w:space="0" w:color="auto"/>
            <w:right w:val="none" w:sz="0" w:space="0" w:color="auto"/>
          </w:divBdr>
        </w:div>
        <w:div w:id="660043710">
          <w:marLeft w:val="1886"/>
          <w:marRight w:val="0"/>
          <w:marTop w:val="0"/>
          <w:marBottom w:val="0"/>
          <w:divBdr>
            <w:top w:val="none" w:sz="0" w:space="0" w:color="auto"/>
            <w:left w:val="none" w:sz="0" w:space="0" w:color="auto"/>
            <w:bottom w:val="none" w:sz="0" w:space="0" w:color="auto"/>
            <w:right w:val="none" w:sz="0" w:space="0" w:color="auto"/>
          </w:divBdr>
        </w:div>
        <w:div w:id="1040862014">
          <w:marLeft w:val="1886"/>
          <w:marRight w:val="0"/>
          <w:marTop w:val="0"/>
          <w:marBottom w:val="0"/>
          <w:divBdr>
            <w:top w:val="none" w:sz="0" w:space="0" w:color="auto"/>
            <w:left w:val="none" w:sz="0" w:space="0" w:color="auto"/>
            <w:bottom w:val="none" w:sz="0" w:space="0" w:color="auto"/>
            <w:right w:val="none" w:sz="0" w:space="0" w:color="auto"/>
          </w:divBdr>
        </w:div>
        <w:div w:id="1390961130">
          <w:marLeft w:val="1267"/>
          <w:marRight w:val="0"/>
          <w:marTop w:val="0"/>
          <w:marBottom w:val="0"/>
          <w:divBdr>
            <w:top w:val="none" w:sz="0" w:space="0" w:color="auto"/>
            <w:left w:val="none" w:sz="0" w:space="0" w:color="auto"/>
            <w:bottom w:val="none" w:sz="0" w:space="0" w:color="auto"/>
            <w:right w:val="none" w:sz="0" w:space="0" w:color="auto"/>
          </w:divBdr>
        </w:div>
        <w:div w:id="624695333">
          <w:marLeft w:val="1886"/>
          <w:marRight w:val="0"/>
          <w:marTop w:val="0"/>
          <w:marBottom w:val="0"/>
          <w:divBdr>
            <w:top w:val="none" w:sz="0" w:space="0" w:color="auto"/>
            <w:left w:val="none" w:sz="0" w:space="0" w:color="auto"/>
            <w:bottom w:val="none" w:sz="0" w:space="0" w:color="auto"/>
            <w:right w:val="none" w:sz="0" w:space="0" w:color="auto"/>
          </w:divBdr>
        </w:div>
        <w:div w:id="1483277036">
          <w:marLeft w:val="1886"/>
          <w:marRight w:val="0"/>
          <w:marTop w:val="0"/>
          <w:marBottom w:val="0"/>
          <w:divBdr>
            <w:top w:val="none" w:sz="0" w:space="0" w:color="auto"/>
            <w:left w:val="none" w:sz="0" w:space="0" w:color="auto"/>
            <w:bottom w:val="none" w:sz="0" w:space="0" w:color="auto"/>
            <w:right w:val="none" w:sz="0" w:space="0" w:color="auto"/>
          </w:divBdr>
        </w:div>
        <w:div w:id="1702169515">
          <w:marLeft w:val="1886"/>
          <w:marRight w:val="0"/>
          <w:marTop w:val="0"/>
          <w:marBottom w:val="0"/>
          <w:divBdr>
            <w:top w:val="none" w:sz="0" w:space="0" w:color="auto"/>
            <w:left w:val="none" w:sz="0" w:space="0" w:color="auto"/>
            <w:bottom w:val="none" w:sz="0" w:space="0" w:color="auto"/>
            <w:right w:val="none" w:sz="0" w:space="0" w:color="auto"/>
          </w:divBdr>
        </w:div>
        <w:div w:id="1657949674">
          <w:marLeft w:val="1886"/>
          <w:marRight w:val="0"/>
          <w:marTop w:val="0"/>
          <w:marBottom w:val="0"/>
          <w:divBdr>
            <w:top w:val="none" w:sz="0" w:space="0" w:color="auto"/>
            <w:left w:val="none" w:sz="0" w:space="0" w:color="auto"/>
            <w:bottom w:val="none" w:sz="0" w:space="0" w:color="auto"/>
            <w:right w:val="none" w:sz="0" w:space="0" w:color="auto"/>
          </w:divBdr>
        </w:div>
      </w:divsChild>
    </w:div>
    <w:div w:id="484860211">
      <w:bodyDiv w:val="1"/>
      <w:marLeft w:val="0"/>
      <w:marRight w:val="0"/>
      <w:marTop w:val="0"/>
      <w:marBottom w:val="0"/>
      <w:divBdr>
        <w:top w:val="none" w:sz="0" w:space="0" w:color="auto"/>
        <w:left w:val="none" w:sz="0" w:space="0" w:color="auto"/>
        <w:bottom w:val="none" w:sz="0" w:space="0" w:color="auto"/>
        <w:right w:val="none" w:sz="0" w:space="0" w:color="auto"/>
      </w:divBdr>
      <w:divsChild>
        <w:div w:id="859663802">
          <w:marLeft w:val="446"/>
          <w:marRight w:val="0"/>
          <w:marTop w:val="0"/>
          <w:marBottom w:val="0"/>
          <w:divBdr>
            <w:top w:val="none" w:sz="0" w:space="0" w:color="auto"/>
            <w:left w:val="none" w:sz="0" w:space="0" w:color="auto"/>
            <w:bottom w:val="none" w:sz="0" w:space="0" w:color="auto"/>
            <w:right w:val="none" w:sz="0" w:space="0" w:color="auto"/>
          </w:divBdr>
        </w:div>
      </w:divsChild>
    </w:div>
  </w:divs>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openxmlformats.org/officeDocument/2006/relationships/styles" Target="styles.xml"/><Relationship Id="rId7" Type="http://schemas.openxmlformats.org/officeDocument/2006/relationships/image" Target="media/image2.png"/><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image" Target="media/image5.png"/><Relationship Id="rId4" Type="http://schemas.openxmlformats.org/officeDocument/2006/relationships/settings" Target="settings.xml"/><Relationship Id="rId9"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D8D0DAF-73EE-4D47-BF24-44E3983AB0B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60</TotalTime>
  <Pages>6</Pages>
  <Words>501</Words>
  <Characters>2953</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uni of manchester</Company>
  <LinksUpToDate>false</LinksUpToDate>
  <CharactersWithSpaces>3443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Hirra Hussain</dc:creator>
  <cp:keywords/>
  <dc:description/>
  <cp:lastModifiedBy>Microsoft Office User</cp:lastModifiedBy>
  <cp:revision>22</cp:revision>
  <dcterms:created xsi:type="dcterms:W3CDTF">2019-09-17T07:05:00Z</dcterms:created>
  <dcterms:modified xsi:type="dcterms:W3CDTF">2021-02-11T15:43:00Z</dcterms:modified>
</cp:coreProperties>
</file>