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D61AF" w14:textId="77777777" w:rsidR="001C74EF" w:rsidRDefault="001C74EF" w:rsidP="001C74EF">
      <w:pPr>
        <w:spacing w:before="120" w:after="120" w:line="360" w:lineRule="auto"/>
        <w:jc w:val="both"/>
        <w:rPr>
          <w:rFonts w:ascii="Times New Roman" w:hAnsi="Times New Roman" w:cs="Times New Roman"/>
          <w:b/>
          <w:bCs/>
          <w:sz w:val="22"/>
          <w:szCs w:val="22"/>
        </w:rPr>
      </w:pPr>
      <w:r>
        <w:rPr>
          <w:rFonts w:ascii="Times New Roman" w:hAnsi="Times New Roman" w:cs="Times New Roman"/>
          <w:b/>
          <w:bCs/>
          <w:sz w:val="22"/>
          <w:szCs w:val="22"/>
        </w:rPr>
        <w:t xml:space="preserve">Extended Data </w:t>
      </w:r>
    </w:p>
    <w:p w14:paraId="4549658B" w14:textId="77777777" w:rsidR="001C74EF" w:rsidRDefault="001C74EF" w:rsidP="001C74EF">
      <w:pPr>
        <w:spacing w:before="120" w:after="120" w:line="360" w:lineRule="auto"/>
        <w:jc w:val="center"/>
        <w:rPr>
          <w:rFonts w:ascii="Times New Roman" w:hAnsi="Times New Roman" w:cs="Times New Roman"/>
          <w:b/>
          <w:bCs/>
          <w:sz w:val="22"/>
          <w:szCs w:val="22"/>
        </w:rPr>
      </w:pPr>
      <w:r w:rsidRPr="008A1A04">
        <w:rPr>
          <w:rFonts w:ascii="Times New Roman" w:hAnsi="Times New Roman" w:cs="Times New Roman"/>
          <w:b/>
          <w:bCs/>
          <w:noProof/>
          <w:sz w:val="22"/>
          <w:szCs w:val="22"/>
        </w:rPr>
        <w:drawing>
          <wp:inline distT="0" distB="0" distL="0" distR="0" wp14:anchorId="266C4188" wp14:editId="221AC331">
            <wp:extent cx="4119613" cy="6382568"/>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28805" cy="6396809"/>
                    </a:xfrm>
                    <a:prstGeom prst="rect">
                      <a:avLst/>
                    </a:prstGeom>
                  </pic:spPr>
                </pic:pic>
              </a:graphicData>
            </a:graphic>
          </wp:inline>
        </w:drawing>
      </w:r>
    </w:p>
    <w:p w14:paraId="2BC95FC9" w14:textId="7B8C6C34" w:rsidR="001C74EF" w:rsidRPr="000761DF" w:rsidRDefault="001C74EF" w:rsidP="001C74EF">
      <w:pPr>
        <w:spacing w:before="120" w:after="120" w:line="360" w:lineRule="auto"/>
        <w:rPr>
          <w:rFonts w:ascii="Times New Roman" w:hAnsi="Times New Roman" w:cs="Times New Roman"/>
          <w:b/>
          <w:bCs/>
          <w:sz w:val="22"/>
          <w:szCs w:val="22"/>
        </w:rPr>
      </w:pPr>
      <w:r w:rsidRPr="000761DF">
        <w:rPr>
          <w:rFonts w:ascii="Times New Roman" w:hAnsi="Times New Roman" w:cs="Times New Roman"/>
          <w:b/>
          <w:bCs/>
          <w:sz w:val="22"/>
          <w:szCs w:val="22"/>
        </w:rPr>
        <w:t xml:space="preserve">Extended Data Fig. 1 | Evolution of daily rainfall during the six rain pluses </w:t>
      </w:r>
      <w:r w:rsidR="00111667">
        <w:rPr>
          <w:rFonts w:ascii="Times New Roman" w:hAnsi="Times New Roman" w:cs="Times New Roman"/>
          <w:b/>
          <w:bCs/>
          <w:sz w:val="22"/>
          <w:szCs w:val="22"/>
        </w:rPr>
        <w:t>that influenced Pakistan during summer 2022</w:t>
      </w:r>
      <w:r w:rsidRPr="000761DF">
        <w:rPr>
          <w:rFonts w:ascii="Times New Roman" w:hAnsi="Times New Roman" w:cs="Times New Roman"/>
          <w:b/>
          <w:bCs/>
          <w:sz w:val="22"/>
          <w:szCs w:val="22"/>
        </w:rPr>
        <w:t>.</w:t>
      </w:r>
      <w:r w:rsidRPr="00692F5A">
        <w:rPr>
          <w:rFonts w:ascii="Times New Roman" w:hAnsi="Times New Roman" w:cs="Times New Roman"/>
          <w:sz w:val="22"/>
          <w:szCs w:val="22"/>
        </w:rPr>
        <w:t xml:space="preserve"> </w:t>
      </w:r>
      <w:r w:rsidR="00D96CFA">
        <w:rPr>
          <w:rFonts w:ascii="Times New Roman" w:hAnsi="Times New Roman" w:cs="Times New Roman"/>
          <w:sz w:val="22"/>
          <w:szCs w:val="22"/>
        </w:rPr>
        <w:t xml:space="preserve">Each row is for a different rain pulse, followed for four days (left to right) as indicated by the panel titles. </w:t>
      </w:r>
      <w:r w:rsidRPr="00692F5A">
        <w:rPr>
          <w:rFonts w:ascii="Times New Roman" w:hAnsi="Times New Roman" w:cs="Times New Roman"/>
          <w:sz w:val="22"/>
          <w:szCs w:val="22"/>
        </w:rPr>
        <w:t>Unit: mm/day.</w:t>
      </w:r>
    </w:p>
    <w:p w14:paraId="676C7723" w14:textId="77777777" w:rsidR="001C74EF" w:rsidRDefault="001C74EF" w:rsidP="001C74EF">
      <w:pPr>
        <w:spacing w:before="120" w:after="120" w:line="360" w:lineRule="auto"/>
        <w:jc w:val="center"/>
        <w:rPr>
          <w:sz w:val="22"/>
          <w:szCs w:val="22"/>
        </w:rPr>
      </w:pPr>
    </w:p>
    <w:p w14:paraId="472360BE" w14:textId="77777777" w:rsidR="001C74EF" w:rsidRDefault="001C74EF" w:rsidP="001C74EF">
      <w:pPr>
        <w:spacing w:before="120" w:after="120" w:line="360" w:lineRule="auto"/>
        <w:jc w:val="center"/>
        <w:rPr>
          <w:sz w:val="22"/>
          <w:szCs w:val="22"/>
        </w:rPr>
      </w:pPr>
    </w:p>
    <w:p w14:paraId="3343297F" w14:textId="5CDFA681" w:rsidR="001C74EF" w:rsidRPr="000761DF" w:rsidRDefault="007F5BD2" w:rsidP="001C74EF">
      <w:pPr>
        <w:spacing w:before="120" w:after="120" w:line="360" w:lineRule="auto"/>
        <w:jc w:val="center"/>
        <w:rPr>
          <w:sz w:val="22"/>
          <w:szCs w:val="22"/>
        </w:rPr>
      </w:pPr>
      <w:r w:rsidRPr="007F5BD2">
        <w:rPr>
          <w:noProof/>
          <w:sz w:val="22"/>
          <w:szCs w:val="22"/>
        </w:rPr>
        <w:drawing>
          <wp:inline distT="0" distB="0" distL="0" distR="0" wp14:anchorId="0B037C1B" wp14:editId="20D2CEB4">
            <wp:extent cx="5943600" cy="62528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252845"/>
                    </a:xfrm>
                    <a:prstGeom prst="rect">
                      <a:avLst/>
                    </a:prstGeom>
                  </pic:spPr>
                </pic:pic>
              </a:graphicData>
            </a:graphic>
          </wp:inline>
        </w:drawing>
      </w:r>
    </w:p>
    <w:p w14:paraId="329BCA20" w14:textId="05BC9EE8" w:rsidR="001C74EF" w:rsidRPr="00A16841" w:rsidRDefault="001C74EF" w:rsidP="001C74EF">
      <w:pPr>
        <w:spacing w:before="120" w:after="120" w:line="360" w:lineRule="auto"/>
        <w:rPr>
          <w:rFonts w:ascii="Times New Roman" w:hAnsi="Times New Roman" w:cs="Times New Roman"/>
          <w:b/>
          <w:bCs/>
          <w:sz w:val="22"/>
          <w:szCs w:val="22"/>
        </w:rPr>
      </w:pPr>
      <w:r w:rsidRPr="000761DF">
        <w:rPr>
          <w:rFonts w:ascii="Times New Roman" w:hAnsi="Times New Roman" w:cs="Times New Roman"/>
          <w:b/>
          <w:bCs/>
          <w:sz w:val="22"/>
          <w:szCs w:val="22"/>
        </w:rPr>
        <w:t xml:space="preserve">Extended Data Fig. 2 | Manual </w:t>
      </w:r>
      <w:r w:rsidR="002841E8">
        <w:rPr>
          <w:rFonts w:ascii="Times New Roman" w:hAnsi="Times New Roman" w:cs="Times New Roman"/>
          <w:b/>
          <w:bCs/>
          <w:sz w:val="22"/>
          <w:szCs w:val="22"/>
        </w:rPr>
        <w:t xml:space="preserve">and objective </w:t>
      </w:r>
      <w:r w:rsidRPr="000761DF">
        <w:rPr>
          <w:rFonts w:ascii="Times New Roman" w:hAnsi="Times New Roman" w:cs="Times New Roman"/>
          <w:b/>
          <w:bCs/>
          <w:sz w:val="22"/>
          <w:szCs w:val="22"/>
        </w:rPr>
        <w:t>tracking of 2022 LPS</w:t>
      </w:r>
      <w:r>
        <w:rPr>
          <w:rFonts w:ascii="Times New Roman" w:hAnsi="Times New Roman" w:cs="Times New Roman"/>
          <w:b/>
          <w:bCs/>
          <w:sz w:val="22"/>
          <w:szCs w:val="22"/>
        </w:rPr>
        <w:t xml:space="preserve">. </w:t>
      </w:r>
      <w:r w:rsidRPr="00081C2C">
        <w:rPr>
          <w:rFonts w:ascii="Times New Roman" w:hAnsi="Times New Roman" w:cs="Times New Roman"/>
          <w:sz w:val="22"/>
          <w:szCs w:val="22"/>
        </w:rPr>
        <w:t>2022</w:t>
      </w:r>
      <w:r>
        <w:rPr>
          <w:rFonts w:ascii="Times New Roman" w:hAnsi="Times New Roman" w:cs="Times New Roman"/>
          <w:sz w:val="22"/>
          <w:szCs w:val="22"/>
        </w:rPr>
        <w:t xml:space="preserve"> LPS trajectories obtained by </w:t>
      </w:r>
      <w:r w:rsidRPr="00081C2C">
        <w:rPr>
          <w:rFonts w:ascii="Times New Roman" w:hAnsi="Times New Roman" w:cs="Times New Roman"/>
          <w:b/>
          <w:bCs/>
          <w:sz w:val="22"/>
          <w:szCs w:val="22"/>
        </w:rPr>
        <w:t>a,</w:t>
      </w:r>
      <w:r>
        <w:rPr>
          <w:rFonts w:ascii="Times New Roman" w:hAnsi="Times New Roman" w:cs="Times New Roman"/>
          <w:sz w:val="22"/>
          <w:szCs w:val="22"/>
        </w:rPr>
        <w:t xml:space="preserve"> </w:t>
      </w:r>
      <w:r w:rsidRPr="00251EA3">
        <w:rPr>
          <w:rFonts w:ascii="Times New Roman" w:hAnsi="Times New Roman" w:cs="Times New Roman"/>
          <w:sz w:val="22"/>
          <w:szCs w:val="22"/>
        </w:rPr>
        <w:t>Pakistan Meteorological Department (</w:t>
      </w:r>
      <w:r w:rsidRPr="000761DF">
        <w:rPr>
          <w:rFonts w:ascii="Times New Roman" w:hAnsi="Times New Roman" w:cs="Times New Roman"/>
          <w:sz w:val="22"/>
          <w:szCs w:val="22"/>
        </w:rPr>
        <w:t xml:space="preserve">from </w:t>
      </w:r>
      <w:hyperlink r:id="rId10" w:history="1">
        <w:r w:rsidRPr="00DE1A07">
          <w:rPr>
            <w:rStyle w:val="Hyperlink"/>
            <w:rFonts w:ascii="Times New Roman" w:hAnsi="Times New Roman" w:cs="Times New Roman"/>
            <w:sz w:val="22"/>
            <w:szCs w:val="22"/>
          </w:rPr>
          <w:t>https://www.pmd.gov.pk/cdpc/Monsoon_2022_update/MonsoonTracks.jpg</w:t>
        </w:r>
      </w:hyperlink>
      <w:r w:rsidRPr="000761DF">
        <w:rPr>
          <w:rFonts w:ascii="Times New Roman" w:hAnsi="Times New Roman" w:cs="Times New Roman"/>
          <w:sz w:val="22"/>
          <w:szCs w:val="22"/>
        </w:rPr>
        <w:t>)</w:t>
      </w:r>
      <w:r>
        <w:rPr>
          <w:rFonts w:ascii="Times New Roman" w:hAnsi="Times New Roman" w:cs="Times New Roman"/>
          <w:sz w:val="22"/>
          <w:szCs w:val="22"/>
        </w:rPr>
        <w:t xml:space="preserve"> and </w:t>
      </w:r>
      <w:r w:rsidRPr="00006F79">
        <w:rPr>
          <w:rFonts w:ascii="Times New Roman" w:hAnsi="Times New Roman" w:cs="Times New Roman"/>
          <w:b/>
          <w:bCs/>
          <w:sz w:val="22"/>
          <w:szCs w:val="22"/>
        </w:rPr>
        <w:t>b,</w:t>
      </w:r>
      <w:r>
        <w:rPr>
          <w:rFonts w:ascii="Times New Roman" w:hAnsi="Times New Roman" w:cs="Times New Roman"/>
          <w:sz w:val="22"/>
          <w:szCs w:val="22"/>
        </w:rPr>
        <w:t xml:space="preserve"> the </w:t>
      </w:r>
      <w:r w:rsidRPr="00251EA3">
        <w:rPr>
          <w:rFonts w:ascii="Times New Roman" w:hAnsi="Times New Roman" w:cs="Times New Roman"/>
          <w:sz w:val="22"/>
          <w:szCs w:val="22"/>
        </w:rPr>
        <w:t>objective feature tracking algorithm</w:t>
      </w:r>
      <w:r>
        <w:rPr>
          <w:rFonts w:ascii="Times New Roman" w:hAnsi="Times New Roman" w:cs="Times New Roman"/>
          <w:sz w:val="22"/>
          <w:szCs w:val="22"/>
        </w:rPr>
        <w:t xml:space="preserve">. </w:t>
      </w:r>
      <w:r w:rsidRPr="003D1927">
        <w:rPr>
          <w:rFonts w:ascii="Times New Roman" w:hAnsi="Times New Roman" w:cs="Times New Roman"/>
          <w:sz w:val="22"/>
          <w:szCs w:val="22"/>
        </w:rPr>
        <w:t xml:space="preserve">The orange </w:t>
      </w:r>
      <w:r>
        <w:rPr>
          <w:rFonts w:ascii="Times New Roman" w:hAnsi="Times New Roman" w:cs="Times New Roman"/>
          <w:sz w:val="22"/>
          <w:szCs w:val="22"/>
        </w:rPr>
        <w:t xml:space="preserve">and blue </w:t>
      </w:r>
      <w:r w:rsidRPr="003D1927">
        <w:rPr>
          <w:rFonts w:ascii="Times New Roman" w:hAnsi="Times New Roman" w:cs="Times New Roman"/>
          <w:sz w:val="22"/>
          <w:szCs w:val="22"/>
        </w:rPr>
        <w:t xml:space="preserve">squares (green </w:t>
      </w:r>
      <w:r>
        <w:rPr>
          <w:rFonts w:ascii="Times New Roman" w:hAnsi="Times New Roman" w:cs="Times New Roman"/>
          <w:sz w:val="22"/>
          <w:szCs w:val="22"/>
        </w:rPr>
        <w:t xml:space="preserve">and pink </w:t>
      </w:r>
      <w:r w:rsidRPr="003D1927">
        <w:rPr>
          <w:rFonts w:ascii="Times New Roman" w:hAnsi="Times New Roman" w:cs="Times New Roman"/>
          <w:sz w:val="22"/>
          <w:szCs w:val="22"/>
        </w:rPr>
        <w:t xml:space="preserve">circles) denote the trajectories, genesis locations, and dissipation locations for the LPS in random 10 summers during 1980-2010 (the LPS in </w:t>
      </w:r>
      <w:r w:rsidRPr="003D1927">
        <w:rPr>
          <w:rFonts w:ascii="Times New Roman" w:hAnsi="Times New Roman" w:cs="Times New Roman"/>
          <w:sz w:val="22"/>
          <w:szCs w:val="22"/>
        </w:rPr>
        <w:lastRenderedPageBreak/>
        <w:t>summer 2022), respectively.</w:t>
      </w:r>
      <w:r w:rsidR="002F6120">
        <w:rPr>
          <w:rFonts w:ascii="Times New Roman" w:hAnsi="Times New Roman" w:cs="Times New Roman"/>
          <w:sz w:val="22"/>
          <w:szCs w:val="22"/>
        </w:rPr>
        <w:t xml:space="preserve"> c, Trajectories and timing of the </w:t>
      </w:r>
      <w:r w:rsidR="008835E7">
        <w:rPr>
          <w:rFonts w:ascii="Times New Roman" w:hAnsi="Times New Roman" w:cs="Times New Roman"/>
          <w:sz w:val="22"/>
          <w:szCs w:val="22"/>
        </w:rPr>
        <w:t>nine</w:t>
      </w:r>
      <w:r w:rsidR="002F6120">
        <w:rPr>
          <w:rFonts w:ascii="Times New Roman" w:hAnsi="Times New Roman" w:cs="Times New Roman"/>
          <w:sz w:val="22"/>
          <w:szCs w:val="22"/>
        </w:rPr>
        <w:t xml:space="preserve"> individual 2022 LPS obtained by objective tracking.</w:t>
      </w:r>
    </w:p>
    <w:p w14:paraId="1DA5F110" w14:textId="77777777" w:rsidR="001C74EF" w:rsidRDefault="001C74EF" w:rsidP="001C74EF">
      <w:pPr>
        <w:spacing w:before="120" w:after="120" w:line="360" w:lineRule="auto"/>
        <w:jc w:val="center"/>
        <w:rPr>
          <w:rFonts w:ascii="Times New Roman" w:hAnsi="Times New Roman" w:cs="Times New Roman"/>
          <w:b/>
          <w:bCs/>
          <w:sz w:val="22"/>
          <w:szCs w:val="22"/>
        </w:rPr>
      </w:pPr>
      <w:r w:rsidRPr="00D44FF5">
        <w:rPr>
          <w:rFonts w:ascii="Times New Roman" w:hAnsi="Times New Roman" w:cs="Times New Roman"/>
          <w:b/>
          <w:bCs/>
          <w:noProof/>
          <w:sz w:val="22"/>
          <w:szCs w:val="22"/>
        </w:rPr>
        <w:drawing>
          <wp:inline distT="0" distB="0" distL="0" distR="0" wp14:anchorId="0ACDA3DB" wp14:editId="0E13CC86">
            <wp:extent cx="3881336" cy="3258912"/>
            <wp:effectExtent l="0" t="0" r="508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90099" cy="3266270"/>
                    </a:xfrm>
                    <a:prstGeom prst="rect">
                      <a:avLst/>
                    </a:prstGeom>
                  </pic:spPr>
                </pic:pic>
              </a:graphicData>
            </a:graphic>
          </wp:inline>
        </w:drawing>
      </w:r>
    </w:p>
    <w:p w14:paraId="28E7055B" w14:textId="0B48A39C" w:rsidR="002C1E4F" w:rsidRPr="002C1E4F" w:rsidRDefault="001C74EF" w:rsidP="001C74EF">
      <w:pPr>
        <w:spacing w:before="120" w:after="120" w:line="360" w:lineRule="auto"/>
        <w:jc w:val="both"/>
        <w:rPr>
          <w:rFonts w:ascii="Times New Roman" w:hAnsi="Times New Roman" w:cs="Times New Roman"/>
          <w:sz w:val="22"/>
          <w:szCs w:val="22"/>
        </w:rPr>
      </w:pPr>
      <w:r w:rsidRPr="000761DF">
        <w:rPr>
          <w:rFonts w:ascii="Times New Roman" w:hAnsi="Times New Roman" w:cs="Times New Roman"/>
          <w:b/>
          <w:bCs/>
          <w:sz w:val="22"/>
          <w:szCs w:val="22"/>
        </w:rPr>
        <w:t xml:space="preserve">Extended Data Fig. </w:t>
      </w:r>
      <w:r>
        <w:rPr>
          <w:rFonts w:ascii="Times New Roman" w:hAnsi="Times New Roman" w:cs="Times New Roman"/>
          <w:b/>
          <w:bCs/>
          <w:sz w:val="22"/>
          <w:szCs w:val="22"/>
        </w:rPr>
        <w:t xml:space="preserve">3 </w:t>
      </w:r>
      <w:r w:rsidRPr="000761DF">
        <w:rPr>
          <w:rFonts w:ascii="Times New Roman" w:hAnsi="Times New Roman" w:cs="Times New Roman"/>
          <w:b/>
          <w:bCs/>
          <w:sz w:val="22"/>
          <w:szCs w:val="22"/>
        </w:rPr>
        <w:t xml:space="preserve">| </w:t>
      </w:r>
      <w:r w:rsidR="002C1E4F">
        <w:rPr>
          <w:rFonts w:ascii="Times New Roman" w:hAnsi="Times New Roman" w:cs="Times New Roman"/>
          <w:b/>
          <w:bCs/>
          <w:sz w:val="22"/>
          <w:szCs w:val="22"/>
        </w:rPr>
        <w:t xml:space="preserve">Contribution of water vapor transport over the eastern Bay of Bengal to LPS activity over Pakistan. </w:t>
      </w:r>
      <w:r w:rsidR="002C1E4F" w:rsidRPr="002C1E4F">
        <w:rPr>
          <w:rFonts w:ascii="Times New Roman" w:hAnsi="Times New Roman" w:cs="Times New Roman"/>
          <w:sz w:val="22"/>
          <w:szCs w:val="22"/>
        </w:rPr>
        <w:t xml:space="preserve">Scatter plot of the normalized summer mean water vapor transport over </w:t>
      </w:r>
      <w:r w:rsidR="00D96CFA">
        <w:rPr>
          <w:rFonts w:ascii="Times New Roman" w:hAnsi="Times New Roman" w:cs="Times New Roman"/>
          <w:sz w:val="22"/>
          <w:szCs w:val="22"/>
        </w:rPr>
        <w:t xml:space="preserve">the </w:t>
      </w:r>
      <w:r w:rsidR="002C1E4F" w:rsidRPr="002C1E4F">
        <w:rPr>
          <w:rFonts w:ascii="Times New Roman" w:hAnsi="Times New Roman" w:cs="Times New Roman"/>
          <w:sz w:val="22"/>
          <w:szCs w:val="22"/>
        </w:rPr>
        <w:t>eastern Bay of Bengal (</w:t>
      </w:r>
      <w:r w:rsidR="002C1E4F" w:rsidRPr="002C1E4F">
        <w:rPr>
          <w:rFonts w:ascii="Times New Roman" w:hAnsi="Times New Roman" w:cs="Times New Roman" w:hint="eastAsia"/>
          <w:sz w:val="22"/>
          <w:szCs w:val="22"/>
        </w:rPr>
        <w:t>1</w:t>
      </w:r>
      <w:r w:rsidR="002C1E4F" w:rsidRPr="002C1E4F">
        <w:rPr>
          <w:rFonts w:ascii="Times New Roman" w:hAnsi="Times New Roman" w:cs="Times New Roman"/>
          <w:sz w:val="22"/>
          <w:szCs w:val="22"/>
        </w:rPr>
        <w:t>0°-30°</w:t>
      </w:r>
      <w:r w:rsidR="002C1E4F" w:rsidRPr="002C1E4F">
        <w:rPr>
          <w:rFonts w:ascii="Times New Roman" w:hAnsi="Times New Roman" w:cs="Times New Roman" w:hint="eastAsia"/>
          <w:sz w:val="22"/>
          <w:szCs w:val="22"/>
        </w:rPr>
        <w:t>N</w:t>
      </w:r>
      <w:r w:rsidR="002C1E4F" w:rsidRPr="002C1E4F">
        <w:rPr>
          <w:rFonts w:ascii="Times New Roman" w:hAnsi="Times New Roman" w:cs="Times New Roman"/>
          <w:sz w:val="22"/>
          <w:szCs w:val="22"/>
        </w:rPr>
        <w:t xml:space="preserve">, 75°-95°E; </w:t>
      </w:r>
      <w:r w:rsidR="002C1E4F" w:rsidRPr="002C1E4F">
        <w:rPr>
          <w:rFonts w:ascii="Times New Roman" w:hAnsi="Times New Roman" w:cs="Times New Roman"/>
          <w:i/>
          <w:iCs/>
          <w:sz w:val="22"/>
          <w:szCs w:val="22"/>
        </w:rPr>
        <w:t>x</w:t>
      </w:r>
      <w:r w:rsidR="002C1E4F" w:rsidRPr="002C1E4F">
        <w:rPr>
          <w:rFonts w:ascii="Times New Roman" w:hAnsi="Times New Roman" w:cs="Times New Roman"/>
          <w:sz w:val="22"/>
          <w:szCs w:val="22"/>
        </w:rPr>
        <w:t xml:space="preserve"> axis) and the normalized number of days on which the LPS were present in</w:t>
      </w:r>
      <w:r w:rsidR="00895208">
        <w:rPr>
          <w:rFonts w:ascii="Times New Roman" w:hAnsi="Times New Roman" w:cs="Times New Roman" w:hint="eastAsia"/>
          <w:sz w:val="22"/>
          <w:szCs w:val="22"/>
        </w:rPr>
        <w:t>side</w:t>
      </w:r>
      <w:r w:rsidR="002C1E4F" w:rsidRPr="002C1E4F">
        <w:rPr>
          <w:rFonts w:ascii="Times New Roman" w:hAnsi="Times New Roman" w:cs="Times New Roman"/>
          <w:sz w:val="22"/>
          <w:szCs w:val="22"/>
        </w:rPr>
        <w:t xml:space="preserve"> </w:t>
      </w:r>
      <w:r w:rsidR="003D4B00">
        <w:rPr>
          <w:rFonts w:ascii="Times New Roman" w:hAnsi="Times New Roman" w:cs="Times New Roman"/>
          <w:sz w:val="22"/>
          <w:szCs w:val="22"/>
        </w:rPr>
        <w:t xml:space="preserve">the </w:t>
      </w:r>
      <w:r w:rsidR="002C1E4F" w:rsidRPr="002C1E4F">
        <w:rPr>
          <w:rFonts w:ascii="Times New Roman" w:hAnsi="Times New Roman" w:cs="Times New Roman"/>
          <w:sz w:val="22"/>
          <w:szCs w:val="22"/>
        </w:rPr>
        <w:t xml:space="preserve">Pakistan </w:t>
      </w:r>
      <w:r w:rsidR="003D4B00">
        <w:rPr>
          <w:rFonts w:ascii="Times New Roman" w:hAnsi="Times New Roman" w:cs="Times New Roman"/>
          <w:sz w:val="22"/>
          <w:szCs w:val="22"/>
        </w:rPr>
        <w:t>box</w:t>
      </w:r>
      <w:r w:rsidR="003D4B00" w:rsidRPr="002C1E4F">
        <w:rPr>
          <w:rFonts w:ascii="Times New Roman" w:hAnsi="Times New Roman" w:cs="Times New Roman"/>
          <w:sz w:val="22"/>
          <w:szCs w:val="22"/>
        </w:rPr>
        <w:t xml:space="preserve"> </w:t>
      </w:r>
      <w:r w:rsidR="002C1E4F" w:rsidRPr="002C1E4F">
        <w:rPr>
          <w:rFonts w:ascii="Times New Roman" w:hAnsi="Times New Roman" w:cs="Times New Roman"/>
          <w:sz w:val="22"/>
          <w:szCs w:val="22"/>
        </w:rPr>
        <w:t>(</w:t>
      </w:r>
      <w:r w:rsidR="002C1E4F" w:rsidRPr="002C1E4F">
        <w:rPr>
          <w:rFonts w:ascii="Times New Roman" w:hAnsi="Times New Roman" w:cs="Times New Roman"/>
          <w:i/>
          <w:iCs/>
          <w:sz w:val="22"/>
          <w:szCs w:val="22"/>
        </w:rPr>
        <w:t>y</w:t>
      </w:r>
      <w:r w:rsidR="002C1E4F" w:rsidRPr="002C1E4F">
        <w:rPr>
          <w:rFonts w:ascii="Times New Roman" w:hAnsi="Times New Roman" w:cs="Times New Roman"/>
          <w:sz w:val="22"/>
          <w:szCs w:val="22"/>
        </w:rPr>
        <w:t xml:space="preserve"> axis). </w:t>
      </w:r>
      <w:r w:rsidR="003D4B00">
        <w:rPr>
          <w:rFonts w:ascii="Times New Roman" w:hAnsi="Times New Roman" w:cs="Times New Roman"/>
          <w:sz w:val="22"/>
          <w:szCs w:val="22"/>
        </w:rPr>
        <w:t xml:space="preserve">The size and color of the markers indicates the </w:t>
      </w:r>
      <w:r w:rsidR="00895208">
        <w:rPr>
          <w:rFonts w:ascii="Times New Roman" w:hAnsi="Times New Roman" w:cs="Times New Roman" w:hint="eastAsia"/>
          <w:sz w:val="22"/>
          <w:szCs w:val="22"/>
        </w:rPr>
        <w:t>nor</w:t>
      </w:r>
      <w:r w:rsidR="00895208">
        <w:rPr>
          <w:rFonts w:ascii="Times New Roman" w:hAnsi="Times New Roman" w:cs="Times New Roman"/>
          <w:sz w:val="22"/>
          <w:szCs w:val="22"/>
        </w:rPr>
        <w:t xml:space="preserve">malized </w:t>
      </w:r>
      <w:r w:rsidR="003D4B00">
        <w:rPr>
          <w:rFonts w:ascii="Times New Roman" w:hAnsi="Times New Roman" w:cs="Times New Roman"/>
          <w:sz w:val="22"/>
          <w:szCs w:val="22"/>
        </w:rPr>
        <w:t xml:space="preserve">summertime rainfall </w:t>
      </w:r>
      <w:r w:rsidR="00EA1778">
        <w:rPr>
          <w:rFonts w:ascii="Times New Roman" w:hAnsi="Times New Roman" w:cs="Times New Roman"/>
          <w:sz w:val="22"/>
          <w:szCs w:val="22"/>
        </w:rPr>
        <w:t xml:space="preserve">averaged </w:t>
      </w:r>
      <w:r w:rsidR="003D4B00">
        <w:rPr>
          <w:rFonts w:ascii="Times New Roman" w:hAnsi="Times New Roman" w:cs="Times New Roman"/>
          <w:sz w:val="22"/>
          <w:szCs w:val="22"/>
        </w:rPr>
        <w:t xml:space="preserve">over Pakistan (see color bar). </w:t>
      </w:r>
      <w:r w:rsidR="002C1E4F" w:rsidRPr="002C1E4F">
        <w:rPr>
          <w:rFonts w:ascii="Times New Roman" w:hAnsi="Times New Roman" w:cs="Times New Roman"/>
          <w:sz w:val="22"/>
          <w:szCs w:val="22"/>
        </w:rPr>
        <w:t>Correlations outside and inside the parentheses are calculated with and without 2022 values, respectively.</w:t>
      </w:r>
    </w:p>
    <w:p w14:paraId="493E9700" w14:textId="77777777" w:rsidR="001C74EF" w:rsidRDefault="001C74EF" w:rsidP="001C74EF">
      <w:pPr>
        <w:spacing w:before="120" w:after="120" w:line="360" w:lineRule="auto"/>
        <w:jc w:val="both"/>
        <w:rPr>
          <w:rFonts w:ascii="Times New Roman" w:hAnsi="Times New Roman" w:cs="Times New Roman"/>
          <w:b/>
          <w:bCs/>
          <w:sz w:val="22"/>
          <w:szCs w:val="22"/>
        </w:rPr>
      </w:pPr>
      <w:r>
        <w:rPr>
          <w:rFonts w:ascii="Times New Roman" w:hAnsi="Times New Roman" w:cs="Times New Roman"/>
          <w:b/>
          <w:bCs/>
          <w:sz w:val="22"/>
          <w:szCs w:val="22"/>
        </w:rPr>
        <w:br w:type="page"/>
      </w:r>
    </w:p>
    <w:p w14:paraId="0133AC4E" w14:textId="6ACDFF94" w:rsidR="001C74EF" w:rsidRDefault="0061784A" w:rsidP="001C74EF">
      <w:pPr>
        <w:spacing w:before="120" w:after="120" w:line="360" w:lineRule="auto"/>
        <w:jc w:val="center"/>
        <w:rPr>
          <w:rFonts w:ascii="Times New Roman" w:hAnsi="Times New Roman" w:cs="Times New Roman"/>
          <w:b/>
          <w:bCs/>
          <w:sz w:val="22"/>
          <w:szCs w:val="22"/>
        </w:rPr>
      </w:pPr>
      <w:r w:rsidRPr="0061784A">
        <w:rPr>
          <w:rFonts w:ascii="Times New Roman" w:hAnsi="Times New Roman" w:cs="Times New Roman"/>
          <w:b/>
          <w:bCs/>
          <w:noProof/>
          <w:sz w:val="22"/>
          <w:szCs w:val="22"/>
        </w:rPr>
        <w:lastRenderedPageBreak/>
        <w:drawing>
          <wp:inline distT="0" distB="0" distL="0" distR="0" wp14:anchorId="7BD2B8EA" wp14:editId="66B1F4C0">
            <wp:extent cx="4701309" cy="259978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05458" cy="2602079"/>
                    </a:xfrm>
                    <a:prstGeom prst="rect">
                      <a:avLst/>
                    </a:prstGeom>
                  </pic:spPr>
                </pic:pic>
              </a:graphicData>
            </a:graphic>
          </wp:inline>
        </w:drawing>
      </w:r>
    </w:p>
    <w:p w14:paraId="3665D386" w14:textId="5D5217AD" w:rsidR="001C74EF" w:rsidRDefault="001C74EF" w:rsidP="001C74EF">
      <w:pPr>
        <w:spacing w:before="120" w:after="120" w:line="360" w:lineRule="auto"/>
        <w:rPr>
          <w:rFonts w:ascii="Times New Roman" w:hAnsi="Times New Roman" w:cs="Times New Roman"/>
          <w:sz w:val="22"/>
          <w:szCs w:val="22"/>
        </w:rPr>
      </w:pPr>
      <w:r w:rsidRPr="000761DF">
        <w:rPr>
          <w:rFonts w:ascii="Times New Roman" w:hAnsi="Times New Roman" w:cs="Times New Roman"/>
          <w:b/>
          <w:bCs/>
          <w:sz w:val="22"/>
          <w:szCs w:val="22"/>
        </w:rPr>
        <w:t xml:space="preserve">Extended Data Fig. </w:t>
      </w:r>
      <w:r>
        <w:rPr>
          <w:rFonts w:ascii="Times New Roman" w:hAnsi="Times New Roman" w:cs="Times New Roman"/>
          <w:b/>
          <w:bCs/>
          <w:sz w:val="22"/>
          <w:szCs w:val="22"/>
        </w:rPr>
        <w:t xml:space="preserve">4 </w:t>
      </w:r>
      <w:r w:rsidRPr="000761DF">
        <w:rPr>
          <w:rFonts w:ascii="Times New Roman" w:hAnsi="Times New Roman" w:cs="Times New Roman"/>
          <w:b/>
          <w:bCs/>
          <w:sz w:val="22"/>
          <w:szCs w:val="22"/>
        </w:rPr>
        <w:t xml:space="preserve">| </w:t>
      </w:r>
      <w:r w:rsidRPr="00754002">
        <w:rPr>
          <w:rFonts w:ascii="Times New Roman" w:hAnsi="Times New Roman" w:cs="Times New Roman"/>
          <w:b/>
          <w:bCs/>
          <w:sz w:val="22"/>
          <w:szCs w:val="22"/>
        </w:rPr>
        <w:t xml:space="preserve">Sea surface temperature </w:t>
      </w:r>
      <w:r w:rsidR="00754002">
        <w:rPr>
          <w:rFonts w:ascii="Times New Roman" w:hAnsi="Times New Roman" w:cs="Times New Roman"/>
          <w:b/>
          <w:bCs/>
          <w:sz w:val="22"/>
          <w:szCs w:val="22"/>
        </w:rPr>
        <w:t xml:space="preserve">(SST) </w:t>
      </w:r>
      <w:r w:rsidRPr="00754002">
        <w:rPr>
          <w:rFonts w:ascii="Times New Roman" w:hAnsi="Times New Roman" w:cs="Times New Roman"/>
          <w:b/>
          <w:bCs/>
          <w:sz w:val="22"/>
          <w:szCs w:val="22"/>
        </w:rPr>
        <w:t>anomalies</w:t>
      </w:r>
      <w:r w:rsidR="00754002">
        <w:rPr>
          <w:rFonts w:ascii="Times New Roman" w:hAnsi="Times New Roman" w:cs="Times New Roman"/>
          <w:sz w:val="22"/>
          <w:szCs w:val="22"/>
        </w:rPr>
        <w:t>.</w:t>
      </w:r>
      <w:r>
        <w:rPr>
          <w:rFonts w:ascii="Times New Roman" w:hAnsi="Times New Roman" w:cs="Times New Roman"/>
          <w:b/>
          <w:bCs/>
          <w:sz w:val="22"/>
          <w:szCs w:val="22"/>
        </w:rPr>
        <w:t xml:space="preserve"> </w:t>
      </w:r>
      <w:r w:rsidRPr="00754002">
        <w:rPr>
          <w:rFonts w:ascii="Times New Roman" w:hAnsi="Times New Roman" w:cs="Times New Roman"/>
          <w:b/>
          <w:bCs/>
          <w:sz w:val="22"/>
          <w:szCs w:val="22"/>
        </w:rPr>
        <w:t xml:space="preserve">a, </w:t>
      </w:r>
      <w:r w:rsidR="00754002" w:rsidRPr="00754002">
        <w:rPr>
          <w:rFonts w:ascii="Times New Roman" w:hAnsi="Times New Roman" w:cs="Times New Roman"/>
          <w:sz w:val="22"/>
          <w:szCs w:val="22"/>
        </w:rPr>
        <w:t>SST</w:t>
      </w:r>
      <w:r w:rsidR="00754002">
        <w:rPr>
          <w:rFonts w:ascii="Times New Roman" w:hAnsi="Times New Roman" w:cs="Times New Roman"/>
          <w:b/>
          <w:bCs/>
          <w:sz w:val="22"/>
          <w:szCs w:val="22"/>
        </w:rPr>
        <w:t xml:space="preserve"> </w:t>
      </w:r>
      <w:r w:rsidR="00754002" w:rsidRPr="00754002">
        <w:rPr>
          <w:rFonts w:ascii="Times New Roman" w:hAnsi="Times New Roman" w:cs="Times New Roman"/>
          <w:sz w:val="22"/>
          <w:szCs w:val="22"/>
        </w:rPr>
        <w:t xml:space="preserve">anomalies </w:t>
      </w:r>
      <w:r w:rsidRPr="003F08F5">
        <w:rPr>
          <w:rFonts w:ascii="Times New Roman" w:hAnsi="Times New Roman" w:cs="Times New Roman"/>
          <w:sz w:val="22"/>
          <w:szCs w:val="22"/>
        </w:rPr>
        <w:t>during summer 2022</w:t>
      </w:r>
      <w:r w:rsidR="00B32C63">
        <w:rPr>
          <w:rFonts w:ascii="Times New Roman" w:hAnsi="Times New Roman" w:cs="Times New Roman"/>
          <w:sz w:val="22"/>
          <w:szCs w:val="22"/>
        </w:rPr>
        <w:t xml:space="preserve">. </w:t>
      </w:r>
      <w:r w:rsidRPr="00754002">
        <w:rPr>
          <w:rFonts w:ascii="Times New Roman" w:hAnsi="Times New Roman" w:cs="Times New Roman"/>
          <w:b/>
          <w:bCs/>
          <w:sz w:val="22"/>
          <w:szCs w:val="22"/>
        </w:rPr>
        <w:t>b,</w:t>
      </w:r>
      <w:r w:rsidRPr="003F08F5">
        <w:rPr>
          <w:rFonts w:ascii="Times New Roman" w:hAnsi="Times New Roman" w:cs="Times New Roman"/>
          <w:sz w:val="22"/>
          <w:szCs w:val="22"/>
        </w:rPr>
        <w:t xml:space="preserve"> </w:t>
      </w:r>
      <w:r w:rsidR="00B32C63">
        <w:rPr>
          <w:rFonts w:ascii="Times New Roman" w:hAnsi="Times New Roman" w:cs="Times New Roman"/>
          <w:sz w:val="22"/>
          <w:szCs w:val="22"/>
        </w:rPr>
        <w:t>D</w:t>
      </w:r>
      <w:r w:rsidRPr="003F08F5">
        <w:rPr>
          <w:rFonts w:ascii="Times New Roman" w:hAnsi="Times New Roman" w:cs="Times New Roman"/>
          <w:sz w:val="22"/>
          <w:szCs w:val="22"/>
        </w:rPr>
        <w:t xml:space="preserve">ifference of SST anomalies </w:t>
      </w:r>
      <w:r w:rsidR="0019677B">
        <w:rPr>
          <w:rFonts w:ascii="Times New Roman" w:hAnsi="Times New Roman" w:cs="Times New Roman"/>
          <w:sz w:val="22"/>
          <w:szCs w:val="22"/>
        </w:rPr>
        <w:t>between</w:t>
      </w:r>
      <w:r w:rsidRPr="003F08F5">
        <w:rPr>
          <w:rFonts w:ascii="Times New Roman" w:hAnsi="Times New Roman" w:cs="Times New Roman"/>
          <w:sz w:val="22"/>
          <w:szCs w:val="22"/>
        </w:rPr>
        <w:t xml:space="preserve"> summers with negative phases of ENSO and IOD and summers with positive phases.</w:t>
      </w:r>
      <w:r>
        <w:rPr>
          <w:rFonts w:ascii="Times New Roman" w:hAnsi="Times New Roman" w:cs="Times New Roman"/>
          <w:sz w:val="22"/>
          <w:szCs w:val="22"/>
        </w:rPr>
        <w:t xml:space="preserve"> </w:t>
      </w:r>
      <w:r w:rsidR="00351D4B">
        <w:rPr>
          <w:rFonts w:ascii="Times New Roman" w:hAnsi="Times New Roman" w:cs="Times New Roman"/>
          <w:sz w:val="22"/>
          <w:szCs w:val="22"/>
        </w:rPr>
        <w:t>H</w:t>
      </w:r>
      <w:r>
        <w:rPr>
          <w:rFonts w:ascii="Times New Roman" w:hAnsi="Times New Roman" w:cs="Times New Roman"/>
          <w:sz w:val="22"/>
          <w:szCs w:val="22"/>
        </w:rPr>
        <w:t>atch</w:t>
      </w:r>
      <w:r w:rsidR="00351D4B">
        <w:rPr>
          <w:rFonts w:ascii="Times New Roman" w:hAnsi="Times New Roman" w:cs="Times New Roman"/>
          <w:sz w:val="22"/>
          <w:szCs w:val="22"/>
        </w:rPr>
        <w:t>ing</w:t>
      </w:r>
      <w:r>
        <w:rPr>
          <w:rFonts w:ascii="Times New Roman" w:hAnsi="Times New Roman" w:cs="Times New Roman"/>
          <w:sz w:val="22"/>
          <w:szCs w:val="22"/>
        </w:rPr>
        <w:t xml:space="preserve"> in </w:t>
      </w:r>
      <w:r w:rsidR="00351D4B">
        <w:rPr>
          <w:rFonts w:ascii="Times New Roman" w:hAnsi="Times New Roman" w:cs="Times New Roman"/>
          <w:sz w:val="22"/>
          <w:szCs w:val="22"/>
        </w:rPr>
        <w:t>(</w:t>
      </w:r>
      <w:r>
        <w:rPr>
          <w:rFonts w:ascii="Times New Roman" w:hAnsi="Times New Roman" w:cs="Times New Roman"/>
          <w:sz w:val="22"/>
          <w:szCs w:val="22"/>
        </w:rPr>
        <w:t>b</w:t>
      </w:r>
      <w:r w:rsidR="00351D4B">
        <w:rPr>
          <w:rFonts w:ascii="Times New Roman" w:hAnsi="Times New Roman" w:cs="Times New Roman"/>
          <w:sz w:val="22"/>
          <w:szCs w:val="22"/>
        </w:rPr>
        <w:t>)</w:t>
      </w:r>
      <w:r>
        <w:rPr>
          <w:rFonts w:ascii="Times New Roman" w:hAnsi="Times New Roman" w:cs="Times New Roman"/>
          <w:sz w:val="22"/>
          <w:szCs w:val="22"/>
        </w:rPr>
        <w:t xml:space="preserve"> represent</w:t>
      </w:r>
      <w:r w:rsidR="00351D4B">
        <w:rPr>
          <w:rFonts w:ascii="Times New Roman" w:hAnsi="Times New Roman" w:cs="Times New Roman"/>
          <w:sz w:val="22"/>
          <w:szCs w:val="22"/>
        </w:rPr>
        <w:t>s</w:t>
      </w:r>
      <w:r>
        <w:rPr>
          <w:rFonts w:ascii="Times New Roman" w:hAnsi="Times New Roman" w:cs="Times New Roman"/>
          <w:sz w:val="22"/>
          <w:szCs w:val="22"/>
        </w:rPr>
        <w:t xml:space="preserve"> statistical significance at 95% confidence level</w:t>
      </w:r>
      <w:r w:rsidR="003D4B00">
        <w:rPr>
          <w:rFonts w:ascii="Times New Roman" w:hAnsi="Times New Roman" w:cs="Times New Roman"/>
          <w:sz w:val="22"/>
          <w:szCs w:val="22"/>
        </w:rPr>
        <w:t xml:space="preserve"> as determined by a student </w:t>
      </w:r>
      <w:r w:rsidR="003D4B00" w:rsidRPr="005B77E5">
        <w:rPr>
          <w:rFonts w:ascii="Times New Roman" w:hAnsi="Times New Roman" w:cs="Times New Roman"/>
          <w:i/>
          <w:iCs/>
          <w:sz w:val="22"/>
          <w:szCs w:val="22"/>
        </w:rPr>
        <w:t>t</w:t>
      </w:r>
      <w:r w:rsidR="003D4B00">
        <w:rPr>
          <w:rFonts w:ascii="Times New Roman" w:hAnsi="Times New Roman" w:cs="Times New Roman"/>
          <w:sz w:val="22"/>
          <w:szCs w:val="22"/>
        </w:rPr>
        <w:t>-test</w:t>
      </w:r>
      <w:r>
        <w:rPr>
          <w:rFonts w:ascii="Times New Roman" w:hAnsi="Times New Roman" w:cs="Times New Roman"/>
          <w:sz w:val="22"/>
          <w:szCs w:val="22"/>
        </w:rPr>
        <w:t>. Unit: K.</w:t>
      </w:r>
    </w:p>
    <w:p w14:paraId="7B709571" w14:textId="77777777" w:rsidR="001C74EF" w:rsidRDefault="001C74EF" w:rsidP="001C74EF">
      <w:pPr>
        <w:spacing w:before="120" w:after="120" w:line="360" w:lineRule="auto"/>
        <w:jc w:val="both"/>
        <w:rPr>
          <w:rFonts w:ascii="Times New Roman" w:hAnsi="Times New Roman" w:cs="Times New Roman"/>
          <w:sz w:val="22"/>
          <w:szCs w:val="22"/>
        </w:rPr>
      </w:pPr>
      <w:r>
        <w:rPr>
          <w:rFonts w:ascii="Times New Roman" w:hAnsi="Times New Roman" w:cs="Times New Roman"/>
          <w:sz w:val="22"/>
          <w:szCs w:val="22"/>
        </w:rPr>
        <w:br w:type="page"/>
      </w:r>
    </w:p>
    <w:p w14:paraId="29220C95" w14:textId="77777777" w:rsidR="001C74EF" w:rsidRDefault="001C74EF" w:rsidP="001C74EF">
      <w:pPr>
        <w:spacing w:before="120" w:after="120" w:line="360" w:lineRule="auto"/>
        <w:jc w:val="both"/>
        <w:rPr>
          <w:rFonts w:ascii="Times New Roman" w:hAnsi="Times New Roman" w:cs="Times New Roman"/>
          <w:sz w:val="22"/>
          <w:szCs w:val="22"/>
        </w:rPr>
      </w:pPr>
    </w:p>
    <w:p w14:paraId="1A4985C6" w14:textId="77777777" w:rsidR="001C74EF" w:rsidRDefault="001C74EF" w:rsidP="001C74EF">
      <w:pPr>
        <w:spacing w:before="120" w:after="120" w:line="360" w:lineRule="auto"/>
        <w:jc w:val="both"/>
        <w:rPr>
          <w:rFonts w:ascii="Times New Roman" w:hAnsi="Times New Roman" w:cs="Times New Roman"/>
          <w:sz w:val="22"/>
          <w:szCs w:val="22"/>
        </w:rPr>
      </w:pPr>
      <w:r w:rsidRPr="00A933AC">
        <w:rPr>
          <w:rFonts w:ascii="Times New Roman" w:hAnsi="Times New Roman" w:cs="Times New Roman"/>
          <w:noProof/>
          <w:sz w:val="22"/>
          <w:szCs w:val="22"/>
        </w:rPr>
        <w:drawing>
          <wp:inline distT="0" distB="0" distL="0" distR="0" wp14:anchorId="4476DC62" wp14:editId="1EF1863A">
            <wp:extent cx="5943600" cy="17703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770380"/>
                    </a:xfrm>
                    <a:prstGeom prst="rect">
                      <a:avLst/>
                    </a:prstGeom>
                  </pic:spPr>
                </pic:pic>
              </a:graphicData>
            </a:graphic>
          </wp:inline>
        </w:drawing>
      </w:r>
      <w:r w:rsidRPr="00A933AC">
        <w:rPr>
          <w:rFonts w:ascii="Times New Roman" w:hAnsi="Times New Roman" w:cs="Times New Roman"/>
          <w:noProof/>
          <w:sz w:val="22"/>
          <w:szCs w:val="22"/>
        </w:rPr>
        <w:t xml:space="preserve"> </w:t>
      </w:r>
      <w:r w:rsidRPr="00F3644B">
        <w:rPr>
          <w:rFonts w:ascii="Times New Roman" w:hAnsi="Times New Roman" w:cs="Times New Roman"/>
          <w:sz w:val="22"/>
          <w:szCs w:val="22"/>
        </w:rPr>
        <w:t xml:space="preserve"> </w:t>
      </w:r>
    </w:p>
    <w:p w14:paraId="23F4999A" w14:textId="6D38D64E" w:rsidR="00CE64E1" w:rsidRDefault="001C74EF" w:rsidP="001C74EF">
      <w:pPr>
        <w:spacing w:before="120" w:after="120" w:line="360" w:lineRule="auto"/>
        <w:jc w:val="both"/>
        <w:rPr>
          <w:rFonts w:ascii="Times New Roman" w:hAnsi="Times New Roman" w:cs="Times New Roman"/>
          <w:sz w:val="22"/>
          <w:szCs w:val="22"/>
        </w:rPr>
      </w:pPr>
      <w:r w:rsidRPr="000761DF">
        <w:rPr>
          <w:rFonts w:ascii="Times New Roman" w:hAnsi="Times New Roman" w:cs="Times New Roman"/>
          <w:b/>
          <w:bCs/>
          <w:sz w:val="22"/>
          <w:szCs w:val="22"/>
        </w:rPr>
        <w:t xml:space="preserve">Extended Data Fig. </w:t>
      </w:r>
      <w:r>
        <w:rPr>
          <w:rFonts w:ascii="Times New Roman" w:hAnsi="Times New Roman" w:cs="Times New Roman"/>
          <w:b/>
          <w:bCs/>
          <w:sz w:val="22"/>
          <w:szCs w:val="22"/>
        </w:rPr>
        <w:t xml:space="preserve">5 </w:t>
      </w:r>
      <w:r w:rsidRPr="000761DF">
        <w:rPr>
          <w:rFonts w:ascii="Times New Roman" w:hAnsi="Times New Roman" w:cs="Times New Roman"/>
          <w:b/>
          <w:bCs/>
          <w:sz w:val="22"/>
          <w:szCs w:val="22"/>
        </w:rPr>
        <w:t xml:space="preserve">| </w:t>
      </w:r>
      <w:r w:rsidRPr="00AC2520">
        <w:rPr>
          <w:rFonts w:ascii="Times New Roman" w:hAnsi="Times New Roman" w:cs="Times New Roman"/>
          <w:b/>
          <w:bCs/>
          <w:sz w:val="22"/>
          <w:szCs w:val="22"/>
        </w:rPr>
        <w:t xml:space="preserve">Modelled </w:t>
      </w:r>
      <w:r w:rsidR="00054F76">
        <w:rPr>
          <w:rFonts w:ascii="Times New Roman" w:hAnsi="Times New Roman" w:cs="Times New Roman"/>
          <w:b/>
          <w:bCs/>
          <w:sz w:val="22"/>
          <w:szCs w:val="22"/>
        </w:rPr>
        <w:t>trends</w:t>
      </w:r>
      <w:r w:rsidRPr="00AC2520">
        <w:rPr>
          <w:rFonts w:ascii="Times New Roman" w:hAnsi="Times New Roman" w:cs="Times New Roman"/>
          <w:b/>
          <w:bCs/>
          <w:sz w:val="22"/>
          <w:szCs w:val="22"/>
        </w:rPr>
        <w:t xml:space="preserve"> in Pakistan rainfall and large-scale</w:t>
      </w:r>
      <w:r w:rsidR="00AC2520">
        <w:rPr>
          <w:rFonts w:ascii="Times New Roman" w:hAnsi="Times New Roman" w:cs="Times New Roman"/>
          <w:b/>
          <w:bCs/>
          <w:sz w:val="22"/>
          <w:szCs w:val="22"/>
        </w:rPr>
        <w:t xml:space="preserve"> monsoon</w:t>
      </w:r>
      <w:r w:rsidRPr="00AC2520">
        <w:rPr>
          <w:rFonts w:ascii="Times New Roman" w:hAnsi="Times New Roman" w:cs="Times New Roman"/>
          <w:b/>
          <w:bCs/>
          <w:sz w:val="22"/>
          <w:szCs w:val="22"/>
        </w:rPr>
        <w:t xml:space="preserve"> circulation </w:t>
      </w:r>
      <w:r w:rsidR="003D4B00">
        <w:rPr>
          <w:rFonts w:ascii="Times New Roman" w:hAnsi="Times New Roman" w:cs="Times New Roman"/>
          <w:b/>
          <w:bCs/>
          <w:sz w:val="22"/>
          <w:szCs w:val="22"/>
        </w:rPr>
        <w:t>forced by anthropogenic emissions of</w:t>
      </w:r>
      <w:r w:rsidR="009D005B">
        <w:rPr>
          <w:rFonts w:ascii="Times New Roman" w:hAnsi="Times New Roman" w:cs="Times New Roman"/>
          <w:b/>
          <w:bCs/>
          <w:sz w:val="22"/>
          <w:szCs w:val="22"/>
        </w:rPr>
        <w:t xml:space="preserve"> greenhouse gases</w:t>
      </w:r>
      <w:r w:rsidR="00625E14">
        <w:rPr>
          <w:rFonts w:ascii="Times New Roman" w:hAnsi="Times New Roman" w:cs="Times New Roman"/>
          <w:b/>
          <w:bCs/>
          <w:sz w:val="22"/>
          <w:szCs w:val="22"/>
        </w:rPr>
        <w:t xml:space="preserve"> (GHG)</w:t>
      </w:r>
      <w:r w:rsidR="009D005B">
        <w:rPr>
          <w:rFonts w:ascii="Times New Roman" w:hAnsi="Times New Roman" w:cs="Times New Roman"/>
          <w:b/>
          <w:bCs/>
          <w:sz w:val="22"/>
          <w:szCs w:val="22"/>
        </w:rPr>
        <w:t xml:space="preserve">. </w:t>
      </w:r>
      <w:r w:rsidRPr="003D1927">
        <w:rPr>
          <w:rFonts w:ascii="Times New Roman" w:hAnsi="Times New Roman" w:cs="Times New Roman"/>
          <w:b/>
          <w:bCs/>
          <w:sz w:val="22"/>
          <w:szCs w:val="22"/>
        </w:rPr>
        <w:t xml:space="preserve">a, </w:t>
      </w:r>
      <w:r w:rsidR="003D4B00" w:rsidRPr="005B77E5">
        <w:rPr>
          <w:rFonts w:ascii="Times New Roman" w:hAnsi="Times New Roman" w:cs="Times New Roman"/>
          <w:sz w:val="22"/>
          <w:szCs w:val="22"/>
        </w:rPr>
        <w:t>Multi-model mean of the</w:t>
      </w:r>
      <w:r w:rsidR="003D4B00">
        <w:rPr>
          <w:rFonts w:ascii="Times New Roman" w:hAnsi="Times New Roman" w:cs="Times New Roman"/>
          <w:b/>
          <w:bCs/>
          <w:sz w:val="22"/>
          <w:szCs w:val="22"/>
        </w:rPr>
        <w:t xml:space="preserve"> </w:t>
      </w:r>
      <w:r w:rsidR="003D4B00">
        <w:rPr>
          <w:rFonts w:ascii="Times New Roman" w:hAnsi="Times New Roman" w:cs="Times New Roman"/>
          <w:sz w:val="22"/>
          <w:szCs w:val="22"/>
        </w:rPr>
        <w:t>l</w:t>
      </w:r>
      <w:r w:rsidRPr="003D1927">
        <w:rPr>
          <w:rFonts w:ascii="Times New Roman" w:hAnsi="Times New Roman" w:cs="Times New Roman"/>
          <w:sz w:val="22"/>
          <w:szCs w:val="22"/>
        </w:rPr>
        <w:t>inear trend of summer rainfall</w:t>
      </w:r>
      <w:r>
        <w:rPr>
          <w:rFonts w:ascii="Times New Roman" w:hAnsi="Times New Roman" w:cs="Times New Roman"/>
          <w:sz w:val="22"/>
          <w:szCs w:val="22"/>
        </w:rPr>
        <w:t xml:space="preserve"> (% per decade; shading) and </w:t>
      </w:r>
      <w:r>
        <w:rPr>
          <w:rFonts w:ascii="Times New Roman" w:hAnsi="Times New Roman" w:cs="Times New Roman"/>
          <w:b/>
          <w:bCs/>
          <w:sz w:val="22"/>
          <w:szCs w:val="22"/>
        </w:rPr>
        <w:t>b</w:t>
      </w:r>
      <w:r w:rsidRPr="00FA0B42">
        <w:rPr>
          <w:rFonts w:ascii="Times New Roman" w:hAnsi="Times New Roman" w:cs="Times New Roman"/>
          <w:b/>
          <w:bCs/>
          <w:sz w:val="22"/>
          <w:szCs w:val="22"/>
        </w:rPr>
        <w:t>,</w:t>
      </w:r>
      <w:r w:rsidRPr="003D1927">
        <w:rPr>
          <w:rFonts w:ascii="Times New Roman" w:hAnsi="Times New Roman" w:cs="Times New Roman"/>
          <w:sz w:val="22"/>
          <w:szCs w:val="22"/>
        </w:rPr>
        <w:t xml:space="preserve"> moisture fluxes</w:t>
      </w:r>
      <w:r>
        <w:rPr>
          <w:rFonts w:ascii="Times New Roman" w:hAnsi="Times New Roman" w:cs="Times New Roman"/>
          <w:sz w:val="22"/>
          <w:szCs w:val="22"/>
        </w:rPr>
        <w:t xml:space="preserve"> and </w:t>
      </w:r>
      <w:r w:rsidR="003D4B00">
        <w:rPr>
          <w:rFonts w:ascii="Times New Roman" w:hAnsi="Times New Roman" w:cs="Times New Roman"/>
          <w:sz w:val="22"/>
          <w:szCs w:val="22"/>
        </w:rPr>
        <w:t xml:space="preserve">their </w:t>
      </w:r>
      <w:r>
        <w:rPr>
          <w:rFonts w:ascii="Times New Roman" w:hAnsi="Times New Roman" w:cs="Times New Roman"/>
          <w:sz w:val="22"/>
          <w:szCs w:val="22"/>
        </w:rPr>
        <w:t>magnitude (kg m</w:t>
      </w:r>
      <w:r w:rsidRPr="00DE12A5">
        <w:rPr>
          <w:rFonts w:ascii="Times New Roman" w:hAnsi="Times New Roman" w:cs="Times New Roman"/>
          <w:sz w:val="22"/>
          <w:szCs w:val="22"/>
          <w:vertAlign w:val="superscript"/>
        </w:rPr>
        <w:t>-1</w:t>
      </w:r>
      <w:r>
        <w:rPr>
          <w:rFonts w:ascii="Times New Roman" w:hAnsi="Times New Roman" w:cs="Times New Roman"/>
          <w:sz w:val="22"/>
          <w:szCs w:val="22"/>
        </w:rPr>
        <w:t xml:space="preserve"> s</w:t>
      </w:r>
      <w:r w:rsidRPr="00DE12A5">
        <w:rPr>
          <w:rFonts w:ascii="Times New Roman" w:hAnsi="Times New Roman" w:cs="Times New Roman"/>
          <w:sz w:val="22"/>
          <w:szCs w:val="22"/>
          <w:vertAlign w:val="superscript"/>
        </w:rPr>
        <w:t>-1</w:t>
      </w:r>
      <w:r>
        <w:rPr>
          <w:rFonts w:ascii="Times New Roman" w:hAnsi="Times New Roman" w:cs="Times New Roman"/>
          <w:sz w:val="22"/>
          <w:szCs w:val="22"/>
        </w:rPr>
        <w:t xml:space="preserve"> per decade)</w:t>
      </w:r>
      <w:r w:rsidRPr="003D1927">
        <w:rPr>
          <w:rFonts w:ascii="Times New Roman" w:hAnsi="Times New Roman" w:cs="Times New Roman"/>
          <w:sz w:val="22"/>
          <w:szCs w:val="22"/>
        </w:rPr>
        <w:t xml:space="preserve"> </w:t>
      </w:r>
      <w:r w:rsidR="000A3C9A">
        <w:rPr>
          <w:rFonts w:ascii="Times New Roman" w:hAnsi="Times New Roman" w:cs="Times New Roman"/>
          <w:sz w:val="22"/>
          <w:szCs w:val="22"/>
        </w:rPr>
        <w:t>during the period 1980-2014 in the</w:t>
      </w:r>
      <w:r w:rsidR="00602F40">
        <w:rPr>
          <w:rFonts w:ascii="Times New Roman" w:hAnsi="Times New Roman" w:cs="Times New Roman"/>
          <w:sz w:val="22"/>
          <w:szCs w:val="22"/>
        </w:rPr>
        <w:t xml:space="preserve"> </w:t>
      </w:r>
      <w:r w:rsidR="000A3C9A">
        <w:rPr>
          <w:rFonts w:ascii="Times New Roman" w:hAnsi="Times New Roman" w:cs="Times New Roman"/>
          <w:sz w:val="22"/>
          <w:szCs w:val="22"/>
        </w:rPr>
        <w:t xml:space="preserve">CMIP6 </w:t>
      </w:r>
      <w:r>
        <w:rPr>
          <w:rFonts w:ascii="Times New Roman" w:hAnsi="Times New Roman" w:cs="Times New Roman"/>
          <w:sz w:val="22"/>
          <w:szCs w:val="22"/>
        </w:rPr>
        <w:t xml:space="preserve">historical </w:t>
      </w:r>
      <w:r w:rsidR="00625E14">
        <w:rPr>
          <w:rFonts w:ascii="Times New Roman" w:hAnsi="Times New Roman" w:cs="Times New Roman"/>
          <w:sz w:val="22"/>
          <w:szCs w:val="22"/>
        </w:rPr>
        <w:t>GHG-</w:t>
      </w:r>
      <w:r>
        <w:rPr>
          <w:rFonts w:ascii="Times New Roman" w:hAnsi="Times New Roman" w:cs="Times New Roman"/>
          <w:sz w:val="22"/>
          <w:szCs w:val="22"/>
        </w:rPr>
        <w:t xml:space="preserve">only </w:t>
      </w:r>
      <w:r w:rsidR="000A3C9A">
        <w:rPr>
          <w:rFonts w:ascii="Times New Roman" w:hAnsi="Times New Roman" w:cs="Times New Roman"/>
          <w:sz w:val="22"/>
          <w:szCs w:val="22"/>
        </w:rPr>
        <w:t>simulation</w:t>
      </w:r>
      <w:r w:rsidR="000001AA">
        <w:rPr>
          <w:rFonts w:ascii="Times New Roman" w:hAnsi="Times New Roman" w:cs="Times New Roman"/>
          <w:sz w:val="22"/>
          <w:szCs w:val="22"/>
        </w:rPr>
        <w:t>.</w:t>
      </w:r>
      <w:r w:rsidR="003D4B00">
        <w:rPr>
          <w:rFonts w:ascii="Times New Roman" w:hAnsi="Times New Roman" w:cs="Times New Roman"/>
          <w:sz w:val="22"/>
          <w:szCs w:val="22"/>
        </w:rPr>
        <w:t xml:space="preserve"> Shading in </w:t>
      </w:r>
      <w:r w:rsidR="005B77E5">
        <w:rPr>
          <w:rFonts w:ascii="Times New Roman" w:hAnsi="Times New Roman" w:cs="Times New Roman"/>
          <w:sz w:val="22"/>
          <w:szCs w:val="22"/>
        </w:rPr>
        <w:t>(</w:t>
      </w:r>
      <w:r w:rsidR="003D4B00">
        <w:rPr>
          <w:rFonts w:ascii="Times New Roman" w:hAnsi="Times New Roman" w:cs="Times New Roman"/>
          <w:sz w:val="22"/>
          <w:szCs w:val="22"/>
        </w:rPr>
        <w:t>a</w:t>
      </w:r>
      <w:r w:rsidR="005B77E5">
        <w:rPr>
          <w:rFonts w:ascii="Times New Roman" w:hAnsi="Times New Roman" w:cs="Times New Roman"/>
          <w:sz w:val="22"/>
          <w:szCs w:val="22"/>
        </w:rPr>
        <w:t>)</w:t>
      </w:r>
      <w:r w:rsidR="003D4B00">
        <w:rPr>
          <w:rFonts w:ascii="Times New Roman" w:hAnsi="Times New Roman" w:cs="Times New Roman"/>
          <w:sz w:val="22"/>
          <w:szCs w:val="22"/>
        </w:rPr>
        <w:t xml:space="preserve"> represent areas where less than 75% of the models agree on the sign of the trend. </w:t>
      </w:r>
    </w:p>
    <w:p w14:paraId="119DC803" w14:textId="59E792B9" w:rsidR="001C74EF" w:rsidRPr="00116A9A" w:rsidRDefault="001C74EF" w:rsidP="001C74EF">
      <w:pPr>
        <w:spacing w:before="120" w:after="120" w:line="360" w:lineRule="auto"/>
        <w:jc w:val="both"/>
        <w:rPr>
          <w:rFonts w:ascii="Times New Roman" w:hAnsi="Times New Roman" w:cs="Times New Roman"/>
          <w:sz w:val="22"/>
          <w:szCs w:val="22"/>
        </w:rPr>
      </w:pPr>
      <w:r>
        <w:rPr>
          <w:rFonts w:ascii="Times New Roman" w:hAnsi="Times New Roman" w:cs="Times New Roman"/>
          <w:sz w:val="22"/>
          <w:szCs w:val="22"/>
        </w:rPr>
        <w:br w:type="page"/>
      </w:r>
    </w:p>
    <w:p w14:paraId="6D0ECEB7" w14:textId="77777777" w:rsidR="001C74EF" w:rsidRDefault="001C74EF" w:rsidP="001C74EF">
      <w:pPr>
        <w:spacing w:before="120" w:after="120" w:line="360" w:lineRule="auto"/>
        <w:jc w:val="center"/>
        <w:rPr>
          <w:rFonts w:ascii="Times New Roman" w:hAnsi="Times New Roman" w:cs="Times New Roman"/>
          <w:b/>
          <w:bCs/>
          <w:sz w:val="22"/>
          <w:szCs w:val="22"/>
        </w:rPr>
      </w:pPr>
      <w:r w:rsidRPr="00835394">
        <w:rPr>
          <w:rFonts w:ascii="Times New Roman" w:hAnsi="Times New Roman" w:cs="Times New Roman"/>
          <w:b/>
          <w:bCs/>
          <w:noProof/>
          <w:sz w:val="22"/>
          <w:szCs w:val="22"/>
        </w:rPr>
        <w:lastRenderedPageBreak/>
        <w:drawing>
          <wp:inline distT="0" distB="0" distL="0" distR="0" wp14:anchorId="32B724C1" wp14:editId="3709D71B">
            <wp:extent cx="5943600" cy="1325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325880"/>
                    </a:xfrm>
                    <a:prstGeom prst="rect">
                      <a:avLst/>
                    </a:prstGeom>
                  </pic:spPr>
                </pic:pic>
              </a:graphicData>
            </a:graphic>
          </wp:inline>
        </w:drawing>
      </w:r>
    </w:p>
    <w:p w14:paraId="6C1D2216" w14:textId="12083C9A" w:rsidR="001C74EF" w:rsidRPr="00835394" w:rsidRDefault="001C74EF" w:rsidP="001C74EF">
      <w:pPr>
        <w:spacing w:before="120" w:after="120" w:line="360" w:lineRule="auto"/>
        <w:rPr>
          <w:rFonts w:ascii="Times New Roman" w:hAnsi="Times New Roman" w:cs="Times New Roman"/>
          <w:sz w:val="22"/>
          <w:szCs w:val="22"/>
        </w:rPr>
      </w:pPr>
      <w:r>
        <w:rPr>
          <w:rFonts w:ascii="Times New Roman" w:hAnsi="Times New Roman" w:cs="Times New Roman"/>
          <w:b/>
          <w:bCs/>
          <w:sz w:val="22"/>
          <w:szCs w:val="22"/>
        </w:rPr>
        <w:t>Extended Data Fig. 6 | Dynamic and thermodynamic contributions to Pakistan rainfall trend during 19</w:t>
      </w:r>
      <w:r w:rsidR="003320EC">
        <w:rPr>
          <w:rFonts w:ascii="Times New Roman" w:hAnsi="Times New Roman" w:cs="Times New Roman"/>
          <w:b/>
          <w:bCs/>
          <w:sz w:val="22"/>
          <w:szCs w:val="22"/>
        </w:rPr>
        <w:t>80</w:t>
      </w:r>
      <w:r>
        <w:rPr>
          <w:rFonts w:ascii="Times New Roman" w:hAnsi="Times New Roman" w:cs="Times New Roman"/>
          <w:b/>
          <w:bCs/>
          <w:sz w:val="22"/>
          <w:szCs w:val="22"/>
        </w:rPr>
        <w:t xml:space="preserve">-2014. </w:t>
      </w:r>
      <w:r w:rsidR="003D4B00" w:rsidRPr="00EA6DD2">
        <w:rPr>
          <w:rFonts w:ascii="Times New Roman" w:hAnsi="Times New Roman" w:cs="Times New Roman"/>
          <w:sz w:val="22"/>
          <w:szCs w:val="22"/>
        </w:rPr>
        <w:t>Multi-model mean</w:t>
      </w:r>
      <w:r w:rsidR="003D4B00">
        <w:rPr>
          <w:rFonts w:ascii="Times New Roman" w:hAnsi="Times New Roman" w:cs="Times New Roman"/>
          <w:b/>
          <w:bCs/>
          <w:sz w:val="22"/>
          <w:szCs w:val="22"/>
        </w:rPr>
        <w:t xml:space="preserve"> </w:t>
      </w:r>
      <w:r w:rsidR="003D4B00">
        <w:rPr>
          <w:rFonts w:ascii="Times New Roman" w:hAnsi="Times New Roman" w:cs="Times New Roman"/>
          <w:sz w:val="22"/>
          <w:szCs w:val="22"/>
        </w:rPr>
        <w:t>t</w:t>
      </w:r>
      <w:r>
        <w:rPr>
          <w:rFonts w:ascii="Times New Roman" w:hAnsi="Times New Roman" w:cs="Times New Roman"/>
          <w:sz w:val="22"/>
          <w:szCs w:val="22"/>
        </w:rPr>
        <w:t xml:space="preserve">rend </w:t>
      </w:r>
      <w:r w:rsidR="00D42E80">
        <w:rPr>
          <w:rFonts w:ascii="Times New Roman" w:hAnsi="Times New Roman" w:cs="Times New Roman"/>
          <w:sz w:val="22"/>
          <w:szCs w:val="22"/>
        </w:rPr>
        <w:t xml:space="preserve">of </w:t>
      </w:r>
      <w:r>
        <w:rPr>
          <w:rFonts w:ascii="Times New Roman" w:hAnsi="Times New Roman" w:cs="Times New Roman"/>
          <w:sz w:val="22"/>
          <w:szCs w:val="22"/>
        </w:rPr>
        <w:t>(a) total moisture convergence</w:t>
      </w:r>
      <w:r w:rsidR="00D91372">
        <w:rPr>
          <w:rFonts w:ascii="Times New Roman" w:hAnsi="Times New Roman" w:cs="Times New Roman"/>
          <w:sz w:val="22"/>
          <w:szCs w:val="22"/>
        </w:rPr>
        <w:t xml:space="preserve"> </w:t>
      </w:r>
      <w:r>
        <w:rPr>
          <w:rFonts w:ascii="Times New Roman" w:hAnsi="Times New Roman" w:cs="Times New Roman"/>
          <w:sz w:val="22"/>
          <w:szCs w:val="22"/>
        </w:rPr>
        <w:t>and its (b) dynamic and (c) thermodynamic component</w:t>
      </w:r>
      <w:r w:rsidR="00D91372">
        <w:rPr>
          <w:rFonts w:ascii="Times New Roman" w:hAnsi="Times New Roman" w:cs="Times New Roman"/>
          <w:sz w:val="22"/>
          <w:szCs w:val="22"/>
        </w:rPr>
        <w:t xml:space="preserve"> (mm/day per decade; shading)</w:t>
      </w:r>
      <w:r w:rsidR="003D4B00">
        <w:rPr>
          <w:rFonts w:ascii="Times New Roman" w:hAnsi="Times New Roman" w:cs="Times New Roman"/>
          <w:sz w:val="22"/>
          <w:szCs w:val="22"/>
        </w:rPr>
        <w:t xml:space="preserve"> in the CMIP6</w:t>
      </w:r>
      <w:r w:rsidR="00231253">
        <w:rPr>
          <w:rFonts w:ascii="Times New Roman" w:hAnsi="Times New Roman" w:cs="Times New Roman"/>
          <w:sz w:val="22"/>
          <w:szCs w:val="22"/>
        </w:rPr>
        <w:t xml:space="preserve"> </w:t>
      </w:r>
      <w:r w:rsidR="00231253">
        <w:rPr>
          <w:rFonts w:ascii="Times New Roman" w:hAnsi="Times New Roman" w:cs="Times New Roman" w:hint="eastAsia"/>
          <w:sz w:val="22"/>
          <w:szCs w:val="22"/>
        </w:rPr>
        <w:t>historical</w:t>
      </w:r>
      <w:r w:rsidR="003D4B00">
        <w:rPr>
          <w:rFonts w:ascii="Times New Roman" w:hAnsi="Times New Roman" w:cs="Times New Roman"/>
          <w:sz w:val="22"/>
          <w:szCs w:val="22"/>
        </w:rPr>
        <w:t xml:space="preserve"> simulations</w:t>
      </w:r>
      <w:r w:rsidR="00D91372">
        <w:rPr>
          <w:rFonts w:ascii="Times New Roman" w:hAnsi="Times New Roman" w:cs="Times New Roman"/>
          <w:sz w:val="22"/>
          <w:szCs w:val="22"/>
        </w:rPr>
        <w:t>.</w:t>
      </w:r>
      <w:r w:rsidR="009E4869">
        <w:rPr>
          <w:rFonts w:ascii="Times New Roman" w:hAnsi="Times New Roman" w:cs="Times New Roman"/>
          <w:sz w:val="22"/>
          <w:szCs w:val="22"/>
        </w:rPr>
        <w:t xml:space="preserve"> </w:t>
      </w:r>
      <w:r w:rsidR="00D90F20">
        <w:rPr>
          <w:rFonts w:ascii="Times New Roman" w:hAnsi="Times New Roman" w:cs="Times New Roman"/>
          <w:sz w:val="22"/>
          <w:szCs w:val="22"/>
        </w:rPr>
        <w:t>The</w:t>
      </w:r>
      <w:r w:rsidR="00D42E80">
        <w:rPr>
          <w:rFonts w:ascii="Times New Roman" w:hAnsi="Times New Roman" w:cs="Times New Roman"/>
          <w:sz w:val="22"/>
          <w:szCs w:val="22"/>
        </w:rPr>
        <w:t xml:space="preserve"> associated zonal and meridional components of moisture fluxes are shown in vectors (kg m</w:t>
      </w:r>
      <w:r w:rsidR="00D42E80" w:rsidRPr="00D42E80">
        <w:rPr>
          <w:rFonts w:ascii="Times New Roman" w:hAnsi="Times New Roman" w:cs="Times New Roman"/>
          <w:sz w:val="22"/>
          <w:szCs w:val="22"/>
          <w:vertAlign w:val="superscript"/>
        </w:rPr>
        <w:t>-1</w:t>
      </w:r>
      <w:r w:rsidR="00D42E80">
        <w:rPr>
          <w:rFonts w:ascii="Times New Roman" w:hAnsi="Times New Roman" w:cs="Times New Roman"/>
          <w:sz w:val="22"/>
          <w:szCs w:val="22"/>
        </w:rPr>
        <w:t xml:space="preserve"> s</w:t>
      </w:r>
      <w:r w:rsidR="00D42E80" w:rsidRPr="00D42E80">
        <w:rPr>
          <w:rFonts w:ascii="Times New Roman" w:hAnsi="Times New Roman" w:cs="Times New Roman"/>
          <w:sz w:val="22"/>
          <w:szCs w:val="22"/>
          <w:vertAlign w:val="superscript"/>
        </w:rPr>
        <w:t>-1</w:t>
      </w:r>
      <w:r w:rsidR="00D42E80">
        <w:rPr>
          <w:rFonts w:ascii="Times New Roman" w:hAnsi="Times New Roman" w:cs="Times New Roman"/>
          <w:sz w:val="22"/>
          <w:szCs w:val="22"/>
        </w:rPr>
        <w:t xml:space="preserve"> per decade).</w:t>
      </w:r>
    </w:p>
    <w:p w14:paraId="34B19D81" w14:textId="77777777" w:rsidR="001C74EF" w:rsidRDefault="001C74EF" w:rsidP="001C74EF">
      <w:pPr>
        <w:spacing w:before="120" w:after="120" w:line="360" w:lineRule="auto"/>
        <w:rPr>
          <w:rFonts w:ascii="Times New Roman" w:hAnsi="Times New Roman" w:cs="Times New Roman"/>
          <w:b/>
          <w:bCs/>
          <w:sz w:val="22"/>
          <w:szCs w:val="22"/>
        </w:rPr>
      </w:pPr>
      <w:r>
        <w:rPr>
          <w:rFonts w:ascii="Times New Roman" w:hAnsi="Times New Roman" w:cs="Times New Roman"/>
          <w:b/>
          <w:bCs/>
          <w:sz w:val="22"/>
          <w:szCs w:val="22"/>
        </w:rPr>
        <w:br w:type="page"/>
      </w:r>
    </w:p>
    <w:p w14:paraId="1CF42CEA" w14:textId="77777777" w:rsidR="001C74EF" w:rsidRDefault="001C74EF" w:rsidP="001C74EF">
      <w:pPr>
        <w:spacing w:before="120" w:after="120" w:line="360" w:lineRule="auto"/>
        <w:rPr>
          <w:rFonts w:ascii="Times New Roman" w:hAnsi="Times New Roman" w:cs="Times New Roman"/>
          <w:b/>
          <w:bCs/>
          <w:sz w:val="22"/>
          <w:szCs w:val="22"/>
        </w:rPr>
      </w:pPr>
      <w:r w:rsidRPr="00FC0C01">
        <w:rPr>
          <w:rFonts w:ascii="Times New Roman" w:hAnsi="Times New Roman" w:cs="Times New Roman"/>
          <w:b/>
          <w:bCs/>
          <w:noProof/>
          <w:sz w:val="22"/>
          <w:szCs w:val="22"/>
        </w:rPr>
        <w:lastRenderedPageBreak/>
        <w:drawing>
          <wp:inline distT="0" distB="0" distL="0" distR="0" wp14:anchorId="0F8DFC3B" wp14:editId="5512199B">
            <wp:extent cx="5943600" cy="2768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768600"/>
                    </a:xfrm>
                    <a:prstGeom prst="rect">
                      <a:avLst/>
                    </a:prstGeom>
                  </pic:spPr>
                </pic:pic>
              </a:graphicData>
            </a:graphic>
          </wp:inline>
        </w:drawing>
      </w:r>
    </w:p>
    <w:p w14:paraId="5E6BD8AF" w14:textId="4272EBA6" w:rsidR="001C74EF" w:rsidRDefault="001C74EF" w:rsidP="001C74EF">
      <w:pPr>
        <w:spacing w:after="120" w:line="360" w:lineRule="auto"/>
        <w:jc w:val="both"/>
        <w:rPr>
          <w:rFonts w:ascii="Times New Roman" w:hAnsi="Times New Roman" w:cs="Times New Roman"/>
          <w:sz w:val="22"/>
          <w:szCs w:val="22"/>
        </w:rPr>
      </w:pPr>
      <w:r w:rsidRPr="000761DF">
        <w:rPr>
          <w:rFonts w:ascii="Times New Roman" w:hAnsi="Times New Roman" w:cs="Times New Roman"/>
          <w:b/>
          <w:bCs/>
          <w:sz w:val="22"/>
          <w:szCs w:val="22"/>
        </w:rPr>
        <w:t xml:space="preserve">Extended Data Fig. </w:t>
      </w:r>
      <w:r>
        <w:rPr>
          <w:rFonts w:ascii="Times New Roman" w:hAnsi="Times New Roman" w:cs="Times New Roman"/>
          <w:b/>
          <w:bCs/>
          <w:sz w:val="22"/>
          <w:szCs w:val="22"/>
        </w:rPr>
        <w:t xml:space="preserve">7 </w:t>
      </w:r>
      <w:r w:rsidRPr="000761DF">
        <w:rPr>
          <w:rFonts w:ascii="Times New Roman" w:hAnsi="Times New Roman" w:cs="Times New Roman"/>
          <w:b/>
          <w:bCs/>
          <w:sz w:val="22"/>
          <w:szCs w:val="22"/>
        </w:rPr>
        <w:t xml:space="preserve">| </w:t>
      </w:r>
      <w:r>
        <w:rPr>
          <w:rFonts w:ascii="Times New Roman" w:hAnsi="Times New Roman" w:cs="Times New Roman"/>
          <w:b/>
          <w:bCs/>
          <w:sz w:val="22"/>
          <w:szCs w:val="22"/>
        </w:rPr>
        <w:t xml:space="preserve">Historical and future changes in </w:t>
      </w:r>
      <w:r w:rsidR="00B97038">
        <w:rPr>
          <w:rFonts w:ascii="Times New Roman" w:hAnsi="Times New Roman" w:cs="Times New Roman"/>
          <w:b/>
          <w:bCs/>
          <w:sz w:val="22"/>
          <w:szCs w:val="22"/>
        </w:rPr>
        <w:t xml:space="preserve">oceanic natural modes of variability and in </w:t>
      </w:r>
      <w:r>
        <w:rPr>
          <w:rFonts w:ascii="Times New Roman" w:hAnsi="Times New Roman" w:cs="Times New Roman"/>
          <w:b/>
          <w:bCs/>
          <w:sz w:val="22"/>
          <w:szCs w:val="22"/>
        </w:rPr>
        <w:t xml:space="preserve">Pakistan rainfall conditioned upon La Niña and negative IOD. </w:t>
      </w:r>
      <w:r w:rsidRPr="00006F79">
        <w:rPr>
          <w:rFonts w:ascii="Times New Roman" w:hAnsi="Times New Roman" w:cs="Times New Roman"/>
          <w:sz w:val="22"/>
          <w:szCs w:val="22"/>
        </w:rPr>
        <w:t>(a)</w:t>
      </w:r>
      <w:r>
        <w:rPr>
          <w:rFonts w:ascii="Times New Roman" w:hAnsi="Times New Roman" w:cs="Times New Roman"/>
          <w:b/>
          <w:bCs/>
          <w:sz w:val="22"/>
          <w:szCs w:val="22"/>
        </w:rPr>
        <w:t xml:space="preserve"> </w:t>
      </w:r>
      <w:r>
        <w:rPr>
          <w:rFonts w:ascii="Times New Roman" w:hAnsi="Times New Roman" w:cs="Times New Roman"/>
          <w:sz w:val="22"/>
          <w:szCs w:val="22"/>
        </w:rPr>
        <w:t>magnitude and (b) frequency of (</w:t>
      </w:r>
      <w:r w:rsidRPr="00006F79">
        <w:rPr>
          <w:rFonts w:ascii="Times New Roman" w:hAnsi="Times New Roman" w:cs="Times New Roman"/>
          <w:i/>
          <w:iCs/>
          <w:sz w:val="22"/>
          <w:szCs w:val="22"/>
        </w:rPr>
        <w:t>left</w:t>
      </w:r>
      <w:r>
        <w:rPr>
          <w:rFonts w:ascii="Times New Roman" w:hAnsi="Times New Roman" w:cs="Times New Roman"/>
          <w:sz w:val="22"/>
          <w:szCs w:val="22"/>
        </w:rPr>
        <w:t>) La Niña and (</w:t>
      </w:r>
      <w:r w:rsidRPr="00006F79">
        <w:rPr>
          <w:rFonts w:ascii="Times New Roman" w:hAnsi="Times New Roman" w:cs="Times New Roman"/>
          <w:i/>
          <w:iCs/>
          <w:sz w:val="22"/>
          <w:szCs w:val="22"/>
        </w:rPr>
        <w:t>right</w:t>
      </w:r>
      <w:r>
        <w:rPr>
          <w:rFonts w:ascii="Times New Roman" w:hAnsi="Times New Roman" w:cs="Times New Roman"/>
          <w:sz w:val="22"/>
          <w:szCs w:val="22"/>
        </w:rPr>
        <w:t>) negative IOD events, and (c) their associated normalized intensity of Pakistan rainfall during 1985-2014 for CMIP6 historical all-forcing experiment, and during the period 2020-2049 for CMIP6 SSP2-4.5 and SSP5-8.5 experiments. La Niña and negative IOD events are defined based on detrended SST field. Pakistan rainfall is normalized based on each model’s mean and standard deviation of rainfall during the reference period 1951-1980.</w:t>
      </w:r>
    </w:p>
    <w:p w14:paraId="6A649CF2" w14:textId="77777777" w:rsidR="001C74EF" w:rsidRDefault="001C74EF" w:rsidP="001C74EF">
      <w:pPr>
        <w:spacing w:before="120" w:after="120" w:line="360" w:lineRule="auto"/>
        <w:rPr>
          <w:rFonts w:ascii="Times New Roman" w:hAnsi="Times New Roman" w:cs="Times New Roman"/>
          <w:sz w:val="22"/>
          <w:szCs w:val="22"/>
        </w:rPr>
      </w:pPr>
      <w:r>
        <w:rPr>
          <w:rFonts w:ascii="Times New Roman" w:hAnsi="Times New Roman" w:cs="Times New Roman"/>
          <w:sz w:val="22"/>
          <w:szCs w:val="22"/>
        </w:rPr>
        <w:br w:type="page"/>
      </w:r>
    </w:p>
    <w:sectPr w:rsidR="001C74EF" w:rsidSect="003E584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3E9D0" w14:textId="77777777" w:rsidR="002F1405" w:rsidRDefault="002F1405" w:rsidP="008026C9">
      <w:r>
        <w:separator/>
      </w:r>
    </w:p>
  </w:endnote>
  <w:endnote w:type="continuationSeparator" w:id="0">
    <w:p w14:paraId="29656AB9" w14:textId="77777777" w:rsidR="002F1405" w:rsidRDefault="002F1405" w:rsidP="00802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67AE88" w14:textId="77777777" w:rsidR="002F1405" w:rsidRDefault="002F1405" w:rsidP="008026C9">
      <w:r>
        <w:separator/>
      </w:r>
    </w:p>
  </w:footnote>
  <w:footnote w:type="continuationSeparator" w:id="0">
    <w:p w14:paraId="2FE539C7" w14:textId="77777777" w:rsidR="002F1405" w:rsidRDefault="002F1405" w:rsidP="00802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5E4A9C"/>
    <w:multiLevelType w:val="hybridMultilevel"/>
    <w:tmpl w:val="187EE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EA1B9E"/>
    <w:multiLevelType w:val="hybridMultilevel"/>
    <w:tmpl w:val="187EE7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5731A41"/>
    <w:multiLevelType w:val="hybridMultilevel"/>
    <w:tmpl w:val="B374E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F6"/>
    <w:rsid w:val="000001AA"/>
    <w:rsid w:val="00004707"/>
    <w:rsid w:val="00004D5A"/>
    <w:rsid w:val="000059C2"/>
    <w:rsid w:val="00005CF5"/>
    <w:rsid w:val="00006063"/>
    <w:rsid w:val="000133BA"/>
    <w:rsid w:val="000168B5"/>
    <w:rsid w:val="00020765"/>
    <w:rsid w:val="00020CE3"/>
    <w:rsid w:val="00023761"/>
    <w:rsid w:val="0002585A"/>
    <w:rsid w:val="000259AF"/>
    <w:rsid w:val="000267AF"/>
    <w:rsid w:val="00027BD1"/>
    <w:rsid w:val="000331A3"/>
    <w:rsid w:val="00034084"/>
    <w:rsid w:val="000352E4"/>
    <w:rsid w:val="00036982"/>
    <w:rsid w:val="00037404"/>
    <w:rsid w:val="00041450"/>
    <w:rsid w:val="00042D96"/>
    <w:rsid w:val="00042E4C"/>
    <w:rsid w:val="00044899"/>
    <w:rsid w:val="00046873"/>
    <w:rsid w:val="00046FDB"/>
    <w:rsid w:val="000471D6"/>
    <w:rsid w:val="00047800"/>
    <w:rsid w:val="00047DAB"/>
    <w:rsid w:val="00050AFA"/>
    <w:rsid w:val="0005256A"/>
    <w:rsid w:val="0005335D"/>
    <w:rsid w:val="00053785"/>
    <w:rsid w:val="0005412C"/>
    <w:rsid w:val="00054F76"/>
    <w:rsid w:val="0005619B"/>
    <w:rsid w:val="000561B8"/>
    <w:rsid w:val="000569E0"/>
    <w:rsid w:val="00060E87"/>
    <w:rsid w:val="00061C25"/>
    <w:rsid w:val="00062D9D"/>
    <w:rsid w:val="00067B36"/>
    <w:rsid w:val="00067FAA"/>
    <w:rsid w:val="00070295"/>
    <w:rsid w:val="00070315"/>
    <w:rsid w:val="0007222B"/>
    <w:rsid w:val="0007343B"/>
    <w:rsid w:val="00075ABB"/>
    <w:rsid w:val="000761DF"/>
    <w:rsid w:val="00077658"/>
    <w:rsid w:val="00077D1C"/>
    <w:rsid w:val="0008180E"/>
    <w:rsid w:val="00081A80"/>
    <w:rsid w:val="00081AD6"/>
    <w:rsid w:val="00081C2C"/>
    <w:rsid w:val="00082E98"/>
    <w:rsid w:val="000830EE"/>
    <w:rsid w:val="00083F6B"/>
    <w:rsid w:val="000857EC"/>
    <w:rsid w:val="0008643B"/>
    <w:rsid w:val="000864A5"/>
    <w:rsid w:val="00086FBF"/>
    <w:rsid w:val="000913B8"/>
    <w:rsid w:val="00091E34"/>
    <w:rsid w:val="000923EB"/>
    <w:rsid w:val="00092CC0"/>
    <w:rsid w:val="00094741"/>
    <w:rsid w:val="000A2E22"/>
    <w:rsid w:val="000A3C9A"/>
    <w:rsid w:val="000A3F21"/>
    <w:rsid w:val="000A42FE"/>
    <w:rsid w:val="000A4D51"/>
    <w:rsid w:val="000B2B1D"/>
    <w:rsid w:val="000B64C8"/>
    <w:rsid w:val="000C04D0"/>
    <w:rsid w:val="000C063D"/>
    <w:rsid w:val="000C2AB1"/>
    <w:rsid w:val="000C3B40"/>
    <w:rsid w:val="000C45BE"/>
    <w:rsid w:val="000C4653"/>
    <w:rsid w:val="000C5FDE"/>
    <w:rsid w:val="000C617C"/>
    <w:rsid w:val="000C629F"/>
    <w:rsid w:val="000D09E0"/>
    <w:rsid w:val="000D476B"/>
    <w:rsid w:val="000D68CD"/>
    <w:rsid w:val="000D709C"/>
    <w:rsid w:val="000D7322"/>
    <w:rsid w:val="000E162C"/>
    <w:rsid w:val="000E1786"/>
    <w:rsid w:val="000E2216"/>
    <w:rsid w:val="000E3394"/>
    <w:rsid w:val="000E381E"/>
    <w:rsid w:val="000E39CA"/>
    <w:rsid w:val="000E487C"/>
    <w:rsid w:val="000E7BD7"/>
    <w:rsid w:val="000F1633"/>
    <w:rsid w:val="000F2F62"/>
    <w:rsid w:val="000F3D97"/>
    <w:rsid w:val="000F54C4"/>
    <w:rsid w:val="000F55B8"/>
    <w:rsid w:val="000F5746"/>
    <w:rsid w:val="000F5D03"/>
    <w:rsid w:val="000F622F"/>
    <w:rsid w:val="000F6805"/>
    <w:rsid w:val="000F6962"/>
    <w:rsid w:val="001021FF"/>
    <w:rsid w:val="001022CF"/>
    <w:rsid w:val="00102795"/>
    <w:rsid w:val="00102828"/>
    <w:rsid w:val="0010282B"/>
    <w:rsid w:val="00111667"/>
    <w:rsid w:val="001131EE"/>
    <w:rsid w:val="00114260"/>
    <w:rsid w:val="00114B0A"/>
    <w:rsid w:val="00115E24"/>
    <w:rsid w:val="00116488"/>
    <w:rsid w:val="0012154B"/>
    <w:rsid w:val="0012296A"/>
    <w:rsid w:val="00134279"/>
    <w:rsid w:val="00135F3D"/>
    <w:rsid w:val="001430CB"/>
    <w:rsid w:val="0014482C"/>
    <w:rsid w:val="00144A51"/>
    <w:rsid w:val="00147758"/>
    <w:rsid w:val="00151D0D"/>
    <w:rsid w:val="0015237B"/>
    <w:rsid w:val="001529FF"/>
    <w:rsid w:val="00154295"/>
    <w:rsid w:val="0015470D"/>
    <w:rsid w:val="0015484C"/>
    <w:rsid w:val="00154ED8"/>
    <w:rsid w:val="00155897"/>
    <w:rsid w:val="001558D5"/>
    <w:rsid w:val="001613DE"/>
    <w:rsid w:val="00165B78"/>
    <w:rsid w:val="00165E33"/>
    <w:rsid w:val="00166626"/>
    <w:rsid w:val="00166B16"/>
    <w:rsid w:val="0016728F"/>
    <w:rsid w:val="00167718"/>
    <w:rsid w:val="00172CE8"/>
    <w:rsid w:val="00174114"/>
    <w:rsid w:val="00174ED6"/>
    <w:rsid w:val="00175523"/>
    <w:rsid w:val="001756AB"/>
    <w:rsid w:val="00176795"/>
    <w:rsid w:val="0017799B"/>
    <w:rsid w:val="0018344C"/>
    <w:rsid w:val="00184B32"/>
    <w:rsid w:val="00184FF1"/>
    <w:rsid w:val="00185072"/>
    <w:rsid w:val="001865A7"/>
    <w:rsid w:val="00186AAF"/>
    <w:rsid w:val="001906A5"/>
    <w:rsid w:val="0019084D"/>
    <w:rsid w:val="001910ED"/>
    <w:rsid w:val="00191AF3"/>
    <w:rsid w:val="00192555"/>
    <w:rsid w:val="001932D1"/>
    <w:rsid w:val="00193B9C"/>
    <w:rsid w:val="00194126"/>
    <w:rsid w:val="00196237"/>
    <w:rsid w:val="0019677B"/>
    <w:rsid w:val="001978E8"/>
    <w:rsid w:val="001A2257"/>
    <w:rsid w:val="001A40EB"/>
    <w:rsid w:val="001A460A"/>
    <w:rsid w:val="001A6573"/>
    <w:rsid w:val="001A7BB3"/>
    <w:rsid w:val="001B1FA8"/>
    <w:rsid w:val="001B2078"/>
    <w:rsid w:val="001B49CB"/>
    <w:rsid w:val="001B5FF4"/>
    <w:rsid w:val="001B74F8"/>
    <w:rsid w:val="001B7C09"/>
    <w:rsid w:val="001C006B"/>
    <w:rsid w:val="001C2632"/>
    <w:rsid w:val="001C3A52"/>
    <w:rsid w:val="001C4485"/>
    <w:rsid w:val="001C4A5A"/>
    <w:rsid w:val="001C6ED0"/>
    <w:rsid w:val="001C74EF"/>
    <w:rsid w:val="001D07C5"/>
    <w:rsid w:val="001D205B"/>
    <w:rsid w:val="001D3A83"/>
    <w:rsid w:val="001D7030"/>
    <w:rsid w:val="001D72F1"/>
    <w:rsid w:val="001D7B4B"/>
    <w:rsid w:val="001E50D3"/>
    <w:rsid w:val="001E572C"/>
    <w:rsid w:val="001F2009"/>
    <w:rsid w:val="001F2413"/>
    <w:rsid w:val="001F259D"/>
    <w:rsid w:val="001F2949"/>
    <w:rsid w:val="001F3C32"/>
    <w:rsid w:val="001F415A"/>
    <w:rsid w:val="002008ED"/>
    <w:rsid w:val="002034EC"/>
    <w:rsid w:val="00203DA3"/>
    <w:rsid w:val="0020704D"/>
    <w:rsid w:val="00207466"/>
    <w:rsid w:val="0021011C"/>
    <w:rsid w:val="00210C18"/>
    <w:rsid w:val="00210D8E"/>
    <w:rsid w:val="00212EB0"/>
    <w:rsid w:val="002140E1"/>
    <w:rsid w:val="00214362"/>
    <w:rsid w:val="0021606C"/>
    <w:rsid w:val="00216F26"/>
    <w:rsid w:val="00217B9F"/>
    <w:rsid w:val="00217E5E"/>
    <w:rsid w:val="00220332"/>
    <w:rsid w:val="002204B2"/>
    <w:rsid w:val="002206B4"/>
    <w:rsid w:val="00223650"/>
    <w:rsid w:val="00226C59"/>
    <w:rsid w:val="00230841"/>
    <w:rsid w:val="00231253"/>
    <w:rsid w:val="0023230C"/>
    <w:rsid w:val="00234B92"/>
    <w:rsid w:val="00234C68"/>
    <w:rsid w:val="00234FE7"/>
    <w:rsid w:val="00242100"/>
    <w:rsid w:val="002422C8"/>
    <w:rsid w:val="00242527"/>
    <w:rsid w:val="002435F6"/>
    <w:rsid w:val="00243D22"/>
    <w:rsid w:val="00245ADA"/>
    <w:rsid w:val="00247741"/>
    <w:rsid w:val="00247795"/>
    <w:rsid w:val="00251938"/>
    <w:rsid w:val="00251EA3"/>
    <w:rsid w:val="00253614"/>
    <w:rsid w:val="0025378A"/>
    <w:rsid w:val="00254F69"/>
    <w:rsid w:val="002550CA"/>
    <w:rsid w:val="002566CD"/>
    <w:rsid w:val="00256B26"/>
    <w:rsid w:val="00257BD0"/>
    <w:rsid w:val="0026077C"/>
    <w:rsid w:val="002609A8"/>
    <w:rsid w:val="002609E6"/>
    <w:rsid w:val="00260B58"/>
    <w:rsid w:val="002660D4"/>
    <w:rsid w:val="00267582"/>
    <w:rsid w:val="002700D9"/>
    <w:rsid w:val="00270DC9"/>
    <w:rsid w:val="00275F67"/>
    <w:rsid w:val="00276BBF"/>
    <w:rsid w:val="002803C0"/>
    <w:rsid w:val="00280CA3"/>
    <w:rsid w:val="0028165B"/>
    <w:rsid w:val="002830A7"/>
    <w:rsid w:val="0028357F"/>
    <w:rsid w:val="002841E8"/>
    <w:rsid w:val="0028735C"/>
    <w:rsid w:val="002874C2"/>
    <w:rsid w:val="00287E07"/>
    <w:rsid w:val="002923E2"/>
    <w:rsid w:val="00292C56"/>
    <w:rsid w:val="002934B3"/>
    <w:rsid w:val="00293C6B"/>
    <w:rsid w:val="00294235"/>
    <w:rsid w:val="00294E49"/>
    <w:rsid w:val="00295BF8"/>
    <w:rsid w:val="002A6710"/>
    <w:rsid w:val="002A6FE9"/>
    <w:rsid w:val="002B04FC"/>
    <w:rsid w:val="002B06BF"/>
    <w:rsid w:val="002B226C"/>
    <w:rsid w:val="002B27D0"/>
    <w:rsid w:val="002B3539"/>
    <w:rsid w:val="002B417B"/>
    <w:rsid w:val="002B4434"/>
    <w:rsid w:val="002B4C09"/>
    <w:rsid w:val="002B55D7"/>
    <w:rsid w:val="002B6AC5"/>
    <w:rsid w:val="002B6D85"/>
    <w:rsid w:val="002C062B"/>
    <w:rsid w:val="002C0F4C"/>
    <w:rsid w:val="002C1773"/>
    <w:rsid w:val="002C1E4F"/>
    <w:rsid w:val="002C25B0"/>
    <w:rsid w:val="002C446F"/>
    <w:rsid w:val="002C44C5"/>
    <w:rsid w:val="002C6D4F"/>
    <w:rsid w:val="002C748D"/>
    <w:rsid w:val="002C79DF"/>
    <w:rsid w:val="002D31B7"/>
    <w:rsid w:val="002D3CCC"/>
    <w:rsid w:val="002D48C1"/>
    <w:rsid w:val="002D4A84"/>
    <w:rsid w:val="002D5B45"/>
    <w:rsid w:val="002D74DA"/>
    <w:rsid w:val="002D75A1"/>
    <w:rsid w:val="002E2383"/>
    <w:rsid w:val="002E3203"/>
    <w:rsid w:val="002E5903"/>
    <w:rsid w:val="002F0451"/>
    <w:rsid w:val="002F0A54"/>
    <w:rsid w:val="002F1405"/>
    <w:rsid w:val="002F1B65"/>
    <w:rsid w:val="002F20DF"/>
    <w:rsid w:val="002F23B1"/>
    <w:rsid w:val="002F5729"/>
    <w:rsid w:val="002F5DAF"/>
    <w:rsid w:val="002F6120"/>
    <w:rsid w:val="00301534"/>
    <w:rsid w:val="003036CC"/>
    <w:rsid w:val="00306347"/>
    <w:rsid w:val="00307421"/>
    <w:rsid w:val="003076E8"/>
    <w:rsid w:val="00310E9F"/>
    <w:rsid w:val="0031345D"/>
    <w:rsid w:val="00313CA6"/>
    <w:rsid w:val="00314F1F"/>
    <w:rsid w:val="0031680D"/>
    <w:rsid w:val="00316A17"/>
    <w:rsid w:val="003248A0"/>
    <w:rsid w:val="00325A3C"/>
    <w:rsid w:val="00326DD3"/>
    <w:rsid w:val="003301D9"/>
    <w:rsid w:val="00331361"/>
    <w:rsid w:val="00331724"/>
    <w:rsid w:val="003320EC"/>
    <w:rsid w:val="00332B28"/>
    <w:rsid w:val="0033369C"/>
    <w:rsid w:val="00334CD0"/>
    <w:rsid w:val="00336391"/>
    <w:rsid w:val="0034410C"/>
    <w:rsid w:val="00345159"/>
    <w:rsid w:val="003476CD"/>
    <w:rsid w:val="00350171"/>
    <w:rsid w:val="00350A0D"/>
    <w:rsid w:val="00351D4B"/>
    <w:rsid w:val="00352905"/>
    <w:rsid w:val="00355684"/>
    <w:rsid w:val="003564C4"/>
    <w:rsid w:val="00361744"/>
    <w:rsid w:val="003617DA"/>
    <w:rsid w:val="00363941"/>
    <w:rsid w:val="003648A9"/>
    <w:rsid w:val="00365C17"/>
    <w:rsid w:val="00367195"/>
    <w:rsid w:val="003672CF"/>
    <w:rsid w:val="003673E2"/>
    <w:rsid w:val="00371623"/>
    <w:rsid w:val="00376C5C"/>
    <w:rsid w:val="003771F7"/>
    <w:rsid w:val="0038029E"/>
    <w:rsid w:val="00383253"/>
    <w:rsid w:val="003839E2"/>
    <w:rsid w:val="00383F7E"/>
    <w:rsid w:val="003853E4"/>
    <w:rsid w:val="003853E6"/>
    <w:rsid w:val="003869A6"/>
    <w:rsid w:val="00386BF2"/>
    <w:rsid w:val="00387A82"/>
    <w:rsid w:val="003911DE"/>
    <w:rsid w:val="003922B5"/>
    <w:rsid w:val="0039242D"/>
    <w:rsid w:val="00392E32"/>
    <w:rsid w:val="0039335B"/>
    <w:rsid w:val="00393C3C"/>
    <w:rsid w:val="003946E9"/>
    <w:rsid w:val="00395936"/>
    <w:rsid w:val="003961FE"/>
    <w:rsid w:val="003968E1"/>
    <w:rsid w:val="003A17F0"/>
    <w:rsid w:val="003A2C51"/>
    <w:rsid w:val="003A3588"/>
    <w:rsid w:val="003A4B60"/>
    <w:rsid w:val="003A7635"/>
    <w:rsid w:val="003B0F4D"/>
    <w:rsid w:val="003B445B"/>
    <w:rsid w:val="003B57C1"/>
    <w:rsid w:val="003B6058"/>
    <w:rsid w:val="003B60B2"/>
    <w:rsid w:val="003B60C3"/>
    <w:rsid w:val="003B70F0"/>
    <w:rsid w:val="003B7E52"/>
    <w:rsid w:val="003C011F"/>
    <w:rsid w:val="003C18B3"/>
    <w:rsid w:val="003C316A"/>
    <w:rsid w:val="003C34FC"/>
    <w:rsid w:val="003C3CD7"/>
    <w:rsid w:val="003C40A3"/>
    <w:rsid w:val="003C61CD"/>
    <w:rsid w:val="003C6A5E"/>
    <w:rsid w:val="003C7BBC"/>
    <w:rsid w:val="003C7F4C"/>
    <w:rsid w:val="003D0B88"/>
    <w:rsid w:val="003D17E2"/>
    <w:rsid w:val="003D1927"/>
    <w:rsid w:val="003D21BF"/>
    <w:rsid w:val="003D2508"/>
    <w:rsid w:val="003D49CA"/>
    <w:rsid w:val="003D4B00"/>
    <w:rsid w:val="003D4DC9"/>
    <w:rsid w:val="003E1816"/>
    <w:rsid w:val="003E47A9"/>
    <w:rsid w:val="003E480C"/>
    <w:rsid w:val="003E5840"/>
    <w:rsid w:val="003E5DE3"/>
    <w:rsid w:val="003F0E89"/>
    <w:rsid w:val="003F1A7C"/>
    <w:rsid w:val="003F2A7E"/>
    <w:rsid w:val="003F35E3"/>
    <w:rsid w:val="003F4B67"/>
    <w:rsid w:val="003F4F60"/>
    <w:rsid w:val="003F5039"/>
    <w:rsid w:val="003F7499"/>
    <w:rsid w:val="004001F6"/>
    <w:rsid w:val="00402E10"/>
    <w:rsid w:val="00411553"/>
    <w:rsid w:val="004147EB"/>
    <w:rsid w:val="00414EE0"/>
    <w:rsid w:val="004151C5"/>
    <w:rsid w:val="004156CE"/>
    <w:rsid w:val="00416365"/>
    <w:rsid w:val="00417721"/>
    <w:rsid w:val="00417A91"/>
    <w:rsid w:val="00420536"/>
    <w:rsid w:val="00420E32"/>
    <w:rsid w:val="00423EBB"/>
    <w:rsid w:val="00424169"/>
    <w:rsid w:val="00426AAA"/>
    <w:rsid w:val="00427173"/>
    <w:rsid w:val="00430E3A"/>
    <w:rsid w:val="0043222B"/>
    <w:rsid w:val="00432B3E"/>
    <w:rsid w:val="0043316C"/>
    <w:rsid w:val="0043384D"/>
    <w:rsid w:val="00433B62"/>
    <w:rsid w:val="004344CE"/>
    <w:rsid w:val="004347A5"/>
    <w:rsid w:val="00436309"/>
    <w:rsid w:val="0044257A"/>
    <w:rsid w:val="00442C4F"/>
    <w:rsid w:val="0044346E"/>
    <w:rsid w:val="00443836"/>
    <w:rsid w:val="00443AD3"/>
    <w:rsid w:val="00444168"/>
    <w:rsid w:val="00444233"/>
    <w:rsid w:val="0044470D"/>
    <w:rsid w:val="00446E6C"/>
    <w:rsid w:val="00452341"/>
    <w:rsid w:val="00454017"/>
    <w:rsid w:val="00455F44"/>
    <w:rsid w:val="0045657A"/>
    <w:rsid w:val="0045702C"/>
    <w:rsid w:val="004574EC"/>
    <w:rsid w:val="00460958"/>
    <w:rsid w:val="00460C0A"/>
    <w:rsid w:val="004610E0"/>
    <w:rsid w:val="0046131E"/>
    <w:rsid w:val="00463BC7"/>
    <w:rsid w:val="00463DAF"/>
    <w:rsid w:val="004648C9"/>
    <w:rsid w:val="0046750F"/>
    <w:rsid w:val="00471061"/>
    <w:rsid w:val="0047190A"/>
    <w:rsid w:val="00472103"/>
    <w:rsid w:val="00472FED"/>
    <w:rsid w:val="00473125"/>
    <w:rsid w:val="00474158"/>
    <w:rsid w:val="004754D2"/>
    <w:rsid w:val="00476837"/>
    <w:rsid w:val="00477A8A"/>
    <w:rsid w:val="004846FD"/>
    <w:rsid w:val="00487242"/>
    <w:rsid w:val="00490B52"/>
    <w:rsid w:val="00491D53"/>
    <w:rsid w:val="00493B9E"/>
    <w:rsid w:val="00494855"/>
    <w:rsid w:val="0049680F"/>
    <w:rsid w:val="0049741C"/>
    <w:rsid w:val="004A1165"/>
    <w:rsid w:val="004A12CF"/>
    <w:rsid w:val="004A1F18"/>
    <w:rsid w:val="004A2BB5"/>
    <w:rsid w:val="004A3425"/>
    <w:rsid w:val="004A4D96"/>
    <w:rsid w:val="004A5000"/>
    <w:rsid w:val="004A5B6E"/>
    <w:rsid w:val="004A6A40"/>
    <w:rsid w:val="004A757E"/>
    <w:rsid w:val="004A7ED1"/>
    <w:rsid w:val="004B113E"/>
    <w:rsid w:val="004B123B"/>
    <w:rsid w:val="004B2876"/>
    <w:rsid w:val="004B2AC9"/>
    <w:rsid w:val="004B4749"/>
    <w:rsid w:val="004B5240"/>
    <w:rsid w:val="004C033A"/>
    <w:rsid w:val="004C0BE4"/>
    <w:rsid w:val="004C1A39"/>
    <w:rsid w:val="004C2250"/>
    <w:rsid w:val="004C2BFF"/>
    <w:rsid w:val="004C3FA0"/>
    <w:rsid w:val="004D1168"/>
    <w:rsid w:val="004D3171"/>
    <w:rsid w:val="004D3507"/>
    <w:rsid w:val="004D4BE8"/>
    <w:rsid w:val="004D53B8"/>
    <w:rsid w:val="004E3458"/>
    <w:rsid w:val="004E591E"/>
    <w:rsid w:val="004F5C5D"/>
    <w:rsid w:val="0050446B"/>
    <w:rsid w:val="0050471B"/>
    <w:rsid w:val="005058ED"/>
    <w:rsid w:val="00507171"/>
    <w:rsid w:val="00507441"/>
    <w:rsid w:val="005075EA"/>
    <w:rsid w:val="00507F8C"/>
    <w:rsid w:val="005105D2"/>
    <w:rsid w:val="00510878"/>
    <w:rsid w:val="00512A10"/>
    <w:rsid w:val="005138CD"/>
    <w:rsid w:val="00515267"/>
    <w:rsid w:val="005160ED"/>
    <w:rsid w:val="00516806"/>
    <w:rsid w:val="005205F7"/>
    <w:rsid w:val="00520619"/>
    <w:rsid w:val="00521535"/>
    <w:rsid w:val="005239C9"/>
    <w:rsid w:val="00523C31"/>
    <w:rsid w:val="00523D68"/>
    <w:rsid w:val="00523F70"/>
    <w:rsid w:val="0052592C"/>
    <w:rsid w:val="00526342"/>
    <w:rsid w:val="005268DA"/>
    <w:rsid w:val="00526BB9"/>
    <w:rsid w:val="00530991"/>
    <w:rsid w:val="005316F3"/>
    <w:rsid w:val="005344EA"/>
    <w:rsid w:val="00540B87"/>
    <w:rsid w:val="005410FE"/>
    <w:rsid w:val="0054203B"/>
    <w:rsid w:val="0054500A"/>
    <w:rsid w:val="00546085"/>
    <w:rsid w:val="005470BE"/>
    <w:rsid w:val="00556032"/>
    <w:rsid w:val="00556387"/>
    <w:rsid w:val="00557436"/>
    <w:rsid w:val="00557B78"/>
    <w:rsid w:val="0056239D"/>
    <w:rsid w:val="00563EBC"/>
    <w:rsid w:val="00564E54"/>
    <w:rsid w:val="005652C3"/>
    <w:rsid w:val="00565434"/>
    <w:rsid w:val="00566A0F"/>
    <w:rsid w:val="00570074"/>
    <w:rsid w:val="005749C5"/>
    <w:rsid w:val="00574E22"/>
    <w:rsid w:val="005752CC"/>
    <w:rsid w:val="00575611"/>
    <w:rsid w:val="005760B2"/>
    <w:rsid w:val="0057739E"/>
    <w:rsid w:val="0058244A"/>
    <w:rsid w:val="00582D5D"/>
    <w:rsid w:val="005832D2"/>
    <w:rsid w:val="005849A0"/>
    <w:rsid w:val="00585246"/>
    <w:rsid w:val="005854F0"/>
    <w:rsid w:val="005859FC"/>
    <w:rsid w:val="00591AA8"/>
    <w:rsid w:val="00593268"/>
    <w:rsid w:val="00593FFE"/>
    <w:rsid w:val="005943B0"/>
    <w:rsid w:val="00595F24"/>
    <w:rsid w:val="0059761E"/>
    <w:rsid w:val="005A0998"/>
    <w:rsid w:val="005A2576"/>
    <w:rsid w:val="005A359B"/>
    <w:rsid w:val="005A7201"/>
    <w:rsid w:val="005B24AC"/>
    <w:rsid w:val="005B2E58"/>
    <w:rsid w:val="005B5CDB"/>
    <w:rsid w:val="005B6B51"/>
    <w:rsid w:val="005B77E5"/>
    <w:rsid w:val="005B7B4A"/>
    <w:rsid w:val="005B7D43"/>
    <w:rsid w:val="005C04EE"/>
    <w:rsid w:val="005C2346"/>
    <w:rsid w:val="005C2BC5"/>
    <w:rsid w:val="005C5082"/>
    <w:rsid w:val="005C52E2"/>
    <w:rsid w:val="005C5D2F"/>
    <w:rsid w:val="005C742A"/>
    <w:rsid w:val="005D0A75"/>
    <w:rsid w:val="005D2CD5"/>
    <w:rsid w:val="005D2F0F"/>
    <w:rsid w:val="005D30F9"/>
    <w:rsid w:val="005D4594"/>
    <w:rsid w:val="005D4EA5"/>
    <w:rsid w:val="005E0006"/>
    <w:rsid w:val="005E2791"/>
    <w:rsid w:val="005E3BCB"/>
    <w:rsid w:val="005E3FB7"/>
    <w:rsid w:val="005E482E"/>
    <w:rsid w:val="005E5D57"/>
    <w:rsid w:val="005F10B9"/>
    <w:rsid w:val="005F2CF5"/>
    <w:rsid w:val="005F47B6"/>
    <w:rsid w:val="005F58F7"/>
    <w:rsid w:val="005F72A1"/>
    <w:rsid w:val="00601241"/>
    <w:rsid w:val="00601637"/>
    <w:rsid w:val="00602F40"/>
    <w:rsid w:val="006036E2"/>
    <w:rsid w:val="0060448F"/>
    <w:rsid w:val="00606E4E"/>
    <w:rsid w:val="00610D20"/>
    <w:rsid w:val="00613CA4"/>
    <w:rsid w:val="0061488B"/>
    <w:rsid w:val="0061592F"/>
    <w:rsid w:val="00615D1E"/>
    <w:rsid w:val="00616330"/>
    <w:rsid w:val="00616505"/>
    <w:rsid w:val="0061784A"/>
    <w:rsid w:val="0062004D"/>
    <w:rsid w:val="00622661"/>
    <w:rsid w:val="00625DC8"/>
    <w:rsid w:val="00625E14"/>
    <w:rsid w:val="00631A4D"/>
    <w:rsid w:val="00634867"/>
    <w:rsid w:val="00635E67"/>
    <w:rsid w:val="0063682E"/>
    <w:rsid w:val="006374BA"/>
    <w:rsid w:val="00637694"/>
    <w:rsid w:val="0063775A"/>
    <w:rsid w:val="006437E9"/>
    <w:rsid w:val="00644266"/>
    <w:rsid w:val="00645125"/>
    <w:rsid w:val="006506F0"/>
    <w:rsid w:val="006524D4"/>
    <w:rsid w:val="00654E9B"/>
    <w:rsid w:val="006550BA"/>
    <w:rsid w:val="006554E0"/>
    <w:rsid w:val="00655510"/>
    <w:rsid w:val="006571A9"/>
    <w:rsid w:val="00660AC7"/>
    <w:rsid w:val="00662BAD"/>
    <w:rsid w:val="00662F5D"/>
    <w:rsid w:val="00665CF7"/>
    <w:rsid w:val="00666E5B"/>
    <w:rsid w:val="006671A5"/>
    <w:rsid w:val="00670679"/>
    <w:rsid w:val="006706F2"/>
    <w:rsid w:val="006734FF"/>
    <w:rsid w:val="006735A7"/>
    <w:rsid w:val="0067363C"/>
    <w:rsid w:val="0067439B"/>
    <w:rsid w:val="00674FE7"/>
    <w:rsid w:val="006753F4"/>
    <w:rsid w:val="006768B2"/>
    <w:rsid w:val="00676C6B"/>
    <w:rsid w:val="006800A9"/>
    <w:rsid w:val="00680D9A"/>
    <w:rsid w:val="006813B3"/>
    <w:rsid w:val="00682350"/>
    <w:rsid w:val="00683642"/>
    <w:rsid w:val="00684817"/>
    <w:rsid w:val="00684AAB"/>
    <w:rsid w:val="006857C1"/>
    <w:rsid w:val="00685C43"/>
    <w:rsid w:val="00691B09"/>
    <w:rsid w:val="00693638"/>
    <w:rsid w:val="006946D0"/>
    <w:rsid w:val="00695F9A"/>
    <w:rsid w:val="00696527"/>
    <w:rsid w:val="006974A6"/>
    <w:rsid w:val="006A09D0"/>
    <w:rsid w:val="006A0C47"/>
    <w:rsid w:val="006A1610"/>
    <w:rsid w:val="006A1896"/>
    <w:rsid w:val="006A29EA"/>
    <w:rsid w:val="006A32FA"/>
    <w:rsid w:val="006A631B"/>
    <w:rsid w:val="006B12E7"/>
    <w:rsid w:val="006B1413"/>
    <w:rsid w:val="006B2021"/>
    <w:rsid w:val="006B2E31"/>
    <w:rsid w:val="006B2E3E"/>
    <w:rsid w:val="006B369D"/>
    <w:rsid w:val="006B3CCC"/>
    <w:rsid w:val="006B4711"/>
    <w:rsid w:val="006B64BF"/>
    <w:rsid w:val="006C11C6"/>
    <w:rsid w:val="006C2542"/>
    <w:rsid w:val="006C2A06"/>
    <w:rsid w:val="006D0718"/>
    <w:rsid w:val="006D21C1"/>
    <w:rsid w:val="006D311A"/>
    <w:rsid w:val="006D4A61"/>
    <w:rsid w:val="006D6661"/>
    <w:rsid w:val="006D7AA4"/>
    <w:rsid w:val="006E3936"/>
    <w:rsid w:val="006E5B29"/>
    <w:rsid w:val="006E76DA"/>
    <w:rsid w:val="006F04FC"/>
    <w:rsid w:val="006F240C"/>
    <w:rsid w:val="006F2C84"/>
    <w:rsid w:val="006F303F"/>
    <w:rsid w:val="006F32AF"/>
    <w:rsid w:val="006F4BA9"/>
    <w:rsid w:val="006F4E89"/>
    <w:rsid w:val="006F7792"/>
    <w:rsid w:val="006F7BD1"/>
    <w:rsid w:val="00700CAD"/>
    <w:rsid w:val="00700E5B"/>
    <w:rsid w:val="00701B3E"/>
    <w:rsid w:val="00701B5E"/>
    <w:rsid w:val="0070376D"/>
    <w:rsid w:val="007046EA"/>
    <w:rsid w:val="0070690C"/>
    <w:rsid w:val="00707207"/>
    <w:rsid w:val="00707E79"/>
    <w:rsid w:val="0071022B"/>
    <w:rsid w:val="007109A9"/>
    <w:rsid w:val="0071167A"/>
    <w:rsid w:val="007124B2"/>
    <w:rsid w:val="007127A7"/>
    <w:rsid w:val="00713C35"/>
    <w:rsid w:val="007141A8"/>
    <w:rsid w:val="00716B0B"/>
    <w:rsid w:val="007176A1"/>
    <w:rsid w:val="00720BED"/>
    <w:rsid w:val="00721C8E"/>
    <w:rsid w:val="0072320F"/>
    <w:rsid w:val="00723B3E"/>
    <w:rsid w:val="00725F1B"/>
    <w:rsid w:val="00727E0D"/>
    <w:rsid w:val="0073013A"/>
    <w:rsid w:val="00730734"/>
    <w:rsid w:val="00734BED"/>
    <w:rsid w:val="00735849"/>
    <w:rsid w:val="00735AD4"/>
    <w:rsid w:val="00736448"/>
    <w:rsid w:val="00736946"/>
    <w:rsid w:val="00736EBA"/>
    <w:rsid w:val="00737FBC"/>
    <w:rsid w:val="00740133"/>
    <w:rsid w:val="00740BA8"/>
    <w:rsid w:val="007413B8"/>
    <w:rsid w:val="00743F9E"/>
    <w:rsid w:val="00745870"/>
    <w:rsid w:val="0075157D"/>
    <w:rsid w:val="00754002"/>
    <w:rsid w:val="0075563D"/>
    <w:rsid w:val="007568B7"/>
    <w:rsid w:val="00760238"/>
    <w:rsid w:val="007606C9"/>
    <w:rsid w:val="00760C33"/>
    <w:rsid w:val="00761071"/>
    <w:rsid w:val="0076199B"/>
    <w:rsid w:val="00762219"/>
    <w:rsid w:val="007634FD"/>
    <w:rsid w:val="0076428D"/>
    <w:rsid w:val="00765E80"/>
    <w:rsid w:val="0076670A"/>
    <w:rsid w:val="00766773"/>
    <w:rsid w:val="00766EF1"/>
    <w:rsid w:val="00771746"/>
    <w:rsid w:val="00772CF4"/>
    <w:rsid w:val="00775459"/>
    <w:rsid w:val="0077684F"/>
    <w:rsid w:val="00777286"/>
    <w:rsid w:val="00780F4C"/>
    <w:rsid w:val="00781510"/>
    <w:rsid w:val="00781AF7"/>
    <w:rsid w:val="00782E0A"/>
    <w:rsid w:val="007846A5"/>
    <w:rsid w:val="0078513D"/>
    <w:rsid w:val="007857C4"/>
    <w:rsid w:val="0078588B"/>
    <w:rsid w:val="00785BCA"/>
    <w:rsid w:val="00787542"/>
    <w:rsid w:val="007932A7"/>
    <w:rsid w:val="0079399B"/>
    <w:rsid w:val="00793F0B"/>
    <w:rsid w:val="0079528C"/>
    <w:rsid w:val="00796C93"/>
    <w:rsid w:val="007972AB"/>
    <w:rsid w:val="00797C90"/>
    <w:rsid w:val="007A01C8"/>
    <w:rsid w:val="007A0FA7"/>
    <w:rsid w:val="007A1DAD"/>
    <w:rsid w:val="007A1DEA"/>
    <w:rsid w:val="007A4860"/>
    <w:rsid w:val="007A51FB"/>
    <w:rsid w:val="007B01DB"/>
    <w:rsid w:val="007B21CF"/>
    <w:rsid w:val="007B3120"/>
    <w:rsid w:val="007B4A25"/>
    <w:rsid w:val="007B71C5"/>
    <w:rsid w:val="007B7C8F"/>
    <w:rsid w:val="007C1B63"/>
    <w:rsid w:val="007C3062"/>
    <w:rsid w:val="007C34E1"/>
    <w:rsid w:val="007C517E"/>
    <w:rsid w:val="007D2DF9"/>
    <w:rsid w:val="007D3CDC"/>
    <w:rsid w:val="007D4991"/>
    <w:rsid w:val="007D6D67"/>
    <w:rsid w:val="007D6F85"/>
    <w:rsid w:val="007E0174"/>
    <w:rsid w:val="007E219A"/>
    <w:rsid w:val="007E298E"/>
    <w:rsid w:val="007E2B94"/>
    <w:rsid w:val="007E603C"/>
    <w:rsid w:val="007E6AD5"/>
    <w:rsid w:val="007E6F95"/>
    <w:rsid w:val="007F2688"/>
    <w:rsid w:val="007F5BD2"/>
    <w:rsid w:val="00801064"/>
    <w:rsid w:val="008016D8"/>
    <w:rsid w:val="008026C9"/>
    <w:rsid w:val="008028B7"/>
    <w:rsid w:val="00802D04"/>
    <w:rsid w:val="0080310D"/>
    <w:rsid w:val="008039A8"/>
    <w:rsid w:val="00803A6A"/>
    <w:rsid w:val="00810A6C"/>
    <w:rsid w:val="00813581"/>
    <w:rsid w:val="00814726"/>
    <w:rsid w:val="008201DB"/>
    <w:rsid w:val="00820FD9"/>
    <w:rsid w:val="00823B2E"/>
    <w:rsid w:val="00823E10"/>
    <w:rsid w:val="00826ED1"/>
    <w:rsid w:val="008277CE"/>
    <w:rsid w:val="00832128"/>
    <w:rsid w:val="00832820"/>
    <w:rsid w:val="00832926"/>
    <w:rsid w:val="008343DA"/>
    <w:rsid w:val="00836B41"/>
    <w:rsid w:val="00836F7E"/>
    <w:rsid w:val="008374B7"/>
    <w:rsid w:val="00837BC1"/>
    <w:rsid w:val="0084131E"/>
    <w:rsid w:val="008414D2"/>
    <w:rsid w:val="0084190D"/>
    <w:rsid w:val="00841CEC"/>
    <w:rsid w:val="00842BB8"/>
    <w:rsid w:val="0084367A"/>
    <w:rsid w:val="00846964"/>
    <w:rsid w:val="00850298"/>
    <w:rsid w:val="0085208E"/>
    <w:rsid w:val="00852200"/>
    <w:rsid w:val="0085436A"/>
    <w:rsid w:val="00855BC7"/>
    <w:rsid w:val="00856033"/>
    <w:rsid w:val="00856940"/>
    <w:rsid w:val="00857456"/>
    <w:rsid w:val="00860B73"/>
    <w:rsid w:val="00860B84"/>
    <w:rsid w:val="0086235F"/>
    <w:rsid w:val="00862455"/>
    <w:rsid w:val="00862D48"/>
    <w:rsid w:val="00864880"/>
    <w:rsid w:val="00864B0E"/>
    <w:rsid w:val="0086545B"/>
    <w:rsid w:val="00867F5B"/>
    <w:rsid w:val="00870826"/>
    <w:rsid w:val="00870C30"/>
    <w:rsid w:val="00870F4D"/>
    <w:rsid w:val="0087280F"/>
    <w:rsid w:val="00873316"/>
    <w:rsid w:val="00873519"/>
    <w:rsid w:val="00873717"/>
    <w:rsid w:val="00875798"/>
    <w:rsid w:val="00875B81"/>
    <w:rsid w:val="0087674E"/>
    <w:rsid w:val="0087748F"/>
    <w:rsid w:val="00880FF7"/>
    <w:rsid w:val="008835E7"/>
    <w:rsid w:val="00886302"/>
    <w:rsid w:val="008871CF"/>
    <w:rsid w:val="008879AF"/>
    <w:rsid w:val="0089058C"/>
    <w:rsid w:val="00893BF3"/>
    <w:rsid w:val="008951A4"/>
    <w:rsid w:val="00895208"/>
    <w:rsid w:val="008979DF"/>
    <w:rsid w:val="008A0653"/>
    <w:rsid w:val="008A163B"/>
    <w:rsid w:val="008A1A04"/>
    <w:rsid w:val="008A1F49"/>
    <w:rsid w:val="008A2169"/>
    <w:rsid w:val="008A2BB4"/>
    <w:rsid w:val="008A31E1"/>
    <w:rsid w:val="008A478B"/>
    <w:rsid w:val="008A4BF7"/>
    <w:rsid w:val="008A4D8B"/>
    <w:rsid w:val="008A58EE"/>
    <w:rsid w:val="008A6CC5"/>
    <w:rsid w:val="008B0274"/>
    <w:rsid w:val="008B029A"/>
    <w:rsid w:val="008B0D89"/>
    <w:rsid w:val="008B0FDA"/>
    <w:rsid w:val="008B18D2"/>
    <w:rsid w:val="008B1C8D"/>
    <w:rsid w:val="008B2862"/>
    <w:rsid w:val="008B2F7C"/>
    <w:rsid w:val="008B4D5D"/>
    <w:rsid w:val="008B738A"/>
    <w:rsid w:val="008C1851"/>
    <w:rsid w:val="008D2FBC"/>
    <w:rsid w:val="008D319F"/>
    <w:rsid w:val="008D346A"/>
    <w:rsid w:val="008D360F"/>
    <w:rsid w:val="008D3C91"/>
    <w:rsid w:val="008D4AC0"/>
    <w:rsid w:val="008D4BBC"/>
    <w:rsid w:val="008D4EEB"/>
    <w:rsid w:val="008D5682"/>
    <w:rsid w:val="008D5790"/>
    <w:rsid w:val="008D7E8C"/>
    <w:rsid w:val="008E2CF7"/>
    <w:rsid w:val="008E61E8"/>
    <w:rsid w:val="008E7D0F"/>
    <w:rsid w:val="008F00D0"/>
    <w:rsid w:val="008F31CE"/>
    <w:rsid w:val="008F5EEC"/>
    <w:rsid w:val="008F681B"/>
    <w:rsid w:val="008F73E2"/>
    <w:rsid w:val="00901694"/>
    <w:rsid w:val="009030A6"/>
    <w:rsid w:val="009044EF"/>
    <w:rsid w:val="00905D05"/>
    <w:rsid w:val="00905E40"/>
    <w:rsid w:val="00906A97"/>
    <w:rsid w:val="00906EB0"/>
    <w:rsid w:val="00907C8D"/>
    <w:rsid w:val="00911092"/>
    <w:rsid w:val="0091147B"/>
    <w:rsid w:val="009140A7"/>
    <w:rsid w:val="009145E7"/>
    <w:rsid w:val="00916E37"/>
    <w:rsid w:val="00916E77"/>
    <w:rsid w:val="00916FE9"/>
    <w:rsid w:val="00921C05"/>
    <w:rsid w:val="00925DFC"/>
    <w:rsid w:val="00926C7D"/>
    <w:rsid w:val="00930221"/>
    <w:rsid w:val="0093514A"/>
    <w:rsid w:val="00935AEB"/>
    <w:rsid w:val="00942C0A"/>
    <w:rsid w:val="009441AC"/>
    <w:rsid w:val="0094426E"/>
    <w:rsid w:val="009462AD"/>
    <w:rsid w:val="0095152E"/>
    <w:rsid w:val="00952E07"/>
    <w:rsid w:val="0095383F"/>
    <w:rsid w:val="009543CE"/>
    <w:rsid w:val="0096038F"/>
    <w:rsid w:val="00961559"/>
    <w:rsid w:val="009616CD"/>
    <w:rsid w:val="00964BF8"/>
    <w:rsid w:val="0096761B"/>
    <w:rsid w:val="00967D1B"/>
    <w:rsid w:val="0097004C"/>
    <w:rsid w:val="00971340"/>
    <w:rsid w:val="009723DC"/>
    <w:rsid w:val="009728C0"/>
    <w:rsid w:val="009773B5"/>
    <w:rsid w:val="00977908"/>
    <w:rsid w:val="0098001E"/>
    <w:rsid w:val="0098065B"/>
    <w:rsid w:val="009825BC"/>
    <w:rsid w:val="00983563"/>
    <w:rsid w:val="00983D8D"/>
    <w:rsid w:val="00985287"/>
    <w:rsid w:val="00986A27"/>
    <w:rsid w:val="00991F81"/>
    <w:rsid w:val="00992E35"/>
    <w:rsid w:val="009943C8"/>
    <w:rsid w:val="00994442"/>
    <w:rsid w:val="00994AF2"/>
    <w:rsid w:val="009971D1"/>
    <w:rsid w:val="00997927"/>
    <w:rsid w:val="00997BDF"/>
    <w:rsid w:val="009A02D9"/>
    <w:rsid w:val="009A0AF7"/>
    <w:rsid w:val="009A28A1"/>
    <w:rsid w:val="009A397F"/>
    <w:rsid w:val="009A3A66"/>
    <w:rsid w:val="009A41B8"/>
    <w:rsid w:val="009A5687"/>
    <w:rsid w:val="009B1C8C"/>
    <w:rsid w:val="009B330E"/>
    <w:rsid w:val="009B49F5"/>
    <w:rsid w:val="009B5905"/>
    <w:rsid w:val="009B5C2D"/>
    <w:rsid w:val="009C1313"/>
    <w:rsid w:val="009C1F50"/>
    <w:rsid w:val="009C2049"/>
    <w:rsid w:val="009C5C38"/>
    <w:rsid w:val="009C6825"/>
    <w:rsid w:val="009C6B37"/>
    <w:rsid w:val="009C6D5E"/>
    <w:rsid w:val="009C7531"/>
    <w:rsid w:val="009D005B"/>
    <w:rsid w:val="009D11C7"/>
    <w:rsid w:val="009D157D"/>
    <w:rsid w:val="009D1C4A"/>
    <w:rsid w:val="009D26AC"/>
    <w:rsid w:val="009D2D38"/>
    <w:rsid w:val="009D5951"/>
    <w:rsid w:val="009E07B3"/>
    <w:rsid w:val="009E17F0"/>
    <w:rsid w:val="009E3E9E"/>
    <w:rsid w:val="009E4187"/>
    <w:rsid w:val="009E4869"/>
    <w:rsid w:val="009E4F19"/>
    <w:rsid w:val="009E5026"/>
    <w:rsid w:val="009E6014"/>
    <w:rsid w:val="009E6581"/>
    <w:rsid w:val="009E731A"/>
    <w:rsid w:val="009F24AC"/>
    <w:rsid w:val="009F5E1A"/>
    <w:rsid w:val="009F668F"/>
    <w:rsid w:val="009F753A"/>
    <w:rsid w:val="009F7666"/>
    <w:rsid w:val="00A054AF"/>
    <w:rsid w:val="00A057E6"/>
    <w:rsid w:val="00A06C97"/>
    <w:rsid w:val="00A10367"/>
    <w:rsid w:val="00A112DD"/>
    <w:rsid w:val="00A1412D"/>
    <w:rsid w:val="00A142EA"/>
    <w:rsid w:val="00A15E26"/>
    <w:rsid w:val="00A15E87"/>
    <w:rsid w:val="00A162D5"/>
    <w:rsid w:val="00A16841"/>
    <w:rsid w:val="00A16CD6"/>
    <w:rsid w:val="00A20876"/>
    <w:rsid w:val="00A22D24"/>
    <w:rsid w:val="00A36C35"/>
    <w:rsid w:val="00A36D19"/>
    <w:rsid w:val="00A4204B"/>
    <w:rsid w:val="00A42AB3"/>
    <w:rsid w:val="00A42C99"/>
    <w:rsid w:val="00A43B03"/>
    <w:rsid w:val="00A4794D"/>
    <w:rsid w:val="00A500FE"/>
    <w:rsid w:val="00A5293A"/>
    <w:rsid w:val="00A540DD"/>
    <w:rsid w:val="00A55010"/>
    <w:rsid w:val="00A5581D"/>
    <w:rsid w:val="00A61287"/>
    <w:rsid w:val="00A613F0"/>
    <w:rsid w:val="00A63D0A"/>
    <w:rsid w:val="00A6498A"/>
    <w:rsid w:val="00A6619B"/>
    <w:rsid w:val="00A66270"/>
    <w:rsid w:val="00A67FC8"/>
    <w:rsid w:val="00A707A2"/>
    <w:rsid w:val="00A71041"/>
    <w:rsid w:val="00A745E1"/>
    <w:rsid w:val="00A74B1F"/>
    <w:rsid w:val="00A7577C"/>
    <w:rsid w:val="00A77E1F"/>
    <w:rsid w:val="00A8002D"/>
    <w:rsid w:val="00A81054"/>
    <w:rsid w:val="00A8149A"/>
    <w:rsid w:val="00A81F54"/>
    <w:rsid w:val="00A849CC"/>
    <w:rsid w:val="00A85121"/>
    <w:rsid w:val="00A85DE9"/>
    <w:rsid w:val="00A86D76"/>
    <w:rsid w:val="00A87B4D"/>
    <w:rsid w:val="00A90F7B"/>
    <w:rsid w:val="00A911D4"/>
    <w:rsid w:val="00A938FD"/>
    <w:rsid w:val="00A93CC6"/>
    <w:rsid w:val="00AA11DA"/>
    <w:rsid w:val="00AA30BE"/>
    <w:rsid w:val="00AA34BE"/>
    <w:rsid w:val="00AA4080"/>
    <w:rsid w:val="00AA42BE"/>
    <w:rsid w:val="00AA6F52"/>
    <w:rsid w:val="00AA7820"/>
    <w:rsid w:val="00AA7918"/>
    <w:rsid w:val="00AB08F2"/>
    <w:rsid w:val="00AB3623"/>
    <w:rsid w:val="00AB3FFA"/>
    <w:rsid w:val="00AB41C8"/>
    <w:rsid w:val="00AC0969"/>
    <w:rsid w:val="00AC0CBD"/>
    <w:rsid w:val="00AC2520"/>
    <w:rsid w:val="00AC2B77"/>
    <w:rsid w:val="00AC455E"/>
    <w:rsid w:val="00AC4D79"/>
    <w:rsid w:val="00AC510E"/>
    <w:rsid w:val="00AC76AA"/>
    <w:rsid w:val="00AC78FE"/>
    <w:rsid w:val="00AD035B"/>
    <w:rsid w:val="00AD2A00"/>
    <w:rsid w:val="00AD461B"/>
    <w:rsid w:val="00AD4FA7"/>
    <w:rsid w:val="00AD5212"/>
    <w:rsid w:val="00AE0273"/>
    <w:rsid w:val="00AE05CD"/>
    <w:rsid w:val="00AE2B37"/>
    <w:rsid w:val="00AE656E"/>
    <w:rsid w:val="00AE683D"/>
    <w:rsid w:val="00AE760A"/>
    <w:rsid w:val="00AE79F7"/>
    <w:rsid w:val="00AF2151"/>
    <w:rsid w:val="00AF2A3A"/>
    <w:rsid w:val="00AF3965"/>
    <w:rsid w:val="00AF3CD7"/>
    <w:rsid w:val="00AF4B9F"/>
    <w:rsid w:val="00AF4CAD"/>
    <w:rsid w:val="00AF635F"/>
    <w:rsid w:val="00B018E6"/>
    <w:rsid w:val="00B02D19"/>
    <w:rsid w:val="00B04CCA"/>
    <w:rsid w:val="00B07FC2"/>
    <w:rsid w:val="00B10AE2"/>
    <w:rsid w:val="00B1127B"/>
    <w:rsid w:val="00B116D9"/>
    <w:rsid w:val="00B13826"/>
    <w:rsid w:val="00B16BAC"/>
    <w:rsid w:val="00B20678"/>
    <w:rsid w:val="00B21179"/>
    <w:rsid w:val="00B24557"/>
    <w:rsid w:val="00B248D9"/>
    <w:rsid w:val="00B30571"/>
    <w:rsid w:val="00B31C89"/>
    <w:rsid w:val="00B31F4F"/>
    <w:rsid w:val="00B32C63"/>
    <w:rsid w:val="00B335C9"/>
    <w:rsid w:val="00B341C3"/>
    <w:rsid w:val="00B353F0"/>
    <w:rsid w:val="00B36877"/>
    <w:rsid w:val="00B37D58"/>
    <w:rsid w:val="00B43B56"/>
    <w:rsid w:val="00B4452D"/>
    <w:rsid w:val="00B46468"/>
    <w:rsid w:val="00B507F0"/>
    <w:rsid w:val="00B53315"/>
    <w:rsid w:val="00B54A10"/>
    <w:rsid w:val="00B550CE"/>
    <w:rsid w:val="00B55DE0"/>
    <w:rsid w:val="00B60384"/>
    <w:rsid w:val="00B61B7D"/>
    <w:rsid w:val="00B63E5E"/>
    <w:rsid w:val="00B667B9"/>
    <w:rsid w:val="00B7082C"/>
    <w:rsid w:val="00B70DB4"/>
    <w:rsid w:val="00B70E14"/>
    <w:rsid w:val="00B730DA"/>
    <w:rsid w:val="00B7316B"/>
    <w:rsid w:val="00B7364C"/>
    <w:rsid w:val="00B73A8D"/>
    <w:rsid w:val="00B7531E"/>
    <w:rsid w:val="00B8022A"/>
    <w:rsid w:val="00B8224A"/>
    <w:rsid w:val="00B8474E"/>
    <w:rsid w:val="00B84DAA"/>
    <w:rsid w:val="00B84EE1"/>
    <w:rsid w:val="00B85D86"/>
    <w:rsid w:val="00B86242"/>
    <w:rsid w:val="00B87BB3"/>
    <w:rsid w:val="00B91986"/>
    <w:rsid w:val="00B921FD"/>
    <w:rsid w:val="00B93E63"/>
    <w:rsid w:val="00B955C5"/>
    <w:rsid w:val="00B96A61"/>
    <w:rsid w:val="00B97038"/>
    <w:rsid w:val="00B97746"/>
    <w:rsid w:val="00BA0B4D"/>
    <w:rsid w:val="00BA2443"/>
    <w:rsid w:val="00BA3144"/>
    <w:rsid w:val="00BA422F"/>
    <w:rsid w:val="00BA60A9"/>
    <w:rsid w:val="00BA6501"/>
    <w:rsid w:val="00BB05E4"/>
    <w:rsid w:val="00BB0B8E"/>
    <w:rsid w:val="00BB1505"/>
    <w:rsid w:val="00BB3820"/>
    <w:rsid w:val="00BB409F"/>
    <w:rsid w:val="00BB4A5A"/>
    <w:rsid w:val="00BB4DF3"/>
    <w:rsid w:val="00BB6A58"/>
    <w:rsid w:val="00BB7DF3"/>
    <w:rsid w:val="00BC23FE"/>
    <w:rsid w:val="00BC77C5"/>
    <w:rsid w:val="00BD0BB7"/>
    <w:rsid w:val="00BD1785"/>
    <w:rsid w:val="00BD18E4"/>
    <w:rsid w:val="00BD232F"/>
    <w:rsid w:val="00BD55B5"/>
    <w:rsid w:val="00BD5AD8"/>
    <w:rsid w:val="00BD7334"/>
    <w:rsid w:val="00BD73C2"/>
    <w:rsid w:val="00BE2D74"/>
    <w:rsid w:val="00BE674C"/>
    <w:rsid w:val="00BF28B8"/>
    <w:rsid w:val="00C005F9"/>
    <w:rsid w:val="00C017AF"/>
    <w:rsid w:val="00C069E2"/>
    <w:rsid w:val="00C07969"/>
    <w:rsid w:val="00C07FC3"/>
    <w:rsid w:val="00C1265F"/>
    <w:rsid w:val="00C12EC3"/>
    <w:rsid w:val="00C13FD2"/>
    <w:rsid w:val="00C150B1"/>
    <w:rsid w:val="00C16739"/>
    <w:rsid w:val="00C17FE2"/>
    <w:rsid w:val="00C25D72"/>
    <w:rsid w:val="00C27B77"/>
    <w:rsid w:val="00C32BA2"/>
    <w:rsid w:val="00C33069"/>
    <w:rsid w:val="00C33603"/>
    <w:rsid w:val="00C34C6A"/>
    <w:rsid w:val="00C3625C"/>
    <w:rsid w:val="00C36A11"/>
    <w:rsid w:val="00C41ECA"/>
    <w:rsid w:val="00C429C2"/>
    <w:rsid w:val="00C43362"/>
    <w:rsid w:val="00C447E4"/>
    <w:rsid w:val="00C44D5C"/>
    <w:rsid w:val="00C4514F"/>
    <w:rsid w:val="00C45263"/>
    <w:rsid w:val="00C45847"/>
    <w:rsid w:val="00C4586A"/>
    <w:rsid w:val="00C45CCE"/>
    <w:rsid w:val="00C5369F"/>
    <w:rsid w:val="00C539A0"/>
    <w:rsid w:val="00C53D87"/>
    <w:rsid w:val="00C55EAC"/>
    <w:rsid w:val="00C55F2F"/>
    <w:rsid w:val="00C57C0C"/>
    <w:rsid w:val="00C57D69"/>
    <w:rsid w:val="00C60B43"/>
    <w:rsid w:val="00C613C3"/>
    <w:rsid w:val="00C62A38"/>
    <w:rsid w:val="00C62A5E"/>
    <w:rsid w:val="00C6481F"/>
    <w:rsid w:val="00C64F12"/>
    <w:rsid w:val="00C66836"/>
    <w:rsid w:val="00C66A83"/>
    <w:rsid w:val="00C72BC7"/>
    <w:rsid w:val="00C72BFF"/>
    <w:rsid w:val="00C73619"/>
    <w:rsid w:val="00C74EDD"/>
    <w:rsid w:val="00C76717"/>
    <w:rsid w:val="00C833A5"/>
    <w:rsid w:val="00C841EF"/>
    <w:rsid w:val="00C84C16"/>
    <w:rsid w:val="00C85756"/>
    <w:rsid w:val="00C87DB8"/>
    <w:rsid w:val="00C91815"/>
    <w:rsid w:val="00C91A42"/>
    <w:rsid w:val="00C92082"/>
    <w:rsid w:val="00C93EBC"/>
    <w:rsid w:val="00C94A2A"/>
    <w:rsid w:val="00C96197"/>
    <w:rsid w:val="00C967C2"/>
    <w:rsid w:val="00C96847"/>
    <w:rsid w:val="00CA311C"/>
    <w:rsid w:val="00CA450B"/>
    <w:rsid w:val="00CA4F0E"/>
    <w:rsid w:val="00CA5DCB"/>
    <w:rsid w:val="00CA73F7"/>
    <w:rsid w:val="00CB0271"/>
    <w:rsid w:val="00CB1B4D"/>
    <w:rsid w:val="00CB383B"/>
    <w:rsid w:val="00CC073D"/>
    <w:rsid w:val="00CC21FB"/>
    <w:rsid w:val="00CC4D3C"/>
    <w:rsid w:val="00CC5F64"/>
    <w:rsid w:val="00CD098A"/>
    <w:rsid w:val="00CD1DC4"/>
    <w:rsid w:val="00CD49F4"/>
    <w:rsid w:val="00CD5E90"/>
    <w:rsid w:val="00CD67C5"/>
    <w:rsid w:val="00CE0C76"/>
    <w:rsid w:val="00CE1097"/>
    <w:rsid w:val="00CE24BE"/>
    <w:rsid w:val="00CE4E27"/>
    <w:rsid w:val="00CE4F35"/>
    <w:rsid w:val="00CE64E1"/>
    <w:rsid w:val="00CF04D1"/>
    <w:rsid w:val="00CF0613"/>
    <w:rsid w:val="00CF07DF"/>
    <w:rsid w:val="00CF1528"/>
    <w:rsid w:val="00CF216D"/>
    <w:rsid w:val="00CF2BC4"/>
    <w:rsid w:val="00CF30B4"/>
    <w:rsid w:val="00CF3939"/>
    <w:rsid w:val="00CF3F94"/>
    <w:rsid w:val="00CF7662"/>
    <w:rsid w:val="00D0031B"/>
    <w:rsid w:val="00D02563"/>
    <w:rsid w:val="00D072E0"/>
    <w:rsid w:val="00D1173C"/>
    <w:rsid w:val="00D11E84"/>
    <w:rsid w:val="00D1474A"/>
    <w:rsid w:val="00D149A3"/>
    <w:rsid w:val="00D16C11"/>
    <w:rsid w:val="00D17BE2"/>
    <w:rsid w:val="00D201CE"/>
    <w:rsid w:val="00D2058C"/>
    <w:rsid w:val="00D208EE"/>
    <w:rsid w:val="00D20D17"/>
    <w:rsid w:val="00D21640"/>
    <w:rsid w:val="00D22E8E"/>
    <w:rsid w:val="00D2329A"/>
    <w:rsid w:val="00D23B4B"/>
    <w:rsid w:val="00D241B2"/>
    <w:rsid w:val="00D24FFF"/>
    <w:rsid w:val="00D3074F"/>
    <w:rsid w:val="00D324FB"/>
    <w:rsid w:val="00D329B2"/>
    <w:rsid w:val="00D36B7D"/>
    <w:rsid w:val="00D404D4"/>
    <w:rsid w:val="00D41411"/>
    <w:rsid w:val="00D41F8B"/>
    <w:rsid w:val="00D42E80"/>
    <w:rsid w:val="00D4427A"/>
    <w:rsid w:val="00D5058A"/>
    <w:rsid w:val="00D51803"/>
    <w:rsid w:val="00D51AF6"/>
    <w:rsid w:val="00D54583"/>
    <w:rsid w:val="00D55A4B"/>
    <w:rsid w:val="00D60271"/>
    <w:rsid w:val="00D60C4A"/>
    <w:rsid w:val="00D61AC4"/>
    <w:rsid w:val="00D658AE"/>
    <w:rsid w:val="00D65C94"/>
    <w:rsid w:val="00D66265"/>
    <w:rsid w:val="00D67A96"/>
    <w:rsid w:val="00D712A3"/>
    <w:rsid w:val="00D727F1"/>
    <w:rsid w:val="00D760A6"/>
    <w:rsid w:val="00D8198F"/>
    <w:rsid w:val="00D81A8A"/>
    <w:rsid w:val="00D83AE5"/>
    <w:rsid w:val="00D84286"/>
    <w:rsid w:val="00D84A81"/>
    <w:rsid w:val="00D85057"/>
    <w:rsid w:val="00D903A3"/>
    <w:rsid w:val="00D90F20"/>
    <w:rsid w:val="00D90FB9"/>
    <w:rsid w:val="00D91372"/>
    <w:rsid w:val="00D91D31"/>
    <w:rsid w:val="00D928C4"/>
    <w:rsid w:val="00D93C31"/>
    <w:rsid w:val="00D94A4E"/>
    <w:rsid w:val="00D96CFA"/>
    <w:rsid w:val="00D97C56"/>
    <w:rsid w:val="00DA004D"/>
    <w:rsid w:val="00DA2383"/>
    <w:rsid w:val="00DA264E"/>
    <w:rsid w:val="00DA5818"/>
    <w:rsid w:val="00DA695B"/>
    <w:rsid w:val="00DA72FD"/>
    <w:rsid w:val="00DB046E"/>
    <w:rsid w:val="00DB05F9"/>
    <w:rsid w:val="00DB1972"/>
    <w:rsid w:val="00DB2431"/>
    <w:rsid w:val="00DB4DC0"/>
    <w:rsid w:val="00DB5B22"/>
    <w:rsid w:val="00DB6459"/>
    <w:rsid w:val="00DB650C"/>
    <w:rsid w:val="00DB66C2"/>
    <w:rsid w:val="00DB7606"/>
    <w:rsid w:val="00DB7737"/>
    <w:rsid w:val="00DC1AB4"/>
    <w:rsid w:val="00DC2555"/>
    <w:rsid w:val="00DC345D"/>
    <w:rsid w:val="00DC4815"/>
    <w:rsid w:val="00DC57B6"/>
    <w:rsid w:val="00DC7EE4"/>
    <w:rsid w:val="00DD1499"/>
    <w:rsid w:val="00DD24FB"/>
    <w:rsid w:val="00DD75B0"/>
    <w:rsid w:val="00DD7795"/>
    <w:rsid w:val="00DE1502"/>
    <w:rsid w:val="00DE1822"/>
    <w:rsid w:val="00DE216D"/>
    <w:rsid w:val="00DE25E5"/>
    <w:rsid w:val="00DE2D63"/>
    <w:rsid w:val="00DE3BB5"/>
    <w:rsid w:val="00DE3F42"/>
    <w:rsid w:val="00DE5065"/>
    <w:rsid w:val="00DE5108"/>
    <w:rsid w:val="00DE6C72"/>
    <w:rsid w:val="00DE7418"/>
    <w:rsid w:val="00DE7DF7"/>
    <w:rsid w:val="00DE7ECB"/>
    <w:rsid w:val="00DF033D"/>
    <w:rsid w:val="00DF04DC"/>
    <w:rsid w:val="00DF132E"/>
    <w:rsid w:val="00DF1F8A"/>
    <w:rsid w:val="00DF26FE"/>
    <w:rsid w:val="00DF2ECF"/>
    <w:rsid w:val="00DF39DE"/>
    <w:rsid w:val="00DF3C0A"/>
    <w:rsid w:val="00DF5DFD"/>
    <w:rsid w:val="00DF6146"/>
    <w:rsid w:val="00DF7673"/>
    <w:rsid w:val="00E036A7"/>
    <w:rsid w:val="00E03A2A"/>
    <w:rsid w:val="00E056A0"/>
    <w:rsid w:val="00E05C6F"/>
    <w:rsid w:val="00E12054"/>
    <w:rsid w:val="00E13386"/>
    <w:rsid w:val="00E1351C"/>
    <w:rsid w:val="00E13863"/>
    <w:rsid w:val="00E15FB7"/>
    <w:rsid w:val="00E17B90"/>
    <w:rsid w:val="00E17DCA"/>
    <w:rsid w:val="00E20D1A"/>
    <w:rsid w:val="00E211A1"/>
    <w:rsid w:val="00E21D30"/>
    <w:rsid w:val="00E2242F"/>
    <w:rsid w:val="00E23536"/>
    <w:rsid w:val="00E23938"/>
    <w:rsid w:val="00E23B4F"/>
    <w:rsid w:val="00E26605"/>
    <w:rsid w:val="00E26D0B"/>
    <w:rsid w:val="00E27E5F"/>
    <w:rsid w:val="00E33B6D"/>
    <w:rsid w:val="00E3408F"/>
    <w:rsid w:val="00E34BAC"/>
    <w:rsid w:val="00E35E98"/>
    <w:rsid w:val="00E3664E"/>
    <w:rsid w:val="00E37B8B"/>
    <w:rsid w:val="00E4175E"/>
    <w:rsid w:val="00E4212A"/>
    <w:rsid w:val="00E439D4"/>
    <w:rsid w:val="00E44330"/>
    <w:rsid w:val="00E44A3B"/>
    <w:rsid w:val="00E466D9"/>
    <w:rsid w:val="00E47C89"/>
    <w:rsid w:val="00E47CA8"/>
    <w:rsid w:val="00E50D06"/>
    <w:rsid w:val="00E51322"/>
    <w:rsid w:val="00E52651"/>
    <w:rsid w:val="00E56023"/>
    <w:rsid w:val="00E56BA5"/>
    <w:rsid w:val="00E5717C"/>
    <w:rsid w:val="00E60140"/>
    <w:rsid w:val="00E60C6E"/>
    <w:rsid w:val="00E614C7"/>
    <w:rsid w:val="00E6155E"/>
    <w:rsid w:val="00E62424"/>
    <w:rsid w:val="00E629F1"/>
    <w:rsid w:val="00E63331"/>
    <w:rsid w:val="00E638D7"/>
    <w:rsid w:val="00E64824"/>
    <w:rsid w:val="00E64BAF"/>
    <w:rsid w:val="00E654BA"/>
    <w:rsid w:val="00E66881"/>
    <w:rsid w:val="00E67E2C"/>
    <w:rsid w:val="00E714C0"/>
    <w:rsid w:val="00E761E1"/>
    <w:rsid w:val="00E76B32"/>
    <w:rsid w:val="00E7705F"/>
    <w:rsid w:val="00E77348"/>
    <w:rsid w:val="00E801B4"/>
    <w:rsid w:val="00E804D9"/>
    <w:rsid w:val="00E808E4"/>
    <w:rsid w:val="00E82CB9"/>
    <w:rsid w:val="00E8338F"/>
    <w:rsid w:val="00E83773"/>
    <w:rsid w:val="00E85CDF"/>
    <w:rsid w:val="00E86FC6"/>
    <w:rsid w:val="00E87EF8"/>
    <w:rsid w:val="00E9275B"/>
    <w:rsid w:val="00E94A9B"/>
    <w:rsid w:val="00E94B2A"/>
    <w:rsid w:val="00E9595C"/>
    <w:rsid w:val="00E96D6C"/>
    <w:rsid w:val="00E97C86"/>
    <w:rsid w:val="00E97CF1"/>
    <w:rsid w:val="00EA1778"/>
    <w:rsid w:val="00EA31B5"/>
    <w:rsid w:val="00EA3565"/>
    <w:rsid w:val="00EA3990"/>
    <w:rsid w:val="00EA41F4"/>
    <w:rsid w:val="00EA4350"/>
    <w:rsid w:val="00EA6DD2"/>
    <w:rsid w:val="00EA6F17"/>
    <w:rsid w:val="00EA7DAC"/>
    <w:rsid w:val="00EB21E3"/>
    <w:rsid w:val="00EB31C4"/>
    <w:rsid w:val="00EB32B3"/>
    <w:rsid w:val="00EB53E6"/>
    <w:rsid w:val="00EB5474"/>
    <w:rsid w:val="00EB6680"/>
    <w:rsid w:val="00EB6A8B"/>
    <w:rsid w:val="00EC0237"/>
    <w:rsid w:val="00EC02F4"/>
    <w:rsid w:val="00EC0D09"/>
    <w:rsid w:val="00EC245E"/>
    <w:rsid w:val="00EC28E1"/>
    <w:rsid w:val="00EC47EE"/>
    <w:rsid w:val="00ED04DF"/>
    <w:rsid w:val="00ED0644"/>
    <w:rsid w:val="00ED173B"/>
    <w:rsid w:val="00ED2BE3"/>
    <w:rsid w:val="00ED40BE"/>
    <w:rsid w:val="00ED4DE8"/>
    <w:rsid w:val="00ED5881"/>
    <w:rsid w:val="00ED6661"/>
    <w:rsid w:val="00ED7218"/>
    <w:rsid w:val="00EE047E"/>
    <w:rsid w:val="00EE1CD5"/>
    <w:rsid w:val="00EE30AC"/>
    <w:rsid w:val="00EE412B"/>
    <w:rsid w:val="00EE50FA"/>
    <w:rsid w:val="00EF136B"/>
    <w:rsid w:val="00EF249C"/>
    <w:rsid w:val="00EF289F"/>
    <w:rsid w:val="00EF2F15"/>
    <w:rsid w:val="00EF400E"/>
    <w:rsid w:val="00F01928"/>
    <w:rsid w:val="00F04098"/>
    <w:rsid w:val="00F05E9C"/>
    <w:rsid w:val="00F077BA"/>
    <w:rsid w:val="00F07C8F"/>
    <w:rsid w:val="00F109E9"/>
    <w:rsid w:val="00F10BDF"/>
    <w:rsid w:val="00F11B3D"/>
    <w:rsid w:val="00F148C2"/>
    <w:rsid w:val="00F15133"/>
    <w:rsid w:val="00F15672"/>
    <w:rsid w:val="00F16168"/>
    <w:rsid w:val="00F177CB"/>
    <w:rsid w:val="00F2058E"/>
    <w:rsid w:val="00F2261B"/>
    <w:rsid w:val="00F24479"/>
    <w:rsid w:val="00F2568E"/>
    <w:rsid w:val="00F30BB1"/>
    <w:rsid w:val="00F31451"/>
    <w:rsid w:val="00F31649"/>
    <w:rsid w:val="00F335ED"/>
    <w:rsid w:val="00F33B71"/>
    <w:rsid w:val="00F3538E"/>
    <w:rsid w:val="00F36B93"/>
    <w:rsid w:val="00F36F7E"/>
    <w:rsid w:val="00F43656"/>
    <w:rsid w:val="00F44FC0"/>
    <w:rsid w:val="00F450E2"/>
    <w:rsid w:val="00F50807"/>
    <w:rsid w:val="00F50F2A"/>
    <w:rsid w:val="00F53DBA"/>
    <w:rsid w:val="00F53E5F"/>
    <w:rsid w:val="00F542D5"/>
    <w:rsid w:val="00F57581"/>
    <w:rsid w:val="00F57AC6"/>
    <w:rsid w:val="00F603F9"/>
    <w:rsid w:val="00F61155"/>
    <w:rsid w:val="00F62C56"/>
    <w:rsid w:val="00F62EFA"/>
    <w:rsid w:val="00F6422B"/>
    <w:rsid w:val="00F652EB"/>
    <w:rsid w:val="00F65E50"/>
    <w:rsid w:val="00F706AF"/>
    <w:rsid w:val="00F70E54"/>
    <w:rsid w:val="00F75DE2"/>
    <w:rsid w:val="00F76566"/>
    <w:rsid w:val="00F76AEB"/>
    <w:rsid w:val="00F8059E"/>
    <w:rsid w:val="00F81EBE"/>
    <w:rsid w:val="00F85474"/>
    <w:rsid w:val="00F86017"/>
    <w:rsid w:val="00F9098A"/>
    <w:rsid w:val="00F922A2"/>
    <w:rsid w:val="00F93964"/>
    <w:rsid w:val="00F93C5B"/>
    <w:rsid w:val="00F96D15"/>
    <w:rsid w:val="00F9738E"/>
    <w:rsid w:val="00FA0166"/>
    <w:rsid w:val="00FA1130"/>
    <w:rsid w:val="00FA2FF9"/>
    <w:rsid w:val="00FA3146"/>
    <w:rsid w:val="00FA3BBE"/>
    <w:rsid w:val="00FA4F39"/>
    <w:rsid w:val="00FB071A"/>
    <w:rsid w:val="00FB1A9A"/>
    <w:rsid w:val="00FB64FB"/>
    <w:rsid w:val="00FB6994"/>
    <w:rsid w:val="00FC0382"/>
    <w:rsid w:val="00FC16CA"/>
    <w:rsid w:val="00FC2B3E"/>
    <w:rsid w:val="00FC3198"/>
    <w:rsid w:val="00FC34EA"/>
    <w:rsid w:val="00FC439C"/>
    <w:rsid w:val="00FC59EC"/>
    <w:rsid w:val="00FC5E67"/>
    <w:rsid w:val="00FC6BAE"/>
    <w:rsid w:val="00FC6F9B"/>
    <w:rsid w:val="00FD0937"/>
    <w:rsid w:val="00FD48F2"/>
    <w:rsid w:val="00FD5734"/>
    <w:rsid w:val="00FD5866"/>
    <w:rsid w:val="00FD5E4F"/>
    <w:rsid w:val="00FD6027"/>
    <w:rsid w:val="00FD78DC"/>
    <w:rsid w:val="00FE063E"/>
    <w:rsid w:val="00FE1576"/>
    <w:rsid w:val="00FE2318"/>
    <w:rsid w:val="00FE3F59"/>
    <w:rsid w:val="00FE42CB"/>
    <w:rsid w:val="00FE578E"/>
    <w:rsid w:val="00FF58FE"/>
    <w:rsid w:val="00FF7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CC46"/>
  <w15:chartTrackingRefBased/>
  <w15:docId w15:val="{7B02D646-F48F-B543-933E-6B995C7BE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9F7"/>
    <w:pPr>
      <w:ind w:left="720"/>
      <w:contextualSpacing/>
    </w:pPr>
  </w:style>
  <w:style w:type="character" w:styleId="Emphasis">
    <w:name w:val="Emphasis"/>
    <w:basedOn w:val="DefaultParagraphFont"/>
    <w:uiPriority w:val="20"/>
    <w:qFormat/>
    <w:rsid w:val="00AE79F7"/>
    <w:rPr>
      <w:i/>
      <w:iCs/>
    </w:rPr>
  </w:style>
  <w:style w:type="character" w:styleId="CommentReference">
    <w:name w:val="annotation reference"/>
    <w:basedOn w:val="DefaultParagraphFont"/>
    <w:uiPriority w:val="99"/>
    <w:semiHidden/>
    <w:unhideWhenUsed/>
    <w:rsid w:val="00CC4D3C"/>
    <w:rPr>
      <w:sz w:val="16"/>
      <w:szCs w:val="16"/>
    </w:rPr>
  </w:style>
  <w:style w:type="paragraph" w:styleId="CommentText">
    <w:name w:val="annotation text"/>
    <w:basedOn w:val="Normal"/>
    <w:link w:val="CommentTextChar"/>
    <w:uiPriority w:val="99"/>
    <w:semiHidden/>
    <w:unhideWhenUsed/>
    <w:rsid w:val="00CC4D3C"/>
    <w:rPr>
      <w:sz w:val="20"/>
      <w:szCs w:val="20"/>
    </w:rPr>
  </w:style>
  <w:style w:type="character" w:customStyle="1" w:styleId="CommentTextChar">
    <w:name w:val="Comment Text Char"/>
    <w:basedOn w:val="DefaultParagraphFont"/>
    <w:link w:val="CommentText"/>
    <w:uiPriority w:val="99"/>
    <w:semiHidden/>
    <w:rsid w:val="00CC4D3C"/>
    <w:rPr>
      <w:sz w:val="20"/>
      <w:szCs w:val="20"/>
    </w:rPr>
  </w:style>
  <w:style w:type="paragraph" w:styleId="CommentSubject">
    <w:name w:val="annotation subject"/>
    <w:basedOn w:val="CommentText"/>
    <w:next w:val="CommentText"/>
    <w:link w:val="CommentSubjectChar"/>
    <w:uiPriority w:val="99"/>
    <w:semiHidden/>
    <w:unhideWhenUsed/>
    <w:rsid w:val="00CC4D3C"/>
    <w:rPr>
      <w:b/>
      <w:bCs/>
    </w:rPr>
  </w:style>
  <w:style w:type="character" w:customStyle="1" w:styleId="CommentSubjectChar">
    <w:name w:val="Comment Subject Char"/>
    <w:basedOn w:val="CommentTextChar"/>
    <w:link w:val="CommentSubject"/>
    <w:uiPriority w:val="99"/>
    <w:semiHidden/>
    <w:rsid w:val="00CC4D3C"/>
    <w:rPr>
      <w:b/>
      <w:bCs/>
      <w:sz w:val="20"/>
      <w:szCs w:val="20"/>
    </w:rPr>
  </w:style>
  <w:style w:type="character" w:styleId="LineNumber">
    <w:name w:val="line number"/>
    <w:basedOn w:val="DefaultParagraphFont"/>
    <w:uiPriority w:val="99"/>
    <w:semiHidden/>
    <w:unhideWhenUsed/>
    <w:rsid w:val="003E5840"/>
  </w:style>
  <w:style w:type="character" w:styleId="Hyperlink">
    <w:name w:val="Hyperlink"/>
    <w:basedOn w:val="DefaultParagraphFont"/>
    <w:uiPriority w:val="99"/>
    <w:unhideWhenUsed/>
    <w:rsid w:val="003A4B60"/>
    <w:rPr>
      <w:color w:val="0563C1" w:themeColor="hyperlink"/>
      <w:u w:val="single"/>
    </w:rPr>
  </w:style>
  <w:style w:type="character" w:styleId="UnresolvedMention">
    <w:name w:val="Unresolved Mention"/>
    <w:basedOn w:val="DefaultParagraphFont"/>
    <w:uiPriority w:val="99"/>
    <w:semiHidden/>
    <w:unhideWhenUsed/>
    <w:rsid w:val="003A4B60"/>
    <w:rPr>
      <w:color w:val="605E5C"/>
      <w:shd w:val="clear" w:color="auto" w:fill="E1DFDD"/>
    </w:rPr>
  </w:style>
  <w:style w:type="paragraph" w:styleId="Revision">
    <w:name w:val="Revision"/>
    <w:hidden/>
    <w:uiPriority w:val="99"/>
    <w:semiHidden/>
    <w:rsid w:val="008026C9"/>
  </w:style>
  <w:style w:type="paragraph" w:styleId="Header">
    <w:name w:val="header"/>
    <w:basedOn w:val="Normal"/>
    <w:link w:val="HeaderChar"/>
    <w:uiPriority w:val="99"/>
    <w:unhideWhenUsed/>
    <w:rsid w:val="008026C9"/>
    <w:pPr>
      <w:tabs>
        <w:tab w:val="center" w:pos="4680"/>
        <w:tab w:val="right" w:pos="9360"/>
      </w:tabs>
    </w:pPr>
  </w:style>
  <w:style w:type="character" w:customStyle="1" w:styleId="HeaderChar">
    <w:name w:val="Header Char"/>
    <w:basedOn w:val="DefaultParagraphFont"/>
    <w:link w:val="Header"/>
    <w:uiPriority w:val="99"/>
    <w:rsid w:val="008026C9"/>
  </w:style>
  <w:style w:type="paragraph" w:styleId="Footer">
    <w:name w:val="footer"/>
    <w:basedOn w:val="Normal"/>
    <w:link w:val="FooterChar"/>
    <w:uiPriority w:val="99"/>
    <w:unhideWhenUsed/>
    <w:rsid w:val="008026C9"/>
    <w:pPr>
      <w:tabs>
        <w:tab w:val="center" w:pos="4680"/>
        <w:tab w:val="right" w:pos="9360"/>
      </w:tabs>
    </w:pPr>
  </w:style>
  <w:style w:type="character" w:customStyle="1" w:styleId="FooterChar">
    <w:name w:val="Footer Char"/>
    <w:basedOn w:val="DefaultParagraphFont"/>
    <w:link w:val="Footer"/>
    <w:uiPriority w:val="99"/>
    <w:rsid w:val="008026C9"/>
  </w:style>
  <w:style w:type="character" w:styleId="FollowedHyperlink">
    <w:name w:val="FollowedHyperlink"/>
    <w:basedOn w:val="DefaultParagraphFont"/>
    <w:uiPriority w:val="99"/>
    <w:semiHidden/>
    <w:unhideWhenUsed/>
    <w:rsid w:val="00832128"/>
    <w:rPr>
      <w:color w:val="954F72" w:themeColor="followedHyperlink"/>
      <w:u w:val="single"/>
    </w:rPr>
  </w:style>
  <w:style w:type="character" w:styleId="PlaceholderText">
    <w:name w:val="Placeholder Text"/>
    <w:basedOn w:val="DefaultParagraphFont"/>
    <w:uiPriority w:val="99"/>
    <w:semiHidden/>
    <w:rsid w:val="00A16841"/>
    <w:rPr>
      <w:color w:val="808080"/>
    </w:rPr>
  </w:style>
  <w:style w:type="paragraph" w:styleId="NormalWeb">
    <w:name w:val="Normal (Web)"/>
    <w:basedOn w:val="Normal"/>
    <w:uiPriority w:val="99"/>
    <w:semiHidden/>
    <w:unhideWhenUsed/>
    <w:rsid w:val="00F9396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69903">
      <w:bodyDiv w:val="1"/>
      <w:marLeft w:val="0"/>
      <w:marRight w:val="0"/>
      <w:marTop w:val="0"/>
      <w:marBottom w:val="0"/>
      <w:divBdr>
        <w:top w:val="none" w:sz="0" w:space="0" w:color="auto"/>
        <w:left w:val="none" w:sz="0" w:space="0" w:color="auto"/>
        <w:bottom w:val="none" w:sz="0" w:space="0" w:color="auto"/>
        <w:right w:val="none" w:sz="0" w:space="0" w:color="auto"/>
      </w:divBdr>
    </w:div>
    <w:div w:id="185604675">
      <w:bodyDiv w:val="1"/>
      <w:marLeft w:val="0"/>
      <w:marRight w:val="0"/>
      <w:marTop w:val="0"/>
      <w:marBottom w:val="0"/>
      <w:divBdr>
        <w:top w:val="none" w:sz="0" w:space="0" w:color="auto"/>
        <w:left w:val="none" w:sz="0" w:space="0" w:color="auto"/>
        <w:bottom w:val="none" w:sz="0" w:space="0" w:color="auto"/>
        <w:right w:val="none" w:sz="0" w:space="0" w:color="auto"/>
      </w:divBdr>
    </w:div>
    <w:div w:id="317271151">
      <w:bodyDiv w:val="1"/>
      <w:marLeft w:val="0"/>
      <w:marRight w:val="0"/>
      <w:marTop w:val="0"/>
      <w:marBottom w:val="0"/>
      <w:divBdr>
        <w:top w:val="none" w:sz="0" w:space="0" w:color="auto"/>
        <w:left w:val="none" w:sz="0" w:space="0" w:color="auto"/>
        <w:bottom w:val="none" w:sz="0" w:space="0" w:color="auto"/>
        <w:right w:val="none" w:sz="0" w:space="0" w:color="auto"/>
      </w:divBdr>
    </w:div>
    <w:div w:id="426967451">
      <w:bodyDiv w:val="1"/>
      <w:marLeft w:val="0"/>
      <w:marRight w:val="0"/>
      <w:marTop w:val="0"/>
      <w:marBottom w:val="0"/>
      <w:divBdr>
        <w:top w:val="none" w:sz="0" w:space="0" w:color="auto"/>
        <w:left w:val="none" w:sz="0" w:space="0" w:color="auto"/>
        <w:bottom w:val="none" w:sz="0" w:space="0" w:color="auto"/>
        <w:right w:val="none" w:sz="0" w:space="0" w:color="auto"/>
      </w:divBdr>
    </w:div>
    <w:div w:id="428887651">
      <w:bodyDiv w:val="1"/>
      <w:marLeft w:val="0"/>
      <w:marRight w:val="0"/>
      <w:marTop w:val="0"/>
      <w:marBottom w:val="0"/>
      <w:divBdr>
        <w:top w:val="none" w:sz="0" w:space="0" w:color="auto"/>
        <w:left w:val="none" w:sz="0" w:space="0" w:color="auto"/>
        <w:bottom w:val="none" w:sz="0" w:space="0" w:color="auto"/>
        <w:right w:val="none" w:sz="0" w:space="0" w:color="auto"/>
      </w:divBdr>
    </w:div>
    <w:div w:id="461072284">
      <w:bodyDiv w:val="1"/>
      <w:marLeft w:val="0"/>
      <w:marRight w:val="0"/>
      <w:marTop w:val="0"/>
      <w:marBottom w:val="0"/>
      <w:divBdr>
        <w:top w:val="none" w:sz="0" w:space="0" w:color="auto"/>
        <w:left w:val="none" w:sz="0" w:space="0" w:color="auto"/>
        <w:bottom w:val="none" w:sz="0" w:space="0" w:color="auto"/>
        <w:right w:val="none" w:sz="0" w:space="0" w:color="auto"/>
      </w:divBdr>
    </w:div>
    <w:div w:id="509491569">
      <w:bodyDiv w:val="1"/>
      <w:marLeft w:val="0"/>
      <w:marRight w:val="0"/>
      <w:marTop w:val="0"/>
      <w:marBottom w:val="0"/>
      <w:divBdr>
        <w:top w:val="none" w:sz="0" w:space="0" w:color="auto"/>
        <w:left w:val="none" w:sz="0" w:space="0" w:color="auto"/>
        <w:bottom w:val="none" w:sz="0" w:space="0" w:color="auto"/>
        <w:right w:val="none" w:sz="0" w:space="0" w:color="auto"/>
      </w:divBdr>
    </w:div>
    <w:div w:id="744883988">
      <w:bodyDiv w:val="1"/>
      <w:marLeft w:val="0"/>
      <w:marRight w:val="0"/>
      <w:marTop w:val="0"/>
      <w:marBottom w:val="0"/>
      <w:divBdr>
        <w:top w:val="none" w:sz="0" w:space="0" w:color="auto"/>
        <w:left w:val="none" w:sz="0" w:space="0" w:color="auto"/>
        <w:bottom w:val="none" w:sz="0" w:space="0" w:color="auto"/>
        <w:right w:val="none" w:sz="0" w:space="0" w:color="auto"/>
      </w:divBdr>
    </w:div>
    <w:div w:id="765150647">
      <w:bodyDiv w:val="1"/>
      <w:marLeft w:val="0"/>
      <w:marRight w:val="0"/>
      <w:marTop w:val="0"/>
      <w:marBottom w:val="0"/>
      <w:divBdr>
        <w:top w:val="none" w:sz="0" w:space="0" w:color="auto"/>
        <w:left w:val="none" w:sz="0" w:space="0" w:color="auto"/>
        <w:bottom w:val="none" w:sz="0" w:space="0" w:color="auto"/>
        <w:right w:val="none" w:sz="0" w:space="0" w:color="auto"/>
      </w:divBdr>
    </w:div>
    <w:div w:id="777917828">
      <w:bodyDiv w:val="1"/>
      <w:marLeft w:val="0"/>
      <w:marRight w:val="0"/>
      <w:marTop w:val="0"/>
      <w:marBottom w:val="0"/>
      <w:divBdr>
        <w:top w:val="none" w:sz="0" w:space="0" w:color="auto"/>
        <w:left w:val="none" w:sz="0" w:space="0" w:color="auto"/>
        <w:bottom w:val="none" w:sz="0" w:space="0" w:color="auto"/>
        <w:right w:val="none" w:sz="0" w:space="0" w:color="auto"/>
      </w:divBdr>
    </w:div>
    <w:div w:id="815488106">
      <w:bodyDiv w:val="1"/>
      <w:marLeft w:val="0"/>
      <w:marRight w:val="0"/>
      <w:marTop w:val="0"/>
      <w:marBottom w:val="0"/>
      <w:divBdr>
        <w:top w:val="none" w:sz="0" w:space="0" w:color="auto"/>
        <w:left w:val="none" w:sz="0" w:space="0" w:color="auto"/>
        <w:bottom w:val="none" w:sz="0" w:space="0" w:color="auto"/>
        <w:right w:val="none" w:sz="0" w:space="0" w:color="auto"/>
      </w:divBdr>
    </w:div>
    <w:div w:id="847519795">
      <w:bodyDiv w:val="1"/>
      <w:marLeft w:val="0"/>
      <w:marRight w:val="0"/>
      <w:marTop w:val="0"/>
      <w:marBottom w:val="0"/>
      <w:divBdr>
        <w:top w:val="none" w:sz="0" w:space="0" w:color="auto"/>
        <w:left w:val="none" w:sz="0" w:space="0" w:color="auto"/>
        <w:bottom w:val="none" w:sz="0" w:space="0" w:color="auto"/>
        <w:right w:val="none" w:sz="0" w:space="0" w:color="auto"/>
      </w:divBdr>
      <w:divsChild>
        <w:div w:id="2006007690">
          <w:marLeft w:val="0"/>
          <w:marRight w:val="0"/>
          <w:marTop w:val="0"/>
          <w:marBottom w:val="0"/>
          <w:divBdr>
            <w:top w:val="none" w:sz="0" w:space="0" w:color="auto"/>
            <w:left w:val="none" w:sz="0" w:space="0" w:color="auto"/>
            <w:bottom w:val="none" w:sz="0" w:space="0" w:color="auto"/>
            <w:right w:val="none" w:sz="0" w:space="0" w:color="auto"/>
          </w:divBdr>
          <w:divsChild>
            <w:div w:id="607736711">
              <w:marLeft w:val="0"/>
              <w:marRight w:val="0"/>
              <w:marTop w:val="0"/>
              <w:marBottom w:val="0"/>
              <w:divBdr>
                <w:top w:val="none" w:sz="0" w:space="0" w:color="auto"/>
                <w:left w:val="none" w:sz="0" w:space="0" w:color="auto"/>
                <w:bottom w:val="none" w:sz="0" w:space="0" w:color="auto"/>
                <w:right w:val="none" w:sz="0" w:space="0" w:color="auto"/>
              </w:divBdr>
              <w:divsChild>
                <w:div w:id="37960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037607">
      <w:bodyDiv w:val="1"/>
      <w:marLeft w:val="0"/>
      <w:marRight w:val="0"/>
      <w:marTop w:val="0"/>
      <w:marBottom w:val="0"/>
      <w:divBdr>
        <w:top w:val="none" w:sz="0" w:space="0" w:color="auto"/>
        <w:left w:val="none" w:sz="0" w:space="0" w:color="auto"/>
        <w:bottom w:val="none" w:sz="0" w:space="0" w:color="auto"/>
        <w:right w:val="none" w:sz="0" w:space="0" w:color="auto"/>
      </w:divBdr>
      <w:divsChild>
        <w:div w:id="684786352">
          <w:marLeft w:val="0"/>
          <w:marRight w:val="0"/>
          <w:marTop w:val="0"/>
          <w:marBottom w:val="0"/>
          <w:divBdr>
            <w:top w:val="none" w:sz="0" w:space="0" w:color="auto"/>
            <w:left w:val="none" w:sz="0" w:space="0" w:color="auto"/>
            <w:bottom w:val="none" w:sz="0" w:space="0" w:color="auto"/>
            <w:right w:val="none" w:sz="0" w:space="0" w:color="auto"/>
          </w:divBdr>
          <w:divsChild>
            <w:div w:id="357045797">
              <w:marLeft w:val="0"/>
              <w:marRight w:val="0"/>
              <w:marTop w:val="0"/>
              <w:marBottom w:val="0"/>
              <w:divBdr>
                <w:top w:val="none" w:sz="0" w:space="0" w:color="auto"/>
                <w:left w:val="none" w:sz="0" w:space="0" w:color="auto"/>
                <w:bottom w:val="none" w:sz="0" w:space="0" w:color="auto"/>
                <w:right w:val="none" w:sz="0" w:space="0" w:color="auto"/>
              </w:divBdr>
              <w:divsChild>
                <w:div w:id="122907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9208">
      <w:bodyDiv w:val="1"/>
      <w:marLeft w:val="0"/>
      <w:marRight w:val="0"/>
      <w:marTop w:val="0"/>
      <w:marBottom w:val="0"/>
      <w:divBdr>
        <w:top w:val="none" w:sz="0" w:space="0" w:color="auto"/>
        <w:left w:val="none" w:sz="0" w:space="0" w:color="auto"/>
        <w:bottom w:val="none" w:sz="0" w:space="0" w:color="auto"/>
        <w:right w:val="none" w:sz="0" w:space="0" w:color="auto"/>
      </w:divBdr>
    </w:div>
    <w:div w:id="988941475">
      <w:bodyDiv w:val="1"/>
      <w:marLeft w:val="0"/>
      <w:marRight w:val="0"/>
      <w:marTop w:val="0"/>
      <w:marBottom w:val="0"/>
      <w:divBdr>
        <w:top w:val="none" w:sz="0" w:space="0" w:color="auto"/>
        <w:left w:val="none" w:sz="0" w:space="0" w:color="auto"/>
        <w:bottom w:val="none" w:sz="0" w:space="0" w:color="auto"/>
        <w:right w:val="none" w:sz="0" w:space="0" w:color="auto"/>
      </w:divBdr>
    </w:div>
    <w:div w:id="1151557333">
      <w:bodyDiv w:val="1"/>
      <w:marLeft w:val="0"/>
      <w:marRight w:val="0"/>
      <w:marTop w:val="0"/>
      <w:marBottom w:val="0"/>
      <w:divBdr>
        <w:top w:val="none" w:sz="0" w:space="0" w:color="auto"/>
        <w:left w:val="none" w:sz="0" w:space="0" w:color="auto"/>
        <w:bottom w:val="none" w:sz="0" w:space="0" w:color="auto"/>
        <w:right w:val="none" w:sz="0" w:space="0" w:color="auto"/>
      </w:divBdr>
    </w:div>
    <w:div w:id="1155797654">
      <w:bodyDiv w:val="1"/>
      <w:marLeft w:val="0"/>
      <w:marRight w:val="0"/>
      <w:marTop w:val="0"/>
      <w:marBottom w:val="0"/>
      <w:divBdr>
        <w:top w:val="none" w:sz="0" w:space="0" w:color="auto"/>
        <w:left w:val="none" w:sz="0" w:space="0" w:color="auto"/>
        <w:bottom w:val="none" w:sz="0" w:space="0" w:color="auto"/>
        <w:right w:val="none" w:sz="0" w:space="0" w:color="auto"/>
      </w:divBdr>
    </w:div>
    <w:div w:id="1166168084">
      <w:bodyDiv w:val="1"/>
      <w:marLeft w:val="0"/>
      <w:marRight w:val="0"/>
      <w:marTop w:val="0"/>
      <w:marBottom w:val="0"/>
      <w:divBdr>
        <w:top w:val="none" w:sz="0" w:space="0" w:color="auto"/>
        <w:left w:val="none" w:sz="0" w:space="0" w:color="auto"/>
        <w:bottom w:val="none" w:sz="0" w:space="0" w:color="auto"/>
        <w:right w:val="none" w:sz="0" w:space="0" w:color="auto"/>
      </w:divBdr>
      <w:divsChild>
        <w:div w:id="2045595992">
          <w:marLeft w:val="0"/>
          <w:marRight w:val="0"/>
          <w:marTop w:val="0"/>
          <w:marBottom w:val="0"/>
          <w:divBdr>
            <w:top w:val="none" w:sz="0" w:space="0" w:color="auto"/>
            <w:left w:val="none" w:sz="0" w:space="0" w:color="auto"/>
            <w:bottom w:val="none" w:sz="0" w:space="0" w:color="auto"/>
            <w:right w:val="none" w:sz="0" w:space="0" w:color="auto"/>
          </w:divBdr>
          <w:divsChild>
            <w:div w:id="398402425">
              <w:marLeft w:val="0"/>
              <w:marRight w:val="0"/>
              <w:marTop w:val="0"/>
              <w:marBottom w:val="0"/>
              <w:divBdr>
                <w:top w:val="none" w:sz="0" w:space="0" w:color="auto"/>
                <w:left w:val="none" w:sz="0" w:space="0" w:color="auto"/>
                <w:bottom w:val="none" w:sz="0" w:space="0" w:color="auto"/>
                <w:right w:val="none" w:sz="0" w:space="0" w:color="auto"/>
              </w:divBdr>
              <w:divsChild>
                <w:div w:id="13475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321700">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63701421">
      <w:bodyDiv w:val="1"/>
      <w:marLeft w:val="0"/>
      <w:marRight w:val="0"/>
      <w:marTop w:val="0"/>
      <w:marBottom w:val="0"/>
      <w:divBdr>
        <w:top w:val="none" w:sz="0" w:space="0" w:color="auto"/>
        <w:left w:val="none" w:sz="0" w:space="0" w:color="auto"/>
        <w:bottom w:val="none" w:sz="0" w:space="0" w:color="auto"/>
        <w:right w:val="none" w:sz="0" w:space="0" w:color="auto"/>
      </w:divBdr>
    </w:div>
    <w:div w:id="1399863044">
      <w:bodyDiv w:val="1"/>
      <w:marLeft w:val="0"/>
      <w:marRight w:val="0"/>
      <w:marTop w:val="0"/>
      <w:marBottom w:val="0"/>
      <w:divBdr>
        <w:top w:val="none" w:sz="0" w:space="0" w:color="auto"/>
        <w:left w:val="none" w:sz="0" w:space="0" w:color="auto"/>
        <w:bottom w:val="none" w:sz="0" w:space="0" w:color="auto"/>
        <w:right w:val="none" w:sz="0" w:space="0" w:color="auto"/>
      </w:divBdr>
    </w:div>
    <w:div w:id="1520506146">
      <w:bodyDiv w:val="1"/>
      <w:marLeft w:val="0"/>
      <w:marRight w:val="0"/>
      <w:marTop w:val="0"/>
      <w:marBottom w:val="0"/>
      <w:divBdr>
        <w:top w:val="none" w:sz="0" w:space="0" w:color="auto"/>
        <w:left w:val="none" w:sz="0" w:space="0" w:color="auto"/>
        <w:bottom w:val="none" w:sz="0" w:space="0" w:color="auto"/>
        <w:right w:val="none" w:sz="0" w:space="0" w:color="auto"/>
      </w:divBdr>
    </w:div>
    <w:div w:id="1571504713">
      <w:bodyDiv w:val="1"/>
      <w:marLeft w:val="0"/>
      <w:marRight w:val="0"/>
      <w:marTop w:val="0"/>
      <w:marBottom w:val="0"/>
      <w:divBdr>
        <w:top w:val="none" w:sz="0" w:space="0" w:color="auto"/>
        <w:left w:val="none" w:sz="0" w:space="0" w:color="auto"/>
        <w:bottom w:val="none" w:sz="0" w:space="0" w:color="auto"/>
        <w:right w:val="none" w:sz="0" w:space="0" w:color="auto"/>
      </w:divBdr>
    </w:div>
    <w:div w:id="1574504348">
      <w:bodyDiv w:val="1"/>
      <w:marLeft w:val="0"/>
      <w:marRight w:val="0"/>
      <w:marTop w:val="0"/>
      <w:marBottom w:val="0"/>
      <w:divBdr>
        <w:top w:val="none" w:sz="0" w:space="0" w:color="auto"/>
        <w:left w:val="none" w:sz="0" w:space="0" w:color="auto"/>
        <w:bottom w:val="none" w:sz="0" w:space="0" w:color="auto"/>
        <w:right w:val="none" w:sz="0" w:space="0" w:color="auto"/>
      </w:divBdr>
    </w:div>
    <w:div w:id="1761024833">
      <w:bodyDiv w:val="1"/>
      <w:marLeft w:val="0"/>
      <w:marRight w:val="0"/>
      <w:marTop w:val="0"/>
      <w:marBottom w:val="0"/>
      <w:divBdr>
        <w:top w:val="none" w:sz="0" w:space="0" w:color="auto"/>
        <w:left w:val="none" w:sz="0" w:space="0" w:color="auto"/>
        <w:bottom w:val="none" w:sz="0" w:space="0" w:color="auto"/>
        <w:right w:val="none" w:sz="0" w:space="0" w:color="auto"/>
      </w:divBdr>
      <w:divsChild>
        <w:div w:id="852382281">
          <w:marLeft w:val="0"/>
          <w:marRight w:val="0"/>
          <w:marTop w:val="0"/>
          <w:marBottom w:val="0"/>
          <w:divBdr>
            <w:top w:val="none" w:sz="0" w:space="0" w:color="auto"/>
            <w:left w:val="none" w:sz="0" w:space="0" w:color="auto"/>
            <w:bottom w:val="none" w:sz="0" w:space="0" w:color="auto"/>
            <w:right w:val="none" w:sz="0" w:space="0" w:color="auto"/>
          </w:divBdr>
          <w:divsChild>
            <w:div w:id="552155902">
              <w:marLeft w:val="0"/>
              <w:marRight w:val="0"/>
              <w:marTop w:val="0"/>
              <w:marBottom w:val="0"/>
              <w:divBdr>
                <w:top w:val="none" w:sz="0" w:space="0" w:color="auto"/>
                <w:left w:val="none" w:sz="0" w:space="0" w:color="auto"/>
                <w:bottom w:val="none" w:sz="0" w:space="0" w:color="auto"/>
                <w:right w:val="none" w:sz="0" w:space="0" w:color="auto"/>
              </w:divBdr>
              <w:divsChild>
                <w:div w:id="364214088">
                  <w:marLeft w:val="0"/>
                  <w:marRight w:val="0"/>
                  <w:marTop w:val="0"/>
                  <w:marBottom w:val="0"/>
                  <w:divBdr>
                    <w:top w:val="none" w:sz="0" w:space="0" w:color="auto"/>
                    <w:left w:val="none" w:sz="0" w:space="0" w:color="auto"/>
                    <w:bottom w:val="none" w:sz="0" w:space="0" w:color="auto"/>
                    <w:right w:val="none" w:sz="0" w:space="0" w:color="auto"/>
                  </w:divBdr>
                  <w:divsChild>
                    <w:div w:id="10880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225639">
      <w:bodyDiv w:val="1"/>
      <w:marLeft w:val="0"/>
      <w:marRight w:val="0"/>
      <w:marTop w:val="0"/>
      <w:marBottom w:val="0"/>
      <w:divBdr>
        <w:top w:val="none" w:sz="0" w:space="0" w:color="auto"/>
        <w:left w:val="none" w:sz="0" w:space="0" w:color="auto"/>
        <w:bottom w:val="none" w:sz="0" w:space="0" w:color="auto"/>
        <w:right w:val="none" w:sz="0" w:space="0" w:color="auto"/>
      </w:divBdr>
    </w:div>
    <w:div w:id="2015914857">
      <w:bodyDiv w:val="1"/>
      <w:marLeft w:val="0"/>
      <w:marRight w:val="0"/>
      <w:marTop w:val="0"/>
      <w:marBottom w:val="0"/>
      <w:divBdr>
        <w:top w:val="none" w:sz="0" w:space="0" w:color="auto"/>
        <w:left w:val="none" w:sz="0" w:space="0" w:color="auto"/>
        <w:bottom w:val="none" w:sz="0" w:space="0" w:color="auto"/>
        <w:right w:val="none" w:sz="0" w:space="0" w:color="auto"/>
      </w:divBdr>
    </w:div>
    <w:div w:id="2140800254">
      <w:bodyDiv w:val="1"/>
      <w:marLeft w:val="0"/>
      <w:marRight w:val="0"/>
      <w:marTop w:val="0"/>
      <w:marBottom w:val="0"/>
      <w:divBdr>
        <w:top w:val="none" w:sz="0" w:space="0" w:color="auto"/>
        <w:left w:val="none" w:sz="0" w:space="0" w:color="auto"/>
        <w:bottom w:val="none" w:sz="0" w:space="0" w:color="auto"/>
        <w:right w:val="none" w:sz="0" w:space="0" w:color="auto"/>
      </w:divBdr>
      <w:divsChild>
        <w:div w:id="1135833820">
          <w:marLeft w:val="0"/>
          <w:marRight w:val="0"/>
          <w:marTop w:val="0"/>
          <w:marBottom w:val="0"/>
          <w:divBdr>
            <w:top w:val="none" w:sz="0" w:space="0" w:color="auto"/>
            <w:left w:val="none" w:sz="0" w:space="0" w:color="auto"/>
            <w:bottom w:val="none" w:sz="0" w:space="0" w:color="auto"/>
            <w:right w:val="none" w:sz="0" w:space="0" w:color="auto"/>
          </w:divBdr>
          <w:divsChild>
            <w:div w:id="262610417">
              <w:marLeft w:val="0"/>
              <w:marRight w:val="0"/>
              <w:marTop w:val="0"/>
              <w:marBottom w:val="0"/>
              <w:divBdr>
                <w:top w:val="none" w:sz="0" w:space="0" w:color="auto"/>
                <w:left w:val="none" w:sz="0" w:space="0" w:color="auto"/>
                <w:bottom w:val="none" w:sz="0" w:space="0" w:color="auto"/>
                <w:right w:val="none" w:sz="0" w:space="0" w:color="auto"/>
              </w:divBdr>
              <w:divsChild>
                <w:div w:id="63055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https://www.pmd.gov.pk/cdpc/Monsoon_2022_update/MonsoonTracks.jp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00799-4B20-FF45-BCFB-C6B8ECFD2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Yujia You</dc:creator>
  <cp:keywords/>
  <dc:description/>
  <cp:lastModifiedBy>Trupti Sudge</cp:lastModifiedBy>
  <cp:revision>3</cp:revision>
  <dcterms:created xsi:type="dcterms:W3CDTF">2023-05-31T11:03:00Z</dcterms:created>
  <dcterms:modified xsi:type="dcterms:W3CDTF">2023-05-31T11:03:00Z</dcterms:modified>
</cp:coreProperties>
</file>