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EBCB50" w14:textId="77777777" w:rsidR="000D5B23" w:rsidRPr="000D5B23" w:rsidRDefault="000D5B23" w:rsidP="000D5B23">
      <w:pPr>
        <w:spacing w:line="288" w:lineRule="auto"/>
        <w:ind w:right="49"/>
        <w:jc w:val="center"/>
        <w:rPr>
          <w:rStyle w:val="Heading3Char"/>
          <w:rFonts w:ascii="Arial" w:hAnsi="Arial" w:cs="Arial"/>
          <w:b w:val="0"/>
          <w:sz w:val="32"/>
          <w:szCs w:val="21"/>
          <w:lang w:val="en-GB"/>
        </w:rPr>
      </w:pPr>
      <w:r w:rsidRPr="000D5B23">
        <w:rPr>
          <w:rStyle w:val="Heading3Char"/>
          <w:rFonts w:ascii="Arial" w:hAnsi="Arial" w:cs="Arial"/>
          <w:sz w:val="32"/>
          <w:szCs w:val="21"/>
          <w:lang w:val="en-GB"/>
        </w:rPr>
        <w:t xml:space="preserve">Supplementary Information for: </w:t>
      </w:r>
    </w:p>
    <w:p w14:paraId="26E5E76B" w14:textId="77777777" w:rsidR="000D5B23" w:rsidRDefault="000D5B23" w:rsidP="002749BD">
      <w:pPr>
        <w:spacing w:after="40"/>
        <w:jc w:val="center"/>
        <w:rPr>
          <w:b/>
          <w:i/>
          <w:iCs/>
          <w:sz w:val="36"/>
          <w:szCs w:val="24"/>
          <w:lang w:val="en-GB"/>
        </w:rPr>
      </w:pPr>
    </w:p>
    <w:p w14:paraId="1B0632F6" w14:textId="4386D52C" w:rsidR="009557FF" w:rsidRPr="00331D7E" w:rsidRDefault="009557FF" w:rsidP="002749BD">
      <w:pPr>
        <w:spacing w:after="40"/>
        <w:jc w:val="center"/>
        <w:rPr>
          <w:b/>
          <w:i/>
          <w:iCs/>
          <w:sz w:val="32"/>
          <w:lang w:val="en-GB"/>
        </w:rPr>
      </w:pPr>
      <w:r w:rsidRPr="009557FF">
        <w:rPr>
          <w:b/>
          <w:i/>
          <w:iCs/>
          <w:sz w:val="36"/>
          <w:szCs w:val="24"/>
          <w:lang w:val="en-GB"/>
        </w:rPr>
        <w:t xml:space="preserve">Citizen data for global mapping of atmospheric urban heat islands </w:t>
      </w:r>
    </w:p>
    <w:p w14:paraId="2D9CC086" w14:textId="77777777" w:rsidR="00C65CE5" w:rsidRPr="000D5B23" w:rsidRDefault="00C65CE5" w:rsidP="00C65CE5">
      <w:pPr>
        <w:spacing w:line="288" w:lineRule="auto"/>
        <w:ind w:right="51"/>
        <w:jc w:val="center"/>
        <w:rPr>
          <w:rFonts w:cs="Arial"/>
          <w:sz w:val="16"/>
          <w:szCs w:val="16"/>
          <w:shd w:val="clear" w:color="auto" w:fill="FFFFFF"/>
        </w:rPr>
      </w:pPr>
      <w:r w:rsidRPr="000D5B23">
        <w:rPr>
          <w:rFonts w:cs="Arial"/>
          <w:sz w:val="16"/>
          <w:szCs w:val="16"/>
          <w:shd w:val="clear" w:color="auto" w:fill="FFFFFF"/>
        </w:rPr>
        <w:t xml:space="preserve">Jesus </w:t>
      </w:r>
      <w:proofErr w:type="spellStart"/>
      <w:proofErr w:type="gramStart"/>
      <w:r w:rsidRPr="000D5B23">
        <w:rPr>
          <w:rFonts w:cs="Arial"/>
          <w:sz w:val="16"/>
          <w:szCs w:val="16"/>
          <w:shd w:val="clear" w:color="auto" w:fill="FFFFFF"/>
        </w:rPr>
        <w:t>Lizana</w:t>
      </w:r>
      <w:r w:rsidRPr="000D5B23">
        <w:rPr>
          <w:rFonts w:cs="Arial"/>
          <w:sz w:val="16"/>
          <w:szCs w:val="16"/>
          <w:shd w:val="clear" w:color="auto" w:fill="FFFFFF"/>
          <w:vertAlign w:val="superscript"/>
        </w:rPr>
        <w:t>a,b</w:t>
      </w:r>
      <w:proofErr w:type="spellEnd"/>
      <w:proofErr w:type="gramEnd"/>
      <w:r w:rsidRPr="000D5B23">
        <w:rPr>
          <w:rFonts w:cs="Arial"/>
          <w:sz w:val="16"/>
          <w:szCs w:val="16"/>
          <w:shd w:val="clear" w:color="auto" w:fill="FFFFFF"/>
          <w:vertAlign w:val="superscript"/>
        </w:rPr>
        <w:t>,</w:t>
      </w:r>
      <w:r w:rsidRPr="000D5B23">
        <w:rPr>
          <w:rFonts w:cs="Arial"/>
          <w:sz w:val="16"/>
          <w:szCs w:val="16"/>
          <w:shd w:val="clear" w:color="auto" w:fill="FFFFFF"/>
        </w:rPr>
        <w:t>*– jesus.lizana@eng.ox.ac.uk – ORCID: 0000-0002-1802-5017</w:t>
      </w:r>
    </w:p>
    <w:p w14:paraId="7F7B76CC" w14:textId="7640DE53" w:rsidR="00C65CE5" w:rsidRPr="000D5B23" w:rsidRDefault="00C65CE5" w:rsidP="00C65CE5">
      <w:pPr>
        <w:spacing w:line="288" w:lineRule="auto"/>
        <w:ind w:right="51"/>
        <w:jc w:val="center"/>
        <w:rPr>
          <w:rFonts w:cs="Arial"/>
          <w:sz w:val="16"/>
          <w:szCs w:val="16"/>
        </w:rPr>
      </w:pPr>
      <w:r w:rsidRPr="000D5B23">
        <w:rPr>
          <w:rFonts w:cs="Arial"/>
          <w:sz w:val="16"/>
          <w:szCs w:val="16"/>
        </w:rPr>
        <w:t>Miguel Núñez-</w:t>
      </w:r>
      <w:proofErr w:type="spellStart"/>
      <w:r w:rsidRPr="000D5B23">
        <w:rPr>
          <w:rFonts w:cs="Arial"/>
          <w:sz w:val="16"/>
          <w:szCs w:val="16"/>
        </w:rPr>
        <w:t>Peiró</w:t>
      </w:r>
      <w:r w:rsidR="00A427C2" w:rsidRPr="000D5B23">
        <w:rPr>
          <w:rFonts w:cs="Arial"/>
          <w:sz w:val="16"/>
          <w:szCs w:val="16"/>
          <w:vertAlign w:val="superscript"/>
        </w:rPr>
        <w:t>c</w:t>
      </w:r>
      <w:proofErr w:type="spellEnd"/>
      <w:r w:rsidRPr="000D5B23">
        <w:rPr>
          <w:rFonts w:cs="Arial"/>
          <w:sz w:val="16"/>
          <w:szCs w:val="16"/>
          <w:vertAlign w:val="superscript"/>
        </w:rPr>
        <w:t xml:space="preserve"> </w:t>
      </w:r>
      <w:r w:rsidRPr="000D5B23">
        <w:rPr>
          <w:rFonts w:cs="Arial"/>
          <w:sz w:val="16"/>
          <w:szCs w:val="16"/>
        </w:rPr>
        <w:t xml:space="preserve">- </w:t>
      </w:r>
      <w:hyperlink r:id="rId9" w:history="1">
        <w:r w:rsidRPr="000D5B23">
          <w:rPr>
            <w:rStyle w:val="Hyperlink"/>
            <w:rFonts w:cs="Arial"/>
            <w:szCs w:val="16"/>
          </w:rPr>
          <w:t>miguel.nunez@upm.es</w:t>
        </w:r>
      </w:hyperlink>
      <w:r w:rsidRPr="000D5B23">
        <w:rPr>
          <w:rFonts w:cs="Arial"/>
          <w:sz w:val="16"/>
          <w:szCs w:val="16"/>
        </w:rPr>
        <w:t xml:space="preserve"> – ORCID: 0000-0002-3895-6791</w:t>
      </w:r>
    </w:p>
    <w:p w14:paraId="4B7B8630" w14:textId="28C35D48" w:rsidR="00C65CE5" w:rsidRPr="000D5B23" w:rsidRDefault="00C65CE5" w:rsidP="00C65CE5">
      <w:pPr>
        <w:spacing w:line="288" w:lineRule="auto"/>
        <w:ind w:right="51"/>
        <w:jc w:val="center"/>
        <w:rPr>
          <w:rFonts w:cs="Arial"/>
          <w:sz w:val="16"/>
          <w:szCs w:val="16"/>
          <w:lang w:val="en-GB"/>
        </w:rPr>
      </w:pPr>
      <w:r w:rsidRPr="000D5B23">
        <w:rPr>
          <w:rFonts w:cs="Arial"/>
          <w:sz w:val="16"/>
          <w:szCs w:val="16"/>
          <w:lang w:val="en-GB"/>
        </w:rPr>
        <w:t xml:space="preserve">Radhika </w:t>
      </w:r>
      <w:proofErr w:type="spellStart"/>
      <w:proofErr w:type="gramStart"/>
      <w:r w:rsidRPr="000D5B23">
        <w:rPr>
          <w:rFonts w:cs="Arial"/>
          <w:sz w:val="16"/>
          <w:szCs w:val="16"/>
          <w:lang w:val="en-GB"/>
        </w:rPr>
        <w:t>Khosla</w:t>
      </w:r>
      <w:r w:rsidRPr="000D5B23">
        <w:rPr>
          <w:rFonts w:cs="Arial"/>
          <w:sz w:val="16"/>
          <w:szCs w:val="16"/>
          <w:vertAlign w:val="superscript"/>
          <w:lang w:val="en-GB"/>
        </w:rPr>
        <w:t>a,</w:t>
      </w:r>
      <w:r w:rsidR="00A427C2" w:rsidRPr="000D5B23">
        <w:rPr>
          <w:rFonts w:cs="Arial"/>
          <w:sz w:val="16"/>
          <w:szCs w:val="16"/>
          <w:vertAlign w:val="superscript"/>
          <w:lang w:val="en-GB"/>
        </w:rPr>
        <w:t>d</w:t>
      </w:r>
      <w:proofErr w:type="spellEnd"/>
      <w:proofErr w:type="gramEnd"/>
      <w:r w:rsidRPr="000D5B23">
        <w:rPr>
          <w:rFonts w:cs="Arial"/>
          <w:sz w:val="16"/>
          <w:szCs w:val="16"/>
          <w:vertAlign w:val="superscript"/>
          <w:lang w:val="en-GB"/>
        </w:rPr>
        <w:t xml:space="preserve"> </w:t>
      </w:r>
      <w:r w:rsidRPr="000D5B23">
        <w:rPr>
          <w:rFonts w:cs="Arial"/>
          <w:sz w:val="16"/>
          <w:szCs w:val="16"/>
          <w:lang w:val="en-GB"/>
        </w:rPr>
        <w:t xml:space="preserve"> – radhika.khosla@smithschool.ox.ac.uk – ORCID: 0000-0002-7730-8041 </w:t>
      </w:r>
    </w:p>
    <w:p w14:paraId="5CD7B946" w14:textId="77777777" w:rsidR="00C65CE5" w:rsidRPr="000D5B23" w:rsidRDefault="00C65CE5" w:rsidP="00C65CE5">
      <w:pPr>
        <w:spacing w:line="288" w:lineRule="auto"/>
        <w:ind w:right="51"/>
        <w:jc w:val="center"/>
        <w:rPr>
          <w:rFonts w:cs="Arial"/>
          <w:sz w:val="16"/>
          <w:szCs w:val="16"/>
          <w:shd w:val="clear" w:color="auto" w:fill="FFFFFF"/>
          <w:lang w:val="en-GB"/>
        </w:rPr>
      </w:pPr>
      <w:r w:rsidRPr="000D5B23">
        <w:rPr>
          <w:rFonts w:cs="Arial"/>
          <w:sz w:val="16"/>
          <w:szCs w:val="16"/>
          <w:shd w:val="clear" w:color="auto" w:fill="FFFFFF"/>
          <w:lang w:val="en-GB"/>
        </w:rPr>
        <w:t xml:space="preserve">Malcolm </w:t>
      </w:r>
      <w:proofErr w:type="spellStart"/>
      <w:proofErr w:type="gramStart"/>
      <w:r w:rsidRPr="000D5B23">
        <w:rPr>
          <w:rFonts w:cs="Arial"/>
          <w:sz w:val="16"/>
          <w:szCs w:val="16"/>
          <w:shd w:val="clear" w:color="auto" w:fill="FFFFFF"/>
          <w:lang w:val="en-GB"/>
        </w:rPr>
        <w:t>McCulloch</w:t>
      </w:r>
      <w:r w:rsidRPr="000D5B23">
        <w:rPr>
          <w:rFonts w:cs="Arial"/>
          <w:sz w:val="16"/>
          <w:szCs w:val="16"/>
          <w:shd w:val="clear" w:color="auto" w:fill="FFFFFF"/>
          <w:vertAlign w:val="superscript"/>
          <w:lang w:val="en-GB"/>
        </w:rPr>
        <w:t>a,b</w:t>
      </w:r>
      <w:proofErr w:type="spellEnd"/>
      <w:proofErr w:type="gramEnd"/>
      <w:r w:rsidRPr="000D5B23">
        <w:rPr>
          <w:rFonts w:cs="Arial"/>
          <w:sz w:val="16"/>
          <w:szCs w:val="16"/>
          <w:shd w:val="clear" w:color="auto" w:fill="FFFFFF"/>
          <w:vertAlign w:val="superscript"/>
          <w:lang w:val="en-GB"/>
        </w:rPr>
        <w:t xml:space="preserve"> </w:t>
      </w:r>
      <w:r w:rsidRPr="000D5B23">
        <w:rPr>
          <w:rFonts w:cs="Arial"/>
          <w:sz w:val="16"/>
          <w:szCs w:val="16"/>
          <w:shd w:val="clear" w:color="auto" w:fill="FFFFFF"/>
          <w:lang w:val="en-GB"/>
        </w:rPr>
        <w:t>- malcolm.mcculloch@eng.ox.ac.uk – ORCID: 0000-0001-5378-1128</w:t>
      </w:r>
    </w:p>
    <w:p w14:paraId="4E16B3B3" w14:textId="77777777" w:rsidR="00C65CE5" w:rsidRPr="000D5B23" w:rsidRDefault="00C65CE5" w:rsidP="00C65CE5">
      <w:pPr>
        <w:spacing w:after="40"/>
        <w:ind w:right="49"/>
        <w:rPr>
          <w:rFonts w:cs="Arial"/>
          <w:sz w:val="16"/>
          <w:szCs w:val="16"/>
          <w:lang w:val="en-GB"/>
        </w:rPr>
      </w:pPr>
    </w:p>
    <w:p w14:paraId="57F8C3C0" w14:textId="77777777" w:rsidR="00C65CE5" w:rsidRPr="000D5B23" w:rsidRDefault="00C65CE5" w:rsidP="00C65CE5">
      <w:pPr>
        <w:spacing w:after="40"/>
        <w:ind w:right="49"/>
        <w:jc w:val="center"/>
        <w:rPr>
          <w:rFonts w:cs="Arial"/>
          <w:bCs/>
          <w:sz w:val="16"/>
          <w:szCs w:val="16"/>
          <w:shd w:val="clear" w:color="auto" w:fill="FFFFFF"/>
          <w:lang w:val="en-GB"/>
        </w:rPr>
      </w:pPr>
      <w:r w:rsidRPr="000D5B23">
        <w:rPr>
          <w:rFonts w:cs="Arial"/>
          <w:bCs/>
          <w:sz w:val="16"/>
          <w:szCs w:val="16"/>
          <w:shd w:val="clear" w:color="auto" w:fill="FFFFFF"/>
          <w:vertAlign w:val="superscript"/>
          <w:lang w:val="en-GB"/>
        </w:rPr>
        <w:t>a</w:t>
      </w:r>
      <w:r w:rsidRPr="000D5B23">
        <w:rPr>
          <w:rFonts w:cs="Arial"/>
          <w:bCs/>
          <w:sz w:val="16"/>
          <w:szCs w:val="16"/>
          <w:shd w:val="clear" w:color="auto" w:fill="FFFFFF"/>
          <w:lang w:val="en-GB"/>
        </w:rPr>
        <w:t xml:space="preserve"> Future of Cooling Programme, Oxford Martin School, University of Oxford, Oxford OX1 3BD, United Kingdom</w:t>
      </w:r>
    </w:p>
    <w:p w14:paraId="7D7A81E6" w14:textId="201269E0" w:rsidR="00C65CE5" w:rsidRPr="000D5B23" w:rsidRDefault="00C65CE5" w:rsidP="00C65CE5">
      <w:pPr>
        <w:spacing w:after="40"/>
        <w:ind w:right="49"/>
        <w:jc w:val="center"/>
        <w:rPr>
          <w:rFonts w:cs="Arial"/>
          <w:sz w:val="16"/>
          <w:szCs w:val="16"/>
          <w:shd w:val="clear" w:color="auto" w:fill="FFFFFF"/>
          <w:lang w:val="en-GB"/>
        </w:rPr>
      </w:pPr>
      <w:r w:rsidRPr="000D5B23">
        <w:rPr>
          <w:rFonts w:cs="Arial"/>
          <w:sz w:val="16"/>
          <w:szCs w:val="16"/>
          <w:shd w:val="clear" w:color="auto" w:fill="FFFFFF"/>
          <w:vertAlign w:val="superscript"/>
          <w:lang w:val="en-GB"/>
        </w:rPr>
        <w:t>b</w:t>
      </w:r>
      <w:r w:rsidRPr="000D5B23">
        <w:rPr>
          <w:rFonts w:cs="Arial"/>
          <w:sz w:val="16"/>
          <w:szCs w:val="16"/>
          <w:shd w:val="clear" w:color="auto" w:fill="FFFFFF"/>
          <w:lang w:val="en-GB"/>
        </w:rPr>
        <w:t xml:space="preserve"> Energy and Power Group, Department of Engineering Science, University of Oxford, Parks Road, Oxford OX1 3PJ, United Kingdom</w:t>
      </w:r>
    </w:p>
    <w:p w14:paraId="7D747BD5" w14:textId="3CA567BC" w:rsidR="00C65CE5" w:rsidRPr="000D5B23" w:rsidRDefault="00C65CE5" w:rsidP="00C65CE5">
      <w:pPr>
        <w:spacing w:after="40"/>
        <w:ind w:right="49"/>
        <w:jc w:val="center"/>
        <w:rPr>
          <w:rFonts w:cs="Arial"/>
          <w:sz w:val="16"/>
          <w:szCs w:val="16"/>
          <w:shd w:val="clear" w:color="auto" w:fill="FFFFFF"/>
        </w:rPr>
      </w:pPr>
      <w:r w:rsidRPr="000D5B23">
        <w:rPr>
          <w:rFonts w:cs="Arial"/>
          <w:sz w:val="16"/>
          <w:szCs w:val="16"/>
          <w:shd w:val="clear" w:color="auto" w:fill="FFFFFF"/>
          <w:vertAlign w:val="superscript"/>
        </w:rPr>
        <w:t>c</w:t>
      </w:r>
      <w:r w:rsidRPr="000D5B23">
        <w:rPr>
          <w:rFonts w:cs="Arial"/>
          <w:sz w:val="16"/>
          <w:szCs w:val="16"/>
          <w:shd w:val="clear" w:color="auto" w:fill="FFFFFF"/>
        </w:rPr>
        <w:t xml:space="preserve"> School </w:t>
      </w:r>
      <w:proofErr w:type="spellStart"/>
      <w:r w:rsidRPr="000D5B23">
        <w:rPr>
          <w:rFonts w:cs="Arial"/>
          <w:sz w:val="16"/>
          <w:szCs w:val="16"/>
          <w:shd w:val="clear" w:color="auto" w:fill="FFFFFF"/>
        </w:rPr>
        <w:t>of</w:t>
      </w:r>
      <w:proofErr w:type="spellEnd"/>
      <w:r w:rsidRPr="000D5B23">
        <w:rPr>
          <w:rFonts w:cs="Arial"/>
          <w:sz w:val="16"/>
          <w:szCs w:val="16"/>
          <w:shd w:val="clear" w:color="auto" w:fill="FFFFFF"/>
        </w:rPr>
        <w:t xml:space="preserve"> </w:t>
      </w:r>
      <w:proofErr w:type="spellStart"/>
      <w:r w:rsidRPr="000D5B23">
        <w:rPr>
          <w:rFonts w:cs="Arial"/>
          <w:sz w:val="16"/>
          <w:szCs w:val="16"/>
          <w:shd w:val="clear" w:color="auto" w:fill="FFFFFF"/>
        </w:rPr>
        <w:t>Architecture</w:t>
      </w:r>
      <w:proofErr w:type="spellEnd"/>
      <w:r w:rsidRPr="000D5B23">
        <w:rPr>
          <w:rFonts w:cs="Arial"/>
          <w:sz w:val="16"/>
          <w:szCs w:val="16"/>
          <w:shd w:val="clear" w:color="auto" w:fill="FFFFFF"/>
        </w:rPr>
        <w:t xml:space="preserve">, Universidad Politécnica de Madrid, Avda. Juan de Herrera 4, 28040 Madrid, </w:t>
      </w:r>
      <w:proofErr w:type="spellStart"/>
      <w:r w:rsidRPr="000D5B23">
        <w:rPr>
          <w:rFonts w:cs="Arial"/>
          <w:sz w:val="16"/>
          <w:szCs w:val="16"/>
          <w:shd w:val="clear" w:color="auto" w:fill="FFFFFF"/>
        </w:rPr>
        <w:t>Spain</w:t>
      </w:r>
      <w:proofErr w:type="spellEnd"/>
    </w:p>
    <w:p w14:paraId="3DBA99FF" w14:textId="77777777" w:rsidR="00C65CE5" w:rsidRPr="000D5B23" w:rsidRDefault="00C65CE5" w:rsidP="00C65CE5">
      <w:pPr>
        <w:spacing w:after="40"/>
        <w:ind w:right="49"/>
        <w:jc w:val="center"/>
        <w:rPr>
          <w:rFonts w:cs="Arial"/>
          <w:sz w:val="16"/>
          <w:szCs w:val="16"/>
          <w:shd w:val="clear" w:color="auto" w:fill="FFFFFF"/>
          <w:lang w:val="en-GB"/>
        </w:rPr>
      </w:pPr>
      <w:r w:rsidRPr="000D5B23">
        <w:rPr>
          <w:rFonts w:cs="Arial"/>
          <w:sz w:val="16"/>
          <w:szCs w:val="16"/>
          <w:shd w:val="clear" w:color="auto" w:fill="FFFFFF"/>
          <w:vertAlign w:val="superscript"/>
          <w:lang w:val="en-GB"/>
        </w:rPr>
        <w:t>d</w:t>
      </w:r>
      <w:r w:rsidRPr="000D5B23">
        <w:rPr>
          <w:rFonts w:cs="Arial"/>
          <w:sz w:val="16"/>
          <w:szCs w:val="16"/>
          <w:shd w:val="clear" w:color="auto" w:fill="FFFFFF"/>
          <w:lang w:val="en-GB"/>
        </w:rPr>
        <w:t xml:space="preserve"> Smith School of Enterprise and the Environment, School of Geography and the Environment, University of Oxford, Oxford, UK</w:t>
      </w:r>
    </w:p>
    <w:p w14:paraId="6707B47D" w14:textId="77777777" w:rsidR="00C65CE5" w:rsidRPr="00331D7E" w:rsidRDefault="00C65CE5" w:rsidP="00C65CE5">
      <w:pPr>
        <w:spacing w:after="40"/>
        <w:ind w:right="49"/>
        <w:jc w:val="center"/>
        <w:rPr>
          <w:rFonts w:cs="Arial"/>
          <w:sz w:val="18"/>
          <w:szCs w:val="18"/>
          <w:lang w:val="en-GB"/>
        </w:rPr>
      </w:pPr>
      <w:r w:rsidRPr="00331D7E">
        <w:rPr>
          <w:rFonts w:cs="Arial"/>
          <w:sz w:val="18"/>
          <w:szCs w:val="18"/>
          <w:lang w:val="en-GB"/>
        </w:rPr>
        <w:t>* Corresponding author. E-mail address: jesus.lizana@eng.ox.ac.uk</w:t>
      </w:r>
    </w:p>
    <w:p w14:paraId="5FDABB0A" w14:textId="77777777" w:rsidR="00513157" w:rsidRPr="00331D7E" w:rsidRDefault="00513157" w:rsidP="002749BD">
      <w:pPr>
        <w:spacing w:after="40"/>
        <w:jc w:val="center"/>
        <w:rPr>
          <w:b/>
          <w:i/>
          <w:iCs/>
          <w:sz w:val="32"/>
          <w:lang w:val="en-GB"/>
        </w:rPr>
      </w:pPr>
    </w:p>
    <w:p w14:paraId="70FB9C4D" w14:textId="77777777" w:rsidR="00C65CE5" w:rsidRPr="00331D7E" w:rsidRDefault="00C65CE5" w:rsidP="000D5B23">
      <w:pPr>
        <w:pStyle w:val="Heading1"/>
      </w:pPr>
      <w:r w:rsidRPr="00331D7E">
        <w:t>Supplementary Information</w:t>
      </w:r>
    </w:p>
    <w:p w14:paraId="1D708B63" w14:textId="05B33B7D" w:rsidR="00C65CE5" w:rsidRDefault="000D5B23" w:rsidP="00DF1C95">
      <w:pPr>
        <w:rPr>
          <w:rFonts w:eastAsiaTheme="majorEastAsia"/>
          <w:lang w:val="en-GB"/>
        </w:rPr>
      </w:pPr>
      <w:r w:rsidRPr="000D5B23">
        <w:rPr>
          <w:rFonts w:eastAsiaTheme="majorEastAsia"/>
          <w:lang w:val="en-GB"/>
        </w:rPr>
        <w:t xml:space="preserve">This document provides additional information about the methods used and the results obtained from the analysis. </w:t>
      </w:r>
      <w:r w:rsidR="00D55CFD">
        <w:rPr>
          <w:rFonts w:eastAsiaTheme="majorEastAsia"/>
          <w:lang w:val="en-GB"/>
        </w:rPr>
        <w:t xml:space="preserve">The content is divided into </w:t>
      </w:r>
      <w:r w:rsidR="00982730">
        <w:rPr>
          <w:rFonts w:eastAsiaTheme="majorEastAsia"/>
          <w:lang w:val="en-GB"/>
        </w:rPr>
        <w:t>seven</w:t>
      </w:r>
      <w:r w:rsidR="00D55CFD">
        <w:rPr>
          <w:rFonts w:eastAsiaTheme="majorEastAsia"/>
          <w:lang w:val="en-GB"/>
        </w:rPr>
        <w:t xml:space="preserve"> </w:t>
      </w:r>
      <w:r>
        <w:rPr>
          <w:rFonts w:eastAsiaTheme="majorEastAsia"/>
          <w:lang w:val="en-GB"/>
        </w:rPr>
        <w:t>supplementary</w:t>
      </w:r>
      <w:r w:rsidR="00D55CFD">
        <w:rPr>
          <w:rFonts w:eastAsiaTheme="majorEastAsia"/>
          <w:lang w:val="en-GB"/>
        </w:rPr>
        <w:t xml:space="preserve"> notes</w:t>
      </w:r>
      <w:r>
        <w:rPr>
          <w:rFonts w:eastAsiaTheme="majorEastAsia"/>
          <w:lang w:val="en-GB"/>
        </w:rPr>
        <w:t xml:space="preserve"> (SN) as follows: </w:t>
      </w:r>
      <w:r w:rsidR="00D55CFD">
        <w:rPr>
          <w:rFonts w:eastAsiaTheme="majorEastAsia"/>
          <w:lang w:val="en-GB"/>
        </w:rPr>
        <w:t xml:space="preserve"> </w:t>
      </w:r>
    </w:p>
    <w:p w14:paraId="70D1259F" w14:textId="18B567E3" w:rsidR="00D55CFD" w:rsidRPr="000D5B23" w:rsidRDefault="000D5B23" w:rsidP="00DF1C95">
      <w:pPr>
        <w:ind w:left="284"/>
        <w:rPr>
          <w:rFonts w:eastAsiaTheme="majorEastAsia"/>
          <w:lang w:val="en-GB"/>
        </w:rPr>
      </w:pPr>
      <w:r w:rsidRPr="000D5B23">
        <w:rPr>
          <w:rFonts w:eastAsiaTheme="majorEastAsia"/>
          <w:lang w:val="en-GB"/>
        </w:rPr>
        <w:t>SN</w:t>
      </w:r>
      <w:r w:rsidR="00D55CFD" w:rsidRPr="000D5B23">
        <w:rPr>
          <w:rFonts w:eastAsiaTheme="majorEastAsia"/>
          <w:lang w:val="en-GB"/>
        </w:rPr>
        <w:t>1. Network of official weather stations globally</w:t>
      </w:r>
    </w:p>
    <w:p w14:paraId="4A7A06C6" w14:textId="3DC50AA5" w:rsidR="003029D5" w:rsidRPr="000D5B23" w:rsidRDefault="000D5B23" w:rsidP="00DF1C95">
      <w:pPr>
        <w:ind w:left="284"/>
        <w:rPr>
          <w:rFonts w:eastAsiaTheme="majorEastAsia"/>
          <w:lang w:val="en-GB"/>
        </w:rPr>
      </w:pPr>
      <w:r w:rsidRPr="000D5B23">
        <w:rPr>
          <w:rFonts w:eastAsiaTheme="majorEastAsia"/>
          <w:lang w:val="en-GB"/>
        </w:rPr>
        <w:t>SN2</w:t>
      </w:r>
      <w:r w:rsidR="00D55CFD" w:rsidRPr="000D5B23">
        <w:rPr>
          <w:rFonts w:eastAsiaTheme="majorEastAsia"/>
          <w:lang w:val="en-GB"/>
        </w:rPr>
        <w:t>. Summary of previous studies using crowdsourced data from citizen weather stations</w:t>
      </w:r>
    </w:p>
    <w:p w14:paraId="0DE65456" w14:textId="78BA36D6" w:rsidR="00D55CFD" w:rsidRPr="000D5B23" w:rsidRDefault="000D5B23" w:rsidP="00DF1C95">
      <w:pPr>
        <w:ind w:left="284"/>
        <w:rPr>
          <w:rFonts w:eastAsiaTheme="majorEastAsia"/>
          <w:lang w:val="en-GB"/>
        </w:rPr>
      </w:pPr>
      <w:r w:rsidRPr="000D5B23">
        <w:rPr>
          <w:rFonts w:eastAsiaTheme="majorEastAsia"/>
          <w:lang w:val="en-GB"/>
        </w:rPr>
        <w:t>SN3</w:t>
      </w:r>
      <w:r w:rsidR="00D55CFD" w:rsidRPr="000D5B23">
        <w:rPr>
          <w:rFonts w:eastAsiaTheme="majorEastAsia"/>
          <w:lang w:val="en-GB"/>
        </w:rPr>
        <w:t xml:space="preserve">. Geospatial availability of citizen weather stations globally.   </w:t>
      </w:r>
    </w:p>
    <w:p w14:paraId="4FA02D7E" w14:textId="3690A676" w:rsidR="00D55CFD" w:rsidRPr="000D5B23" w:rsidRDefault="000D5B23" w:rsidP="00DF1C95">
      <w:pPr>
        <w:ind w:left="284"/>
        <w:rPr>
          <w:rFonts w:eastAsiaTheme="majorEastAsia"/>
          <w:lang w:val="en-GB"/>
        </w:rPr>
      </w:pPr>
      <w:r w:rsidRPr="000D5B23">
        <w:rPr>
          <w:rFonts w:eastAsiaTheme="majorEastAsia"/>
          <w:lang w:val="en-GB"/>
        </w:rPr>
        <w:t>SN4</w:t>
      </w:r>
      <w:r w:rsidR="00D55CFD" w:rsidRPr="000D5B23">
        <w:rPr>
          <w:rFonts w:eastAsiaTheme="majorEastAsia"/>
          <w:lang w:val="en-GB"/>
        </w:rPr>
        <w:t>. Detailed definition of data pre-processing methods (cleaning and quality control)</w:t>
      </w:r>
    </w:p>
    <w:p w14:paraId="75E38F35" w14:textId="786D5C7C" w:rsidR="00D55CFD" w:rsidRPr="000D5B23" w:rsidRDefault="000D5B23" w:rsidP="00DF1C95">
      <w:pPr>
        <w:ind w:left="284"/>
        <w:rPr>
          <w:rFonts w:eastAsiaTheme="majorEastAsia"/>
          <w:lang w:val="en-GB"/>
        </w:rPr>
      </w:pPr>
      <w:r w:rsidRPr="000D5B23">
        <w:rPr>
          <w:rFonts w:eastAsiaTheme="majorEastAsia"/>
          <w:lang w:val="en-GB"/>
        </w:rPr>
        <w:t>SN5</w:t>
      </w:r>
      <w:r w:rsidR="00D55CFD" w:rsidRPr="000D5B23">
        <w:rPr>
          <w:rFonts w:eastAsiaTheme="majorEastAsia"/>
          <w:lang w:val="en-GB"/>
        </w:rPr>
        <w:t>. Detailed results of data pre-processing steps for the city of London.</w:t>
      </w:r>
    </w:p>
    <w:p w14:paraId="50AF53BA" w14:textId="138830A9" w:rsidR="002019CB" w:rsidRPr="000D5B23" w:rsidRDefault="000D5B23" w:rsidP="00DF1C95">
      <w:pPr>
        <w:ind w:left="284"/>
        <w:rPr>
          <w:rFonts w:eastAsiaTheme="majorEastAsia"/>
          <w:lang w:val="en-GB"/>
        </w:rPr>
      </w:pPr>
      <w:r w:rsidRPr="000D5B23">
        <w:rPr>
          <w:rFonts w:eastAsiaTheme="majorEastAsia"/>
          <w:lang w:val="en-GB"/>
        </w:rPr>
        <w:t>SN6</w:t>
      </w:r>
      <w:r w:rsidR="00D55CFD" w:rsidRPr="000D5B23">
        <w:rPr>
          <w:rFonts w:eastAsiaTheme="majorEastAsia"/>
          <w:lang w:val="en-GB"/>
        </w:rPr>
        <w:t>. Detailed results of diagnostic analytics for the city of London.</w:t>
      </w:r>
    </w:p>
    <w:p w14:paraId="07659E4E" w14:textId="4DB34105" w:rsidR="00D55CFD" w:rsidRDefault="000D5B23" w:rsidP="00DF1C95">
      <w:pPr>
        <w:ind w:left="284"/>
        <w:rPr>
          <w:rFonts w:eastAsiaTheme="majorEastAsia" w:cstheme="majorBidi"/>
          <w:b/>
          <w:sz w:val="24"/>
          <w:szCs w:val="26"/>
          <w:lang w:val="en-GB"/>
        </w:rPr>
      </w:pPr>
      <w:r w:rsidRPr="000D5B23">
        <w:rPr>
          <w:rFonts w:eastAsiaTheme="majorEastAsia"/>
          <w:lang w:val="en-GB"/>
        </w:rPr>
        <w:t>SN7</w:t>
      </w:r>
      <w:r w:rsidR="002019CB" w:rsidRPr="000D5B23">
        <w:rPr>
          <w:rFonts w:eastAsiaTheme="majorEastAsia"/>
          <w:lang w:val="en-GB"/>
        </w:rPr>
        <w:t xml:space="preserve">. </w:t>
      </w:r>
      <w:r w:rsidR="002019CB" w:rsidRPr="000D5B23">
        <w:rPr>
          <w:lang w:val="en-GB"/>
        </w:rPr>
        <w:t>Additional visualisation of results</w:t>
      </w:r>
      <w:r w:rsidR="00313A0C" w:rsidRPr="000D5B23">
        <w:rPr>
          <w:lang w:val="en-GB"/>
        </w:rPr>
        <w:t>.</w:t>
      </w:r>
      <w:r w:rsidR="00D55CFD">
        <w:rPr>
          <w:lang w:val="en-GB"/>
        </w:rPr>
        <w:br w:type="page"/>
      </w:r>
    </w:p>
    <w:p w14:paraId="04D9673A" w14:textId="5A777FBD" w:rsidR="00D01508" w:rsidRDefault="00D01508" w:rsidP="00D01508">
      <w:pPr>
        <w:pStyle w:val="Heading2"/>
        <w:rPr>
          <w:lang w:val="en-GB"/>
        </w:rPr>
      </w:pPr>
      <w:r w:rsidRPr="00331D7E">
        <w:rPr>
          <w:lang w:val="en-GB"/>
        </w:rPr>
        <w:lastRenderedPageBreak/>
        <w:t xml:space="preserve">Supplementary </w:t>
      </w:r>
      <w:r w:rsidR="003A3C84">
        <w:rPr>
          <w:lang w:val="en-GB"/>
        </w:rPr>
        <w:t>N</w:t>
      </w:r>
      <w:r w:rsidRPr="00331D7E">
        <w:rPr>
          <w:lang w:val="en-GB"/>
        </w:rPr>
        <w:t xml:space="preserve">ote </w:t>
      </w:r>
      <w:r>
        <w:rPr>
          <w:lang w:val="en-GB"/>
        </w:rPr>
        <w:t>1</w:t>
      </w:r>
      <w:r w:rsidRPr="00331D7E">
        <w:rPr>
          <w:lang w:val="en-GB"/>
        </w:rPr>
        <w:t>.</w:t>
      </w:r>
      <w:r>
        <w:rPr>
          <w:lang w:val="en-GB"/>
        </w:rPr>
        <w:t xml:space="preserve"> </w:t>
      </w:r>
      <w:r w:rsidR="00CD5BAE">
        <w:rPr>
          <w:lang w:val="en-GB"/>
        </w:rPr>
        <w:t>N</w:t>
      </w:r>
      <w:r w:rsidR="00CD5BAE" w:rsidRPr="00073B40">
        <w:rPr>
          <w:lang w:val="en-GB"/>
        </w:rPr>
        <w:t xml:space="preserve">etwork </w:t>
      </w:r>
      <w:r w:rsidR="00CD5BAE">
        <w:rPr>
          <w:lang w:val="en-GB"/>
        </w:rPr>
        <w:t>of official weather stations</w:t>
      </w:r>
      <w:r w:rsidRPr="00073B40">
        <w:rPr>
          <w:lang w:val="en-GB"/>
        </w:rPr>
        <w:t xml:space="preserve"> </w:t>
      </w:r>
      <w:r w:rsidR="00D55CFD">
        <w:rPr>
          <w:rFonts w:cs="Arial"/>
          <w:lang w:val="en-GB"/>
        </w:rPr>
        <w:t>globally</w:t>
      </w:r>
    </w:p>
    <w:p w14:paraId="510FE843" w14:textId="209F6928" w:rsidR="006D3A2E" w:rsidRDefault="008200E5" w:rsidP="006D3A2E">
      <w:pPr>
        <w:rPr>
          <w:lang w:val="en-GB"/>
        </w:rPr>
      </w:pPr>
      <w:r>
        <w:rPr>
          <w:shd w:val="clear" w:color="auto" w:fill="FFFFFF"/>
          <w:lang w:val="en-GB"/>
        </w:rPr>
        <w:t xml:space="preserve">Supplementary Fig. 1 illustrates the distribution of official weather stations globally. This set </w:t>
      </w:r>
      <w:r w:rsidR="00181C99">
        <w:rPr>
          <w:shd w:val="clear" w:color="auto" w:fill="FFFFFF"/>
          <w:lang w:val="en-GB"/>
        </w:rPr>
        <w:t>comprises</w:t>
      </w:r>
      <w:r>
        <w:rPr>
          <w:shd w:val="clear" w:color="auto" w:fill="FFFFFF"/>
          <w:lang w:val="en-GB"/>
        </w:rPr>
        <w:t xml:space="preserve"> the database of</w:t>
      </w:r>
      <w:r w:rsidR="006D3A2E" w:rsidRPr="00F740FA">
        <w:rPr>
          <w:shd w:val="clear" w:color="auto" w:fill="FFFFFF"/>
          <w:lang w:val="en-GB"/>
        </w:rPr>
        <w:t xml:space="preserve"> about 45,000 worldwide </w:t>
      </w:r>
      <w:r w:rsidR="00DB45EA">
        <w:rPr>
          <w:shd w:val="clear" w:color="auto" w:fill="FFFFFF"/>
          <w:lang w:val="en-GB"/>
        </w:rPr>
        <w:t xml:space="preserve">weather </w:t>
      </w:r>
      <w:r w:rsidR="006D3A2E" w:rsidRPr="00F740FA">
        <w:rPr>
          <w:shd w:val="clear" w:color="auto" w:fill="FFFFFF"/>
          <w:lang w:val="en-GB"/>
        </w:rPr>
        <w:t>station</w:t>
      </w:r>
      <w:r>
        <w:rPr>
          <w:shd w:val="clear" w:color="auto" w:fill="FFFFFF"/>
          <w:lang w:val="en-GB"/>
        </w:rPr>
        <w:t xml:space="preserve">s published by </w:t>
      </w:r>
      <w:r w:rsidR="00DB45EA">
        <w:rPr>
          <w:shd w:val="clear" w:color="auto" w:fill="FFFFFF"/>
          <w:lang w:val="en-GB"/>
        </w:rPr>
        <w:t>W</w:t>
      </w:r>
      <w:r w:rsidR="00DB45EA" w:rsidRPr="00DB45EA">
        <w:rPr>
          <w:shd w:val="clear" w:color="auto" w:fill="FFFFFF"/>
          <w:lang w:val="en-GB"/>
        </w:rPr>
        <w:t>eather Graphics</w:t>
      </w:r>
      <w:r w:rsidR="00181C99" w:rsidRPr="006D3A2E">
        <w:rPr>
          <w:rFonts w:eastAsiaTheme="minorHAnsi"/>
          <w:lang w:val="en-GB" w:eastAsia="en-US"/>
        </w:rPr>
        <w:fldChar w:fldCharType="begin" w:fldLock="1"/>
      </w:r>
      <w:r w:rsidR="002A7D79">
        <w:rPr>
          <w:rFonts w:eastAsiaTheme="minorHAnsi"/>
          <w:lang w:val="en-GB" w:eastAsia="en-US"/>
        </w:rPr>
        <w:instrText>ADDIN CSL_CITATION {"citationItems":[{"id":"ITEM-1","itemData":{"URL":"http://www.weathergraphics.com/identifiers/","accessed":{"date-parts":[["2023","1","24"]]},"author":[{"dropping-particle":"","family":"Weather Graphics","given":"","non-dropping-particle":"","parse-names":false,"suffix":""}],"id":"ITEM-1","issued":{"date-parts":[["0"]]},"title":"Weather Station Identifiers","type":"webpage"},"uris":["http://www.mendeley.com/documents/?uuid=7919a9ec-0f0c-4d6d-9269-92ffac9b094c"]}],"mendeley":{"formattedCitation":"&lt;sup&gt;1&lt;/sup&gt;","plainTextFormattedCitation":"1","previouslyFormattedCitation":"&lt;sup&gt;1&lt;/sup&gt;"},"properties":{"noteIndex":0},"schema":"https://github.com/citation-style-language/schema/raw/master/csl-citation.json"}</w:instrText>
      </w:r>
      <w:r w:rsidR="00181C99" w:rsidRPr="006D3A2E">
        <w:rPr>
          <w:rFonts w:eastAsiaTheme="minorHAnsi"/>
          <w:lang w:val="en-GB" w:eastAsia="en-US"/>
        </w:rPr>
        <w:fldChar w:fldCharType="separate"/>
      </w:r>
      <w:r w:rsidR="000D5B23" w:rsidRPr="000D5B23">
        <w:rPr>
          <w:rFonts w:eastAsiaTheme="minorHAnsi"/>
          <w:noProof/>
          <w:vertAlign w:val="superscript"/>
          <w:lang w:val="en-GB" w:eastAsia="en-US"/>
        </w:rPr>
        <w:t>1</w:t>
      </w:r>
      <w:r w:rsidR="00181C99" w:rsidRPr="006D3A2E">
        <w:rPr>
          <w:rFonts w:eastAsiaTheme="minorHAnsi"/>
          <w:lang w:val="en-GB" w:eastAsia="en-US"/>
        </w:rPr>
        <w:fldChar w:fldCharType="end"/>
      </w:r>
      <w:r>
        <w:rPr>
          <w:shd w:val="clear" w:color="auto" w:fill="FFFFFF"/>
          <w:lang w:val="en-GB"/>
        </w:rPr>
        <w:t>. This dataset consists of a</w:t>
      </w:r>
      <w:r w:rsidR="00DB45EA" w:rsidRPr="00DB45EA">
        <w:rPr>
          <w:shd w:val="clear" w:color="auto" w:fill="FFFFFF"/>
          <w:lang w:val="en-GB"/>
        </w:rPr>
        <w:t xml:space="preserve"> Master Location Identifier Database (MLID)</w:t>
      </w:r>
      <w:r w:rsidR="00237DFA">
        <w:rPr>
          <w:shd w:val="clear" w:color="auto" w:fill="FFFFFF"/>
          <w:lang w:val="en-GB"/>
        </w:rPr>
        <w:t>,</w:t>
      </w:r>
      <w:r w:rsidR="00DB45EA" w:rsidRPr="00DB45EA">
        <w:rPr>
          <w:shd w:val="clear" w:color="auto" w:fill="FFFFFF"/>
          <w:lang w:val="en-GB"/>
        </w:rPr>
        <w:t xml:space="preserve"> which harmoni</w:t>
      </w:r>
      <w:r w:rsidR="00237DFA">
        <w:rPr>
          <w:shd w:val="clear" w:color="auto" w:fill="FFFFFF"/>
          <w:lang w:val="en-GB"/>
        </w:rPr>
        <w:t>s</w:t>
      </w:r>
      <w:r w:rsidR="00DB45EA" w:rsidRPr="00DB45EA">
        <w:rPr>
          <w:shd w:val="clear" w:color="auto" w:fill="FFFFFF"/>
          <w:lang w:val="en-GB"/>
        </w:rPr>
        <w:t>es</w:t>
      </w:r>
      <w:r w:rsidR="00DB45EA">
        <w:rPr>
          <w:shd w:val="clear" w:color="auto" w:fill="FFFFFF"/>
          <w:lang w:val="en-GB"/>
        </w:rPr>
        <w:t xml:space="preserve"> their identification and location from different primary sources such as WMO, ICAO or FAA, among others. </w:t>
      </w:r>
      <w:r w:rsidR="003A3C84">
        <w:rPr>
          <w:lang w:val="en-GB"/>
        </w:rPr>
        <w:t xml:space="preserve">Today, around 14,000 active observations from these weather stations can be accessed through the </w:t>
      </w:r>
      <w:r w:rsidR="003A3C84" w:rsidRPr="000833A3">
        <w:rPr>
          <w:lang w:val="en-GB"/>
        </w:rPr>
        <w:t>US NOAA's Integrated Surface Database (ISD)</w:t>
      </w:r>
      <w:r w:rsidR="003A3C84">
        <w:rPr>
          <w:rFonts w:ascii="Verdana" w:hAnsi="Verdana"/>
          <w:color w:val="000000"/>
          <w:sz w:val="16"/>
          <w:szCs w:val="16"/>
          <w:shd w:val="clear" w:color="auto" w:fill="FFFFFF"/>
          <w:lang w:val="en-GB"/>
        </w:rPr>
        <w:fldChar w:fldCharType="begin" w:fldLock="1"/>
      </w:r>
      <w:r w:rsidR="002A7D79">
        <w:rPr>
          <w:rFonts w:ascii="Verdana" w:hAnsi="Verdana"/>
          <w:color w:val="000000"/>
          <w:sz w:val="16"/>
          <w:szCs w:val="16"/>
          <w:shd w:val="clear" w:color="auto" w:fill="FFFFFF"/>
          <w:lang w:val="en-GB"/>
        </w:rPr>
        <w:instrText>ADDIN CSL_CITATION {"citationItems":[{"id":"ITEM-1","itemData":{"DOI":"10.1175/2011BAMS3015.1","ISSN":"00030007","author":[{"dropping-particle":"","family":"Smith","given":"Adam","non-dropping-particle":"","parse-names":false,"suffix":""},{"dropping-particle":"","family":"Lott","given":"Neal","non-dropping-particle":"","parse-names":false,"suffix":""},{"dropping-particle":"","family":"Vose","given":"Russ","non-dropping-particle":"","parse-names":false,"suffix":""}],"container-title":"Bulletin of the American Meteorological Society","id":"ITEM-1","issue":"6","issued":{"date-parts":[["2011"]]},"page":"704-708","title":"The integrated surface database: Recent developments and partnerships","type":"article-journal","volume":"92"},"uris":["http://www.mendeley.com/documents/?uuid=b195cb2d-d62d-4b4f-ad31-e05ae0caff19"]},{"id":"ITEM-2","itemData":{"URL":"https://www.ncei.noaa.gov/products/land-based-station/integrated-surface-database","accessed":{"date-parts":[["2023","1","24"]]},"author":[{"dropping-particle":"","family":"National Centers for Environmental Information (NCEI)","given":"","non-dropping-particle":"","parse-names":false,"suffix":""}],"id":"ITEM-2","issued":{"date-parts":[["0"]]},"title":"Global Hourly - Integrated Surface Database (ISD)","type":"webpage"},"uris":["http://www.mendeley.com/documents/?uuid=e17c17d9-9538-4fcf-9e05-66f8678f4bae"]}],"mendeley":{"formattedCitation":"&lt;sup&gt;2,3&lt;/sup&gt;","plainTextFormattedCitation":"2,3","previouslyFormattedCitation":"&lt;sup&gt;2,3&lt;/sup&gt;"},"properties":{"noteIndex":0},"schema":"https://github.com/citation-style-language/schema/raw/master/csl-citation.json"}</w:instrText>
      </w:r>
      <w:r w:rsidR="003A3C84">
        <w:rPr>
          <w:rFonts w:ascii="Verdana" w:hAnsi="Verdana"/>
          <w:color w:val="000000"/>
          <w:sz w:val="16"/>
          <w:szCs w:val="16"/>
          <w:shd w:val="clear" w:color="auto" w:fill="FFFFFF"/>
          <w:lang w:val="en-GB"/>
        </w:rPr>
        <w:fldChar w:fldCharType="separate"/>
      </w:r>
      <w:r w:rsidR="000D5B23" w:rsidRPr="000D5B23">
        <w:rPr>
          <w:rFonts w:ascii="Verdana" w:hAnsi="Verdana"/>
          <w:noProof/>
          <w:color w:val="000000"/>
          <w:sz w:val="16"/>
          <w:szCs w:val="16"/>
          <w:shd w:val="clear" w:color="auto" w:fill="FFFFFF"/>
          <w:vertAlign w:val="superscript"/>
          <w:lang w:val="en-GB"/>
        </w:rPr>
        <w:t>2,3</w:t>
      </w:r>
      <w:r w:rsidR="003A3C84">
        <w:rPr>
          <w:rFonts w:ascii="Verdana" w:hAnsi="Verdana"/>
          <w:color w:val="000000"/>
          <w:sz w:val="16"/>
          <w:szCs w:val="16"/>
          <w:shd w:val="clear" w:color="auto" w:fill="FFFFFF"/>
          <w:lang w:val="en-GB"/>
        </w:rPr>
        <w:fldChar w:fldCharType="end"/>
      </w:r>
      <w:r w:rsidR="003A3C84">
        <w:rPr>
          <w:rFonts w:ascii="Verdana" w:hAnsi="Verdana"/>
          <w:color w:val="000000"/>
          <w:sz w:val="16"/>
          <w:szCs w:val="16"/>
          <w:shd w:val="clear" w:color="auto" w:fill="FFFFFF"/>
          <w:lang w:val="en-GB"/>
        </w:rPr>
        <w:t xml:space="preserve">. </w:t>
      </w:r>
    </w:p>
    <w:p w14:paraId="17FE315D" w14:textId="6E1F3D14" w:rsidR="003A3C84" w:rsidRPr="00695959" w:rsidRDefault="00451C5B" w:rsidP="006D3A2E">
      <w:pPr>
        <w:rPr>
          <w:color w:val="FF0000"/>
          <w:lang w:val="en-GB"/>
        </w:rPr>
      </w:pPr>
      <w:r>
        <w:rPr>
          <w:noProof/>
        </w:rPr>
        <w:drawing>
          <wp:inline distT="0" distB="0" distL="0" distR="0" wp14:anchorId="3F770B52" wp14:editId="0CCEA263">
            <wp:extent cx="6151880" cy="3216910"/>
            <wp:effectExtent l="0" t="0" r="1270" b="2540"/>
            <wp:docPr id="3" name="Picture 3" descr="Char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map&#10;&#10;Description automatically generated"/>
                    <pic:cNvPicPr/>
                  </pic:nvPicPr>
                  <pic:blipFill>
                    <a:blip r:embed="rId10"/>
                    <a:stretch>
                      <a:fillRect/>
                    </a:stretch>
                  </pic:blipFill>
                  <pic:spPr>
                    <a:xfrm>
                      <a:off x="0" y="0"/>
                      <a:ext cx="6151880" cy="3216910"/>
                    </a:xfrm>
                    <a:prstGeom prst="rect">
                      <a:avLst/>
                    </a:prstGeom>
                  </pic:spPr>
                </pic:pic>
              </a:graphicData>
            </a:graphic>
          </wp:inline>
        </w:drawing>
      </w:r>
    </w:p>
    <w:p w14:paraId="2359C715" w14:textId="6754FC1B" w:rsidR="00D01508" w:rsidRPr="006D3A2E" w:rsidRDefault="006D3A2E" w:rsidP="00DF1C95">
      <w:pPr>
        <w:pStyle w:val="Caption"/>
        <w:rPr>
          <w:rFonts w:eastAsiaTheme="minorHAnsi"/>
          <w:lang w:val="en-GB" w:eastAsia="en-US"/>
        </w:rPr>
      </w:pPr>
      <w:r w:rsidRPr="006D3A2E">
        <w:rPr>
          <w:iCs/>
          <w:lang w:val="en-GB"/>
        </w:rPr>
        <w:t>Supplementary Figure 1</w:t>
      </w:r>
      <w:r w:rsidR="00EC31A6">
        <w:rPr>
          <w:iCs/>
          <w:lang w:val="en-GB"/>
        </w:rPr>
        <w:t>.1.</w:t>
      </w:r>
      <w:r w:rsidRPr="006D3A2E">
        <w:rPr>
          <w:iCs/>
          <w:lang w:val="en-GB"/>
        </w:rPr>
        <w:t xml:space="preserve"> </w:t>
      </w:r>
      <w:r w:rsidR="00A80A35" w:rsidRPr="00A80A35">
        <w:rPr>
          <w:iCs/>
          <w:lang w:val="en-GB"/>
        </w:rPr>
        <w:t xml:space="preserve">Map showing the </w:t>
      </w:r>
      <w:r w:rsidR="00A80A35">
        <w:rPr>
          <w:iCs/>
          <w:lang w:val="en-GB"/>
        </w:rPr>
        <w:t>g</w:t>
      </w:r>
      <w:r w:rsidRPr="006D3A2E">
        <w:rPr>
          <w:rFonts w:eastAsiaTheme="minorHAnsi"/>
          <w:lang w:val="en-GB" w:eastAsia="en-US"/>
        </w:rPr>
        <w:t>lobal network of ground-based weather stations</w:t>
      </w:r>
      <w:r w:rsidR="00A80A35">
        <w:rPr>
          <w:rFonts w:eastAsiaTheme="minorHAnsi"/>
          <w:lang w:val="en-GB" w:eastAsia="en-US"/>
        </w:rPr>
        <w:t xml:space="preserve"> collected </w:t>
      </w:r>
      <w:r w:rsidR="00982730">
        <w:rPr>
          <w:rFonts w:eastAsiaTheme="minorHAnsi"/>
          <w:lang w:val="en-GB" w:eastAsia="en-US"/>
        </w:rPr>
        <w:t>from</w:t>
      </w:r>
      <w:r w:rsidR="00A80A35">
        <w:rPr>
          <w:rFonts w:eastAsiaTheme="minorHAnsi"/>
          <w:lang w:val="en-GB" w:eastAsia="en-US"/>
        </w:rPr>
        <w:t xml:space="preserve"> </w:t>
      </w:r>
      <w:r w:rsidR="00A80A35" w:rsidRPr="00A80A35">
        <w:rPr>
          <w:rFonts w:eastAsiaTheme="minorHAnsi"/>
          <w:lang w:val="en-GB" w:eastAsia="en-US"/>
        </w:rPr>
        <w:t>Weather Graphics database</w:t>
      </w:r>
      <w:r w:rsidRPr="006D3A2E">
        <w:rPr>
          <w:rFonts w:eastAsiaTheme="minorHAnsi"/>
          <w:lang w:val="en-GB" w:eastAsia="en-US"/>
        </w:rPr>
        <w:fldChar w:fldCharType="begin" w:fldLock="1"/>
      </w:r>
      <w:r w:rsidR="002A7D79">
        <w:rPr>
          <w:rFonts w:eastAsiaTheme="minorHAnsi"/>
          <w:lang w:val="en-GB" w:eastAsia="en-US"/>
        </w:rPr>
        <w:instrText>ADDIN CSL_CITATION {"citationItems":[{"id":"ITEM-1","itemData":{"URL":"http://www.weathergraphics.com/identifiers/","accessed":{"date-parts":[["2023","1","24"]]},"author":[{"dropping-particle":"","family":"Weather Graphics","given":"","non-dropping-particle":"","parse-names":false,"suffix":""}],"id":"ITEM-1","issued":{"date-parts":[["0"]]},"title":"Weather Station Identifiers","type":"webpage"},"uris":["http://www.mendeley.com/documents/?uuid=7919a9ec-0f0c-4d6d-9269-92ffac9b094c"]}],"mendeley":{"formattedCitation":"&lt;sup&gt;1&lt;/sup&gt;","plainTextFormattedCitation":"1","previouslyFormattedCitation":"&lt;sup&gt;1&lt;/sup&gt;"},"properties":{"noteIndex":0},"schema":"https://github.com/citation-style-language/schema/raw/master/csl-citation.json"}</w:instrText>
      </w:r>
      <w:r w:rsidRPr="006D3A2E">
        <w:rPr>
          <w:rFonts w:eastAsiaTheme="minorHAnsi"/>
          <w:lang w:val="en-GB" w:eastAsia="en-US"/>
        </w:rPr>
        <w:fldChar w:fldCharType="separate"/>
      </w:r>
      <w:r w:rsidR="000D5B23" w:rsidRPr="000D5B23">
        <w:rPr>
          <w:rFonts w:eastAsiaTheme="minorHAnsi"/>
          <w:noProof/>
          <w:vertAlign w:val="superscript"/>
          <w:lang w:val="en-GB" w:eastAsia="en-US"/>
        </w:rPr>
        <w:t>1</w:t>
      </w:r>
      <w:r w:rsidRPr="006D3A2E">
        <w:rPr>
          <w:rFonts w:eastAsiaTheme="minorHAnsi"/>
          <w:lang w:val="en-GB" w:eastAsia="en-US"/>
        </w:rPr>
        <w:fldChar w:fldCharType="end"/>
      </w:r>
      <w:r>
        <w:rPr>
          <w:rFonts w:eastAsiaTheme="minorHAnsi"/>
          <w:lang w:val="en-GB" w:eastAsia="en-US"/>
        </w:rPr>
        <w:t xml:space="preserve">. </w:t>
      </w:r>
    </w:p>
    <w:p w14:paraId="20A812EE" w14:textId="6AEAEB15" w:rsidR="006D3A2E" w:rsidRDefault="006D3A2E" w:rsidP="00D01508">
      <w:pPr>
        <w:rPr>
          <w:rFonts w:eastAsiaTheme="minorHAnsi"/>
          <w:lang w:val="en-GB" w:eastAsia="en-US"/>
        </w:rPr>
      </w:pPr>
    </w:p>
    <w:p w14:paraId="46372E25" w14:textId="02F17EC0" w:rsidR="00D01508" w:rsidRDefault="00D01508" w:rsidP="00D01508">
      <w:pPr>
        <w:rPr>
          <w:lang w:val="en-GB"/>
        </w:rPr>
      </w:pPr>
    </w:p>
    <w:p w14:paraId="05984A9E" w14:textId="77777777" w:rsidR="00206A6B" w:rsidRDefault="00206A6B" w:rsidP="00D01508">
      <w:pPr>
        <w:rPr>
          <w:lang w:val="en-GB"/>
        </w:rPr>
      </w:pPr>
    </w:p>
    <w:p w14:paraId="0408179B" w14:textId="2891FD38" w:rsidR="003A3C84" w:rsidRDefault="003A3C84">
      <w:pPr>
        <w:spacing w:after="0" w:line="240" w:lineRule="auto"/>
        <w:jc w:val="left"/>
        <w:rPr>
          <w:rFonts w:eastAsiaTheme="majorEastAsia" w:cstheme="majorBidi"/>
          <w:b/>
          <w:sz w:val="24"/>
          <w:szCs w:val="26"/>
          <w:lang w:val="en-GB"/>
        </w:rPr>
      </w:pPr>
      <w:r>
        <w:rPr>
          <w:lang w:val="en-GB"/>
        </w:rPr>
        <w:br w:type="page"/>
      </w:r>
    </w:p>
    <w:p w14:paraId="27CD3B77" w14:textId="39D7DCE1" w:rsidR="00D01508" w:rsidRDefault="00D01508" w:rsidP="00D01508">
      <w:pPr>
        <w:pStyle w:val="Heading2"/>
        <w:rPr>
          <w:lang w:val="en-GB"/>
        </w:rPr>
      </w:pPr>
      <w:r w:rsidRPr="00331D7E">
        <w:rPr>
          <w:lang w:val="en-GB"/>
        </w:rPr>
        <w:lastRenderedPageBreak/>
        <w:t xml:space="preserve">Supplementary </w:t>
      </w:r>
      <w:r w:rsidR="003A3C84">
        <w:rPr>
          <w:lang w:val="en-GB"/>
        </w:rPr>
        <w:t>N</w:t>
      </w:r>
      <w:r w:rsidRPr="00331D7E">
        <w:rPr>
          <w:lang w:val="en-GB"/>
        </w:rPr>
        <w:t xml:space="preserve">ote </w:t>
      </w:r>
      <w:r w:rsidR="008236E9">
        <w:rPr>
          <w:lang w:val="en-GB"/>
        </w:rPr>
        <w:t>2</w:t>
      </w:r>
      <w:r w:rsidRPr="00331D7E">
        <w:rPr>
          <w:lang w:val="en-GB"/>
        </w:rPr>
        <w:t>.</w:t>
      </w:r>
      <w:r>
        <w:rPr>
          <w:lang w:val="en-GB"/>
        </w:rPr>
        <w:t xml:space="preserve"> </w:t>
      </w:r>
      <w:r w:rsidR="003A3C84">
        <w:rPr>
          <w:lang w:val="en-GB"/>
        </w:rPr>
        <w:t xml:space="preserve">Summary of </w:t>
      </w:r>
      <w:r w:rsidR="006935D9">
        <w:rPr>
          <w:lang w:val="en-GB"/>
        </w:rPr>
        <w:t xml:space="preserve">available data sources and </w:t>
      </w:r>
      <w:r w:rsidR="003A3C84">
        <w:rPr>
          <w:lang w:val="en-GB"/>
        </w:rPr>
        <w:t xml:space="preserve">previous studies using </w:t>
      </w:r>
      <w:r w:rsidR="003A3C84" w:rsidRPr="003A3C84">
        <w:rPr>
          <w:lang w:val="en-GB"/>
        </w:rPr>
        <w:t>crowdsourc</w:t>
      </w:r>
      <w:r w:rsidR="003B6FF6">
        <w:rPr>
          <w:lang w:val="en-GB"/>
        </w:rPr>
        <w:t>ed</w:t>
      </w:r>
      <w:r w:rsidR="003A3C84" w:rsidRPr="003A3C84">
        <w:rPr>
          <w:lang w:val="en-GB"/>
        </w:rPr>
        <w:t xml:space="preserve"> data from citizen weather stations</w:t>
      </w:r>
    </w:p>
    <w:p w14:paraId="7935C161" w14:textId="5E5460EF" w:rsidR="004E7BAB" w:rsidRDefault="008236E9" w:rsidP="00EC31A6">
      <w:pPr>
        <w:rPr>
          <w:lang w:val="en-GB"/>
        </w:rPr>
      </w:pPr>
      <w:r>
        <w:rPr>
          <w:lang w:val="en-GB"/>
        </w:rPr>
        <w:t xml:space="preserve">This supplementary note </w:t>
      </w:r>
      <w:r w:rsidR="00EC31A6">
        <w:rPr>
          <w:lang w:val="en-GB"/>
        </w:rPr>
        <w:t>summarises</w:t>
      </w:r>
      <w:r>
        <w:rPr>
          <w:lang w:val="en-GB"/>
        </w:rPr>
        <w:t xml:space="preserve"> </w:t>
      </w:r>
      <w:r w:rsidR="006935D9">
        <w:rPr>
          <w:lang w:val="en-GB"/>
        </w:rPr>
        <w:t xml:space="preserve">available data sources and </w:t>
      </w:r>
      <w:r>
        <w:rPr>
          <w:lang w:val="en-GB"/>
        </w:rPr>
        <w:t xml:space="preserve">previous studies and contributions using </w:t>
      </w:r>
      <w:r w:rsidRPr="008236E9">
        <w:rPr>
          <w:lang w:val="en-GB"/>
        </w:rPr>
        <w:t>crowdsourced data from citizen weather stations</w:t>
      </w:r>
      <w:r>
        <w:rPr>
          <w:lang w:val="en-GB"/>
        </w:rPr>
        <w:t xml:space="preserve">. </w:t>
      </w:r>
    </w:p>
    <w:p w14:paraId="1E488C4B" w14:textId="7485BBB9" w:rsidR="004E7BAB" w:rsidRDefault="004E7BAB" w:rsidP="004E7BAB">
      <w:pPr>
        <w:pStyle w:val="Caption"/>
        <w:rPr>
          <w:sz w:val="18"/>
          <w:szCs w:val="18"/>
          <w:lang w:val="en-GB"/>
        </w:rPr>
      </w:pPr>
      <w:r>
        <w:rPr>
          <w:lang w:val="en-GB"/>
        </w:rPr>
        <w:t xml:space="preserve">Supplementary Table 2.1. </w:t>
      </w:r>
      <w:r w:rsidRPr="00241BD9">
        <w:rPr>
          <w:lang w:val="en-GB"/>
        </w:rPr>
        <w:t xml:space="preserve">Summary of </w:t>
      </w:r>
      <w:r>
        <w:rPr>
          <w:lang w:val="en-GB"/>
        </w:rPr>
        <w:t xml:space="preserve">available </w:t>
      </w:r>
      <w:r w:rsidRPr="00241BD9">
        <w:rPr>
          <w:lang w:val="en-GB"/>
        </w:rPr>
        <w:t>data sources</w:t>
      </w:r>
      <w:r>
        <w:rPr>
          <w:lang w:val="en-GB"/>
        </w:rPr>
        <w:t xml:space="preserve"> of citizen weather data</w:t>
      </w:r>
      <w:r w:rsidRPr="00241BD9">
        <w:rPr>
          <w:lang w:val="en-GB"/>
        </w:rPr>
        <w:t>.</w:t>
      </w:r>
    </w:p>
    <w:tbl>
      <w:tblPr>
        <w:tblStyle w:val="TableGrid"/>
        <w:tblW w:w="9999" w:type="dxa"/>
        <w:tblInd w:w="66" w:type="dxa"/>
        <w:tblBorders>
          <w:left w:val="none" w:sz="0" w:space="0" w:color="auto"/>
          <w:right w:val="none" w:sz="0" w:space="0" w:color="auto"/>
          <w:insideV w:val="none" w:sz="0" w:space="0" w:color="auto"/>
        </w:tblBorders>
        <w:tblLayout w:type="fixed"/>
        <w:tblCellMar>
          <w:left w:w="57" w:type="dxa"/>
          <w:right w:w="28" w:type="dxa"/>
        </w:tblCellMar>
        <w:tblLook w:val="04A0" w:firstRow="1" w:lastRow="0" w:firstColumn="1" w:lastColumn="0" w:noHBand="0" w:noVBand="1"/>
      </w:tblPr>
      <w:tblGrid>
        <w:gridCol w:w="3195"/>
        <w:gridCol w:w="1276"/>
        <w:gridCol w:w="1134"/>
        <w:gridCol w:w="709"/>
        <w:gridCol w:w="1417"/>
        <w:gridCol w:w="2268"/>
      </w:tblGrid>
      <w:tr w:rsidR="004E7BAB" w:rsidRPr="00664B30" w14:paraId="348D75F9" w14:textId="77777777" w:rsidTr="009557FF">
        <w:tc>
          <w:tcPr>
            <w:tcW w:w="3195" w:type="dxa"/>
          </w:tcPr>
          <w:p w14:paraId="603ADC01" w14:textId="77777777" w:rsidR="004E7BAB" w:rsidRPr="00EC31A6" w:rsidRDefault="004E7BAB" w:rsidP="00415528">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Platforms</w:t>
            </w:r>
          </w:p>
        </w:tc>
        <w:tc>
          <w:tcPr>
            <w:tcW w:w="1276" w:type="dxa"/>
          </w:tcPr>
          <w:p w14:paraId="4D170C7F" w14:textId="77777777" w:rsidR="004E7BAB" w:rsidRPr="00EC31A6" w:rsidRDefault="004E7BAB" w:rsidP="00415528">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Area</w:t>
            </w:r>
          </w:p>
        </w:tc>
        <w:tc>
          <w:tcPr>
            <w:tcW w:w="1134" w:type="dxa"/>
          </w:tcPr>
          <w:p w14:paraId="084740D4" w14:textId="77777777" w:rsidR="004E7BAB" w:rsidRPr="00EC31A6" w:rsidRDefault="004E7BAB" w:rsidP="00415528">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 xml:space="preserve">CWS number </w:t>
            </w:r>
          </w:p>
        </w:tc>
        <w:tc>
          <w:tcPr>
            <w:tcW w:w="709" w:type="dxa"/>
          </w:tcPr>
          <w:p w14:paraId="308EAC94" w14:textId="77777777" w:rsidR="004E7BAB" w:rsidRPr="00EC31A6" w:rsidRDefault="004E7BAB" w:rsidP="00415528">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Studies</w:t>
            </w:r>
          </w:p>
        </w:tc>
        <w:tc>
          <w:tcPr>
            <w:tcW w:w="1417" w:type="dxa"/>
          </w:tcPr>
          <w:p w14:paraId="6C7F8001" w14:textId="79D14DC6" w:rsidR="004E7BAB" w:rsidRPr="009557FF" w:rsidRDefault="004E7BAB" w:rsidP="00415528">
            <w:pPr>
              <w:spacing w:after="0" w:line="240" w:lineRule="auto"/>
              <w:rPr>
                <w:rFonts w:ascii="Arial Narrow" w:eastAsiaTheme="minorHAnsi" w:hAnsi="Arial Narrow"/>
                <w:b/>
                <w:bCs/>
                <w:sz w:val="18"/>
                <w:szCs w:val="18"/>
                <w:vertAlign w:val="superscript"/>
                <w:lang w:val="en-GB"/>
              </w:rPr>
            </w:pPr>
            <w:r w:rsidRPr="00EC31A6">
              <w:rPr>
                <w:rFonts w:ascii="Arial Narrow" w:eastAsiaTheme="minorHAnsi" w:hAnsi="Arial Narrow"/>
                <w:b/>
                <w:bCs/>
                <w:sz w:val="18"/>
                <w:szCs w:val="18"/>
                <w:lang w:val="en-GB"/>
              </w:rPr>
              <w:t>Variables</w:t>
            </w:r>
            <w:r w:rsidR="006935D9">
              <w:rPr>
                <w:rFonts w:ascii="Arial Narrow" w:eastAsiaTheme="minorHAnsi" w:hAnsi="Arial Narrow"/>
                <w:b/>
                <w:bCs/>
                <w:sz w:val="18"/>
                <w:szCs w:val="18"/>
                <w:lang w:val="en-GB"/>
              </w:rPr>
              <w:t xml:space="preserve"> </w:t>
            </w:r>
            <w:r w:rsidR="006935D9">
              <w:rPr>
                <w:rFonts w:ascii="Arial Narrow" w:eastAsiaTheme="minorHAnsi" w:hAnsi="Arial Narrow"/>
                <w:b/>
                <w:bCs/>
                <w:sz w:val="18"/>
                <w:szCs w:val="18"/>
                <w:vertAlign w:val="superscript"/>
                <w:lang w:val="en-GB"/>
              </w:rPr>
              <w:t>a</w:t>
            </w:r>
          </w:p>
        </w:tc>
        <w:tc>
          <w:tcPr>
            <w:tcW w:w="2268" w:type="dxa"/>
          </w:tcPr>
          <w:p w14:paraId="725EA92F" w14:textId="77777777" w:rsidR="004E7BAB" w:rsidRPr="00EC31A6" w:rsidRDefault="004E7BAB" w:rsidP="00415528">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Reference</w:t>
            </w:r>
          </w:p>
        </w:tc>
      </w:tr>
      <w:tr w:rsidR="004E7BAB" w:rsidRPr="00664B30" w14:paraId="10DA43D3" w14:textId="77777777" w:rsidTr="009557FF">
        <w:tc>
          <w:tcPr>
            <w:tcW w:w="3195" w:type="dxa"/>
          </w:tcPr>
          <w:p w14:paraId="7A0D2EB5" w14:textId="73B9DDA2" w:rsidR="004E7BAB" w:rsidRPr="00EC31A6" w:rsidRDefault="004E7BAB" w:rsidP="00415528">
            <w:pPr>
              <w:spacing w:after="0" w:line="240" w:lineRule="auto"/>
              <w:rPr>
                <w:rFonts w:ascii="Arial Narrow" w:eastAsiaTheme="minorHAnsi" w:hAnsi="Arial Narrow"/>
                <w:sz w:val="18"/>
                <w:szCs w:val="18"/>
                <w:lang w:val="en-GB"/>
              </w:rPr>
            </w:pPr>
            <w:proofErr w:type="spellStart"/>
            <w:r w:rsidRPr="00EC31A6">
              <w:rPr>
                <w:rFonts w:ascii="Arial Narrow" w:eastAsiaTheme="minorHAnsi" w:hAnsi="Arial Narrow"/>
                <w:sz w:val="18"/>
                <w:szCs w:val="18"/>
                <w:lang w:val="en-GB"/>
              </w:rPr>
              <w:t>Wunderground</w:t>
            </w:r>
            <w:proofErr w:type="spellEnd"/>
          </w:p>
        </w:tc>
        <w:tc>
          <w:tcPr>
            <w:tcW w:w="1276" w:type="dxa"/>
          </w:tcPr>
          <w:p w14:paraId="66C5C924"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Global</w:t>
            </w:r>
          </w:p>
        </w:tc>
        <w:tc>
          <w:tcPr>
            <w:tcW w:w="1134" w:type="dxa"/>
          </w:tcPr>
          <w:p w14:paraId="4CC25FCA" w14:textId="1A72F24B" w:rsidR="004E7BAB" w:rsidRPr="00EC31A6" w:rsidRDefault="00222132"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253253</w:t>
            </w:r>
          </w:p>
        </w:tc>
        <w:tc>
          <w:tcPr>
            <w:tcW w:w="709" w:type="dxa"/>
          </w:tcPr>
          <w:p w14:paraId="57E1AFEF"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6</w:t>
            </w:r>
          </w:p>
        </w:tc>
        <w:tc>
          <w:tcPr>
            <w:tcW w:w="1417" w:type="dxa"/>
          </w:tcPr>
          <w:p w14:paraId="08273EB7"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All</w:t>
            </w:r>
          </w:p>
        </w:tc>
        <w:tc>
          <w:tcPr>
            <w:tcW w:w="2268" w:type="dxa"/>
          </w:tcPr>
          <w:p w14:paraId="649DB29E"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www.wunderground.com</w:t>
            </w:r>
          </w:p>
        </w:tc>
      </w:tr>
      <w:tr w:rsidR="004E7BAB" w:rsidRPr="00664B30" w14:paraId="2BB78F57" w14:textId="77777777" w:rsidTr="009557FF">
        <w:tc>
          <w:tcPr>
            <w:tcW w:w="3195" w:type="dxa"/>
          </w:tcPr>
          <w:p w14:paraId="2068A2C3"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Netatmo</w:t>
            </w:r>
          </w:p>
        </w:tc>
        <w:tc>
          <w:tcPr>
            <w:tcW w:w="1276" w:type="dxa"/>
          </w:tcPr>
          <w:p w14:paraId="6938D3A7"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Global </w:t>
            </w:r>
          </w:p>
        </w:tc>
        <w:tc>
          <w:tcPr>
            <w:tcW w:w="1134" w:type="dxa"/>
          </w:tcPr>
          <w:p w14:paraId="441C8C14" w14:textId="332AA748" w:rsidR="004E7BAB" w:rsidRPr="00EC31A6" w:rsidRDefault="00222132"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304952</w:t>
            </w:r>
          </w:p>
        </w:tc>
        <w:tc>
          <w:tcPr>
            <w:tcW w:w="709" w:type="dxa"/>
          </w:tcPr>
          <w:p w14:paraId="1636B003" w14:textId="428F178D"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2</w:t>
            </w:r>
            <w:r w:rsidR="009C34AB">
              <w:rPr>
                <w:rFonts w:ascii="Arial Narrow" w:eastAsiaTheme="minorHAnsi" w:hAnsi="Arial Narrow"/>
                <w:sz w:val="18"/>
                <w:szCs w:val="18"/>
                <w:lang w:val="en-GB"/>
              </w:rPr>
              <w:t>8</w:t>
            </w:r>
          </w:p>
        </w:tc>
        <w:tc>
          <w:tcPr>
            <w:tcW w:w="1417" w:type="dxa"/>
          </w:tcPr>
          <w:p w14:paraId="402D8FCA" w14:textId="77777777" w:rsidR="004E7BAB"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Partially</w:t>
            </w:r>
          </w:p>
          <w:p w14:paraId="4B0B2746" w14:textId="6CE1B5E0" w:rsidR="009557FF" w:rsidRPr="00EC31A6" w:rsidRDefault="009557FF" w:rsidP="00415528">
            <w:pPr>
              <w:spacing w:after="0" w:line="240" w:lineRule="auto"/>
              <w:rPr>
                <w:rFonts w:ascii="Arial Narrow" w:eastAsiaTheme="minorHAnsi" w:hAnsi="Arial Narrow"/>
                <w:sz w:val="18"/>
                <w:szCs w:val="18"/>
                <w:lang w:val="en-GB"/>
              </w:rPr>
            </w:pPr>
            <w:r>
              <w:rPr>
                <w:rFonts w:ascii="Arial Narrow" w:eastAsiaTheme="minorHAnsi" w:hAnsi="Arial Narrow"/>
                <w:sz w:val="18"/>
                <w:szCs w:val="18"/>
                <w:lang w:val="en-GB"/>
              </w:rPr>
              <w:t>(</w:t>
            </w:r>
            <w:proofErr w:type="gramStart"/>
            <w:r>
              <w:rPr>
                <w:rFonts w:ascii="Arial Narrow" w:eastAsiaTheme="minorHAnsi" w:hAnsi="Arial Narrow"/>
                <w:sz w:val="18"/>
                <w:szCs w:val="18"/>
                <w:lang w:val="en-GB"/>
              </w:rPr>
              <w:t>mainly</w:t>
            </w:r>
            <w:proofErr w:type="gramEnd"/>
            <w:r>
              <w:rPr>
                <w:rFonts w:ascii="Arial Narrow" w:eastAsiaTheme="minorHAnsi" w:hAnsi="Arial Narrow"/>
                <w:sz w:val="18"/>
                <w:szCs w:val="18"/>
                <w:lang w:val="en-GB"/>
              </w:rPr>
              <w:t xml:space="preserve"> </w:t>
            </w:r>
            <w:r w:rsidRPr="009557FF">
              <w:rPr>
                <w:rStyle w:val="cf01"/>
                <w:lang w:val="en-GB"/>
              </w:rPr>
              <w:t>T, RH, BP)</w:t>
            </w:r>
          </w:p>
        </w:tc>
        <w:tc>
          <w:tcPr>
            <w:tcW w:w="2268" w:type="dxa"/>
          </w:tcPr>
          <w:p w14:paraId="05EE8D83"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weathermap.netatmo.com</w:t>
            </w:r>
          </w:p>
        </w:tc>
      </w:tr>
      <w:tr w:rsidR="004E7BAB" w:rsidRPr="00664B30" w14:paraId="52636F5D" w14:textId="77777777" w:rsidTr="009557FF">
        <w:tc>
          <w:tcPr>
            <w:tcW w:w="3195" w:type="dxa"/>
          </w:tcPr>
          <w:p w14:paraId="3C02D1A6"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WOW-NL</w:t>
            </w:r>
          </w:p>
        </w:tc>
        <w:tc>
          <w:tcPr>
            <w:tcW w:w="1276" w:type="dxa"/>
          </w:tcPr>
          <w:p w14:paraId="5331AD5D"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Netherlands</w:t>
            </w:r>
          </w:p>
        </w:tc>
        <w:tc>
          <w:tcPr>
            <w:tcW w:w="1134" w:type="dxa"/>
          </w:tcPr>
          <w:p w14:paraId="33D49D61"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w:t>
            </w:r>
          </w:p>
        </w:tc>
        <w:tc>
          <w:tcPr>
            <w:tcW w:w="709" w:type="dxa"/>
          </w:tcPr>
          <w:p w14:paraId="7EA66ED9"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2</w:t>
            </w:r>
          </w:p>
        </w:tc>
        <w:tc>
          <w:tcPr>
            <w:tcW w:w="1417" w:type="dxa"/>
          </w:tcPr>
          <w:p w14:paraId="51F76827"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All</w:t>
            </w:r>
          </w:p>
        </w:tc>
        <w:tc>
          <w:tcPr>
            <w:tcW w:w="2268" w:type="dxa"/>
          </w:tcPr>
          <w:p w14:paraId="1B637A9C"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https://wow.knmi.nl/</w:t>
            </w:r>
          </w:p>
        </w:tc>
      </w:tr>
      <w:tr w:rsidR="004E7BAB" w:rsidRPr="00061F4D" w14:paraId="02283E04" w14:textId="77777777" w:rsidTr="009557FF">
        <w:tc>
          <w:tcPr>
            <w:tcW w:w="3195" w:type="dxa"/>
          </w:tcPr>
          <w:p w14:paraId="06D79BA2" w14:textId="77777777" w:rsidR="00EC31A6"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UK Met Office Weather Observation Website </w:t>
            </w:r>
          </w:p>
          <w:p w14:paraId="4BB42192" w14:textId="02C97D46"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(WOW-UK)</w:t>
            </w:r>
          </w:p>
        </w:tc>
        <w:tc>
          <w:tcPr>
            <w:tcW w:w="1276" w:type="dxa"/>
          </w:tcPr>
          <w:p w14:paraId="5878AF43"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Global </w:t>
            </w:r>
          </w:p>
        </w:tc>
        <w:tc>
          <w:tcPr>
            <w:tcW w:w="1134" w:type="dxa"/>
          </w:tcPr>
          <w:p w14:paraId="28E87349"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w:t>
            </w:r>
          </w:p>
        </w:tc>
        <w:tc>
          <w:tcPr>
            <w:tcW w:w="709" w:type="dxa"/>
          </w:tcPr>
          <w:p w14:paraId="789B781B"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1</w:t>
            </w:r>
          </w:p>
        </w:tc>
        <w:tc>
          <w:tcPr>
            <w:tcW w:w="1417" w:type="dxa"/>
          </w:tcPr>
          <w:p w14:paraId="7F5B93AC"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All</w:t>
            </w:r>
          </w:p>
        </w:tc>
        <w:tc>
          <w:tcPr>
            <w:tcW w:w="2268" w:type="dxa"/>
          </w:tcPr>
          <w:p w14:paraId="773D3507"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http://wow.metoffice.gov.uk/</w:t>
            </w:r>
          </w:p>
        </w:tc>
      </w:tr>
      <w:tr w:rsidR="004E7BAB" w:rsidRPr="00664B30" w14:paraId="48D7ABA8" w14:textId="77777777" w:rsidTr="009557FF">
        <w:tc>
          <w:tcPr>
            <w:tcW w:w="3195" w:type="dxa"/>
          </w:tcPr>
          <w:p w14:paraId="5CDFC54A"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Het </w:t>
            </w:r>
            <w:proofErr w:type="spellStart"/>
            <w:r w:rsidRPr="00EC31A6">
              <w:rPr>
                <w:rFonts w:ascii="Arial Narrow" w:eastAsiaTheme="minorHAnsi" w:hAnsi="Arial Narrow"/>
                <w:sz w:val="18"/>
                <w:szCs w:val="18"/>
                <w:lang w:val="en-GB"/>
              </w:rPr>
              <w:t>Weer</w:t>
            </w:r>
            <w:proofErr w:type="spellEnd"/>
            <w:r w:rsidRPr="00EC31A6">
              <w:rPr>
                <w:rFonts w:ascii="Arial Narrow" w:eastAsiaTheme="minorHAnsi" w:hAnsi="Arial Narrow"/>
                <w:sz w:val="18"/>
                <w:szCs w:val="18"/>
                <w:lang w:val="en-GB"/>
              </w:rPr>
              <w:t xml:space="preserve"> </w:t>
            </w:r>
            <w:proofErr w:type="spellStart"/>
            <w:r w:rsidRPr="00EC31A6">
              <w:rPr>
                <w:rFonts w:ascii="Arial Narrow" w:eastAsiaTheme="minorHAnsi" w:hAnsi="Arial Narrow"/>
                <w:sz w:val="18"/>
                <w:szCs w:val="18"/>
                <w:lang w:val="en-GB"/>
              </w:rPr>
              <w:t>Actueel</w:t>
            </w:r>
            <w:proofErr w:type="spellEnd"/>
            <w:r w:rsidRPr="00EC31A6">
              <w:rPr>
                <w:rFonts w:ascii="Arial Narrow" w:eastAsiaTheme="minorHAnsi" w:hAnsi="Arial Narrow"/>
                <w:sz w:val="18"/>
                <w:szCs w:val="18"/>
                <w:lang w:val="en-GB"/>
              </w:rPr>
              <w:t xml:space="preserve"> (HWA)</w:t>
            </w:r>
          </w:p>
        </w:tc>
        <w:tc>
          <w:tcPr>
            <w:tcW w:w="1276" w:type="dxa"/>
          </w:tcPr>
          <w:p w14:paraId="0FA09DAD"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the Netherlands</w:t>
            </w:r>
          </w:p>
        </w:tc>
        <w:tc>
          <w:tcPr>
            <w:tcW w:w="1134" w:type="dxa"/>
          </w:tcPr>
          <w:p w14:paraId="1FCDAEA5"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w:t>
            </w:r>
          </w:p>
        </w:tc>
        <w:tc>
          <w:tcPr>
            <w:tcW w:w="709" w:type="dxa"/>
          </w:tcPr>
          <w:p w14:paraId="30B1BDA5"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1</w:t>
            </w:r>
          </w:p>
        </w:tc>
        <w:tc>
          <w:tcPr>
            <w:tcW w:w="1417" w:type="dxa"/>
          </w:tcPr>
          <w:p w14:paraId="2DC52448"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All</w:t>
            </w:r>
          </w:p>
        </w:tc>
        <w:tc>
          <w:tcPr>
            <w:tcW w:w="2268" w:type="dxa"/>
          </w:tcPr>
          <w:p w14:paraId="7F0DA09D"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http://www.hetweeractueel.nl/</w:t>
            </w:r>
          </w:p>
        </w:tc>
      </w:tr>
      <w:tr w:rsidR="004E7BAB" w:rsidRPr="00664B30" w14:paraId="06831330" w14:textId="77777777" w:rsidTr="009557FF">
        <w:tc>
          <w:tcPr>
            <w:tcW w:w="3195" w:type="dxa"/>
          </w:tcPr>
          <w:p w14:paraId="14E1395B"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Citizen Weather Observer Program (CWOP)</w:t>
            </w:r>
          </w:p>
        </w:tc>
        <w:tc>
          <w:tcPr>
            <w:tcW w:w="1276" w:type="dxa"/>
          </w:tcPr>
          <w:p w14:paraId="1F620C10"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North America</w:t>
            </w:r>
          </w:p>
        </w:tc>
        <w:tc>
          <w:tcPr>
            <w:tcW w:w="1134" w:type="dxa"/>
          </w:tcPr>
          <w:p w14:paraId="0F75778A"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≈10000</w:t>
            </w:r>
          </w:p>
        </w:tc>
        <w:tc>
          <w:tcPr>
            <w:tcW w:w="709" w:type="dxa"/>
          </w:tcPr>
          <w:p w14:paraId="2877A5AD" w14:textId="77777777" w:rsidR="004E7BAB" w:rsidRPr="00EC31A6" w:rsidRDefault="004E7BAB" w:rsidP="00415528">
            <w:pPr>
              <w:spacing w:after="0" w:line="240" w:lineRule="auto"/>
              <w:rPr>
                <w:rFonts w:ascii="Arial Narrow" w:eastAsiaTheme="minorHAnsi" w:hAnsi="Arial Narrow"/>
                <w:sz w:val="18"/>
                <w:szCs w:val="18"/>
                <w:lang w:val="en-GB"/>
              </w:rPr>
            </w:pPr>
          </w:p>
        </w:tc>
        <w:tc>
          <w:tcPr>
            <w:tcW w:w="1417" w:type="dxa"/>
          </w:tcPr>
          <w:p w14:paraId="111BAEB3"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All</w:t>
            </w:r>
          </w:p>
        </w:tc>
        <w:tc>
          <w:tcPr>
            <w:tcW w:w="2268" w:type="dxa"/>
          </w:tcPr>
          <w:p w14:paraId="6E09BC20"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http://wxqa.com/</w:t>
            </w:r>
          </w:p>
        </w:tc>
      </w:tr>
      <w:tr w:rsidR="004E7BAB" w:rsidRPr="00664B30" w14:paraId="05A0BCED" w14:textId="77777777" w:rsidTr="009557FF">
        <w:tc>
          <w:tcPr>
            <w:tcW w:w="3195" w:type="dxa"/>
          </w:tcPr>
          <w:p w14:paraId="6D83B9C7"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WOW-BE</w:t>
            </w:r>
          </w:p>
        </w:tc>
        <w:tc>
          <w:tcPr>
            <w:tcW w:w="1276" w:type="dxa"/>
          </w:tcPr>
          <w:p w14:paraId="717B00F9"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Belgium </w:t>
            </w:r>
          </w:p>
        </w:tc>
        <w:tc>
          <w:tcPr>
            <w:tcW w:w="1134" w:type="dxa"/>
          </w:tcPr>
          <w:p w14:paraId="16E15010" w14:textId="77777777" w:rsidR="004E7BAB" w:rsidRPr="00EC31A6" w:rsidRDefault="004E7BAB" w:rsidP="00415528">
            <w:pPr>
              <w:spacing w:after="0" w:line="240" w:lineRule="auto"/>
              <w:rPr>
                <w:rFonts w:ascii="Arial Narrow" w:eastAsiaTheme="minorHAnsi" w:hAnsi="Arial Narrow"/>
                <w:sz w:val="18"/>
                <w:szCs w:val="18"/>
                <w:lang w:val="en-GB"/>
              </w:rPr>
            </w:pPr>
          </w:p>
        </w:tc>
        <w:tc>
          <w:tcPr>
            <w:tcW w:w="709" w:type="dxa"/>
          </w:tcPr>
          <w:p w14:paraId="5CC9362D" w14:textId="77777777" w:rsidR="004E7BAB" w:rsidRPr="00EC31A6" w:rsidRDefault="004E7BAB" w:rsidP="00415528">
            <w:pPr>
              <w:spacing w:after="0" w:line="240" w:lineRule="auto"/>
              <w:rPr>
                <w:rFonts w:ascii="Arial Narrow" w:eastAsiaTheme="minorHAnsi" w:hAnsi="Arial Narrow"/>
                <w:sz w:val="18"/>
                <w:szCs w:val="18"/>
                <w:lang w:val="en-GB"/>
              </w:rPr>
            </w:pPr>
          </w:p>
        </w:tc>
        <w:tc>
          <w:tcPr>
            <w:tcW w:w="1417" w:type="dxa"/>
          </w:tcPr>
          <w:p w14:paraId="2E303750" w14:textId="77777777" w:rsidR="004E7BAB" w:rsidRPr="00EC31A6" w:rsidRDefault="004E7BAB" w:rsidP="00415528">
            <w:pPr>
              <w:spacing w:after="0" w:line="240" w:lineRule="auto"/>
              <w:rPr>
                <w:rFonts w:ascii="Arial Narrow" w:eastAsiaTheme="minorHAnsi" w:hAnsi="Arial Narrow"/>
                <w:sz w:val="18"/>
                <w:szCs w:val="18"/>
                <w:lang w:val="en-GB"/>
              </w:rPr>
            </w:pPr>
          </w:p>
        </w:tc>
        <w:tc>
          <w:tcPr>
            <w:tcW w:w="2268" w:type="dxa"/>
          </w:tcPr>
          <w:p w14:paraId="0AC6BF2C"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https://wow.meteo.be</w:t>
            </w:r>
          </w:p>
        </w:tc>
      </w:tr>
      <w:tr w:rsidR="004E7BAB" w:rsidRPr="00664B30" w14:paraId="1250333D" w14:textId="77777777" w:rsidTr="009557FF">
        <w:tc>
          <w:tcPr>
            <w:tcW w:w="3195" w:type="dxa"/>
          </w:tcPr>
          <w:p w14:paraId="027C7D95"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European Weather Network (EWN)</w:t>
            </w:r>
          </w:p>
        </w:tc>
        <w:tc>
          <w:tcPr>
            <w:tcW w:w="1276" w:type="dxa"/>
          </w:tcPr>
          <w:p w14:paraId="7CEA7A6B"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Europe</w:t>
            </w:r>
          </w:p>
        </w:tc>
        <w:tc>
          <w:tcPr>
            <w:tcW w:w="1134" w:type="dxa"/>
          </w:tcPr>
          <w:p w14:paraId="4A674B0A"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w:t>
            </w:r>
          </w:p>
        </w:tc>
        <w:tc>
          <w:tcPr>
            <w:tcW w:w="709" w:type="dxa"/>
          </w:tcPr>
          <w:p w14:paraId="77B6AC40" w14:textId="77777777" w:rsidR="004E7BAB" w:rsidRPr="00EC31A6" w:rsidRDefault="004E7BAB" w:rsidP="00415528">
            <w:pPr>
              <w:spacing w:after="0" w:line="240" w:lineRule="auto"/>
              <w:rPr>
                <w:rFonts w:ascii="Arial Narrow" w:eastAsiaTheme="minorHAnsi" w:hAnsi="Arial Narrow"/>
                <w:sz w:val="18"/>
                <w:szCs w:val="18"/>
                <w:lang w:val="en-GB"/>
              </w:rPr>
            </w:pPr>
          </w:p>
        </w:tc>
        <w:tc>
          <w:tcPr>
            <w:tcW w:w="1417" w:type="dxa"/>
          </w:tcPr>
          <w:p w14:paraId="35FB097D"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All</w:t>
            </w:r>
          </w:p>
        </w:tc>
        <w:tc>
          <w:tcPr>
            <w:tcW w:w="2268" w:type="dxa"/>
          </w:tcPr>
          <w:p w14:paraId="7AA7CC29"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http://euweather.eu/</w:t>
            </w:r>
          </w:p>
        </w:tc>
      </w:tr>
      <w:tr w:rsidR="004E7BAB" w:rsidRPr="00664B30" w14:paraId="63F1C4FD" w14:textId="77777777" w:rsidTr="009557FF">
        <w:tc>
          <w:tcPr>
            <w:tcW w:w="3195" w:type="dxa"/>
          </w:tcPr>
          <w:p w14:paraId="29CA65D5"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Davis </w:t>
            </w:r>
            <w:proofErr w:type="spellStart"/>
            <w:r w:rsidRPr="00EC31A6">
              <w:rPr>
                <w:rFonts w:ascii="Arial Narrow" w:eastAsiaTheme="minorHAnsi" w:hAnsi="Arial Narrow"/>
                <w:sz w:val="18"/>
                <w:szCs w:val="18"/>
                <w:lang w:val="en-GB"/>
              </w:rPr>
              <w:t>WeatherLink</w:t>
            </w:r>
            <w:proofErr w:type="spellEnd"/>
            <w:r w:rsidRPr="00EC31A6">
              <w:rPr>
                <w:rFonts w:ascii="Arial Narrow" w:eastAsiaTheme="minorHAnsi" w:hAnsi="Arial Narrow"/>
                <w:sz w:val="18"/>
                <w:szCs w:val="18"/>
                <w:lang w:val="en-GB"/>
              </w:rPr>
              <w:t xml:space="preserve"> (DWL)</w:t>
            </w:r>
          </w:p>
        </w:tc>
        <w:tc>
          <w:tcPr>
            <w:tcW w:w="1276" w:type="dxa"/>
          </w:tcPr>
          <w:p w14:paraId="54B15878"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Global</w:t>
            </w:r>
          </w:p>
        </w:tc>
        <w:tc>
          <w:tcPr>
            <w:tcW w:w="1134" w:type="dxa"/>
          </w:tcPr>
          <w:p w14:paraId="329BE75C"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w:t>
            </w:r>
          </w:p>
        </w:tc>
        <w:tc>
          <w:tcPr>
            <w:tcW w:w="709" w:type="dxa"/>
          </w:tcPr>
          <w:p w14:paraId="22078040" w14:textId="77777777" w:rsidR="004E7BAB" w:rsidRPr="00EC31A6" w:rsidRDefault="004E7BAB" w:rsidP="00415528">
            <w:pPr>
              <w:spacing w:after="0" w:line="240" w:lineRule="auto"/>
              <w:rPr>
                <w:rFonts w:ascii="Arial Narrow" w:eastAsiaTheme="minorHAnsi" w:hAnsi="Arial Narrow"/>
                <w:sz w:val="18"/>
                <w:szCs w:val="18"/>
                <w:lang w:val="en-GB"/>
              </w:rPr>
            </w:pPr>
          </w:p>
        </w:tc>
        <w:tc>
          <w:tcPr>
            <w:tcW w:w="1417" w:type="dxa"/>
          </w:tcPr>
          <w:p w14:paraId="14CFEA33"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All</w:t>
            </w:r>
          </w:p>
        </w:tc>
        <w:tc>
          <w:tcPr>
            <w:tcW w:w="2268" w:type="dxa"/>
          </w:tcPr>
          <w:p w14:paraId="07585CEE"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http://www.weatherlink.com/</w:t>
            </w:r>
          </w:p>
        </w:tc>
      </w:tr>
      <w:tr w:rsidR="004E7BAB" w:rsidRPr="00061F4D" w14:paraId="380C44C9" w14:textId="77777777" w:rsidTr="009557FF">
        <w:tc>
          <w:tcPr>
            <w:tcW w:w="3195" w:type="dxa"/>
          </w:tcPr>
          <w:p w14:paraId="4D1F1665" w14:textId="77777777" w:rsidR="004E7BAB" w:rsidRPr="00EC31A6" w:rsidRDefault="004E7BAB" w:rsidP="00415528">
            <w:pPr>
              <w:spacing w:after="0" w:line="240" w:lineRule="auto"/>
              <w:rPr>
                <w:rFonts w:ascii="Arial Narrow" w:eastAsiaTheme="minorHAnsi" w:hAnsi="Arial Narrow"/>
                <w:sz w:val="18"/>
                <w:szCs w:val="18"/>
                <w:lang w:val="en-GB"/>
              </w:rPr>
            </w:pPr>
            <w:proofErr w:type="spellStart"/>
            <w:r w:rsidRPr="00EC31A6">
              <w:rPr>
                <w:rFonts w:ascii="Arial Narrow" w:eastAsiaTheme="minorHAnsi" w:hAnsi="Arial Narrow"/>
                <w:sz w:val="18"/>
                <w:szCs w:val="18"/>
                <w:lang w:val="en-GB"/>
              </w:rPr>
              <w:t>mPING</w:t>
            </w:r>
            <w:proofErr w:type="spellEnd"/>
          </w:p>
        </w:tc>
        <w:tc>
          <w:tcPr>
            <w:tcW w:w="1276" w:type="dxa"/>
          </w:tcPr>
          <w:p w14:paraId="3CAAFD87"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North America </w:t>
            </w:r>
          </w:p>
        </w:tc>
        <w:tc>
          <w:tcPr>
            <w:tcW w:w="1134" w:type="dxa"/>
          </w:tcPr>
          <w:p w14:paraId="06CCFFE9" w14:textId="77777777" w:rsidR="004E7BAB" w:rsidRPr="00EC31A6" w:rsidRDefault="004E7BAB" w:rsidP="00415528">
            <w:pPr>
              <w:spacing w:after="0" w:line="240" w:lineRule="auto"/>
              <w:rPr>
                <w:rFonts w:ascii="Arial Narrow" w:eastAsiaTheme="minorHAnsi" w:hAnsi="Arial Narrow"/>
                <w:sz w:val="18"/>
                <w:szCs w:val="18"/>
                <w:lang w:val="en-GB"/>
              </w:rPr>
            </w:pPr>
          </w:p>
        </w:tc>
        <w:tc>
          <w:tcPr>
            <w:tcW w:w="709" w:type="dxa"/>
          </w:tcPr>
          <w:p w14:paraId="01823549" w14:textId="77777777" w:rsidR="004E7BAB" w:rsidRPr="00EC31A6" w:rsidRDefault="004E7BAB" w:rsidP="00415528">
            <w:pPr>
              <w:spacing w:after="0" w:line="240" w:lineRule="auto"/>
              <w:rPr>
                <w:rFonts w:ascii="Arial Narrow" w:eastAsiaTheme="minorHAnsi" w:hAnsi="Arial Narrow"/>
                <w:sz w:val="18"/>
                <w:szCs w:val="18"/>
                <w:lang w:val="en-GB"/>
              </w:rPr>
            </w:pPr>
          </w:p>
        </w:tc>
        <w:tc>
          <w:tcPr>
            <w:tcW w:w="1417" w:type="dxa"/>
          </w:tcPr>
          <w:p w14:paraId="7B42E85D"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All</w:t>
            </w:r>
          </w:p>
        </w:tc>
        <w:tc>
          <w:tcPr>
            <w:tcW w:w="2268" w:type="dxa"/>
          </w:tcPr>
          <w:p w14:paraId="50D9367D" w14:textId="77777777" w:rsidR="004E7BAB" w:rsidRPr="00EC31A6" w:rsidRDefault="004E7BAB" w:rsidP="00415528">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https://mping.nssl.noaa.gov/</w:t>
            </w:r>
          </w:p>
        </w:tc>
      </w:tr>
      <w:tr w:rsidR="004E7BAB" w:rsidRPr="006935D9" w14:paraId="331531BD" w14:textId="77777777" w:rsidTr="009557FF">
        <w:tc>
          <w:tcPr>
            <w:tcW w:w="3195" w:type="dxa"/>
          </w:tcPr>
          <w:p w14:paraId="49B791A9" w14:textId="55D15F9A" w:rsidR="004E7BAB" w:rsidRPr="00EC31A6" w:rsidRDefault="008E71F1" w:rsidP="00415528">
            <w:pPr>
              <w:spacing w:after="0" w:line="240" w:lineRule="auto"/>
              <w:rPr>
                <w:rFonts w:ascii="Arial Narrow" w:eastAsiaTheme="minorHAnsi" w:hAnsi="Arial Narrow"/>
                <w:sz w:val="18"/>
                <w:szCs w:val="18"/>
                <w:lang w:val="en-GB"/>
              </w:rPr>
            </w:pPr>
            <w:proofErr w:type="spellStart"/>
            <w:r>
              <w:rPr>
                <w:rFonts w:ascii="Arial Narrow" w:eastAsiaTheme="minorHAnsi" w:hAnsi="Arial Narrow"/>
                <w:sz w:val="18"/>
                <w:szCs w:val="18"/>
                <w:lang w:val="en-GB"/>
              </w:rPr>
              <w:t>FieldSense</w:t>
            </w:r>
            <w:proofErr w:type="spellEnd"/>
          </w:p>
        </w:tc>
        <w:tc>
          <w:tcPr>
            <w:tcW w:w="1276" w:type="dxa"/>
          </w:tcPr>
          <w:p w14:paraId="225BD48B" w14:textId="49F17C1B" w:rsidR="004E7BAB" w:rsidRPr="00EC31A6" w:rsidRDefault="008E71F1" w:rsidP="00415528">
            <w:pPr>
              <w:spacing w:after="0" w:line="240" w:lineRule="auto"/>
              <w:rPr>
                <w:rFonts w:ascii="Arial Narrow" w:eastAsiaTheme="minorHAnsi" w:hAnsi="Arial Narrow"/>
                <w:sz w:val="18"/>
                <w:szCs w:val="18"/>
                <w:lang w:val="en-GB"/>
              </w:rPr>
            </w:pPr>
            <w:r>
              <w:rPr>
                <w:rFonts w:ascii="Arial Narrow" w:eastAsiaTheme="minorHAnsi" w:hAnsi="Arial Narrow"/>
                <w:sz w:val="18"/>
                <w:szCs w:val="18"/>
                <w:lang w:val="en-GB"/>
              </w:rPr>
              <w:t>Denmark</w:t>
            </w:r>
          </w:p>
        </w:tc>
        <w:tc>
          <w:tcPr>
            <w:tcW w:w="1134" w:type="dxa"/>
          </w:tcPr>
          <w:p w14:paraId="37F58B4C" w14:textId="4F73BFB3" w:rsidR="004E7BAB" w:rsidRPr="00EC31A6" w:rsidRDefault="008E71F1" w:rsidP="00415528">
            <w:pPr>
              <w:spacing w:after="0" w:line="240" w:lineRule="auto"/>
              <w:rPr>
                <w:rFonts w:ascii="Arial Narrow" w:eastAsiaTheme="minorHAnsi" w:hAnsi="Arial Narrow"/>
                <w:sz w:val="18"/>
                <w:szCs w:val="18"/>
                <w:lang w:val="en-GB"/>
              </w:rPr>
            </w:pPr>
            <w:r>
              <w:rPr>
                <w:rFonts w:ascii="Arial Narrow" w:eastAsiaTheme="minorHAnsi" w:hAnsi="Arial Narrow"/>
                <w:sz w:val="18"/>
                <w:szCs w:val="18"/>
                <w:lang w:val="en-GB"/>
              </w:rPr>
              <w:t>&gt;1000</w:t>
            </w:r>
          </w:p>
        </w:tc>
        <w:tc>
          <w:tcPr>
            <w:tcW w:w="709" w:type="dxa"/>
          </w:tcPr>
          <w:p w14:paraId="61EDC24B" w14:textId="02F8D383" w:rsidR="004E7BAB" w:rsidRPr="009557FF" w:rsidRDefault="00AC72C6" w:rsidP="00415528">
            <w:pPr>
              <w:spacing w:after="0" w:line="240" w:lineRule="auto"/>
              <w:rPr>
                <w:rFonts w:ascii="Arial Narrow" w:eastAsiaTheme="minorHAnsi" w:hAnsi="Arial Narrow"/>
                <w:sz w:val="18"/>
                <w:szCs w:val="18"/>
                <w:lang w:val="en-GB"/>
              </w:rPr>
            </w:pPr>
            <w:r w:rsidRPr="009557FF">
              <w:rPr>
                <w:rFonts w:ascii="Arial Narrow" w:eastAsiaTheme="minorHAnsi" w:hAnsi="Arial Narrow"/>
                <w:sz w:val="18"/>
                <w:szCs w:val="18"/>
                <w:lang w:val="en-GB"/>
              </w:rPr>
              <w:t>2</w:t>
            </w:r>
          </w:p>
        </w:tc>
        <w:tc>
          <w:tcPr>
            <w:tcW w:w="1417" w:type="dxa"/>
          </w:tcPr>
          <w:p w14:paraId="79438F5C" w14:textId="38752E61" w:rsidR="004E7BAB" w:rsidRPr="009557FF" w:rsidRDefault="00AC72C6" w:rsidP="00415528">
            <w:pPr>
              <w:spacing w:after="0" w:line="240" w:lineRule="auto"/>
              <w:rPr>
                <w:rFonts w:ascii="Arial Narrow" w:eastAsiaTheme="minorHAnsi" w:hAnsi="Arial Narrow"/>
                <w:sz w:val="18"/>
                <w:szCs w:val="18"/>
                <w:lang w:val="en-GB"/>
              </w:rPr>
            </w:pPr>
            <w:r w:rsidRPr="009557FF">
              <w:rPr>
                <w:rFonts w:ascii="Arial Narrow" w:eastAsiaTheme="minorHAnsi" w:hAnsi="Arial Narrow"/>
                <w:sz w:val="18"/>
                <w:szCs w:val="18"/>
                <w:lang w:val="en-GB"/>
              </w:rPr>
              <w:t>All</w:t>
            </w:r>
          </w:p>
        </w:tc>
        <w:tc>
          <w:tcPr>
            <w:tcW w:w="2268" w:type="dxa"/>
          </w:tcPr>
          <w:p w14:paraId="2FDFADA4" w14:textId="139A4591" w:rsidR="004E7BAB" w:rsidRPr="00EC31A6" w:rsidRDefault="00AC72C6" w:rsidP="00415528">
            <w:pPr>
              <w:spacing w:after="0" w:line="240" w:lineRule="auto"/>
              <w:rPr>
                <w:rFonts w:ascii="Arial Narrow" w:eastAsiaTheme="minorHAnsi" w:hAnsi="Arial Narrow"/>
                <w:sz w:val="18"/>
                <w:szCs w:val="18"/>
                <w:lang w:val="en-GB"/>
              </w:rPr>
            </w:pPr>
            <w:r w:rsidRPr="00AC72C6">
              <w:rPr>
                <w:rFonts w:ascii="Arial Narrow" w:eastAsiaTheme="minorHAnsi" w:hAnsi="Arial Narrow"/>
                <w:sz w:val="18"/>
                <w:szCs w:val="18"/>
                <w:lang w:val="en-GB"/>
              </w:rPr>
              <w:t>https://fieldsense.dk/en/</w:t>
            </w:r>
          </w:p>
        </w:tc>
      </w:tr>
    </w:tbl>
    <w:p w14:paraId="4F21EC3C" w14:textId="77777777" w:rsidR="004E7BAB" w:rsidRPr="00EC31A6" w:rsidRDefault="004E7BAB" w:rsidP="004E7BAB">
      <w:pPr>
        <w:spacing w:after="0" w:line="240" w:lineRule="auto"/>
        <w:jc w:val="left"/>
        <w:rPr>
          <w:sz w:val="14"/>
          <w:szCs w:val="14"/>
          <w:lang w:val="en-GB"/>
        </w:rPr>
      </w:pPr>
      <w:r w:rsidRPr="00BE5095">
        <w:rPr>
          <w:sz w:val="18"/>
          <w:szCs w:val="18"/>
          <w:vertAlign w:val="superscript"/>
          <w:lang w:val="en-GB"/>
        </w:rPr>
        <w:t>a</w:t>
      </w:r>
      <w:r>
        <w:rPr>
          <w:sz w:val="18"/>
          <w:szCs w:val="18"/>
          <w:vertAlign w:val="superscript"/>
          <w:lang w:val="en-GB"/>
        </w:rPr>
        <w:t xml:space="preserve"> </w:t>
      </w:r>
      <w:r w:rsidRPr="00EC31A6">
        <w:rPr>
          <w:sz w:val="14"/>
          <w:szCs w:val="14"/>
          <w:lang w:val="en-GB"/>
        </w:rPr>
        <w:t>Variables: Temperature (T), relative humidity (RH), wind speed/direction (WS/D), precipitation (P), dew point (DP), Barometric pressure (BP)</w:t>
      </w:r>
    </w:p>
    <w:p w14:paraId="07E1B6FD" w14:textId="77777777" w:rsidR="004E7BAB" w:rsidRPr="008236E9" w:rsidRDefault="004E7BAB" w:rsidP="008236E9">
      <w:pPr>
        <w:rPr>
          <w:lang w:val="en-GB"/>
        </w:rPr>
      </w:pPr>
    </w:p>
    <w:p w14:paraId="5B143DEC" w14:textId="413E97F6" w:rsidR="00515F32" w:rsidRPr="00515F32" w:rsidRDefault="00515F32" w:rsidP="00664B30">
      <w:pPr>
        <w:pStyle w:val="Caption"/>
        <w:rPr>
          <w:lang w:val="en-GB"/>
        </w:rPr>
      </w:pPr>
      <w:r>
        <w:rPr>
          <w:lang w:val="en-GB"/>
        </w:rPr>
        <w:t xml:space="preserve">Supplementary Table </w:t>
      </w:r>
      <w:r w:rsidR="008236E9">
        <w:rPr>
          <w:lang w:val="en-GB"/>
        </w:rPr>
        <w:t>2</w:t>
      </w:r>
      <w:r>
        <w:rPr>
          <w:lang w:val="en-GB"/>
        </w:rPr>
        <w:t>.</w:t>
      </w:r>
      <w:r w:rsidR="004E7BAB">
        <w:rPr>
          <w:lang w:val="en-GB"/>
        </w:rPr>
        <w:t>2</w:t>
      </w:r>
      <w:r>
        <w:rPr>
          <w:lang w:val="en-GB"/>
        </w:rPr>
        <w:t>. Previous studies with citizen weather stations</w:t>
      </w:r>
      <w:r w:rsidR="00664B30">
        <w:rPr>
          <w:lang w:val="en-GB"/>
        </w:rPr>
        <w:t>.</w:t>
      </w:r>
    </w:p>
    <w:tbl>
      <w:tblPr>
        <w:tblW w:w="5399" w:type="pct"/>
        <w:tblBorders>
          <w:top w:val="single" w:sz="4" w:space="0" w:color="auto"/>
          <w:bottom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34"/>
        <w:gridCol w:w="429"/>
        <w:gridCol w:w="3230"/>
        <w:gridCol w:w="1345"/>
        <w:gridCol w:w="1565"/>
        <w:gridCol w:w="1283"/>
        <w:gridCol w:w="1462"/>
        <w:gridCol w:w="13"/>
      </w:tblGrid>
      <w:tr w:rsidR="00EC31A6" w:rsidRPr="003A3C84" w14:paraId="34AAD20C" w14:textId="75D83318" w:rsidTr="00982730">
        <w:trPr>
          <w:gridAfter w:val="1"/>
          <w:wAfter w:w="6" w:type="pct"/>
          <w:trHeight w:val="20"/>
        </w:trPr>
        <w:tc>
          <w:tcPr>
            <w:tcW w:w="542" w:type="pct"/>
            <w:shd w:val="clear" w:color="auto" w:fill="auto"/>
            <w:tcMar>
              <w:top w:w="15" w:type="dxa"/>
              <w:left w:w="28" w:type="dxa"/>
              <w:bottom w:w="0" w:type="dxa"/>
              <w:right w:w="28" w:type="dxa"/>
            </w:tcMar>
            <w:hideMark/>
          </w:tcPr>
          <w:p w14:paraId="62825B01" w14:textId="7AE629A5" w:rsidR="004F7BED" w:rsidRPr="00EC31A6" w:rsidRDefault="004F7BED" w:rsidP="00EC31A6">
            <w:pPr>
              <w:spacing w:after="0" w:line="240" w:lineRule="auto"/>
              <w:jc w:val="left"/>
              <w:rPr>
                <w:rFonts w:ascii="Arial Narrow" w:hAnsi="Arial Narrow"/>
                <w:b/>
                <w:bCs/>
                <w:sz w:val="16"/>
                <w:szCs w:val="16"/>
              </w:rPr>
            </w:pPr>
            <w:r w:rsidRPr="00EC31A6">
              <w:rPr>
                <w:rFonts w:ascii="Arial Narrow" w:hAnsi="Arial Narrow"/>
                <w:b/>
                <w:bCs/>
                <w:sz w:val="16"/>
                <w:szCs w:val="16"/>
                <w:lang w:val="en-GB"/>
              </w:rPr>
              <w:t>Authors</w:t>
            </w:r>
          </w:p>
        </w:tc>
        <w:tc>
          <w:tcPr>
            <w:tcW w:w="205" w:type="pct"/>
            <w:shd w:val="clear" w:color="auto" w:fill="auto"/>
            <w:tcMar>
              <w:top w:w="15" w:type="dxa"/>
              <w:left w:w="28" w:type="dxa"/>
              <w:bottom w:w="0" w:type="dxa"/>
              <w:right w:w="28" w:type="dxa"/>
            </w:tcMar>
            <w:hideMark/>
          </w:tcPr>
          <w:p w14:paraId="3DEA1B6B" w14:textId="77777777" w:rsidR="004F7BED" w:rsidRPr="00EC31A6" w:rsidRDefault="004F7BED" w:rsidP="00EC31A6">
            <w:pPr>
              <w:spacing w:after="0" w:line="240" w:lineRule="auto"/>
              <w:jc w:val="left"/>
              <w:rPr>
                <w:rFonts w:ascii="Arial Narrow" w:hAnsi="Arial Narrow"/>
                <w:b/>
                <w:bCs/>
                <w:sz w:val="16"/>
                <w:szCs w:val="16"/>
              </w:rPr>
            </w:pPr>
            <w:r w:rsidRPr="00EC31A6">
              <w:rPr>
                <w:rFonts w:ascii="Arial Narrow" w:hAnsi="Arial Narrow"/>
                <w:b/>
                <w:bCs/>
                <w:sz w:val="16"/>
                <w:szCs w:val="16"/>
                <w:lang w:val="en-GB"/>
              </w:rPr>
              <w:t>Year</w:t>
            </w:r>
          </w:p>
        </w:tc>
        <w:tc>
          <w:tcPr>
            <w:tcW w:w="1544" w:type="pct"/>
            <w:shd w:val="clear" w:color="auto" w:fill="auto"/>
            <w:tcMar>
              <w:top w:w="15" w:type="dxa"/>
              <w:left w:w="28" w:type="dxa"/>
              <w:bottom w:w="0" w:type="dxa"/>
              <w:right w:w="28" w:type="dxa"/>
            </w:tcMar>
            <w:hideMark/>
          </w:tcPr>
          <w:p w14:paraId="592A9A7B" w14:textId="722626D4" w:rsidR="004F7BED" w:rsidRPr="00EC31A6" w:rsidRDefault="004F7BED" w:rsidP="00EC31A6">
            <w:pPr>
              <w:spacing w:after="0" w:line="240" w:lineRule="auto"/>
              <w:jc w:val="left"/>
              <w:rPr>
                <w:rFonts w:ascii="Arial Narrow" w:hAnsi="Arial Narrow"/>
                <w:b/>
                <w:bCs/>
                <w:sz w:val="16"/>
                <w:szCs w:val="16"/>
              </w:rPr>
            </w:pPr>
            <w:proofErr w:type="spellStart"/>
            <w:r w:rsidRPr="00EC31A6">
              <w:rPr>
                <w:rFonts w:ascii="Arial Narrow" w:hAnsi="Arial Narrow"/>
                <w:b/>
                <w:bCs/>
                <w:sz w:val="16"/>
                <w:szCs w:val="16"/>
              </w:rPr>
              <w:t>Title</w:t>
            </w:r>
            <w:proofErr w:type="spellEnd"/>
          </w:p>
        </w:tc>
        <w:tc>
          <w:tcPr>
            <w:tcW w:w="643" w:type="pct"/>
            <w:shd w:val="clear" w:color="auto" w:fill="auto"/>
            <w:tcMar>
              <w:top w:w="15" w:type="dxa"/>
              <w:left w:w="28" w:type="dxa"/>
              <w:bottom w:w="0" w:type="dxa"/>
              <w:right w:w="28" w:type="dxa"/>
            </w:tcMar>
            <w:hideMark/>
          </w:tcPr>
          <w:p w14:paraId="52754CE1" w14:textId="05C45013" w:rsidR="004F7BED" w:rsidRPr="00EC31A6" w:rsidRDefault="004F7BED" w:rsidP="00EC31A6">
            <w:pPr>
              <w:spacing w:after="0" w:line="240" w:lineRule="auto"/>
              <w:jc w:val="left"/>
              <w:rPr>
                <w:rFonts w:ascii="Arial Narrow" w:hAnsi="Arial Narrow"/>
                <w:b/>
                <w:bCs/>
                <w:sz w:val="16"/>
                <w:szCs w:val="16"/>
                <w:lang w:val="en-GB"/>
              </w:rPr>
            </w:pPr>
            <w:r w:rsidRPr="00EC31A6">
              <w:rPr>
                <w:rFonts w:ascii="Arial Narrow" w:hAnsi="Arial Narrow"/>
                <w:b/>
                <w:bCs/>
                <w:sz w:val="16"/>
                <w:szCs w:val="16"/>
                <w:lang w:val="en-GB"/>
              </w:rPr>
              <w:t>Journal</w:t>
            </w:r>
          </w:p>
        </w:tc>
        <w:tc>
          <w:tcPr>
            <w:tcW w:w="748" w:type="pct"/>
            <w:shd w:val="clear" w:color="auto" w:fill="auto"/>
            <w:tcMar>
              <w:top w:w="15" w:type="dxa"/>
              <w:left w:w="28" w:type="dxa"/>
              <w:bottom w:w="0" w:type="dxa"/>
              <w:right w:w="28" w:type="dxa"/>
            </w:tcMar>
          </w:tcPr>
          <w:p w14:paraId="791338AA" w14:textId="21712F70" w:rsidR="004F7BED" w:rsidRPr="00EC31A6" w:rsidRDefault="004F7BED" w:rsidP="00EC31A6">
            <w:pPr>
              <w:spacing w:after="0" w:line="240" w:lineRule="auto"/>
              <w:jc w:val="left"/>
              <w:rPr>
                <w:rFonts w:ascii="Arial Narrow" w:hAnsi="Arial Narrow"/>
                <w:b/>
                <w:bCs/>
                <w:sz w:val="16"/>
                <w:szCs w:val="16"/>
                <w:lang w:val="en-GB"/>
              </w:rPr>
            </w:pPr>
            <w:r w:rsidRPr="00EC31A6">
              <w:rPr>
                <w:rFonts w:ascii="Arial Narrow" w:hAnsi="Arial Narrow"/>
                <w:b/>
                <w:bCs/>
                <w:sz w:val="16"/>
                <w:szCs w:val="16"/>
                <w:lang w:val="en-GB"/>
              </w:rPr>
              <w:t>Crowdsourced data</w:t>
            </w:r>
          </w:p>
        </w:tc>
        <w:tc>
          <w:tcPr>
            <w:tcW w:w="613" w:type="pct"/>
          </w:tcPr>
          <w:p w14:paraId="7C715C56" w14:textId="5FE91A67" w:rsidR="004F7BED" w:rsidRPr="00EC31A6" w:rsidRDefault="004F7BED" w:rsidP="00EC31A6">
            <w:pPr>
              <w:spacing w:after="0" w:line="240" w:lineRule="auto"/>
              <w:jc w:val="left"/>
              <w:rPr>
                <w:rFonts w:ascii="Arial Narrow" w:hAnsi="Arial Narrow"/>
                <w:b/>
                <w:bCs/>
                <w:sz w:val="16"/>
                <w:szCs w:val="16"/>
                <w:lang w:val="en-GB"/>
              </w:rPr>
            </w:pPr>
            <w:r w:rsidRPr="00EC31A6">
              <w:rPr>
                <w:rFonts w:ascii="Arial Narrow" w:hAnsi="Arial Narrow"/>
                <w:b/>
                <w:bCs/>
                <w:sz w:val="16"/>
                <w:szCs w:val="16"/>
                <w:lang w:val="en-GB"/>
              </w:rPr>
              <w:t>Region</w:t>
            </w:r>
          </w:p>
        </w:tc>
        <w:tc>
          <w:tcPr>
            <w:tcW w:w="699" w:type="pct"/>
            <w:shd w:val="clear" w:color="auto" w:fill="auto"/>
            <w:tcMar>
              <w:top w:w="15" w:type="dxa"/>
              <w:left w:w="28" w:type="dxa"/>
              <w:bottom w:w="0" w:type="dxa"/>
              <w:right w:w="28" w:type="dxa"/>
            </w:tcMar>
          </w:tcPr>
          <w:p w14:paraId="7171C54B" w14:textId="5A766C26" w:rsidR="004F7BED" w:rsidRPr="00EC31A6" w:rsidRDefault="004F7BED" w:rsidP="00EC31A6">
            <w:pPr>
              <w:spacing w:after="0" w:line="240" w:lineRule="auto"/>
              <w:jc w:val="left"/>
              <w:rPr>
                <w:rFonts w:ascii="Arial Narrow" w:hAnsi="Arial Narrow"/>
                <w:b/>
                <w:bCs/>
                <w:sz w:val="16"/>
                <w:szCs w:val="16"/>
                <w:vertAlign w:val="superscript"/>
                <w:lang w:val="en-GB"/>
              </w:rPr>
            </w:pPr>
            <w:r w:rsidRPr="00EC31A6">
              <w:rPr>
                <w:rFonts w:ascii="Arial Narrow" w:hAnsi="Arial Narrow"/>
                <w:b/>
                <w:bCs/>
                <w:sz w:val="16"/>
                <w:szCs w:val="16"/>
                <w:lang w:val="en-GB"/>
              </w:rPr>
              <w:t>Pre-</w:t>
            </w:r>
            <w:proofErr w:type="spellStart"/>
            <w:r w:rsidRPr="00EC31A6">
              <w:rPr>
                <w:rFonts w:ascii="Arial Narrow" w:hAnsi="Arial Narrow"/>
                <w:b/>
                <w:bCs/>
                <w:sz w:val="16"/>
                <w:szCs w:val="16"/>
                <w:lang w:val="en-GB"/>
              </w:rPr>
              <w:t>processing</w:t>
            </w:r>
            <w:r w:rsidR="00982730">
              <w:rPr>
                <w:rFonts w:ascii="Arial Narrow" w:hAnsi="Arial Narrow"/>
                <w:b/>
                <w:bCs/>
                <w:sz w:val="16"/>
                <w:szCs w:val="16"/>
                <w:vertAlign w:val="superscript"/>
                <w:lang w:val="en-GB"/>
              </w:rPr>
              <w:t>a</w:t>
            </w:r>
            <w:proofErr w:type="spellEnd"/>
          </w:p>
        </w:tc>
      </w:tr>
      <w:tr w:rsidR="00CD091C" w:rsidRPr="003A3C84" w14:paraId="18381B5C" w14:textId="77777777" w:rsidTr="00982730">
        <w:trPr>
          <w:trHeight w:val="20"/>
        </w:trPr>
        <w:tc>
          <w:tcPr>
            <w:tcW w:w="5000" w:type="pct"/>
            <w:gridSpan w:val="8"/>
            <w:shd w:val="clear" w:color="auto" w:fill="auto"/>
            <w:tcMar>
              <w:top w:w="15" w:type="dxa"/>
              <w:left w:w="28" w:type="dxa"/>
              <w:bottom w:w="0" w:type="dxa"/>
              <w:right w:w="28" w:type="dxa"/>
            </w:tcMar>
          </w:tcPr>
          <w:p w14:paraId="41E20DCC" w14:textId="5066A436" w:rsidR="00CD091C" w:rsidRPr="00EC31A6" w:rsidRDefault="00CD091C" w:rsidP="00EC31A6">
            <w:pPr>
              <w:spacing w:after="0" w:line="240" w:lineRule="auto"/>
              <w:jc w:val="left"/>
              <w:rPr>
                <w:rFonts w:ascii="Arial Narrow" w:hAnsi="Arial Narrow"/>
                <w:b/>
                <w:bCs/>
                <w:sz w:val="16"/>
                <w:szCs w:val="16"/>
                <w:lang w:val="en-GB"/>
              </w:rPr>
            </w:pPr>
            <w:r w:rsidRPr="00EC31A6">
              <w:rPr>
                <w:rFonts w:ascii="Arial Narrow" w:hAnsi="Arial Narrow"/>
                <w:b/>
                <w:bCs/>
                <w:sz w:val="16"/>
                <w:szCs w:val="16"/>
                <w:lang w:val="en-GB"/>
              </w:rPr>
              <w:t>Research articles</w:t>
            </w:r>
          </w:p>
        </w:tc>
      </w:tr>
      <w:tr w:rsidR="00EC31A6" w:rsidRPr="00AA1ADE" w14:paraId="3B1D65F8" w14:textId="1517F5F9" w:rsidTr="00982730">
        <w:trPr>
          <w:gridAfter w:val="1"/>
          <w:wAfter w:w="6" w:type="pct"/>
          <w:trHeight w:val="286"/>
        </w:trPr>
        <w:tc>
          <w:tcPr>
            <w:tcW w:w="542" w:type="pct"/>
            <w:shd w:val="clear" w:color="auto" w:fill="auto"/>
            <w:tcMar>
              <w:top w:w="15" w:type="dxa"/>
              <w:left w:w="28" w:type="dxa"/>
              <w:bottom w:w="0" w:type="dxa"/>
              <w:right w:w="28" w:type="dxa"/>
            </w:tcMar>
          </w:tcPr>
          <w:p w14:paraId="1848DD52" w14:textId="0C4FA812" w:rsidR="004F7BED" w:rsidRPr="00A537BF" w:rsidRDefault="00AA1ADE" w:rsidP="00EC31A6">
            <w:pPr>
              <w:spacing w:after="0" w:line="240" w:lineRule="auto"/>
              <w:jc w:val="left"/>
              <w:rPr>
                <w:rFonts w:ascii="Arial Narrow" w:hAnsi="Arial Narrow"/>
                <w:sz w:val="16"/>
                <w:szCs w:val="16"/>
              </w:rPr>
            </w:pPr>
            <w:r w:rsidRPr="00A537BF">
              <w:rPr>
                <w:rFonts w:ascii="Arial Narrow" w:hAnsi="Arial Narrow"/>
                <w:sz w:val="16"/>
                <w:szCs w:val="16"/>
                <w:lang w:val="en-GB"/>
              </w:rPr>
              <w:t>Bell et al.</w:t>
            </w:r>
            <w:r w:rsidRPr="00A537BF">
              <w:rPr>
                <w:rFonts w:ascii="Arial Narrow" w:hAnsi="Arial Narrow"/>
                <w:sz w:val="16"/>
                <w:szCs w:val="16"/>
              </w:rPr>
              <w:t xml:space="preserve"> </w:t>
            </w:r>
            <w:r w:rsidRPr="00A537BF">
              <w:rPr>
                <w:rFonts w:ascii="Arial Narrow" w:hAnsi="Arial Narrow"/>
                <w:sz w:val="16"/>
                <w:szCs w:val="16"/>
              </w:rPr>
              <w:fldChar w:fldCharType="begin" w:fldLock="1"/>
            </w:r>
            <w:r w:rsidR="002A7D79">
              <w:rPr>
                <w:rFonts w:ascii="Arial Narrow" w:hAnsi="Arial Narrow"/>
                <w:sz w:val="16"/>
                <w:szCs w:val="16"/>
              </w:rPr>
              <w:instrText>ADDIN CSL_CITATION {"citationItems":[{"id":"ITEM-1","itemData":{"DOI":"10.1002/wea.2044","ISSN":"14778696","author":[{"dropping-particle":"","family":"Bell","given":"Simon","non-dropping-particle":"","parse-names":false,"suffix":""},{"dropping-particle":"","family":"Cornford","given":"Dan","non-dropping-particle":"","parse-names":false,"suffix":""},{"dropping-particle":"","family":"Bastin","given":"Lucy","non-dropping-particle":"","parse-names":false,"suffix":""}],"container-title":"Weather","id":"ITEM-1","issue":"2","issued":{"date-parts":[["2013"]]},"page":"36-41","title":"The state of automated amateur weather observations","type":"article-journal","volume":"68"},"uris":["http://www.mendeley.com/documents/?uuid=42893693-5fbd-4592-b11f-9c6f44cea72c"]}],"mendeley":{"formattedCitation":"&lt;sup&gt;4&lt;/sup&gt;","plainTextFormattedCitation":"4","previouslyFormattedCitation":"&lt;sup&gt;4&lt;/sup&gt;"},"properties":{"noteIndex":0},"schema":"https://github.com/citation-style-language/schema/raw/master/csl-citation.json"}</w:instrText>
            </w:r>
            <w:r w:rsidRPr="00A537BF">
              <w:rPr>
                <w:rFonts w:ascii="Arial Narrow" w:hAnsi="Arial Narrow"/>
                <w:sz w:val="16"/>
                <w:szCs w:val="16"/>
              </w:rPr>
              <w:fldChar w:fldCharType="separate"/>
            </w:r>
            <w:r w:rsidR="000D5B23" w:rsidRPr="00A537BF">
              <w:rPr>
                <w:rFonts w:ascii="Arial Narrow" w:hAnsi="Arial Narrow"/>
                <w:noProof/>
                <w:sz w:val="16"/>
                <w:szCs w:val="16"/>
                <w:vertAlign w:val="superscript"/>
              </w:rPr>
              <w:t>4</w:t>
            </w:r>
            <w:r w:rsidRPr="00A537BF">
              <w:rPr>
                <w:rFonts w:ascii="Arial Narrow" w:hAnsi="Arial Narrow"/>
                <w:sz w:val="16"/>
                <w:szCs w:val="16"/>
              </w:rPr>
              <w:fldChar w:fldCharType="end"/>
            </w:r>
          </w:p>
        </w:tc>
        <w:tc>
          <w:tcPr>
            <w:tcW w:w="205" w:type="pct"/>
            <w:shd w:val="clear" w:color="auto" w:fill="auto"/>
            <w:tcMar>
              <w:top w:w="15" w:type="dxa"/>
              <w:left w:w="28" w:type="dxa"/>
              <w:bottom w:w="0" w:type="dxa"/>
              <w:right w:w="28" w:type="dxa"/>
            </w:tcMar>
          </w:tcPr>
          <w:p w14:paraId="3E5F46CA" w14:textId="33E28798" w:rsidR="004F7BED" w:rsidRPr="00A537BF" w:rsidRDefault="00AA1ADE" w:rsidP="00EC31A6">
            <w:pPr>
              <w:spacing w:after="0" w:line="240" w:lineRule="auto"/>
              <w:jc w:val="left"/>
              <w:rPr>
                <w:rFonts w:ascii="Arial Narrow" w:hAnsi="Arial Narrow"/>
                <w:sz w:val="16"/>
                <w:szCs w:val="16"/>
              </w:rPr>
            </w:pPr>
            <w:r w:rsidRPr="00A537BF">
              <w:rPr>
                <w:rFonts w:ascii="Arial Narrow" w:hAnsi="Arial Narrow"/>
                <w:sz w:val="16"/>
                <w:szCs w:val="16"/>
                <w:lang w:val="en-GB"/>
              </w:rPr>
              <w:t>2013</w:t>
            </w:r>
          </w:p>
        </w:tc>
        <w:tc>
          <w:tcPr>
            <w:tcW w:w="1544" w:type="pct"/>
            <w:shd w:val="clear" w:color="auto" w:fill="auto"/>
            <w:tcMar>
              <w:top w:w="15" w:type="dxa"/>
              <w:left w:w="28" w:type="dxa"/>
              <w:bottom w:w="0" w:type="dxa"/>
              <w:right w:w="28" w:type="dxa"/>
            </w:tcMar>
          </w:tcPr>
          <w:p w14:paraId="682B8F78" w14:textId="7EDD8F0C" w:rsidR="004F7BED"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The state of automated amateur weather observations</w:t>
            </w:r>
          </w:p>
        </w:tc>
        <w:tc>
          <w:tcPr>
            <w:tcW w:w="643" w:type="pct"/>
            <w:shd w:val="clear" w:color="auto" w:fill="auto"/>
            <w:tcMar>
              <w:top w:w="15" w:type="dxa"/>
              <w:left w:w="28" w:type="dxa"/>
              <w:bottom w:w="0" w:type="dxa"/>
              <w:right w:w="28" w:type="dxa"/>
            </w:tcMar>
          </w:tcPr>
          <w:p w14:paraId="6A2BD17F" w14:textId="18D6AD43" w:rsidR="004F7BED"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Weather</w:t>
            </w:r>
          </w:p>
        </w:tc>
        <w:tc>
          <w:tcPr>
            <w:tcW w:w="748" w:type="pct"/>
            <w:shd w:val="clear" w:color="auto" w:fill="auto"/>
            <w:tcMar>
              <w:top w:w="15" w:type="dxa"/>
              <w:left w:w="28" w:type="dxa"/>
              <w:bottom w:w="0" w:type="dxa"/>
              <w:right w:w="28" w:type="dxa"/>
            </w:tcMar>
          </w:tcPr>
          <w:p w14:paraId="2E10EC59" w14:textId="05FAEF3B" w:rsidR="004F7BED" w:rsidRPr="00A537BF" w:rsidRDefault="00E77597"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Temperature, </w:t>
            </w:r>
            <w:proofErr w:type="gramStart"/>
            <w:r w:rsidRPr="00A537BF">
              <w:rPr>
                <w:rFonts w:ascii="Arial Narrow" w:hAnsi="Arial Narrow"/>
                <w:sz w:val="16"/>
                <w:szCs w:val="16"/>
                <w:lang w:val="en-GB"/>
              </w:rPr>
              <w:t>humidity</w:t>
            </w:r>
            <w:proofErr w:type="gramEnd"/>
            <w:r w:rsidRPr="00A537BF">
              <w:rPr>
                <w:rFonts w:ascii="Arial Narrow" w:hAnsi="Arial Narrow"/>
                <w:sz w:val="16"/>
                <w:szCs w:val="16"/>
                <w:lang w:val="en-GB"/>
              </w:rPr>
              <w:t xml:space="preserve"> and pressure (WOW-UK and </w:t>
            </w:r>
            <w:proofErr w:type="spellStart"/>
            <w:r w:rsidRPr="00A537BF">
              <w:rPr>
                <w:rFonts w:ascii="Arial Narrow" w:hAnsi="Arial Narrow"/>
                <w:sz w:val="16"/>
                <w:szCs w:val="16"/>
                <w:lang w:val="en-GB"/>
              </w:rPr>
              <w:t>Wunderground</w:t>
            </w:r>
            <w:proofErr w:type="spellEnd"/>
            <w:r w:rsidRPr="00A537BF">
              <w:rPr>
                <w:rFonts w:ascii="Arial Narrow" w:hAnsi="Arial Narrow"/>
                <w:sz w:val="16"/>
                <w:szCs w:val="16"/>
                <w:lang w:val="en-GB"/>
              </w:rPr>
              <w:t>)</w:t>
            </w:r>
          </w:p>
        </w:tc>
        <w:tc>
          <w:tcPr>
            <w:tcW w:w="613" w:type="pct"/>
          </w:tcPr>
          <w:p w14:paraId="52085E0F" w14:textId="15620531" w:rsidR="004F7BED" w:rsidRPr="00A537BF" w:rsidRDefault="00E77597"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UK</w:t>
            </w:r>
          </w:p>
        </w:tc>
        <w:tc>
          <w:tcPr>
            <w:tcW w:w="699" w:type="pct"/>
            <w:shd w:val="clear" w:color="auto" w:fill="auto"/>
            <w:tcMar>
              <w:top w:w="15" w:type="dxa"/>
              <w:left w:w="28" w:type="dxa"/>
              <w:bottom w:w="0" w:type="dxa"/>
              <w:right w:w="28" w:type="dxa"/>
            </w:tcMar>
          </w:tcPr>
          <w:p w14:paraId="142DC64E" w14:textId="11746EBC" w:rsidR="004F7BED" w:rsidRPr="00A537BF" w:rsidRDefault="00E77597"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No</w:t>
            </w:r>
          </w:p>
        </w:tc>
      </w:tr>
      <w:tr w:rsidR="00EC31A6" w:rsidRPr="00853B38" w14:paraId="5B1992C3"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4B156C9C" w14:textId="507A6A3E"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Muller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{"citationItems":[{"id":"ITEM-1","itemData":{"DOI":"10.1002/joc.4210","ISSN":"10970088","abstract":"Crowdsourcing is traditionally defined as obtaining data or information by enlisting the services of a (potentially large) number of people. However, due to recent innovations, this definition can now be expanded to include 'and/or from a range of public sensors, typically connected via the Internet.' A large and increasing amount of data is now being obtained from a huge variety of non-traditional sources - from smart phone sensors to amateur weather stations to canvassing members of the public. Some disciplines (e.g. astrophysics, ecology) are already utilizing crowdsourcing techniques (e.g. citizen science initiatives, web 2.0 technology, low-cost sensors), and while its value within the climate and atmospheric science disciplines is still relatively unexplored, it is beginning to show promise. However, important questions remain; this paper introduces and explores the wide-range of current and prospective methods to crowdsource atmospheric data, investigates the quality of such data and examines its potential applications in the context of weather, climate and society. It is clear that crowdsourcing is already a valuable tool for engaging the public, and if appropriate validation and quality control procedures are adopted and implemented, it has much potential to provide a valuable source of high temporal and spatial resolution, real-time data, especially in regions where few observations currently exist, thereby adding value to science, technology and society.","author":[{"dropping-particle":"","family":"Muller","given":"C. L.","non-dropping-particle":"","parse-names":false,"suffix":""},{"dropping-particle":"","family":"Chapman","given":"L.","non-dropping-particle":"","parse-names":false,"suffix":""},{"dropping-particle":"","family":"Johnston","given":"S.","non-dropping-particle":"","parse-names":false,"suffix":""},{"dropping-particle":"","family":"Kidd","given":"C.","non-dropping-particle":"","parse-names":false,"suffix":""},{"dropping-particle":"","family":"Illingworth","given":"S.","non-dropping-particle":"","parse-names":false,"suffix":""},{"dropping-particle":"","family":"Foody","given":"G.","non-dropping-particle":"","parse-names":false,"suffix":""},{"dropping-particle":"","family":"Overeem","given":"A.","non-dropping-particle":"","parse-names":false,"suffix":""},{"dropping-particle":"","family":"Leigh","given":"R. R.","non-dropping-particle":"","parse-names":false,"suffix":""}],"container-title":"International Journal of Climatology","id":"ITEM-1","issue":"11","issued":{"date-parts":[["2015"]]},"page":"3185-3203","title":"Crowdsourcing for climate and atmospheric sciences: Current status and future potential","type":"article-journal","volume":"35"},"uris":["http://www.mendeley.com/documents/?uuid=0fec95de-4549-424a-bf8d-7a03f3481c3b"]}],"mendeley":{"formattedCitation":"&lt;sup&gt;5&lt;/sup&gt;","plainTextFormattedCitation":"5","previouslyFormattedCitation":"&lt;sup&gt;5&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5</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0FF47A43" w14:textId="3E11E9DD"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2015</w:t>
            </w:r>
          </w:p>
        </w:tc>
        <w:tc>
          <w:tcPr>
            <w:tcW w:w="1544" w:type="pct"/>
            <w:shd w:val="clear" w:color="auto" w:fill="auto"/>
            <w:tcMar>
              <w:top w:w="15" w:type="dxa"/>
              <w:left w:w="28" w:type="dxa"/>
              <w:bottom w:w="0" w:type="dxa"/>
              <w:right w:w="28" w:type="dxa"/>
            </w:tcMar>
          </w:tcPr>
          <w:p w14:paraId="31030ACC" w14:textId="50459FF9"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Crowdsourcing for climate and atmospheric sciences: </w:t>
            </w:r>
            <w:proofErr w:type="gramStart"/>
            <w:r w:rsidRPr="00A537BF">
              <w:rPr>
                <w:rFonts w:ascii="Arial Narrow" w:hAnsi="Arial Narrow"/>
                <w:sz w:val="16"/>
                <w:szCs w:val="16"/>
                <w:lang w:val="en-GB"/>
              </w:rPr>
              <w:t>Current status</w:t>
            </w:r>
            <w:proofErr w:type="gramEnd"/>
            <w:r w:rsidRPr="00A537BF">
              <w:rPr>
                <w:rFonts w:ascii="Arial Narrow" w:hAnsi="Arial Narrow"/>
                <w:sz w:val="16"/>
                <w:szCs w:val="16"/>
                <w:lang w:val="en-GB"/>
              </w:rPr>
              <w:t xml:space="preserve"> and future potential</w:t>
            </w:r>
          </w:p>
        </w:tc>
        <w:tc>
          <w:tcPr>
            <w:tcW w:w="643" w:type="pct"/>
            <w:shd w:val="clear" w:color="auto" w:fill="auto"/>
            <w:tcMar>
              <w:top w:w="15" w:type="dxa"/>
              <w:left w:w="28" w:type="dxa"/>
              <w:bottom w:w="0" w:type="dxa"/>
              <w:right w:w="28" w:type="dxa"/>
            </w:tcMar>
          </w:tcPr>
          <w:p w14:paraId="5CC1FF43" w14:textId="1A16E163"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International Journal of Climatology</w:t>
            </w:r>
          </w:p>
        </w:tc>
        <w:tc>
          <w:tcPr>
            <w:tcW w:w="748" w:type="pct"/>
            <w:shd w:val="clear" w:color="auto" w:fill="auto"/>
            <w:tcMar>
              <w:top w:w="15" w:type="dxa"/>
              <w:left w:w="28" w:type="dxa"/>
              <w:bottom w:w="0" w:type="dxa"/>
              <w:right w:w="28" w:type="dxa"/>
            </w:tcMar>
          </w:tcPr>
          <w:p w14:paraId="196A8E4D" w14:textId="77777777" w:rsidR="00AA1ADE" w:rsidRPr="00A537BF" w:rsidRDefault="00AA1ADE" w:rsidP="00EC31A6">
            <w:pPr>
              <w:spacing w:after="0" w:line="240" w:lineRule="auto"/>
              <w:jc w:val="left"/>
              <w:rPr>
                <w:rFonts w:ascii="Arial Narrow" w:hAnsi="Arial Narrow"/>
                <w:sz w:val="16"/>
                <w:szCs w:val="16"/>
                <w:lang w:val="en-GB"/>
              </w:rPr>
            </w:pPr>
          </w:p>
        </w:tc>
        <w:tc>
          <w:tcPr>
            <w:tcW w:w="613" w:type="pct"/>
          </w:tcPr>
          <w:p w14:paraId="27E1D519" w14:textId="77777777" w:rsidR="00AA1ADE" w:rsidRPr="00A537BF" w:rsidRDefault="00AA1ADE" w:rsidP="00EC31A6">
            <w:pPr>
              <w:spacing w:after="0" w:line="240" w:lineRule="auto"/>
              <w:jc w:val="left"/>
              <w:rPr>
                <w:rFonts w:ascii="Arial Narrow" w:hAnsi="Arial Narrow"/>
                <w:sz w:val="16"/>
                <w:szCs w:val="16"/>
                <w:lang w:val="en-GB"/>
              </w:rPr>
            </w:pPr>
          </w:p>
        </w:tc>
        <w:tc>
          <w:tcPr>
            <w:tcW w:w="699" w:type="pct"/>
            <w:shd w:val="clear" w:color="auto" w:fill="auto"/>
            <w:tcMar>
              <w:top w:w="15" w:type="dxa"/>
              <w:left w:w="28" w:type="dxa"/>
              <w:bottom w:w="0" w:type="dxa"/>
              <w:right w:w="28" w:type="dxa"/>
            </w:tcMar>
          </w:tcPr>
          <w:p w14:paraId="1DB8F19B" w14:textId="77777777" w:rsidR="00AA1ADE" w:rsidRPr="00A537BF" w:rsidRDefault="00AA1ADE" w:rsidP="00EC31A6">
            <w:pPr>
              <w:spacing w:after="0" w:line="240" w:lineRule="auto"/>
              <w:jc w:val="left"/>
              <w:rPr>
                <w:rFonts w:ascii="Arial Narrow" w:hAnsi="Arial Narrow"/>
                <w:sz w:val="16"/>
                <w:szCs w:val="16"/>
                <w:lang w:val="en-GB"/>
              </w:rPr>
            </w:pPr>
          </w:p>
        </w:tc>
      </w:tr>
      <w:tr w:rsidR="00EC31A6" w:rsidRPr="00061F4D" w14:paraId="1F51E45E" w14:textId="76892A73" w:rsidTr="00982730">
        <w:trPr>
          <w:gridAfter w:val="1"/>
          <w:wAfter w:w="6" w:type="pct"/>
          <w:trHeight w:val="20"/>
        </w:trPr>
        <w:tc>
          <w:tcPr>
            <w:tcW w:w="542" w:type="pct"/>
            <w:shd w:val="clear" w:color="auto" w:fill="auto"/>
            <w:tcMar>
              <w:top w:w="15" w:type="dxa"/>
              <w:left w:w="28" w:type="dxa"/>
              <w:bottom w:w="0" w:type="dxa"/>
              <w:right w:w="28" w:type="dxa"/>
            </w:tcMar>
          </w:tcPr>
          <w:p w14:paraId="1788C12D" w14:textId="172316F8"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Meier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{"citationItems":[{"id":"ITEM-1","itemData":{"abstract":"Provision of atmospheric data from observational networks at high spatial resolution and over long time periods remains a challenge in urban climate research. Classical observational networks are designed for detection of synoptic atmospheric conditions, and thus are rarely suitable for city-specific and intra-urban analysis. Therefore, using citizens as data provider offers huge potentials, especially in urban areas due to high population density. The concept of citizen science is not new, especially in the field of ecology (Dickinson et al. 2012). This concept relies on active participation of citizens to contribute to research. A number of efforts have been made in recent years concerning atmospheric applications, e.g. mapping of atmospheric aerosols with smartphones (Snik et al., 2014) or involving citizens in observational networks such as “CoCoRaHS” (Community Collaborative Rain, Hail and Snow Network, http://www.cocorahs.org/) or the “Citizen Weather Observer Program” (http://wxqa.com). Another approach to acquire huge amounts of data is the concept of crowdsourcing, defined by Dickinson et al. (2012) as “…getting an undefined public to do work, usually directed by designated individuals or professionals…” For instance, Overeem et al. (2013) took battery-temperature measurements from smartphones to derive urban air temperatures by using data from the smartphone application ‘OpenSignal’ (opensignal.com), while Mass and Madaus (2014) exploited air-pressure measurements from another application called ‘pressureNET’ (pressurenet.cumulonimbus.ca) to simulate an active convection event in the United States. The netatmo urban weather stations (www.netatmo.com) act as an intermediate between active citizen science and crowdsourcing of passively acquired data. The netatmo company develops and distributes weather stations around the world for interested citizens for monitoring the atmospheric conditions inside and outside their buildings. The netatmo weather station is cost-efficient, and Wi-Fi connection serves for data transfer, storage and visualisation via application software. These smart devices upload automatically their data to the netatmo server. They belong to the ‘Internet of things’, which plays an important role for recent innovations in data mining and crowdsourcing (Muller et al. 2015). While netatmo weather stations offer huge potentials due to dense spatial coverage in many urban areas, the question remains if and how crowdsourced data fro…","author":[{"dropping-particle":"","family":"Meier","given":"Fred","non-dropping-particle":"","parse-names":false,"suffix":""},{"dropping-particle":"","family":"Fenner","given":"Daniel","non-dropping-particle":"","parse-names":false,"suffix":""},{"dropping-particle":"","family":"Grassmann","given":"Tom","non-dropping-particle":"","parse-names":false,"suffix":""},{"dropping-particle":"","family":"Jänicke","given":"Britta","non-dropping-particle":"","parse-names":false,"suffix":""},{"dropping-particle":"","family":"Otto","given":"Marco","non-dropping-particle":"","parse-names":false,"suffix":""},{"dropping-particle":"","family":"Scherer","given":"Dieter","non-dropping-particle":"","parse-names":false,"suffix":""}],"container-title":"ICUC9 - 9th International Conference on Urban Climate jointly with 12th Symposium on the Urban Environment Challenges","id":"ITEM-1","issue":"September","issued":{"date-parts":[["2015"]]},"page":"6p.","title":"Challenges and benefits from crowdsourced atmospheric data for urban climate research using Berlin, Germany, as testbed","type":"paper-conference"},"uris":["http://www.mendeley.com/documents/?uuid=1b360506-8fd3-4845-a62a-4b237eb76ed3"]}],"mendeley":{"formattedCitation":"&lt;sup&gt;6&lt;/sup&gt;","plainTextFormattedCitation":"6","previouslyFormattedCitation":"&lt;sup&gt;6&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6</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746795CA" w14:textId="0A087EB0"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2015</w:t>
            </w:r>
          </w:p>
        </w:tc>
        <w:tc>
          <w:tcPr>
            <w:tcW w:w="1544" w:type="pct"/>
            <w:shd w:val="clear" w:color="auto" w:fill="auto"/>
            <w:tcMar>
              <w:top w:w="15" w:type="dxa"/>
              <w:left w:w="28" w:type="dxa"/>
              <w:bottom w:w="0" w:type="dxa"/>
              <w:right w:w="28" w:type="dxa"/>
            </w:tcMar>
          </w:tcPr>
          <w:p w14:paraId="44EA5A4C" w14:textId="02F0E5C8"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Challenges and benefits from crowdsourced atmospheric data for urban climate research using Berlin, Germany, as testbed</w:t>
            </w:r>
          </w:p>
        </w:tc>
        <w:tc>
          <w:tcPr>
            <w:tcW w:w="643" w:type="pct"/>
            <w:shd w:val="clear" w:color="auto" w:fill="auto"/>
            <w:tcMar>
              <w:top w:w="15" w:type="dxa"/>
              <w:left w:w="28" w:type="dxa"/>
              <w:bottom w:w="0" w:type="dxa"/>
              <w:right w:w="28" w:type="dxa"/>
            </w:tcMar>
          </w:tcPr>
          <w:p w14:paraId="6D96EF72" w14:textId="6EABDF57"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Conference. ICUC9</w:t>
            </w:r>
          </w:p>
        </w:tc>
        <w:tc>
          <w:tcPr>
            <w:tcW w:w="748" w:type="pct"/>
            <w:shd w:val="clear" w:color="auto" w:fill="auto"/>
            <w:tcMar>
              <w:top w:w="15" w:type="dxa"/>
              <w:left w:w="28" w:type="dxa"/>
              <w:bottom w:w="0" w:type="dxa"/>
              <w:right w:w="28" w:type="dxa"/>
            </w:tcMar>
          </w:tcPr>
          <w:p w14:paraId="526CE073" w14:textId="79960C7D"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35EB7551" w14:textId="77777777" w:rsidR="00AA1ADE" w:rsidRPr="00A537BF" w:rsidRDefault="00AA1ADE" w:rsidP="00EC31A6">
            <w:pPr>
              <w:spacing w:after="0" w:line="240" w:lineRule="auto"/>
              <w:jc w:val="left"/>
              <w:rPr>
                <w:rFonts w:ascii="Arial Narrow" w:hAnsi="Arial Narrow"/>
                <w:sz w:val="16"/>
                <w:szCs w:val="16"/>
                <w:lang w:val="en-GB"/>
              </w:rPr>
            </w:pPr>
          </w:p>
        </w:tc>
        <w:tc>
          <w:tcPr>
            <w:tcW w:w="699" w:type="pct"/>
            <w:shd w:val="clear" w:color="auto" w:fill="auto"/>
            <w:tcMar>
              <w:top w:w="15" w:type="dxa"/>
              <w:left w:w="28" w:type="dxa"/>
              <w:bottom w:w="0" w:type="dxa"/>
              <w:right w:w="28" w:type="dxa"/>
            </w:tcMar>
          </w:tcPr>
          <w:p w14:paraId="25008097" w14:textId="552B01B1"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1-v1)</w:t>
            </w:r>
          </w:p>
        </w:tc>
      </w:tr>
      <w:tr w:rsidR="00EC31A6" w:rsidRPr="00061F4D" w14:paraId="74E363F2" w14:textId="1B92EFBB" w:rsidTr="00982730">
        <w:trPr>
          <w:gridAfter w:val="1"/>
          <w:wAfter w:w="6" w:type="pct"/>
          <w:trHeight w:val="20"/>
        </w:trPr>
        <w:tc>
          <w:tcPr>
            <w:tcW w:w="542" w:type="pct"/>
            <w:shd w:val="clear" w:color="auto" w:fill="auto"/>
            <w:tcMar>
              <w:top w:w="15" w:type="dxa"/>
              <w:left w:w="28" w:type="dxa"/>
              <w:bottom w:w="0" w:type="dxa"/>
              <w:right w:w="28" w:type="dxa"/>
            </w:tcMar>
          </w:tcPr>
          <w:p w14:paraId="047E8D1E" w14:textId="4CA05270"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Bell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10.1002/wea.2316","ISSN":"14778696","author":[{"dropping-particle":"","family":"Bell","given":"Simon","non-dropping-particle":"","parse-names":false,"suffix":""},{"dropping-particle":"","family":"Cornford","given":"Dan","non-dropping-particle":"","parse-names":false,"suffix":""},{"dropping-particle":"","family":"Bastin","given":"Lucy","non-dropping-particle":"","parse-names":false,"suffix":""}],"container-title":"Weather","id":"ITEM-1","issue":"3","issued":{"date-parts":[["2015"]]},"page":"75-84","title":"How good are citizen weather stations? Addressing a biased opinion","type":"article-journal","volume":"70"},"uris":["http://www.mendeley.com/documents/?uuid=3cbf7461-2523-4ae9-a0d1-dfc247d913b2"]}],"mendeley":{"formattedCitation":"&lt;sup&gt;7&lt;/sup&gt;","plainTextFormattedCitation":"7","previouslyFormattedCitation":"&lt;sup&gt;7&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7</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05F86B14" w14:textId="3D1DBC2E"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2015</w:t>
            </w:r>
          </w:p>
        </w:tc>
        <w:tc>
          <w:tcPr>
            <w:tcW w:w="1544" w:type="pct"/>
            <w:shd w:val="clear" w:color="auto" w:fill="auto"/>
            <w:tcMar>
              <w:top w:w="15" w:type="dxa"/>
              <w:left w:w="28" w:type="dxa"/>
              <w:bottom w:w="0" w:type="dxa"/>
              <w:right w:w="28" w:type="dxa"/>
            </w:tcMar>
          </w:tcPr>
          <w:p w14:paraId="26309411" w14:textId="38C9169D"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How good are citizen weather stations? Addressing a biased opinion</w:t>
            </w:r>
          </w:p>
        </w:tc>
        <w:tc>
          <w:tcPr>
            <w:tcW w:w="643" w:type="pct"/>
            <w:shd w:val="clear" w:color="auto" w:fill="auto"/>
            <w:tcMar>
              <w:top w:w="15" w:type="dxa"/>
              <w:left w:w="28" w:type="dxa"/>
              <w:bottom w:w="0" w:type="dxa"/>
              <w:right w:w="28" w:type="dxa"/>
            </w:tcMar>
          </w:tcPr>
          <w:p w14:paraId="30AD13B0" w14:textId="638E08FF"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Weather</w:t>
            </w:r>
          </w:p>
        </w:tc>
        <w:tc>
          <w:tcPr>
            <w:tcW w:w="748" w:type="pct"/>
            <w:shd w:val="clear" w:color="auto" w:fill="auto"/>
            <w:tcMar>
              <w:top w:w="15" w:type="dxa"/>
              <w:left w:w="28" w:type="dxa"/>
              <w:bottom w:w="0" w:type="dxa"/>
              <w:right w:w="28" w:type="dxa"/>
            </w:tcMar>
          </w:tcPr>
          <w:p w14:paraId="7AD913A9" w14:textId="38EE50B6"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Testing common models of CWS</w:t>
            </w:r>
          </w:p>
        </w:tc>
        <w:tc>
          <w:tcPr>
            <w:tcW w:w="613" w:type="pct"/>
          </w:tcPr>
          <w:p w14:paraId="74D43A98" w14:textId="320932BF"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UK</w:t>
            </w:r>
          </w:p>
        </w:tc>
        <w:tc>
          <w:tcPr>
            <w:tcW w:w="699" w:type="pct"/>
            <w:shd w:val="clear" w:color="auto" w:fill="auto"/>
            <w:tcMar>
              <w:top w:w="15" w:type="dxa"/>
              <w:left w:w="28" w:type="dxa"/>
              <w:bottom w:w="0" w:type="dxa"/>
              <w:right w:w="28" w:type="dxa"/>
            </w:tcMar>
          </w:tcPr>
          <w:p w14:paraId="0CD8D155" w14:textId="77777777" w:rsidR="00AA1ADE" w:rsidRPr="00A537BF" w:rsidRDefault="00AA1ADE" w:rsidP="00EC31A6">
            <w:pPr>
              <w:spacing w:after="0" w:line="240" w:lineRule="auto"/>
              <w:jc w:val="left"/>
              <w:rPr>
                <w:rFonts w:ascii="Arial Narrow" w:hAnsi="Arial Narrow"/>
                <w:sz w:val="16"/>
                <w:szCs w:val="16"/>
                <w:lang w:val="en-GB"/>
              </w:rPr>
            </w:pPr>
          </w:p>
        </w:tc>
      </w:tr>
      <w:tr w:rsidR="00EC31A6" w:rsidRPr="003A3C84" w14:paraId="0A0B7B70" w14:textId="00A88AE9" w:rsidTr="00982730">
        <w:trPr>
          <w:gridAfter w:val="1"/>
          <w:wAfter w:w="6" w:type="pct"/>
          <w:trHeight w:val="20"/>
        </w:trPr>
        <w:tc>
          <w:tcPr>
            <w:tcW w:w="542" w:type="pct"/>
            <w:shd w:val="clear" w:color="auto" w:fill="auto"/>
            <w:tcMar>
              <w:top w:w="15" w:type="dxa"/>
              <w:left w:w="28" w:type="dxa"/>
              <w:bottom w:w="0" w:type="dxa"/>
              <w:right w:w="28" w:type="dxa"/>
            </w:tcMar>
          </w:tcPr>
          <w:p w14:paraId="16225875" w14:textId="0AC39D81"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Chapman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{"citationItems":[{"id":"ITEM-1","itemData":{"DOI":"10.1002/joc.4940","ISSN":"10970088","abstract":"Crowdsourcing techniques are frequently used across science to supplement traditional means of data collection. Although atmospheric science has so far been slow to harness the technology, developments have now reached the point where the benefits of the approaches simply cannot be ignored: crowdsourcing has potentially far-reaching consequences for the way in which measurements are collected and used in the discipline. To illustrate this point, this paper uses air temperature data from the prolific, low-cost, Netatmo weather station to quantify the urban heat island of London over the summer of 2015. The results are broadly comparable with previous studies, and indeed standard observations (albeit with a warm bias, a likely consequence of non-standard site exposure), showing a range of magnitudes of between 1 and 6 °C across the city depending on atmospheric stability. However, not all the results can be easily explained by physical processes and therefore highlight quality issues with crowdsourced data that need to be resolved. This paper aims to kickstart a step-change in the use of crowdsourcing in urban meteorology by encouraging atmospheric scientists to more positively engage with the new generation of manufacturers producing mass market sensors.","author":[{"dropping-particle":"","family":"Chapman","given":"Lee","non-dropping-particle":"","parse-names":false,"suffix":""},{"dropping-particle":"","family":"Bell","given":"Cassandra","non-dropping-particle":"","parse-names":false,"suffix":""},{"dropping-particle":"","family":"Bell","given":"Simon","non-dropping-particle":"","parse-names":false,"suffix":""}],"container-title":"International Journal of Climatology","id":"ITEM-1","issue":"9","issued":{"date-parts":[["2017"]]},"page":"3597-3605","title":"Can the crowdsourcing data paradigm take atmospheric science to a new level? A case study of the urban heat island of London quantified using Netatmo weather stations","type":"article-journal","volume":"37"},"uris":["http://www.mendeley.com/documents/?uuid=516b3281-21fe-4f99-b9df-07687cc2a3b1"]}],"mendeley":{"formattedCitation":"&lt;sup&gt;8&lt;/sup&gt;","plainTextFormattedCitation":"8","previouslyFormattedCitation":"&lt;sup&gt;8&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8</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3EA82DE9" w14:textId="3C0F0D58"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2017</w:t>
            </w:r>
          </w:p>
        </w:tc>
        <w:tc>
          <w:tcPr>
            <w:tcW w:w="1544" w:type="pct"/>
            <w:shd w:val="clear" w:color="auto" w:fill="auto"/>
            <w:tcMar>
              <w:top w:w="15" w:type="dxa"/>
              <w:left w:w="28" w:type="dxa"/>
              <w:bottom w:w="0" w:type="dxa"/>
              <w:right w:w="28" w:type="dxa"/>
            </w:tcMar>
          </w:tcPr>
          <w:p w14:paraId="54F62054" w14:textId="287FCC2D"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Can the crowdsourcing data paradigm take atmospheric science to a new level?</w:t>
            </w:r>
          </w:p>
        </w:tc>
        <w:tc>
          <w:tcPr>
            <w:tcW w:w="643" w:type="pct"/>
            <w:shd w:val="clear" w:color="auto" w:fill="auto"/>
            <w:tcMar>
              <w:top w:w="15" w:type="dxa"/>
              <w:left w:w="28" w:type="dxa"/>
              <w:bottom w:w="0" w:type="dxa"/>
              <w:right w:w="28" w:type="dxa"/>
            </w:tcMar>
          </w:tcPr>
          <w:p w14:paraId="01432ACF" w14:textId="49C8A0B4"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International Journal of Climatology</w:t>
            </w:r>
          </w:p>
        </w:tc>
        <w:tc>
          <w:tcPr>
            <w:tcW w:w="748" w:type="pct"/>
            <w:shd w:val="clear" w:color="auto" w:fill="auto"/>
            <w:tcMar>
              <w:top w:w="15" w:type="dxa"/>
              <w:left w:w="28" w:type="dxa"/>
              <w:bottom w:w="0" w:type="dxa"/>
              <w:right w:w="28" w:type="dxa"/>
            </w:tcMar>
          </w:tcPr>
          <w:p w14:paraId="08CDF715" w14:textId="08719A81"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608C96BA" w14:textId="11FE4774"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London (UK)</w:t>
            </w:r>
          </w:p>
        </w:tc>
        <w:tc>
          <w:tcPr>
            <w:tcW w:w="699" w:type="pct"/>
            <w:shd w:val="clear" w:color="auto" w:fill="auto"/>
            <w:tcMar>
              <w:top w:w="15" w:type="dxa"/>
              <w:left w:w="28" w:type="dxa"/>
              <w:bottom w:w="0" w:type="dxa"/>
              <w:right w:w="28" w:type="dxa"/>
            </w:tcMar>
          </w:tcPr>
          <w:p w14:paraId="0C7F4876" w14:textId="75AF5473"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2-v1)</w:t>
            </w:r>
          </w:p>
        </w:tc>
      </w:tr>
      <w:tr w:rsidR="00EC31A6" w:rsidRPr="003A3C84" w14:paraId="6B6FE66F" w14:textId="73842864" w:rsidTr="00982730">
        <w:trPr>
          <w:gridAfter w:val="1"/>
          <w:wAfter w:w="6" w:type="pct"/>
          <w:trHeight w:val="20"/>
        </w:trPr>
        <w:tc>
          <w:tcPr>
            <w:tcW w:w="542" w:type="pct"/>
            <w:shd w:val="clear" w:color="auto" w:fill="auto"/>
            <w:tcMar>
              <w:top w:w="15" w:type="dxa"/>
              <w:left w:w="28" w:type="dxa"/>
              <w:bottom w:w="0" w:type="dxa"/>
              <w:right w:w="28" w:type="dxa"/>
            </w:tcMar>
          </w:tcPr>
          <w:p w14:paraId="12DE212D" w14:textId="72D29575"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Meier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{"citationItems":[{"id":"ITEM-1","itemData":{"DOI":"10.1016/j.uclim.2017.01.006","ISSN":"22120955","abstract":"Provision of accurate air temperature data in urban environments with high spatial and temporal resolution over long time periods remains a challenge in atmospheric research. Crowdsourcing, i.e., collection of atmospheric data from non-traditional sources like citizen weather stations (CWS), is an alternative and cost-efficient method for exploration and monitoring of urban climates. This study examines the suitability of crowdsourced air temperature (Tcrowd) measurements from CWS by comparing Tcrowd from up to 1500 stations with reference air temperature (Tref) in Berlin and surroundings for a period of twelve months (Jan–Dec 2015). Comprehensive quality assessment of Tcrowd reveals that erroneous metadata, failure of data collection, and unsuitable exposure of sensors lead to a reduction of data availability by 53%. Spatially aggregated raw data of Tcrowd already provide a robust estimate of hourly and daily urban air temperature in the study area. Quality-checked Tcrowd observations show spatio-temporal characteristics of the urban heat island in Berlin with higher spatial variability than Tref in built-up areas. Spatial density of Tcrowd in Berlin exceeds that of the reference monitoring network by far. However, rigorous data quality assessment is the key challenge in order to fully benefit from this novel data set for urban climate research.","author":[{"dropping-particle":"","family":"Meier","given":"Fred","non-dropping-particle":"","parse-names":false,"suffix":""},{"dropping-particle":"","family":"Fenner","given":"Daniel","non-dropping-particle":"","parse-names":false,"suffix":""},{"dropping-particle":"","family":"Grassmann","given":"Tom","non-dropping-particle":"","parse-names":false,"suffix":""},{"dropping-particle":"","family":"Otto","given":"Marco","non-dropping-particle":"","parse-names":false,"suffix":""},{"dropping-particle":"","family":"Scherer","given":"Dieter","non-dropping-particle":"","parse-names":false,"suffix":""}],"container-title":"Urban Climate","id":"ITEM-1","issued":{"date-parts":[["2017"]]},"page":"170-191","publisher":"Elsevier B.V.","title":"Crowdsourcing air temperature from citizen weather stations for urban climate research","type":"article-journal","volume":"19"},"uris":["http://www.mendeley.com/documents/?uuid=4372c6e2-28b1-4111-a1eb-0902154acb12"]}],"mendeley":{"formattedCitation":"&lt;sup&gt;9&lt;/sup&gt;","plainTextFormattedCitation":"9","previouslyFormattedCitation":"&lt;sup&gt;9&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9</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6EAB6588" w14:textId="2EB859EB"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2017</w:t>
            </w:r>
          </w:p>
        </w:tc>
        <w:tc>
          <w:tcPr>
            <w:tcW w:w="1544" w:type="pct"/>
            <w:shd w:val="clear" w:color="auto" w:fill="auto"/>
            <w:tcMar>
              <w:top w:w="15" w:type="dxa"/>
              <w:left w:w="28" w:type="dxa"/>
              <w:bottom w:w="0" w:type="dxa"/>
              <w:right w:w="28" w:type="dxa"/>
            </w:tcMar>
          </w:tcPr>
          <w:p w14:paraId="4062F65C" w14:textId="715E4B89"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Crowdsourcing air temperature from citizen weather stations for urban climate research</w:t>
            </w:r>
          </w:p>
        </w:tc>
        <w:tc>
          <w:tcPr>
            <w:tcW w:w="643" w:type="pct"/>
            <w:shd w:val="clear" w:color="auto" w:fill="auto"/>
            <w:tcMar>
              <w:top w:w="15" w:type="dxa"/>
              <w:left w:w="28" w:type="dxa"/>
              <w:bottom w:w="0" w:type="dxa"/>
              <w:right w:w="28" w:type="dxa"/>
            </w:tcMar>
          </w:tcPr>
          <w:p w14:paraId="2F920D40" w14:textId="4984B0D5"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Urban Climate</w:t>
            </w:r>
          </w:p>
        </w:tc>
        <w:tc>
          <w:tcPr>
            <w:tcW w:w="748" w:type="pct"/>
            <w:shd w:val="clear" w:color="auto" w:fill="auto"/>
            <w:tcMar>
              <w:top w:w="15" w:type="dxa"/>
              <w:left w:w="28" w:type="dxa"/>
              <w:bottom w:w="0" w:type="dxa"/>
              <w:right w:w="28" w:type="dxa"/>
            </w:tcMar>
          </w:tcPr>
          <w:p w14:paraId="11132453" w14:textId="4F9128DE"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26652FFD" w14:textId="4966CDE9"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Berlin (Germany)</w:t>
            </w:r>
          </w:p>
        </w:tc>
        <w:tc>
          <w:tcPr>
            <w:tcW w:w="699" w:type="pct"/>
            <w:shd w:val="clear" w:color="auto" w:fill="auto"/>
            <w:tcMar>
              <w:top w:w="15" w:type="dxa"/>
              <w:left w:w="28" w:type="dxa"/>
              <w:bottom w:w="0" w:type="dxa"/>
              <w:right w:w="28" w:type="dxa"/>
            </w:tcMar>
          </w:tcPr>
          <w:p w14:paraId="12EEBA5B" w14:textId="614CD7C3"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1-v2)</w:t>
            </w:r>
          </w:p>
        </w:tc>
      </w:tr>
      <w:tr w:rsidR="00EC31A6" w:rsidRPr="00853B38" w14:paraId="444625FE" w14:textId="36C8B51F" w:rsidTr="00982730">
        <w:trPr>
          <w:gridAfter w:val="1"/>
          <w:wAfter w:w="6" w:type="pct"/>
          <w:trHeight w:val="20"/>
        </w:trPr>
        <w:tc>
          <w:tcPr>
            <w:tcW w:w="542" w:type="pct"/>
            <w:shd w:val="clear" w:color="auto" w:fill="auto"/>
            <w:tcMar>
              <w:top w:w="15" w:type="dxa"/>
              <w:left w:w="28" w:type="dxa"/>
              <w:bottom w:w="0" w:type="dxa"/>
              <w:right w:w="28" w:type="dxa"/>
            </w:tcMar>
          </w:tcPr>
          <w:p w14:paraId="0C81BC14" w14:textId="3B0C66AE" w:rsidR="00AA1ADE" w:rsidRPr="00A537BF" w:rsidRDefault="00AA1ADE" w:rsidP="00EC31A6">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Fenner</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{"citationItems":[{"id":"ITEM-1","itemData":{"DOI":"10.1127/metz/2017/0861","ISSN":"16101227","abstract":"A one-year data set for the year 2015 of near-surface air temperature (T), crowdsourced from 'Netatmo' citizen weather stations (CWS) in Berlin, Germany, and surroundings was analysed. The CWS data set, which has been quality-checked and filtered in a previous study, consists of T measurements from several hundred CWS. It was investigated (1) how CWS are distributed among urban and rural environments, as represented by 'local climate zones' (LCZ), (2) how LCZ are characterised in T along the annual cycle and concerning intra-LCZ T variability, and (3) if significant T differences between LCZ (ΔT) can be detected with CWS data. Further, it was investigated how the results from CWS compare to reference data from standard meteorological measurement stations. It can be shown that all 'urban' LCZ are covered by CWS, but only few CWS are located in 'natural' LCZ (e.g. forests or urban parks). CWS data along the annual cycle show generally good agreement to reference data, though for some LCZ monthly means between both data sets differ up to 1K. Intra-LCZ T variability is particularly large during night-time. Statistically significant ΔT can be detected with CWS data between various LCZ pairs, particularly for structurally dissimilar LCZ, and the results are in agreement with existing literature on LCZ or the urban heat island. Furthermore, annual mean ΔT in CWS data agree well with reference data, thus showing the potential of CWS data for long-term studies. Several challenges related to crowdsourced CWS data need further investigation, namely missing meta data, the non-standard measurement locations, the imbalanced availability in time and space, and potentials to combine CWS and reference data to benefit from the main advantages of both, i.e., the large number of stations and the high quality of data, respectively.","author":[{"dropping-particle":"","family":"Fenner","given":"Daniel","non-dropping-particle":"","parse-names":false,"suffix":""},{"dropping-particle":"","family":"Meier","given":"Fred","non-dropping-particle":"","parse-names":false,"suffix":""},{"dropping-particle":"","family":"Bechtel","given":"Benjamin","non-dropping-particle":"","parse-names":false,"suffix":""},{"dropping-particle":"","family":"Otto","given":"Marco","non-dropping-particle":"","parse-names":false,"suffix":""},{"dropping-particle":"","family":"Scherer","given":"Dieter","non-dropping-particle":"","parse-names":false,"suffix":""}],"container-title":"Meteorologische Zeitschrift","id":"ITEM-1","issue":"5","issued":{"date-parts":[["2017"]]},"page":"525-547","title":"Intra and inter 'local climate zone' variability of air temperature as observed by crowdsourced citizen weather stations in Berlin, Germany","type":"article-journal","volume":"26"},"uris":["http://www.mendeley.com/documents/?uuid=0c07c008-9db9-42d1-ace9-c935947307f2"]}],"mendeley":{"formattedCitation":"&lt;sup&gt;10&lt;/sup&gt;","plainTextFormattedCitation":"10","previouslyFormattedCitation":"&lt;sup&gt;10&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10</w:t>
            </w:r>
            <w:r w:rsidRPr="00A537BF">
              <w:rPr>
                <w:rFonts w:ascii="Arial Narrow" w:hAnsi="Arial Narrow"/>
                <w:sz w:val="16"/>
                <w:szCs w:val="16"/>
                <w:lang w:val="en-GB"/>
              </w:rPr>
              <w:fldChar w:fldCharType="end"/>
            </w:r>
            <w:r w:rsidRPr="00A537BF">
              <w:rPr>
                <w:rFonts w:ascii="Arial Narrow" w:hAnsi="Arial Narrow"/>
                <w:sz w:val="16"/>
                <w:szCs w:val="16"/>
                <w:lang w:val="en-GB"/>
              </w:rPr>
              <w:t xml:space="preserve"> </w:t>
            </w:r>
          </w:p>
        </w:tc>
        <w:tc>
          <w:tcPr>
            <w:tcW w:w="205" w:type="pct"/>
            <w:shd w:val="clear" w:color="auto" w:fill="auto"/>
            <w:tcMar>
              <w:top w:w="15" w:type="dxa"/>
              <w:left w:w="28" w:type="dxa"/>
              <w:bottom w:w="0" w:type="dxa"/>
              <w:right w:w="28" w:type="dxa"/>
            </w:tcMar>
          </w:tcPr>
          <w:p w14:paraId="68190CE7" w14:textId="5A5DAEA7"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2017</w:t>
            </w:r>
          </w:p>
        </w:tc>
        <w:tc>
          <w:tcPr>
            <w:tcW w:w="1544" w:type="pct"/>
            <w:shd w:val="clear" w:color="auto" w:fill="auto"/>
            <w:tcMar>
              <w:top w:w="15" w:type="dxa"/>
              <w:left w:w="28" w:type="dxa"/>
              <w:bottom w:w="0" w:type="dxa"/>
              <w:right w:w="28" w:type="dxa"/>
            </w:tcMar>
          </w:tcPr>
          <w:p w14:paraId="2410D841" w14:textId="570216CE"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Intra and inter 'local climate zone' variability of air temperature as observed by crowdsourced citizen weather stations in Berlin, Germany</w:t>
            </w:r>
          </w:p>
        </w:tc>
        <w:tc>
          <w:tcPr>
            <w:tcW w:w="643" w:type="pct"/>
            <w:shd w:val="clear" w:color="auto" w:fill="auto"/>
            <w:tcMar>
              <w:top w:w="15" w:type="dxa"/>
              <w:left w:w="28" w:type="dxa"/>
              <w:bottom w:w="0" w:type="dxa"/>
              <w:right w:w="28" w:type="dxa"/>
            </w:tcMar>
          </w:tcPr>
          <w:p w14:paraId="35450364" w14:textId="0631CA63" w:rsidR="00AA1ADE" w:rsidRPr="00A537BF" w:rsidRDefault="00AA1ADE" w:rsidP="00EC31A6">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Meteorologische</w:t>
            </w:r>
            <w:proofErr w:type="spellEnd"/>
            <w:r w:rsidRPr="00A537BF">
              <w:rPr>
                <w:rFonts w:ascii="Arial Narrow" w:hAnsi="Arial Narrow"/>
                <w:sz w:val="16"/>
                <w:szCs w:val="16"/>
                <w:lang w:val="en-GB"/>
              </w:rPr>
              <w:t xml:space="preserve"> </w:t>
            </w:r>
            <w:proofErr w:type="spellStart"/>
            <w:r w:rsidRPr="00A537BF">
              <w:rPr>
                <w:rFonts w:ascii="Arial Narrow" w:hAnsi="Arial Narrow"/>
                <w:sz w:val="16"/>
                <w:szCs w:val="16"/>
                <w:lang w:val="en-GB"/>
              </w:rPr>
              <w:t>Zeitschrift</w:t>
            </w:r>
            <w:proofErr w:type="spellEnd"/>
          </w:p>
        </w:tc>
        <w:tc>
          <w:tcPr>
            <w:tcW w:w="748" w:type="pct"/>
            <w:shd w:val="clear" w:color="auto" w:fill="auto"/>
            <w:tcMar>
              <w:top w:w="15" w:type="dxa"/>
              <w:left w:w="28" w:type="dxa"/>
              <w:bottom w:w="0" w:type="dxa"/>
              <w:right w:w="28" w:type="dxa"/>
            </w:tcMar>
          </w:tcPr>
          <w:p w14:paraId="339FDBA3" w14:textId="3883532F"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16B9BA8F" w14:textId="276869AA"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Berlin (Germany)</w:t>
            </w:r>
          </w:p>
        </w:tc>
        <w:tc>
          <w:tcPr>
            <w:tcW w:w="699" w:type="pct"/>
            <w:shd w:val="clear" w:color="auto" w:fill="auto"/>
            <w:tcMar>
              <w:top w:w="15" w:type="dxa"/>
              <w:left w:w="28" w:type="dxa"/>
              <w:bottom w:w="0" w:type="dxa"/>
              <w:right w:w="28" w:type="dxa"/>
            </w:tcMar>
          </w:tcPr>
          <w:p w14:paraId="6E36B838" w14:textId="5BDA5A4E"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1-v2)</w:t>
            </w:r>
          </w:p>
        </w:tc>
      </w:tr>
      <w:tr w:rsidR="00EC31A6" w:rsidRPr="00061F4D" w14:paraId="2A6CFB1C"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6D610E62" w14:textId="0FCAC65B" w:rsidR="003D4D64" w:rsidRPr="00A537BF" w:rsidRDefault="003D4D64"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De Vos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{"citationItems":[{"id":"ITEM-1","itemData":{"DOI":"10.5194/hess-21-765-2017","ISSN":"16077938","abstract":"The high density of built-up areas and resulting imperviousness of the land surface makes urban areas vulnerable to extreme rainfall, which can lead to considerable damage. In order to design and manage cities to be able to deal with the growing number of extreme rainfall events, rainfall data are required at higher temporal and spatial resolutions than those needed for rural catchments. However, the density of operational rainfall monitoring networks managed by local or national authorities is typically low in urban areas. A growing number of automatic personal weather stations (PWSs) link rainfall measurements to online platforms. Here, we examine the potential of such crowdsourced datasets for obtaining the desired resolution and quality of rainfall measurements for the capital of the Netherlands. Data from 63 stations in Amsterdam (</w:instrText>
            </w:r>
            <w:r w:rsidR="002A7D79">
              <w:rPr>
                <w:rFonts w:ascii="Cambria Math" w:hAnsi="Cambria Math" w:cs="Cambria Math"/>
                <w:sz w:val="16"/>
                <w:szCs w:val="16"/>
                <w:lang w:val="en-GB"/>
              </w:rPr>
              <w:instrText>∼</w:instrText>
            </w:r>
            <w:r w:rsidR="002A7D79">
              <w:rPr>
                <w:rFonts w:ascii="Arial Narrow" w:hAnsi="Arial Narrow"/>
                <w:sz w:val="16"/>
                <w:szCs w:val="16"/>
                <w:lang w:val="en-GB"/>
              </w:rPr>
              <w:instrText>75 km2) that measure rainfall over at least 4 months in a 17-month period are evaluated. In addition, a detailed assessment is made of three Netatmo stations, the largest contributor to this dataset, in an experimental setup. The sensor performance in the experimental setup and the density of the PWS network are promising. However, features in the online platforms, like rounding and thresholds, cause changes from the original time series, resulting in considerable errors in the datasets obtained. These errors are especially large during low-intensity rainfall, although they can be reduced by accumulating rainfall over longer intervals. Accumulation improves the correlation coefficient with gauge-adjusted radar data from 0.48 at 5 min intervals to 0.60 at hourly intervals. Spatial rainfall correlation functions derived from PWS data show much more small-scale variability than those based on gauge-adjusted radar data and those found in similar research using dedicated rain gauge networks. This can largely be attributed to the noise in the PWS data resulting from both the measurement setup and the processes occurring in the data transfer to the online PWS platform. A double mass comparison with gauge-adjusted radar data shows that the median of the stations resembles the rainfall reference better than the real-time (unadjusted) radar product. Averaging nearby raw PWS measurements further improves the match with gauge-adjusted radar data in that area. These results confirm that the growing number of internet-connected PWSs could successfully be used for urban rainfall monitoring.","author":[{"dropping-particle":"","family":"Vos","given":"Lotte","non-dropping-particle":"De","parse-names":false,"suffix":""},{"dropping-particle":"","family":"Leijnse","given":"Hidde","non-dropping-particle":"","parse-names":false,"suffix":""},{"dropping-particle":"","family":"Overeem","given":"Aart","non-dropping-particle":"","parse-names":false,"suffix":""},{"dropping-particle":"","family":"Uijlenhoet","given":"Remko","non-dropping-particle":"","parse-names":false,"suffix":""}],"container-title":"Hydrology and Earth System Sciences","id":"ITEM-1","issue":"2","issued":{"date-parts":[["2017"]]},"page":"765-777","title":"The potential of urban rainfall monitoring with crowdsourced automatic weather stations in Amsterdam","type":"article-journal","volume":"21"},"uris":["http://www.mendeley.com/documents/?uuid=a88ac02c-946c-4571-9c8d-0013d31999f1"]}],"mendeley":{"formattedCitation":"&lt;sup&gt;11&lt;/sup&gt;","plainTextFormattedCitation":"11","previouslyFormattedCitation":"&lt;sup&gt;11&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11</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3F71C534" w14:textId="0641D221" w:rsidR="003D4D64" w:rsidRPr="00A537BF" w:rsidRDefault="003D4D64"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2017</w:t>
            </w:r>
          </w:p>
        </w:tc>
        <w:tc>
          <w:tcPr>
            <w:tcW w:w="1544" w:type="pct"/>
            <w:shd w:val="clear" w:color="auto" w:fill="auto"/>
            <w:tcMar>
              <w:top w:w="15" w:type="dxa"/>
              <w:left w:w="28" w:type="dxa"/>
              <w:bottom w:w="0" w:type="dxa"/>
              <w:right w:w="28" w:type="dxa"/>
            </w:tcMar>
          </w:tcPr>
          <w:p w14:paraId="0AA7429F" w14:textId="035424EA" w:rsidR="003D4D64" w:rsidRPr="00A537BF" w:rsidRDefault="003D4D64"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The potential of urban rainfall monitoring with crowdsourced automatic weather stations in Amsterdam</w:t>
            </w:r>
          </w:p>
        </w:tc>
        <w:tc>
          <w:tcPr>
            <w:tcW w:w="643" w:type="pct"/>
            <w:shd w:val="clear" w:color="auto" w:fill="auto"/>
            <w:tcMar>
              <w:top w:w="15" w:type="dxa"/>
              <w:left w:w="28" w:type="dxa"/>
              <w:bottom w:w="0" w:type="dxa"/>
              <w:right w:w="28" w:type="dxa"/>
            </w:tcMar>
          </w:tcPr>
          <w:p w14:paraId="4DB3825C" w14:textId="1250473E" w:rsidR="003D4D64" w:rsidRPr="00A537BF" w:rsidRDefault="003D4D64"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Hydrology and Earth System Sciences</w:t>
            </w:r>
          </w:p>
        </w:tc>
        <w:tc>
          <w:tcPr>
            <w:tcW w:w="748" w:type="pct"/>
            <w:shd w:val="clear" w:color="auto" w:fill="auto"/>
            <w:tcMar>
              <w:top w:w="15" w:type="dxa"/>
              <w:left w:w="28" w:type="dxa"/>
              <w:bottom w:w="0" w:type="dxa"/>
              <w:right w:w="28" w:type="dxa"/>
            </w:tcMar>
          </w:tcPr>
          <w:p w14:paraId="7A9CF0E4" w14:textId="3FE2602D" w:rsidR="003D4D64" w:rsidRPr="00A537BF" w:rsidRDefault="003D4D64"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Precipitation (</w:t>
            </w:r>
            <w:proofErr w:type="spellStart"/>
            <w:r w:rsidRPr="00A537BF">
              <w:rPr>
                <w:rFonts w:ascii="Arial Narrow" w:hAnsi="Arial Narrow"/>
                <w:sz w:val="16"/>
                <w:szCs w:val="16"/>
                <w:lang w:val="en-GB"/>
              </w:rPr>
              <w:t>Wunderground</w:t>
            </w:r>
            <w:proofErr w:type="spellEnd"/>
            <w:r w:rsidRPr="00A537BF">
              <w:rPr>
                <w:rFonts w:ascii="Arial Narrow" w:hAnsi="Arial Narrow"/>
                <w:sz w:val="16"/>
                <w:szCs w:val="16"/>
                <w:lang w:val="en-GB"/>
              </w:rPr>
              <w:t xml:space="preserve"> and Netatmo)</w:t>
            </w:r>
          </w:p>
        </w:tc>
        <w:tc>
          <w:tcPr>
            <w:tcW w:w="613" w:type="pct"/>
          </w:tcPr>
          <w:p w14:paraId="71D24320" w14:textId="1DBD1B85" w:rsidR="003D4D64" w:rsidRPr="00A537BF" w:rsidRDefault="003D4D64"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Netherlands</w:t>
            </w:r>
          </w:p>
        </w:tc>
        <w:tc>
          <w:tcPr>
            <w:tcW w:w="699" w:type="pct"/>
            <w:shd w:val="clear" w:color="auto" w:fill="auto"/>
            <w:tcMar>
              <w:top w:w="15" w:type="dxa"/>
              <w:left w:w="28" w:type="dxa"/>
              <w:bottom w:w="0" w:type="dxa"/>
              <w:right w:w="28" w:type="dxa"/>
            </w:tcMar>
          </w:tcPr>
          <w:p w14:paraId="2A661CD6" w14:textId="448A8DA9" w:rsidR="003D4D64" w:rsidRPr="00A537BF" w:rsidRDefault="003D4D64"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No</w:t>
            </w:r>
          </w:p>
        </w:tc>
      </w:tr>
      <w:tr w:rsidR="00EC31A6" w:rsidRPr="003D4D64" w14:paraId="542CF8BF" w14:textId="1C0D2463" w:rsidTr="00982730">
        <w:trPr>
          <w:gridAfter w:val="1"/>
          <w:wAfter w:w="6" w:type="pct"/>
          <w:trHeight w:val="20"/>
        </w:trPr>
        <w:tc>
          <w:tcPr>
            <w:tcW w:w="542" w:type="pct"/>
            <w:shd w:val="clear" w:color="auto" w:fill="auto"/>
            <w:tcMar>
              <w:top w:w="15" w:type="dxa"/>
              <w:left w:w="28" w:type="dxa"/>
              <w:bottom w:w="0" w:type="dxa"/>
              <w:right w:w="28" w:type="dxa"/>
            </w:tcMar>
          </w:tcPr>
          <w:p w14:paraId="4A3B9B95" w14:textId="62707DCA"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Chen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{"citationItems":[{"id":"ITEM-1","itemData":{"DOI":"10.1145/3276774.3276792","ISBN":"9781450359511","author":[{"dropping-particle":"","family":"Chen","given":"Alexander B.","non-dropping-particle":"","parse-names":false,"suffix":""},{"dropping-particle":"","family":"Behl","given":"Madhur","non-dropping-particle":"","parse-names":false,"suffix":""},{"dropping-particle":"","family":"Goodall","given":"Jonathan L.","non-dropping-particle":"","parse-names":false,"suffix":""}],"container-title":"5th Conference on Systems for Built Environments","id":"ITEM-1","issued":{"date-parts":[["2018"]]},"page":"25-28","title":"Trust me, my neighbors say it's raining outside","type":"paper-conference"},"uris":["http://www.mendeley.com/documents/?uuid=7ceef1b1-8b2a-4e6c-a6bc-2669b9dc6515"]}],"mendeley":{"formattedCitation":"&lt;sup&gt;12&lt;/sup&gt;","plainTextFormattedCitation":"12","previouslyFormattedCitation":"&lt;sup&gt;12&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12</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6BCC8EE0" w14:textId="48F3026B"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2018</w:t>
            </w:r>
          </w:p>
        </w:tc>
        <w:tc>
          <w:tcPr>
            <w:tcW w:w="1544" w:type="pct"/>
            <w:shd w:val="clear" w:color="auto" w:fill="auto"/>
            <w:tcMar>
              <w:top w:w="15" w:type="dxa"/>
              <w:left w:w="28" w:type="dxa"/>
              <w:bottom w:w="0" w:type="dxa"/>
              <w:right w:w="28" w:type="dxa"/>
            </w:tcMar>
          </w:tcPr>
          <w:p w14:paraId="219208DC" w14:textId="2DB0A315"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Trust me, my </w:t>
            </w:r>
            <w:proofErr w:type="spellStart"/>
            <w:r w:rsidRPr="00A537BF">
              <w:rPr>
                <w:rFonts w:ascii="Arial Narrow" w:hAnsi="Arial Narrow"/>
                <w:sz w:val="16"/>
                <w:szCs w:val="16"/>
                <w:lang w:val="en-GB"/>
              </w:rPr>
              <w:t>neighbors</w:t>
            </w:r>
            <w:proofErr w:type="spellEnd"/>
            <w:r w:rsidRPr="00A537BF">
              <w:rPr>
                <w:rFonts w:ascii="Arial Narrow" w:hAnsi="Arial Narrow"/>
                <w:sz w:val="16"/>
                <w:szCs w:val="16"/>
                <w:lang w:val="en-GB"/>
              </w:rPr>
              <w:t xml:space="preserve"> say it's raining outside</w:t>
            </w:r>
          </w:p>
        </w:tc>
        <w:tc>
          <w:tcPr>
            <w:tcW w:w="643" w:type="pct"/>
            <w:shd w:val="clear" w:color="auto" w:fill="auto"/>
            <w:tcMar>
              <w:top w:w="15" w:type="dxa"/>
              <w:left w:w="28" w:type="dxa"/>
              <w:bottom w:w="0" w:type="dxa"/>
              <w:right w:w="28" w:type="dxa"/>
            </w:tcMar>
          </w:tcPr>
          <w:p w14:paraId="7A6A9F88" w14:textId="6C6D18CB" w:rsidR="00AA1ADE" w:rsidRPr="00A537BF" w:rsidRDefault="00000000" w:rsidP="00EC31A6">
            <w:pPr>
              <w:spacing w:after="0" w:line="240" w:lineRule="auto"/>
              <w:jc w:val="left"/>
              <w:rPr>
                <w:rFonts w:ascii="Arial Narrow" w:hAnsi="Arial Narrow"/>
                <w:sz w:val="16"/>
                <w:szCs w:val="16"/>
                <w:lang w:val="en-GB"/>
              </w:rPr>
            </w:pPr>
            <w:hyperlink r:id="rId11" w:tooltip="BuildSys '18: Proceedings of the 5th Conference on Systems for Built Environments" w:history="1">
              <w:r w:rsidR="00AA1ADE" w:rsidRPr="00A537BF">
                <w:rPr>
                  <w:rStyle w:val="epub-sectiontitle"/>
                  <w:rFonts w:ascii="Arial Narrow" w:hAnsi="Arial Narrow" w:cs="Arial"/>
                  <w:sz w:val="16"/>
                  <w:szCs w:val="16"/>
                  <w:shd w:val="clear" w:color="auto" w:fill="FFFFFF"/>
                  <w:lang w:val="en-GB"/>
                </w:rPr>
                <w:t>5th Conference on Systems for Built Environments</w:t>
              </w:r>
            </w:hyperlink>
          </w:p>
        </w:tc>
        <w:tc>
          <w:tcPr>
            <w:tcW w:w="748" w:type="pct"/>
            <w:shd w:val="clear" w:color="auto" w:fill="auto"/>
            <w:tcMar>
              <w:top w:w="15" w:type="dxa"/>
              <w:left w:w="28" w:type="dxa"/>
              <w:bottom w:w="0" w:type="dxa"/>
              <w:right w:w="28" w:type="dxa"/>
            </w:tcMar>
          </w:tcPr>
          <w:p w14:paraId="67772CC6" w14:textId="533235D5"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Precipitation (</w:t>
            </w:r>
            <w:proofErr w:type="spellStart"/>
            <w:r w:rsidRPr="00A537BF">
              <w:rPr>
                <w:rFonts w:ascii="Arial Narrow" w:hAnsi="Arial Narrow"/>
                <w:sz w:val="16"/>
                <w:szCs w:val="16"/>
                <w:lang w:val="en-GB"/>
              </w:rPr>
              <w:t>Wunderground</w:t>
            </w:r>
            <w:proofErr w:type="spellEnd"/>
            <w:r w:rsidRPr="00A537BF">
              <w:rPr>
                <w:rFonts w:ascii="Arial Narrow" w:hAnsi="Arial Narrow"/>
                <w:sz w:val="16"/>
                <w:szCs w:val="16"/>
                <w:lang w:val="en-GB"/>
              </w:rPr>
              <w:t>)</w:t>
            </w:r>
          </w:p>
        </w:tc>
        <w:tc>
          <w:tcPr>
            <w:tcW w:w="613" w:type="pct"/>
          </w:tcPr>
          <w:p w14:paraId="61FD983F" w14:textId="616C4402"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Norfolk (Virginia)</w:t>
            </w:r>
          </w:p>
        </w:tc>
        <w:tc>
          <w:tcPr>
            <w:tcW w:w="699" w:type="pct"/>
            <w:shd w:val="clear" w:color="auto" w:fill="auto"/>
            <w:tcMar>
              <w:top w:w="15" w:type="dxa"/>
              <w:left w:w="28" w:type="dxa"/>
              <w:bottom w:w="0" w:type="dxa"/>
              <w:right w:w="28" w:type="dxa"/>
            </w:tcMar>
          </w:tcPr>
          <w:p w14:paraId="58C68D70" w14:textId="46A78181"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3-v1)</w:t>
            </w:r>
          </w:p>
        </w:tc>
      </w:tr>
      <w:tr w:rsidR="00EC31A6" w:rsidRPr="003A3C84" w14:paraId="1FE823D9" w14:textId="2281B0E5" w:rsidTr="00982730">
        <w:trPr>
          <w:gridAfter w:val="1"/>
          <w:wAfter w:w="6" w:type="pct"/>
          <w:trHeight w:val="20"/>
        </w:trPr>
        <w:tc>
          <w:tcPr>
            <w:tcW w:w="542" w:type="pct"/>
            <w:shd w:val="clear" w:color="auto" w:fill="auto"/>
            <w:tcMar>
              <w:top w:w="15" w:type="dxa"/>
              <w:left w:w="28" w:type="dxa"/>
              <w:bottom w:w="0" w:type="dxa"/>
              <w:right w:w="28" w:type="dxa"/>
            </w:tcMar>
          </w:tcPr>
          <w:p w14:paraId="7C247803" w14:textId="7CE71757"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Bruns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{"citationItems":[{"id":"ITEM-1","itemData":{"DOI":"10.1553/GISCIENCE2018_01_S65","ISSN":"23081708","abstract":"Today, we have access to a vast amount of weather, air quality, noise or radioactivity data collected by individuals around the globe. This volunteered geographic information often contains data of uncertain and of heterogeneous quality, in particular when compared to official in-situ measurements. This limits their application, as rigorous, work-intensive data-cleaning has to be performed, which reduces the amount of data and cannot be performed in real-time. In this paper, we propose a method to evaluate dynamically learning the quality of individual sensors by optimizing a weighted Gaussian process regression using an evolutionary algorithm. The evaluation was carried out in southwest Germany in August 2016 for temperature data from the Wunderground network and the Deutsche Wetter Dienst (DWD), in total 1,561 stations. Using a 10-fold cross-validation scheme based on the DWD ground truth, we show significant improvements for the predicted sensor readings: we obtained a 12.5% improvement on the mean absolute error.","author":[{"dropping-particle":"","family":"Bruns","given":"Julian","non-dropping-particle":"","parse-names":false,"suffix":""},{"dropping-particle":"","family":"Riesterer","given":"Johannes","non-dropping-particle":"","parse-names":false,"suffix":""},{"dropping-particle":"","family":"Wang","given":"Bowen","non-dropping-particle":"","parse-names":false,"suffix":""},{"dropping-particle":"","family":"Riedel","given":"Till","non-dropping-particle":"","parse-names":false,"suffix":""},{"dropping-particle":"","family":"Beigl","given":"Michael","non-dropping-particle":"","parse-names":false,"suffix":""}],"container-title":"GI_Forum","id":"ITEM-1","issue":"1","issued":{"date-parts":[["2018"]]},"page":"65-81","title":"Automated quality assessment of (citizen) weather stations","type":"article-journal","volume":"6"},"uris":["http://www.mendeley.com/documents/?uuid=c9439148-9b45-43ac-9f8c-fbb145588501"]}],"mendeley":{"formattedCitation":"&lt;sup&gt;13&lt;/sup&gt;","plainTextFormattedCitation":"13","previouslyFormattedCitation":"&lt;sup&gt;13&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13</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1E1CFC89" w14:textId="7F671C89"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2018</w:t>
            </w:r>
          </w:p>
        </w:tc>
        <w:tc>
          <w:tcPr>
            <w:tcW w:w="1544" w:type="pct"/>
            <w:shd w:val="clear" w:color="auto" w:fill="auto"/>
            <w:tcMar>
              <w:top w:w="15" w:type="dxa"/>
              <w:left w:w="28" w:type="dxa"/>
              <w:bottom w:w="0" w:type="dxa"/>
              <w:right w:w="28" w:type="dxa"/>
            </w:tcMar>
          </w:tcPr>
          <w:p w14:paraId="5910C78B" w14:textId="31BEBB64"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Automated quality assessment of (citizen) weather stations</w:t>
            </w:r>
          </w:p>
        </w:tc>
        <w:tc>
          <w:tcPr>
            <w:tcW w:w="643" w:type="pct"/>
            <w:shd w:val="clear" w:color="auto" w:fill="auto"/>
            <w:tcMar>
              <w:top w:w="15" w:type="dxa"/>
              <w:left w:w="28" w:type="dxa"/>
              <w:bottom w:w="0" w:type="dxa"/>
              <w:right w:w="28" w:type="dxa"/>
            </w:tcMar>
          </w:tcPr>
          <w:p w14:paraId="73C40D0A" w14:textId="7D27BC79" w:rsidR="00AA1ADE" w:rsidRPr="00A537BF" w:rsidRDefault="00AA1ADE" w:rsidP="00EC31A6">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GI_Forum</w:t>
            </w:r>
            <w:proofErr w:type="spellEnd"/>
          </w:p>
        </w:tc>
        <w:tc>
          <w:tcPr>
            <w:tcW w:w="748" w:type="pct"/>
            <w:shd w:val="clear" w:color="auto" w:fill="auto"/>
            <w:tcMar>
              <w:top w:w="15" w:type="dxa"/>
              <w:left w:w="28" w:type="dxa"/>
              <w:bottom w:w="0" w:type="dxa"/>
              <w:right w:w="28" w:type="dxa"/>
            </w:tcMar>
          </w:tcPr>
          <w:p w14:paraId="433527E7" w14:textId="45183E7A"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w:t>
            </w:r>
            <w:proofErr w:type="spellStart"/>
            <w:r w:rsidRPr="00A537BF">
              <w:rPr>
                <w:rFonts w:ascii="Arial Narrow" w:hAnsi="Arial Narrow"/>
                <w:sz w:val="16"/>
                <w:szCs w:val="16"/>
                <w:lang w:val="en-GB"/>
              </w:rPr>
              <w:t>Wunderground</w:t>
            </w:r>
            <w:proofErr w:type="spellEnd"/>
            <w:r w:rsidRPr="00A537BF">
              <w:rPr>
                <w:rFonts w:ascii="Arial Narrow" w:hAnsi="Arial Narrow"/>
                <w:sz w:val="16"/>
                <w:szCs w:val="16"/>
                <w:lang w:val="en-GB"/>
              </w:rPr>
              <w:t>)</w:t>
            </w:r>
          </w:p>
        </w:tc>
        <w:tc>
          <w:tcPr>
            <w:tcW w:w="613" w:type="pct"/>
          </w:tcPr>
          <w:p w14:paraId="694898B7" w14:textId="52D4D5B2"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South-west Germany</w:t>
            </w:r>
          </w:p>
        </w:tc>
        <w:tc>
          <w:tcPr>
            <w:tcW w:w="699" w:type="pct"/>
            <w:shd w:val="clear" w:color="auto" w:fill="auto"/>
            <w:tcMar>
              <w:top w:w="15" w:type="dxa"/>
              <w:left w:w="28" w:type="dxa"/>
              <w:bottom w:w="0" w:type="dxa"/>
              <w:right w:w="28" w:type="dxa"/>
            </w:tcMar>
          </w:tcPr>
          <w:p w14:paraId="21178F7B" w14:textId="2164D36F"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4-v1)</w:t>
            </w:r>
          </w:p>
        </w:tc>
      </w:tr>
      <w:tr w:rsidR="00EC31A6" w:rsidRPr="00853B38" w14:paraId="029058E6" w14:textId="1EACBDBE" w:rsidTr="00982730">
        <w:trPr>
          <w:gridAfter w:val="1"/>
          <w:wAfter w:w="6" w:type="pct"/>
          <w:trHeight w:val="20"/>
        </w:trPr>
        <w:tc>
          <w:tcPr>
            <w:tcW w:w="542" w:type="pct"/>
            <w:shd w:val="clear" w:color="auto" w:fill="auto"/>
            <w:tcMar>
              <w:top w:w="15" w:type="dxa"/>
              <w:left w:w="28" w:type="dxa"/>
              <w:bottom w:w="0" w:type="dxa"/>
              <w:right w:w="28" w:type="dxa"/>
            </w:tcMar>
          </w:tcPr>
          <w:p w14:paraId="0C79D4F3" w14:textId="0F89B802" w:rsidR="00AA1ADE" w:rsidRPr="00A537BF" w:rsidRDefault="00AA1ADE" w:rsidP="00EC31A6">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Hammerberg</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{"citationItems":[{"id":"ITEM-1","itemData":{"DOI":"10.1002/joc.5447","ISSN":"10970088","abstract":"One of the major obstacles to using numerical weather prediction models for guidance on mitigating urbanization's impact on local and regional climate is the lack of detailed and model ready morphological data at urban scale. The World Urban Database and Access Portal Tool (WUDAPT) is a recent project developed to extract climate relevant information on urban areas, in the form of local climate zones (LCZs), out of remote sensing imagery. This description of the urban landscape has been tested and used for parameterization of different urban canopy models (UCM) for mesoscale studies. As detailed information is usually bounded within cities' centres, crowdsourced and remote sensing data offer the possibility to move beyond the old barriers of urban climate investigations by studying the full range of variation from the urban core to the periphery and its related impacts on local climate. Thus, for this study we sought to compare the relative impact of using the WUDAPT methodology versus a simplified definition of the urban morphology extracted out of detailed GIS information to initialize a regional weather model and compare the output against official and crowdsourced weather station networks. A case study over Vienna, Austria was conducted using the weather research forecasting (WRF) model, coupled with the building effect parameterization and building energy models (BEP–BEM) in five distinct seasonal periods. Results demonstrated that using detailed GIS data to derive morphological descriptions of LCZs for mesoscale studies provided only a marginal overall improvement over using the default WUDAPT parameters based on the ranges proposed by Stewart and Oke (2012). The findings also highlighted the importance of developing techniques that are better at capturing the morphological heterogeneity across the entire urban landscape and thus improve our understandings of UCM performance over urban areas.","author":[{"dropping-particle":"","family":"Hammerberg","given":"Kris","non-dropping-particle":"","parse-names":false,"suffix":""},{"dropping-particle":"","family":"Brousse","given":"Oscar","non-dropping-particle":"","parse-names":false,"suffix":""},{"dropping-particle":"","family":"Martilli","given":"Alberto","non-dropping-particle":"","parse-names":false,"suffix":""},{"dropping-particle":"","family":"Mahdavi","given":"Ardeshir","non-dropping-particle":"","parse-names":false,"suffix":""}],"container-title":"International Journal of Climatology","id":"ITEM-1","issue":"February","issued":{"date-parts":[["2018"]]},"page":"e1241-e1257","title":"Implications of employing detailed urban canopy parameters for mesoscale climate modelling: a comparison between WUDAPT and GIS databases over Vienna, Austria","type":"article-journal","volume":"38"},"uris":["http://www.mendeley.com/documents/?uuid=46d00959-389a-4c07-a635-33c0475265a3"]}],"mendeley":{"formattedCitation":"&lt;sup&gt;14&lt;/sup&gt;","plainTextFormattedCitation":"14","previouslyFormattedCitation":"&lt;sup&gt;14&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14</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38EB1C49" w14:textId="70CC1F77"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2018</w:t>
            </w:r>
          </w:p>
        </w:tc>
        <w:tc>
          <w:tcPr>
            <w:tcW w:w="1544" w:type="pct"/>
            <w:shd w:val="clear" w:color="auto" w:fill="auto"/>
            <w:tcMar>
              <w:top w:w="15" w:type="dxa"/>
              <w:left w:w="28" w:type="dxa"/>
              <w:bottom w:w="0" w:type="dxa"/>
              <w:right w:w="28" w:type="dxa"/>
            </w:tcMar>
          </w:tcPr>
          <w:p w14:paraId="2EA8E43A" w14:textId="61E015BC"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Implications of employing detailed urban canopy parameters for mesoscale climate modelling: a comparison between WUDAPT and GIS databases over Vienna, Austria</w:t>
            </w:r>
          </w:p>
        </w:tc>
        <w:tc>
          <w:tcPr>
            <w:tcW w:w="643" w:type="pct"/>
            <w:shd w:val="clear" w:color="auto" w:fill="auto"/>
            <w:tcMar>
              <w:top w:w="15" w:type="dxa"/>
              <w:left w:w="28" w:type="dxa"/>
              <w:bottom w:w="0" w:type="dxa"/>
              <w:right w:w="28" w:type="dxa"/>
            </w:tcMar>
          </w:tcPr>
          <w:p w14:paraId="20485865" w14:textId="6CAEB0B9"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International Journal of Climatology</w:t>
            </w:r>
          </w:p>
        </w:tc>
        <w:tc>
          <w:tcPr>
            <w:tcW w:w="748" w:type="pct"/>
            <w:shd w:val="clear" w:color="auto" w:fill="auto"/>
            <w:tcMar>
              <w:top w:w="15" w:type="dxa"/>
              <w:left w:w="28" w:type="dxa"/>
              <w:bottom w:w="0" w:type="dxa"/>
              <w:right w:w="28" w:type="dxa"/>
            </w:tcMar>
          </w:tcPr>
          <w:p w14:paraId="1273CD92" w14:textId="07A68C3A"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w:t>
            </w:r>
            <w:proofErr w:type="spellStart"/>
            <w:r w:rsidRPr="00A537BF">
              <w:rPr>
                <w:rFonts w:ascii="Arial Narrow" w:hAnsi="Arial Narrow"/>
                <w:sz w:val="16"/>
                <w:szCs w:val="16"/>
                <w:lang w:val="en-GB"/>
              </w:rPr>
              <w:t>Wunderground</w:t>
            </w:r>
            <w:proofErr w:type="spellEnd"/>
            <w:r w:rsidRPr="00A537BF">
              <w:rPr>
                <w:rFonts w:ascii="Arial Narrow" w:hAnsi="Arial Narrow"/>
                <w:sz w:val="16"/>
                <w:szCs w:val="16"/>
                <w:lang w:val="en-GB"/>
              </w:rPr>
              <w:t>)</w:t>
            </w:r>
          </w:p>
        </w:tc>
        <w:tc>
          <w:tcPr>
            <w:tcW w:w="613" w:type="pct"/>
          </w:tcPr>
          <w:p w14:paraId="7FA21A53" w14:textId="764B24DF"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Vienna (Austria)</w:t>
            </w:r>
          </w:p>
        </w:tc>
        <w:tc>
          <w:tcPr>
            <w:tcW w:w="699" w:type="pct"/>
            <w:shd w:val="clear" w:color="auto" w:fill="auto"/>
            <w:tcMar>
              <w:top w:w="15" w:type="dxa"/>
              <w:left w:w="28" w:type="dxa"/>
              <w:bottom w:w="0" w:type="dxa"/>
              <w:right w:w="28" w:type="dxa"/>
            </w:tcMar>
          </w:tcPr>
          <w:p w14:paraId="08D8DC84" w14:textId="482E89CF"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1-v3)</w:t>
            </w:r>
          </w:p>
        </w:tc>
      </w:tr>
      <w:tr w:rsidR="00EC31A6" w:rsidRPr="003A3C84" w14:paraId="11E3598F" w14:textId="35D1E0A8" w:rsidTr="00982730">
        <w:trPr>
          <w:gridAfter w:val="1"/>
          <w:wAfter w:w="6" w:type="pct"/>
          <w:trHeight w:val="20"/>
        </w:trPr>
        <w:tc>
          <w:tcPr>
            <w:tcW w:w="542" w:type="pct"/>
            <w:shd w:val="clear" w:color="auto" w:fill="auto"/>
            <w:tcMar>
              <w:top w:w="15" w:type="dxa"/>
              <w:left w:w="28" w:type="dxa"/>
              <w:bottom w:w="0" w:type="dxa"/>
              <w:right w:w="28" w:type="dxa"/>
            </w:tcMar>
          </w:tcPr>
          <w:p w14:paraId="649D4801" w14:textId="04DF63DF" w:rsidR="00AA1ADE" w:rsidRPr="00A537BF" w:rsidRDefault="00AA1ADE" w:rsidP="00EC31A6">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Napoly</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{"citationItems":[{"id":"ITEM-1","itemData":{"DOI":"10.3389/feart.2018.00118","ISSN":"22966463","abstract":"In urban areas, dense atmospheric observational networks with high-quality data are still a challenge due to high costs for installation and maintenance over time. Citizen weather stations (CWS) could be one answer to that issue. Since more and more owners of CWS share their measurement data publicly, crowdsourcing, i.e., the automated collection of large amounts of data from an undefined crowd of citizens, opens new pathways for atmospheric research. However, the most critical issue is found to be the quality of data from such networks. In this study, a statistically-based quality control (QC) is developed to identify suspicious air temperature (T) measurements from crowdsourced data sets. The newly developed QC exploits the combined knowledge of the dense network of CWS to statistically identify implausible measurements, independent of external reference data. The evaluation of the QC is performed using data from Netatmo CWS in Toulouse, France, and Berlin, Germany, over a 1-year period (July 2016 to June 2017), comparing the quality-controlled data with data from two networks of reference stations. The new QC efficiently identifies erroneous data due to solar exposition and siting issues, which are common error sources of CWS. Estimation of T is improved when averaging data from a group of stations within a restricted area rather than relying on data of individual CWS. However, a positive deviation in CWS data compared to reference data is identified, particularly for daily minimum T. To illustrate the transferability of the newly developed QC and the applicability of CWS data, a mapping of T is performed over the city of Paris, France, where spatial density of CWS is especially high.","author":[{"dropping-particle":"","family":"Napoly","given":"Adrien","non-dropping-particle":"","parse-names":false,"suffix":""},{"dropping-particle":"","family":"Grassmann","given":"Tom","non-dropping-particle":"","parse-names":false,"suffix":""},{"dropping-particle":"","family":"Meier","given":"Fred","non-dropping-particle":"","parse-names":false,"suffix":""},{"dropping-particle":"","family":"Fenner","given":"Daniel","non-dropping-particle":"","parse-names":false,"suffix":""}],"container-title":"Frontiers in Earth Science","id":"ITEM-1","issue":"August","issued":{"date-parts":[["2018"]]},"page":"1-16","title":"Development and Application of a Statistically-Based Quality Control for Crowdsourced Air Temperature Data","type":"article-journal","volume":"6"},"uris":["http://www.mendeley.com/documents/?uuid=1aa9b211-8aab-430f-82a1-b0cb86526538"]}],"mendeley":{"formattedCitation":"&lt;sup&gt;15&lt;/sup&gt;","plainTextFormattedCitation":"15","previouslyFormattedCitation":"&lt;sup&gt;15&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15</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00E041FB" w14:textId="21AC9083"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2018</w:t>
            </w:r>
          </w:p>
        </w:tc>
        <w:tc>
          <w:tcPr>
            <w:tcW w:w="1544" w:type="pct"/>
            <w:shd w:val="clear" w:color="auto" w:fill="auto"/>
            <w:tcMar>
              <w:top w:w="15" w:type="dxa"/>
              <w:left w:w="28" w:type="dxa"/>
              <w:bottom w:w="0" w:type="dxa"/>
              <w:right w:w="28" w:type="dxa"/>
            </w:tcMar>
          </w:tcPr>
          <w:p w14:paraId="364FF813" w14:textId="7430B0FA"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Development and Application of a </w:t>
            </w:r>
            <w:proofErr w:type="gramStart"/>
            <w:r w:rsidRPr="00A537BF">
              <w:rPr>
                <w:rFonts w:ascii="Arial Narrow" w:hAnsi="Arial Narrow"/>
                <w:sz w:val="16"/>
                <w:szCs w:val="16"/>
                <w:lang w:val="en-GB"/>
              </w:rPr>
              <w:t>Statistically-Based</w:t>
            </w:r>
            <w:proofErr w:type="gramEnd"/>
            <w:r w:rsidRPr="00A537BF">
              <w:rPr>
                <w:rFonts w:ascii="Arial Narrow" w:hAnsi="Arial Narrow"/>
                <w:sz w:val="16"/>
                <w:szCs w:val="16"/>
                <w:lang w:val="en-GB"/>
              </w:rPr>
              <w:t xml:space="preserve"> Quality Control for Crowdsourced Air Temperature Data</w:t>
            </w:r>
          </w:p>
        </w:tc>
        <w:tc>
          <w:tcPr>
            <w:tcW w:w="643" w:type="pct"/>
            <w:shd w:val="clear" w:color="auto" w:fill="auto"/>
            <w:tcMar>
              <w:top w:w="15" w:type="dxa"/>
              <w:left w:w="28" w:type="dxa"/>
              <w:bottom w:w="0" w:type="dxa"/>
              <w:right w:w="28" w:type="dxa"/>
            </w:tcMar>
          </w:tcPr>
          <w:p w14:paraId="34ECCC18" w14:textId="0B025A4A"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Frontiers in Earth Science</w:t>
            </w:r>
          </w:p>
        </w:tc>
        <w:tc>
          <w:tcPr>
            <w:tcW w:w="748" w:type="pct"/>
            <w:shd w:val="clear" w:color="auto" w:fill="auto"/>
            <w:tcMar>
              <w:top w:w="15" w:type="dxa"/>
              <w:left w:w="28" w:type="dxa"/>
              <w:bottom w:w="0" w:type="dxa"/>
              <w:right w:w="28" w:type="dxa"/>
            </w:tcMar>
          </w:tcPr>
          <w:p w14:paraId="7B5E75D4" w14:textId="6B39107E"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71E61E81" w14:textId="77777777"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Berlin (Germany)</w:t>
            </w:r>
          </w:p>
          <w:p w14:paraId="71DB404C" w14:textId="41D6DC01"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Toulouse (France)</w:t>
            </w:r>
          </w:p>
        </w:tc>
        <w:tc>
          <w:tcPr>
            <w:tcW w:w="699" w:type="pct"/>
            <w:shd w:val="clear" w:color="auto" w:fill="auto"/>
            <w:tcMar>
              <w:top w:w="15" w:type="dxa"/>
              <w:left w:w="28" w:type="dxa"/>
              <w:bottom w:w="0" w:type="dxa"/>
              <w:right w:w="28" w:type="dxa"/>
            </w:tcMar>
          </w:tcPr>
          <w:p w14:paraId="033E8E3D" w14:textId="10DEB747"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EC31A6" w:rsidRPr="004F7BED" w14:paraId="28FB30CD"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74163C0E" w14:textId="58B761BD" w:rsidR="00AA1ADE" w:rsidRPr="00A537BF" w:rsidRDefault="00AC3204" w:rsidP="00EC31A6">
            <w:pPr>
              <w:spacing w:after="0" w:line="240" w:lineRule="auto"/>
              <w:jc w:val="left"/>
              <w:rPr>
                <w:rFonts w:ascii="Arial Narrow" w:hAnsi="Arial Narrow"/>
                <w:sz w:val="16"/>
                <w:szCs w:val="16"/>
                <w:lang w:val="en-GB"/>
              </w:rPr>
            </w:pPr>
            <w:proofErr w:type="spellStart"/>
            <w:r>
              <w:rPr>
                <w:rFonts w:ascii="Arial Narrow" w:hAnsi="Arial Narrow"/>
                <w:sz w:val="16"/>
                <w:szCs w:val="16"/>
                <w:lang w:val="en-GB"/>
              </w:rPr>
              <w:lastRenderedPageBreak/>
              <w:t>Rahimpour</w:t>
            </w:r>
            <w:proofErr w:type="spellEnd"/>
            <w:r>
              <w:rPr>
                <w:rFonts w:ascii="Arial Narrow" w:hAnsi="Arial Narrow"/>
                <w:sz w:val="16"/>
                <w:szCs w:val="16"/>
                <w:lang w:val="en-GB"/>
              </w:rPr>
              <w:t xml:space="preserve"> </w:t>
            </w:r>
            <w:proofErr w:type="spellStart"/>
            <w:r w:rsidR="00AA1ADE" w:rsidRPr="00A537BF">
              <w:rPr>
                <w:rFonts w:ascii="Arial Narrow" w:hAnsi="Arial Narrow"/>
                <w:sz w:val="16"/>
                <w:szCs w:val="16"/>
                <w:lang w:val="en-GB"/>
              </w:rPr>
              <w:t>Golroudbary</w:t>
            </w:r>
            <w:proofErr w:type="spellEnd"/>
            <w:r w:rsidR="00AA1ADE" w:rsidRPr="00A537BF">
              <w:rPr>
                <w:rFonts w:ascii="Arial Narrow" w:hAnsi="Arial Narrow"/>
                <w:sz w:val="16"/>
                <w:szCs w:val="16"/>
                <w:lang w:val="en-GB"/>
              </w:rPr>
              <w:t xml:space="preserve"> et al.</w:t>
            </w:r>
            <w:r w:rsidR="00AA1ADE" w:rsidRPr="00A537BF">
              <w:rPr>
                <w:rFonts w:ascii="Arial Narrow" w:hAnsi="Arial Narrow"/>
                <w:sz w:val="16"/>
                <w:szCs w:val="16"/>
              </w:rPr>
              <w:t xml:space="preserve"> </w:t>
            </w:r>
            <w:r w:rsidR="00AA1ADE" w:rsidRPr="00A537BF">
              <w:rPr>
                <w:rFonts w:ascii="Arial Narrow" w:hAnsi="Arial Narrow"/>
                <w:sz w:val="16"/>
                <w:szCs w:val="16"/>
              </w:rPr>
              <w:fldChar w:fldCharType="begin" w:fldLock="1"/>
            </w:r>
            <w:r w:rsidR="002A7D79">
              <w:rPr>
                <w:rFonts w:ascii="Arial Narrow" w:hAnsi="Arial Narrow"/>
                <w:sz w:val="16"/>
                <w:szCs w:val="16"/>
              </w:rPr>
              <w:instrText>ADDIN CSL_CITATION {"citationItems":[{"id":"ITEM-1","itemData":{"DOI":"10.3354/cr01512","ISSN":"16161572","abstract":"The detection of changes in the weather of urban areas is an important issue for understanding the impact of weather on human lives. Five years of basic weather observations (2011−2015) from automatic and amateur networks across The Netherlands were used to investigate the urban effects on meteorological parameters with a focus on temperature (e.g. urban heat island [UHI]) and precipitation. Representative stations were selected based on metadata and a set of criteria for data quality control. An hourly analysis indicates that UHIs are a nocturnal phenomenon in The Netherlands and are more prominent after sunset, when they exceed 2°C. A seasonal analysis shows that UHIs occur in all seasons during the year, with the most significant UHI occurring in the summer. Furthermore, the differences in the precipitation of urban and rural areas were shown to be greatest after sunrise during the day. The maximum hourly UHI and hourly precipitation distributions were analyzed using a generalized extreme value model. The occurrences of maximum precipitation are likely to be more frequent at urban stations than at the nearby rural stations. Additionally, the distinct seasonal cycle of precipitation that is dependent on the UHI demonstrates that the maximum UHI and precipitation occurred in the summer. Our results indicate that the UHI and precipitation enhancements in Dutch urban residential areas, as obtained from the data of weather amateurs, are in agreement with the results presented in the literature, and that 7% more precipitation occurs in cities than in rural areas.","author":[{"dropping-particle":"","family":"Golroudbary","given":"Vahid Rahimpour","non-dropping-particle":"","parse-names":false,"suffix":""},{"dropping-particle":"","family":"Zeng","given":"Yijian","non-dropping-particle":"","parse-names":false,"suffix":""},{"dropping-particle":"","family":"Mannaerts","given":"Chris M.","non-dropping-particle":"","parse-names":false,"suffix":""},{"dropping-particle":"","family":"Su","given":"Zhongbo","non-dropping-particle":"","parse-names":false,"suffix":""}],"container-title":"Climate Research","id":"ITEM-1","issue":"2","issued":{"date-parts":[["2018"]]},"page":"95-109","title":"Urban impacts on air temperature and precipitation over the netherlands","type":"article-journal","volume":"75"},"uris":["http://www.mendeley.com/documents/?uuid=08d49764-e3ef-4495-9366-bd3b897a3b19"]}],"mendeley":{"formattedCitation":"&lt;sup&gt;16&lt;/sup&gt;","plainTextFormattedCitation":"16","previouslyFormattedCitation":"&lt;sup&gt;16&lt;/sup&gt;"},"properties":{"noteIndex":0},"schema":"https://github.com/citation-style-language/schema/raw/master/csl-citation.json"}</w:instrText>
            </w:r>
            <w:r w:rsidR="00AA1ADE" w:rsidRPr="00A537BF">
              <w:rPr>
                <w:rFonts w:ascii="Arial Narrow" w:hAnsi="Arial Narrow"/>
                <w:sz w:val="16"/>
                <w:szCs w:val="16"/>
              </w:rPr>
              <w:fldChar w:fldCharType="separate"/>
            </w:r>
            <w:r w:rsidR="000D5B23" w:rsidRPr="00A537BF">
              <w:rPr>
                <w:rFonts w:ascii="Arial Narrow" w:hAnsi="Arial Narrow"/>
                <w:noProof/>
                <w:sz w:val="16"/>
                <w:szCs w:val="16"/>
                <w:vertAlign w:val="superscript"/>
              </w:rPr>
              <w:t>16</w:t>
            </w:r>
            <w:r w:rsidR="00AA1ADE" w:rsidRPr="00A537BF">
              <w:rPr>
                <w:rFonts w:ascii="Arial Narrow" w:hAnsi="Arial Narrow"/>
                <w:sz w:val="16"/>
                <w:szCs w:val="16"/>
              </w:rPr>
              <w:fldChar w:fldCharType="end"/>
            </w:r>
          </w:p>
        </w:tc>
        <w:tc>
          <w:tcPr>
            <w:tcW w:w="205" w:type="pct"/>
            <w:shd w:val="clear" w:color="auto" w:fill="auto"/>
            <w:tcMar>
              <w:top w:w="15" w:type="dxa"/>
              <w:left w:w="28" w:type="dxa"/>
              <w:bottom w:w="0" w:type="dxa"/>
              <w:right w:w="28" w:type="dxa"/>
            </w:tcMar>
          </w:tcPr>
          <w:p w14:paraId="140AD675" w14:textId="031630A4"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2018</w:t>
            </w:r>
          </w:p>
        </w:tc>
        <w:tc>
          <w:tcPr>
            <w:tcW w:w="1544" w:type="pct"/>
            <w:shd w:val="clear" w:color="auto" w:fill="auto"/>
            <w:tcMar>
              <w:top w:w="15" w:type="dxa"/>
              <w:left w:w="28" w:type="dxa"/>
              <w:bottom w:w="0" w:type="dxa"/>
              <w:right w:w="28" w:type="dxa"/>
            </w:tcMar>
          </w:tcPr>
          <w:p w14:paraId="7ED1F33C" w14:textId="6E724AEF"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Urban impacts on air temperature and precipitation over the </w:t>
            </w:r>
            <w:proofErr w:type="spellStart"/>
            <w:r w:rsidRPr="00A537BF">
              <w:rPr>
                <w:rFonts w:ascii="Arial Narrow" w:hAnsi="Arial Narrow"/>
                <w:sz w:val="16"/>
                <w:szCs w:val="16"/>
                <w:lang w:val="en-GB"/>
              </w:rPr>
              <w:t>netherlands</w:t>
            </w:r>
            <w:proofErr w:type="spellEnd"/>
          </w:p>
        </w:tc>
        <w:tc>
          <w:tcPr>
            <w:tcW w:w="643" w:type="pct"/>
            <w:shd w:val="clear" w:color="auto" w:fill="auto"/>
            <w:tcMar>
              <w:top w:w="15" w:type="dxa"/>
              <w:left w:w="28" w:type="dxa"/>
              <w:bottom w:w="0" w:type="dxa"/>
              <w:right w:w="28" w:type="dxa"/>
            </w:tcMar>
          </w:tcPr>
          <w:p w14:paraId="576D2F7E" w14:textId="7DF53E0E"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Climate Research</w:t>
            </w:r>
          </w:p>
        </w:tc>
        <w:tc>
          <w:tcPr>
            <w:tcW w:w="748" w:type="pct"/>
            <w:shd w:val="clear" w:color="auto" w:fill="auto"/>
            <w:tcMar>
              <w:top w:w="15" w:type="dxa"/>
              <w:left w:w="28" w:type="dxa"/>
              <w:bottom w:w="0" w:type="dxa"/>
              <w:right w:w="28" w:type="dxa"/>
            </w:tcMar>
          </w:tcPr>
          <w:p w14:paraId="34FB0081" w14:textId="3F7A1126"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Temperature and precipitation </w:t>
            </w:r>
          </w:p>
          <w:p w14:paraId="12C3E7CB" w14:textId="35DCD2A1"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(Netatmo and </w:t>
            </w:r>
            <w:proofErr w:type="spellStart"/>
            <w:r w:rsidRPr="00A537BF">
              <w:rPr>
                <w:rFonts w:ascii="Arial Narrow" w:hAnsi="Arial Narrow"/>
                <w:sz w:val="16"/>
                <w:szCs w:val="16"/>
                <w:lang w:val="en-GB"/>
              </w:rPr>
              <w:t>hetweeractueel</w:t>
            </w:r>
            <w:proofErr w:type="spellEnd"/>
            <w:r w:rsidRPr="00A537BF">
              <w:rPr>
                <w:rFonts w:ascii="Arial Narrow" w:hAnsi="Arial Narrow"/>
                <w:sz w:val="16"/>
                <w:szCs w:val="16"/>
                <w:lang w:val="en-GB"/>
              </w:rPr>
              <w:t>)</w:t>
            </w:r>
          </w:p>
        </w:tc>
        <w:tc>
          <w:tcPr>
            <w:tcW w:w="613" w:type="pct"/>
          </w:tcPr>
          <w:p w14:paraId="00A00342" w14:textId="4074C206"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The Netherlands</w:t>
            </w:r>
          </w:p>
        </w:tc>
        <w:tc>
          <w:tcPr>
            <w:tcW w:w="699" w:type="pct"/>
            <w:shd w:val="clear" w:color="auto" w:fill="auto"/>
            <w:tcMar>
              <w:top w:w="15" w:type="dxa"/>
              <w:left w:w="28" w:type="dxa"/>
              <w:bottom w:w="0" w:type="dxa"/>
              <w:right w:w="28" w:type="dxa"/>
            </w:tcMar>
          </w:tcPr>
          <w:p w14:paraId="15A9AA69" w14:textId="75084DF5"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5-v1)</w:t>
            </w:r>
          </w:p>
        </w:tc>
      </w:tr>
      <w:tr w:rsidR="00EC31A6" w:rsidRPr="004F7BED" w14:paraId="42A3A92A"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6B0FBDA7" w14:textId="5116A0D2" w:rsidR="000D1608" w:rsidRPr="00A537BF" w:rsidRDefault="000D1608"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Clark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{"citationItems":[{"id":"ITEM-1","itemData":{"DOI":"10.1002/met.1715","ISSN":"14698080","abstract":"On 1 July 2015, severe hailstorms developed over northern England. One storm tracked across an area with a dense network of privately owned (i.e. ‘home’) automatic weather stations (AWSs), permitting analysis of surface wind, pressure and temperature fields on the storm scale. The home AWS data were filtered and corrected by comparison with data from the nearest United Kingdom Met Office AWS, where measurements are made with calibrated sensors having known error characteristics. A time-compositing technique was applied to the corrected home AWS data, before interpolation onto a 1 km grid using Delaunay triangulation. The resulting analyses were compared with radar data to assess their quality and provide insights into storm evolution and structure. Surface analyses resolved a pressure anomaly couplet on the right, rear flank of the storm, gust fronts, and regions of inflow and outflow. The pressure couplet was closely collocated with the radar-observed mid-level updraught position, with the mesolow (mesohigh) situated underneath the downshear (upshear) flank. The mesolow was also collocated with the strongest inflow winds. Structural features in the surface analyses (e.g. forward- and rear-flank gust fronts and a prominent inflow notch) compared well with radar-observed structures, and conformed closely to established conceptual models of supercell storm morphology. Further insight into storm structure was gained by synthesis of the surface analyses, Doppler radar data, crowd-sourced hail reports and eyewitness photographs. Collectively, the results demonstrate that the gridded home AWS data may be of sufficient quality for use in post-event studies of severe thunderstorms and, potentially, in the operational forecasting environment.","author":[{"dropping-particle":"","family":"Clark","given":"Matthew R.","non-dropping-particle":"","parse-names":false,"suffix":""},{"dropping-particle":"","family":"Webb","given":"Jonathan D.C.","non-dropping-particle":"","parse-names":false,"suffix":""},{"dropping-particle":"","family":"Kirk","given":"Peter J.","non-dropping-particle":"","parse-names":false,"suffix":""}],"container-title":"Meteorological Applications","id":"ITEM-1","issue":"3","issued":{"date-parts":[["2018"]]},"page":"472-492","title":"Fine-scale analysis of a severe hailstorm using crowd-sourced and conventional observations","type":"article-journal","volume":"25"},"uris":["http://www.mendeley.com/documents/?uuid=576bd796-e403-48c6-83f7-51a4689690c6"]}],"mendeley":{"formattedCitation":"&lt;sup&gt;17&lt;/sup&gt;","plainTextFormattedCitation":"17","previouslyFormattedCitation":"&lt;sup&gt;17&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17</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55EBB078" w14:textId="0BB64F3C" w:rsidR="000D1608" w:rsidRPr="00A537BF" w:rsidRDefault="000D1608"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2018</w:t>
            </w:r>
          </w:p>
        </w:tc>
        <w:tc>
          <w:tcPr>
            <w:tcW w:w="1544" w:type="pct"/>
            <w:shd w:val="clear" w:color="auto" w:fill="auto"/>
            <w:tcMar>
              <w:top w:w="15" w:type="dxa"/>
              <w:left w:w="28" w:type="dxa"/>
              <w:bottom w:w="0" w:type="dxa"/>
              <w:right w:w="28" w:type="dxa"/>
            </w:tcMar>
          </w:tcPr>
          <w:p w14:paraId="4DDDCEB9" w14:textId="7992E8CD" w:rsidR="000D1608" w:rsidRPr="00A537BF" w:rsidRDefault="000D1608"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Fine-scale analysis of a severe hailstorm using crowdsourced and conventional observations</w:t>
            </w:r>
          </w:p>
        </w:tc>
        <w:tc>
          <w:tcPr>
            <w:tcW w:w="643" w:type="pct"/>
            <w:shd w:val="clear" w:color="auto" w:fill="auto"/>
            <w:tcMar>
              <w:top w:w="15" w:type="dxa"/>
              <w:left w:w="28" w:type="dxa"/>
              <w:bottom w:w="0" w:type="dxa"/>
              <w:right w:w="28" w:type="dxa"/>
            </w:tcMar>
          </w:tcPr>
          <w:p w14:paraId="515074F5" w14:textId="23969534" w:rsidR="000D1608" w:rsidRPr="00A537BF" w:rsidRDefault="000D1608"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Meteorological Applications</w:t>
            </w:r>
          </w:p>
        </w:tc>
        <w:tc>
          <w:tcPr>
            <w:tcW w:w="748" w:type="pct"/>
            <w:shd w:val="clear" w:color="auto" w:fill="auto"/>
            <w:tcMar>
              <w:top w:w="15" w:type="dxa"/>
              <w:left w:w="28" w:type="dxa"/>
              <w:bottom w:w="0" w:type="dxa"/>
              <w:right w:w="28" w:type="dxa"/>
            </w:tcMar>
          </w:tcPr>
          <w:p w14:paraId="16A3CE79" w14:textId="29262E13" w:rsidR="000D1608" w:rsidRPr="00A537BF" w:rsidRDefault="000D1608"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Temperature, </w:t>
            </w:r>
            <w:proofErr w:type="gramStart"/>
            <w:r w:rsidRPr="00A537BF">
              <w:rPr>
                <w:rFonts w:ascii="Arial Narrow" w:hAnsi="Arial Narrow"/>
                <w:sz w:val="16"/>
                <w:szCs w:val="16"/>
                <w:lang w:val="en-GB"/>
              </w:rPr>
              <w:t>wind</w:t>
            </w:r>
            <w:proofErr w:type="gramEnd"/>
            <w:r w:rsidRPr="00A537BF">
              <w:rPr>
                <w:rFonts w:ascii="Arial Narrow" w:hAnsi="Arial Narrow"/>
                <w:sz w:val="16"/>
                <w:szCs w:val="16"/>
                <w:lang w:val="en-GB"/>
              </w:rPr>
              <w:t xml:space="preserve"> and pressure (</w:t>
            </w:r>
            <w:proofErr w:type="spellStart"/>
            <w:r w:rsidRPr="00A537BF">
              <w:rPr>
                <w:rFonts w:ascii="Arial Narrow" w:hAnsi="Arial Narrow"/>
                <w:sz w:val="16"/>
                <w:szCs w:val="16"/>
                <w:lang w:val="en-GB"/>
              </w:rPr>
              <w:t>Wunderground</w:t>
            </w:r>
            <w:proofErr w:type="spellEnd"/>
            <w:r w:rsidRPr="00A537BF">
              <w:rPr>
                <w:rFonts w:ascii="Arial Narrow" w:hAnsi="Arial Narrow"/>
                <w:sz w:val="16"/>
                <w:szCs w:val="16"/>
                <w:lang w:val="en-GB"/>
              </w:rPr>
              <w:t>)</w:t>
            </w:r>
          </w:p>
        </w:tc>
        <w:tc>
          <w:tcPr>
            <w:tcW w:w="613" w:type="pct"/>
          </w:tcPr>
          <w:p w14:paraId="2534A7EA" w14:textId="467F33AC" w:rsidR="000D1608" w:rsidRPr="00A537BF" w:rsidRDefault="000D1608"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UK</w:t>
            </w:r>
          </w:p>
        </w:tc>
        <w:tc>
          <w:tcPr>
            <w:tcW w:w="699" w:type="pct"/>
            <w:shd w:val="clear" w:color="auto" w:fill="auto"/>
            <w:tcMar>
              <w:top w:w="15" w:type="dxa"/>
              <w:left w:w="28" w:type="dxa"/>
              <w:bottom w:w="0" w:type="dxa"/>
              <w:right w:w="28" w:type="dxa"/>
            </w:tcMar>
          </w:tcPr>
          <w:p w14:paraId="701A7912" w14:textId="0682C6B5" w:rsidR="000D1608" w:rsidRPr="00A537BF" w:rsidRDefault="000D1608"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6-v1)</w:t>
            </w:r>
          </w:p>
        </w:tc>
      </w:tr>
      <w:tr w:rsidR="00EC31A6" w:rsidRPr="00EA3F1A" w14:paraId="64DF0A1B" w14:textId="62AF2E5C" w:rsidTr="00982730">
        <w:trPr>
          <w:gridAfter w:val="1"/>
          <w:wAfter w:w="6" w:type="pct"/>
          <w:trHeight w:val="20"/>
        </w:trPr>
        <w:tc>
          <w:tcPr>
            <w:tcW w:w="542" w:type="pct"/>
            <w:shd w:val="clear" w:color="auto" w:fill="auto"/>
            <w:tcMar>
              <w:top w:w="15" w:type="dxa"/>
              <w:left w:w="28" w:type="dxa"/>
              <w:bottom w:w="0" w:type="dxa"/>
              <w:right w:w="28" w:type="dxa"/>
            </w:tcMar>
          </w:tcPr>
          <w:p w14:paraId="603126FE" w14:textId="5AFC1A3E" w:rsidR="00AA1ADE" w:rsidRPr="00A537BF" w:rsidRDefault="00AA1ADE" w:rsidP="00EC31A6">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Uteuov</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{"citationItems":[{"id":"ITEM-1","itemData":{"DOI":"10.1016/j.procs.2019.08.211","ISSN":"18770509","abstract":"The problem of the weather forecasting still exists in urban agglomerations, in part because of local factors on a city scale. It is important to take into acount urban processes, to make a high-resolution weather forecast. In this study, we suggest an approach to use crowdsourced meteorological data from citizen weather stations (CWS) to improve weather forecasting. The Weather Research and Forecasting model was used to simulate forecasting for two cities Saint Petersburg and Moscow. Using processed CWS data we propose a data-driven model to correct numeric modeling for short-time forecasting. We propose a procedure for statistical validation of citizen stations using observations from professional meteostations. Experiments have shown that in quality they can be compared with the government ones, the numerical model WRF need to be corrected for representing winter heat island. We considered the possibility of using text data from social media posts to predict weather conditions in the case of air temperature.","author":[{"dropping-particle":"","family":"Uteuov","given":"Amir","non-dropping-particle":"","parse-names":false,"suffix":""},{"dropping-particle":"","family":"Kalyuzhnaya","given":"Anna","non-dropping-particle":"","parse-names":false,"suffix":""},{"dropping-particle":"","family":"Boukhanovsky","given":"Alexander","non-dropping-particle":"","parse-names":false,"suffix":""}],"container-title":"Procedia Computer Science","id":"ITEM-1","issued":{"date-parts":[["2019"]]},"page":"347-356","publisher":"Elsevier B.V.","title":"The cities weather forecasting by crowdsourced atmospheric data","type":"article-journal","volume":"156"},"uris":["http://www.mendeley.com/documents/?uuid=197ba01a-4295-48a7-9227-cc44753047b1"]}],"mendeley":{"formattedCitation":"&lt;sup&gt;18&lt;/sup&gt;","plainTextFormattedCitation":"18","previouslyFormattedCitation":"&lt;sup&gt;18&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18</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58B1C3A6" w14:textId="67CE2077"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2019</w:t>
            </w:r>
          </w:p>
        </w:tc>
        <w:tc>
          <w:tcPr>
            <w:tcW w:w="1544" w:type="pct"/>
            <w:shd w:val="clear" w:color="auto" w:fill="auto"/>
            <w:tcMar>
              <w:top w:w="15" w:type="dxa"/>
              <w:left w:w="28" w:type="dxa"/>
              <w:bottom w:w="0" w:type="dxa"/>
              <w:right w:w="28" w:type="dxa"/>
            </w:tcMar>
          </w:tcPr>
          <w:p w14:paraId="36ABAE4B" w14:textId="69C06C11"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The cities weather forecasting by crowdsourced atmospheric data</w:t>
            </w:r>
          </w:p>
        </w:tc>
        <w:tc>
          <w:tcPr>
            <w:tcW w:w="643" w:type="pct"/>
            <w:shd w:val="clear" w:color="auto" w:fill="auto"/>
            <w:tcMar>
              <w:top w:w="15" w:type="dxa"/>
              <w:left w:w="28" w:type="dxa"/>
              <w:bottom w:w="0" w:type="dxa"/>
              <w:right w:w="28" w:type="dxa"/>
            </w:tcMar>
          </w:tcPr>
          <w:p w14:paraId="734A37CD" w14:textId="15FEA52A"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Procedia Computer Science</w:t>
            </w:r>
          </w:p>
        </w:tc>
        <w:tc>
          <w:tcPr>
            <w:tcW w:w="748" w:type="pct"/>
            <w:shd w:val="clear" w:color="auto" w:fill="auto"/>
            <w:tcMar>
              <w:top w:w="15" w:type="dxa"/>
              <w:left w:w="28" w:type="dxa"/>
              <w:bottom w:w="0" w:type="dxa"/>
              <w:right w:w="28" w:type="dxa"/>
            </w:tcMar>
          </w:tcPr>
          <w:p w14:paraId="014BBB66" w14:textId="68D0057E"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5160D859" w14:textId="5C9EA3AF"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Moscow and Saint Petersburg (Russia)</w:t>
            </w:r>
          </w:p>
        </w:tc>
        <w:tc>
          <w:tcPr>
            <w:tcW w:w="699" w:type="pct"/>
            <w:shd w:val="clear" w:color="auto" w:fill="auto"/>
            <w:tcMar>
              <w:top w:w="15" w:type="dxa"/>
              <w:left w:w="28" w:type="dxa"/>
              <w:bottom w:w="0" w:type="dxa"/>
              <w:right w:w="28" w:type="dxa"/>
            </w:tcMar>
          </w:tcPr>
          <w:p w14:paraId="0B58B331" w14:textId="01629E56"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EC31A6" w:rsidRPr="003A3C84" w14:paraId="0367423E" w14:textId="0AC1EDA7" w:rsidTr="00982730">
        <w:trPr>
          <w:gridAfter w:val="1"/>
          <w:wAfter w:w="6" w:type="pct"/>
          <w:trHeight w:val="20"/>
        </w:trPr>
        <w:tc>
          <w:tcPr>
            <w:tcW w:w="542" w:type="pct"/>
            <w:shd w:val="clear" w:color="auto" w:fill="auto"/>
            <w:tcMar>
              <w:top w:w="15" w:type="dxa"/>
              <w:left w:w="28" w:type="dxa"/>
              <w:bottom w:w="0" w:type="dxa"/>
              <w:right w:w="28" w:type="dxa"/>
            </w:tcMar>
          </w:tcPr>
          <w:p w14:paraId="6DD00CA6" w14:textId="4C602C79" w:rsidR="00AA1ADE" w:rsidRPr="00A537BF" w:rsidRDefault="00AA1ADE" w:rsidP="00EC31A6">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Fenner</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{"citationItems":[{"id":"ITEM-1","itemData":{"DOI":"10.1088/1748-9326/ab506b","ISSN":"17489326","abstract":"Cities typically exhibit higher air temperatures than their rural surroundings, a phenomenon known as the urban heat island (UHI) effect. Contrasting results are reported as to whether UHI intensity (UHII) is exacerbated or reduced during hot weather episodes (HWEs). This contrast is investigated for a four-year period from 2015 to 2018, utilising a set of observational data from high-quality meteorological stations, as well as from hundreds of crowdsourced citizen weather stations, located in the urban region of Berlin, Germany. It can be shown that if HWEs, defined here as the ten percent hottest days or nights during May-September, are identified via daytime conditions, or by night-time conditions at inner-city sites, then night-time UHII is exacerbated. However, if HWEs are identified via night-time conditions at rural sites, then night-time UHII is reduced. These differences in UHII change can be linked with prevalent weather conditions, namely radiation, cloud cover, wind speed, precipitation, and humidity. This highlights that, beside land cover changes, future changes in weather conditions due to climate change will control UHIIs, and thus heat-stress hazards in cities.","author":[{"dropping-particle":"","family":"Fenner","given":"Daniel","non-dropping-particle":"","parse-names":false,"suffix":""},{"dropping-particle":"","family":"Holtmann","given":"Achim","non-dropping-particle":"","parse-names":false,"suffix":""},{"dropping-particle":"","family":"Meier","given":"Fred","non-dropping-particle":"","parse-names":false,"suffix":""},{"dropping-particle":"","family":"Langer","given":"Ines","non-dropping-particle":"","parse-names":false,"suffix":""},{"dropping-particle":"","family":"Scherer","given":"Dieter","non-dropping-particle":"","parse-names":false,"suffix":""}],"container-title":"Environmental Research Letters","id":"ITEM-1","issue":"12","issued":{"date-parts":[["2019"]]},"publisher":"IOP Publishing","title":"Contrasting changes of urban heat island intensity during hot weather episodes","type":"article-journal","volume":"14"},"uris":["http://www.mendeley.com/documents/?uuid=72e5c9d3-6e49-4e0d-8b50-e33ba66c52d0"]}],"mendeley":{"formattedCitation":"&lt;sup&gt;19&lt;/sup&gt;","plainTextFormattedCitation":"19","previouslyFormattedCitation":"&lt;sup&gt;19&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19</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618233F7" w14:textId="5CE3DA27"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2019</w:t>
            </w:r>
          </w:p>
        </w:tc>
        <w:tc>
          <w:tcPr>
            <w:tcW w:w="1544" w:type="pct"/>
            <w:shd w:val="clear" w:color="auto" w:fill="auto"/>
            <w:tcMar>
              <w:top w:w="15" w:type="dxa"/>
              <w:left w:w="28" w:type="dxa"/>
              <w:bottom w:w="0" w:type="dxa"/>
              <w:right w:w="28" w:type="dxa"/>
            </w:tcMar>
          </w:tcPr>
          <w:p w14:paraId="5B1067B7" w14:textId="2C34E7C1"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Contrasting changes of urban heat island intensity during hot weather episodes</w:t>
            </w:r>
          </w:p>
        </w:tc>
        <w:tc>
          <w:tcPr>
            <w:tcW w:w="643" w:type="pct"/>
            <w:shd w:val="clear" w:color="auto" w:fill="auto"/>
            <w:tcMar>
              <w:top w:w="15" w:type="dxa"/>
              <w:left w:w="28" w:type="dxa"/>
              <w:bottom w:w="0" w:type="dxa"/>
              <w:right w:w="28" w:type="dxa"/>
            </w:tcMar>
          </w:tcPr>
          <w:p w14:paraId="1F67C148" w14:textId="04ABABF0"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Environmental Research Letters</w:t>
            </w:r>
          </w:p>
        </w:tc>
        <w:tc>
          <w:tcPr>
            <w:tcW w:w="748" w:type="pct"/>
            <w:shd w:val="clear" w:color="auto" w:fill="auto"/>
            <w:tcMar>
              <w:top w:w="15" w:type="dxa"/>
              <w:left w:w="28" w:type="dxa"/>
              <w:bottom w:w="0" w:type="dxa"/>
              <w:right w:w="28" w:type="dxa"/>
            </w:tcMar>
          </w:tcPr>
          <w:p w14:paraId="6A6EACEA" w14:textId="51C9BF68"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7E677372" w14:textId="77777777"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Berlin (Germany)</w:t>
            </w:r>
          </w:p>
          <w:p w14:paraId="32EC6AF8" w14:textId="77777777" w:rsidR="00AA1ADE" w:rsidRPr="00A537BF" w:rsidRDefault="00AA1ADE" w:rsidP="00EC31A6">
            <w:pPr>
              <w:spacing w:after="0" w:line="240" w:lineRule="auto"/>
              <w:jc w:val="left"/>
              <w:rPr>
                <w:rFonts w:ascii="Arial Narrow" w:hAnsi="Arial Narrow"/>
                <w:sz w:val="16"/>
                <w:szCs w:val="16"/>
                <w:lang w:val="en-GB"/>
              </w:rPr>
            </w:pPr>
          </w:p>
        </w:tc>
        <w:tc>
          <w:tcPr>
            <w:tcW w:w="699" w:type="pct"/>
            <w:shd w:val="clear" w:color="auto" w:fill="auto"/>
            <w:tcMar>
              <w:top w:w="15" w:type="dxa"/>
              <w:left w:w="28" w:type="dxa"/>
              <w:bottom w:w="0" w:type="dxa"/>
              <w:right w:w="28" w:type="dxa"/>
            </w:tcMar>
          </w:tcPr>
          <w:p w14:paraId="32D07D64" w14:textId="72CDAA6D"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EC31A6" w:rsidRPr="00E26AD5" w14:paraId="298D7FD3"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33B5AD97" w14:textId="7E60B114" w:rsidR="00E26AD5" w:rsidRPr="00A537BF" w:rsidRDefault="00E26AD5"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de Vos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 xml:space="preserve">ADDIN CSL_CITATION {"citationItems":[{"id":"ITEM-1","itemData":{"DOI":"10.1029/2019GL083731","ISSN":"19448007","abstract":"Automatic personal weather stations owned and maintained by weather enthusiasts provide spatially dense in situ measurements that are often collected and visualized in real time on online weather platforms. While the spatial and temporal resolution of this data source is high, its rainfall observations are prone to typical errors, currently preventing its large-scale, real-time application. This study proposes a quality control methodology consisting of four modules targeting these errors, applicable in real time without requiring auxiliary measurements. The quality control improves the overall accuracy of a year of hourly rainfall depths in Amsterdam to a bias of −11.3% (0.2% when a proxy for overall rainfall underestimation by personal weather stations is used), a Pearson correlation coefficient of 0.82, and a coefficient of variation of 2.70, while maintaining 88% of the original data set. Application on a national scale (average 1 station per </w:instrText>
            </w:r>
            <w:r w:rsidR="002A7D79">
              <w:rPr>
                <w:rFonts w:ascii="Cambria Math" w:hAnsi="Cambria Math" w:cs="Cambria Math"/>
                <w:sz w:val="16"/>
                <w:szCs w:val="16"/>
                <w:lang w:val="en-GB"/>
              </w:rPr>
              <w:instrText>∼</w:instrText>
            </w:r>
            <w:r w:rsidR="002A7D79">
              <w:rPr>
                <w:rFonts w:ascii="Arial Narrow" w:hAnsi="Arial Narrow"/>
                <w:sz w:val="16"/>
                <w:szCs w:val="16"/>
                <w:lang w:val="en-GB"/>
              </w:rPr>
              <w:instrText>10 km2) yields high-resolution nationwide rainfall maps, hence showing the great potential of personal weather stations for complementing existing often sparse traditional rain gauge networks.","author":[{"dropping-particle":"","family":"Vos","given":"Lotte Wilhelmina","non-dropping-particle":"de","parse-names":false,"suffix":""},{"dropping-particle":"","family":"Leijnse","given":"Hidde","non-dropping-particle":"","parse-names":false,"suffix":""},{"dropping-particle":"","family":"Overeem","given":"Aart","non-dropping-particle":"","parse-names":false,"suffix":""},{"dropping-particle":"","family":"Uijlenhoet","given":"Remko","non-dropping-particle":"","parse-names":false,"suffix":""}],"container-title":"Geophysical Research Letters","id":"ITEM-1","issue":"15","issued":{"date-parts":[["2019"]]},"page":"8820-8829","title":"Quality Control for Crowdsourced Personal Weather Stations to Enable Operational Rainfall Monitoring","type":"article-journal","volume":"46"},"uris":["http://www.mendeley.com/documents/?uuid=dfad23e7-ac0c-4991-b43b-da6136633404"]}],"mendeley":{"formattedCitation":"&lt;sup&gt;20&lt;/sup&gt;","plainTextFormattedCitation":"20","previouslyFormattedCitation":"&lt;sup&gt;20&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20</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5BD14B73" w14:textId="3C31DFFE" w:rsidR="00E26AD5" w:rsidRPr="00A537BF" w:rsidRDefault="00E26AD5"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2019</w:t>
            </w:r>
          </w:p>
        </w:tc>
        <w:tc>
          <w:tcPr>
            <w:tcW w:w="1544" w:type="pct"/>
            <w:shd w:val="clear" w:color="auto" w:fill="auto"/>
            <w:tcMar>
              <w:top w:w="15" w:type="dxa"/>
              <w:left w:w="28" w:type="dxa"/>
              <w:bottom w:w="0" w:type="dxa"/>
              <w:right w:w="28" w:type="dxa"/>
            </w:tcMar>
          </w:tcPr>
          <w:p w14:paraId="07487391" w14:textId="1486DC8F" w:rsidR="00E26AD5" w:rsidRPr="00A537BF" w:rsidRDefault="00E26AD5"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Quality Control for Crowdsourced Personal Weather Stations to Enable Operational Rainfall Monitoring</w:t>
            </w:r>
          </w:p>
        </w:tc>
        <w:tc>
          <w:tcPr>
            <w:tcW w:w="643" w:type="pct"/>
            <w:shd w:val="clear" w:color="auto" w:fill="auto"/>
            <w:tcMar>
              <w:top w:w="15" w:type="dxa"/>
              <w:left w:w="28" w:type="dxa"/>
              <w:bottom w:w="0" w:type="dxa"/>
              <w:right w:w="28" w:type="dxa"/>
            </w:tcMar>
          </w:tcPr>
          <w:p w14:paraId="01862DAA" w14:textId="28715434" w:rsidR="00E26AD5" w:rsidRPr="00A537BF" w:rsidRDefault="00E26AD5"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Geophysical Research Letters</w:t>
            </w:r>
          </w:p>
        </w:tc>
        <w:tc>
          <w:tcPr>
            <w:tcW w:w="748" w:type="pct"/>
            <w:shd w:val="clear" w:color="auto" w:fill="auto"/>
            <w:tcMar>
              <w:top w:w="15" w:type="dxa"/>
              <w:left w:w="28" w:type="dxa"/>
              <w:bottom w:w="0" w:type="dxa"/>
              <w:right w:w="28" w:type="dxa"/>
            </w:tcMar>
          </w:tcPr>
          <w:p w14:paraId="139277C7" w14:textId="5CD66A3F" w:rsidR="00E26AD5" w:rsidRPr="00A537BF" w:rsidRDefault="00E26AD5"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Precipitation (Netatmo)</w:t>
            </w:r>
          </w:p>
        </w:tc>
        <w:tc>
          <w:tcPr>
            <w:tcW w:w="613" w:type="pct"/>
          </w:tcPr>
          <w:p w14:paraId="7509B66D" w14:textId="60EDCEA0" w:rsidR="00E26AD5" w:rsidRPr="00A537BF" w:rsidRDefault="00E26AD5"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Amsterdam (Netherlands)</w:t>
            </w:r>
          </w:p>
        </w:tc>
        <w:tc>
          <w:tcPr>
            <w:tcW w:w="699" w:type="pct"/>
            <w:shd w:val="clear" w:color="auto" w:fill="auto"/>
            <w:tcMar>
              <w:top w:w="15" w:type="dxa"/>
              <w:left w:w="28" w:type="dxa"/>
              <w:bottom w:w="0" w:type="dxa"/>
              <w:right w:w="28" w:type="dxa"/>
            </w:tcMar>
          </w:tcPr>
          <w:p w14:paraId="10A87497" w14:textId="44368C0E" w:rsidR="00E26AD5" w:rsidRPr="00A537BF" w:rsidRDefault="00E26AD5"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w:t>
            </w:r>
            <w:r w:rsidR="000D1608" w:rsidRPr="00A537BF">
              <w:rPr>
                <w:rFonts w:ascii="Arial Narrow" w:hAnsi="Arial Narrow"/>
                <w:sz w:val="16"/>
                <w:szCs w:val="16"/>
                <w:lang w:val="en-GB"/>
              </w:rPr>
              <w:t>7</w:t>
            </w:r>
            <w:r w:rsidRPr="00A537BF">
              <w:rPr>
                <w:rFonts w:ascii="Arial Narrow" w:hAnsi="Arial Narrow"/>
                <w:sz w:val="16"/>
                <w:szCs w:val="16"/>
                <w:lang w:val="en-GB"/>
              </w:rPr>
              <w:t>-v1)</w:t>
            </w:r>
          </w:p>
        </w:tc>
      </w:tr>
      <w:tr w:rsidR="00EC31A6" w:rsidRPr="00853B38" w14:paraId="312DD7DE" w14:textId="3852979A" w:rsidTr="00982730">
        <w:trPr>
          <w:gridAfter w:val="1"/>
          <w:wAfter w:w="6" w:type="pct"/>
          <w:trHeight w:val="20"/>
        </w:trPr>
        <w:tc>
          <w:tcPr>
            <w:tcW w:w="542" w:type="pct"/>
            <w:shd w:val="clear" w:color="auto" w:fill="auto"/>
            <w:tcMar>
              <w:top w:w="15" w:type="dxa"/>
              <w:left w:w="28" w:type="dxa"/>
              <w:bottom w:w="0" w:type="dxa"/>
              <w:right w:w="28" w:type="dxa"/>
            </w:tcMar>
          </w:tcPr>
          <w:p w14:paraId="1639FDB0" w14:textId="1C1A8FA4" w:rsidR="00AA1ADE" w:rsidRPr="00A537BF" w:rsidRDefault="00AA1ADE" w:rsidP="00EC31A6">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Nipen</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{"citationItems":[{"id":"ITEM-1","itemData":{"DOI":"10.1175/BAMS-D-18-0237.1","ISSN":"00030007","abstract":"Citizen weather stations are rapidly increasing in prevalence and are becoming an emerging source of weather information. These low-cost consumer-grade devices provide observations in real time and form parts of dense networks that capture high-resolution meteorological information. Despite these benefits, their adoption into operational weather prediction systems has been slow. However, MET Norway recently introduced observations from Netatmo’s network of weather stations in the postprocessing of near-surface temperature forecasts for Scandinavia, Finland, and the Baltic countries. The observations are used to continually correct errors in the weather model output caused by unresolved features such as cold pools, inversions, urban heat islands, and an intricate coastline. Corrected forecasts are issued every hour. Integrating citizen observations into operational systems comes with a number of challenges. First, operational systems must be robust and therefore rely on strict quality control procedures to filter out unreliable measurements. Second, postprocessing methods must be selected and tuned to make use of the high-resolution data that at times can contain conflicting information. Central to resolving these challenges is the need to use the massive redundancy of citizen observations, with up to dozens of observations per square kilometer, and treating the data source as a network rather than a collection of individual stations. We present our experiences with introducing citizen observations into the operational production chain of automated public weather forecasts. Their inclusion shows a clear improvement to the accuracy of short-term temperature forecasts, especially in areas where existing professional stations are sparse.","author":[{"dropping-particle":"","family":"Nipen","given":"Thomas N.","non-dropping-particle":"","parse-names":false,"suffix":""},{"dropping-particle":"","family":"Seierstad","given":"Ivar A.","non-dropping-particle":"","parse-names":false,"suffix":""},{"dropping-particle":"","family":"Lussana","given":"Cristian","non-dropping-particle":"","parse-names":false,"suffix":""},{"dropping-particle":"","family":"Kristiansen","given":"Jørn","non-dropping-particle":"","parse-names":false,"suffix":""},{"dropping-particle":"","family":"Hov","given":"Øystein","non-dropping-particle":"","parse-names":false,"suffix":""}],"container-title":"Bulletin of the American Meteorological Society","id":"ITEM-1","issue":"1","issued":{"date-parts":[["2020"]]},"page":"E43-E57","title":"Adopting citizen observations in operational weather prediction","type":"article-journal","volume":"101"},"uris":["http://www.mendeley.com/documents/?uuid=d9707cc1-a894-4858-87c7-a4d8e38375fd"]}],"mendeley":{"formattedCitation":"&lt;sup&gt;21&lt;/sup&gt;","plainTextFormattedCitation":"21","previouslyFormattedCitation":"&lt;sup&gt;21&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21</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49C600E9" w14:textId="330F744F"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2020</w:t>
            </w:r>
          </w:p>
        </w:tc>
        <w:tc>
          <w:tcPr>
            <w:tcW w:w="1544" w:type="pct"/>
            <w:shd w:val="clear" w:color="auto" w:fill="auto"/>
            <w:tcMar>
              <w:top w:w="15" w:type="dxa"/>
              <w:left w:w="28" w:type="dxa"/>
              <w:bottom w:w="0" w:type="dxa"/>
              <w:right w:w="28" w:type="dxa"/>
            </w:tcMar>
          </w:tcPr>
          <w:p w14:paraId="4C1DB86B" w14:textId="72EDBF1B"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Adopting citizen observations in operational weather prediction</w:t>
            </w:r>
          </w:p>
        </w:tc>
        <w:tc>
          <w:tcPr>
            <w:tcW w:w="643" w:type="pct"/>
            <w:shd w:val="clear" w:color="auto" w:fill="auto"/>
            <w:tcMar>
              <w:top w:w="15" w:type="dxa"/>
              <w:left w:w="28" w:type="dxa"/>
              <w:bottom w:w="0" w:type="dxa"/>
              <w:right w:w="28" w:type="dxa"/>
            </w:tcMar>
          </w:tcPr>
          <w:p w14:paraId="2B38CF8B" w14:textId="7C696B68"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Bulletin of the American Meteorological Society</w:t>
            </w:r>
          </w:p>
        </w:tc>
        <w:tc>
          <w:tcPr>
            <w:tcW w:w="748" w:type="pct"/>
            <w:shd w:val="clear" w:color="auto" w:fill="auto"/>
            <w:tcMar>
              <w:top w:w="15" w:type="dxa"/>
              <w:left w:w="28" w:type="dxa"/>
              <w:bottom w:w="0" w:type="dxa"/>
              <w:right w:w="28" w:type="dxa"/>
            </w:tcMar>
          </w:tcPr>
          <w:p w14:paraId="3D7EC5D6" w14:textId="46F4B356"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43788160" w14:textId="55ABFC45"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Southern Norway</w:t>
            </w:r>
          </w:p>
        </w:tc>
        <w:tc>
          <w:tcPr>
            <w:tcW w:w="699" w:type="pct"/>
            <w:shd w:val="clear" w:color="auto" w:fill="auto"/>
            <w:tcMar>
              <w:top w:w="15" w:type="dxa"/>
              <w:left w:w="28" w:type="dxa"/>
              <w:bottom w:w="0" w:type="dxa"/>
              <w:right w:w="28" w:type="dxa"/>
            </w:tcMar>
          </w:tcPr>
          <w:p w14:paraId="01082987" w14:textId="0CBEE6C0"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w:t>
            </w:r>
            <w:r w:rsidR="000D1608" w:rsidRPr="00A537BF">
              <w:rPr>
                <w:rFonts w:ascii="Arial Narrow" w:hAnsi="Arial Narrow"/>
                <w:sz w:val="16"/>
                <w:szCs w:val="16"/>
                <w:lang w:val="en-GB"/>
              </w:rPr>
              <w:t>8</w:t>
            </w:r>
            <w:r w:rsidRPr="00A537BF">
              <w:rPr>
                <w:rFonts w:ascii="Arial Narrow" w:hAnsi="Arial Narrow"/>
                <w:sz w:val="16"/>
                <w:szCs w:val="16"/>
                <w:lang w:val="en-GB"/>
              </w:rPr>
              <w:t>-v1: TITAN)</w:t>
            </w:r>
          </w:p>
        </w:tc>
      </w:tr>
      <w:tr w:rsidR="00EC31A6" w:rsidRPr="00061F4D" w14:paraId="57F8D7C0" w14:textId="2494BCE8" w:rsidTr="00982730">
        <w:trPr>
          <w:gridAfter w:val="1"/>
          <w:wAfter w:w="6" w:type="pct"/>
          <w:trHeight w:val="20"/>
        </w:trPr>
        <w:tc>
          <w:tcPr>
            <w:tcW w:w="542" w:type="pct"/>
            <w:shd w:val="clear" w:color="auto" w:fill="auto"/>
            <w:tcMar>
              <w:top w:w="15" w:type="dxa"/>
              <w:left w:w="28" w:type="dxa"/>
              <w:bottom w:w="0" w:type="dxa"/>
              <w:right w:w="28" w:type="dxa"/>
            </w:tcMar>
          </w:tcPr>
          <w:p w14:paraId="1FC1F468" w14:textId="0F86778C" w:rsidR="00AA1ADE" w:rsidRPr="00A537BF" w:rsidRDefault="00AA1ADE" w:rsidP="00EC31A6">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Varentsov</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sidR="002A7D79">
              <w:rPr>
                <w:rFonts w:ascii="Arial Narrow" w:hAnsi="Arial Narrow"/>
                <w:sz w:val="16"/>
                <w:szCs w:val="16"/>
                <w:lang w:val="en-GB"/>
              </w:rPr>
              <w:instrText>ADDIN CSL_CITATION {"citationItems":[{"id":"ITEM-1","itemData":{"DOI":"10.1088/1755-1315/611/1/012055","ISSN":"17551315","abstract":"This study considers experience in use of crowdsourced meteorological observations from the world's biggest network of citizen weather stations (CWSs), Netatmo, for urban climate research and applied monitoring services on the example of Moscow megacity. Crowdsourcing paradigm is an emerging alternative to the development of expensive urban meteorological networks. We have experimentally evaluated the uncertainties of the Netatmo temperature observations and regard them as being acceptable when the stations are shadowed from the sun. In order to filter out the misrepresentative observations, a quality-control algorithm has been developed. Within more than 1500 CWSs in the Moscow region, only about 25% meet this quality control, which is still one order of magnitude higher than the number of official Roshydromet weather stations in the study area. Such amount of data opens new opportunities for spatially-resolving urban climate studies and for applied services. As an example of the latter, we present a prototype of a web-mapping application for a near-real-time temperature monitoring system in Moscow. The application's backend includes automatic services for downloading of observations from Netatmo and official Roshydromet networks, as well as for database maintaining. The processed data are visualized interactively in a web browser. The application is available on the Internet at http://carto.geogr.msu.ru/mosclim/. It will be further developed to include a real-time thermal comfort assessment based on the contemporary PET and UTCI biometeorological indices, a visualization of the interpolated fields, and other improvements.","author":[{"dropping-particle":"","family":"Varentsov","given":"M. I.","non-dropping-particle":"","parse-names":false,"suffix":""},{"dropping-particle":"","family":"Samsonov","given":"T. E.","non-dropping-particle":"","parse-names":false,"suffix":""},{"dropping-particle":"","family":"Kargashin","given":"P. E.","non-dropping-particle":"","parse-names":false,"suffix":""},{"dropping-particle":"","family":"Korosteleva","given":"P. A.","non-dropping-particle":"","parse-names":false,"suffix":""},{"dropping-particle":"","family":"Varentsov","given":"A. I.","non-dropping-particle":"","parse-names":false,"suffix":""},{"dropping-particle":"","family":"Perkhurova","given":"A. A.","non-dropping-particle":"","parse-names":false,"suffix":""},{"dropping-particle":"","family":"Konstantinov","given":"P. I.","non-dropping-particle":"","parse-names":false,"suffix":""}],"container-title":"IOP Conference Series: Earth and Environmental Science","id":"ITEM-1","issue":"1","issued":{"date-parts":[["2020"]]},"title":"Citizen weather stations data for monitoring applications and urban climate research: An example of Moscow megacity","type":"article-journal","volume":"611"},"uris":["http://www.mendeley.com/documents/?uuid=3557a57a-aead-4b8c-a942-fc852120dd57"]}],"mendeley":{"formattedCitation":"&lt;sup&gt;22&lt;/sup&gt;","plainTextFormattedCitation":"22","previouslyFormattedCitation":"&lt;sup&gt;22&lt;/sup&gt;"},"properties":{"noteIndex":0},"schema":"https://github.com/citation-style-language/schema/raw/master/csl-citation.json"}</w:instrText>
            </w:r>
            <w:r w:rsidRPr="00A537BF">
              <w:rPr>
                <w:rFonts w:ascii="Arial Narrow" w:hAnsi="Arial Narrow"/>
                <w:sz w:val="16"/>
                <w:szCs w:val="16"/>
                <w:lang w:val="en-GB"/>
              </w:rPr>
              <w:fldChar w:fldCharType="separate"/>
            </w:r>
            <w:r w:rsidR="000D5B23" w:rsidRPr="00A537BF">
              <w:rPr>
                <w:rFonts w:ascii="Arial Narrow" w:hAnsi="Arial Narrow"/>
                <w:noProof/>
                <w:sz w:val="16"/>
                <w:szCs w:val="16"/>
                <w:vertAlign w:val="superscript"/>
                <w:lang w:val="en-GB"/>
              </w:rPr>
              <w:t>22</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6EC9F379" w14:textId="3AC6027F"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2020</w:t>
            </w:r>
          </w:p>
        </w:tc>
        <w:tc>
          <w:tcPr>
            <w:tcW w:w="1544" w:type="pct"/>
            <w:shd w:val="clear" w:color="auto" w:fill="auto"/>
            <w:tcMar>
              <w:top w:w="15" w:type="dxa"/>
              <w:left w:w="28" w:type="dxa"/>
              <w:bottom w:w="0" w:type="dxa"/>
              <w:right w:w="28" w:type="dxa"/>
            </w:tcMar>
          </w:tcPr>
          <w:p w14:paraId="548E63EA" w14:textId="595A984E"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Citizen weather stations data for monitoring applications and urban climate research: An example of Moscow megacity</w:t>
            </w:r>
          </w:p>
        </w:tc>
        <w:tc>
          <w:tcPr>
            <w:tcW w:w="643" w:type="pct"/>
            <w:shd w:val="clear" w:color="auto" w:fill="auto"/>
            <w:tcMar>
              <w:top w:w="15" w:type="dxa"/>
              <w:left w:w="28" w:type="dxa"/>
              <w:bottom w:w="0" w:type="dxa"/>
              <w:right w:w="28" w:type="dxa"/>
            </w:tcMar>
          </w:tcPr>
          <w:p w14:paraId="759BE4B1" w14:textId="734A7488"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IOP Conference Series: Earth and Environmental Science</w:t>
            </w:r>
          </w:p>
        </w:tc>
        <w:tc>
          <w:tcPr>
            <w:tcW w:w="748" w:type="pct"/>
            <w:shd w:val="clear" w:color="auto" w:fill="auto"/>
            <w:tcMar>
              <w:top w:w="15" w:type="dxa"/>
              <w:left w:w="28" w:type="dxa"/>
              <w:bottom w:w="0" w:type="dxa"/>
              <w:right w:w="28" w:type="dxa"/>
            </w:tcMar>
          </w:tcPr>
          <w:p w14:paraId="78A14E96" w14:textId="5DE7986C"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5F50CD19" w14:textId="38913F72"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Moscow (Russia)</w:t>
            </w:r>
          </w:p>
        </w:tc>
        <w:tc>
          <w:tcPr>
            <w:tcW w:w="699" w:type="pct"/>
            <w:shd w:val="clear" w:color="auto" w:fill="auto"/>
            <w:tcMar>
              <w:top w:w="15" w:type="dxa"/>
              <w:left w:w="28" w:type="dxa"/>
              <w:bottom w:w="0" w:type="dxa"/>
              <w:right w:w="28" w:type="dxa"/>
            </w:tcMar>
          </w:tcPr>
          <w:p w14:paraId="39D9149F" w14:textId="229E9429" w:rsidR="00AA1ADE" w:rsidRPr="00A537BF" w:rsidRDefault="00AA1ADE" w:rsidP="00EC31A6">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2A7D79" w:rsidRPr="00061F4D" w14:paraId="1E23C348"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160910E6" w14:textId="457DDBD1"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Varentsov</w:t>
            </w:r>
            <w:proofErr w:type="spellEnd"/>
            <w:r w:rsidRPr="00A537BF">
              <w:rPr>
                <w:rFonts w:ascii="Arial Narrow" w:hAnsi="Arial Narrow"/>
                <w:sz w:val="16"/>
                <w:szCs w:val="16"/>
                <w:lang w:val="en-GB"/>
              </w:rPr>
              <w:t xml:space="preserve"> et al.</w:t>
            </w:r>
            <w:r>
              <w:rPr>
                <w:rFonts w:ascii="Arial Narrow" w:hAnsi="Arial Narrow"/>
                <w:sz w:val="16"/>
                <w:szCs w:val="16"/>
                <w:lang w:val="en-GB"/>
              </w:rPr>
              <w:t xml:space="preserve"> </w:t>
            </w:r>
            <w:r>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{"citationItems":[{"id":"ITEM-1","itemData":{"DOI":"10.1088/1755-1315/606/1/012063","ISSN":"17551315","abstract":"This paper reports on various aspects of the urban heat island (UHI) of the Moscow megacity - its spatial and temporal variability and linkages with human thermal comfort. Firstly, we analyze long-term trends of air temperature, UHI intensity and thermal stress indices based on meteorological observations over the period 1977-2018. We show that the city exhibits 40% higher rates of summertime climate warming than the countryside, as well as higher rates of human thermal comfort deterioration. Secondly, we present a new approach for spatially-resolving urban climate studies and real-time monitoring applications based on the usage of crowdsourced air temperature data from Netatmo citizen weather stations (CWSs). The CWSs provide uncertified and often misrepresentative data. However, their quality could be controlled by application of statistically-based algorithms. Additionally, we have experimentally evaluated uncertainties of the Netatmo temperature observations and regard them to be acceptable for UHI studies. Observations from more than 1500 CWSs as well as reference observations were used to analyze spatial patterns of the summertime nocturnal UHI. Both types of data shown an UHI covering the whole city and its suburbs, with a tendency of a temperature decrease with the distance from the city center. As a prototype a monitoring application, based on CWS data, we developed a web-service for real-time temperature mapping in Moscow, which is available at http://carto.geogr.msu.ru/mosclim/.","author":[{"dropping-particle":"","family":"Varentsov","given":"M. I.","non-dropping-particle":"","parse-names":false,"suffix":""},{"dropping-particle":"","family":"Konstantinov","given":"P. I.","non-dropping-particle":"","parse-names":false,"suffix":""},{"dropping-particle":"V.","family":"Shartova","given":"N.","non-dropping-particle":"","parse-names":false,"suffix":""},{"dropping-particle":"","family":"Samsonov","given":"T. E.","non-dropping-particle":"","parse-names":false,"suffix":""},{"dropping-particle":"","family":"Kargashin","given":"P. E.","non-dropping-particle":"","parse-names":false,"suffix":""},{"dropping-particle":"","family":"Varentsov","given":"A. I.","non-dropping-particle":"","parse-names":false,"suffix":""},{"dropping-particle":"","family":"Fenner","given":"D.","non-dropping-particle":"","parse-names":false,"suffix":""},{"dropping-particle":"","family":"Meier","given":"F.","non-dropping-particle":"","parse-names":false,"suffix":""}],"container-title":"IOP Conference Series: Earth and Environmental Science","id":"ITEM-1","issue":"1","issued":{"date-parts":[["2020"]]},"title":"Urban heat island of the Moscow megacity: The long-term trends and new approaches for monitoring and research based on crowdsourcing data","type":"article-journal","volume":"606"},"uris":["http://www.mendeley.com/documents/?uuid=7d6d6001-03c8-4190-b884-e5b6487aa79b"]}],"mendeley":{"formattedCitation":"&lt;sup&gt;23&lt;/sup&gt;","plainTextFormattedCitation":"23"},"properties":{"noteIndex":0},"schema":"https://github.com/citation-style-language/schema/raw/master/csl-citation.json"}</w:instrText>
            </w:r>
            <w:r>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23</w:t>
            </w:r>
            <w:r>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74DA0E0F" w14:textId="70F0DC48" w:rsidR="002A7D79" w:rsidRPr="00A537BF" w:rsidRDefault="002A7D79" w:rsidP="002A7D79">
            <w:pPr>
              <w:spacing w:after="0" w:line="240" w:lineRule="auto"/>
              <w:jc w:val="left"/>
              <w:rPr>
                <w:rFonts w:ascii="Arial Narrow" w:hAnsi="Arial Narrow"/>
                <w:sz w:val="16"/>
                <w:szCs w:val="16"/>
                <w:lang w:val="en-GB"/>
              </w:rPr>
            </w:pPr>
            <w:r>
              <w:rPr>
                <w:rFonts w:ascii="Arial Narrow" w:hAnsi="Arial Narrow"/>
                <w:sz w:val="16"/>
                <w:szCs w:val="16"/>
                <w:lang w:val="en-GB"/>
              </w:rPr>
              <w:t>2020</w:t>
            </w:r>
          </w:p>
        </w:tc>
        <w:tc>
          <w:tcPr>
            <w:tcW w:w="1544" w:type="pct"/>
            <w:shd w:val="clear" w:color="auto" w:fill="auto"/>
            <w:tcMar>
              <w:top w:w="15" w:type="dxa"/>
              <w:left w:w="28" w:type="dxa"/>
              <w:bottom w:w="0" w:type="dxa"/>
              <w:right w:w="28" w:type="dxa"/>
            </w:tcMar>
          </w:tcPr>
          <w:p w14:paraId="6C5A52BA" w14:textId="5FB9D1F8" w:rsidR="002A7D79" w:rsidRPr="00A537BF" w:rsidRDefault="002A7D79" w:rsidP="002A7D79">
            <w:pPr>
              <w:spacing w:after="0" w:line="240" w:lineRule="auto"/>
              <w:jc w:val="left"/>
              <w:rPr>
                <w:rFonts w:ascii="Arial Narrow" w:hAnsi="Arial Narrow"/>
                <w:sz w:val="16"/>
                <w:szCs w:val="16"/>
                <w:lang w:val="en-GB"/>
              </w:rPr>
            </w:pPr>
            <w:r w:rsidRPr="002A7D79">
              <w:rPr>
                <w:rFonts w:ascii="Arial Narrow" w:hAnsi="Arial Narrow"/>
                <w:sz w:val="16"/>
                <w:szCs w:val="16"/>
                <w:lang w:val="en-GB"/>
              </w:rPr>
              <w:t>Urban heat island of the Moscow megacity: The long-term trends and new approaches for monitoring and research based on crowdsourcing data</w:t>
            </w:r>
          </w:p>
        </w:tc>
        <w:tc>
          <w:tcPr>
            <w:tcW w:w="643" w:type="pct"/>
            <w:shd w:val="clear" w:color="auto" w:fill="auto"/>
            <w:tcMar>
              <w:top w:w="15" w:type="dxa"/>
              <w:left w:w="28" w:type="dxa"/>
              <w:bottom w:w="0" w:type="dxa"/>
              <w:right w:w="28" w:type="dxa"/>
            </w:tcMar>
          </w:tcPr>
          <w:p w14:paraId="60249E62" w14:textId="5FA297CD" w:rsidR="002A7D79" w:rsidRPr="00A537BF" w:rsidRDefault="002A7D79" w:rsidP="002A7D79">
            <w:pPr>
              <w:spacing w:after="0" w:line="240" w:lineRule="auto"/>
              <w:jc w:val="left"/>
              <w:rPr>
                <w:rFonts w:ascii="Arial Narrow" w:hAnsi="Arial Narrow"/>
                <w:sz w:val="16"/>
                <w:szCs w:val="16"/>
                <w:lang w:val="en-GB"/>
              </w:rPr>
            </w:pPr>
            <w:r w:rsidRPr="002A7D79">
              <w:rPr>
                <w:rFonts w:ascii="Arial Narrow" w:hAnsi="Arial Narrow"/>
                <w:sz w:val="16"/>
                <w:szCs w:val="16"/>
                <w:lang w:val="en-GB"/>
              </w:rPr>
              <w:t>IOP Conference Series: Earth and Environmental Science</w:t>
            </w:r>
          </w:p>
        </w:tc>
        <w:tc>
          <w:tcPr>
            <w:tcW w:w="748" w:type="pct"/>
            <w:shd w:val="clear" w:color="auto" w:fill="auto"/>
            <w:tcMar>
              <w:top w:w="15" w:type="dxa"/>
              <w:left w:w="28" w:type="dxa"/>
              <w:bottom w:w="0" w:type="dxa"/>
              <w:right w:w="28" w:type="dxa"/>
            </w:tcMar>
          </w:tcPr>
          <w:p w14:paraId="77DCF655" w14:textId="2D3E5DB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72E307D2" w14:textId="4C9D96B0"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Moscow (Russia)</w:t>
            </w:r>
          </w:p>
        </w:tc>
        <w:tc>
          <w:tcPr>
            <w:tcW w:w="699" w:type="pct"/>
            <w:shd w:val="clear" w:color="auto" w:fill="auto"/>
            <w:tcMar>
              <w:top w:w="15" w:type="dxa"/>
              <w:left w:w="28" w:type="dxa"/>
              <w:bottom w:w="0" w:type="dxa"/>
              <w:right w:w="28" w:type="dxa"/>
            </w:tcMar>
          </w:tcPr>
          <w:p w14:paraId="0AB007B1" w14:textId="54AAB5AD"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2A7D79" w:rsidRPr="00061F4D" w14:paraId="17D90B9B" w14:textId="530776C0" w:rsidTr="00982730">
        <w:trPr>
          <w:gridAfter w:val="1"/>
          <w:wAfter w:w="6" w:type="pct"/>
          <w:trHeight w:val="20"/>
        </w:trPr>
        <w:tc>
          <w:tcPr>
            <w:tcW w:w="542" w:type="pct"/>
            <w:shd w:val="clear" w:color="auto" w:fill="auto"/>
            <w:tcMar>
              <w:top w:w="15" w:type="dxa"/>
              <w:left w:w="28" w:type="dxa"/>
              <w:bottom w:w="0" w:type="dxa"/>
              <w:right w:w="28" w:type="dxa"/>
            </w:tcMar>
          </w:tcPr>
          <w:p w14:paraId="5EC1668B" w14:textId="02D09F23"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Vulova</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{"citationItems":[{"id":"ITEM-1","itemData":{"DOI":"10.1109/JSTARS.2020.3019696","ISSN":"21511535","abstract":"Urban areas tend to be warmer than their rural surroundings, well-known as the 'urban heat island' effect. Higher nocturnal air temperature (Tair) is associated with adverse effects on human health, higher mortality rates, and higher energy consumption. Prediction of the spatial distribution of Tair is a step toward the 'Smart City' concept, providing an early warning system for vulnerable populations. The study of the spatial distribution of urban Tair was thus far limited by the low spatial resolution of traditional data sources. Volunteered geographic information provides alternative data with higher spatial density, with citizen weather stations monitoring Tair continuously in hundreds or thousands of locations within a single city. In this article, the aim was to predict the spatial distribution of nocturnal Tair in Berlin, Germany, one day in advance at a 30-m resolution using open-source remote sensing and geodata from Landsat and Urban Atlas, crowdsourced Tair data, and machine learning (ML) methods. Results were tested with a 'leave-one-date-out' training scheme (testingcrowd) and reference Tair data (testingref). Three ML algorithms were compared - Random Forest (RF), Stochastic Gradient Boosting, and Model Averaged Neural Network. The optimal model based on accuracy and computational speed is RF, with an average root mean square error (RMSE) for testingcrowd of 1.16 °C (R2 = 0.512) and RMSE for testingref of 1.97 °C (R2 = 0.581). Overall, the most important geographic information system (GIS) predictors were morphometric parameters and albedo. The proposed method relies on open-source datasets and can, therefore, be adapted to many cities worldwide.","author":[{"dropping-particle":"","family":"Vulova","given":"Stenka","non-dropping-particle":"","parse-names":false,"suffix":""},{"dropping-particle":"","family":"Meier","given":"Fred","non-dropping-particle":"","parse-names":false,"suffix":""},{"dropping-particle":"","family":"Fenner","given":"Daniel","non-dropping-particle":"","parse-names":false,"suffix":""},{"dropping-particle":"","family":"Nouri","given":"Hamideh","non-dropping-particle":"","parse-names":false,"suffix":""},{"dropping-particle":"","family":"Kleinschmit","given":"Birgit","non-dropping-particle":"","parse-names":false,"suffix":""}],"container-title":"IEEE Journal of Selected Topics in Applied Earth Observations and Remote Sensing","id":"ITEM-1","issued":{"date-parts":[["2020"]]},"page":"5074-5087","title":"Summer Nights in Berlin, Germany: Modeling Air Temperature Spatially with Remote Sensing, Crowdsourced Weather Data, and Machine Learning","type":"article-journal","volume":"13"},"uris":["http://www.mendeley.com/documents/?uuid=71d65ba1-07ee-4dfc-8d73-50e0cc42818a"]}],"mendeley":{"formattedCitation":"&lt;sup&gt;24&lt;/sup&gt;","plainTextFormattedCitation":"24","previouslyFormattedCitation":"&lt;sup&gt;23&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24</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3C87D2E4" w14:textId="092C5186"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2020</w:t>
            </w:r>
          </w:p>
        </w:tc>
        <w:tc>
          <w:tcPr>
            <w:tcW w:w="1544" w:type="pct"/>
            <w:shd w:val="clear" w:color="auto" w:fill="auto"/>
            <w:tcMar>
              <w:top w:w="15" w:type="dxa"/>
              <w:left w:w="28" w:type="dxa"/>
              <w:bottom w:w="0" w:type="dxa"/>
              <w:right w:w="28" w:type="dxa"/>
            </w:tcMar>
          </w:tcPr>
          <w:p w14:paraId="41B24574" w14:textId="04403D8D"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Summer Nights in Berlin, Germany: </w:t>
            </w:r>
            <w:proofErr w:type="spellStart"/>
            <w:r w:rsidRPr="00A537BF">
              <w:rPr>
                <w:rFonts w:ascii="Arial Narrow" w:hAnsi="Arial Narrow"/>
                <w:sz w:val="16"/>
                <w:szCs w:val="16"/>
                <w:lang w:val="en-GB"/>
              </w:rPr>
              <w:t>Modeling</w:t>
            </w:r>
            <w:proofErr w:type="spellEnd"/>
            <w:r w:rsidRPr="00A537BF">
              <w:rPr>
                <w:rFonts w:ascii="Arial Narrow" w:hAnsi="Arial Narrow"/>
                <w:sz w:val="16"/>
                <w:szCs w:val="16"/>
                <w:lang w:val="en-GB"/>
              </w:rPr>
              <w:t xml:space="preserve"> Air Temperature Spatially with Remote Sensing, Crowdsourced Weather Data, and Machine Learning</w:t>
            </w:r>
          </w:p>
        </w:tc>
        <w:tc>
          <w:tcPr>
            <w:tcW w:w="643" w:type="pct"/>
            <w:shd w:val="clear" w:color="auto" w:fill="auto"/>
            <w:tcMar>
              <w:top w:w="15" w:type="dxa"/>
              <w:left w:w="28" w:type="dxa"/>
              <w:bottom w:w="0" w:type="dxa"/>
              <w:right w:w="28" w:type="dxa"/>
            </w:tcMar>
          </w:tcPr>
          <w:p w14:paraId="6F1F37B3" w14:textId="0A657A13"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IEEE Journal of Selected Topics in Applied Earth Observations and Remote Sensing</w:t>
            </w:r>
          </w:p>
        </w:tc>
        <w:tc>
          <w:tcPr>
            <w:tcW w:w="748" w:type="pct"/>
            <w:shd w:val="clear" w:color="auto" w:fill="auto"/>
            <w:tcMar>
              <w:top w:w="15" w:type="dxa"/>
              <w:left w:w="28" w:type="dxa"/>
              <w:bottom w:w="0" w:type="dxa"/>
              <w:right w:w="28" w:type="dxa"/>
            </w:tcMar>
          </w:tcPr>
          <w:p w14:paraId="1BA8AF96" w14:textId="56110F6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Air temperature (Netatmo)</w:t>
            </w:r>
          </w:p>
        </w:tc>
        <w:tc>
          <w:tcPr>
            <w:tcW w:w="613" w:type="pct"/>
          </w:tcPr>
          <w:p w14:paraId="3164D427" w14:textId="0EA850D2"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Berlin (Germany)</w:t>
            </w:r>
          </w:p>
        </w:tc>
        <w:tc>
          <w:tcPr>
            <w:tcW w:w="699" w:type="pct"/>
            <w:shd w:val="clear" w:color="auto" w:fill="auto"/>
            <w:tcMar>
              <w:top w:w="15" w:type="dxa"/>
              <w:left w:w="28" w:type="dxa"/>
              <w:bottom w:w="0" w:type="dxa"/>
              <w:right w:w="28" w:type="dxa"/>
            </w:tcMar>
          </w:tcPr>
          <w:p w14:paraId="042B9AAA" w14:textId="38A6B8EB"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2A7D79" w:rsidRPr="00061F4D" w14:paraId="3FC64DEF" w14:textId="65C44548" w:rsidTr="00982730">
        <w:trPr>
          <w:gridAfter w:val="1"/>
          <w:wAfter w:w="6" w:type="pct"/>
          <w:trHeight w:val="20"/>
        </w:trPr>
        <w:tc>
          <w:tcPr>
            <w:tcW w:w="542" w:type="pct"/>
            <w:shd w:val="clear" w:color="auto" w:fill="auto"/>
            <w:tcMar>
              <w:top w:w="15" w:type="dxa"/>
              <w:left w:w="28" w:type="dxa"/>
              <w:bottom w:w="0" w:type="dxa"/>
              <w:right w:w="28" w:type="dxa"/>
            </w:tcMar>
          </w:tcPr>
          <w:p w14:paraId="2531F47F" w14:textId="59BD3AB8"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Droste</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{"citationItems":[{"id":"ITEM-1","itemData":{"DOI":"10.1002/qj.3811","ISSN":"1477870X","abstract":"The use of crowdsourcing – obtaining large quantities of data through the Internet – has been of great value in urban meteorology. Crowdsourcing has been used to obtain urban air temperature, air pressure, and precipitation data from sources such as mobile phones or personal weather stations (PWSs), but so far wind data have not been researched. Urban wind behaviour is highly variable and challenging to measure, since observations strongly depend on the location and instrumental set-up. Crowdsourcing can provide a dense network of wind observations and may give insight into the spatial pattern of urban wind. In this study, we evaluate the skill of the popular “Netatmo” PWS anemometer against a reference for a rural and an urban site. Subsequently, we use crowdsourced wind speed observations from 60 PWSs in Amsterdam, the Netherlands, to analyse wind speed distributions of different Local Climate Zones (LCZs). The Netatmo PWS anemometer appears to systematically underestimate the wind speed, and episodes with rain or high relative humidity degrade the measurement quality. Therefore, we developed a quality assurance (QA) protocol to correct PWS measurements for these errors. The applied QA protocol strongly improves PWS data to a point where they can be used to infer the probability density distribution of wind speed of a city or neighbourhood. This density distribution consists of a combination of two Weibull distributions, rather than the typical single Weibull distribution used for rural wind speed observations. The limited capability of the Netatmo PWS anemometer to measure near-zero wind speed causes the QA protocol to perform poorly for periods with very low wind speeds. However, results for a year-long wind speed climatology of the wind speed are satisfactory, as well as for a shorter period with higher wind speeds.","author":[{"dropping-particle":"","family":"Droste","given":"Arjan M.","non-dropping-particle":"","parse-names":false,"suffix":""},{"dropping-particle":"","family":"Heusinkveld","given":"Bert G.","non-dropping-particle":"","parse-names":false,"suffix":""},{"dropping-particle":"","family":"Fenner","given":"Daniel","non-dropping-particle":"","parse-names":false,"suffix":""},{"dropping-particle":"","family":"Steeneveld","given":"Gert Jan","non-dropping-particle":"","parse-names":false,"suffix":""}],"container-title":"Quarterly Journal of the Royal Meteorological Society","id":"ITEM-1","issue":"731","issued":{"date-parts":[["2020"]]},"page":"2671-2688","title":"Assessing the potential and application of crowdsourced urban wind data","type":"article-journal","volume":"146"},"uris":["http://www.mendeley.com/documents/?uuid=855bc767-6c28-450b-b4d1-8a859404e480"]}],"mendeley":{"formattedCitation":"&lt;sup&gt;25&lt;/sup&gt;","plainTextFormattedCitation":"25","previouslyFormattedCitation":"&lt;sup&gt;24&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25</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087D6ED4" w14:textId="43232509"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2020</w:t>
            </w:r>
          </w:p>
        </w:tc>
        <w:tc>
          <w:tcPr>
            <w:tcW w:w="1544" w:type="pct"/>
            <w:shd w:val="clear" w:color="auto" w:fill="auto"/>
            <w:tcMar>
              <w:top w:w="15" w:type="dxa"/>
              <w:left w:w="28" w:type="dxa"/>
              <w:bottom w:w="0" w:type="dxa"/>
              <w:right w:w="28" w:type="dxa"/>
            </w:tcMar>
          </w:tcPr>
          <w:p w14:paraId="4F116174" w14:textId="36509C18"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Assessing the potential and application of crowdsourced urban wind data</w:t>
            </w:r>
          </w:p>
        </w:tc>
        <w:tc>
          <w:tcPr>
            <w:tcW w:w="643" w:type="pct"/>
            <w:shd w:val="clear" w:color="auto" w:fill="auto"/>
            <w:tcMar>
              <w:top w:w="15" w:type="dxa"/>
              <w:left w:w="28" w:type="dxa"/>
              <w:bottom w:w="0" w:type="dxa"/>
              <w:right w:w="28" w:type="dxa"/>
            </w:tcMar>
          </w:tcPr>
          <w:p w14:paraId="68D47FF2" w14:textId="7208D755"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Quarterly Journal of the Royal Meteorological Society</w:t>
            </w:r>
          </w:p>
        </w:tc>
        <w:tc>
          <w:tcPr>
            <w:tcW w:w="748" w:type="pct"/>
            <w:shd w:val="clear" w:color="auto" w:fill="auto"/>
            <w:tcMar>
              <w:top w:w="15" w:type="dxa"/>
              <w:left w:w="28" w:type="dxa"/>
              <w:bottom w:w="0" w:type="dxa"/>
              <w:right w:w="28" w:type="dxa"/>
            </w:tcMar>
          </w:tcPr>
          <w:p w14:paraId="5158F522" w14:textId="77777777"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Wind data</w:t>
            </w:r>
          </w:p>
          <w:p w14:paraId="3B3D5AD4" w14:textId="5CC1009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(Netatmo) </w:t>
            </w:r>
          </w:p>
        </w:tc>
        <w:tc>
          <w:tcPr>
            <w:tcW w:w="613" w:type="pct"/>
          </w:tcPr>
          <w:p w14:paraId="3BD250C8" w14:textId="2848AF75"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Amsterdam (Netherlands)</w:t>
            </w:r>
          </w:p>
        </w:tc>
        <w:tc>
          <w:tcPr>
            <w:tcW w:w="699" w:type="pct"/>
            <w:shd w:val="clear" w:color="auto" w:fill="auto"/>
            <w:tcMar>
              <w:top w:w="15" w:type="dxa"/>
              <w:left w:w="28" w:type="dxa"/>
              <w:bottom w:w="0" w:type="dxa"/>
              <w:right w:w="28" w:type="dxa"/>
            </w:tcMar>
          </w:tcPr>
          <w:p w14:paraId="0E71D35D" w14:textId="3C4855CC"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9-v1)</w:t>
            </w:r>
          </w:p>
        </w:tc>
      </w:tr>
      <w:tr w:rsidR="002A7D79" w:rsidRPr="00061F4D" w14:paraId="6BFEF718" w14:textId="40F78A6D" w:rsidTr="00982730">
        <w:trPr>
          <w:gridAfter w:val="1"/>
          <w:wAfter w:w="6" w:type="pct"/>
          <w:trHeight w:val="20"/>
        </w:trPr>
        <w:tc>
          <w:tcPr>
            <w:tcW w:w="542" w:type="pct"/>
            <w:shd w:val="clear" w:color="auto" w:fill="auto"/>
            <w:tcMar>
              <w:top w:w="15" w:type="dxa"/>
              <w:left w:w="28" w:type="dxa"/>
              <w:bottom w:w="0" w:type="dxa"/>
              <w:right w:w="28" w:type="dxa"/>
            </w:tcMar>
          </w:tcPr>
          <w:p w14:paraId="5301774D" w14:textId="68E85758"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Venter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{"citationItems":[{"id":"ITEM-1","itemData":{"DOI":"10.1016/j.rse.2020.111791","ISSN":"00344257","abstract":"The impacts of climate change such as extreme heat waves are exacerbated in cities where most of the world's population live. Quantifying urbanization impacts on ambient air temperatures (Tair) has relevance for human health risk, building energy use efficiency, vector-borne disease control and urban biodiversity. Remote sensing of urban climate has been focused on land surface temperature (LST) due to a scarcity of data on Tair which is usually interpolated at 1 km resolution. We assessed the efficacy of mapping hyperlocal Tair (spatial resolutions of 10–30 m) over Oslo, Norway, by integrating Sentinel, Landsat and LiDAR data with crowd-sourced Tair measurements from 1310 private weather stations during 2018. Using Random Forest regression modelling, we found that annual mean, daily maximum and minimum Tair can be mapped with an average RMSE of 0.52 °C (R2 = 0.5), 1.85 °C (R2 = 0.05) and 1.46 °C (R2 = 0.33), respectively. Mapping accuracy decreased sharply with &lt;250 weather stations (approx. 1 station km−2) and remote sensing data averaged within a 100-500 m buffer zone around each station maximized accuracy. Further, models performed best outside of summer months when the spatial variation in temperatures were low and wind velocities were high. Finally, accuracies were not evenly distributed over space and we found the lowest mapping errors in the local climate zone characterized by compact lowrise buildings which are most relevant to city residents. We conclude that this method is transferable to other cities given there was little difference (0.02 °C RMSE) between models trained on open- (satellite and terrain) vs closed-source (LiDAR) remote sensing data. These maps can provide a complement to and validation of traditional urban canopy models and may assist in identifying hyperlocal hotspots and coldspots of relevance to urban planners.","author":[{"dropping-particle":"","family":"Venter","given":"Zander S.","non-dropping-particle":"","parse-names":false,"suffix":""},{"dropping-particle":"","family":"Brousse","given":"Oscar","non-dropping-particle":"","parse-names":false,"suffix":""},{"dropping-particle":"","family":"Esau","given":"Igor","non-dropping-particle":"","parse-names":false,"suffix":""},{"dropping-particle":"","family":"Meier","given":"Fred","non-dropping-particle":"","parse-names":false,"suffix":""}],"container-title":"Remote Sensing of Environment","id":"ITEM-1","issue":"January","issued":{"date-parts":[["2020"]]},"page":"111791","publisher":"Elsevier","title":"Hyperlocal mapping of urban air temperature using remote sensing and crowdsourced weather data","type":"article-journal","volume":"242"},"uris":["http://www.mendeley.com/documents/?uuid=ae33c570-d31c-44de-893b-efd329f0dfff"]}],"mendeley":{"formattedCitation":"&lt;sup&gt;26&lt;/sup&gt;","plainTextFormattedCitation":"26","previouslyFormattedCitation":"&lt;sup&gt;25&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26</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7A4A955E" w14:textId="69C3D08E"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2020</w:t>
            </w:r>
          </w:p>
        </w:tc>
        <w:tc>
          <w:tcPr>
            <w:tcW w:w="1544" w:type="pct"/>
            <w:shd w:val="clear" w:color="auto" w:fill="auto"/>
            <w:tcMar>
              <w:top w:w="15" w:type="dxa"/>
              <w:left w:w="28" w:type="dxa"/>
              <w:bottom w:w="0" w:type="dxa"/>
              <w:right w:w="28" w:type="dxa"/>
            </w:tcMar>
          </w:tcPr>
          <w:p w14:paraId="1A513388" w14:textId="1824CA7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Hyperlocal mapping of urban air temperature using remote sensing and crowdsourced weather data</w:t>
            </w:r>
          </w:p>
        </w:tc>
        <w:tc>
          <w:tcPr>
            <w:tcW w:w="643" w:type="pct"/>
            <w:shd w:val="clear" w:color="auto" w:fill="auto"/>
            <w:tcMar>
              <w:top w:w="15" w:type="dxa"/>
              <w:left w:w="28" w:type="dxa"/>
              <w:bottom w:w="0" w:type="dxa"/>
              <w:right w:w="28" w:type="dxa"/>
            </w:tcMar>
          </w:tcPr>
          <w:p w14:paraId="3832AFF7" w14:textId="5839CD11"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Remote Sensing of Environment</w:t>
            </w:r>
          </w:p>
        </w:tc>
        <w:tc>
          <w:tcPr>
            <w:tcW w:w="748" w:type="pct"/>
            <w:shd w:val="clear" w:color="auto" w:fill="auto"/>
            <w:tcMar>
              <w:top w:w="15" w:type="dxa"/>
              <w:left w:w="28" w:type="dxa"/>
              <w:bottom w:w="0" w:type="dxa"/>
              <w:right w:w="28" w:type="dxa"/>
            </w:tcMar>
          </w:tcPr>
          <w:p w14:paraId="0B955C1E" w14:textId="31BA426B"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7BFBA603" w14:textId="4D8CAAA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Oslo (Norway)</w:t>
            </w:r>
          </w:p>
        </w:tc>
        <w:tc>
          <w:tcPr>
            <w:tcW w:w="699" w:type="pct"/>
            <w:shd w:val="clear" w:color="auto" w:fill="auto"/>
            <w:tcMar>
              <w:top w:w="15" w:type="dxa"/>
              <w:left w:w="28" w:type="dxa"/>
              <w:bottom w:w="0" w:type="dxa"/>
              <w:right w:w="28" w:type="dxa"/>
            </w:tcMar>
          </w:tcPr>
          <w:p w14:paraId="001CCD5C" w14:textId="525EF3C0"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2A7D79" w:rsidRPr="00061F4D" w14:paraId="5AA04D73" w14:textId="020911B6" w:rsidTr="00982730">
        <w:trPr>
          <w:gridAfter w:val="1"/>
          <w:wAfter w:w="6" w:type="pct"/>
          <w:trHeight w:val="20"/>
        </w:trPr>
        <w:tc>
          <w:tcPr>
            <w:tcW w:w="542" w:type="pct"/>
            <w:shd w:val="clear" w:color="auto" w:fill="auto"/>
            <w:tcMar>
              <w:top w:w="15" w:type="dxa"/>
              <w:left w:w="28" w:type="dxa"/>
              <w:bottom w:w="0" w:type="dxa"/>
              <w:right w:w="28" w:type="dxa"/>
            </w:tcMar>
          </w:tcPr>
          <w:p w14:paraId="1B392824" w14:textId="272B9D84"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Feichtinger</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{"citationItems":[{"id":"ITEM-1","itemData":{"DOI":"10.1016/j.uclim.2020.100597","ISSN":"22120955","abstract":"For the investigation of intra-urban air temperature patterns, high spatial resolution observations are needed. To reach such a dense monitoring network in a cost-efficient way, recently there have been efforts to utilize networks of citizen weather stations (CWS). Here, quality-controlled crowd-sourced CWS air temperature observations were used to study the temperature distribution in Vienna, Austrian, for an 11-day high-temperature period in August 2018. The statistical quality control was based on the procedure developed in a previous study, further optimized by incorporating two additional steps addressing the specific issue of radiative errors using solar radiation data from non-CWS reference stations. After application of the quality control, CWS air temperature data provide results comparable to stations of the national meteorological service network, and discrepancies between these data sets could be explained by differences in station location relative to the urban structure. In Vienna, 1357 unique stations were available during the study period, of which 1083 stations passed the full quality control procedure. Compared to the currently available operational network, this represents a major improvement in the spatial resolution of available temperature data. Hence, quality-controlled CWS data for Vienna seem a promising data source for further urban climate studies of the area.","author":[{"dropping-particle":"","family":"Feichtinger","given":"M.","non-dropping-particle":"","parse-names":false,"suffix":""},{"dropping-particle":"","family":"Wit","given":"R.","non-dropping-particle":"de","parse-names":false,"suffix":""},{"dropping-particle":"","family":"Goldenits","given":"G.","non-dropping-particle":"","parse-names":false,"suffix":""},{"dropping-particle":"","family":"Kolejka","given":"T.","non-dropping-particle":"","parse-names":false,"suffix":""},{"dropping-particle":"","family":"Hollósi","given":"B.","non-dropping-particle":"","parse-names":false,"suffix":""},{"dropping-particle":"","family":"Žuvela-Aloise","given":"M.","non-dropping-particle":"","parse-names":false,"suffix":""},{"dropping-particle":"","family":"Feigl","given":"J.","non-dropping-particle":"","parse-names":false,"suffix":""}],"container-title":"Urban Climate","id":"ITEM-1","issue":"January","issued":{"date-parts":[["2020"]]},"page":"1-12","title":"Case-study of neighborhood-scale summertime urban air temperature for the City of Vienna using crowd-sourced data","type":"article-journal","volume":"32"},"uris":["http://www.mendeley.com/documents/?uuid=5ed26e5a-8d9c-4867-a3c9-7bf3a2519636"]}],"mendeley":{"formattedCitation":"&lt;sup&gt;27&lt;/sup&gt;","plainTextFormattedCitation":"27","previouslyFormattedCitation":"&lt;sup&gt;26&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27</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7AC5BFA5" w14:textId="42D27BF0"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2020</w:t>
            </w:r>
          </w:p>
        </w:tc>
        <w:tc>
          <w:tcPr>
            <w:tcW w:w="1544" w:type="pct"/>
            <w:shd w:val="clear" w:color="auto" w:fill="auto"/>
            <w:tcMar>
              <w:top w:w="15" w:type="dxa"/>
              <w:left w:w="28" w:type="dxa"/>
              <w:bottom w:w="0" w:type="dxa"/>
              <w:right w:w="28" w:type="dxa"/>
            </w:tcMar>
          </w:tcPr>
          <w:p w14:paraId="0F562397" w14:textId="13F9E99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Case-study of </w:t>
            </w:r>
            <w:proofErr w:type="spellStart"/>
            <w:r w:rsidRPr="00A537BF">
              <w:rPr>
                <w:rFonts w:ascii="Arial Narrow" w:hAnsi="Arial Narrow"/>
                <w:sz w:val="16"/>
                <w:szCs w:val="16"/>
                <w:lang w:val="en-GB"/>
              </w:rPr>
              <w:t>neighborhood</w:t>
            </w:r>
            <w:proofErr w:type="spellEnd"/>
            <w:r w:rsidRPr="00A537BF">
              <w:rPr>
                <w:rFonts w:ascii="Arial Narrow" w:hAnsi="Arial Narrow"/>
                <w:sz w:val="16"/>
                <w:szCs w:val="16"/>
                <w:lang w:val="en-GB"/>
              </w:rPr>
              <w:t>-scale summertime urban air temperature for the City of Vienna using crowdsourced data</w:t>
            </w:r>
          </w:p>
        </w:tc>
        <w:tc>
          <w:tcPr>
            <w:tcW w:w="643" w:type="pct"/>
            <w:shd w:val="clear" w:color="auto" w:fill="auto"/>
            <w:tcMar>
              <w:top w:w="15" w:type="dxa"/>
              <w:left w:w="28" w:type="dxa"/>
              <w:bottom w:w="0" w:type="dxa"/>
              <w:right w:w="28" w:type="dxa"/>
            </w:tcMar>
          </w:tcPr>
          <w:p w14:paraId="76A01B10" w14:textId="3C7CE250"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Urban Climate</w:t>
            </w:r>
          </w:p>
        </w:tc>
        <w:tc>
          <w:tcPr>
            <w:tcW w:w="748" w:type="pct"/>
            <w:shd w:val="clear" w:color="auto" w:fill="auto"/>
            <w:tcMar>
              <w:top w:w="15" w:type="dxa"/>
              <w:left w:w="28" w:type="dxa"/>
              <w:bottom w:w="0" w:type="dxa"/>
              <w:right w:w="28" w:type="dxa"/>
            </w:tcMar>
          </w:tcPr>
          <w:p w14:paraId="773B3264" w14:textId="08F64329"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350910A7" w14:textId="3D9813AC"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Vienna (Austria)</w:t>
            </w:r>
          </w:p>
        </w:tc>
        <w:tc>
          <w:tcPr>
            <w:tcW w:w="699" w:type="pct"/>
            <w:shd w:val="clear" w:color="auto" w:fill="auto"/>
            <w:tcMar>
              <w:top w:w="15" w:type="dxa"/>
              <w:left w:w="28" w:type="dxa"/>
              <w:bottom w:w="0" w:type="dxa"/>
              <w:right w:w="28" w:type="dxa"/>
            </w:tcMar>
          </w:tcPr>
          <w:p w14:paraId="37D0A6EB" w14:textId="39F27EF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2A7D79" w:rsidRPr="00061F4D" w14:paraId="6D845107" w14:textId="5EE9024F" w:rsidTr="00982730">
        <w:trPr>
          <w:gridAfter w:val="1"/>
          <w:wAfter w:w="6" w:type="pct"/>
          <w:trHeight w:val="20"/>
        </w:trPr>
        <w:tc>
          <w:tcPr>
            <w:tcW w:w="542" w:type="pct"/>
            <w:shd w:val="clear" w:color="auto" w:fill="auto"/>
            <w:tcMar>
              <w:top w:w="15" w:type="dxa"/>
              <w:left w:w="28" w:type="dxa"/>
              <w:bottom w:w="0" w:type="dxa"/>
              <w:right w:w="28" w:type="dxa"/>
            </w:tcMar>
          </w:tcPr>
          <w:p w14:paraId="009C5A29" w14:textId="2FD55B7F"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Båserud</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{"citationItems":[{"id":"ITEM-1","itemData":{"DOI":"10.5194/asr-17-153-2020","ISSN":"1992-0636","abstract":"Abstract. In science, poor quality input data will invariably lead to faulty conclusions, as in the spirit of the saying “garbage in, garbage out”. Atmospheric sciences make no exception and correct data is crucial to obtain a useful representation of the real world in meteorological, climatological and hydrological applications. Titan is a computer program for the automatic quality control of meteorological data that has been designed to serve real-time operational applications that process massive amounts of observations measured by networks of automatic weather stations. The need to quality control third-party data, such as citizen observations, within a station network that is constantly changing was an important motivation that led to the development of Titan. The quality control strategy adopted is a sequence of tests, where several of them utilize the expected spatial consistency between nearby observations. The spatial continuity can also be evaluated against independent data sources, such as numerical model output and remote sensing measurements. Examples of applications of Titan for the quality control of near-surface hourly temperature and precipitation over Scandinavia are presented. In the case of temperature, this specific application has been integrated into the operational production chain of automatic weather forecasts at the Norwegian Meteorological Institute (MET Norway). Titan is an open source project and it is made freely available for public download. One of the objectives of the Titan project is to establish a community working on common tools for automatic quality control, and the Titan program represents a first step in that direction for MET Norway. Further developments are necessary to achieve a solution that satisfies more users, for this reason we are currently working on transforming Titan into a more flexible library of functions.","author":[{"dropping-particle":"","family":"Båserud","given":"Line","non-dropping-particle":"","parse-names":false,"suffix":""},{"dropping-particle":"","family":"Lussana","given":"Cristian","non-dropping-particle":"","parse-names":false,"suffix":""},{"dropping-particle":"","family":"Nipen","given":"Thomas N.","non-dropping-particle":"","parse-names":false,"suffix":""},{"dropping-particle":"","family":"Seierstad","given":"Ivar A.","non-dropping-particle":"","parse-names":false,"suffix":""},{"dropping-particle":"","family":"Oram","given":"Louise","non-dropping-particle":"","parse-names":false,"suffix":""},{"dropping-particle":"","family":"Aspelien","given":"Trygve","non-dropping-particle":"","parse-names":false,"suffix":""}],"container-title":"Advances in Science and Research","id":"ITEM-1","issued":{"date-parts":[["2020"]]},"page":"153-163","title":"TITAN automatic spatial quality control of meteorological in-situ observations","type":"article-journal","volume":"17"},"uris":["http://www.mendeley.com/documents/?uuid=af529fe6-1cfd-4340-99b8-7f25404712a8"]}],"mendeley":{"formattedCitation":"&lt;sup&gt;28&lt;/sup&gt;","plainTextFormattedCitation":"28","previouslyFormattedCitation":"&lt;sup&gt;27&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28</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093B782B" w14:textId="64218DA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2020</w:t>
            </w:r>
          </w:p>
        </w:tc>
        <w:tc>
          <w:tcPr>
            <w:tcW w:w="1544" w:type="pct"/>
            <w:shd w:val="clear" w:color="auto" w:fill="auto"/>
            <w:tcMar>
              <w:top w:w="15" w:type="dxa"/>
              <w:left w:w="28" w:type="dxa"/>
              <w:bottom w:w="0" w:type="dxa"/>
              <w:right w:w="28" w:type="dxa"/>
            </w:tcMar>
          </w:tcPr>
          <w:p w14:paraId="497DAF9C" w14:textId="76449F7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TITAN automatic spatial quality control of meteorological in-situ observations</w:t>
            </w:r>
          </w:p>
        </w:tc>
        <w:tc>
          <w:tcPr>
            <w:tcW w:w="643" w:type="pct"/>
            <w:shd w:val="clear" w:color="auto" w:fill="auto"/>
            <w:tcMar>
              <w:top w:w="15" w:type="dxa"/>
              <w:left w:w="28" w:type="dxa"/>
              <w:bottom w:w="0" w:type="dxa"/>
              <w:right w:w="28" w:type="dxa"/>
            </w:tcMar>
          </w:tcPr>
          <w:p w14:paraId="75C6DC88" w14:textId="1E02E870"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Advances in Science and Research</w:t>
            </w:r>
          </w:p>
        </w:tc>
        <w:tc>
          <w:tcPr>
            <w:tcW w:w="748" w:type="pct"/>
            <w:shd w:val="clear" w:color="auto" w:fill="auto"/>
            <w:tcMar>
              <w:top w:w="15" w:type="dxa"/>
              <w:left w:w="28" w:type="dxa"/>
              <w:bottom w:w="0" w:type="dxa"/>
              <w:right w:w="28" w:type="dxa"/>
            </w:tcMar>
          </w:tcPr>
          <w:p w14:paraId="57B2D59D" w14:textId="014DB23C"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and precipitation</w:t>
            </w:r>
          </w:p>
          <w:p w14:paraId="6907424B" w14:textId="2CE13B75"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(Netatmo)</w:t>
            </w:r>
          </w:p>
        </w:tc>
        <w:tc>
          <w:tcPr>
            <w:tcW w:w="613" w:type="pct"/>
          </w:tcPr>
          <w:p w14:paraId="56871EDF" w14:textId="7EAED8BC"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Oslo and Lillehammer (Norway)</w:t>
            </w:r>
          </w:p>
        </w:tc>
        <w:tc>
          <w:tcPr>
            <w:tcW w:w="699" w:type="pct"/>
            <w:shd w:val="clear" w:color="auto" w:fill="auto"/>
            <w:tcMar>
              <w:top w:w="15" w:type="dxa"/>
              <w:left w:w="28" w:type="dxa"/>
              <w:bottom w:w="0" w:type="dxa"/>
              <w:right w:w="28" w:type="dxa"/>
            </w:tcMar>
          </w:tcPr>
          <w:p w14:paraId="18B832DF" w14:textId="2C403415"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8-v1: TITAN)</w:t>
            </w:r>
          </w:p>
        </w:tc>
      </w:tr>
      <w:tr w:rsidR="002A7D79" w:rsidRPr="00061F4D" w14:paraId="27CA10FB"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4F497A26" w14:textId="1320E89F"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Mandement</w:t>
            </w:r>
            <w:proofErr w:type="spellEnd"/>
            <w:r w:rsidRPr="00A537BF">
              <w:rPr>
                <w:rFonts w:ascii="Arial Narrow" w:hAnsi="Arial Narrow"/>
                <w:sz w:val="16"/>
                <w:szCs w:val="16"/>
                <w:lang w:val="en-GB"/>
              </w:rPr>
              <w:t xml:space="preserve"> and Caumont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{"citationItems":[{"id":"ITEM-1","itemData":{"DOI":"10.5194/nhess-20-299-2020","ISSN":"16849981","abstract":"The lack of observations near the surface is often cited as a limiting factor in the observation and prediction of deep convection. Recently, networks of personal weather stations (PWSs) measuring pressure, temperature and humidity in near-real time have been rapidly developing. Even if they suffer from quality issues, their high temporal resolution and their higher spatial density than standard weather station (SWS) networks have aroused interest in using them to observe deep convection. In this study, the PWS contribution to the observation of deep-convection features near the ground is evaluated. Four cases of deep convection in 2018 over France were considered using data from Netatmo, a PWS manufacturer. A fully automatic PWS processing algorithm, including PWS quality control, was developed. After processing, the mean number of observations available increased by a factor of 134 in mean sea level pressure (MSLP), of 11 in temperature and of 14 in relative humidity over the areas of study. Near-surface SWS analyses and analyses comprising standard and personal weather stations (SPWSs) were built. The usefulness of crowdsourced data was proven both objectively and subjectively for deep-convection observation. Objective validations of SWS and SPWS analyses by leave-one-out cross validation (LOOCV) were performed using SWSs as the validation dataset. Over the four cases, LOOCV root-mean-square errors (RMSEs) decreased for all parameters in SPWS analyses compared to SWS analyses. RMSEs decreased by 73&amp;thinsp;% to 77&amp;thinsp;% in MSLP, 12&amp;thinsp;% to 23&amp;thinsp;% in temperature and 17&amp;thinsp;% to 21&amp;thinsp;% in relative humidity. Subjectively, fine-scale structures showed up in SPWS analyses, while being partly, or not at all, visible in SWS observations only. MSLP jumps accompanying squall lines or individual cells were observed as well as wake lows at the rear of these lines. Temperature drops and humidity rises accompanying most of the storms were observed sooner and at a finer resolution in SPWS analyses than in SWS analyses. The virtual potential temperature was spatialized at an unprecedented spatial resolution. This provided the opportunity for observing cold-pool propagation and secondary convective initiation over areas with high virtual potential temperatures, i.e. favourable locations for near-surface parcel lifting.","author":[{"dropping-particle":"","family":"Mandement","given":"Marc","non-dropping-particle":"","parse-names":false,"suffix":""},{"dropping-particle":"","family":"Caumont","given":"Olivier","non-dropping-particle":"","parse-names":false,"suffix":""}],"container-title":"Natural Hazards and Earth System Sciences","id":"ITEM-1","issue":"1","issued":{"date-parts":[["2020"]]},"page":"299-322","title":"Contribution of personal weather stations to the observation of deep-convection features near the ground","type":"article-journal","volume":"20"},"uris":["http://www.mendeley.com/documents/?uuid=4d388f83-e4aa-4d0f-a006-1d7c007aa522"]}],"mendeley":{"formattedCitation":"&lt;sup&gt;29&lt;/sup&gt;","plainTextFormattedCitation":"29","previouslyFormattedCitation":"&lt;sup&gt;28&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29</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50DFE729" w14:textId="7BCE288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2020</w:t>
            </w:r>
          </w:p>
        </w:tc>
        <w:tc>
          <w:tcPr>
            <w:tcW w:w="1544" w:type="pct"/>
            <w:shd w:val="clear" w:color="auto" w:fill="auto"/>
            <w:tcMar>
              <w:top w:w="15" w:type="dxa"/>
              <w:left w:w="28" w:type="dxa"/>
              <w:bottom w:w="0" w:type="dxa"/>
              <w:right w:w="28" w:type="dxa"/>
            </w:tcMar>
          </w:tcPr>
          <w:p w14:paraId="38B3E431" w14:textId="01AD20B9"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Contribution of personal weather stations to the observation of </w:t>
            </w:r>
            <w:proofErr w:type="gramStart"/>
            <w:r w:rsidRPr="00A537BF">
              <w:rPr>
                <w:rFonts w:ascii="Arial Narrow" w:hAnsi="Arial Narrow"/>
                <w:sz w:val="16"/>
                <w:szCs w:val="16"/>
                <w:lang w:val="en-GB"/>
              </w:rPr>
              <w:t>deep-convection</w:t>
            </w:r>
            <w:proofErr w:type="gramEnd"/>
            <w:r w:rsidRPr="00A537BF">
              <w:rPr>
                <w:rFonts w:ascii="Arial Narrow" w:hAnsi="Arial Narrow"/>
                <w:sz w:val="16"/>
                <w:szCs w:val="16"/>
                <w:lang w:val="en-GB"/>
              </w:rPr>
              <w:t xml:space="preserve"> features near the ground</w:t>
            </w:r>
          </w:p>
        </w:tc>
        <w:tc>
          <w:tcPr>
            <w:tcW w:w="643" w:type="pct"/>
            <w:shd w:val="clear" w:color="auto" w:fill="auto"/>
            <w:tcMar>
              <w:top w:w="15" w:type="dxa"/>
              <w:left w:w="28" w:type="dxa"/>
              <w:bottom w:w="0" w:type="dxa"/>
              <w:right w:w="28" w:type="dxa"/>
            </w:tcMar>
          </w:tcPr>
          <w:p w14:paraId="6845EC89" w14:textId="3AA1AB4C"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Natural Hazards and Earth System Sciences</w:t>
            </w:r>
          </w:p>
        </w:tc>
        <w:tc>
          <w:tcPr>
            <w:tcW w:w="748" w:type="pct"/>
            <w:shd w:val="clear" w:color="auto" w:fill="auto"/>
            <w:tcMar>
              <w:top w:w="15" w:type="dxa"/>
              <w:left w:w="28" w:type="dxa"/>
              <w:bottom w:w="0" w:type="dxa"/>
              <w:right w:w="28" w:type="dxa"/>
            </w:tcMar>
          </w:tcPr>
          <w:p w14:paraId="5D904193" w14:textId="2A9133F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Temperature, </w:t>
            </w:r>
            <w:proofErr w:type="gramStart"/>
            <w:r w:rsidRPr="00A537BF">
              <w:rPr>
                <w:rFonts w:ascii="Arial Narrow" w:hAnsi="Arial Narrow"/>
                <w:sz w:val="16"/>
                <w:szCs w:val="16"/>
                <w:lang w:val="en-GB"/>
              </w:rPr>
              <w:t>humidity</w:t>
            </w:r>
            <w:proofErr w:type="gramEnd"/>
            <w:r w:rsidRPr="00A537BF">
              <w:rPr>
                <w:rFonts w:ascii="Arial Narrow" w:hAnsi="Arial Narrow"/>
                <w:sz w:val="16"/>
                <w:szCs w:val="16"/>
                <w:lang w:val="en-GB"/>
              </w:rPr>
              <w:t xml:space="preserve"> and pressure (Netatmo)</w:t>
            </w:r>
          </w:p>
        </w:tc>
        <w:tc>
          <w:tcPr>
            <w:tcW w:w="613" w:type="pct"/>
          </w:tcPr>
          <w:p w14:paraId="02307D45" w14:textId="22FD0CBB"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France</w:t>
            </w:r>
          </w:p>
        </w:tc>
        <w:tc>
          <w:tcPr>
            <w:tcW w:w="699" w:type="pct"/>
            <w:shd w:val="clear" w:color="auto" w:fill="auto"/>
            <w:tcMar>
              <w:top w:w="15" w:type="dxa"/>
              <w:left w:w="28" w:type="dxa"/>
              <w:bottom w:w="0" w:type="dxa"/>
              <w:right w:w="28" w:type="dxa"/>
            </w:tcMar>
          </w:tcPr>
          <w:p w14:paraId="194283E1" w14:textId="1E2B1558"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10-v1)</w:t>
            </w:r>
          </w:p>
        </w:tc>
      </w:tr>
      <w:tr w:rsidR="002A7D79" w:rsidRPr="00061F4D" w14:paraId="34B819D5" w14:textId="28B9C9E2" w:rsidTr="00982730">
        <w:trPr>
          <w:gridAfter w:val="1"/>
          <w:wAfter w:w="6" w:type="pct"/>
          <w:trHeight w:val="20"/>
        </w:trPr>
        <w:tc>
          <w:tcPr>
            <w:tcW w:w="542" w:type="pct"/>
            <w:shd w:val="clear" w:color="auto" w:fill="auto"/>
            <w:tcMar>
              <w:top w:w="15" w:type="dxa"/>
              <w:left w:w="28" w:type="dxa"/>
              <w:bottom w:w="0" w:type="dxa"/>
              <w:right w:w="28" w:type="dxa"/>
            </w:tcMar>
          </w:tcPr>
          <w:p w14:paraId="76AC6120" w14:textId="5E9158B8"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de Vos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{"citationItems":[{"id":"ITEM-1","itemData":{"DOI":"10.1175/BAMS-D-19-0091.1","ISSN":"00030007","abstract":"The ongoing urbanization and climate change urges further understanding and monitoring of weather in cities. Two case studies during a 17-day period over the Amsterdam metropolitan area, the Netherlands, are used to illustrate the potential and limitations of hydrometeorological monitoring using nontraditional and opportunistic sensors. We employ three types of opportunistic sensing networks to monitor six important environmental variables: 1) air temperature estimates from smartphone batteries and personal weather stations, 2) rainfall from commercial microwave links and personal weather stations, 3) solar radiation from smartphones, 4) wind speed from personal weather stations, 5) air pressure from smartphones and personal weather stations, and 6) humidity from personal weather stations. These observations are compared to dedicated, traditional observations where possible, although such networks are typically sparse in urban areas. First, we show that the passage of a front can be successfully monitored using data from several types of nontraditional sensors in a complementary fashion. Also, we demonstrate the added value of opportunistic measurements in quantifying the urban heat island (UHI) effect during a hot episode. The UHI can be clearly determined from personal weather stations, though UHI values tend to be high compared to records from a traditional network. Overall, this study illustrates the enormous potential for hydrometeorological monitoring in urban areas using nontraditional and opportunistic sensing networks.","author":[{"dropping-particle":"","family":"Vos","given":"L. W.","non-dropping-particle":"de","parse-names":false,"suffix":""},{"dropping-particle":"","family":"Droste","given":"A. M.","non-dropping-particle":"","parse-names":false,"suffix":""},{"dropping-particle":"","family":"Zander","given":"M. J.","non-dropping-particle":"","parse-names":false,"suffix":""},{"dropping-particle":"","family":"Overeem","given":"A.","non-dropping-particle":"","parse-names":false,"suffix":""},{"dropping-particle":"","family":"Leijnse","given":"H.","non-dropping-particle":"","parse-names":false,"suffix":""},{"dropping-particle":"","family":"Heusinkveld","given":"B. G.","non-dropping-particle":"","parse-names":false,"suffix":""},{"dropping-particle":"","family":"Steeneveld","given":"G. J.","non-dropping-particle":"","parse-names":false,"suffix":""},{"dropping-particle":"","family":"Uijlenhoet","given":"R.","non-dropping-particle":"","parse-names":false,"suffix":""}],"container-title":"Bulletin of the American Meteorological Society","id":"ITEM-1","issue":"2","issued":{"date-parts":[["2020"]]},"page":"E167-E185","title":"Hydrometeorological monitoring using opportunistic sensing networks in the Amsterdam metropolitan area","type":"article-journal","volume":"101"},"uris":["http://www.mendeley.com/documents/?uuid=bb2c5077-7ced-423b-b51e-def4004e1905"]}],"mendeley":{"formattedCitation":"&lt;sup&gt;30&lt;/sup&gt;","plainTextFormattedCitation":"30","previouslyFormattedCitation":"&lt;sup&gt;29&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30</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4E16EDB4" w14:textId="23C11B02"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2020</w:t>
            </w:r>
          </w:p>
        </w:tc>
        <w:tc>
          <w:tcPr>
            <w:tcW w:w="1544" w:type="pct"/>
            <w:shd w:val="clear" w:color="auto" w:fill="auto"/>
            <w:tcMar>
              <w:top w:w="15" w:type="dxa"/>
              <w:left w:w="28" w:type="dxa"/>
              <w:bottom w:w="0" w:type="dxa"/>
              <w:right w:w="28" w:type="dxa"/>
            </w:tcMar>
          </w:tcPr>
          <w:p w14:paraId="60A9ED94" w14:textId="6D79D54D"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Hydrometeorological monitoring using opportunistic sensing networks in the Amsterdam metropolitan area</w:t>
            </w:r>
          </w:p>
        </w:tc>
        <w:tc>
          <w:tcPr>
            <w:tcW w:w="643" w:type="pct"/>
            <w:shd w:val="clear" w:color="auto" w:fill="auto"/>
            <w:tcMar>
              <w:top w:w="15" w:type="dxa"/>
              <w:left w:w="28" w:type="dxa"/>
              <w:bottom w:w="0" w:type="dxa"/>
              <w:right w:w="28" w:type="dxa"/>
            </w:tcMar>
          </w:tcPr>
          <w:p w14:paraId="720C22C6" w14:textId="411D17FF"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Bulletin of the American Meteorological Society</w:t>
            </w:r>
          </w:p>
        </w:tc>
        <w:tc>
          <w:tcPr>
            <w:tcW w:w="748" w:type="pct"/>
            <w:shd w:val="clear" w:color="auto" w:fill="auto"/>
            <w:tcMar>
              <w:top w:w="15" w:type="dxa"/>
              <w:left w:w="28" w:type="dxa"/>
              <w:bottom w:w="0" w:type="dxa"/>
              <w:right w:w="28" w:type="dxa"/>
            </w:tcMar>
          </w:tcPr>
          <w:p w14:paraId="569F083B" w14:textId="2F5AAD8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Temperature, humidity, precipitation, </w:t>
            </w:r>
            <w:proofErr w:type="gramStart"/>
            <w:r w:rsidRPr="00A537BF">
              <w:rPr>
                <w:rFonts w:ascii="Arial Narrow" w:hAnsi="Arial Narrow"/>
                <w:sz w:val="16"/>
                <w:szCs w:val="16"/>
                <w:lang w:val="en-GB"/>
              </w:rPr>
              <w:t>wind</w:t>
            </w:r>
            <w:proofErr w:type="gramEnd"/>
            <w:r w:rsidRPr="00A537BF">
              <w:rPr>
                <w:rFonts w:ascii="Arial Narrow" w:hAnsi="Arial Narrow"/>
                <w:sz w:val="16"/>
                <w:szCs w:val="16"/>
                <w:lang w:val="en-GB"/>
              </w:rPr>
              <w:t xml:space="preserve"> and pressure (Netatmo)</w:t>
            </w:r>
          </w:p>
        </w:tc>
        <w:tc>
          <w:tcPr>
            <w:tcW w:w="613" w:type="pct"/>
          </w:tcPr>
          <w:p w14:paraId="2E0B947B" w14:textId="4A3CC2FB"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Amsterdam (Netherlands)</w:t>
            </w:r>
          </w:p>
        </w:tc>
        <w:tc>
          <w:tcPr>
            <w:tcW w:w="699" w:type="pct"/>
            <w:shd w:val="clear" w:color="auto" w:fill="auto"/>
            <w:tcMar>
              <w:top w:w="15" w:type="dxa"/>
              <w:left w:w="28" w:type="dxa"/>
              <w:bottom w:w="0" w:type="dxa"/>
              <w:right w:w="28" w:type="dxa"/>
            </w:tcMar>
          </w:tcPr>
          <w:p w14:paraId="0D4BEC62" w14:textId="6F52B06C"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7-v2)</w:t>
            </w:r>
          </w:p>
        </w:tc>
      </w:tr>
      <w:tr w:rsidR="002A7D79" w:rsidRPr="00E27766" w14:paraId="70AB438B"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7BDFB66B" w14:textId="45FB547D"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Cornes</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{"citationItems":[{"id":"ITEM-1","itemData":{"DOI":"10.1002/met.1814","ISSN":"14698080","abstract":"Citizen-science thermometer measurements have the potential to provide information about surface air temperature fields on scales smaller than is typically quantified by the official monitoring network. As such, national meteorological services are becoming increasingly interested in these measurements as a possible source of data for use in weather monitoring or forecasting. However, in order for the information to be used, biases in the data need to be assessed. The most important source of bias is the potential overheating of the thermometer due to inadequate shielding or exposure. Previous research has indicated that information about the nature of the instrument and its exposure is important for correcting this bias. However, in the majority of cases this information is unavailable for amateur stations. In this paper a statistical correction for short wave radiation bias is developed for the air temperature data recorded at 159 Weather Observations Website (WOW) stations across the Netherlands during the period 2015–2016. Generalized additive mixed modelling (GAMM) is used to quantify and correct for short wave radiation bias in the hourly measurements using a background temperature field generated from the official 34 automatic weather stations along with satellite-derived short wave radiation estimates. It is demonstrated that the corrected WOW data add local detail to the hourly temperature field, which may provide a useful source of data to supplement official measurements.","author":[{"dropping-particle":"","family":"Cornes","given":"Richard C.","non-dropping-particle":"","parse-names":false,"suffix":""},{"dropping-particle":"","family":"Dirksen","given":"Marieke","non-dropping-particle":"","parse-names":false,"suffix":""},{"dropping-particle":"","family":"Sluiter","given":"Raymond","non-dropping-particle":"","parse-names":false,"suffix":""}],"container-title":"Meteorological Applications","id":"ITEM-1","issue":"1","issued":{"date-parts":[["2020"]]},"page":"1-16","title":"Correcting citizen-science air temperature measurements across the Netherlands for short wave radiation bias","type":"article-journal","volume":"27"},"uris":["http://www.mendeley.com/documents/?uuid=5a46d819-7b5f-4189-80f3-811b94bba97d"]}],"mendeley":{"formattedCitation":"&lt;sup&gt;31&lt;/sup&gt;","plainTextFormattedCitation":"31","previouslyFormattedCitation":"&lt;sup&gt;30&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31</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50660EA5" w14:textId="49786F21"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2020</w:t>
            </w:r>
          </w:p>
        </w:tc>
        <w:tc>
          <w:tcPr>
            <w:tcW w:w="1544" w:type="pct"/>
            <w:shd w:val="clear" w:color="auto" w:fill="auto"/>
            <w:tcMar>
              <w:top w:w="15" w:type="dxa"/>
              <w:left w:w="28" w:type="dxa"/>
              <w:bottom w:w="0" w:type="dxa"/>
              <w:right w:w="28" w:type="dxa"/>
            </w:tcMar>
          </w:tcPr>
          <w:p w14:paraId="764CBFCE" w14:textId="17B3D79D"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Correcting citizen-science air temperature measurements across the Netherlands for short wave radiation bias</w:t>
            </w:r>
          </w:p>
        </w:tc>
        <w:tc>
          <w:tcPr>
            <w:tcW w:w="643" w:type="pct"/>
            <w:shd w:val="clear" w:color="auto" w:fill="auto"/>
            <w:tcMar>
              <w:top w:w="15" w:type="dxa"/>
              <w:left w:w="28" w:type="dxa"/>
              <w:bottom w:w="0" w:type="dxa"/>
              <w:right w:w="28" w:type="dxa"/>
            </w:tcMar>
          </w:tcPr>
          <w:p w14:paraId="7967494E" w14:textId="2EBB4F6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Meteorological Applications</w:t>
            </w:r>
          </w:p>
        </w:tc>
        <w:tc>
          <w:tcPr>
            <w:tcW w:w="748" w:type="pct"/>
            <w:shd w:val="clear" w:color="auto" w:fill="auto"/>
            <w:tcMar>
              <w:top w:w="15" w:type="dxa"/>
              <w:left w:w="28" w:type="dxa"/>
              <w:bottom w:w="0" w:type="dxa"/>
              <w:right w:w="28" w:type="dxa"/>
            </w:tcMar>
          </w:tcPr>
          <w:p w14:paraId="0A741EC3" w14:textId="7751CF10"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(WOW-NL)</w:t>
            </w:r>
          </w:p>
        </w:tc>
        <w:tc>
          <w:tcPr>
            <w:tcW w:w="613" w:type="pct"/>
          </w:tcPr>
          <w:p w14:paraId="23CCE832" w14:textId="41838F81"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Netherlands</w:t>
            </w:r>
          </w:p>
        </w:tc>
        <w:tc>
          <w:tcPr>
            <w:tcW w:w="699" w:type="pct"/>
            <w:shd w:val="clear" w:color="auto" w:fill="auto"/>
            <w:tcMar>
              <w:top w:w="15" w:type="dxa"/>
              <w:left w:w="28" w:type="dxa"/>
              <w:bottom w:w="0" w:type="dxa"/>
              <w:right w:w="28" w:type="dxa"/>
            </w:tcMar>
          </w:tcPr>
          <w:p w14:paraId="06F49957" w14:textId="4EA3062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11-v1)</w:t>
            </w:r>
          </w:p>
        </w:tc>
      </w:tr>
      <w:tr w:rsidR="002A7D79" w:rsidRPr="00374192" w14:paraId="7519BC8C"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46E4A22B" w14:textId="61946E9B"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Zumwald</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{"citationItems":[{"id":"ITEM-1","itemData":{"DOI":"10.1016/j.uclim.2020.100739","ISSN":"22120955","abstract":"Understanding the patterns of urban temperature a high spatial and temporal resolution is of large importance for urban heat adaptation and mitigation. Machine learning offers promising tools for high-resolution modeling of urban heat, but it requires large amounts of data. Measurements from official weather stations are too sparse but could be complemented by crowd-sensed measurements from citizen weather stations (CWS). Here we present an approach to model urban temperature using the quantile regression forest algorithm and CWS, open government and remote sensing data. The analysis is based on data from 691 sensors in the city of Zurich (Switzerland) during a heat wave using data from for 25-30th June 2019. We trained the model using hourly data from for 25-29th June (n = 71,837) and evaluate the model using data from June 30th (n = 14,105). Based on the model, spatiotemporal temperature maps of 10 × 10 m resolution were produced. We demonstrate that our approach can accurately map urban heat at high spatial and temporal resolution without additional measurement infrastructure. We furthermore critically discuss and spatially map estimated prediction and extrapolation uncertainty. Our approach is able to inform highly localized urban policy and decision-making.","author":[{"dropping-particle":"","family":"Zumwald","given":"Marius","non-dropping-particle":"","parse-names":false,"suffix":""},{"dropping-particle":"","family":"Knüsel","given":"Benedikt","non-dropping-particle":"","parse-names":false,"suffix":""},{"dropping-particle":"","family":"Bresch","given":"David N.","non-dropping-particle":"","parse-names":false,"suffix":""},{"dropping-particle":"","family":"Knutti","given":"Reto","non-dropping-particle":"","parse-names":false,"suffix":""}],"container-title":"Urban Climate","id":"ITEM-1","issue":"April 2020","issued":{"date-parts":[["2021"]]},"page":"100739","publisher":"Elsevier B.V.","title":"Mapping urban temperature using crowd-sensing data and machine learning","type":"article-journal","volume":"35"},"uris":["http://www.mendeley.com/documents/?uuid=cb6d5ed1-b6e7-4476-b4d5-69b1b8599259"]}],"mendeley":{"formattedCitation":"&lt;sup&gt;32&lt;/sup&gt;","plainTextFormattedCitation":"32","previouslyFormattedCitation":"&lt;sup&gt;31&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32</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4C2E28E8" w14:textId="291CC438"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2021</w:t>
            </w:r>
          </w:p>
        </w:tc>
        <w:tc>
          <w:tcPr>
            <w:tcW w:w="1544" w:type="pct"/>
            <w:shd w:val="clear" w:color="auto" w:fill="auto"/>
            <w:tcMar>
              <w:top w:w="15" w:type="dxa"/>
              <w:left w:w="28" w:type="dxa"/>
              <w:bottom w:w="0" w:type="dxa"/>
              <w:right w:w="28" w:type="dxa"/>
            </w:tcMar>
          </w:tcPr>
          <w:p w14:paraId="21E42B98" w14:textId="4FA0727B"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Mapping urban temperature using crowd-sensing data and machine learning</w:t>
            </w:r>
          </w:p>
        </w:tc>
        <w:tc>
          <w:tcPr>
            <w:tcW w:w="643" w:type="pct"/>
            <w:shd w:val="clear" w:color="auto" w:fill="auto"/>
            <w:tcMar>
              <w:top w:w="15" w:type="dxa"/>
              <w:left w:w="28" w:type="dxa"/>
              <w:bottom w:w="0" w:type="dxa"/>
              <w:right w:w="28" w:type="dxa"/>
            </w:tcMar>
          </w:tcPr>
          <w:p w14:paraId="49691B7E" w14:textId="5954C63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Urban Climate</w:t>
            </w:r>
          </w:p>
        </w:tc>
        <w:tc>
          <w:tcPr>
            <w:tcW w:w="748" w:type="pct"/>
            <w:shd w:val="clear" w:color="auto" w:fill="auto"/>
            <w:tcMar>
              <w:top w:w="15" w:type="dxa"/>
              <w:left w:w="28" w:type="dxa"/>
              <w:bottom w:w="0" w:type="dxa"/>
              <w:right w:w="28" w:type="dxa"/>
            </w:tcMar>
          </w:tcPr>
          <w:p w14:paraId="6050903B" w14:textId="3B56A8BD"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0DBA1103" w14:textId="67C1EC8F"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rPr>
              <w:t>Zurich</w:t>
            </w:r>
            <w:proofErr w:type="spellEnd"/>
            <w:r w:rsidRPr="00A537BF">
              <w:rPr>
                <w:rFonts w:ascii="Arial Narrow" w:hAnsi="Arial Narrow"/>
                <w:sz w:val="16"/>
                <w:szCs w:val="16"/>
              </w:rPr>
              <w:t xml:space="preserve"> (</w:t>
            </w:r>
            <w:proofErr w:type="spellStart"/>
            <w:r w:rsidRPr="00A537BF">
              <w:rPr>
                <w:rFonts w:ascii="Arial Narrow" w:hAnsi="Arial Narrow"/>
                <w:sz w:val="16"/>
                <w:szCs w:val="16"/>
              </w:rPr>
              <w:t>Switzerland</w:t>
            </w:r>
            <w:proofErr w:type="spellEnd"/>
            <w:r w:rsidRPr="00A537BF">
              <w:rPr>
                <w:rFonts w:ascii="Arial Narrow" w:hAnsi="Arial Narrow"/>
                <w:sz w:val="16"/>
                <w:szCs w:val="16"/>
              </w:rPr>
              <w:t>)</w:t>
            </w:r>
          </w:p>
        </w:tc>
        <w:tc>
          <w:tcPr>
            <w:tcW w:w="699" w:type="pct"/>
            <w:shd w:val="clear" w:color="auto" w:fill="auto"/>
            <w:tcMar>
              <w:top w:w="15" w:type="dxa"/>
              <w:left w:w="28" w:type="dxa"/>
              <w:bottom w:w="0" w:type="dxa"/>
              <w:right w:w="28" w:type="dxa"/>
            </w:tcMar>
          </w:tcPr>
          <w:p w14:paraId="362B50F2" w14:textId="7DDE2D9F"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2A7D79" w:rsidRPr="00374192" w14:paraId="4851667C"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26BDCCAF" w14:textId="345B6A2C"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Venter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{"citationItems":[{"id":"ITEM-1","itemData":{"DOI":"10.1126/sciadv.abb9569","ISSN":"2375-2548","PMID":"34039596","abstract":"Satellites overestimate urban heat islands.","author":[{"dropping-particle":"","family":"Venter","given":"Zander S.","non-dropping-particle":"","parse-names":false,"suffix":""},{"dropping-particle":"","family":"Chakraborty","given":"Tirthankar","non-dropping-particle":"","parse-names":false,"suffix":""},{"dropping-particle":"","family":"Lee","given":"Xuhui","non-dropping-particle":"","parse-names":false,"suffix":""}],"container-title":"Science Advances","id":"ITEM-1","issue":"22","issued":{"date-parts":[["2021","5","28"]]},"page":"1-10","title":"Crowdsourced air temperatures contrast satellite measures of the urban heat island and its mechanisms","type":"article-journal","volume":"7"},"uris":["http://www.mendeley.com/documents/?uuid=12ebd294-a945-4028-a381-7501d4b18470"]}],"mendeley":{"formattedCitation":"&lt;sup&gt;33&lt;/sup&gt;","plainTextFormattedCitation":"33","previouslyFormattedCitation":"&lt;sup&gt;32&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33</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5A622F0A" w14:textId="1B726F55"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2021</w:t>
            </w:r>
          </w:p>
        </w:tc>
        <w:tc>
          <w:tcPr>
            <w:tcW w:w="1544" w:type="pct"/>
            <w:shd w:val="clear" w:color="auto" w:fill="auto"/>
            <w:tcMar>
              <w:top w:w="15" w:type="dxa"/>
              <w:left w:w="28" w:type="dxa"/>
              <w:bottom w:w="0" w:type="dxa"/>
              <w:right w:w="28" w:type="dxa"/>
            </w:tcMar>
          </w:tcPr>
          <w:p w14:paraId="03B367D5" w14:textId="1025CD8C"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Crowdsourced air temperatures contrast satellite measures of the urban heat island and its mechanisms</w:t>
            </w:r>
          </w:p>
        </w:tc>
        <w:tc>
          <w:tcPr>
            <w:tcW w:w="643" w:type="pct"/>
            <w:shd w:val="clear" w:color="auto" w:fill="auto"/>
            <w:tcMar>
              <w:top w:w="15" w:type="dxa"/>
              <w:left w:w="28" w:type="dxa"/>
              <w:bottom w:w="0" w:type="dxa"/>
              <w:right w:w="28" w:type="dxa"/>
            </w:tcMar>
          </w:tcPr>
          <w:p w14:paraId="14A2F7A6" w14:textId="154B3A25"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Science Advances</w:t>
            </w:r>
          </w:p>
        </w:tc>
        <w:tc>
          <w:tcPr>
            <w:tcW w:w="748" w:type="pct"/>
            <w:shd w:val="clear" w:color="auto" w:fill="auto"/>
            <w:tcMar>
              <w:top w:w="15" w:type="dxa"/>
              <w:left w:w="28" w:type="dxa"/>
              <w:bottom w:w="0" w:type="dxa"/>
              <w:right w:w="28" w:type="dxa"/>
            </w:tcMar>
          </w:tcPr>
          <w:p w14:paraId="4B0367A8" w14:textId="20E05E06"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5CAC7564" w14:textId="0E5851AF"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Europe</w:t>
            </w:r>
          </w:p>
        </w:tc>
        <w:tc>
          <w:tcPr>
            <w:tcW w:w="699" w:type="pct"/>
            <w:shd w:val="clear" w:color="auto" w:fill="auto"/>
            <w:tcMar>
              <w:top w:w="15" w:type="dxa"/>
              <w:left w:w="28" w:type="dxa"/>
              <w:bottom w:w="0" w:type="dxa"/>
              <w:right w:w="28" w:type="dxa"/>
            </w:tcMar>
          </w:tcPr>
          <w:p w14:paraId="5F20639B" w14:textId="4F89265F"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2A7D79" w:rsidRPr="00853B38" w14:paraId="3FBBC577"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37F6FC6D" w14:textId="63D6CCD1"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Fenner</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{"citationItems":[{"id":"ITEM-1","itemData":{"DOI":"10.3389/fenvs.2021.720747","ISSN":"2296665X","abstract":"In recent years, the collection and utilisation of crowdsourced data has gained attention in atmospheric sciences and citizen weather stations (CWS), i.e., privately-owned weather stations whose owners share their data publicly via the internet, have become increasingly popular. This is particularly the case for cities, where traditional measurement networks are sparse. Rigorous quality control (QC) of CWS data is essential prior to any application. In this study, we present the QC package “CrowdQC+,” which identifies and removes faulty air-temperature (ta) data from crowdsourced CWS data sets, i.e., data from several tens to thousands of CWS. The package is a further development of the existing package “CrowdQC.” While QC levels and functionalities of the predecessor are kept, CrowdQC+ extends it to increase QC performance, enhance applicability, and increase user-friendliness. Firstly, two new QC levels are introduced. The first implements a spatial QC that mainly addresses radiation errors, the second a temporal correction of the data regarding sensor-response time. Secondly, new functionalities aim at making the package more flexible to apply to data sets of different lengths and sizes, enabling also near-real time application. Thirdly, additional helper functions increase user-friendliness of the package. As its predecessor, CrowdQC+ does not require reference meteorological data. The performance of the new package is tested with two 1-year data sets of CWS data from hundreds of “Netatmo” CWS in the cities of Amsterdam, Netherlands, and Toulouse, France. Quality-controlled data are compared with data from networks of professionally-operated weather stations (PRWS). Results show that the new package effectively removes faulty data from both data sets, leading to lower deviations between CWS and PRWS compared to its predecessor. It is further shown that CrowdQC+ leads to robust results for CWS networks of different sizes/densities. Further development of the package could include testing the suitability of CrowdQC+ for other variables than ta, such as air pressure or specific humidity, testing it on data sets from other background climates such as tropical or desert cities, and to incorporate added filter functionalities for further improvement. Overall, CrowdQC+ could lead the way to utilise CWS data in world-wide urban climate applications.","author":[{"dropping-particle":"","family":"Fenner","given":"Daniel","non-dropping-particle":"","parse-names":false,"suffix":""},{"dropping-particle":"","family":"Bechtel","given":"Benjamin","non-dropping-particle":"","parse-names":false,"suffix":""},{"dropping-particle":"","family":"Demuzere","given":"Matthias","non-dropping-particle":"","parse-names":false,"suffix":""},{"dropping-particle":"","family":"Kittner","given":"Jonas","non-dropping-particle":"","parse-names":false,"suffix":""},{"dropping-particle":"","family":"Meier","given":"Fred","non-dropping-particle":"","parse-names":false,"suffix":""}],"container-title":"Frontiers in Environmental Science","id":"ITEM-1","issue":"December","issued":{"date-parts":[["2021"]]},"page":"1-21","title":"CrowdQC+—A Quality-Control for Crowdsourced Air-Temperature Observations Enabling World-Wide Urban Climate Applications","type":"article-journal","volume":"9"},"uris":["http://www.mendeley.com/documents/?uuid=eea46c7b-ad62-40ce-80e5-0a9dd0f9a645"]}],"mendeley":{"formattedCitation":"&lt;sup&gt;34&lt;/sup&gt;","plainTextFormattedCitation":"34","previouslyFormattedCitation":"&lt;sup&gt;33&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34</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193EBC6A" w14:textId="3014BFF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2021</w:t>
            </w:r>
          </w:p>
        </w:tc>
        <w:tc>
          <w:tcPr>
            <w:tcW w:w="1544" w:type="pct"/>
            <w:shd w:val="clear" w:color="auto" w:fill="auto"/>
            <w:tcMar>
              <w:top w:w="15" w:type="dxa"/>
              <w:left w:w="28" w:type="dxa"/>
              <w:bottom w:w="0" w:type="dxa"/>
              <w:right w:w="28" w:type="dxa"/>
            </w:tcMar>
          </w:tcPr>
          <w:p w14:paraId="16CEE7AE" w14:textId="2714D32E"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+—A Quality-Control for Crowdsourced Air-Temperature Observations Enabling World-Wide Urban Climate Applications</w:t>
            </w:r>
          </w:p>
        </w:tc>
        <w:tc>
          <w:tcPr>
            <w:tcW w:w="643" w:type="pct"/>
            <w:shd w:val="clear" w:color="auto" w:fill="auto"/>
            <w:tcMar>
              <w:top w:w="15" w:type="dxa"/>
              <w:left w:w="28" w:type="dxa"/>
              <w:bottom w:w="0" w:type="dxa"/>
              <w:right w:w="28" w:type="dxa"/>
            </w:tcMar>
          </w:tcPr>
          <w:p w14:paraId="1A9AC864" w14:textId="64F64687"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Frontiers in Environmental Science</w:t>
            </w:r>
          </w:p>
        </w:tc>
        <w:tc>
          <w:tcPr>
            <w:tcW w:w="748" w:type="pct"/>
            <w:shd w:val="clear" w:color="auto" w:fill="auto"/>
            <w:tcMar>
              <w:top w:w="15" w:type="dxa"/>
              <w:left w:w="28" w:type="dxa"/>
              <w:bottom w:w="0" w:type="dxa"/>
              <w:right w:w="28" w:type="dxa"/>
            </w:tcMar>
          </w:tcPr>
          <w:p w14:paraId="3F06776D" w14:textId="6455BFE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2A56196F" w14:textId="77777777"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Amsterdam (Netherlands)</w:t>
            </w:r>
          </w:p>
          <w:p w14:paraId="762054EE" w14:textId="1AC2968F"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Toulouse (France)</w:t>
            </w:r>
          </w:p>
        </w:tc>
        <w:tc>
          <w:tcPr>
            <w:tcW w:w="699" w:type="pct"/>
            <w:shd w:val="clear" w:color="auto" w:fill="auto"/>
            <w:tcMar>
              <w:top w:w="15" w:type="dxa"/>
              <w:left w:w="28" w:type="dxa"/>
              <w:bottom w:w="0" w:type="dxa"/>
              <w:right w:w="28" w:type="dxa"/>
            </w:tcMar>
          </w:tcPr>
          <w:p w14:paraId="5167217A" w14:textId="4D451EA2"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1-v5: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2A7D79" w:rsidRPr="00061F4D" w14:paraId="59C33823"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6ED78D4B" w14:textId="7328DE92"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Graf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{"citationItems":[{"id":"ITEM-1","itemData":{"abstract":"Rain gauges and weather radars are the default sources of rainfall information. Rainfall estimates from these sensors improve our understanding of the hydrological cycle and are vital for water-resource management, agriculture, urban planning, as well as for weather, climate, and hydrological modelling. Still, due to the high spatio-temporal variability of rainfall and the specific drawbacks of the individual rainfall sensors, the rainfall variability cannot be captured completely. In the last decade, the number and availability of opportunistic rainfall sensors increased rapidly. These sensors are initially not meant to measure rainfall for scientific or operational purposes, but, if processed carefully, can be used for these cases . Here we present an analysis of two years of data from two opportunistic rainfall sensors, namely personal weather stations (PWS) and commercial microwave links (CMLs). We evaluate the performance of rainfall maps derived from these sensors on different spatial and temporal scales in Germany. The data from around 15000 PWS tipping bucket-style rain gauges from the Netatmo network were accessed via Netatmos API. The data from around 4000 CMLs, which can be used to derive rainfall estimates from the rain-induced attenuation of the CMLs’ signal, were obtained from Ericsson. As both, PWS and CML data, can suffer from various error sources e.g. from unfavourable positioning and poor maintenance of PWS and from non-rain induced attenuation of the CMLs signal, we used a strict filtering routine. A total of seven gridded rainfall products were derived from different combinations of PWS, CML, and rain gauge data from the German Weather Service (DWD) with a geostatistical interpolation approach. This approach incorporates the uncertainty of the opportunistic sensors and the path-averaging characteristic of the CML observations. To evaluate the resulting rainfall maps, we used three rain gauge data sets with different temporal and spatial scales covering the whole of Germany, the state of Rhineland-Palatinate and the city of Reutlingen, respectively. For all three reference data sets, rainfall maps from opportunistic sensors provided good agreement, with best results being derived from the combinations with PWS. Rainfall maps including CML data had the lowest bias. In a comparison with gauge adjusted radar products from the DWD, the radar products yielded better results than the rainfall maps from opportunistic sensors for the country…","author":[{"dropping-particle":"","family":"Graf","given":"Maximilian","non-dropping-particle":"","parse-names":false,"suffix":""},{"dropping-particle":"El","family":"Hachem","given":"Abbas","non-dropping-particle":"","parse-names":false,"suffix":""},{"dropping-particle":"","family":"Eisele","given":"Micha","non-dropping-particle":"","parse-names":false,"suffix":""},{"dropping-particle":"","family":"Seidel","given":"Jochen","non-dropping-particle":"","parse-names":false,"suffix":""},{"dropping-particle":"","family":"Chwala","given":"Christian","non-dropping-particle":"","parse-names":false,"suffix":""},{"dropping-particle":"","family":"Kunstmann","given":"Harald","non-dropping-particle":"","parse-names":false,"suffix":""},{"dropping-particle":"","family":"Bárdossy","given":"András","non-dropping-particle":"","parse-names":false,"suffix":""}],"container-title":"EGU General Assembly","id":"ITEM-1","issued":{"date-parts":[["2021"]]},"page":"online, 19–30 Apr 2021, EGU21-12445","title":"Combined rainfall estimates from personal weather station and commercial microwave link data in Germany","type":"article-journal"},"uris":["http://www.mendeley.com/documents/?uuid=cc6f97fd-ff2b-4bf2-b554-d75af9106d65"]}],"mendeley":{"formattedCitation":"&lt;sup&gt;35&lt;/sup&gt;","plainTextFormattedCitation":"35","previouslyFormattedCitation":"&lt;sup&gt;34&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35</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5E546178" w14:textId="7993C20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2021</w:t>
            </w:r>
          </w:p>
        </w:tc>
        <w:tc>
          <w:tcPr>
            <w:tcW w:w="1544" w:type="pct"/>
            <w:shd w:val="clear" w:color="auto" w:fill="auto"/>
            <w:tcMar>
              <w:top w:w="15" w:type="dxa"/>
              <w:left w:w="28" w:type="dxa"/>
              <w:bottom w:w="0" w:type="dxa"/>
              <w:right w:w="28" w:type="dxa"/>
            </w:tcMar>
          </w:tcPr>
          <w:p w14:paraId="662C0FBC" w14:textId="0741596D"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Combined rainfall estimates from personal weather station and commercial microwave link data in Germany</w:t>
            </w:r>
          </w:p>
        </w:tc>
        <w:tc>
          <w:tcPr>
            <w:tcW w:w="643" w:type="pct"/>
            <w:shd w:val="clear" w:color="auto" w:fill="auto"/>
            <w:tcMar>
              <w:top w:w="15" w:type="dxa"/>
              <w:left w:w="28" w:type="dxa"/>
              <w:bottom w:w="0" w:type="dxa"/>
              <w:right w:w="28" w:type="dxa"/>
            </w:tcMar>
          </w:tcPr>
          <w:p w14:paraId="436482A7" w14:textId="0C2D6A9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EGU General Assembly</w:t>
            </w:r>
          </w:p>
        </w:tc>
        <w:tc>
          <w:tcPr>
            <w:tcW w:w="748" w:type="pct"/>
            <w:shd w:val="clear" w:color="auto" w:fill="auto"/>
            <w:tcMar>
              <w:top w:w="15" w:type="dxa"/>
              <w:left w:w="28" w:type="dxa"/>
              <w:bottom w:w="0" w:type="dxa"/>
              <w:right w:w="28" w:type="dxa"/>
            </w:tcMar>
          </w:tcPr>
          <w:p w14:paraId="6BF53773" w14:textId="77777777"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Precipitation </w:t>
            </w:r>
          </w:p>
          <w:p w14:paraId="01F514F7" w14:textId="04312215"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(Netatmo)</w:t>
            </w:r>
          </w:p>
        </w:tc>
        <w:tc>
          <w:tcPr>
            <w:tcW w:w="613" w:type="pct"/>
          </w:tcPr>
          <w:p w14:paraId="32320878" w14:textId="41DFE129"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Germany</w:t>
            </w:r>
          </w:p>
        </w:tc>
        <w:tc>
          <w:tcPr>
            <w:tcW w:w="699" w:type="pct"/>
            <w:shd w:val="clear" w:color="auto" w:fill="auto"/>
            <w:tcMar>
              <w:top w:w="15" w:type="dxa"/>
              <w:left w:w="28" w:type="dxa"/>
              <w:bottom w:w="0" w:type="dxa"/>
              <w:right w:w="28" w:type="dxa"/>
            </w:tcMar>
          </w:tcPr>
          <w:p w14:paraId="447BBB0A" w14:textId="2465A46F"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No</w:t>
            </w:r>
          </w:p>
        </w:tc>
      </w:tr>
      <w:tr w:rsidR="002A7D79" w:rsidRPr="00374192" w14:paraId="6E67F9FD"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0CD49777" w14:textId="456C7959"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Chen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{"citationItems":[{"id":"ITEM-1","itemData":{"DOI":"10.1002/qj.4146","ISSN":"1477870X","abstract":"Wind observations collected at citizen weather stations (CWSs) could be an invaluable resource in climate and meteorology studies, yet these observations are underutilised because scientists do not have confidence in their quality. These wind speed observations have systematic biases, likely caused by improper instrumentation and station sitings. Such systematic biases introduce spatial inconsistencies that prevent comparison of these stations spatially and limit the possible usage of the data. In this paper, we address these issues by improving and developing new methods for identifying suspect observations and adjusting systematic biases. Our complete quality control and bias adjustment procedure consists of four steps: (a) performing within-station quality control tests to check the plausible range and the temporal consistency of observations, (b) adjusting the systematic bias using empirical quantile mapping, (c) implementing between-station quality control to compare observations from neighbouring stations to identify spatially inconsistent observations, and (d) providing estimates of the true wind when CWSs falsely report zero wind speeds, as a complement to the bias adjustment. We apply these methods to CWSs from the Weather Observation Website (WOW) in the Netherlands, comparing the crowdsourced data with official data, and statistically assessing the improvements in data quality after each step. The results demonstrate that the crowdsourced wind speed data are more comparable with official data after quality control checks and bias adjustment steps. Our quality assessment methods therefore give confidence in CWSs, converting their observations into a usable data product and an invaluable resource for applications in need of additional wind observations.","author":[{"dropping-particle":"","family":"Chen","given":"Jieyu","non-dropping-particle":"","parse-names":false,"suffix":""},{"dropping-particle":"","family":"Saunders","given":"Kate","non-dropping-particle":"","parse-names":false,"suffix":""},{"dropping-particle":"","family":"Whan","given":"Kirien","non-dropping-particle":"","parse-names":false,"suffix":""}],"container-title":"Quarterly Journal of the Royal Meteorological Society","id":"ITEM-1","issue":"740","issued":{"date-parts":[["2021"]]},"page":"3647-3664","title":"Quality control and bias adjustment of crowdsourced wind speed observations","type":"article-journal","volume":"147"},"uris":["http://www.mendeley.com/documents/?uuid=b0a85f8e-2568-4c5c-8f3a-6666ca706bce"]}],"mendeley":{"formattedCitation":"&lt;sup&gt;36&lt;/sup&gt;","plainTextFormattedCitation":"36","previouslyFormattedCitation":"&lt;sup&gt;35&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36</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52C375B0" w14:textId="1D07708D"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2021</w:t>
            </w:r>
          </w:p>
        </w:tc>
        <w:tc>
          <w:tcPr>
            <w:tcW w:w="1544" w:type="pct"/>
            <w:shd w:val="clear" w:color="auto" w:fill="auto"/>
            <w:tcMar>
              <w:top w:w="15" w:type="dxa"/>
              <w:left w:w="28" w:type="dxa"/>
              <w:bottom w:w="0" w:type="dxa"/>
              <w:right w:w="28" w:type="dxa"/>
            </w:tcMar>
          </w:tcPr>
          <w:p w14:paraId="2F86C964" w14:textId="03FE0D9A"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Quality control and bias adjustment of crowdsourced wind speed observations</w:t>
            </w:r>
          </w:p>
        </w:tc>
        <w:tc>
          <w:tcPr>
            <w:tcW w:w="643" w:type="pct"/>
            <w:shd w:val="clear" w:color="auto" w:fill="auto"/>
            <w:tcMar>
              <w:top w:w="15" w:type="dxa"/>
              <w:left w:w="28" w:type="dxa"/>
              <w:bottom w:w="0" w:type="dxa"/>
              <w:right w:w="28" w:type="dxa"/>
            </w:tcMar>
          </w:tcPr>
          <w:p w14:paraId="60E8BCBF" w14:textId="5152124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Quarterly Journal of the Royal Meteorological Society</w:t>
            </w:r>
          </w:p>
        </w:tc>
        <w:tc>
          <w:tcPr>
            <w:tcW w:w="748" w:type="pct"/>
            <w:shd w:val="clear" w:color="auto" w:fill="auto"/>
            <w:tcMar>
              <w:top w:w="15" w:type="dxa"/>
              <w:left w:w="28" w:type="dxa"/>
              <w:bottom w:w="0" w:type="dxa"/>
              <w:right w:w="28" w:type="dxa"/>
            </w:tcMar>
          </w:tcPr>
          <w:p w14:paraId="2FE9069A" w14:textId="77777777"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Wind </w:t>
            </w:r>
          </w:p>
          <w:p w14:paraId="5B9DC6CC" w14:textId="65ACC406"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(WOW-NL)</w:t>
            </w:r>
          </w:p>
        </w:tc>
        <w:tc>
          <w:tcPr>
            <w:tcW w:w="613" w:type="pct"/>
          </w:tcPr>
          <w:p w14:paraId="4EE07107" w14:textId="7CCD13FC"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Utrecht (Netherlands)</w:t>
            </w:r>
          </w:p>
        </w:tc>
        <w:tc>
          <w:tcPr>
            <w:tcW w:w="699" w:type="pct"/>
            <w:shd w:val="clear" w:color="auto" w:fill="auto"/>
            <w:tcMar>
              <w:top w:w="15" w:type="dxa"/>
              <w:left w:w="28" w:type="dxa"/>
              <w:bottom w:w="0" w:type="dxa"/>
              <w:right w:w="28" w:type="dxa"/>
            </w:tcMar>
          </w:tcPr>
          <w:p w14:paraId="135CE91F" w14:textId="4BB24C09"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12-v1)</w:t>
            </w:r>
          </w:p>
        </w:tc>
      </w:tr>
      <w:tr w:rsidR="002A7D79" w:rsidRPr="00853B38" w14:paraId="58146040"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581D6F05" w14:textId="0E8B1256"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lastRenderedPageBreak/>
              <w:t xml:space="preserve">Meyer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{"citationItems":[{"id":"ITEM-1","itemData":{"DOI":"10.1127/metz/2021/1107","ISSN":"0941-2948","abstract":"Measurements of urban air temperatures (Tair ) are vital to successful adaptation and mitigation policies to increasing urban heat stress. However, in-situ measurements in cities are often scarce and costly, and therefore low-cost approaches are increasingly used to study urban Tair . This allows for inexpensive, yet still highly spatially and temporally resolved observations of urban Tair . Despite their merits, a common issue of such low-cost approaches is lacking data quality and potential measurement errors. In this case study, we compare three low-cost measurement approaches regarding their ability to capture intra-urban variability of Tair over a period of 24 hours in Bern, Switzerland: a) A network of 79 low-cost measurement devices (LCD), b) bicycle mounted mobile measurements (BCY), and c) 581 Netatmo citizen weather stations (CWS). As the BCY sensor is actively ventilated, it is used as the reference for intercomparisons with LCD and CWS. Compared to the BCY, the median difference of Tair for LCD is found to be slightly negative over the entire study period (−0.08 K) as well as during night-time (−0.10 K), and positive during daytime (0.05 K). As the LCD are known to exhibit a positive bias during the daytime, the good agreement of BCY and LCD is speculated to indicate a positive daytime bias in BCY as well. The CWS show a positive median difference of 0.67 K over the entire study period, 0.98 K during night-time, and a negative difference of −0.23 K during daytime. It is hypothesized that these biases result from incorrect siting of the CWS by their owners installing CWS to close to buildings or walls. At night, these emit thermal radiation which could lead to the positive bias whilst the negative bias during daytime might result from buildings shading the CWS. BCY and LCD both show a distinct pattern of nocturnal intra-urban Tair variability, which is less pronounced in the CWS measurements. Furthermore, the intercomparison of the three approaches across local climate zones reveals that CWS do not well represent forested areas. Whilst the bias sources of the individual approaches require in-depth investigation in future studies (e.g., external heat sources and measurement height for BCY, daytime short-wave radiation errors for LCD, and nocturnal thermal heating by nearby buildings for CWS), we conclude that combining the three measurement approaches can allow to reduce the shortcomings of each approach regarding spatial and temporal resoluti…","author":[{"dropping-particle":"","family":"Meyer","given":"Lukas","non-dropping-particle":"","parse-names":false,"suffix":""},{"dropping-particle":"","family":"Gubler","given":"Moritz","non-dropping-particle":"","parse-names":false,"suffix":""},{"dropping-particle":"","family":"Meier","given":"Fred","non-dropping-particle":"","parse-names":false,"suffix":""},{"dropping-particle":"","family":"Brönnimann","given":"Stefan","non-dropping-particle":"","parse-names":false,"suffix":""}],"container-title":"Meteorologische Zeitschrift","id":"ITEM-1","issue":"2","issued":{"date-parts":[["2022","6","22"]]},"page":"131-148","title":"Intercomparison and combination of low-cost urban air temperature measurement approaches","type":"article-journal","volume":"31"},"uris":["http://www.mendeley.com/documents/?uuid=bc637562-5b6f-45fa-b5e9-d5b097f4cf03"]}],"mendeley":{"formattedCitation":"&lt;sup&gt;37&lt;/sup&gt;","plainTextFormattedCitation":"37","previouslyFormattedCitation":"&lt;sup&gt;36&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37</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7C38F545" w14:textId="339ADE30"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2022</w:t>
            </w:r>
          </w:p>
        </w:tc>
        <w:tc>
          <w:tcPr>
            <w:tcW w:w="1544" w:type="pct"/>
            <w:shd w:val="clear" w:color="auto" w:fill="auto"/>
            <w:tcMar>
              <w:top w:w="15" w:type="dxa"/>
              <w:left w:w="28" w:type="dxa"/>
              <w:bottom w:w="0" w:type="dxa"/>
              <w:right w:w="28" w:type="dxa"/>
            </w:tcMar>
          </w:tcPr>
          <w:p w14:paraId="30264BD5" w14:textId="574AB446"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Intercomparison and combination of low-cost urban air temperature measurement approaches</w:t>
            </w:r>
          </w:p>
        </w:tc>
        <w:tc>
          <w:tcPr>
            <w:tcW w:w="643" w:type="pct"/>
            <w:shd w:val="clear" w:color="auto" w:fill="auto"/>
            <w:tcMar>
              <w:top w:w="15" w:type="dxa"/>
              <w:left w:w="28" w:type="dxa"/>
              <w:bottom w:w="0" w:type="dxa"/>
              <w:right w:w="28" w:type="dxa"/>
            </w:tcMar>
          </w:tcPr>
          <w:p w14:paraId="4837F648" w14:textId="67F2BD4A"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Meteorologische</w:t>
            </w:r>
            <w:proofErr w:type="spellEnd"/>
            <w:r w:rsidRPr="00A537BF">
              <w:rPr>
                <w:rFonts w:ascii="Arial Narrow" w:hAnsi="Arial Narrow"/>
                <w:sz w:val="16"/>
                <w:szCs w:val="16"/>
                <w:lang w:val="en-GB"/>
              </w:rPr>
              <w:t xml:space="preserve"> </w:t>
            </w:r>
            <w:proofErr w:type="spellStart"/>
            <w:r w:rsidRPr="00A537BF">
              <w:rPr>
                <w:rFonts w:ascii="Arial Narrow" w:hAnsi="Arial Narrow"/>
                <w:sz w:val="16"/>
                <w:szCs w:val="16"/>
                <w:lang w:val="en-GB"/>
              </w:rPr>
              <w:t>Zeitschrift</w:t>
            </w:r>
            <w:proofErr w:type="spellEnd"/>
          </w:p>
        </w:tc>
        <w:tc>
          <w:tcPr>
            <w:tcW w:w="748" w:type="pct"/>
            <w:shd w:val="clear" w:color="auto" w:fill="auto"/>
            <w:tcMar>
              <w:top w:w="15" w:type="dxa"/>
              <w:left w:w="28" w:type="dxa"/>
              <w:bottom w:w="0" w:type="dxa"/>
              <w:right w:w="28" w:type="dxa"/>
            </w:tcMar>
          </w:tcPr>
          <w:p w14:paraId="25F00212" w14:textId="7B0C102D"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038C452F" w14:textId="5CB116F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Bern (Switzerland)</w:t>
            </w:r>
          </w:p>
        </w:tc>
        <w:tc>
          <w:tcPr>
            <w:tcW w:w="699" w:type="pct"/>
            <w:shd w:val="clear" w:color="auto" w:fill="auto"/>
            <w:tcMar>
              <w:top w:w="15" w:type="dxa"/>
              <w:left w:w="28" w:type="dxa"/>
              <w:bottom w:w="0" w:type="dxa"/>
              <w:right w:w="28" w:type="dxa"/>
            </w:tcMar>
          </w:tcPr>
          <w:p w14:paraId="3746CAFB" w14:textId="6F10966F"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2A7D79" w:rsidRPr="00061F4D" w14:paraId="4612E6AB"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56254DA0" w14:textId="2E58D67B"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Brousse</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{"citationItems":[{"id":"ITEM-1","itemData":{"DOI":"10.1088/1748-9326/ac5c0f","ISSN":"17489326","abstract":"Recent advances in citizen weather station (CWS) networks, with data accessible via crowd-sourcing, provide relevant climatic information to urban scientists and decision makers. In particular, CWS can provide long-term measurements of urban heat and valuable information on spatio-temporal heterogeneity related to horizontal heat advection. In this study, we make the first compilation of a quasi-climatologic dataset covering six years (2015-2020) of hourly near-surface air temperature measurements obtained via 1560 suitable CWS in a domain covering south-east England and Greater London. We investigated the spatio-temporal distribution of urban heat and the influences of local environments on climate, captured by CWS through the scope of Local Climate Zones (LCZ) - a land-use land-cover classification specifically designed for urban climate studies. We further calculate, for the first time, the amount of advected heat captured by CWS located in Greater London and the wider south east England region. We find that London is on average warmer by about 1.0 ° C-1.5 ° C than the rest of south-east England. Characteristics of the southern coastal climate are also captured in the analysis. We find that on average, urban heat advection (UHA) contributes to 0.22 ± 0.96 ° C of the total urban heat in Greater London. Certain areas, mostly in the centre of London are deprived of urban heat through advection since heat is transferred more to downwind suburban areas. UHA can positively contribute to urban heat by up to 1.57 ° C, on average and negatively by down to -1.21 ° C. Our results also show an important degree of inter- and intra-LCZ variability in UHA, calling for more research in the future. Nevertheless, we already find that UHA can impact green areas and reduce their cooling benefit. Such outcomes show the added value of CWS when considering future urban design.","author":[{"dropping-particle":"","family":"Brousse","given":"O.","non-dropping-particle":"","parse-names":false,"suffix":""},{"dropping-particle":"","family":"Simpson","given":"C.","non-dropping-particle":"","parse-names":false,"suffix":""},{"dropping-particle":"","family":"Walker","given":"N.","non-dropping-particle":"","parse-names":false,"suffix":""},{"dropping-particle":"","family":"Fenner","given":"D.","non-dropping-particle":"","parse-names":false,"suffix":""},{"dropping-particle":"","family":"Meier","given":"F.","non-dropping-particle":"","parse-names":false,"suffix":""},{"dropping-particle":"","family":"Taylor","given":"J.","non-dropping-particle":"","parse-names":false,"suffix":""},{"dropping-particle":"","family":"Heaviside","given":"C.","non-dropping-particle":"","parse-names":false,"suffix":""}],"container-title":"Environmental Research Letters","id":"ITEM-1","issue":"4","issued":{"date-parts":[["2022"]]},"title":"Evidence of horizontal urban heat advection in London using six years of data from a citizen weather station network","type":"article-journal","volume":"17"},"uris":["http://www.mendeley.com/documents/?uuid=0792b003-46d2-4f74-a7c9-05a305c39250"]}],"mendeley":{"formattedCitation":"&lt;sup&gt;38&lt;/sup&gt;","plainTextFormattedCitation":"38","previouslyFormattedCitation":"&lt;sup&gt;37&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38</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701FD2CE" w14:textId="5A93B219"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2022</w:t>
            </w:r>
          </w:p>
        </w:tc>
        <w:tc>
          <w:tcPr>
            <w:tcW w:w="1544" w:type="pct"/>
            <w:shd w:val="clear" w:color="auto" w:fill="auto"/>
            <w:tcMar>
              <w:top w:w="15" w:type="dxa"/>
              <w:left w:w="28" w:type="dxa"/>
              <w:bottom w:w="0" w:type="dxa"/>
              <w:right w:w="28" w:type="dxa"/>
            </w:tcMar>
          </w:tcPr>
          <w:p w14:paraId="0FE72751" w14:textId="6F24416C"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Evidence of horizontal urban heat advection in London using six years of data from a citizen weather station network</w:t>
            </w:r>
          </w:p>
        </w:tc>
        <w:tc>
          <w:tcPr>
            <w:tcW w:w="643" w:type="pct"/>
            <w:shd w:val="clear" w:color="auto" w:fill="auto"/>
            <w:tcMar>
              <w:top w:w="15" w:type="dxa"/>
              <w:left w:w="28" w:type="dxa"/>
              <w:bottom w:w="0" w:type="dxa"/>
              <w:right w:w="28" w:type="dxa"/>
            </w:tcMar>
          </w:tcPr>
          <w:p w14:paraId="31DC1948" w14:textId="5CEEABFE"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Environmental Research Letters</w:t>
            </w:r>
          </w:p>
        </w:tc>
        <w:tc>
          <w:tcPr>
            <w:tcW w:w="748" w:type="pct"/>
            <w:shd w:val="clear" w:color="auto" w:fill="auto"/>
            <w:tcMar>
              <w:top w:w="15" w:type="dxa"/>
              <w:left w:w="28" w:type="dxa"/>
              <w:bottom w:w="0" w:type="dxa"/>
              <w:right w:w="28" w:type="dxa"/>
            </w:tcMar>
          </w:tcPr>
          <w:p w14:paraId="63C2A43D" w14:textId="6B21AF11"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(Netatmo)</w:t>
            </w:r>
          </w:p>
        </w:tc>
        <w:tc>
          <w:tcPr>
            <w:tcW w:w="613" w:type="pct"/>
          </w:tcPr>
          <w:p w14:paraId="3D23A422" w14:textId="5F936D13"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London (England)</w:t>
            </w:r>
          </w:p>
        </w:tc>
        <w:tc>
          <w:tcPr>
            <w:tcW w:w="699" w:type="pct"/>
            <w:shd w:val="clear" w:color="auto" w:fill="auto"/>
            <w:tcMar>
              <w:top w:w="15" w:type="dxa"/>
              <w:left w:w="28" w:type="dxa"/>
              <w:bottom w:w="0" w:type="dxa"/>
              <w:right w:w="28" w:type="dxa"/>
            </w:tcMar>
          </w:tcPr>
          <w:p w14:paraId="1B5C7C61" w14:textId="34B3E9C9"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Yes (approach 1-v4: </w:t>
            </w:r>
            <w:proofErr w:type="spellStart"/>
            <w:r w:rsidRPr="00A537BF">
              <w:rPr>
                <w:rFonts w:ascii="Arial Narrow" w:hAnsi="Arial Narrow"/>
                <w:sz w:val="16"/>
                <w:szCs w:val="16"/>
                <w:lang w:val="en-GB"/>
              </w:rPr>
              <w:t>CrowdQC</w:t>
            </w:r>
            <w:proofErr w:type="spellEnd"/>
            <w:r w:rsidRPr="00A537BF">
              <w:rPr>
                <w:rFonts w:ascii="Arial Narrow" w:hAnsi="Arial Narrow"/>
                <w:sz w:val="16"/>
                <w:szCs w:val="16"/>
                <w:lang w:val="en-GB"/>
              </w:rPr>
              <w:t>)</w:t>
            </w:r>
          </w:p>
        </w:tc>
      </w:tr>
      <w:tr w:rsidR="002A7D79" w:rsidRPr="00374192" w14:paraId="4BB88D09"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0C5626AB" w14:textId="04B870FC"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Sgoff</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{"citationItems":[{"id":"ITEM-1","itemData":{"DOI":"10.1002/qj.4276","ISSN":"1477870X","abstract":"Near-surface temperature and humidity observations over Germany, coming on the one hand from the citizen weather station's network Netatmo and on the other hand from synoptic weather stations, were assimilated into the limited are mode of the Icosahedral Nonhydrostatic Model with 2-km resolution (ICON-D2). For that we use the Kilometre-Scale Ensemble Data Assimilation (KENDA) system and a bias-correction approach that improves the assimilation of the observations by taking into account the diurnal cycle of temperature and humidity variables. Our results show that the assimilation of bias-corrected observations from Netatmo stations reduces the forecast error considerably; meanwhile, the assimilation of Netatmo observations without bias correction leads to a strong warm bias with a negative impact on forecast performance. In contrast, for the assimilation of synoptic observations the usage of our bias-correction approach does not lead to any significant decrease in the forecast error, yet reduces the bias for the diurnal cycle of synoptic stations. Overall, it can be concluded that the forecast quality can gain from assimilating Netatmo data, provided an effective bias-correction approach is applied.","author":[{"dropping-particle":"","family":"Sgoff","given":"Christine","non-dropping-particle":"","parse-names":false,"suffix":""},{"dropping-particle":"","family":"Acevedo","given":"Walter","non-dropping-particle":"","parse-names":false,"suffix":""},{"dropping-particle":"","family":"Paschalidi","given":"Zoi","non-dropping-particle":"","parse-names":false,"suffix":""},{"dropping-particle":"","family":"Ulbrich","given":"Sven","non-dropping-particle":"","parse-names":false,"suffix":""},{"dropping-particle":"","family":"Bauernschubert","given":"Elisabeth","non-dropping-particle":"","parse-names":false,"suffix":""},{"dropping-particle":"","family":"Kratzsch","given":"Thomas","non-dropping-particle":"","parse-names":false,"suffix":""},{"dropping-particle":"","family":"Potthast","given":"Roland","non-dropping-particle":"","parse-names":false,"suffix":""}],"container-title":"Quarterly Journal of the Royal Meteorological Society","id":"ITEM-1","issue":"745","issued":{"date-parts":[["2022"]]},"page":"1752-1767","title":"Assimilation of crowd-sourced surface observations over Germany in a regional weather prediction system","type":"article-journal","volume":"148"},"uris":["http://www.mendeley.com/documents/?uuid=21fa742e-00d1-4219-b9ec-d57a58c9f788"]}],"mendeley":{"formattedCitation":"&lt;sup&gt;39&lt;/sup&gt;","plainTextFormattedCitation":"39","previouslyFormattedCitation":"&lt;sup&gt;38&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39</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6016184E" w14:textId="1C9447E9"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2022</w:t>
            </w:r>
          </w:p>
        </w:tc>
        <w:tc>
          <w:tcPr>
            <w:tcW w:w="1544" w:type="pct"/>
            <w:shd w:val="clear" w:color="auto" w:fill="auto"/>
            <w:tcMar>
              <w:top w:w="15" w:type="dxa"/>
              <w:left w:w="28" w:type="dxa"/>
              <w:bottom w:w="0" w:type="dxa"/>
              <w:right w:w="28" w:type="dxa"/>
            </w:tcMar>
          </w:tcPr>
          <w:p w14:paraId="4AAF4C4A" w14:textId="7583666D"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Assimilation of crowdsourced surface observations over Germany in a regional weather prediction system</w:t>
            </w:r>
          </w:p>
        </w:tc>
        <w:tc>
          <w:tcPr>
            <w:tcW w:w="643" w:type="pct"/>
            <w:shd w:val="clear" w:color="auto" w:fill="auto"/>
            <w:tcMar>
              <w:top w:w="15" w:type="dxa"/>
              <w:left w:w="28" w:type="dxa"/>
              <w:bottom w:w="0" w:type="dxa"/>
              <w:right w:w="28" w:type="dxa"/>
            </w:tcMar>
          </w:tcPr>
          <w:p w14:paraId="420E9890" w14:textId="65714A46"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Quarterly Journal of the Royal Meteorological Society</w:t>
            </w:r>
          </w:p>
        </w:tc>
        <w:tc>
          <w:tcPr>
            <w:tcW w:w="748" w:type="pct"/>
            <w:shd w:val="clear" w:color="auto" w:fill="auto"/>
            <w:tcMar>
              <w:top w:w="15" w:type="dxa"/>
              <w:left w:w="28" w:type="dxa"/>
              <w:bottom w:w="0" w:type="dxa"/>
              <w:right w:w="28" w:type="dxa"/>
            </w:tcMar>
          </w:tcPr>
          <w:p w14:paraId="44FF9272" w14:textId="75211907"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Temperature and humidity (Netatmo)</w:t>
            </w:r>
          </w:p>
        </w:tc>
        <w:tc>
          <w:tcPr>
            <w:tcW w:w="613" w:type="pct"/>
          </w:tcPr>
          <w:p w14:paraId="1BA1F9DB" w14:textId="76875058"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Germany </w:t>
            </w:r>
          </w:p>
        </w:tc>
        <w:tc>
          <w:tcPr>
            <w:tcW w:w="699" w:type="pct"/>
            <w:shd w:val="clear" w:color="auto" w:fill="auto"/>
            <w:tcMar>
              <w:top w:w="15" w:type="dxa"/>
              <w:left w:w="28" w:type="dxa"/>
              <w:bottom w:w="0" w:type="dxa"/>
              <w:right w:w="28" w:type="dxa"/>
            </w:tcMar>
          </w:tcPr>
          <w:p w14:paraId="2FFB0340" w14:textId="4DEB4D9B"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13-v1)</w:t>
            </w:r>
          </w:p>
        </w:tc>
      </w:tr>
      <w:tr w:rsidR="002A7D79" w:rsidRPr="00A7413E" w14:paraId="66206D7D"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46A42914" w14:textId="058E6DDC" w:rsidR="002A7D79" w:rsidRPr="00A537BF" w:rsidRDefault="002A7D79" w:rsidP="002A7D79">
            <w:pPr>
              <w:spacing w:after="0" w:line="240" w:lineRule="auto"/>
              <w:jc w:val="left"/>
              <w:rPr>
                <w:rFonts w:ascii="Arial Narrow" w:hAnsi="Arial Narrow"/>
                <w:sz w:val="16"/>
                <w:szCs w:val="16"/>
                <w:lang w:val="en-GB"/>
              </w:rPr>
            </w:pPr>
            <w:proofErr w:type="spellStart"/>
            <w:r>
              <w:rPr>
                <w:rFonts w:ascii="Arial Narrow" w:hAnsi="Arial Narrow"/>
                <w:sz w:val="16"/>
                <w:szCs w:val="16"/>
                <w:lang w:val="en-GB"/>
              </w:rPr>
              <w:t>Alerskans</w:t>
            </w:r>
            <w:proofErr w:type="spellEnd"/>
            <w:r>
              <w:rPr>
                <w:rFonts w:ascii="Arial Narrow" w:hAnsi="Arial Narrow"/>
                <w:sz w:val="16"/>
                <w:szCs w:val="16"/>
                <w:lang w:val="en-GB"/>
              </w:rPr>
              <w:t xml:space="preserve"> et al.</w:t>
            </w:r>
          </w:p>
        </w:tc>
        <w:tc>
          <w:tcPr>
            <w:tcW w:w="205" w:type="pct"/>
            <w:shd w:val="clear" w:color="auto" w:fill="auto"/>
            <w:tcMar>
              <w:top w:w="15" w:type="dxa"/>
              <w:left w:w="28" w:type="dxa"/>
              <w:bottom w:w="0" w:type="dxa"/>
              <w:right w:w="28" w:type="dxa"/>
            </w:tcMar>
          </w:tcPr>
          <w:p w14:paraId="22C8CFDD" w14:textId="791F70AE" w:rsidR="002A7D79" w:rsidRPr="00A537BF" w:rsidRDefault="002A7D79" w:rsidP="002A7D79">
            <w:pPr>
              <w:spacing w:after="0" w:line="240" w:lineRule="auto"/>
              <w:jc w:val="left"/>
              <w:rPr>
                <w:rFonts w:ascii="Arial Narrow" w:hAnsi="Arial Narrow"/>
                <w:sz w:val="16"/>
                <w:szCs w:val="16"/>
                <w:lang w:val="en-GB"/>
              </w:rPr>
            </w:pPr>
            <w:r>
              <w:rPr>
                <w:rFonts w:ascii="Arial Narrow" w:hAnsi="Arial Narrow"/>
                <w:sz w:val="16"/>
                <w:szCs w:val="16"/>
                <w:lang w:val="en-GB"/>
              </w:rPr>
              <w:t>2022</w:t>
            </w:r>
          </w:p>
        </w:tc>
        <w:tc>
          <w:tcPr>
            <w:tcW w:w="1544" w:type="pct"/>
            <w:shd w:val="clear" w:color="auto" w:fill="auto"/>
            <w:tcMar>
              <w:top w:w="15" w:type="dxa"/>
              <w:left w:w="28" w:type="dxa"/>
              <w:bottom w:w="0" w:type="dxa"/>
              <w:right w:w="28" w:type="dxa"/>
            </w:tcMar>
          </w:tcPr>
          <w:p w14:paraId="0CDB24D5" w14:textId="0AEF9ECB" w:rsidR="002A7D79" w:rsidRPr="00A537BF" w:rsidRDefault="002A7D79" w:rsidP="002A7D79">
            <w:pPr>
              <w:spacing w:after="0" w:line="240" w:lineRule="auto"/>
              <w:jc w:val="left"/>
              <w:rPr>
                <w:rFonts w:ascii="Arial Narrow" w:hAnsi="Arial Narrow"/>
                <w:sz w:val="16"/>
                <w:szCs w:val="16"/>
                <w:lang w:val="en-GB"/>
              </w:rPr>
            </w:pPr>
            <w:r w:rsidRPr="00A7413E">
              <w:rPr>
                <w:rFonts w:ascii="Arial Narrow" w:hAnsi="Arial Narrow"/>
                <w:sz w:val="16"/>
                <w:szCs w:val="16"/>
                <w:lang w:val="en-GB"/>
              </w:rPr>
              <w:t>A transformer neural network for predicting near-surface temperature</w:t>
            </w:r>
          </w:p>
        </w:tc>
        <w:tc>
          <w:tcPr>
            <w:tcW w:w="643" w:type="pct"/>
            <w:shd w:val="clear" w:color="auto" w:fill="auto"/>
            <w:tcMar>
              <w:top w:w="15" w:type="dxa"/>
              <w:left w:w="28" w:type="dxa"/>
              <w:bottom w:w="0" w:type="dxa"/>
              <w:right w:w="28" w:type="dxa"/>
            </w:tcMar>
          </w:tcPr>
          <w:p w14:paraId="4E20C729" w14:textId="4C8B3278" w:rsidR="002A7D79" w:rsidRPr="00A537BF" w:rsidRDefault="002A7D79" w:rsidP="002A7D79">
            <w:pPr>
              <w:spacing w:after="0" w:line="240" w:lineRule="auto"/>
              <w:jc w:val="left"/>
              <w:rPr>
                <w:rFonts w:ascii="Arial Narrow" w:hAnsi="Arial Narrow"/>
                <w:sz w:val="16"/>
                <w:szCs w:val="16"/>
                <w:lang w:val="en-GB"/>
              </w:rPr>
            </w:pPr>
            <w:r w:rsidRPr="00A7413E">
              <w:rPr>
                <w:rFonts w:ascii="Arial Narrow" w:hAnsi="Arial Narrow"/>
                <w:sz w:val="16"/>
                <w:szCs w:val="16"/>
                <w:lang w:val="en-GB"/>
              </w:rPr>
              <w:t>Meteorological Applications</w:t>
            </w:r>
          </w:p>
        </w:tc>
        <w:tc>
          <w:tcPr>
            <w:tcW w:w="748" w:type="pct"/>
            <w:shd w:val="clear" w:color="auto" w:fill="auto"/>
            <w:tcMar>
              <w:top w:w="15" w:type="dxa"/>
              <w:left w:w="28" w:type="dxa"/>
              <w:bottom w:w="0" w:type="dxa"/>
              <w:right w:w="28" w:type="dxa"/>
            </w:tcMar>
          </w:tcPr>
          <w:p w14:paraId="5A854A2F" w14:textId="4323550E" w:rsidR="002A7D79" w:rsidRPr="00A537BF" w:rsidRDefault="002A7D79" w:rsidP="002A7D79">
            <w:pPr>
              <w:spacing w:after="0" w:line="240" w:lineRule="auto"/>
              <w:jc w:val="left"/>
              <w:rPr>
                <w:rFonts w:ascii="Arial Narrow" w:hAnsi="Arial Narrow"/>
                <w:sz w:val="16"/>
                <w:szCs w:val="16"/>
                <w:lang w:val="en-GB"/>
              </w:rPr>
            </w:pPr>
            <w:r>
              <w:rPr>
                <w:rFonts w:ascii="Arial Narrow" w:hAnsi="Arial Narrow"/>
                <w:sz w:val="16"/>
                <w:szCs w:val="16"/>
                <w:lang w:val="en-GB"/>
              </w:rPr>
              <w:t>Temperature (</w:t>
            </w:r>
            <w:proofErr w:type="spellStart"/>
            <w:r>
              <w:rPr>
                <w:rFonts w:ascii="Arial Narrow" w:hAnsi="Arial Narrow"/>
                <w:sz w:val="16"/>
                <w:szCs w:val="16"/>
                <w:lang w:val="en-GB"/>
              </w:rPr>
              <w:t>FieldSense</w:t>
            </w:r>
            <w:proofErr w:type="spellEnd"/>
            <w:r>
              <w:rPr>
                <w:rFonts w:ascii="Arial Narrow" w:hAnsi="Arial Narrow"/>
                <w:sz w:val="16"/>
                <w:szCs w:val="16"/>
                <w:lang w:val="en-GB"/>
              </w:rPr>
              <w:t>)</w:t>
            </w:r>
          </w:p>
        </w:tc>
        <w:tc>
          <w:tcPr>
            <w:tcW w:w="613" w:type="pct"/>
          </w:tcPr>
          <w:p w14:paraId="467BC231" w14:textId="6B239FFC" w:rsidR="002A7D79" w:rsidRPr="00A537BF" w:rsidRDefault="002A7D79" w:rsidP="002A7D79">
            <w:pPr>
              <w:spacing w:after="0" w:line="240" w:lineRule="auto"/>
              <w:jc w:val="left"/>
              <w:rPr>
                <w:rFonts w:ascii="Arial Narrow" w:hAnsi="Arial Narrow"/>
                <w:sz w:val="16"/>
                <w:szCs w:val="16"/>
                <w:lang w:val="en-GB"/>
              </w:rPr>
            </w:pPr>
            <w:r>
              <w:rPr>
                <w:rFonts w:ascii="Arial Narrow" w:hAnsi="Arial Narrow"/>
                <w:sz w:val="16"/>
                <w:szCs w:val="16"/>
                <w:lang w:val="en-GB"/>
              </w:rPr>
              <w:t>Denmark</w:t>
            </w:r>
          </w:p>
        </w:tc>
        <w:tc>
          <w:tcPr>
            <w:tcW w:w="699" w:type="pct"/>
            <w:shd w:val="clear" w:color="auto" w:fill="auto"/>
            <w:tcMar>
              <w:top w:w="15" w:type="dxa"/>
              <w:left w:w="28" w:type="dxa"/>
              <w:bottom w:w="0" w:type="dxa"/>
              <w:right w:w="28" w:type="dxa"/>
            </w:tcMar>
          </w:tcPr>
          <w:p w14:paraId="14D5B8D5" w14:textId="071D15AF" w:rsidR="002A7D79" w:rsidRPr="00A537BF" w:rsidRDefault="002A7D79" w:rsidP="002A7D79">
            <w:pPr>
              <w:spacing w:after="0" w:line="240" w:lineRule="auto"/>
              <w:jc w:val="left"/>
              <w:rPr>
                <w:rFonts w:ascii="Arial Narrow" w:hAnsi="Arial Narrow"/>
                <w:sz w:val="16"/>
                <w:szCs w:val="16"/>
                <w:lang w:val="en-GB"/>
              </w:rPr>
            </w:pPr>
            <w:r>
              <w:rPr>
                <w:rFonts w:ascii="Arial Narrow" w:hAnsi="Arial Narrow"/>
                <w:sz w:val="16"/>
                <w:szCs w:val="16"/>
                <w:lang w:val="en-GB"/>
              </w:rPr>
              <w:t>Yes (approach v14-v1)</w:t>
            </w:r>
          </w:p>
        </w:tc>
      </w:tr>
      <w:tr w:rsidR="002A7D79" w:rsidRPr="008E71F1" w14:paraId="39C3E5EE"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798076F1" w14:textId="284D9032" w:rsidR="002A7D79" w:rsidRPr="00A537BF" w:rsidRDefault="002A7D79" w:rsidP="002A7D79">
            <w:pPr>
              <w:spacing w:after="0" w:line="240" w:lineRule="auto"/>
              <w:jc w:val="left"/>
              <w:rPr>
                <w:rFonts w:ascii="Arial Narrow" w:hAnsi="Arial Narrow"/>
                <w:sz w:val="16"/>
                <w:szCs w:val="16"/>
                <w:lang w:val="en-GB"/>
              </w:rPr>
            </w:pPr>
            <w:proofErr w:type="spellStart"/>
            <w:r>
              <w:rPr>
                <w:rFonts w:ascii="Arial Narrow" w:hAnsi="Arial Narrow"/>
                <w:sz w:val="16"/>
                <w:szCs w:val="16"/>
                <w:lang w:val="en-GB"/>
              </w:rPr>
              <w:t>Alerskans</w:t>
            </w:r>
            <w:proofErr w:type="spellEnd"/>
            <w:r>
              <w:rPr>
                <w:rFonts w:ascii="Arial Narrow" w:hAnsi="Arial Narrow"/>
                <w:sz w:val="16"/>
                <w:szCs w:val="16"/>
                <w:lang w:val="en-GB"/>
              </w:rPr>
              <w:t xml:space="preserve"> et al.</w:t>
            </w:r>
          </w:p>
        </w:tc>
        <w:tc>
          <w:tcPr>
            <w:tcW w:w="205" w:type="pct"/>
            <w:shd w:val="clear" w:color="auto" w:fill="auto"/>
            <w:tcMar>
              <w:top w:w="15" w:type="dxa"/>
              <w:left w:w="28" w:type="dxa"/>
              <w:bottom w:w="0" w:type="dxa"/>
              <w:right w:w="28" w:type="dxa"/>
            </w:tcMar>
          </w:tcPr>
          <w:p w14:paraId="505FF682" w14:textId="7B14B1AC" w:rsidR="002A7D79" w:rsidRPr="00A537BF" w:rsidRDefault="002A7D79" w:rsidP="002A7D79">
            <w:pPr>
              <w:spacing w:after="0" w:line="240" w:lineRule="auto"/>
              <w:jc w:val="left"/>
              <w:rPr>
                <w:rFonts w:ascii="Arial Narrow" w:hAnsi="Arial Narrow"/>
                <w:sz w:val="16"/>
                <w:szCs w:val="16"/>
                <w:lang w:val="en-GB"/>
              </w:rPr>
            </w:pPr>
            <w:r>
              <w:rPr>
                <w:rFonts w:ascii="Arial Narrow" w:hAnsi="Arial Narrow"/>
                <w:sz w:val="16"/>
                <w:szCs w:val="16"/>
                <w:lang w:val="en-GB"/>
              </w:rPr>
              <w:t>2022</w:t>
            </w:r>
          </w:p>
        </w:tc>
        <w:tc>
          <w:tcPr>
            <w:tcW w:w="1544" w:type="pct"/>
            <w:shd w:val="clear" w:color="auto" w:fill="auto"/>
            <w:tcMar>
              <w:top w:w="15" w:type="dxa"/>
              <w:left w:w="28" w:type="dxa"/>
              <w:bottom w:w="0" w:type="dxa"/>
              <w:right w:w="28" w:type="dxa"/>
            </w:tcMar>
          </w:tcPr>
          <w:p w14:paraId="0C80B5EB" w14:textId="67D0CD82" w:rsidR="002A7D79" w:rsidRPr="00A537BF" w:rsidRDefault="002A7D79" w:rsidP="002A7D79">
            <w:pPr>
              <w:spacing w:after="0" w:line="240" w:lineRule="auto"/>
              <w:jc w:val="left"/>
              <w:rPr>
                <w:rFonts w:ascii="Arial Narrow" w:hAnsi="Arial Narrow"/>
                <w:sz w:val="16"/>
                <w:szCs w:val="16"/>
                <w:lang w:val="en-GB"/>
              </w:rPr>
            </w:pPr>
            <w:r w:rsidRPr="008E71F1">
              <w:rPr>
                <w:rFonts w:ascii="Arial Narrow" w:hAnsi="Arial Narrow"/>
                <w:sz w:val="16"/>
                <w:szCs w:val="16"/>
                <w:lang w:val="en-GB"/>
              </w:rPr>
              <w:t>Optimizing Spatial Quality Control for a Dense Network of Meteorological Stations.</w:t>
            </w:r>
          </w:p>
        </w:tc>
        <w:tc>
          <w:tcPr>
            <w:tcW w:w="643" w:type="pct"/>
            <w:shd w:val="clear" w:color="auto" w:fill="auto"/>
            <w:tcMar>
              <w:top w:w="15" w:type="dxa"/>
              <w:left w:w="28" w:type="dxa"/>
              <w:bottom w:w="0" w:type="dxa"/>
              <w:right w:w="28" w:type="dxa"/>
            </w:tcMar>
          </w:tcPr>
          <w:p w14:paraId="40CF9FEF" w14:textId="26ABC986" w:rsidR="002A7D79" w:rsidRPr="00A537BF" w:rsidRDefault="002A7D79" w:rsidP="002A7D79">
            <w:pPr>
              <w:spacing w:after="0" w:line="240" w:lineRule="auto"/>
              <w:jc w:val="left"/>
              <w:rPr>
                <w:rFonts w:ascii="Arial Narrow" w:hAnsi="Arial Narrow"/>
                <w:sz w:val="16"/>
                <w:szCs w:val="16"/>
                <w:lang w:val="en-GB"/>
              </w:rPr>
            </w:pPr>
            <w:r>
              <w:rPr>
                <w:rFonts w:ascii="Arial Narrow" w:hAnsi="Arial Narrow"/>
                <w:sz w:val="16"/>
                <w:szCs w:val="16"/>
                <w:lang w:val="en-GB"/>
              </w:rPr>
              <w:t>J</w:t>
            </w:r>
            <w:r w:rsidRPr="008E71F1">
              <w:rPr>
                <w:rFonts w:ascii="Arial Narrow" w:hAnsi="Arial Narrow"/>
                <w:sz w:val="16"/>
                <w:szCs w:val="16"/>
                <w:lang w:val="en-GB"/>
              </w:rPr>
              <w:t>ournal of Atmospheric and Oceanic Technology</w:t>
            </w:r>
          </w:p>
        </w:tc>
        <w:tc>
          <w:tcPr>
            <w:tcW w:w="748" w:type="pct"/>
            <w:shd w:val="clear" w:color="auto" w:fill="auto"/>
            <w:tcMar>
              <w:top w:w="15" w:type="dxa"/>
              <w:left w:w="28" w:type="dxa"/>
              <w:bottom w:w="0" w:type="dxa"/>
              <w:right w:w="28" w:type="dxa"/>
            </w:tcMar>
          </w:tcPr>
          <w:p w14:paraId="78376A10" w14:textId="0A14FE14" w:rsidR="002A7D79" w:rsidRPr="00A537BF" w:rsidRDefault="002A7D79" w:rsidP="002A7D79">
            <w:pPr>
              <w:spacing w:after="0" w:line="240" w:lineRule="auto"/>
              <w:jc w:val="left"/>
              <w:rPr>
                <w:rFonts w:ascii="Arial Narrow" w:hAnsi="Arial Narrow"/>
                <w:sz w:val="16"/>
                <w:szCs w:val="16"/>
                <w:lang w:val="en-GB"/>
              </w:rPr>
            </w:pPr>
            <w:r>
              <w:rPr>
                <w:rFonts w:ascii="Arial Narrow" w:hAnsi="Arial Narrow"/>
                <w:sz w:val="16"/>
                <w:szCs w:val="16"/>
                <w:lang w:val="en-GB"/>
              </w:rPr>
              <w:t xml:space="preserve">Temperature (Netatmo and </w:t>
            </w:r>
            <w:proofErr w:type="spellStart"/>
            <w:r>
              <w:rPr>
                <w:rFonts w:ascii="Arial Narrow" w:hAnsi="Arial Narrow"/>
                <w:sz w:val="16"/>
                <w:szCs w:val="16"/>
                <w:lang w:val="en-GB"/>
              </w:rPr>
              <w:t>FieldSense</w:t>
            </w:r>
            <w:proofErr w:type="spellEnd"/>
            <w:r>
              <w:rPr>
                <w:rFonts w:ascii="Arial Narrow" w:hAnsi="Arial Narrow"/>
                <w:sz w:val="16"/>
                <w:szCs w:val="16"/>
                <w:lang w:val="en-GB"/>
              </w:rPr>
              <w:t>)</w:t>
            </w:r>
          </w:p>
        </w:tc>
        <w:tc>
          <w:tcPr>
            <w:tcW w:w="613" w:type="pct"/>
          </w:tcPr>
          <w:p w14:paraId="00ECEAA4" w14:textId="0B135014" w:rsidR="002A7D79" w:rsidRPr="00A537BF" w:rsidRDefault="002A7D79" w:rsidP="002A7D79">
            <w:pPr>
              <w:spacing w:after="0" w:line="240" w:lineRule="auto"/>
              <w:jc w:val="left"/>
              <w:rPr>
                <w:rFonts w:ascii="Arial Narrow" w:hAnsi="Arial Narrow"/>
                <w:sz w:val="16"/>
                <w:szCs w:val="16"/>
                <w:lang w:val="en-GB"/>
              </w:rPr>
            </w:pPr>
            <w:r>
              <w:rPr>
                <w:rFonts w:ascii="Arial Narrow" w:hAnsi="Arial Narrow"/>
                <w:sz w:val="16"/>
                <w:szCs w:val="16"/>
                <w:lang w:val="en-GB"/>
              </w:rPr>
              <w:t>Denmark</w:t>
            </w:r>
          </w:p>
        </w:tc>
        <w:tc>
          <w:tcPr>
            <w:tcW w:w="699" w:type="pct"/>
            <w:shd w:val="clear" w:color="auto" w:fill="auto"/>
            <w:tcMar>
              <w:top w:w="15" w:type="dxa"/>
              <w:left w:w="28" w:type="dxa"/>
              <w:bottom w:w="0" w:type="dxa"/>
              <w:right w:w="28" w:type="dxa"/>
            </w:tcMar>
          </w:tcPr>
          <w:p w14:paraId="1BF24EC0" w14:textId="1070744F"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Yes (approach 8-v</w:t>
            </w:r>
            <w:r>
              <w:rPr>
                <w:rFonts w:ascii="Arial Narrow" w:hAnsi="Arial Narrow"/>
                <w:sz w:val="16"/>
                <w:szCs w:val="16"/>
                <w:lang w:val="en-GB"/>
              </w:rPr>
              <w:t>2</w:t>
            </w:r>
            <w:r w:rsidRPr="00A537BF">
              <w:rPr>
                <w:rFonts w:ascii="Arial Narrow" w:hAnsi="Arial Narrow"/>
                <w:sz w:val="16"/>
                <w:szCs w:val="16"/>
                <w:lang w:val="en-GB"/>
              </w:rPr>
              <w:t>: TITAN)</w:t>
            </w:r>
          </w:p>
        </w:tc>
      </w:tr>
      <w:tr w:rsidR="002A7D79" w:rsidRPr="00374192" w14:paraId="5AF27A9C" w14:textId="77777777" w:rsidTr="00982730">
        <w:trPr>
          <w:trHeight w:val="20"/>
        </w:trPr>
        <w:tc>
          <w:tcPr>
            <w:tcW w:w="5000" w:type="pct"/>
            <w:gridSpan w:val="8"/>
            <w:shd w:val="clear" w:color="auto" w:fill="auto"/>
            <w:tcMar>
              <w:top w:w="15" w:type="dxa"/>
              <w:left w:w="28" w:type="dxa"/>
              <w:bottom w:w="0" w:type="dxa"/>
              <w:right w:w="28" w:type="dxa"/>
            </w:tcMar>
          </w:tcPr>
          <w:p w14:paraId="1B2AFB2C" w14:textId="6F2C43F5"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b/>
                <w:bCs/>
                <w:sz w:val="16"/>
                <w:szCs w:val="16"/>
                <w:lang w:val="en-GB"/>
              </w:rPr>
              <w:t>Reviews</w:t>
            </w:r>
          </w:p>
        </w:tc>
      </w:tr>
      <w:tr w:rsidR="002A7D79" w:rsidRPr="00853B38" w14:paraId="49A17B1D"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1C15FAFA" w14:textId="302BEB2A" w:rsidR="002A7D79" w:rsidRPr="00A537BF" w:rsidRDefault="002A7D79" w:rsidP="002A7D79">
            <w:pPr>
              <w:spacing w:after="0" w:line="240" w:lineRule="auto"/>
              <w:jc w:val="left"/>
              <w:rPr>
                <w:rFonts w:ascii="Arial Narrow" w:hAnsi="Arial Narrow"/>
                <w:b/>
                <w:bCs/>
                <w:sz w:val="16"/>
                <w:szCs w:val="16"/>
                <w:lang w:val="en-GB"/>
              </w:rPr>
            </w:pPr>
            <w:proofErr w:type="spellStart"/>
            <w:r w:rsidRPr="00A537BF">
              <w:rPr>
                <w:rFonts w:ascii="Arial Narrow" w:hAnsi="Arial Narrow"/>
                <w:sz w:val="16"/>
                <w:szCs w:val="16"/>
                <w:lang w:val="en-GB"/>
              </w:rPr>
              <w:t>Gharesifard</w:t>
            </w:r>
            <w:proofErr w:type="spellEnd"/>
            <w:r w:rsidRPr="00A537BF">
              <w:rPr>
                <w:rFonts w:ascii="Arial Narrow" w:hAnsi="Arial Narrow"/>
                <w:sz w:val="16"/>
                <w:szCs w:val="16"/>
                <w:lang w:val="en-GB"/>
              </w:rPr>
              <w:t xml:space="preserve"> et al. </w:t>
            </w:r>
            <w:r w:rsidRPr="00A537BF">
              <w:rPr>
                <w:rFonts w:ascii="Arial Narrow" w:hAnsi="Arial Narrow"/>
                <w:sz w:val="16"/>
                <w:szCs w:val="16"/>
              </w:rPr>
              <w:fldChar w:fldCharType="begin" w:fldLock="1"/>
            </w:r>
            <w:r>
              <w:rPr>
                <w:rFonts w:ascii="Arial Narrow" w:hAnsi="Arial Narrow"/>
                <w:sz w:val="16"/>
                <w:szCs w:val="16"/>
                <w:lang w:val="en-GB"/>
              </w:rPr>
              <w:instrText>ADDIN CSL_CITATION {"citationItems":[{"id":"ITEM-1","itemData":{"DOI":"10.1016/j.jenvman.2017.02.003","ISSN":"10958630","PMID":"28249761","abstract":"Crowd-sourced environmental observations are increasingly being considered as having the potential to enhance the spatial and temporal resolution of current data streams from terrestrial and areal sensors. The rapid diffusion of ICTs during the past decades has facilitated the process of data collection and sharing by the general public and has resulted in the formation of various online environmental citizen observatory networks. Online amateur weather networks are a particular example of such ICT-mediated observatories that are rooted in one of the oldest and most widely practiced citizen science activities, namely amateur weather observation. The objective of this paper is to introduce a conceptual framework that enables a systematic review of the features and functioning of these expanding networks. This is done by considering distinct dimensions, namely the geographic scope and types of participants, the network's establishment mechanism, revenue stream(s), existing communication paradigm, efforts required by data sharers, support offered by platform providers, and issues such as data accessibility, availability and quality. An in-depth understanding of these dimensions helps to analyze various dynamics such as interactions between different stakeholders, motivations to run the networks, and their sustainability. This framework is then utilized to perform a critical review of six existing online amateur weather networks based on publicly available data. The main findings of this analysis suggest that: (1) there are several key stakeholders such as emergency services and local authorities that are not (yet) engaged in these networks; (2) the revenue stream(s) of online amateur weather networks is one of the least discussed but arguably most important dimensions that is crucial for the sustainability of these networks; and (3) all of the networks included in this study have one or more explicit modes of bi-directional communication, however, this is limited to feedback mechanisms that are mainly designed to educate the data sharers.","author":[{"dropping-particle":"","family":"Gharesifard","given":"Mohammad","non-dropping-particle":"","parse-names":false,"suffix":""},{"dropping-particle":"","family":"Wehn","given":"Uta","non-dropping-particle":"","parse-names":false,"suffix":""},{"dropping-particle":"","family":"Zaag","given":"Pieter","non-dropping-particle":"van der","parse-names":false,"suffix":""}],"container-title":"Journal of Environmental Management","id":"ITEM-1","issued":{"date-parts":[["2017"]]},"page":"381-393","publisher":"Elsevier Ltd","title":"Towards benchmarking citizen observatories: Features and functioning of online amateur weather networks","type":"article-journal","volume":"193"},"uris":["http://www.mendeley.com/documents/?uuid=1a4d5d18-f335-4aa1-a6c3-27208e8acfa7"]}],"mendeley":{"formattedCitation":"&lt;sup&gt;40&lt;/sup&gt;","plainTextFormattedCitation":"40","previouslyFormattedCitation":"&lt;sup&gt;39&lt;/sup&gt;"},"properties":{"noteIndex":0},"schema":"https://github.com/citation-style-language/schema/raw/master/csl-citation.json"}</w:instrText>
            </w:r>
            <w:r w:rsidRPr="00A537BF">
              <w:rPr>
                <w:rFonts w:ascii="Arial Narrow" w:hAnsi="Arial Narrow"/>
                <w:sz w:val="16"/>
                <w:szCs w:val="16"/>
              </w:rPr>
              <w:fldChar w:fldCharType="separate"/>
            </w:r>
            <w:r w:rsidRPr="002A7D79">
              <w:rPr>
                <w:rFonts w:ascii="Arial Narrow" w:hAnsi="Arial Narrow"/>
                <w:noProof/>
                <w:sz w:val="16"/>
                <w:szCs w:val="16"/>
                <w:vertAlign w:val="superscript"/>
                <w:lang w:val="en-GB"/>
              </w:rPr>
              <w:t>40</w:t>
            </w:r>
            <w:r w:rsidRPr="00A537BF">
              <w:rPr>
                <w:rFonts w:ascii="Arial Narrow" w:hAnsi="Arial Narrow"/>
                <w:sz w:val="16"/>
                <w:szCs w:val="16"/>
              </w:rPr>
              <w:fldChar w:fldCharType="end"/>
            </w:r>
          </w:p>
        </w:tc>
        <w:tc>
          <w:tcPr>
            <w:tcW w:w="205" w:type="pct"/>
            <w:shd w:val="clear" w:color="auto" w:fill="auto"/>
            <w:tcMar>
              <w:top w:w="15" w:type="dxa"/>
              <w:left w:w="28" w:type="dxa"/>
              <w:bottom w:w="0" w:type="dxa"/>
              <w:right w:w="28" w:type="dxa"/>
            </w:tcMar>
          </w:tcPr>
          <w:p w14:paraId="124A03CB" w14:textId="38BBECC3"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2017</w:t>
            </w:r>
          </w:p>
        </w:tc>
        <w:tc>
          <w:tcPr>
            <w:tcW w:w="1544" w:type="pct"/>
            <w:shd w:val="clear" w:color="auto" w:fill="auto"/>
            <w:tcMar>
              <w:top w:w="15" w:type="dxa"/>
              <w:left w:w="28" w:type="dxa"/>
              <w:bottom w:w="0" w:type="dxa"/>
              <w:right w:w="28" w:type="dxa"/>
            </w:tcMar>
          </w:tcPr>
          <w:p w14:paraId="3C803459" w14:textId="3D943FA2"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Towards benchmarking citizen observatories: Features and functioning of online amateur weather networks</w:t>
            </w:r>
          </w:p>
        </w:tc>
        <w:tc>
          <w:tcPr>
            <w:tcW w:w="643" w:type="pct"/>
            <w:shd w:val="clear" w:color="auto" w:fill="auto"/>
            <w:tcMar>
              <w:top w:w="15" w:type="dxa"/>
              <w:left w:w="28" w:type="dxa"/>
              <w:bottom w:w="0" w:type="dxa"/>
              <w:right w:w="28" w:type="dxa"/>
            </w:tcMar>
          </w:tcPr>
          <w:p w14:paraId="1D651D9D" w14:textId="65980011"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Journal of Environmental Management</w:t>
            </w:r>
          </w:p>
        </w:tc>
        <w:tc>
          <w:tcPr>
            <w:tcW w:w="748" w:type="pct"/>
            <w:shd w:val="clear" w:color="auto" w:fill="auto"/>
            <w:tcMar>
              <w:top w:w="15" w:type="dxa"/>
              <w:left w:w="28" w:type="dxa"/>
              <w:bottom w:w="0" w:type="dxa"/>
              <w:right w:w="28" w:type="dxa"/>
            </w:tcMar>
          </w:tcPr>
          <w:p w14:paraId="4B2DDD5C" w14:textId="0F97875F" w:rsidR="002A7D79" w:rsidRPr="00A537BF" w:rsidRDefault="002A7D79" w:rsidP="002A7D79">
            <w:pPr>
              <w:spacing w:after="0" w:line="240" w:lineRule="auto"/>
              <w:jc w:val="left"/>
              <w:rPr>
                <w:rFonts w:ascii="Arial Narrow" w:hAnsi="Arial Narrow"/>
                <w:sz w:val="16"/>
                <w:szCs w:val="16"/>
                <w:lang w:val="en-GB"/>
              </w:rPr>
            </w:pPr>
          </w:p>
        </w:tc>
        <w:tc>
          <w:tcPr>
            <w:tcW w:w="613" w:type="pct"/>
          </w:tcPr>
          <w:p w14:paraId="3991FDA5" w14:textId="33063121" w:rsidR="002A7D79" w:rsidRPr="00A537BF" w:rsidRDefault="002A7D79" w:rsidP="002A7D79">
            <w:pPr>
              <w:spacing w:after="0" w:line="240" w:lineRule="auto"/>
              <w:jc w:val="left"/>
              <w:rPr>
                <w:rFonts w:ascii="Arial Narrow" w:hAnsi="Arial Narrow"/>
                <w:sz w:val="16"/>
                <w:szCs w:val="16"/>
                <w:lang w:val="en-GB"/>
              </w:rPr>
            </w:pPr>
          </w:p>
        </w:tc>
        <w:tc>
          <w:tcPr>
            <w:tcW w:w="699" w:type="pct"/>
            <w:shd w:val="clear" w:color="auto" w:fill="auto"/>
            <w:tcMar>
              <w:top w:w="15" w:type="dxa"/>
              <w:left w:w="28" w:type="dxa"/>
              <w:bottom w:w="0" w:type="dxa"/>
              <w:right w:w="28" w:type="dxa"/>
            </w:tcMar>
          </w:tcPr>
          <w:p w14:paraId="30BC7A02" w14:textId="77777777" w:rsidR="002A7D79" w:rsidRPr="00A537BF" w:rsidRDefault="002A7D79" w:rsidP="002A7D79">
            <w:pPr>
              <w:spacing w:after="0" w:line="240" w:lineRule="auto"/>
              <w:jc w:val="left"/>
              <w:rPr>
                <w:rFonts w:ascii="Arial Narrow" w:hAnsi="Arial Narrow"/>
                <w:sz w:val="16"/>
                <w:szCs w:val="16"/>
                <w:lang w:val="en-GB"/>
              </w:rPr>
            </w:pPr>
          </w:p>
        </w:tc>
      </w:tr>
      <w:tr w:rsidR="002A7D79" w:rsidRPr="00374192" w14:paraId="0AB55EA7"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4EF9BB7C" w14:textId="17215939" w:rsidR="002A7D79" w:rsidRPr="00A537BF" w:rsidRDefault="002A7D79" w:rsidP="002A7D79">
            <w:pPr>
              <w:spacing w:after="0" w:line="240" w:lineRule="auto"/>
              <w:jc w:val="left"/>
              <w:rPr>
                <w:rFonts w:ascii="Arial Narrow" w:hAnsi="Arial Narrow"/>
                <w:sz w:val="16"/>
                <w:szCs w:val="16"/>
                <w:lang w:val="en-GB"/>
              </w:rPr>
            </w:pPr>
            <w:proofErr w:type="spellStart"/>
            <w:r w:rsidRPr="00A537BF">
              <w:rPr>
                <w:rFonts w:ascii="Arial Narrow" w:hAnsi="Arial Narrow"/>
                <w:sz w:val="16"/>
                <w:szCs w:val="16"/>
                <w:lang w:val="en-GB"/>
              </w:rPr>
              <w:t>Middel</w:t>
            </w:r>
            <w:proofErr w:type="spellEnd"/>
            <w:r w:rsidRPr="00A537BF">
              <w:rPr>
                <w:rFonts w:ascii="Arial Narrow" w:hAnsi="Arial Narrow"/>
                <w:sz w:val="16"/>
                <w:szCs w:val="16"/>
                <w:lang w:val="en-GB"/>
              </w:rPr>
              <w:t xml:space="preserve">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{"citationItems":[{"id":"ITEM-1","itemData":{"DOI":"10.3389/fenvs.2022.867434","ISSN":"2296665X","abstract":"The scientific field of urban climatology has long investigated the two-way interactions between cities and their overlying atmosphere through in-situ observations and climate simulations at various scales. Novel research directions now emerge through recent advancements in sensing and communication technologies, algorithms, and data sources. Coupled with rapid growth in computing power, those advancements augment traditional urban climate methods and provide unprecedented insights into urban atmospheric states and dynamics. The emerging field introduced and discussed here as Urban Climate Informatics (UCI) takes on a multidisciplinary approach to urban climate analyses by synthesizing two established domains: urban climate and climate informatics. UCI is a rapidly evolving field that takes advantage of four technological trends to answer contemporary climate challenges in cities: advances in sensors, improved digital infrastructure (e.g., cloud computing), novel data sources (e.g., crowdsourced or big data), and leading-edge analytical algorithms and platforms (e.g., machine learning, deep learning). This paper outlines the history and development of UCI, reviews recent technological and methodological advances, and highlights various applications that benefit from novel UCI methods and datasets.","author":[{"dropping-particle":"","family":"Middel","given":"Ariane","non-dropping-particle":"","parse-names":false,"suffix":""},{"dropping-particle":"","family":"Nazarian","given":"Negin","non-dropping-particle":"","parse-names":false,"suffix":""},{"dropping-particle":"","family":"Demuzere","given":"Matthias","non-dropping-particle":"","parse-names":false,"suffix":""},{"dropping-particle":"","family":"Bechtel","given":"Benjamin","non-dropping-particle":"","parse-names":false,"suffix":""}],"container-title":"Frontiers in Environmental Science","id":"ITEM-1","issue":"May","issued":{"date-parts":[["2022"]]},"page":"1-15","title":"Urban Climate Informatics: An Emerging Research Field","type":"article-journal","volume":"10"},"uris":["http://www.mendeley.com/documents/?uuid=f626ef30-27a1-4c49-949c-53b065625cd3"]}],"mendeley":{"formattedCitation":"&lt;sup&gt;41&lt;/sup&gt;","plainTextFormattedCitation":"41","previouslyFormattedCitation":"&lt;sup&gt;40&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41</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5D9A6FCB" w14:textId="3C57BAF8"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2022</w:t>
            </w:r>
          </w:p>
        </w:tc>
        <w:tc>
          <w:tcPr>
            <w:tcW w:w="1544" w:type="pct"/>
            <w:shd w:val="clear" w:color="auto" w:fill="auto"/>
            <w:tcMar>
              <w:top w:w="15" w:type="dxa"/>
              <w:left w:w="28" w:type="dxa"/>
              <w:bottom w:w="0" w:type="dxa"/>
              <w:right w:w="28" w:type="dxa"/>
            </w:tcMar>
          </w:tcPr>
          <w:p w14:paraId="08BFA03B" w14:textId="0CAC8215"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Urban Climate Informatics: An Emerging Research Field</w:t>
            </w:r>
          </w:p>
        </w:tc>
        <w:tc>
          <w:tcPr>
            <w:tcW w:w="643" w:type="pct"/>
            <w:shd w:val="clear" w:color="auto" w:fill="auto"/>
            <w:tcMar>
              <w:top w:w="15" w:type="dxa"/>
              <w:left w:w="28" w:type="dxa"/>
              <w:bottom w:w="0" w:type="dxa"/>
              <w:right w:w="28" w:type="dxa"/>
            </w:tcMar>
          </w:tcPr>
          <w:p w14:paraId="3A72B6F9" w14:textId="510705C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Frontiers in Environmental Science</w:t>
            </w:r>
          </w:p>
        </w:tc>
        <w:tc>
          <w:tcPr>
            <w:tcW w:w="748" w:type="pct"/>
            <w:shd w:val="clear" w:color="auto" w:fill="auto"/>
            <w:tcMar>
              <w:top w:w="15" w:type="dxa"/>
              <w:left w:w="28" w:type="dxa"/>
              <w:bottom w:w="0" w:type="dxa"/>
              <w:right w:w="28" w:type="dxa"/>
            </w:tcMar>
          </w:tcPr>
          <w:p w14:paraId="5DE2497E" w14:textId="4BC5AECD" w:rsidR="002A7D79" w:rsidRPr="00A537BF" w:rsidRDefault="002A7D79" w:rsidP="002A7D79">
            <w:pPr>
              <w:spacing w:after="0" w:line="240" w:lineRule="auto"/>
              <w:jc w:val="left"/>
              <w:rPr>
                <w:rFonts w:ascii="Arial Narrow" w:hAnsi="Arial Narrow"/>
                <w:sz w:val="16"/>
                <w:szCs w:val="16"/>
                <w:lang w:val="en-GB"/>
              </w:rPr>
            </w:pPr>
          </w:p>
        </w:tc>
        <w:tc>
          <w:tcPr>
            <w:tcW w:w="613" w:type="pct"/>
            <w:shd w:val="clear" w:color="auto" w:fill="auto"/>
          </w:tcPr>
          <w:p w14:paraId="4D2A5B36" w14:textId="43310CD2" w:rsidR="002A7D79" w:rsidRPr="00A537BF" w:rsidRDefault="002A7D79" w:rsidP="002A7D79">
            <w:pPr>
              <w:spacing w:after="0" w:line="240" w:lineRule="auto"/>
              <w:jc w:val="left"/>
              <w:rPr>
                <w:rFonts w:ascii="Arial Narrow" w:hAnsi="Arial Narrow"/>
                <w:sz w:val="16"/>
                <w:szCs w:val="16"/>
                <w:lang w:val="en-GB"/>
              </w:rPr>
            </w:pPr>
          </w:p>
        </w:tc>
        <w:tc>
          <w:tcPr>
            <w:tcW w:w="699" w:type="pct"/>
            <w:shd w:val="clear" w:color="auto" w:fill="auto"/>
            <w:tcMar>
              <w:top w:w="15" w:type="dxa"/>
              <w:left w:w="28" w:type="dxa"/>
              <w:bottom w:w="0" w:type="dxa"/>
              <w:right w:w="28" w:type="dxa"/>
            </w:tcMar>
          </w:tcPr>
          <w:p w14:paraId="6CFA0ACB" w14:textId="08D1CE6B" w:rsidR="002A7D79" w:rsidRPr="00A537BF" w:rsidRDefault="002A7D79" w:rsidP="002A7D79">
            <w:pPr>
              <w:spacing w:after="0" w:line="240" w:lineRule="auto"/>
              <w:jc w:val="left"/>
              <w:rPr>
                <w:rFonts w:ascii="Arial Narrow" w:hAnsi="Arial Narrow"/>
                <w:sz w:val="16"/>
                <w:szCs w:val="16"/>
                <w:lang w:val="en-GB"/>
              </w:rPr>
            </w:pPr>
          </w:p>
        </w:tc>
      </w:tr>
      <w:tr w:rsidR="002A7D79" w:rsidRPr="00853B38" w14:paraId="38AB07A8" w14:textId="77777777" w:rsidTr="00982730">
        <w:trPr>
          <w:gridAfter w:val="1"/>
          <w:wAfter w:w="6" w:type="pct"/>
          <w:trHeight w:val="20"/>
        </w:trPr>
        <w:tc>
          <w:tcPr>
            <w:tcW w:w="542" w:type="pct"/>
            <w:shd w:val="clear" w:color="auto" w:fill="auto"/>
            <w:tcMar>
              <w:top w:w="15" w:type="dxa"/>
              <w:left w:w="28" w:type="dxa"/>
              <w:bottom w:w="0" w:type="dxa"/>
              <w:right w:w="28" w:type="dxa"/>
            </w:tcMar>
          </w:tcPr>
          <w:p w14:paraId="772F0A4F" w14:textId="5211948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 xml:space="preserve">Hahn et al. </w:t>
            </w:r>
            <w:r w:rsidRPr="00A537BF">
              <w:rPr>
                <w:rFonts w:ascii="Arial Narrow" w:hAnsi="Arial Narrow"/>
                <w:sz w:val="16"/>
                <w:szCs w:val="16"/>
                <w:lang w:val="en-GB"/>
              </w:rPr>
              <w:fldChar w:fldCharType="begin" w:fldLock="1"/>
            </w:r>
            <w:r>
              <w:rPr>
                <w:rFonts w:ascii="Arial Narrow" w:hAnsi="Arial Narrow"/>
                <w:sz w:val="16"/>
                <w:szCs w:val="16"/>
                <w:lang w:val="en-GB"/>
              </w:rPr>
              <w:instrText>ADDIN CSL_CITATION {"citationItems":[{"id":"ITEM-1","itemData":{"DOI":"10.3390/cli10120192","ISSN":"2225-1154","abstract":"The number of people owning a private weather station (PWS) and sharing their meteorological measurements online is growing worldwide. This leads to an unprecedented high density of weather observations, which could help monitor and understand small-scale weather phenomena. However, good data quality cannot be assured and thorough quality control is crucial before the data can be utilized. Nevertheless, this type of data can potentially be used to supplement conventional weather station networks operated by National Meteorological &amp; Hydrological Services (NMHS), since the demand for high-resolution meteorological applications is growing. This is why EUMETNET, a community of European NMHS, decided to enhance knowledge exchange about PWS between NMHSs. Within these efforts, we have collected information about the current interest in PWS across NMHSs and their experiences so far. In addition, this paper provides an overview about the data quality challenges of PWS data, the developed quality control (QC) approaches and openly available QC tools. Some NMHS experimented with PWS data, others have already incorporated PWS measurements into their operational workflows. The growing number of studies with promising results and the ongoing development of quality control procedures and software packages increases the interest in PWS data and their usage for specific applications.","author":[{"dropping-particle":"","family":"Hahn","given":"Claudia","non-dropping-particle":"","parse-names":false,"suffix":""},{"dropping-particle":"","family":"Garcia-Marti","given":"Irene","non-dropping-particle":"","parse-names":false,"suffix":""},{"dropping-particle":"","family":"Sugier","given":"Jacqueline","non-dropping-particle":"","parse-names":false,"suffix":""},{"dropping-particle":"","family":"Emsley","given":"Fiona","non-dropping-particle":"","parse-names":false,"suffix":""},{"dropping-particle":"","family":"Beaulant","given":"Anne-lise","non-dropping-particle":"","parse-names":false,"suffix":""},{"dropping-particle":"","family":"Oram","given":"Louise","non-dropping-particle":"","parse-names":false,"suffix":""},{"dropping-particle":"","family":"Strandberg","given":"Eva","non-dropping-particle":"","parse-names":false,"suffix":""},{"dropping-particle":"","family":"Lindgren","given":"Elisa","non-dropping-particle":"","parse-names":false,"suffix":""},{"dropping-particle":"","family":"Sunter","given":"Martyn","non-dropping-particle":"","parse-names":false,"suffix":""},{"dropping-particle":"","family":"Ziska","given":"Franziska","non-dropping-particle":"","parse-names":false,"suffix":""}],"container-title":"Climate","id":"ITEM-1","issue":"12","issued":{"date-parts":[["2022","12","2"]]},"page":"192","title":"Observations from Personal Weather Stations—EUMETNET Interests and Experience","type":"article-journal","volume":"10"},"uris":["http://www.mendeley.com/documents/?uuid=22cc0994-d07b-4ad6-9111-bbcbfc0e36d8"]}],"mendeley":{"formattedCitation":"&lt;sup&gt;42&lt;/sup&gt;","plainTextFormattedCitation":"42","previouslyFormattedCitation":"&lt;sup&gt;41&lt;/sup&gt;"},"properties":{"noteIndex":0},"schema":"https://github.com/citation-style-language/schema/raw/master/csl-citation.json"}</w:instrText>
            </w:r>
            <w:r w:rsidRPr="00A537BF">
              <w:rPr>
                <w:rFonts w:ascii="Arial Narrow" w:hAnsi="Arial Narrow"/>
                <w:sz w:val="16"/>
                <w:szCs w:val="16"/>
                <w:lang w:val="en-GB"/>
              </w:rPr>
              <w:fldChar w:fldCharType="separate"/>
            </w:r>
            <w:r w:rsidRPr="002A7D79">
              <w:rPr>
                <w:rFonts w:ascii="Arial Narrow" w:hAnsi="Arial Narrow"/>
                <w:noProof/>
                <w:sz w:val="16"/>
                <w:szCs w:val="16"/>
                <w:vertAlign w:val="superscript"/>
                <w:lang w:val="en-GB"/>
              </w:rPr>
              <w:t>42</w:t>
            </w:r>
            <w:r w:rsidRPr="00A537BF">
              <w:rPr>
                <w:rFonts w:ascii="Arial Narrow" w:hAnsi="Arial Narrow"/>
                <w:sz w:val="16"/>
                <w:szCs w:val="16"/>
                <w:lang w:val="en-GB"/>
              </w:rPr>
              <w:fldChar w:fldCharType="end"/>
            </w:r>
          </w:p>
        </w:tc>
        <w:tc>
          <w:tcPr>
            <w:tcW w:w="205" w:type="pct"/>
            <w:shd w:val="clear" w:color="auto" w:fill="auto"/>
            <w:tcMar>
              <w:top w:w="15" w:type="dxa"/>
              <w:left w:w="28" w:type="dxa"/>
              <w:bottom w:w="0" w:type="dxa"/>
              <w:right w:w="28" w:type="dxa"/>
            </w:tcMar>
          </w:tcPr>
          <w:p w14:paraId="62AB615F" w14:textId="22B98374"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2022</w:t>
            </w:r>
          </w:p>
        </w:tc>
        <w:tc>
          <w:tcPr>
            <w:tcW w:w="1544" w:type="pct"/>
            <w:shd w:val="clear" w:color="auto" w:fill="auto"/>
            <w:tcMar>
              <w:top w:w="15" w:type="dxa"/>
              <w:left w:w="28" w:type="dxa"/>
              <w:bottom w:w="0" w:type="dxa"/>
              <w:right w:w="28" w:type="dxa"/>
            </w:tcMar>
          </w:tcPr>
          <w:p w14:paraId="63C37045" w14:textId="41F4AF9D"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Observations from Personal Weather Stations—EUMETNET Interests and Experience</w:t>
            </w:r>
          </w:p>
        </w:tc>
        <w:tc>
          <w:tcPr>
            <w:tcW w:w="643" w:type="pct"/>
            <w:shd w:val="clear" w:color="auto" w:fill="auto"/>
            <w:tcMar>
              <w:top w:w="15" w:type="dxa"/>
              <w:left w:w="28" w:type="dxa"/>
              <w:bottom w:w="0" w:type="dxa"/>
              <w:right w:w="28" w:type="dxa"/>
            </w:tcMar>
          </w:tcPr>
          <w:p w14:paraId="5BB70372" w14:textId="6301F5E5" w:rsidR="002A7D79" w:rsidRPr="00A537BF" w:rsidRDefault="002A7D79" w:rsidP="002A7D79">
            <w:pPr>
              <w:spacing w:after="0" w:line="240" w:lineRule="auto"/>
              <w:jc w:val="left"/>
              <w:rPr>
                <w:rFonts w:ascii="Arial Narrow" w:hAnsi="Arial Narrow"/>
                <w:sz w:val="16"/>
                <w:szCs w:val="16"/>
                <w:lang w:val="en-GB"/>
              </w:rPr>
            </w:pPr>
            <w:r w:rsidRPr="00A537BF">
              <w:rPr>
                <w:rFonts w:ascii="Arial Narrow" w:hAnsi="Arial Narrow"/>
                <w:sz w:val="16"/>
                <w:szCs w:val="16"/>
                <w:lang w:val="en-GB"/>
              </w:rPr>
              <w:t>Climate</w:t>
            </w:r>
          </w:p>
        </w:tc>
        <w:tc>
          <w:tcPr>
            <w:tcW w:w="748" w:type="pct"/>
            <w:shd w:val="clear" w:color="auto" w:fill="auto"/>
            <w:tcMar>
              <w:top w:w="15" w:type="dxa"/>
              <w:left w:w="28" w:type="dxa"/>
              <w:bottom w:w="0" w:type="dxa"/>
              <w:right w:w="28" w:type="dxa"/>
            </w:tcMar>
          </w:tcPr>
          <w:p w14:paraId="170C1A56" w14:textId="35B15ACD" w:rsidR="002A7D79" w:rsidRPr="00A537BF" w:rsidRDefault="002A7D79" w:rsidP="002A7D79">
            <w:pPr>
              <w:spacing w:after="0" w:line="240" w:lineRule="auto"/>
              <w:jc w:val="left"/>
              <w:rPr>
                <w:rFonts w:ascii="Arial Narrow" w:hAnsi="Arial Narrow"/>
                <w:sz w:val="16"/>
                <w:szCs w:val="16"/>
                <w:lang w:val="en-GB"/>
              </w:rPr>
            </w:pPr>
          </w:p>
        </w:tc>
        <w:tc>
          <w:tcPr>
            <w:tcW w:w="613" w:type="pct"/>
            <w:shd w:val="clear" w:color="auto" w:fill="auto"/>
          </w:tcPr>
          <w:p w14:paraId="465B1AA0" w14:textId="79CFD87E" w:rsidR="002A7D79" w:rsidRPr="00A537BF" w:rsidRDefault="002A7D79" w:rsidP="002A7D79">
            <w:pPr>
              <w:spacing w:after="0" w:line="240" w:lineRule="auto"/>
              <w:jc w:val="left"/>
              <w:rPr>
                <w:rFonts w:ascii="Arial Narrow" w:hAnsi="Arial Narrow"/>
                <w:sz w:val="16"/>
                <w:szCs w:val="16"/>
                <w:lang w:val="en-GB"/>
              </w:rPr>
            </w:pPr>
          </w:p>
        </w:tc>
        <w:tc>
          <w:tcPr>
            <w:tcW w:w="699" w:type="pct"/>
            <w:shd w:val="clear" w:color="auto" w:fill="auto"/>
            <w:tcMar>
              <w:top w:w="15" w:type="dxa"/>
              <w:left w:w="28" w:type="dxa"/>
              <w:bottom w:w="0" w:type="dxa"/>
              <w:right w:w="28" w:type="dxa"/>
            </w:tcMar>
          </w:tcPr>
          <w:p w14:paraId="30194D9C" w14:textId="63772937" w:rsidR="002A7D79" w:rsidRPr="00A537BF" w:rsidRDefault="002A7D79" w:rsidP="002A7D79">
            <w:pPr>
              <w:spacing w:after="0" w:line="240" w:lineRule="auto"/>
              <w:jc w:val="left"/>
              <w:rPr>
                <w:rFonts w:ascii="Arial Narrow" w:hAnsi="Arial Narrow"/>
                <w:sz w:val="16"/>
                <w:szCs w:val="16"/>
                <w:lang w:val="en-GB"/>
              </w:rPr>
            </w:pPr>
          </w:p>
        </w:tc>
      </w:tr>
    </w:tbl>
    <w:p w14:paraId="4A3688FD" w14:textId="3EAA4388" w:rsidR="000A63BB" w:rsidRPr="00EC31A6" w:rsidRDefault="00982730" w:rsidP="00D01508">
      <w:pPr>
        <w:spacing w:after="0" w:line="240" w:lineRule="auto"/>
        <w:jc w:val="left"/>
        <w:rPr>
          <w:sz w:val="18"/>
          <w:szCs w:val="18"/>
          <w:lang w:val="en-GB"/>
        </w:rPr>
      </w:pPr>
      <w:proofErr w:type="spellStart"/>
      <w:r>
        <w:rPr>
          <w:sz w:val="14"/>
          <w:szCs w:val="14"/>
          <w:vertAlign w:val="superscript"/>
          <w:lang w:val="en-GB"/>
        </w:rPr>
        <w:t>a</w:t>
      </w:r>
      <w:r w:rsidR="0036481C" w:rsidRPr="00EC31A6">
        <w:rPr>
          <w:sz w:val="14"/>
          <w:szCs w:val="14"/>
          <w:lang w:val="en-GB"/>
        </w:rPr>
        <w:t>Pre</w:t>
      </w:r>
      <w:proofErr w:type="spellEnd"/>
      <w:r w:rsidR="0036481C" w:rsidRPr="00EC31A6">
        <w:rPr>
          <w:sz w:val="14"/>
          <w:szCs w:val="14"/>
          <w:lang w:val="en-GB"/>
        </w:rPr>
        <w:t>-processing refers to the quality control a</w:t>
      </w:r>
      <w:r w:rsidR="003B6FF6" w:rsidRPr="00EC31A6">
        <w:rPr>
          <w:sz w:val="14"/>
          <w:szCs w:val="14"/>
          <w:lang w:val="en-GB"/>
        </w:rPr>
        <w:t>lgorithm</w:t>
      </w:r>
      <w:r w:rsidR="00A80A35" w:rsidRPr="00EC31A6">
        <w:rPr>
          <w:sz w:val="14"/>
          <w:szCs w:val="14"/>
          <w:lang w:val="en-GB"/>
        </w:rPr>
        <w:t xml:space="preserve"> </w:t>
      </w:r>
      <w:r w:rsidR="00707216" w:rsidRPr="00EC31A6">
        <w:rPr>
          <w:sz w:val="14"/>
          <w:szCs w:val="14"/>
          <w:lang w:val="en-GB"/>
        </w:rPr>
        <w:t>procedures</w:t>
      </w:r>
      <w:r w:rsidR="00A80A35" w:rsidRPr="00EC31A6">
        <w:rPr>
          <w:sz w:val="14"/>
          <w:szCs w:val="14"/>
          <w:lang w:val="en-GB"/>
        </w:rPr>
        <w:t xml:space="preserve"> </w:t>
      </w:r>
      <w:r w:rsidR="0036481C" w:rsidRPr="00EC31A6">
        <w:rPr>
          <w:sz w:val="14"/>
          <w:szCs w:val="14"/>
          <w:lang w:val="en-GB"/>
        </w:rPr>
        <w:t xml:space="preserve">used in each study to </w:t>
      </w:r>
      <w:r w:rsidR="00707216" w:rsidRPr="00EC31A6">
        <w:rPr>
          <w:sz w:val="14"/>
          <w:szCs w:val="14"/>
          <w:lang w:val="en-GB"/>
        </w:rPr>
        <w:t xml:space="preserve">filter out unreliable measurements from </w:t>
      </w:r>
      <w:r w:rsidR="00A80A35" w:rsidRPr="00EC31A6">
        <w:rPr>
          <w:sz w:val="14"/>
          <w:szCs w:val="14"/>
          <w:lang w:val="en-GB"/>
        </w:rPr>
        <w:t>crowdsourced data</w:t>
      </w:r>
      <w:r w:rsidR="0036481C" w:rsidRPr="00EC31A6">
        <w:rPr>
          <w:sz w:val="14"/>
          <w:szCs w:val="14"/>
          <w:lang w:val="en-GB"/>
        </w:rPr>
        <w:t>.</w:t>
      </w:r>
    </w:p>
    <w:p w14:paraId="04E1F522" w14:textId="77777777" w:rsidR="000A63BB" w:rsidRDefault="000A63BB" w:rsidP="00D01508">
      <w:pPr>
        <w:spacing w:after="0" w:line="240" w:lineRule="auto"/>
        <w:jc w:val="left"/>
        <w:rPr>
          <w:sz w:val="18"/>
          <w:szCs w:val="18"/>
          <w:lang w:val="en-GB"/>
        </w:rPr>
      </w:pPr>
    </w:p>
    <w:p w14:paraId="06913862" w14:textId="77777777" w:rsidR="000A63BB" w:rsidRDefault="000A63BB" w:rsidP="00D01508">
      <w:pPr>
        <w:spacing w:after="0" w:line="240" w:lineRule="auto"/>
        <w:jc w:val="left"/>
        <w:rPr>
          <w:sz w:val="18"/>
          <w:szCs w:val="18"/>
          <w:lang w:val="en-GB"/>
        </w:rPr>
      </w:pPr>
    </w:p>
    <w:p w14:paraId="0782633F" w14:textId="1D3FAB78" w:rsidR="00591889" w:rsidRPr="00515F32" w:rsidRDefault="00591889" w:rsidP="00591889">
      <w:pPr>
        <w:pStyle w:val="Caption"/>
        <w:rPr>
          <w:lang w:val="en-GB"/>
        </w:rPr>
      </w:pPr>
      <w:r>
        <w:rPr>
          <w:lang w:val="en-GB"/>
        </w:rPr>
        <w:t xml:space="preserve">Supplementary Table </w:t>
      </w:r>
      <w:r w:rsidR="008236E9">
        <w:rPr>
          <w:lang w:val="en-GB"/>
        </w:rPr>
        <w:t>2</w:t>
      </w:r>
      <w:r>
        <w:rPr>
          <w:lang w:val="en-GB"/>
        </w:rPr>
        <w:t>.</w:t>
      </w:r>
      <w:r w:rsidR="0089604B">
        <w:rPr>
          <w:lang w:val="en-GB"/>
        </w:rPr>
        <w:t>3</w:t>
      </w:r>
      <w:r>
        <w:rPr>
          <w:lang w:val="en-GB"/>
        </w:rPr>
        <w:t xml:space="preserve">. </w:t>
      </w:r>
      <w:r w:rsidR="00982730">
        <w:rPr>
          <w:lang w:val="en-GB"/>
        </w:rPr>
        <w:t>D</w:t>
      </w:r>
      <w:r>
        <w:rPr>
          <w:lang w:val="en-GB"/>
        </w:rPr>
        <w:t xml:space="preserve">ata </w:t>
      </w:r>
      <w:r w:rsidR="00972FEA">
        <w:rPr>
          <w:lang w:val="en-GB"/>
        </w:rPr>
        <w:t>extraction</w:t>
      </w:r>
      <w:r>
        <w:rPr>
          <w:lang w:val="en-GB"/>
        </w:rPr>
        <w:t xml:space="preserve"> tools </w:t>
      </w:r>
      <w:r w:rsidR="00972FEA">
        <w:rPr>
          <w:lang w:val="en-GB"/>
        </w:rPr>
        <w:t>of</w:t>
      </w:r>
      <w:r>
        <w:rPr>
          <w:lang w:val="en-GB"/>
        </w:rPr>
        <w:t xml:space="preserve"> citizen weather stations</w:t>
      </w:r>
    </w:p>
    <w:tbl>
      <w:tblPr>
        <w:tblStyle w:val="TableGrid"/>
        <w:tblW w:w="9781" w:type="dxa"/>
        <w:tblBorders>
          <w:left w:val="none" w:sz="0" w:space="0" w:color="auto"/>
          <w:right w:val="none" w:sz="0" w:space="0" w:color="auto"/>
          <w:insideV w:val="none" w:sz="0" w:space="0" w:color="auto"/>
        </w:tblBorders>
        <w:tblLook w:val="04A0" w:firstRow="1" w:lastRow="0" w:firstColumn="1" w:lastColumn="0" w:noHBand="0" w:noVBand="1"/>
      </w:tblPr>
      <w:tblGrid>
        <w:gridCol w:w="1948"/>
        <w:gridCol w:w="660"/>
        <w:gridCol w:w="1275"/>
        <w:gridCol w:w="4085"/>
        <w:gridCol w:w="1813"/>
      </w:tblGrid>
      <w:tr w:rsidR="004F7BED" w:rsidRPr="00853B38" w14:paraId="03446FEA" w14:textId="77777777" w:rsidTr="000D5B23">
        <w:tc>
          <w:tcPr>
            <w:tcW w:w="1948" w:type="dxa"/>
          </w:tcPr>
          <w:p w14:paraId="302625EE" w14:textId="77777777" w:rsidR="00591889" w:rsidRPr="00EC31A6" w:rsidRDefault="00591889" w:rsidP="00591889">
            <w:pPr>
              <w:spacing w:after="0" w:line="240" w:lineRule="auto"/>
              <w:rPr>
                <w:rFonts w:ascii="Arial Narrow" w:hAnsi="Arial Narrow"/>
                <w:b/>
                <w:bCs/>
                <w:sz w:val="18"/>
                <w:szCs w:val="18"/>
                <w:lang w:val="en-GB"/>
              </w:rPr>
            </w:pPr>
            <w:r w:rsidRPr="00EC31A6">
              <w:rPr>
                <w:rFonts w:ascii="Arial Narrow" w:hAnsi="Arial Narrow"/>
                <w:b/>
                <w:bCs/>
                <w:sz w:val="18"/>
                <w:szCs w:val="18"/>
                <w:lang w:val="en-GB"/>
              </w:rPr>
              <w:t>Extraction tool</w:t>
            </w:r>
          </w:p>
        </w:tc>
        <w:tc>
          <w:tcPr>
            <w:tcW w:w="660" w:type="dxa"/>
          </w:tcPr>
          <w:p w14:paraId="4289DE39" w14:textId="77777777" w:rsidR="00591889" w:rsidRPr="00EC31A6" w:rsidRDefault="00591889" w:rsidP="00591889">
            <w:pPr>
              <w:spacing w:after="0" w:line="240" w:lineRule="auto"/>
              <w:rPr>
                <w:rFonts w:ascii="Arial Narrow" w:hAnsi="Arial Narrow"/>
                <w:b/>
                <w:bCs/>
                <w:sz w:val="18"/>
                <w:szCs w:val="18"/>
                <w:lang w:val="en-GB"/>
              </w:rPr>
            </w:pPr>
            <w:r w:rsidRPr="00EC31A6">
              <w:rPr>
                <w:rFonts w:ascii="Arial Narrow" w:hAnsi="Arial Narrow"/>
                <w:b/>
                <w:bCs/>
                <w:sz w:val="18"/>
                <w:szCs w:val="18"/>
                <w:lang w:val="en-GB"/>
              </w:rPr>
              <w:t>Year</w:t>
            </w:r>
          </w:p>
        </w:tc>
        <w:tc>
          <w:tcPr>
            <w:tcW w:w="1275" w:type="dxa"/>
          </w:tcPr>
          <w:p w14:paraId="3E1F047A" w14:textId="77777777" w:rsidR="00591889" w:rsidRPr="00EC31A6" w:rsidRDefault="00591889" w:rsidP="00591889">
            <w:pPr>
              <w:spacing w:after="0" w:line="240" w:lineRule="auto"/>
              <w:rPr>
                <w:rFonts w:ascii="Arial Narrow" w:hAnsi="Arial Narrow"/>
                <w:b/>
                <w:bCs/>
                <w:sz w:val="18"/>
                <w:szCs w:val="18"/>
                <w:lang w:val="en-GB"/>
              </w:rPr>
            </w:pPr>
            <w:r w:rsidRPr="00EC31A6">
              <w:rPr>
                <w:rFonts w:ascii="Arial Narrow" w:hAnsi="Arial Narrow"/>
                <w:b/>
                <w:bCs/>
                <w:sz w:val="18"/>
                <w:szCs w:val="18"/>
                <w:lang w:val="en-GB"/>
              </w:rPr>
              <w:t xml:space="preserve">Platform </w:t>
            </w:r>
          </w:p>
        </w:tc>
        <w:tc>
          <w:tcPr>
            <w:tcW w:w="4085" w:type="dxa"/>
          </w:tcPr>
          <w:p w14:paraId="46FB9902" w14:textId="77777777" w:rsidR="00591889" w:rsidRPr="00EC31A6" w:rsidRDefault="00591889" w:rsidP="00591889">
            <w:pPr>
              <w:spacing w:after="0" w:line="240" w:lineRule="auto"/>
              <w:rPr>
                <w:rFonts w:ascii="Arial Narrow" w:hAnsi="Arial Narrow"/>
                <w:b/>
                <w:bCs/>
                <w:sz w:val="18"/>
                <w:szCs w:val="18"/>
                <w:lang w:val="en-GB"/>
              </w:rPr>
            </w:pPr>
            <w:r w:rsidRPr="00EC31A6">
              <w:rPr>
                <w:rFonts w:ascii="Arial Narrow" w:hAnsi="Arial Narrow"/>
                <w:b/>
                <w:bCs/>
                <w:sz w:val="18"/>
                <w:szCs w:val="18"/>
                <w:lang w:val="en-GB"/>
              </w:rPr>
              <w:t>Link to repository</w:t>
            </w:r>
          </w:p>
        </w:tc>
        <w:tc>
          <w:tcPr>
            <w:tcW w:w="1813" w:type="dxa"/>
          </w:tcPr>
          <w:p w14:paraId="3D29AFA7" w14:textId="77777777" w:rsidR="00591889" w:rsidRPr="00EC31A6" w:rsidRDefault="00591889" w:rsidP="00591889">
            <w:pPr>
              <w:spacing w:after="0" w:line="240" w:lineRule="auto"/>
              <w:rPr>
                <w:rFonts w:ascii="Arial Narrow" w:hAnsi="Arial Narrow"/>
                <w:b/>
                <w:bCs/>
                <w:sz w:val="18"/>
                <w:szCs w:val="18"/>
                <w:lang w:val="en-GB"/>
              </w:rPr>
            </w:pPr>
            <w:r w:rsidRPr="00EC31A6">
              <w:rPr>
                <w:rFonts w:ascii="Arial Narrow" w:hAnsi="Arial Narrow"/>
                <w:b/>
                <w:bCs/>
                <w:sz w:val="18"/>
                <w:szCs w:val="18"/>
                <w:lang w:val="en-GB"/>
              </w:rPr>
              <w:t>Reference articles</w:t>
            </w:r>
          </w:p>
        </w:tc>
      </w:tr>
      <w:tr w:rsidR="004F7BED" w:rsidRPr="009C6856" w14:paraId="04CC80D2" w14:textId="77777777" w:rsidTr="000D5B23">
        <w:tc>
          <w:tcPr>
            <w:tcW w:w="1948" w:type="dxa"/>
          </w:tcPr>
          <w:p w14:paraId="73861A1A" w14:textId="77777777" w:rsidR="00591889" w:rsidRPr="00EC31A6" w:rsidRDefault="00591889" w:rsidP="00591889">
            <w:pPr>
              <w:spacing w:after="0" w:line="240" w:lineRule="auto"/>
              <w:rPr>
                <w:rFonts w:ascii="Arial Narrow" w:hAnsi="Arial Narrow"/>
                <w:sz w:val="18"/>
                <w:szCs w:val="18"/>
                <w:lang w:val="en-GB"/>
              </w:rPr>
            </w:pPr>
            <w:proofErr w:type="spellStart"/>
            <w:r w:rsidRPr="00EC31A6">
              <w:rPr>
                <w:rFonts w:ascii="Arial Narrow" w:hAnsi="Arial Narrow"/>
                <w:sz w:val="18"/>
                <w:szCs w:val="18"/>
                <w:lang w:val="en-GB"/>
              </w:rPr>
              <w:t>patatmo</w:t>
            </w:r>
            <w:proofErr w:type="spellEnd"/>
          </w:p>
        </w:tc>
        <w:tc>
          <w:tcPr>
            <w:tcW w:w="660" w:type="dxa"/>
          </w:tcPr>
          <w:p w14:paraId="7AA45D31" w14:textId="77777777" w:rsidR="00591889" w:rsidRPr="00EC31A6" w:rsidRDefault="00591889" w:rsidP="00591889">
            <w:pPr>
              <w:spacing w:after="0" w:line="240" w:lineRule="auto"/>
              <w:rPr>
                <w:rFonts w:ascii="Arial Narrow" w:hAnsi="Arial Narrow"/>
                <w:sz w:val="18"/>
                <w:szCs w:val="18"/>
                <w:lang w:val="en-GB"/>
              </w:rPr>
            </w:pPr>
            <w:r w:rsidRPr="00EC31A6">
              <w:rPr>
                <w:rFonts w:ascii="Arial Narrow" w:hAnsi="Arial Narrow"/>
                <w:sz w:val="18"/>
                <w:szCs w:val="18"/>
                <w:lang w:val="en-GB"/>
              </w:rPr>
              <w:t>2019</w:t>
            </w:r>
          </w:p>
        </w:tc>
        <w:tc>
          <w:tcPr>
            <w:tcW w:w="1275" w:type="dxa"/>
          </w:tcPr>
          <w:p w14:paraId="0E981A6A" w14:textId="77777777" w:rsidR="00591889" w:rsidRPr="00EC31A6" w:rsidRDefault="00591889" w:rsidP="00591889">
            <w:pPr>
              <w:spacing w:after="0" w:line="240" w:lineRule="auto"/>
              <w:rPr>
                <w:rFonts w:ascii="Arial Narrow" w:hAnsi="Arial Narrow"/>
                <w:sz w:val="18"/>
                <w:szCs w:val="18"/>
                <w:lang w:val="en-GB"/>
              </w:rPr>
            </w:pPr>
            <w:r w:rsidRPr="00EC31A6">
              <w:rPr>
                <w:rFonts w:ascii="Arial Narrow" w:hAnsi="Arial Narrow"/>
                <w:sz w:val="18"/>
                <w:szCs w:val="18"/>
                <w:lang w:val="en-GB"/>
              </w:rPr>
              <w:t>Netatmo</w:t>
            </w:r>
          </w:p>
        </w:tc>
        <w:tc>
          <w:tcPr>
            <w:tcW w:w="4085" w:type="dxa"/>
          </w:tcPr>
          <w:p w14:paraId="7C3A007D" w14:textId="77777777" w:rsidR="00591889" w:rsidRPr="00EC31A6" w:rsidRDefault="00591889" w:rsidP="00591889">
            <w:pPr>
              <w:spacing w:after="0" w:line="240" w:lineRule="auto"/>
              <w:rPr>
                <w:rFonts w:ascii="Arial Narrow" w:hAnsi="Arial Narrow"/>
                <w:sz w:val="18"/>
                <w:szCs w:val="18"/>
                <w:lang w:val="en-GB"/>
              </w:rPr>
            </w:pPr>
            <w:r w:rsidRPr="00EC31A6">
              <w:rPr>
                <w:rFonts w:ascii="Arial Narrow" w:hAnsi="Arial Narrow"/>
                <w:sz w:val="18"/>
                <w:szCs w:val="18"/>
                <w:lang w:val="en-GB"/>
              </w:rPr>
              <w:t>https://pypi.org/project/patatmo/</w:t>
            </w:r>
          </w:p>
        </w:tc>
        <w:tc>
          <w:tcPr>
            <w:tcW w:w="1813" w:type="dxa"/>
          </w:tcPr>
          <w:p w14:paraId="5831AD26" w14:textId="1B9395B6" w:rsidR="00591889" w:rsidRPr="00EC31A6" w:rsidRDefault="00591889" w:rsidP="00591889">
            <w:pPr>
              <w:spacing w:after="0" w:line="240" w:lineRule="auto"/>
              <w:rPr>
                <w:rFonts w:ascii="Arial Narrow" w:hAnsi="Arial Narrow"/>
                <w:sz w:val="18"/>
                <w:szCs w:val="18"/>
              </w:rPr>
            </w:pPr>
            <w:proofErr w:type="spellStart"/>
            <w:r w:rsidRPr="00EC31A6">
              <w:rPr>
                <w:rFonts w:ascii="Arial Narrow" w:hAnsi="Arial Narrow"/>
                <w:sz w:val="18"/>
                <w:szCs w:val="18"/>
                <w:lang w:val="en-GB"/>
              </w:rPr>
              <w:t>Varentsov</w:t>
            </w:r>
            <w:proofErr w:type="spellEnd"/>
            <w:r w:rsidRPr="00EC31A6">
              <w:rPr>
                <w:rFonts w:ascii="Arial Narrow" w:hAnsi="Arial Narrow"/>
                <w:sz w:val="18"/>
                <w:szCs w:val="18"/>
                <w:lang w:val="en-GB"/>
              </w:rPr>
              <w:t xml:space="preserve"> et al. </w:t>
            </w:r>
            <w:r w:rsidRPr="00EC31A6">
              <w:rPr>
                <w:rFonts w:ascii="Arial Narrow" w:hAnsi="Arial Narrow"/>
                <w:sz w:val="18"/>
                <w:szCs w:val="18"/>
                <w:lang w:val="en-GB"/>
              </w:rPr>
              <w:fldChar w:fldCharType="begin" w:fldLock="1"/>
            </w:r>
            <w:r w:rsidR="002A7D79">
              <w:rPr>
                <w:rFonts w:ascii="Arial Narrow" w:hAnsi="Arial Narrow"/>
                <w:sz w:val="18"/>
                <w:szCs w:val="18"/>
                <w:lang w:val="en-GB"/>
              </w:rPr>
              <w:instrText>ADDIN CSL_CITATION {"citationItems":[{"id":"ITEM-1","itemData":{"DOI":"10.1088/1755-1315/611/1/012055","ISSN":"17551315","abstract":"This study considers experience in use of crowdsourced meteorological observations from the world's biggest network of citizen weather stations (CWSs), Netatmo, for urban climate research and applied monitoring services on the example of Moscow megacity. Crowdsourcing paradigm is an emerging alternative to the development of expensive urban meteorological networks. We have experimentally evaluated the uncertainties of the Netatmo temperature observations and regard them as being acceptable when the stations are shadowed from the sun. In order to filter out the misrepresentative observations, a quality-control algorithm has been developed. Within more than 1500 CWSs in the Moscow region, only about 25% meet this quality control, which is still one order of magnitude higher than the number of official Roshydromet weather stations in the study area. Such amount of data opens new opportunities for spatially-resolving urban climate studies and for applied services. As an example of the latter, we present a prototype of a web-mapping application for a near-real-time temperature monitoring system in Moscow. The application's backend includes automatic services for downloading of observations from Netatmo and official Roshydromet networks, as well as for database maintaining. The processed data are visualized interactively in a web browser. The application is available on the Internet at http://carto.geogr.msu.ru/mosclim/. It will be further developed to include a real-time thermal comfort assessment based on the contemporary PET and UTCI biometeorological indices, a visualization of the interpolated fields, and other improvements.","auth</w:instrText>
            </w:r>
            <w:r w:rsidR="002A7D79" w:rsidRPr="002A7D79">
              <w:rPr>
                <w:rFonts w:ascii="Arial Narrow" w:hAnsi="Arial Narrow"/>
                <w:sz w:val="18"/>
                <w:szCs w:val="18"/>
              </w:rPr>
              <w:instrText>or":[{"dropping-particle":"","family":"Varentsov","given":"M. I.","non-dropping-particle":"","parse-names":false,"suffix":""},{"dropping-particle":"","family":"Samsonov","given":"T. E.","non-dropping-particle":"","parse-names":false,"suffix":""},{"dropping-particle":"","family":"Kargashin","given":"P. E.","non-dropping-particle":"","parse-names":false,"suffix":""},{"dropping-particle":"","family":"Korosteleva","given":"P. A.","non-dropping-particle":"","parse-names":false,"suffix":""},{"dropping-particle":"","family":"Varentsov","given":"A. I.","non-dropping-particle":"","parse-names":false,"suffix":""},{"dropping-particle":"","family":"Perkhurova","given":"A. A.","non-dropping-particle":"","parse-names":false,"suffix":""},{"dropping-particle":"","family":"Konstantinov","given":"P. I.","non-dropping-particle":"","parse-names":false,"suffix":""}],"container-title":"IOP Conference Series: Earth and Environmental Science","id":"ITEM-1","issue":"1","issued":{"date-parts":[["2020"]]},"title":"Citizen weather stations data for monitoring applications and urban climate research: An example of Moscow megacity","type":"article-journal","volume":"611"},"uris":["http://www.mendeley.com/documents/?uuid=3557a57a-aead-4b8c-a942-fc852120dd57"]}],"mendeley":{"formattedCitation":"&lt;sup&gt;22&lt;/sup&gt;","plainTextFormattedCitation":"22","previouslyFormattedCitation":"&lt;sup&gt;22&lt;/sup&gt;"},"properties":{"noteIndex":0},"schema":"https://github.com/citation-style-language/schema/raw/master/csl-citation.json"}</w:instrText>
            </w:r>
            <w:r w:rsidRPr="00EC31A6">
              <w:rPr>
                <w:rFonts w:ascii="Arial Narrow" w:hAnsi="Arial Narrow"/>
                <w:sz w:val="18"/>
                <w:szCs w:val="18"/>
                <w:lang w:val="en-GB"/>
              </w:rPr>
              <w:fldChar w:fldCharType="separate"/>
            </w:r>
            <w:r w:rsidR="000D5B23" w:rsidRPr="00EC31A6">
              <w:rPr>
                <w:rFonts w:ascii="Arial Narrow" w:hAnsi="Arial Narrow"/>
                <w:noProof/>
                <w:sz w:val="18"/>
                <w:szCs w:val="18"/>
                <w:vertAlign w:val="superscript"/>
              </w:rPr>
              <w:t>22</w:t>
            </w:r>
            <w:r w:rsidRPr="00EC31A6">
              <w:rPr>
                <w:rFonts w:ascii="Arial Narrow" w:hAnsi="Arial Narrow"/>
                <w:sz w:val="18"/>
                <w:szCs w:val="18"/>
                <w:lang w:val="en-GB"/>
              </w:rPr>
              <w:fldChar w:fldCharType="end"/>
            </w:r>
          </w:p>
        </w:tc>
      </w:tr>
      <w:tr w:rsidR="004F7BED" w:rsidRPr="00CD091C" w14:paraId="41C2266F" w14:textId="77777777" w:rsidTr="000D5B23">
        <w:tc>
          <w:tcPr>
            <w:tcW w:w="1948" w:type="dxa"/>
          </w:tcPr>
          <w:p w14:paraId="3476AEFD" w14:textId="77777777" w:rsidR="00591889" w:rsidRPr="00EC31A6" w:rsidRDefault="00591889" w:rsidP="00591889">
            <w:pPr>
              <w:spacing w:after="0" w:line="240" w:lineRule="auto"/>
              <w:rPr>
                <w:rFonts w:ascii="Arial Narrow" w:hAnsi="Arial Narrow"/>
                <w:sz w:val="18"/>
                <w:szCs w:val="18"/>
              </w:rPr>
            </w:pPr>
            <w:proofErr w:type="spellStart"/>
            <w:r w:rsidRPr="00EC31A6">
              <w:rPr>
                <w:rFonts w:ascii="Arial Narrow" w:hAnsi="Arial Narrow"/>
                <w:sz w:val="18"/>
                <w:szCs w:val="18"/>
              </w:rPr>
              <w:t>LoadNetatmoData</w:t>
            </w:r>
            <w:proofErr w:type="spellEnd"/>
          </w:p>
        </w:tc>
        <w:tc>
          <w:tcPr>
            <w:tcW w:w="660" w:type="dxa"/>
          </w:tcPr>
          <w:p w14:paraId="4823EA50" w14:textId="77777777" w:rsidR="00591889" w:rsidRPr="00EC31A6" w:rsidRDefault="00591889" w:rsidP="00591889">
            <w:pPr>
              <w:spacing w:after="0" w:line="240" w:lineRule="auto"/>
              <w:rPr>
                <w:rFonts w:ascii="Arial Narrow" w:hAnsi="Arial Narrow"/>
                <w:sz w:val="18"/>
                <w:szCs w:val="18"/>
              </w:rPr>
            </w:pPr>
            <w:r w:rsidRPr="00EC31A6">
              <w:rPr>
                <w:rFonts w:ascii="Arial Narrow" w:hAnsi="Arial Narrow"/>
                <w:sz w:val="18"/>
                <w:szCs w:val="18"/>
              </w:rPr>
              <w:t>2020</w:t>
            </w:r>
          </w:p>
        </w:tc>
        <w:tc>
          <w:tcPr>
            <w:tcW w:w="1275" w:type="dxa"/>
          </w:tcPr>
          <w:p w14:paraId="24E0E711" w14:textId="77777777" w:rsidR="00591889" w:rsidRPr="00EC31A6" w:rsidRDefault="00591889" w:rsidP="00591889">
            <w:pPr>
              <w:spacing w:after="0" w:line="240" w:lineRule="auto"/>
              <w:rPr>
                <w:rFonts w:ascii="Arial Narrow" w:hAnsi="Arial Narrow"/>
                <w:sz w:val="18"/>
                <w:szCs w:val="18"/>
              </w:rPr>
            </w:pPr>
            <w:proofErr w:type="spellStart"/>
            <w:r w:rsidRPr="00EC31A6">
              <w:rPr>
                <w:rFonts w:ascii="Arial Narrow" w:hAnsi="Arial Narrow"/>
                <w:sz w:val="18"/>
                <w:szCs w:val="18"/>
              </w:rPr>
              <w:t>Netatmo</w:t>
            </w:r>
            <w:proofErr w:type="spellEnd"/>
          </w:p>
        </w:tc>
        <w:tc>
          <w:tcPr>
            <w:tcW w:w="4085" w:type="dxa"/>
          </w:tcPr>
          <w:p w14:paraId="630D2F25" w14:textId="77777777" w:rsidR="00591889" w:rsidRPr="00EC31A6" w:rsidRDefault="00591889" w:rsidP="00591889">
            <w:pPr>
              <w:spacing w:after="0" w:line="240" w:lineRule="auto"/>
              <w:rPr>
                <w:rFonts w:ascii="Arial Narrow" w:hAnsi="Arial Narrow"/>
                <w:sz w:val="18"/>
                <w:szCs w:val="18"/>
              </w:rPr>
            </w:pPr>
            <w:r w:rsidRPr="00EC31A6">
              <w:rPr>
                <w:rFonts w:ascii="Arial Narrow" w:hAnsi="Arial Narrow"/>
                <w:sz w:val="18"/>
                <w:szCs w:val="18"/>
              </w:rPr>
              <w:t>https://github.com/pavelkargashin/LoadNetatmoData</w:t>
            </w:r>
          </w:p>
        </w:tc>
        <w:tc>
          <w:tcPr>
            <w:tcW w:w="1813" w:type="dxa"/>
          </w:tcPr>
          <w:p w14:paraId="0BD69295" w14:textId="12C2251B" w:rsidR="00591889" w:rsidRPr="00EC31A6" w:rsidRDefault="00591889" w:rsidP="00591889">
            <w:pPr>
              <w:spacing w:after="0" w:line="240" w:lineRule="auto"/>
              <w:rPr>
                <w:rFonts w:ascii="Arial Narrow" w:hAnsi="Arial Narrow"/>
                <w:sz w:val="18"/>
                <w:szCs w:val="18"/>
              </w:rPr>
            </w:pPr>
            <w:proofErr w:type="spellStart"/>
            <w:r w:rsidRPr="00EC31A6">
              <w:rPr>
                <w:rFonts w:ascii="Arial Narrow" w:hAnsi="Arial Narrow"/>
                <w:sz w:val="18"/>
                <w:szCs w:val="18"/>
              </w:rPr>
              <w:t>Varentsov</w:t>
            </w:r>
            <w:proofErr w:type="spellEnd"/>
            <w:r w:rsidRPr="00EC31A6">
              <w:rPr>
                <w:rFonts w:ascii="Arial Narrow" w:hAnsi="Arial Narrow"/>
                <w:sz w:val="18"/>
                <w:szCs w:val="18"/>
              </w:rPr>
              <w:t xml:space="preserve"> et al. </w:t>
            </w:r>
            <w:r w:rsidRPr="00EC31A6">
              <w:rPr>
                <w:rFonts w:ascii="Arial Narrow" w:hAnsi="Arial Narrow"/>
                <w:sz w:val="18"/>
                <w:szCs w:val="18"/>
                <w:lang w:val="en-GB"/>
              </w:rPr>
              <w:fldChar w:fldCharType="begin" w:fldLock="1"/>
            </w:r>
            <w:r w:rsidR="002A7D79">
              <w:rPr>
                <w:rFonts w:ascii="Arial Narrow" w:hAnsi="Arial Narrow"/>
                <w:sz w:val="18"/>
                <w:szCs w:val="18"/>
              </w:rPr>
              <w:instrText>ADDIN CSL_CITATION {"citationItems":[{"id":"ITEM-1","itemData":{"DOI":"10.1088/1755-1315/611/1/012055","ISSN":"17551315","abstract":"This study considers experience in use of crowdsourced meteorological observations from the world's biggest network of citizen weather stations (CWSs), Netatmo, for urban climate research and applied monitoring services on the example of Moscow megacity. Crowdsourcing paradigm is an emerging alternative to the development of expensive urban meteorological networks. We have experimentally evaluated the uncertainties of the Netatmo temperature observations and regard them as being acceptable when the stations are shadowed from the sun. In order to filter out the misrepresentative observations, a quality-control algorithm has been developed. Within more than 1500 CWSs in the Moscow region, only about 25% meet this quality control, which is still one order of magnitude higher than the number of official Roshydromet weather stations in the study area. Such amount of data opens new opportunities for spatially-resolving urban climate studies and for applied services. As an example of the latter, we present a prototype of a web-mapping application for a near-real-time temperature monitoring system in Moscow. The application's backend includes automatic services for downloading of observations from Netatmo and official Roshydromet networks, as well as for database maintaining. The processed data are visualized interactively in a web browser. The application is available on the Internet at http://carto.geogr.msu.ru/mosclim/. It will be further developed to include a real-time thermal comfort assessment based on the contemporary PET and UTCI biometeorological indices, a visualization of the interpolated fields, and other improvements.","author":[{"dropping-particle":"","family":"Varentsov","given":"M. I.","non-dropping-particle":"","parse-names":false,"suffix":""},{"dropping-particle":"","family":"Samsonov","given":"T. E.","non-dropping-particle":"","parse-names":false,"suffix":""},{"dropping-particle":"","family":"Kargashin","given":"P. E.","non-dropping-particle":"","parse-names":false,"suffix":""},{"dropping-particle":"","family":"Korosteleva","given":"P. A.","non-dropping-particle":"","parse-names":false,"suffix":""},{"dropping-particle":"","family":"Varentsov","given":"A. I.","non-dropping-particle":"","parse-names":false,"suffix":""},{"dropping-particle":"","family":"Perkhurova","given":"A. A.","non-dropping-particle":"","parse-names":false,"suffix":""},{"dropping-particle":"","family":"Konstantinov","given":"P. I.","non-dropping-particle":"","parse-names":false,"suffix":""}],"container-title":"IOP Conference Series: Earth and Environmental Science","id":"ITEM-1","issue":"1","issued":{"date-parts":[["2020"]]},"title":"Citizen weather stations data for monitoring applications and urban climate research: An example of Moscow megacity","type":"article-journal","volume":"611"},"uris":["http://www.mendeley.com/documents/?uuid=3557a57a-aead-4b8c-a942-fc852120dd57"]}],"mendeley":{"formattedCitation":"&lt;sup&gt;22&lt;/sup&gt;","plainTextFormattedCitation":"22","previouslyFormattedCitation":"&lt;sup&gt;22&lt;/sup&gt;"},"properties":{"noteIndex":0},"schema":"https://github.com/citation-style-language/schema/raw/master/csl-citation.json"}</w:instrText>
            </w:r>
            <w:r w:rsidRPr="00EC31A6">
              <w:rPr>
                <w:rFonts w:ascii="Arial Narrow" w:hAnsi="Arial Narrow"/>
                <w:sz w:val="18"/>
                <w:szCs w:val="18"/>
                <w:lang w:val="en-GB"/>
              </w:rPr>
              <w:fldChar w:fldCharType="separate"/>
            </w:r>
            <w:r w:rsidR="000D5B23" w:rsidRPr="00EC31A6">
              <w:rPr>
                <w:rFonts w:ascii="Arial Narrow" w:hAnsi="Arial Narrow"/>
                <w:noProof/>
                <w:sz w:val="18"/>
                <w:szCs w:val="18"/>
                <w:vertAlign w:val="superscript"/>
              </w:rPr>
              <w:t>22</w:t>
            </w:r>
            <w:r w:rsidRPr="00EC31A6">
              <w:rPr>
                <w:rFonts w:ascii="Arial Narrow" w:hAnsi="Arial Narrow"/>
                <w:sz w:val="18"/>
                <w:szCs w:val="18"/>
                <w:lang w:val="en-GB"/>
              </w:rPr>
              <w:fldChar w:fldCharType="end"/>
            </w:r>
          </w:p>
        </w:tc>
      </w:tr>
      <w:tr w:rsidR="004F7BED" w:rsidRPr="00CD091C" w14:paraId="18245B53" w14:textId="77777777" w:rsidTr="000D5B23">
        <w:tc>
          <w:tcPr>
            <w:tcW w:w="1948" w:type="dxa"/>
          </w:tcPr>
          <w:p w14:paraId="50495507" w14:textId="77777777" w:rsidR="00591889" w:rsidRPr="00EC31A6" w:rsidRDefault="00591889" w:rsidP="00591889">
            <w:pPr>
              <w:spacing w:after="0" w:line="240" w:lineRule="auto"/>
              <w:rPr>
                <w:rFonts w:ascii="Arial Narrow" w:hAnsi="Arial Narrow"/>
                <w:sz w:val="18"/>
                <w:szCs w:val="18"/>
              </w:rPr>
            </w:pPr>
            <w:proofErr w:type="spellStart"/>
            <w:r w:rsidRPr="00EC31A6">
              <w:rPr>
                <w:rFonts w:ascii="Arial Narrow" w:hAnsi="Arial Narrow"/>
                <w:sz w:val="18"/>
                <w:szCs w:val="18"/>
              </w:rPr>
              <w:t>the-weather-scraper</w:t>
            </w:r>
            <w:proofErr w:type="spellEnd"/>
          </w:p>
        </w:tc>
        <w:tc>
          <w:tcPr>
            <w:tcW w:w="660" w:type="dxa"/>
          </w:tcPr>
          <w:p w14:paraId="284FCC2E" w14:textId="77777777" w:rsidR="00591889" w:rsidRPr="00EC31A6" w:rsidRDefault="00591889" w:rsidP="00591889">
            <w:pPr>
              <w:spacing w:after="0" w:line="240" w:lineRule="auto"/>
              <w:rPr>
                <w:rFonts w:ascii="Arial Narrow" w:hAnsi="Arial Narrow"/>
                <w:sz w:val="18"/>
                <w:szCs w:val="18"/>
              </w:rPr>
            </w:pPr>
            <w:r w:rsidRPr="00EC31A6">
              <w:rPr>
                <w:rFonts w:ascii="Arial Narrow" w:hAnsi="Arial Narrow"/>
                <w:sz w:val="18"/>
                <w:szCs w:val="18"/>
              </w:rPr>
              <w:t>2022</w:t>
            </w:r>
          </w:p>
        </w:tc>
        <w:tc>
          <w:tcPr>
            <w:tcW w:w="1275" w:type="dxa"/>
          </w:tcPr>
          <w:p w14:paraId="1858C400" w14:textId="77777777" w:rsidR="00591889" w:rsidRPr="00EC31A6" w:rsidRDefault="00591889" w:rsidP="00591889">
            <w:pPr>
              <w:spacing w:after="0" w:line="240" w:lineRule="auto"/>
              <w:rPr>
                <w:rFonts w:ascii="Arial Narrow" w:hAnsi="Arial Narrow"/>
                <w:sz w:val="18"/>
                <w:szCs w:val="18"/>
              </w:rPr>
            </w:pPr>
            <w:proofErr w:type="spellStart"/>
            <w:r w:rsidRPr="00EC31A6">
              <w:rPr>
                <w:rFonts w:ascii="Arial Narrow" w:hAnsi="Arial Narrow"/>
                <w:sz w:val="18"/>
                <w:szCs w:val="18"/>
              </w:rPr>
              <w:t>Wunderground</w:t>
            </w:r>
            <w:proofErr w:type="spellEnd"/>
          </w:p>
        </w:tc>
        <w:tc>
          <w:tcPr>
            <w:tcW w:w="4085" w:type="dxa"/>
          </w:tcPr>
          <w:p w14:paraId="2063EBD3" w14:textId="77777777" w:rsidR="00591889" w:rsidRPr="00EC31A6" w:rsidRDefault="00591889" w:rsidP="00591889">
            <w:pPr>
              <w:spacing w:after="0" w:line="240" w:lineRule="auto"/>
              <w:rPr>
                <w:rFonts w:ascii="Arial Narrow" w:hAnsi="Arial Narrow"/>
                <w:sz w:val="18"/>
                <w:szCs w:val="18"/>
              </w:rPr>
            </w:pPr>
            <w:r w:rsidRPr="00EC31A6">
              <w:rPr>
                <w:rFonts w:ascii="Arial Narrow" w:hAnsi="Arial Narrow"/>
                <w:sz w:val="18"/>
                <w:szCs w:val="18"/>
              </w:rPr>
              <w:t>https://github.com/Karlheinzniebuhr/the-weather-scraper</w:t>
            </w:r>
          </w:p>
        </w:tc>
        <w:tc>
          <w:tcPr>
            <w:tcW w:w="1813" w:type="dxa"/>
          </w:tcPr>
          <w:p w14:paraId="345ABD7E" w14:textId="77777777" w:rsidR="00591889" w:rsidRPr="00EC31A6" w:rsidRDefault="00591889" w:rsidP="00591889">
            <w:pPr>
              <w:spacing w:after="0" w:line="240" w:lineRule="auto"/>
              <w:rPr>
                <w:rFonts w:ascii="Arial Narrow" w:hAnsi="Arial Narrow"/>
                <w:sz w:val="18"/>
                <w:szCs w:val="18"/>
              </w:rPr>
            </w:pPr>
            <w:r w:rsidRPr="00EC31A6">
              <w:rPr>
                <w:rFonts w:ascii="Arial Narrow" w:hAnsi="Arial Narrow"/>
                <w:sz w:val="18"/>
                <w:szCs w:val="18"/>
              </w:rPr>
              <w:t>-</w:t>
            </w:r>
          </w:p>
        </w:tc>
      </w:tr>
      <w:tr w:rsidR="004F7BED" w:rsidRPr="00061F4D" w14:paraId="5CA7384B" w14:textId="77777777" w:rsidTr="000D5B23">
        <w:tc>
          <w:tcPr>
            <w:tcW w:w="1948" w:type="dxa"/>
          </w:tcPr>
          <w:p w14:paraId="45D03CBE" w14:textId="322C6028" w:rsidR="00591889" w:rsidRPr="00EC31A6" w:rsidRDefault="004F7BED" w:rsidP="004F7BED">
            <w:pPr>
              <w:spacing w:after="0" w:line="240" w:lineRule="auto"/>
              <w:jc w:val="left"/>
              <w:rPr>
                <w:rFonts w:ascii="Arial Narrow" w:hAnsi="Arial Narrow"/>
                <w:sz w:val="18"/>
                <w:szCs w:val="18"/>
              </w:rPr>
            </w:pPr>
            <w:r w:rsidRPr="00EC31A6">
              <w:rPr>
                <w:rFonts w:ascii="Arial Narrow" w:hAnsi="Arial Narrow"/>
                <w:sz w:val="18"/>
                <w:szCs w:val="18"/>
              </w:rPr>
              <w:t>UHA_CWS_ERL202</w:t>
            </w:r>
          </w:p>
        </w:tc>
        <w:tc>
          <w:tcPr>
            <w:tcW w:w="660" w:type="dxa"/>
          </w:tcPr>
          <w:p w14:paraId="60B72AB3" w14:textId="45E0B7E2" w:rsidR="00591889" w:rsidRPr="00EC31A6" w:rsidRDefault="004F7BED" w:rsidP="004F7BED">
            <w:pPr>
              <w:spacing w:after="0" w:line="240" w:lineRule="auto"/>
              <w:rPr>
                <w:rFonts w:ascii="Arial Narrow" w:hAnsi="Arial Narrow"/>
                <w:sz w:val="18"/>
                <w:szCs w:val="18"/>
              </w:rPr>
            </w:pPr>
            <w:r w:rsidRPr="00EC31A6">
              <w:rPr>
                <w:rFonts w:ascii="Arial Narrow" w:hAnsi="Arial Narrow"/>
                <w:sz w:val="18"/>
                <w:szCs w:val="18"/>
              </w:rPr>
              <w:t>2022</w:t>
            </w:r>
          </w:p>
        </w:tc>
        <w:tc>
          <w:tcPr>
            <w:tcW w:w="1275" w:type="dxa"/>
          </w:tcPr>
          <w:p w14:paraId="6DEE0185" w14:textId="4A6BCFB5" w:rsidR="00591889" w:rsidRPr="00EC31A6" w:rsidRDefault="004F7BED" w:rsidP="004F7BED">
            <w:pPr>
              <w:spacing w:after="0" w:line="240" w:lineRule="auto"/>
              <w:rPr>
                <w:rFonts w:ascii="Arial Narrow" w:hAnsi="Arial Narrow"/>
                <w:sz w:val="18"/>
                <w:szCs w:val="18"/>
              </w:rPr>
            </w:pPr>
            <w:proofErr w:type="spellStart"/>
            <w:r w:rsidRPr="00EC31A6">
              <w:rPr>
                <w:rFonts w:ascii="Arial Narrow" w:hAnsi="Arial Narrow"/>
                <w:sz w:val="18"/>
                <w:szCs w:val="18"/>
              </w:rPr>
              <w:t>Netatmo</w:t>
            </w:r>
            <w:proofErr w:type="spellEnd"/>
          </w:p>
        </w:tc>
        <w:tc>
          <w:tcPr>
            <w:tcW w:w="4085" w:type="dxa"/>
          </w:tcPr>
          <w:p w14:paraId="5EBD4C1E" w14:textId="48405060" w:rsidR="00591889" w:rsidRPr="00EC31A6" w:rsidRDefault="004F7BED" w:rsidP="004F7BED">
            <w:pPr>
              <w:spacing w:after="0" w:line="240" w:lineRule="auto"/>
              <w:rPr>
                <w:rFonts w:ascii="Arial Narrow" w:hAnsi="Arial Narrow"/>
                <w:sz w:val="18"/>
                <w:szCs w:val="18"/>
              </w:rPr>
            </w:pPr>
            <w:r w:rsidRPr="00EC31A6">
              <w:rPr>
                <w:rFonts w:ascii="Arial Narrow" w:hAnsi="Arial Narrow"/>
                <w:sz w:val="18"/>
                <w:szCs w:val="18"/>
              </w:rPr>
              <w:t>https://github.com/oscarbrousse/UHA_CWS_ERL2022</w:t>
            </w:r>
          </w:p>
        </w:tc>
        <w:tc>
          <w:tcPr>
            <w:tcW w:w="1813" w:type="dxa"/>
          </w:tcPr>
          <w:p w14:paraId="1F1DFE08" w14:textId="43E5F3F9" w:rsidR="00591889" w:rsidRPr="00EC31A6" w:rsidRDefault="004F7BED" w:rsidP="005016EF">
            <w:pPr>
              <w:spacing w:after="0" w:line="240" w:lineRule="auto"/>
              <w:jc w:val="left"/>
              <w:rPr>
                <w:rFonts w:ascii="Arial Narrow" w:hAnsi="Arial Narrow"/>
                <w:sz w:val="18"/>
                <w:szCs w:val="18"/>
                <w:lang w:val="en-GB"/>
              </w:rPr>
            </w:pPr>
            <w:proofErr w:type="spellStart"/>
            <w:r w:rsidRPr="00EC31A6">
              <w:rPr>
                <w:rFonts w:ascii="Arial Narrow" w:hAnsi="Arial Narrow"/>
                <w:sz w:val="18"/>
                <w:szCs w:val="18"/>
              </w:rPr>
              <w:t>Brousse</w:t>
            </w:r>
            <w:proofErr w:type="spellEnd"/>
            <w:r w:rsidRPr="00EC31A6">
              <w:rPr>
                <w:rFonts w:ascii="Arial Narrow" w:hAnsi="Arial Narrow"/>
                <w:sz w:val="18"/>
                <w:szCs w:val="18"/>
              </w:rPr>
              <w:t xml:space="preserve"> et al. </w:t>
            </w:r>
            <w:r w:rsidRPr="00EC31A6">
              <w:rPr>
                <w:rFonts w:ascii="Arial Narrow" w:hAnsi="Arial Narrow"/>
                <w:sz w:val="18"/>
                <w:szCs w:val="18"/>
                <w:lang w:val="en-GB"/>
              </w:rPr>
              <w:fldChar w:fldCharType="begin" w:fldLock="1"/>
            </w:r>
            <w:r w:rsidR="002A7D79">
              <w:rPr>
                <w:rFonts w:ascii="Arial Narrow" w:hAnsi="Arial Narrow"/>
                <w:sz w:val="18"/>
                <w:szCs w:val="18"/>
              </w:rPr>
              <w:instrText xml:space="preserve">ADDIN CSL_CITATION {"citationItems":[{"id":"ITEM-1","itemData":{"DOI":"10.1088/1748-9326/ac5c0f","ISSN":"17489326","abstract":"Recent advances in citizen weather station (CWS) networks, with data accessible via crowd-sourcing, provide relevant climatic information to urban scientists and decision makers. In particular, CWS can provide long-term measurements of urban heat and valuable information on spatio-temporal heterogeneity related to horizontal heat advection. In this study, we make the first compilation of a quasi-climatologic dataset covering six years (2015-2020) of hourly near-surface air temperature measurements obtained via 1560 suitable CWS in a domain covering south-east England and Greater London. We investigated the spatio-temporal distribution of urban heat and the influences of local environments on climate, captured by CWS through the scope of Local Climate Zones (LCZ) - a land-use land-cover classification specifically designed for urban climate studies. We further calculate, for the first time, the amount of advected heat captured by CWS located in Greater London and the wider south east England region. We find that London is on average warmer by about 1.0 ° C-1.5 ° C than the rest of south-east England. Characteristics of the southern coastal climate are also captured in the analysis. We find that on average, urban heat advection (UHA) contributes to 0.22 ± 0.96 ° C of the total urban heat in Greater London. Certain areas, mostly in the centre of London are deprived of urban heat through advection since heat is transferred more to downwind suburban areas. UHA can positively contribute to urban heat by up to 1.57 ° C, on average and negatively by down to -1.21 ° C. Our results also show an important degree of inter- and intra-LCZ variability in UHA, calling for more research in the future. Nevertheless, we already find that UHA can impact green areas and reduce their cooling benefit. Such outcomes show </w:instrText>
            </w:r>
            <w:r w:rsidR="002A7D79" w:rsidRPr="002A7D79">
              <w:rPr>
                <w:rFonts w:ascii="Arial Narrow" w:hAnsi="Arial Narrow"/>
                <w:sz w:val="18"/>
                <w:szCs w:val="18"/>
                <w:lang w:val="en-GB"/>
              </w:rPr>
              <w:instrText>the added value of CWS when considering future urban design.","author":[{"dropping-particle":"","family":"Brousse","given":"O.","non-dropping-particle":"","parse-names":false,"suffix":""},{"dropping-particle":"","family":"Simpson","given":"C.","non-dropping-particle":"","parse-names":false,"suffix":""},{"dropping-particle":"","family":"Walker","given":"N.","non-dropping-particle":"","parse-names":false,"suffix":""},{"dropping-particle":"","family":"Fenner","given":"D.","non-dropping-particle":"","parse-names":false,"suffix":""},{"dropping-particle":"","family":"Meier","given":"F.","non-dropping-particle":"","parse-names":false,"suffix":""},{"dropping-particle":"","family":"Taylor","given":"J.","non-dropping-particle":"","parse-names":false,"suffix":""},{"dropping-particle":"","family":"Heaviside","given":"C.","non-dropping-particle":"","parse-names":false,"suffix":""}],"container-title":"Environmental Research Letters","id":"ITEM-1","issue":"4","issued":{"date-parts":[["2022"]]},"title":"Evidence of horizontal urban heat advection in London using six years of data from a citizen weather station network","type":"article-journal","volume":"17"},"uris":["http://www.mendeley.com/documents/?uuid=0792b003-46d2-4f74-a7c9-05a305c39250"]}],"mendeley":{"formattedCitation":"&lt;sup&gt;38&lt;/sup&gt;","plainTextFormattedCitation":"38","previouslyFormattedCitation":"&lt;sup&gt;37&lt;/sup&gt;"},"properties":{"noteIndex":0},"schema":"https://github.com/citation-style-language/schema/raw/master/csl-citation.json"}</w:instrText>
            </w:r>
            <w:r w:rsidRPr="00EC31A6">
              <w:rPr>
                <w:rFonts w:ascii="Arial Narrow" w:hAnsi="Arial Narrow"/>
                <w:sz w:val="18"/>
                <w:szCs w:val="18"/>
                <w:lang w:val="en-GB"/>
              </w:rPr>
              <w:fldChar w:fldCharType="separate"/>
            </w:r>
            <w:r w:rsidR="002A7D79" w:rsidRPr="002A7D79">
              <w:rPr>
                <w:rFonts w:ascii="Arial Narrow" w:hAnsi="Arial Narrow"/>
                <w:noProof/>
                <w:sz w:val="18"/>
                <w:szCs w:val="18"/>
                <w:vertAlign w:val="superscript"/>
                <w:lang w:val="en-GB"/>
              </w:rPr>
              <w:t>38</w:t>
            </w:r>
            <w:r w:rsidRPr="00EC31A6">
              <w:rPr>
                <w:rFonts w:ascii="Arial Narrow" w:hAnsi="Arial Narrow"/>
                <w:sz w:val="18"/>
                <w:szCs w:val="18"/>
                <w:lang w:val="en-GB"/>
              </w:rPr>
              <w:fldChar w:fldCharType="end"/>
            </w:r>
          </w:p>
        </w:tc>
      </w:tr>
    </w:tbl>
    <w:p w14:paraId="2973D290" w14:textId="44032D27" w:rsidR="000A63BB" w:rsidRPr="000B156F" w:rsidRDefault="000A63BB" w:rsidP="00D01508">
      <w:pPr>
        <w:spacing w:after="0" w:line="240" w:lineRule="auto"/>
        <w:jc w:val="left"/>
        <w:rPr>
          <w:sz w:val="18"/>
          <w:szCs w:val="18"/>
          <w:lang w:val="en-GB"/>
        </w:rPr>
      </w:pPr>
    </w:p>
    <w:p w14:paraId="55F929EE" w14:textId="73E80FF9" w:rsidR="008236E9" w:rsidRPr="000B156F" w:rsidRDefault="008236E9">
      <w:pPr>
        <w:spacing w:after="0" w:line="240" w:lineRule="auto"/>
        <w:jc w:val="left"/>
        <w:rPr>
          <w:b/>
          <w:bCs/>
          <w:i/>
          <w:color w:val="000000" w:themeColor="text1"/>
          <w:sz w:val="20"/>
          <w:szCs w:val="20"/>
          <w:lang w:val="en-GB"/>
        </w:rPr>
      </w:pPr>
    </w:p>
    <w:p w14:paraId="5A203888" w14:textId="09925CC8" w:rsidR="00515F32" w:rsidRPr="00041B19" w:rsidRDefault="00515F32" w:rsidP="00EC31A6">
      <w:pPr>
        <w:pStyle w:val="Caption"/>
        <w:rPr>
          <w:lang w:val="en-GB"/>
        </w:rPr>
      </w:pPr>
      <w:r w:rsidRPr="00041B19">
        <w:rPr>
          <w:lang w:val="en-GB"/>
        </w:rPr>
        <w:t xml:space="preserve">Supplementary Table </w:t>
      </w:r>
      <w:r w:rsidR="008236E9" w:rsidRPr="00041B19">
        <w:rPr>
          <w:lang w:val="en-GB"/>
        </w:rPr>
        <w:t>2</w:t>
      </w:r>
      <w:r w:rsidRPr="00041B19">
        <w:rPr>
          <w:lang w:val="en-GB"/>
        </w:rPr>
        <w:t>.</w:t>
      </w:r>
      <w:r w:rsidR="0089604B" w:rsidRPr="00041B19">
        <w:rPr>
          <w:lang w:val="en-GB"/>
        </w:rPr>
        <w:t>4</w:t>
      </w:r>
      <w:r w:rsidRPr="00041B19">
        <w:rPr>
          <w:lang w:val="en-GB"/>
        </w:rPr>
        <w:t xml:space="preserve">. </w:t>
      </w:r>
      <w:r w:rsidR="00982730">
        <w:rPr>
          <w:lang w:val="en-GB"/>
        </w:rPr>
        <w:t>P</w:t>
      </w:r>
      <w:r w:rsidRPr="00041B19">
        <w:rPr>
          <w:lang w:val="en-GB"/>
        </w:rPr>
        <w:t>re-processing tools for citizen weather stations</w:t>
      </w:r>
    </w:p>
    <w:tbl>
      <w:tblPr>
        <w:tblStyle w:val="TableGrid"/>
        <w:tblW w:w="9781" w:type="dxa"/>
        <w:tblBorders>
          <w:left w:val="none" w:sz="0" w:space="0" w:color="auto"/>
          <w:right w:val="none" w:sz="0" w:space="0" w:color="auto"/>
          <w:insideV w:val="none" w:sz="0" w:space="0" w:color="auto"/>
        </w:tblBorders>
        <w:tblLook w:val="04A0" w:firstRow="1" w:lastRow="0" w:firstColumn="1" w:lastColumn="0" w:noHBand="0" w:noVBand="1"/>
      </w:tblPr>
      <w:tblGrid>
        <w:gridCol w:w="1867"/>
        <w:gridCol w:w="627"/>
        <w:gridCol w:w="1247"/>
        <w:gridCol w:w="4339"/>
        <w:gridCol w:w="1701"/>
      </w:tblGrid>
      <w:tr w:rsidR="00A73A3E" w:rsidRPr="00061F4D" w14:paraId="1338A941" w14:textId="77777777" w:rsidTr="00884332">
        <w:tc>
          <w:tcPr>
            <w:tcW w:w="1867" w:type="dxa"/>
          </w:tcPr>
          <w:p w14:paraId="4A4CAE02" w14:textId="478A3CE1" w:rsidR="00A73A3E" w:rsidRPr="00EC31A6" w:rsidRDefault="00EC31A6" w:rsidP="00D01508">
            <w:pPr>
              <w:spacing w:after="0" w:line="240" w:lineRule="auto"/>
              <w:jc w:val="left"/>
              <w:rPr>
                <w:rFonts w:ascii="Arial Narrow" w:hAnsi="Arial Narrow"/>
                <w:b/>
                <w:bCs/>
                <w:sz w:val="18"/>
                <w:szCs w:val="18"/>
                <w:lang w:val="en-GB"/>
              </w:rPr>
            </w:pPr>
            <w:r>
              <w:rPr>
                <w:rFonts w:ascii="Arial Narrow" w:hAnsi="Arial Narrow"/>
                <w:b/>
                <w:bCs/>
                <w:sz w:val="18"/>
                <w:szCs w:val="18"/>
                <w:lang w:val="en-GB"/>
              </w:rPr>
              <w:t>Quality control tool</w:t>
            </w:r>
          </w:p>
        </w:tc>
        <w:tc>
          <w:tcPr>
            <w:tcW w:w="627" w:type="dxa"/>
          </w:tcPr>
          <w:p w14:paraId="31591C2B" w14:textId="1E7877E4" w:rsidR="00A73A3E" w:rsidRPr="00EC31A6" w:rsidRDefault="00A73A3E" w:rsidP="00D01508">
            <w:pPr>
              <w:spacing w:after="0" w:line="240" w:lineRule="auto"/>
              <w:jc w:val="left"/>
              <w:rPr>
                <w:rFonts w:ascii="Arial Narrow" w:hAnsi="Arial Narrow"/>
                <w:b/>
                <w:bCs/>
                <w:sz w:val="18"/>
                <w:szCs w:val="18"/>
                <w:lang w:val="en-GB"/>
              </w:rPr>
            </w:pPr>
            <w:r w:rsidRPr="00EC31A6">
              <w:rPr>
                <w:rFonts w:ascii="Arial Narrow" w:hAnsi="Arial Narrow"/>
                <w:b/>
                <w:bCs/>
                <w:sz w:val="18"/>
                <w:szCs w:val="18"/>
                <w:lang w:val="en-GB"/>
              </w:rPr>
              <w:t>Year</w:t>
            </w:r>
          </w:p>
        </w:tc>
        <w:tc>
          <w:tcPr>
            <w:tcW w:w="1247" w:type="dxa"/>
          </w:tcPr>
          <w:p w14:paraId="7ABC5106" w14:textId="278195B6" w:rsidR="00A73A3E" w:rsidRPr="00EC31A6" w:rsidRDefault="00A73A3E" w:rsidP="00D01508">
            <w:pPr>
              <w:spacing w:after="0" w:line="240" w:lineRule="auto"/>
              <w:jc w:val="left"/>
              <w:rPr>
                <w:rFonts w:ascii="Arial Narrow" w:hAnsi="Arial Narrow"/>
                <w:b/>
                <w:bCs/>
                <w:sz w:val="18"/>
                <w:szCs w:val="18"/>
                <w:lang w:val="en-GB"/>
              </w:rPr>
            </w:pPr>
            <w:r w:rsidRPr="00EC31A6">
              <w:rPr>
                <w:rFonts w:ascii="Arial Narrow" w:hAnsi="Arial Narrow"/>
                <w:b/>
                <w:bCs/>
                <w:sz w:val="18"/>
                <w:szCs w:val="18"/>
                <w:lang w:val="en-GB"/>
              </w:rPr>
              <w:t>Variable</w:t>
            </w:r>
          </w:p>
        </w:tc>
        <w:tc>
          <w:tcPr>
            <w:tcW w:w="4339" w:type="dxa"/>
          </w:tcPr>
          <w:p w14:paraId="257D4C44" w14:textId="6DE1F532" w:rsidR="00A73A3E" w:rsidRPr="00EC31A6" w:rsidRDefault="00A73A3E" w:rsidP="00D01508">
            <w:pPr>
              <w:spacing w:after="0" w:line="240" w:lineRule="auto"/>
              <w:jc w:val="left"/>
              <w:rPr>
                <w:rFonts w:ascii="Arial Narrow" w:hAnsi="Arial Narrow"/>
                <w:b/>
                <w:bCs/>
                <w:sz w:val="18"/>
                <w:szCs w:val="18"/>
                <w:lang w:val="en-GB"/>
              </w:rPr>
            </w:pPr>
            <w:r w:rsidRPr="00EC31A6">
              <w:rPr>
                <w:rFonts w:ascii="Arial Narrow" w:hAnsi="Arial Narrow"/>
                <w:b/>
                <w:bCs/>
                <w:sz w:val="18"/>
                <w:szCs w:val="18"/>
                <w:lang w:val="en-GB"/>
              </w:rPr>
              <w:t>Link to repository</w:t>
            </w:r>
          </w:p>
        </w:tc>
        <w:tc>
          <w:tcPr>
            <w:tcW w:w="1701" w:type="dxa"/>
          </w:tcPr>
          <w:p w14:paraId="7FC71334" w14:textId="7DFD9372" w:rsidR="00A73A3E" w:rsidRPr="00EC31A6" w:rsidRDefault="00A73A3E" w:rsidP="00D01508">
            <w:pPr>
              <w:spacing w:after="0" w:line="240" w:lineRule="auto"/>
              <w:jc w:val="left"/>
              <w:rPr>
                <w:rFonts w:ascii="Arial Narrow" w:hAnsi="Arial Narrow"/>
                <w:b/>
                <w:bCs/>
                <w:sz w:val="18"/>
                <w:szCs w:val="18"/>
                <w:lang w:val="en-GB"/>
              </w:rPr>
            </w:pPr>
            <w:r w:rsidRPr="00EC31A6">
              <w:rPr>
                <w:rFonts w:ascii="Arial Narrow" w:hAnsi="Arial Narrow"/>
                <w:b/>
                <w:bCs/>
                <w:sz w:val="18"/>
                <w:szCs w:val="18"/>
                <w:lang w:val="en-GB"/>
              </w:rPr>
              <w:t>Reference articles</w:t>
            </w:r>
          </w:p>
        </w:tc>
      </w:tr>
      <w:tr w:rsidR="00972FEA" w14:paraId="2C39A768" w14:textId="77777777" w:rsidTr="00884332">
        <w:tc>
          <w:tcPr>
            <w:tcW w:w="1867" w:type="dxa"/>
          </w:tcPr>
          <w:p w14:paraId="66D29E19" w14:textId="0777D20F" w:rsidR="00972FEA" w:rsidRPr="00EC31A6" w:rsidRDefault="00972FEA" w:rsidP="00972FEA">
            <w:pPr>
              <w:spacing w:after="0" w:line="240" w:lineRule="auto"/>
              <w:jc w:val="left"/>
              <w:rPr>
                <w:rFonts w:ascii="Arial Narrow" w:hAnsi="Arial Narrow"/>
                <w:sz w:val="18"/>
                <w:szCs w:val="18"/>
                <w:lang w:val="en-GB"/>
              </w:rPr>
            </w:pPr>
            <w:proofErr w:type="spellStart"/>
            <w:r w:rsidRPr="00EC31A6">
              <w:rPr>
                <w:rFonts w:ascii="Arial Narrow" w:hAnsi="Arial Narrow"/>
                <w:sz w:val="18"/>
                <w:szCs w:val="18"/>
                <w:lang w:val="en-GB"/>
              </w:rPr>
              <w:t>CrowdQC</w:t>
            </w:r>
            <w:proofErr w:type="spellEnd"/>
          </w:p>
        </w:tc>
        <w:tc>
          <w:tcPr>
            <w:tcW w:w="627" w:type="dxa"/>
          </w:tcPr>
          <w:p w14:paraId="39081134" w14:textId="40BF71DC"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2018</w:t>
            </w:r>
          </w:p>
        </w:tc>
        <w:tc>
          <w:tcPr>
            <w:tcW w:w="1247" w:type="dxa"/>
          </w:tcPr>
          <w:p w14:paraId="0588D5DB" w14:textId="0B7FD6E6"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Temperature</w:t>
            </w:r>
          </w:p>
        </w:tc>
        <w:tc>
          <w:tcPr>
            <w:tcW w:w="4339" w:type="dxa"/>
          </w:tcPr>
          <w:p w14:paraId="6D80DD7D" w14:textId="4263DE17"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https://depositonce.tu-berlin.de/handle/11303/7520.3</w:t>
            </w:r>
          </w:p>
        </w:tc>
        <w:tc>
          <w:tcPr>
            <w:tcW w:w="1701" w:type="dxa"/>
          </w:tcPr>
          <w:p w14:paraId="03BE07B0" w14:textId="4C2084D4" w:rsidR="00972FEA" w:rsidRPr="00EC31A6" w:rsidRDefault="00972FEA" w:rsidP="00972FEA">
            <w:pPr>
              <w:spacing w:after="0" w:line="240" w:lineRule="auto"/>
              <w:jc w:val="left"/>
              <w:rPr>
                <w:rFonts w:ascii="Arial Narrow" w:hAnsi="Arial Narrow"/>
                <w:sz w:val="18"/>
                <w:szCs w:val="18"/>
                <w:lang w:val="en-GB"/>
              </w:rPr>
            </w:pPr>
            <w:proofErr w:type="spellStart"/>
            <w:r w:rsidRPr="00EC31A6">
              <w:rPr>
                <w:rFonts w:ascii="Arial Narrow" w:hAnsi="Arial Narrow"/>
                <w:sz w:val="18"/>
                <w:szCs w:val="18"/>
                <w:lang w:val="en-GB"/>
              </w:rPr>
              <w:t>Napoly</w:t>
            </w:r>
            <w:proofErr w:type="spellEnd"/>
            <w:r w:rsidRPr="00EC31A6">
              <w:rPr>
                <w:rFonts w:ascii="Arial Narrow" w:hAnsi="Arial Narrow"/>
                <w:sz w:val="18"/>
                <w:szCs w:val="18"/>
                <w:lang w:val="en-GB"/>
              </w:rPr>
              <w:t xml:space="preserve"> et al. </w:t>
            </w:r>
            <w:r w:rsidRPr="00EC31A6">
              <w:rPr>
                <w:rFonts w:ascii="Arial Narrow" w:hAnsi="Arial Narrow"/>
                <w:sz w:val="18"/>
                <w:szCs w:val="18"/>
                <w:lang w:val="en-GB"/>
              </w:rPr>
              <w:fldChar w:fldCharType="begin" w:fldLock="1"/>
            </w:r>
            <w:r w:rsidR="002A7D79">
              <w:rPr>
                <w:rFonts w:ascii="Arial Narrow" w:hAnsi="Arial Narrow"/>
                <w:sz w:val="18"/>
                <w:szCs w:val="18"/>
                <w:lang w:val="en-GB"/>
              </w:rPr>
              <w:instrText>ADDIN CSL_CITATION {"citationItems":[{"id":"ITEM-1","itemData":{"DOI":"10.3389/feart.2018.00118","ISSN":"22966463","abstract":"In urban areas, dense atmospheric observational networks with high-quality data are still a challenge due to high costs for installation and maintenance over time. Citizen weather stations (CWS) could be one answer to that issue. Since more and more owners of CWS share their measurement data publicly, crowdsourcing, i.e., the automated collection of large amounts of data from an undefined crowd of citizens, opens new pathways for atmospheric research. However, the most critical issue is found to be the quality of data from such networks. In this study, a statistically-based quality control (QC) is developed to identify suspicious air temperature (T) measurements from crowdsourced data sets. The newly developed QC exploits the combined knowledge of the dense network of CWS to statistically identify implausible measurements, independent of external reference data. The evaluation of the QC is performed using data from Netatmo CWS in Toulouse, France, and Berlin, Germany, over a 1-year period (July 2016 to June 2017), comparing the quality-controlled data with data from two networks of reference stations. The new QC efficiently identifies erroneous data due to solar exposition and siting issues, which are common error sources of CWS. Estimation of T is improved when averaging data from a group of stations within a restricted area rather than relying on data of individual CWS. However, a positive deviation in CWS data compared to reference data is identified, particularly for daily minimum T. To illustrate the transferability of the newly developed QC and the applicability of CWS data, a mapping of T is performed over the city of Paris, France, where spatial density of CWS is especially high.","author":[{"dropping-particle":"","family":"Napoly","given":"Adrien","non-dropping-particle":"","parse-names":false,"suffix":""},{"dropping-particle":"","family":"Grassmann","given":"Tom","non-dropping-particle":"","parse-names":false,"suffix":""},{"dropping-particle":"","family":"Meier","given":"Fred","non-dropping-particle":"","parse-names":false,"suffix":""},{"dropping-particle":"","family":"Fenner","given":"Daniel","non-dropping-particle":"","parse-names":false,"suffix":""}],"container-title":"Frontiers in Earth Science","id":"ITEM-1","issue":"August","issued":{"date-parts":[["2018"]]},"page":"1-16","title":"Development and Application of a Statistically-Based Quality Control for Crowdsourced Air Temperature Data","type":"article-journal","volume":"6"},"uris":["http://www.mendeley.com/documents/?uuid=1aa9b211-8aab-430f-82a1-b0cb86526538"]}],"mendeley":{"formattedCitation":"&lt;sup&gt;15&lt;/sup&gt;","plainTextFormattedCitation":"15","previouslyFormattedCitation":"&lt;sup&gt;15&lt;/sup&gt;"},"properties":{"noteIndex":0},"schema":"https://github.com/citation-style-language/schema/raw/master/csl-citation.json"}</w:instrText>
            </w:r>
            <w:r w:rsidRPr="00EC31A6">
              <w:rPr>
                <w:rFonts w:ascii="Arial Narrow" w:hAnsi="Arial Narrow"/>
                <w:sz w:val="18"/>
                <w:szCs w:val="18"/>
                <w:lang w:val="en-GB"/>
              </w:rPr>
              <w:fldChar w:fldCharType="separate"/>
            </w:r>
            <w:r w:rsidR="000D5B23" w:rsidRPr="00EC31A6">
              <w:rPr>
                <w:rFonts w:ascii="Arial Narrow" w:hAnsi="Arial Narrow"/>
                <w:noProof/>
                <w:sz w:val="18"/>
                <w:szCs w:val="18"/>
                <w:vertAlign w:val="superscript"/>
                <w:lang w:val="en-GB"/>
              </w:rPr>
              <w:t>15</w:t>
            </w:r>
            <w:r w:rsidRPr="00EC31A6">
              <w:rPr>
                <w:rFonts w:ascii="Arial Narrow" w:hAnsi="Arial Narrow"/>
                <w:sz w:val="18"/>
                <w:szCs w:val="18"/>
                <w:lang w:val="en-GB"/>
              </w:rPr>
              <w:fldChar w:fldCharType="end"/>
            </w:r>
          </w:p>
        </w:tc>
      </w:tr>
      <w:tr w:rsidR="00972FEA" w14:paraId="505D9D45" w14:textId="77777777" w:rsidTr="00884332">
        <w:tc>
          <w:tcPr>
            <w:tcW w:w="1867" w:type="dxa"/>
          </w:tcPr>
          <w:p w14:paraId="7FC1E3B9" w14:textId="2096776C" w:rsidR="00972FEA" w:rsidRPr="00EC31A6" w:rsidRDefault="00972FEA" w:rsidP="00972FEA">
            <w:pPr>
              <w:spacing w:after="0" w:line="240" w:lineRule="auto"/>
              <w:jc w:val="left"/>
              <w:rPr>
                <w:rFonts w:ascii="Arial Narrow" w:hAnsi="Arial Narrow"/>
                <w:sz w:val="18"/>
                <w:szCs w:val="18"/>
                <w:lang w:val="en-GB"/>
              </w:rPr>
            </w:pPr>
            <w:proofErr w:type="spellStart"/>
            <w:r w:rsidRPr="00EC31A6">
              <w:rPr>
                <w:rFonts w:ascii="Arial Narrow" w:hAnsi="Arial Narrow"/>
                <w:sz w:val="18"/>
                <w:szCs w:val="18"/>
                <w:lang w:val="en-GB"/>
              </w:rPr>
              <w:t>NetAtmoQC</w:t>
            </w:r>
            <w:proofErr w:type="spellEnd"/>
            <w:r w:rsidR="00982730">
              <w:rPr>
                <w:rFonts w:ascii="Arial Narrow" w:hAnsi="Arial Narrow"/>
                <w:sz w:val="18"/>
                <w:szCs w:val="18"/>
                <w:lang w:val="en-GB"/>
              </w:rPr>
              <w:t xml:space="preserve"> </w:t>
            </w:r>
          </w:p>
        </w:tc>
        <w:tc>
          <w:tcPr>
            <w:tcW w:w="627" w:type="dxa"/>
          </w:tcPr>
          <w:p w14:paraId="389B55EC" w14:textId="75179FF1"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2020</w:t>
            </w:r>
          </w:p>
        </w:tc>
        <w:tc>
          <w:tcPr>
            <w:tcW w:w="1247" w:type="dxa"/>
          </w:tcPr>
          <w:p w14:paraId="4C4A2A7D" w14:textId="429A682D"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Temperature</w:t>
            </w:r>
          </w:p>
        </w:tc>
        <w:tc>
          <w:tcPr>
            <w:tcW w:w="4339" w:type="dxa"/>
          </w:tcPr>
          <w:p w14:paraId="544CE808" w14:textId="2AA48BEE"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https://source.coderefinery.org/iOBS/wp2/task-2- 3/</w:t>
            </w:r>
            <w:proofErr w:type="spellStart"/>
            <w:r w:rsidRPr="00EC31A6">
              <w:rPr>
                <w:rFonts w:ascii="Arial Narrow" w:hAnsi="Arial Narrow"/>
                <w:sz w:val="18"/>
                <w:szCs w:val="18"/>
                <w:lang w:val="en-GB"/>
              </w:rPr>
              <w:t>netatmoqc</w:t>
            </w:r>
            <w:proofErr w:type="spellEnd"/>
          </w:p>
        </w:tc>
        <w:tc>
          <w:tcPr>
            <w:tcW w:w="1701" w:type="dxa"/>
          </w:tcPr>
          <w:p w14:paraId="177075A3" w14:textId="77777777" w:rsidR="00972FEA" w:rsidRPr="00EC31A6" w:rsidRDefault="00972FEA" w:rsidP="00972FEA">
            <w:pPr>
              <w:spacing w:after="0" w:line="240" w:lineRule="auto"/>
              <w:jc w:val="left"/>
              <w:rPr>
                <w:rFonts w:ascii="Arial Narrow" w:hAnsi="Arial Narrow"/>
                <w:sz w:val="18"/>
                <w:szCs w:val="18"/>
                <w:lang w:val="en-GB"/>
              </w:rPr>
            </w:pPr>
          </w:p>
        </w:tc>
      </w:tr>
      <w:tr w:rsidR="00972FEA" w:rsidRPr="00853B38" w14:paraId="4784596B" w14:textId="77777777" w:rsidTr="00884332">
        <w:tc>
          <w:tcPr>
            <w:tcW w:w="1867" w:type="dxa"/>
          </w:tcPr>
          <w:p w14:paraId="32673C9B" w14:textId="4F2CDF56" w:rsidR="00972FEA" w:rsidRPr="00EC31A6" w:rsidRDefault="00972FEA" w:rsidP="00972FEA">
            <w:pPr>
              <w:spacing w:after="0" w:line="240" w:lineRule="auto"/>
              <w:jc w:val="left"/>
              <w:rPr>
                <w:rFonts w:ascii="Arial Narrow" w:hAnsi="Arial Narrow"/>
                <w:sz w:val="18"/>
                <w:szCs w:val="18"/>
                <w:lang w:val="en-GB"/>
              </w:rPr>
            </w:pPr>
            <w:proofErr w:type="spellStart"/>
            <w:r w:rsidRPr="00EC31A6">
              <w:rPr>
                <w:rFonts w:ascii="Arial Narrow" w:hAnsi="Arial Narrow"/>
                <w:sz w:val="18"/>
                <w:szCs w:val="18"/>
                <w:lang w:val="en-GB"/>
              </w:rPr>
              <w:t>TitanLib</w:t>
            </w:r>
            <w:proofErr w:type="spellEnd"/>
          </w:p>
        </w:tc>
        <w:tc>
          <w:tcPr>
            <w:tcW w:w="627" w:type="dxa"/>
          </w:tcPr>
          <w:p w14:paraId="2DF7D78B" w14:textId="50BC231C"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2020</w:t>
            </w:r>
          </w:p>
        </w:tc>
        <w:tc>
          <w:tcPr>
            <w:tcW w:w="1247" w:type="dxa"/>
          </w:tcPr>
          <w:p w14:paraId="3D8CC64C" w14:textId="0B1FDD6D"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Temperature</w:t>
            </w:r>
          </w:p>
        </w:tc>
        <w:tc>
          <w:tcPr>
            <w:tcW w:w="4339" w:type="dxa"/>
          </w:tcPr>
          <w:p w14:paraId="5CA03018" w14:textId="183620E7"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https://github.com/metno/TITAN</w:t>
            </w:r>
          </w:p>
        </w:tc>
        <w:tc>
          <w:tcPr>
            <w:tcW w:w="1701" w:type="dxa"/>
          </w:tcPr>
          <w:p w14:paraId="2E853664" w14:textId="6C250BBE" w:rsidR="00972FEA" w:rsidRPr="00EC31A6" w:rsidRDefault="00972FEA" w:rsidP="00972FEA">
            <w:pPr>
              <w:spacing w:after="0" w:line="240" w:lineRule="auto"/>
              <w:jc w:val="left"/>
              <w:rPr>
                <w:rFonts w:ascii="Arial Narrow" w:hAnsi="Arial Narrow"/>
                <w:sz w:val="18"/>
                <w:szCs w:val="18"/>
                <w:lang w:val="en-GB"/>
              </w:rPr>
            </w:pPr>
            <w:proofErr w:type="spellStart"/>
            <w:r w:rsidRPr="00EC31A6">
              <w:rPr>
                <w:rFonts w:ascii="Arial Narrow" w:hAnsi="Arial Narrow"/>
                <w:sz w:val="18"/>
                <w:szCs w:val="18"/>
                <w:lang w:val="en-GB"/>
              </w:rPr>
              <w:t>Nipen</w:t>
            </w:r>
            <w:proofErr w:type="spellEnd"/>
            <w:r w:rsidRPr="00EC31A6">
              <w:rPr>
                <w:rFonts w:ascii="Arial Narrow" w:hAnsi="Arial Narrow"/>
                <w:sz w:val="18"/>
                <w:szCs w:val="18"/>
                <w:lang w:val="en-GB"/>
              </w:rPr>
              <w:t xml:space="preserve"> et al. </w:t>
            </w:r>
            <w:r w:rsidRPr="00EC31A6">
              <w:rPr>
                <w:rFonts w:ascii="Arial Narrow" w:hAnsi="Arial Narrow"/>
                <w:sz w:val="18"/>
                <w:szCs w:val="18"/>
                <w:lang w:val="en-GB"/>
              </w:rPr>
              <w:fldChar w:fldCharType="begin" w:fldLock="1"/>
            </w:r>
            <w:r w:rsidR="002A7D79">
              <w:rPr>
                <w:rFonts w:ascii="Arial Narrow" w:hAnsi="Arial Narrow"/>
                <w:sz w:val="18"/>
                <w:szCs w:val="18"/>
                <w:lang w:val="en-GB"/>
              </w:rPr>
              <w:instrText>ADDIN CSL_CITATION {"citationItems":[{"id":"ITEM-1","itemData":{"DOI":"10.1175/BAMS-D-18-0237.1","ISSN":"00030007","abstract":"Citizen weather stations are rapidly increasing in prevalence and are becoming an emerging source of weather information. These low-cost consumer-grade devices provide observations in real time and form parts of dense networks that capture high-resolution meteorological information. Despite these benefits, their adoption into operational weather prediction systems has been slow. However, MET Norway recently introduced observations from Netatmo’s network of weather stations in the postprocessing of near-surface temperature forecasts for Scandinavia, Finland, and the Baltic countries. The observations are used to continually correct errors in the weather model output caused by unresolved features such as cold pools, inversions, urban heat islands, and an intricate coastline. Corrected forecasts are issued every hour. Integrating citizen observations into operational systems comes with a number of challenges. First, operational systems must be robust and therefore rely on strict quality control procedures to filter out unreliable measurements. Second, postprocessing methods must be selected and tuned to make use of the high-resolution data that at times can contain conflicting information. Central to resolving these challenges is the need to use the massive redundancy of citizen observations, with up to dozens of observations per square kilometer, and treating the data source as a network rather than a collection of individual stations. We present our experiences with introducing citizen observations into the operational production chain of automated public weather forecasts. Their inclusion shows a clear improvement to the accuracy of short-term temperature forecasts, especially in areas where existing professional stations are sparse.","author":[{"dropping-particle":"","family":"Nipen","given":"Thomas N.","non-dropping-particle":"","parse-names":false,"suffix":""},{"dropping-particle":"","family":"Seierstad","given":"Ivar A.","non-dropping-particle":"","parse-names":false,"suffix":""},{"dropping-particle":"","family":"Lussana","given":"Cristian","non-dropping-particle":"","parse-names":false,"suffix":""},{"dropping-particle":"","family":"Kristiansen","given":"Jørn","non-dropping-particle":"","parse-names":false,"suffix":""},{"dropping-particle":"","family":"Hov","given":"Øystein","non-dropping-particle":"","parse-names":false,"suffix":""}],"container-title":"Bulletin of the American Meteorological Society","id":"ITEM-1","issue":"1","issued":{"date-parts":[["2020"]]},"page":"E43-E57","title":"Adopting citizen observations in operational weather prediction","type":"article-journal","volume":"101"},"uris":["http://www.mendeley.com/documents/?uuid=d9707cc1-a894-4858-87c7-a4d8e38375fd"]}],"mendeley":{"formattedCitation":"&lt;sup&gt;21&lt;/sup&gt;","plainTextFormattedCitation":"21","previouslyFormattedCitation":"&lt;sup&gt;21&lt;/sup&gt;"},"properties":{"noteIndex":0},"schema":"https://github.com/citation-style-language/schema/raw/master/csl-citation.json"}</w:instrText>
            </w:r>
            <w:r w:rsidRPr="00EC31A6">
              <w:rPr>
                <w:rFonts w:ascii="Arial Narrow" w:hAnsi="Arial Narrow"/>
                <w:sz w:val="18"/>
                <w:szCs w:val="18"/>
                <w:lang w:val="en-GB"/>
              </w:rPr>
              <w:fldChar w:fldCharType="separate"/>
            </w:r>
            <w:r w:rsidR="000D5B23" w:rsidRPr="00EC31A6">
              <w:rPr>
                <w:rFonts w:ascii="Arial Narrow" w:hAnsi="Arial Narrow"/>
                <w:noProof/>
                <w:sz w:val="18"/>
                <w:szCs w:val="18"/>
                <w:vertAlign w:val="superscript"/>
                <w:lang w:val="en-GB"/>
              </w:rPr>
              <w:t>21</w:t>
            </w:r>
            <w:r w:rsidRPr="00EC31A6">
              <w:rPr>
                <w:rFonts w:ascii="Arial Narrow" w:hAnsi="Arial Narrow"/>
                <w:sz w:val="18"/>
                <w:szCs w:val="18"/>
                <w:lang w:val="en-GB"/>
              </w:rPr>
              <w:fldChar w:fldCharType="end"/>
            </w:r>
          </w:p>
        </w:tc>
      </w:tr>
      <w:tr w:rsidR="00972FEA" w:rsidRPr="00CD091C" w14:paraId="42E51EB8" w14:textId="77777777" w:rsidTr="00884332">
        <w:tc>
          <w:tcPr>
            <w:tcW w:w="1867" w:type="dxa"/>
          </w:tcPr>
          <w:p w14:paraId="62D2FA79" w14:textId="56B3D9F1" w:rsidR="00972FEA" w:rsidRPr="00EC31A6" w:rsidRDefault="00972FEA" w:rsidP="00972FEA">
            <w:pPr>
              <w:spacing w:after="0" w:line="240" w:lineRule="auto"/>
              <w:jc w:val="left"/>
              <w:rPr>
                <w:rFonts w:ascii="Arial Narrow" w:hAnsi="Arial Narrow"/>
                <w:sz w:val="18"/>
                <w:szCs w:val="18"/>
                <w:lang w:val="en-GB"/>
              </w:rPr>
            </w:pPr>
            <w:proofErr w:type="spellStart"/>
            <w:r w:rsidRPr="00EC31A6">
              <w:rPr>
                <w:rFonts w:ascii="Arial Narrow" w:hAnsi="Arial Narrow"/>
                <w:sz w:val="18"/>
                <w:szCs w:val="18"/>
                <w:lang w:val="en-GB"/>
              </w:rPr>
              <w:t>CrowdQC</w:t>
            </w:r>
            <w:proofErr w:type="spellEnd"/>
            <w:r w:rsidRPr="00EC31A6">
              <w:rPr>
                <w:rFonts w:ascii="Arial Narrow" w:hAnsi="Arial Narrow"/>
                <w:sz w:val="18"/>
                <w:szCs w:val="18"/>
                <w:lang w:val="en-GB"/>
              </w:rPr>
              <w:t xml:space="preserve">+ </w:t>
            </w:r>
          </w:p>
        </w:tc>
        <w:tc>
          <w:tcPr>
            <w:tcW w:w="627" w:type="dxa"/>
          </w:tcPr>
          <w:p w14:paraId="6CCDE455" w14:textId="5FCF9A22"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2021</w:t>
            </w:r>
          </w:p>
        </w:tc>
        <w:tc>
          <w:tcPr>
            <w:tcW w:w="1247" w:type="dxa"/>
          </w:tcPr>
          <w:p w14:paraId="52DFE579" w14:textId="607E5B10"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Temperature</w:t>
            </w:r>
          </w:p>
        </w:tc>
        <w:tc>
          <w:tcPr>
            <w:tcW w:w="4339" w:type="dxa"/>
          </w:tcPr>
          <w:p w14:paraId="727333E9" w14:textId="716E3ABD" w:rsidR="00972FEA" w:rsidRPr="00EC31A6" w:rsidRDefault="00972FEA" w:rsidP="00972FEA">
            <w:pPr>
              <w:spacing w:after="0" w:line="240" w:lineRule="auto"/>
              <w:jc w:val="left"/>
              <w:rPr>
                <w:rFonts w:ascii="Arial Narrow" w:hAnsi="Arial Narrow"/>
                <w:sz w:val="18"/>
                <w:szCs w:val="18"/>
                <w:lang w:val="en-GB"/>
              </w:rPr>
            </w:pPr>
            <w:r w:rsidRPr="00EC31A6">
              <w:rPr>
                <w:rFonts w:ascii="Arial Narrow" w:hAnsi="Arial Narrow"/>
                <w:sz w:val="18"/>
                <w:szCs w:val="18"/>
                <w:lang w:val="en-GB"/>
              </w:rPr>
              <w:t>https://github.com/dafenner/CrowdQCplus</w:t>
            </w:r>
          </w:p>
        </w:tc>
        <w:tc>
          <w:tcPr>
            <w:tcW w:w="1701" w:type="dxa"/>
          </w:tcPr>
          <w:p w14:paraId="0EAAA0BD" w14:textId="78D8C0F0" w:rsidR="00972FEA" w:rsidRPr="00EC31A6" w:rsidRDefault="00972FEA" w:rsidP="00972FEA">
            <w:pPr>
              <w:spacing w:after="0" w:line="240" w:lineRule="auto"/>
              <w:jc w:val="left"/>
              <w:rPr>
                <w:rFonts w:ascii="Arial Narrow" w:hAnsi="Arial Narrow"/>
                <w:sz w:val="18"/>
                <w:szCs w:val="18"/>
              </w:rPr>
            </w:pPr>
            <w:proofErr w:type="spellStart"/>
            <w:r w:rsidRPr="00EC31A6">
              <w:rPr>
                <w:rFonts w:ascii="Arial Narrow" w:hAnsi="Arial Narrow"/>
                <w:sz w:val="18"/>
                <w:szCs w:val="18"/>
                <w:lang w:val="en-GB"/>
              </w:rPr>
              <w:t>Fenner</w:t>
            </w:r>
            <w:proofErr w:type="spellEnd"/>
            <w:r w:rsidRPr="00EC31A6">
              <w:rPr>
                <w:rFonts w:ascii="Arial Narrow" w:hAnsi="Arial Narrow"/>
                <w:sz w:val="18"/>
                <w:szCs w:val="18"/>
                <w:lang w:val="en-GB"/>
              </w:rPr>
              <w:t xml:space="preserve"> et al. </w:t>
            </w:r>
            <w:r w:rsidRPr="00EC31A6">
              <w:rPr>
                <w:rFonts w:ascii="Arial Narrow" w:hAnsi="Arial Narrow"/>
                <w:sz w:val="18"/>
                <w:szCs w:val="18"/>
                <w:lang w:val="en-GB"/>
              </w:rPr>
              <w:fldChar w:fldCharType="begin" w:fldLock="1"/>
            </w:r>
            <w:r w:rsidR="002A7D79">
              <w:rPr>
                <w:rFonts w:ascii="Arial Narrow" w:hAnsi="Arial Narrow"/>
                <w:sz w:val="18"/>
                <w:szCs w:val="18"/>
                <w:lang w:val="en-GB"/>
              </w:rPr>
              <w:instrText>ADDIN CSL_CITATION {"citationItems":[{"id":"ITEM-1","itemData":{"DOI":"10.3389/fenvs.2021.720747","ISSN":"2296665X","abstract":"In recent years, the collection and utilisation of crowdsourced data has gained attention in atmospheric sciences and citizen weather stations (CWS), i.e., privately-owned weather stations whose owners share their data publicly via the internet, have become increasingly popular. This is particularly the case for cities, where traditional measurement networks are sparse. Rigorous quality control (QC) of CWS data is essential prior to any application. In this study, we present the QC package “CrowdQC+,” which identifies and removes faulty air-temperature (ta) data from crowdsourced CWS data sets, i.e., data from several tens to thousands of CWS. The package is a further development of the existing package “CrowdQC.” While QC levels and functionalities of the predecessor are kept, CrowdQC+ extends it to increase QC performance, enhance applicability, and increase user-friendliness. Firstly, two new QC levels are introduced. The first implements a spatial QC that mainly addresses radiation errors, the second a temporal correction of the data regarding sensor-response time. Secondly, new functionalities aim at making the package more flexible to apply to data sets of different lengths and sizes, enabling also near-real time application. Thirdly, additional helper functions increase user-friendliness of the package. As its predecessor, CrowdQC+ does not require reference meteorological data. The performance of the new package is tested with two 1-year data sets of CWS data from hundreds of “Netatmo” CWS in the cities of Amsterdam, Netherlands, and Toulouse, France. Quality-controlled data are compared with data from networks of professionally-operated weather stations (PRWS). Results show that the new package effectively removes faulty data from both data sets, leading to lower deviations between CWS and PRWS compared to its predecessor. It is further shown that CrowdQC+ leads to robust results for CWS networks of different sizes/densities. Further development of the package could include testing the suitability of CrowdQC+ for other variables than ta, such as air pressure or specific humidity, testing it on data</w:instrText>
            </w:r>
            <w:r w:rsidR="002A7D79" w:rsidRPr="002A7D79">
              <w:rPr>
                <w:rFonts w:ascii="Arial Narrow" w:hAnsi="Arial Narrow"/>
                <w:sz w:val="18"/>
                <w:szCs w:val="18"/>
              </w:rPr>
              <w:instrText xml:space="preserve"> sets from other background climates such as tropical or desert cities, and to incorporate added filter functionalities for further improvement. Overall, CrowdQC+ could lead the way to utilise CWS data in world-wide urban climate applications.","author":[{"dropping-particle":"","family":"Fenner","given":"Daniel","non-dropping-particle":"","parse-names":false,"suffix":""},{"dropping-particle":"","family":"Bechtel","given":"Benjamin","non-dropping-particle":"","parse-names":false,"suffix":""},{"dropping-particle":"","family":"Demuzere","given":"Matthias","non-dropping-particle":"","parse-names":false,"suffix":""},{"dropping-particle":"","family":"Kittner","given":"Jonas","non-dropping-particle":"","parse-names":false,"suffix":""},{"dropping-particle":"","family":"Meier","given":"Fred","non-dropping-particle":"","parse-names":false,"suffix":""}],"container-title":"Frontiers in Environmental Science","id":"ITEM-1","issue":"December","issued":{"date-parts":[["2021"]]},"page":"1-21","title":"CrowdQC+—A Quality-Control for Crowdsourced Air-Temperature Observations Enabling World-Wide Urban Climate Applications","type":"article-journal","volume":"9"},"uris":["http://www.mendeley.com/documents/?uuid=eea46c7b-ad62-40ce-80e5-0a9dd0f9a645"]}],"mendeley":{"formattedCitation":"&lt;sup&gt;34&lt;/sup&gt;","plainTextFormattedCitation":"34","previouslyFormattedCitation":"&lt;sup&gt;33&lt;/sup&gt;"},"properties":{"noteIndex":0},"schema":"https://github.com/citation-style-language/schema/raw/master/csl-citation.json"}</w:instrText>
            </w:r>
            <w:r w:rsidRPr="00EC31A6">
              <w:rPr>
                <w:rFonts w:ascii="Arial Narrow" w:hAnsi="Arial Narrow"/>
                <w:sz w:val="18"/>
                <w:szCs w:val="18"/>
                <w:lang w:val="en-GB"/>
              </w:rPr>
              <w:fldChar w:fldCharType="separate"/>
            </w:r>
            <w:r w:rsidR="002A7D79" w:rsidRPr="002A7D79">
              <w:rPr>
                <w:rFonts w:ascii="Arial Narrow" w:hAnsi="Arial Narrow"/>
                <w:noProof/>
                <w:sz w:val="18"/>
                <w:szCs w:val="18"/>
                <w:vertAlign w:val="superscript"/>
              </w:rPr>
              <w:t>34</w:t>
            </w:r>
            <w:r w:rsidRPr="00EC31A6">
              <w:rPr>
                <w:rFonts w:ascii="Arial Narrow" w:hAnsi="Arial Narrow"/>
                <w:sz w:val="18"/>
                <w:szCs w:val="18"/>
                <w:lang w:val="en-GB"/>
              </w:rPr>
              <w:fldChar w:fldCharType="end"/>
            </w:r>
          </w:p>
        </w:tc>
      </w:tr>
      <w:tr w:rsidR="00972FEA" w:rsidRPr="000D1608" w14:paraId="0B069A8F" w14:textId="77777777" w:rsidTr="00884332">
        <w:tc>
          <w:tcPr>
            <w:tcW w:w="1867" w:type="dxa"/>
          </w:tcPr>
          <w:p w14:paraId="44F5B348" w14:textId="224A62A9" w:rsidR="00972FEA" w:rsidRPr="00EC31A6" w:rsidRDefault="00972FEA" w:rsidP="00972FEA">
            <w:pPr>
              <w:spacing w:after="0" w:line="240" w:lineRule="auto"/>
              <w:jc w:val="left"/>
              <w:rPr>
                <w:rFonts w:ascii="Arial Narrow" w:hAnsi="Arial Narrow"/>
                <w:sz w:val="18"/>
                <w:szCs w:val="18"/>
              </w:rPr>
            </w:pPr>
            <w:r w:rsidRPr="00EC31A6">
              <w:rPr>
                <w:rFonts w:ascii="Arial Narrow" w:hAnsi="Arial Narrow"/>
                <w:sz w:val="18"/>
                <w:szCs w:val="18"/>
              </w:rPr>
              <w:t>UHA_CWS_ERL202</w:t>
            </w:r>
          </w:p>
        </w:tc>
        <w:tc>
          <w:tcPr>
            <w:tcW w:w="627" w:type="dxa"/>
          </w:tcPr>
          <w:p w14:paraId="20EBB09E" w14:textId="1AB7AE5C" w:rsidR="00972FEA" w:rsidRPr="00EC31A6" w:rsidRDefault="00972FEA" w:rsidP="00972FEA">
            <w:pPr>
              <w:spacing w:after="0" w:line="240" w:lineRule="auto"/>
              <w:jc w:val="left"/>
              <w:rPr>
                <w:rFonts w:ascii="Arial Narrow" w:hAnsi="Arial Narrow"/>
                <w:sz w:val="18"/>
                <w:szCs w:val="18"/>
              </w:rPr>
            </w:pPr>
            <w:r w:rsidRPr="00EC31A6">
              <w:rPr>
                <w:rFonts w:ascii="Arial Narrow" w:hAnsi="Arial Narrow"/>
                <w:sz w:val="18"/>
                <w:szCs w:val="18"/>
              </w:rPr>
              <w:t>2022</w:t>
            </w:r>
          </w:p>
        </w:tc>
        <w:tc>
          <w:tcPr>
            <w:tcW w:w="1247" w:type="dxa"/>
          </w:tcPr>
          <w:p w14:paraId="0CE3609D" w14:textId="3272AE65" w:rsidR="00972FEA" w:rsidRPr="00EC31A6" w:rsidRDefault="00972FEA" w:rsidP="00972FEA">
            <w:pPr>
              <w:spacing w:after="0" w:line="240" w:lineRule="auto"/>
              <w:jc w:val="left"/>
              <w:rPr>
                <w:rFonts w:ascii="Arial Narrow" w:hAnsi="Arial Narrow"/>
                <w:sz w:val="18"/>
                <w:szCs w:val="18"/>
              </w:rPr>
            </w:pPr>
            <w:proofErr w:type="spellStart"/>
            <w:r w:rsidRPr="00EC31A6">
              <w:rPr>
                <w:rFonts w:ascii="Arial Narrow" w:hAnsi="Arial Narrow"/>
                <w:sz w:val="18"/>
                <w:szCs w:val="18"/>
              </w:rPr>
              <w:t>Temperature</w:t>
            </w:r>
            <w:proofErr w:type="spellEnd"/>
          </w:p>
        </w:tc>
        <w:tc>
          <w:tcPr>
            <w:tcW w:w="4339" w:type="dxa"/>
          </w:tcPr>
          <w:p w14:paraId="09FE17E4" w14:textId="4CA9F348" w:rsidR="00972FEA" w:rsidRPr="00EC31A6" w:rsidRDefault="00972FEA" w:rsidP="00972FEA">
            <w:pPr>
              <w:spacing w:after="0" w:line="240" w:lineRule="auto"/>
              <w:jc w:val="left"/>
              <w:rPr>
                <w:rFonts w:ascii="Arial Narrow" w:hAnsi="Arial Narrow"/>
                <w:sz w:val="18"/>
                <w:szCs w:val="18"/>
              </w:rPr>
            </w:pPr>
            <w:r w:rsidRPr="00EC31A6">
              <w:rPr>
                <w:rFonts w:ascii="Arial Narrow" w:hAnsi="Arial Narrow"/>
                <w:sz w:val="18"/>
                <w:szCs w:val="18"/>
              </w:rPr>
              <w:t>https://github.com/oscarbrousse/UHA_CWS_ERL2022</w:t>
            </w:r>
          </w:p>
        </w:tc>
        <w:tc>
          <w:tcPr>
            <w:tcW w:w="1701" w:type="dxa"/>
          </w:tcPr>
          <w:p w14:paraId="73E749C9" w14:textId="69469BCA" w:rsidR="00972FEA" w:rsidRPr="00EC31A6" w:rsidRDefault="00972FEA" w:rsidP="00972FEA">
            <w:pPr>
              <w:spacing w:after="0" w:line="240" w:lineRule="auto"/>
              <w:jc w:val="left"/>
              <w:rPr>
                <w:rFonts w:ascii="Arial Narrow" w:hAnsi="Arial Narrow"/>
                <w:sz w:val="18"/>
                <w:szCs w:val="18"/>
              </w:rPr>
            </w:pPr>
            <w:proofErr w:type="spellStart"/>
            <w:r w:rsidRPr="00EC31A6">
              <w:rPr>
                <w:rFonts w:ascii="Arial Narrow" w:hAnsi="Arial Narrow"/>
                <w:sz w:val="18"/>
                <w:szCs w:val="18"/>
              </w:rPr>
              <w:t>Brousse</w:t>
            </w:r>
            <w:proofErr w:type="spellEnd"/>
            <w:r w:rsidRPr="00EC31A6">
              <w:rPr>
                <w:rFonts w:ascii="Arial Narrow" w:hAnsi="Arial Narrow"/>
                <w:sz w:val="18"/>
                <w:szCs w:val="18"/>
              </w:rPr>
              <w:t xml:space="preserve"> et al. </w:t>
            </w:r>
            <w:r w:rsidRPr="00EC31A6">
              <w:rPr>
                <w:rFonts w:ascii="Arial Narrow" w:hAnsi="Arial Narrow"/>
                <w:sz w:val="18"/>
                <w:szCs w:val="18"/>
                <w:lang w:val="en-GB"/>
              </w:rPr>
              <w:fldChar w:fldCharType="begin" w:fldLock="1"/>
            </w:r>
            <w:r w:rsidR="002A7D79">
              <w:rPr>
                <w:rFonts w:ascii="Arial Narrow" w:hAnsi="Arial Narrow"/>
                <w:sz w:val="18"/>
                <w:szCs w:val="18"/>
              </w:rPr>
              <w:instrText>ADDIN CSL_CITATION {"citationItems":[{"id":"ITEM-1","itemData":{"DOI":"10.1088/1748-9326/ac5c0f","ISSN":"17489326","abstract":"Recent advances in citizen weather station (CWS) networks, with data accessible via crowd-sourcing, provide relevant climatic information to urban scientists and decision makers. In particular, CWS can provide long-term measurements of urban heat and valuable information on spatio-temporal heterogeneity related to horizontal heat advection. In this study, we make the first compilation of a quasi-climatologic dataset covering six years (2015-2020) of hourly near-surface air temperature measurements obtained via 1560 suitable CWS in a domain covering south-east England and Greater London. We investigated the spatio-temporal distribution of urban heat and the influences of local environments on climate, captured by CWS through the scope of Local Climate Zones (LCZ) - a land-use land-cover classification specifically designed for urban climate studies. We further calculate, for the first time, the amount of advected heat captured by CWS located in Greater London and the wider south east England region. We find that London is on average warmer by about 1.0 ° C-1.5 ° C than the rest of south-east England. Characteristics of the southern coastal climate are also captured in the analysis. We find that on average, urban heat advection (UHA) contributes to 0.22 ± 0.96 ° C of the total urban heat in Greater London. Certain areas, mostly in the centre of London are deprived of urban heat through advection since heat is transferred more to downwind suburban areas. UHA can positively contribute to urban heat by up to 1.57 ° C, on average and negatively by down to -1.21 ° C. Our results also show an important degree of inter- and intra-LCZ variability in UHA, calling for more research in the future. Nevertheless, we already find that UHA can impact green areas and reduce their cooling benefit. Such outcomes show the added value of CWS when considering future urban design.","author":[{"dropping-particle":"","family":"Brousse","given":"O.","non-dropping-particle":"","parse-names":false,"suffix":""},{"dropping-particle":"","family":"Simpson","given":"C.","non-dropping-particle":"","parse-names":false,"suffix":""},{"dropping-particle":"","family":"Walker","given":"N.","non-dropping-particle":"","parse-names":false,"suffix":""},{"dropping-particle":"","family":"Fenner","given":"D.","non-dropping-particle":"","parse-names":false,"suffix":""},{"dropping-particle":"","family":"Meier","given":"F.","non-dropping-particle":"","parse-names":false,"suffix":""},{"dropping-particle":"","family":"Taylor","given":"J.","non-dropping-particle":"","parse-names":false,"suffix":""},{"dropping-particle":"","family":"Heaviside","given":"C.","non-dropping-particle":"","parse-names":false,"suffix":""}],"container-title":"Environmental Research Letters","id":"ITEM-1","issue":"4","issued":{"date-parts":[["2022"]]},"title":"Evidence of horizontal urban heat advection in London using six years of data from a citizen weather station network","type":"article-journal","volume":"17"},"uris":["http://www.mendeley.com/documents/?uuid=0792b003-46d2-4f74-a7c9-05a305c39250"]}],"mendeley":{"formattedCitation":"&lt;sup&gt;38&lt;/sup&gt;","plainTextFormattedCitation":"38","previouslyFormattedCitation":"&lt;sup&gt;37&lt;/sup&gt;"},"properties":{"noteIndex":0},"schema":"https://github.com/citation-style-language/schema/raw/master/csl-citation.json"}</w:instrText>
            </w:r>
            <w:r w:rsidRPr="00EC31A6">
              <w:rPr>
                <w:rFonts w:ascii="Arial Narrow" w:hAnsi="Arial Narrow"/>
                <w:sz w:val="18"/>
                <w:szCs w:val="18"/>
                <w:lang w:val="en-GB"/>
              </w:rPr>
              <w:fldChar w:fldCharType="separate"/>
            </w:r>
            <w:r w:rsidR="002A7D79" w:rsidRPr="002A7D79">
              <w:rPr>
                <w:rFonts w:ascii="Arial Narrow" w:hAnsi="Arial Narrow"/>
                <w:noProof/>
                <w:sz w:val="18"/>
                <w:szCs w:val="18"/>
                <w:vertAlign w:val="superscript"/>
              </w:rPr>
              <w:t>38</w:t>
            </w:r>
            <w:r w:rsidRPr="00EC31A6">
              <w:rPr>
                <w:rFonts w:ascii="Arial Narrow" w:hAnsi="Arial Narrow"/>
                <w:sz w:val="18"/>
                <w:szCs w:val="18"/>
                <w:lang w:val="en-GB"/>
              </w:rPr>
              <w:fldChar w:fldCharType="end"/>
            </w:r>
          </w:p>
        </w:tc>
      </w:tr>
      <w:tr w:rsidR="00972FEA" w14:paraId="7B2FA338" w14:textId="77777777" w:rsidTr="00884332">
        <w:tc>
          <w:tcPr>
            <w:tcW w:w="1867" w:type="dxa"/>
          </w:tcPr>
          <w:p w14:paraId="511FDB7E" w14:textId="44ADE79C" w:rsidR="00972FEA" w:rsidRPr="00EC31A6" w:rsidRDefault="00972FEA" w:rsidP="00972FEA">
            <w:pPr>
              <w:spacing w:after="0" w:line="240" w:lineRule="auto"/>
              <w:jc w:val="left"/>
              <w:rPr>
                <w:rFonts w:ascii="Arial Narrow" w:hAnsi="Arial Narrow"/>
                <w:sz w:val="18"/>
                <w:szCs w:val="18"/>
              </w:rPr>
            </w:pPr>
            <w:r w:rsidRPr="00EC31A6">
              <w:rPr>
                <w:rFonts w:ascii="Arial Narrow" w:hAnsi="Arial Narrow"/>
                <w:sz w:val="18"/>
                <w:szCs w:val="18"/>
              </w:rPr>
              <w:t>PWSQC</w:t>
            </w:r>
          </w:p>
        </w:tc>
        <w:tc>
          <w:tcPr>
            <w:tcW w:w="627" w:type="dxa"/>
          </w:tcPr>
          <w:p w14:paraId="462A3233" w14:textId="025E66F5" w:rsidR="00972FEA" w:rsidRPr="00EC31A6" w:rsidRDefault="00972FEA" w:rsidP="00972FEA">
            <w:pPr>
              <w:spacing w:after="0" w:line="240" w:lineRule="auto"/>
              <w:jc w:val="left"/>
              <w:rPr>
                <w:rFonts w:ascii="Arial Narrow" w:hAnsi="Arial Narrow"/>
                <w:sz w:val="18"/>
                <w:szCs w:val="18"/>
              </w:rPr>
            </w:pPr>
            <w:r w:rsidRPr="00EC31A6">
              <w:rPr>
                <w:rFonts w:ascii="Arial Narrow" w:hAnsi="Arial Narrow"/>
                <w:sz w:val="18"/>
                <w:szCs w:val="18"/>
              </w:rPr>
              <w:t>2022</w:t>
            </w:r>
          </w:p>
        </w:tc>
        <w:tc>
          <w:tcPr>
            <w:tcW w:w="1247" w:type="dxa"/>
          </w:tcPr>
          <w:p w14:paraId="4E34475A" w14:textId="0DFD36C1" w:rsidR="00972FEA" w:rsidRPr="00EC31A6" w:rsidRDefault="00972FEA" w:rsidP="00972FEA">
            <w:pPr>
              <w:spacing w:after="0" w:line="240" w:lineRule="auto"/>
              <w:jc w:val="left"/>
              <w:rPr>
                <w:rFonts w:ascii="Arial Narrow" w:hAnsi="Arial Narrow"/>
                <w:sz w:val="18"/>
                <w:szCs w:val="18"/>
              </w:rPr>
            </w:pPr>
            <w:proofErr w:type="spellStart"/>
            <w:r w:rsidRPr="00EC31A6">
              <w:rPr>
                <w:rFonts w:ascii="Arial Narrow" w:hAnsi="Arial Narrow"/>
                <w:sz w:val="18"/>
                <w:szCs w:val="18"/>
              </w:rPr>
              <w:t>Precipitation</w:t>
            </w:r>
            <w:proofErr w:type="spellEnd"/>
            <w:r w:rsidRPr="00EC31A6">
              <w:rPr>
                <w:rFonts w:ascii="Arial Narrow" w:hAnsi="Arial Narrow"/>
                <w:sz w:val="18"/>
                <w:szCs w:val="18"/>
              </w:rPr>
              <w:t xml:space="preserve"> </w:t>
            </w:r>
          </w:p>
        </w:tc>
        <w:tc>
          <w:tcPr>
            <w:tcW w:w="4339" w:type="dxa"/>
          </w:tcPr>
          <w:p w14:paraId="46A2304C" w14:textId="188B004D" w:rsidR="00972FEA" w:rsidRPr="00EC31A6" w:rsidRDefault="00972FEA" w:rsidP="00972FEA">
            <w:pPr>
              <w:spacing w:after="0" w:line="240" w:lineRule="auto"/>
              <w:jc w:val="left"/>
              <w:rPr>
                <w:rFonts w:ascii="Arial Narrow" w:hAnsi="Arial Narrow"/>
                <w:sz w:val="18"/>
                <w:szCs w:val="18"/>
              </w:rPr>
            </w:pPr>
            <w:r w:rsidRPr="00EC31A6">
              <w:rPr>
                <w:rFonts w:ascii="Arial Narrow" w:hAnsi="Arial Narrow"/>
                <w:sz w:val="18"/>
                <w:szCs w:val="18"/>
              </w:rPr>
              <w:t>https://github.com/LottedeVos/PWSQC</w:t>
            </w:r>
          </w:p>
        </w:tc>
        <w:tc>
          <w:tcPr>
            <w:tcW w:w="1701" w:type="dxa"/>
          </w:tcPr>
          <w:p w14:paraId="0C4982E8" w14:textId="12B2302E" w:rsidR="00972FEA" w:rsidRPr="00EC31A6" w:rsidRDefault="00E26AD5" w:rsidP="00972FEA">
            <w:pPr>
              <w:spacing w:after="0" w:line="240" w:lineRule="auto"/>
              <w:jc w:val="left"/>
              <w:rPr>
                <w:rFonts w:ascii="Arial Narrow" w:hAnsi="Arial Narrow"/>
                <w:sz w:val="18"/>
                <w:szCs w:val="18"/>
                <w:lang w:val="en-GB"/>
              </w:rPr>
            </w:pPr>
            <w:r w:rsidRPr="00EC31A6">
              <w:rPr>
                <w:rFonts w:ascii="Arial Narrow" w:hAnsi="Arial Narrow"/>
                <w:sz w:val="18"/>
                <w:szCs w:val="18"/>
              </w:rPr>
              <w:t xml:space="preserve">de Vos et al. </w:t>
            </w:r>
            <w:r w:rsidRPr="00EC31A6">
              <w:rPr>
                <w:rFonts w:ascii="Arial Narrow" w:hAnsi="Arial Narrow"/>
                <w:sz w:val="18"/>
                <w:szCs w:val="18"/>
                <w:lang w:val="en-GB"/>
              </w:rPr>
              <w:fldChar w:fldCharType="begin" w:fldLock="1"/>
            </w:r>
            <w:r w:rsidR="002A7D79">
              <w:rPr>
                <w:rFonts w:ascii="Arial Narrow" w:hAnsi="Arial Narrow"/>
                <w:sz w:val="18"/>
                <w:szCs w:val="18"/>
              </w:rPr>
              <w:instrText xml:space="preserve">ADDIN CSL_CITATION {"citationItems":[{"id":"ITEM-1","itemData":{"DOI":"10.1029/2019GL083731","ISSN":"19448007","abstract":"Automatic personal weather stations owned and maintained by weather enthusiasts provide spatially dense in situ measurements that are often collected and visualized in real time on online weather platforms. While the spatial and temporal resolution of this data source is high, its rainfall observations are prone to typical errors, currently preventing its large-scale, real-time application. This study proposes a quality control methodology consisting of four modules targeting these errors, applicable in real time without requiring auxiliary measurements. The quality control improves the overall accuracy of a year of hourly rainfall depths in Amsterdam to a bias of −11.3% (0.2% when a proxy for overall rainfall underestimation by personal weather stations is used), a Pearson correlation coefficient of 0.82, and a coefficient of variation of 2.70, while maintaining 88% of the original data set. Application on a national scale (average 1 station per </w:instrText>
            </w:r>
            <w:r w:rsidR="002A7D79">
              <w:rPr>
                <w:rFonts w:ascii="Cambria Math" w:hAnsi="Cambria Math" w:cs="Cambria Math"/>
                <w:sz w:val="18"/>
                <w:szCs w:val="18"/>
              </w:rPr>
              <w:instrText>∼</w:instrText>
            </w:r>
            <w:r w:rsidR="002A7D79">
              <w:rPr>
                <w:rFonts w:ascii="Arial Narrow" w:hAnsi="Arial Narrow"/>
                <w:sz w:val="18"/>
                <w:szCs w:val="18"/>
              </w:rPr>
              <w:instrText>10 km2) yields high-resolution nationwide rainfall maps, hence showing the great potential of personal weather stations for complementing existing often sparse traditional rain gauge networks.","author":[{"dropping-particle":"","family":"Vos","given":"Lotte Wilhelmina","non-dropping-particle":"de","parse-names":false,"suffix":""},{"dropping-particle":"","family":"Leijnse","given":"Hidde","non-dropping-particle":"","parse-names":false,"suffix":""},{"dropping-particle":"","family":"Overeem","given":"Aart","non-dropping-particle":"","parse-names":false,"suffix":""},{"dropping-particle":"","family":"Uijlenhoet","given":"Remko","non-dropping-particle":"","parse-names":false,"suffix":""}],"container-title":"Geophysical Research Letters","id":"ITEM-1","issue":"15","issued":{"date-parts":[["2019"]]},"page":"8820-8829","title":"Quality Control for Crowdsourced Personal Weather Stations to Enable Operational Rainfall Monitoring","type":"article-journal","volume":"46"},"uris":["http://www.mendeley.com/documents/?uuid=dfad23e7-ac0c-4991-b43b-da6136633404"]}],"mendeley":{"formattedCitation":"&lt;sup&gt;20&lt;/sup&gt;","plainTextFormattedCitation":"20","previouslyFormattedCitation":"&lt;sup&gt;20&lt;/sup&gt;"},"properties":{"noteIndex":0},"schema":"https://github.com/citation-style-language/schema/raw/master/csl-citation.json"}</w:instrText>
            </w:r>
            <w:r w:rsidRPr="00EC31A6">
              <w:rPr>
                <w:rFonts w:ascii="Arial Narrow" w:hAnsi="Arial Narrow"/>
                <w:sz w:val="18"/>
                <w:szCs w:val="18"/>
                <w:lang w:val="en-GB"/>
              </w:rPr>
              <w:fldChar w:fldCharType="separate"/>
            </w:r>
            <w:r w:rsidR="000D5B23" w:rsidRPr="00EC31A6">
              <w:rPr>
                <w:rFonts w:ascii="Arial Narrow" w:hAnsi="Arial Narrow"/>
                <w:noProof/>
                <w:sz w:val="18"/>
                <w:szCs w:val="18"/>
                <w:vertAlign w:val="superscript"/>
                <w:lang w:val="en-GB"/>
              </w:rPr>
              <w:t>20</w:t>
            </w:r>
            <w:r w:rsidRPr="00EC31A6">
              <w:rPr>
                <w:rFonts w:ascii="Arial Narrow" w:hAnsi="Arial Narrow"/>
                <w:sz w:val="18"/>
                <w:szCs w:val="18"/>
                <w:lang w:val="en-GB"/>
              </w:rPr>
              <w:fldChar w:fldCharType="end"/>
            </w:r>
          </w:p>
        </w:tc>
      </w:tr>
    </w:tbl>
    <w:p w14:paraId="48E80649" w14:textId="0846058D" w:rsidR="00515F32" w:rsidRDefault="00515F32" w:rsidP="00D01508">
      <w:pPr>
        <w:spacing w:after="0" w:line="240" w:lineRule="auto"/>
        <w:jc w:val="left"/>
        <w:rPr>
          <w:sz w:val="18"/>
          <w:szCs w:val="18"/>
          <w:lang w:val="en-GB"/>
        </w:rPr>
      </w:pPr>
    </w:p>
    <w:p w14:paraId="4BC365CB" w14:textId="77777777" w:rsidR="000A63BB" w:rsidRDefault="000A63BB" w:rsidP="00D01508">
      <w:pPr>
        <w:spacing w:after="0" w:line="240" w:lineRule="auto"/>
        <w:jc w:val="left"/>
        <w:rPr>
          <w:sz w:val="18"/>
          <w:szCs w:val="18"/>
          <w:lang w:val="en-GB"/>
        </w:rPr>
      </w:pPr>
    </w:p>
    <w:p w14:paraId="076F1395" w14:textId="2224F0E5" w:rsidR="00D01508" w:rsidRDefault="00D01508" w:rsidP="00D01508">
      <w:pPr>
        <w:spacing w:after="0" w:line="240" w:lineRule="auto"/>
        <w:jc w:val="left"/>
        <w:rPr>
          <w:rFonts w:eastAsiaTheme="majorEastAsia" w:cstheme="majorBidi"/>
          <w:b/>
          <w:sz w:val="24"/>
          <w:szCs w:val="26"/>
          <w:lang w:val="en-GB"/>
        </w:rPr>
      </w:pPr>
      <w:r>
        <w:rPr>
          <w:lang w:val="en-GB"/>
        </w:rPr>
        <w:br w:type="page"/>
      </w:r>
    </w:p>
    <w:p w14:paraId="4B4EFC51" w14:textId="0F5C83ED" w:rsidR="00D01508" w:rsidRDefault="00D01508" w:rsidP="00D01508">
      <w:pPr>
        <w:pStyle w:val="Heading2"/>
        <w:rPr>
          <w:lang w:val="en-GB"/>
        </w:rPr>
      </w:pPr>
      <w:r w:rsidRPr="00331D7E">
        <w:rPr>
          <w:lang w:val="en-GB"/>
        </w:rPr>
        <w:lastRenderedPageBreak/>
        <w:t xml:space="preserve">Supplementary </w:t>
      </w:r>
      <w:r w:rsidR="003A3C84">
        <w:rPr>
          <w:lang w:val="en-GB"/>
        </w:rPr>
        <w:t>N</w:t>
      </w:r>
      <w:r w:rsidRPr="00331D7E">
        <w:rPr>
          <w:lang w:val="en-GB"/>
        </w:rPr>
        <w:t xml:space="preserve">ote </w:t>
      </w:r>
      <w:r w:rsidR="008236E9">
        <w:rPr>
          <w:lang w:val="en-GB"/>
        </w:rPr>
        <w:t>3</w:t>
      </w:r>
      <w:r w:rsidRPr="00331D7E">
        <w:rPr>
          <w:lang w:val="en-GB"/>
        </w:rPr>
        <w:t>.</w:t>
      </w:r>
      <w:r>
        <w:rPr>
          <w:lang w:val="en-GB"/>
        </w:rPr>
        <w:t xml:space="preserve"> Geospatial availability of citizen weather stations globally.   </w:t>
      </w:r>
    </w:p>
    <w:p w14:paraId="30328A51" w14:textId="38E836D0" w:rsidR="00D01508" w:rsidRDefault="008236E9" w:rsidP="008236E9">
      <w:pPr>
        <w:spacing w:after="0" w:line="240" w:lineRule="auto"/>
        <w:jc w:val="left"/>
        <w:rPr>
          <w:b/>
          <w:bCs/>
          <w:iCs/>
          <w:lang w:val="en-GB"/>
        </w:rPr>
      </w:pPr>
      <w:r w:rsidRPr="006D3A2E">
        <w:rPr>
          <w:b/>
          <w:bCs/>
          <w:iCs/>
          <w:lang w:val="en-GB"/>
        </w:rPr>
        <w:t xml:space="preserve">Supplementary </w:t>
      </w:r>
      <w:r w:rsidRPr="008236E9">
        <w:rPr>
          <w:b/>
          <w:bCs/>
          <w:iCs/>
          <w:lang w:val="en-GB"/>
        </w:rPr>
        <w:t>Figure</w:t>
      </w:r>
      <w:r w:rsidRPr="006D3A2E">
        <w:rPr>
          <w:b/>
          <w:bCs/>
          <w:iCs/>
          <w:lang w:val="en-GB"/>
        </w:rPr>
        <w:t xml:space="preserve"> 1. </w:t>
      </w:r>
      <w:r>
        <w:rPr>
          <w:b/>
          <w:bCs/>
          <w:iCs/>
          <w:lang w:val="en-GB"/>
        </w:rPr>
        <w:t xml:space="preserve">Data availability of </w:t>
      </w:r>
      <w:r w:rsidRPr="008236E9">
        <w:rPr>
          <w:b/>
          <w:bCs/>
          <w:iCs/>
          <w:lang w:val="en-GB"/>
        </w:rPr>
        <w:t>citizen weather stations per platform</w:t>
      </w:r>
    </w:p>
    <w:p w14:paraId="3F8B92B1" w14:textId="77777777" w:rsidR="00EC31A6" w:rsidRDefault="00EC31A6" w:rsidP="008236E9">
      <w:pPr>
        <w:spacing w:after="0" w:line="240" w:lineRule="auto"/>
        <w:jc w:val="left"/>
        <w:rPr>
          <w:b/>
          <w:bCs/>
          <w:iCs/>
          <w:lang w:val="en-GB"/>
        </w:rPr>
      </w:pPr>
    </w:p>
    <w:p w14:paraId="3138034A" w14:textId="14845ADE" w:rsidR="00EC31A6" w:rsidRDefault="00EC31A6" w:rsidP="00982730">
      <w:pPr>
        <w:rPr>
          <w:lang w:val="en-GB"/>
        </w:rPr>
      </w:pPr>
      <w:r>
        <w:rPr>
          <w:lang w:val="en-GB"/>
        </w:rPr>
        <w:t xml:space="preserve">This supplementary note provides additional information on the data distribution of citizen weather stations globally. </w:t>
      </w:r>
    </w:p>
    <w:p w14:paraId="3B045B86" w14:textId="77777777" w:rsidR="00EC31A6" w:rsidRPr="008236E9" w:rsidRDefault="00EC31A6" w:rsidP="008236E9">
      <w:pPr>
        <w:spacing w:after="0" w:line="240" w:lineRule="auto"/>
        <w:jc w:val="left"/>
        <w:rPr>
          <w:b/>
          <w:bCs/>
          <w:iCs/>
          <w:lang w:val="en-GB"/>
        </w:rPr>
      </w:pPr>
    </w:p>
    <w:p w14:paraId="1DF10591" w14:textId="60247AD5" w:rsidR="00D01508" w:rsidRDefault="00AB3733" w:rsidP="00EC31A6">
      <w:pPr>
        <w:spacing w:after="0"/>
        <w:rPr>
          <w:rFonts w:eastAsiaTheme="majorEastAsia" w:cs="Arial"/>
          <w:lang w:val="en-GB"/>
        </w:rPr>
      </w:pPr>
      <w:r>
        <w:rPr>
          <w:noProof/>
        </w:rPr>
        <w:drawing>
          <wp:inline distT="0" distB="0" distL="0" distR="0" wp14:anchorId="751C6FA3" wp14:editId="402EF548">
            <wp:extent cx="5400000" cy="2823739"/>
            <wp:effectExtent l="0" t="0" r="0" b="0"/>
            <wp:docPr id="720474943"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474943" name="Picture 1" descr="Map&#10;&#10;Description automatically generated"/>
                    <pic:cNvPicPr/>
                  </pic:nvPicPr>
                  <pic:blipFill>
                    <a:blip r:embed="rId12"/>
                    <a:stretch>
                      <a:fillRect/>
                    </a:stretch>
                  </pic:blipFill>
                  <pic:spPr>
                    <a:xfrm>
                      <a:off x="0" y="0"/>
                      <a:ext cx="5400000" cy="2823739"/>
                    </a:xfrm>
                    <a:prstGeom prst="rect">
                      <a:avLst/>
                    </a:prstGeom>
                  </pic:spPr>
                </pic:pic>
              </a:graphicData>
            </a:graphic>
          </wp:inline>
        </w:drawing>
      </w:r>
    </w:p>
    <w:p w14:paraId="12D0740D" w14:textId="1BFEB5DB" w:rsidR="00EC31A6" w:rsidRPr="006D3A2E" w:rsidRDefault="00EC31A6" w:rsidP="00EC31A6">
      <w:pPr>
        <w:pStyle w:val="Caption"/>
        <w:spacing w:before="0" w:after="0"/>
        <w:rPr>
          <w:rFonts w:eastAsiaTheme="minorHAnsi"/>
          <w:lang w:val="en-GB" w:eastAsia="en-US"/>
        </w:rPr>
      </w:pPr>
      <w:r w:rsidRPr="006D3A2E">
        <w:rPr>
          <w:iCs/>
          <w:lang w:val="en-GB"/>
        </w:rPr>
        <w:t xml:space="preserve">Supplementary Figure </w:t>
      </w:r>
      <w:r>
        <w:rPr>
          <w:iCs/>
          <w:lang w:val="en-GB"/>
        </w:rPr>
        <w:t>3.1.</w:t>
      </w:r>
      <w:r w:rsidRPr="006D3A2E">
        <w:rPr>
          <w:iCs/>
          <w:lang w:val="en-GB"/>
        </w:rPr>
        <w:t xml:space="preserve"> </w:t>
      </w:r>
      <w:r w:rsidRPr="00A80A35">
        <w:rPr>
          <w:iCs/>
          <w:lang w:val="en-GB"/>
        </w:rPr>
        <w:t xml:space="preserve">Map showing the </w:t>
      </w:r>
      <w:r>
        <w:rPr>
          <w:iCs/>
          <w:lang w:val="en-GB"/>
        </w:rPr>
        <w:t>g</w:t>
      </w:r>
      <w:r w:rsidRPr="006D3A2E">
        <w:rPr>
          <w:rFonts w:eastAsiaTheme="minorHAnsi"/>
          <w:lang w:val="en-GB" w:eastAsia="en-US"/>
        </w:rPr>
        <w:t xml:space="preserve">lobal network of </w:t>
      </w:r>
      <w:r>
        <w:rPr>
          <w:rFonts w:eastAsiaTheme="minorHAnsi"/>
          <w:lang w:val="en-GB" w:eastAsia="en-US"/>
        </w:rPr>
        <w:t>Netatmo</w:t>
      </w:r>
      <w:r w:rsidRPr="006D3A2E">
        <w:rPr>
          <w:rFonts w:eastAsiaTheme="minorHAnsi"/>
          <w:lang w:val="en-GB" w:eastAsia="en-US"/>
        </w:rPr>
        <w:t xml:space="preserve"> weather stations</w:t>
      </w:r>
      <w:r>
        <w:rPr>
          <w:rFonts w:eastAsiaTheme="minorHAnsi"/>
          <w:lang w:val="en-GB" w:eastAsia="en-US"/>
        </w:rPr>
        <w:t xml:space="preserve">. </w:t>
      </w:r>
    </w:p>
    <w:p w14:paraId="72892800" w14:textId="77777777" w:rsidR="00EC31A6" w:rsidRDefault="00EC31A6" w:rsidP="00D01508">
      <w:pPr>
        <w:rPr>
          <w:rFonts w:eastAsiaTheme="majorEastAsia" w:cs="Arial"/>
          <w:lang w:val="en-GB"/>
        </w:rPr>
      </w:pPr>
    </w:p>
    <w:p w14:paraId="07ED5788" w14:textId="5EB994CB" w:rsidR="00AB3733" w:rsidRDefault="00AB3733" w:rsidP="00EC31A6">
      <w:pPr>
        <w:spacing w:after="0"/>
        <w:rPr>
          <w:rFonts w:eastAsiaTheme="majorEastAsia" w:cs="Arial"/>
          <w:lang w:val="en-GB"/>
        </w:rPr>
      </w:pPr>
      <w:r>
        <w:rPr>
          <w:noProof/>
        </w:rPr>
        <w:drawing>
          <wp:inline distT="0" distB="0" distL="0" distR="0" wp14:anchorId="6A65054E" wp14:editId="78B3A089">
            <wp:extent cx="5400000" cy="2823739"/>
            <wp:effectExtent l="0" t="0" r="0" b="0"/>
            <wp:docPr id="1741491731" name="Picture 1"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491731" name="Picture 1" descr="A map of the world&#10;&#10;Description automatically generated"/>
                    <pic:cNvPicPr/>
                  </pic:nvPicPr>
                  <pic:blipFill>
                    <a:blip r:embed="rId13"/>
                    <a:stretch>
                      <a:fillRect/>
                    </a:stretch>
                  </pic:blipFill>
                  <pic:spPr>
                    <a:xfrm>
                      <a:off x="0" y="0"/>
                      <a:ext cx="5400000" cy="2823739"/>
                    </a:xfrm>
                    <a:prstGeom prst="rect">
                      <a:avLst/>
                    </a:prstGeom>
                  </pic:spPr>
                </pic:pic>
              </a:graphicData>
            </a:graphic>
          </wp:inline>
        </w:drawing>
      </w:r>
    </w:p>
    <w:p w14:paraId="37FDC408" w14:textId="47A4B5D9" w:rsidR="00EC31A6" w:rsidRPr="006D3A2E" w:rsidRDefault="00EC31A6" w:rsidP="00EC31A6">
      <w:pPr>
        <w:pStyle w:val="Caption"/>
        <w:spacing w:before="0" w:after="0"/>
        <w:rPr>
          <w:rFonts w:eastAsiaTheme="minorHAnsi"/>
          <w:lang w:val="en-GB" w:eastAsia="en-US"/>
        </w:rPr>
      </w:pPr>
      <w:r w:rsidRPr="006D3A2E">
        <w:rPr>
          <w:iCs/>
          <w:lang w:val="en-GB"/>
        </w:rPr>
        <w:t xml:space="preserve">Supplementary Figure </w:t>
      </w:r>
      <w:r>
        <w:rPr>
          <w:iCs/>
          <w:lang w:val="en-GB"/>
        </w:rPr>
        <w:t>3.2.</w:t>
      </w:r>
      <w:r w:rsidRPr="006D3A2E">
        <w:rPr>
          <w:iCs/>
          <w:lang w:val="en-GB"/>
        </w:rPr>
        <w:t xml:space="preserve"> </w:t>
      </w:r>
      <w:r w:rsidRPr="00A80A35">
        <w:rPr>
          <w:iCs/>
          <w:lang w:val="en-GB"/>
        </w:rPr>
        <w:t xml:space="preserve">Map showing the </w:t>
      </w:r>
      <w:r>
        <w:rPr>
          <w:iCs/>
          <w:lang w:val="en-GB"/>
        </w:rPr>
        <w:t>g</w:t>
      </w:r>
      <w:r w:rsidRPr="006D3A2E">
        <w:rPr>
          <w:rFonts w:eastAsiaTheme="minorHAnsi"/>
          <w:lang w:val="en-GB" w:eastAsia="en-US"/>
        </w:rPr>
        <w:t xml:space="preserve">lobal network of </w:t>
      </w:r>
      <w:proofErr w:type="spellStart"/>
      <w:r>
        <w:rPr>
          <w:rFonts w:eastAsiaTheme="minorHAnsi"/>
          <w:lang w:val="en-GB" w:eastAsia="en-US"/>
        </w:rPr>
        <w:t>Wunderground</w:t>
      </w:r>
      <w:proofErr w:type="spellEnd"/>
      <w:r w:rsidRPr="006D3A2E">
        <w:rPr>
          <w:rFonts w:eastAsiaTheme="minorHAnsi"/>
          <w:lang w:val="en-GB" w:eastAsia="en-US"/>
        </w:rPr>
        <w:t xml:space="preserve"> weather stations</w:t>
      </w:r>
      <w:r>
        <w:rPr>
          <w:rFonts w:eastAsiaTheme="minorHAnsi"/>
          <w:lang w:val="en-GB" w:eastAsia="en-US"/>
        </w:rPr>
        <w:t xml:space="preserve">. </w:t>
      </w:r>
    </w:p>
    <w:p w14:paraId="108E23BD" w14:textId="77777777" w:rsidR="00EC31A6" w:rsidRDefault="00EC31A6" w:rsidP="00D01508">
      <w:pPr>
        <w:rPr>
          <w:rFonts w:eastAsiaTheme="majorEastAsia" w:cs="Arial"/>
          <w:lang w:val="en-GB"/>
        </w:rPr>
      </w:pPr>
    </w:p>
    <w:p w14:paraId="66774248" w14:textId="5960D4FE" w:rsidR="000E67F8" w:rsidRDefault="000C1E42" w:rsidP="00EC31A6">
      <w:pPr>
        <w:pStyle w:val="Caption"/>
        <w:rPr>
          <w:lang w:val="en-GB"/>
        </w:rPr>
      </w:pPr>
      <w:r w:rsidRPr="006D3A2E">
        <w:rPr>
          <w:lang w:val="en-GB"/>
        </w:rPr>
        <w:lastRenderedPageBreak/>
        <w:t xml:space="preserve">Supplementary </w:t>
      </w:r>
      <w:r>
        <w:rPr>
          <w:lang w:val="en-GB"/>
        </w:rPr>
        <w:t>Table</w:t>
      </w:r>
      <w:r w:rsidRPr="006D3A2E">
        <w:rPr>
          <w:lang w:val="en-GB"/>
        </w:rPr>
        <w:t xml:space="preserve"> </w:t>
      </w:r>
      <w:r w:rsidR="00EC31A6">
        <w:rPr>
          <w:lang w:val="en-GB"/>
        </w:rPr>
        <w:t>3.1</w:t>
      </w:r>
      <w:r w:rsidRPr="006D3A2E">
        <w:rPr>
          <w:lang w:val="en-GB"/>
        </w:rPr>
        <w:t xml:space="preserve">. </w:t>
      </w:r>
      <w:r w:rsidR="000E67F8">
        <w:rPr>
          <w:lang w:val="en-GB"/>
        </w:rPr>
        <w:t xml:space="preserve">Ranking of cities with higher citizen weather data availability </w:t>
      </w:r>
      <w:r w:rsidR="000E67F8" w:rsidRPr="000E67F8">
        <w:rPr>
          <w:lang w:val="en-GB"/>
        </w:rPr>
        <w:t>globally.</w:t>
      </w:r>
    </w:p>
    <w:tbl>
      <w:tblPr>
        <w:tblW w:w="7525" w:type="dxa"/>
        <w:tblCellMar>
          <w:left w:w="70" w:type="dxa"/>
          <w:right w:w="70" w:type="dxa"/>
        </w:tblCellMar>
        <w:tblLook w:val="04A0" w:firstRow="1" w:lastRow="0" w:firstColumn="1" w:lastColumn="0" w:noHBand="0" w:noVBand="1"/>
      </w:tblPr>
      <w:tblGrid>
        <w:gridCol w:w="1985"/>
        <w:gridCol w:w="992"/>
        <w:gridCol w:w="992"/>
        <w:gridCol w:w="1430"/>
        <w:gridCol w:w="2126"/>
      </w:tblGrid>
      <w:tr w:rsidR="000E67F8" w:rsidRPr="00EC31A6" w14:paraId="23342A58" w14:textId="77777777" w:rsidTr="00EC31A6">
        <w:trPr>
          <w:trHeight w:val="255"/>
        </w:trPr>
        <w:tc>
          <w:tcPr>
            <w:tcW w:w="1985" w:type="dxa"/>
            <w:tcBorders>
              <w:top w:val="nil"/>
              <w:left w:val="nil"/>
              <w:bottom w:val="nil"/>
              <w:right w:val="nil"/>
            </w:tcBorders>
            <w:shd w:val="clear" w:color="auto" w:fill="auto"/>
            <w:noWrap/>
            <w:hideMark/>
          </w:tcPr>
          <w:p w14:paraId="2F9C867B" w14:textId="4606A692" w:rsidR="000E67F8" w:rsidRPr="003E12AF" w:rsidRDefault="000E67F8" w:rsidP="000E67F8">
            <w:pPr>
              <w:spacing w:after="0" w:line="240" w:lineRule="auto"/>
              <w:jc w:val="left"/>
              <w:rPr>
                <w:rFonts w:ascii="Arial Narrow" w:hAnsi="Arial Narrow" w:cs="Arial"/>
                <w:b/>
                <w:bCs/>
                <w:sz w:val="18"/>
                <w:szCs w:val="18"/>
                <w:vertAlign w:val="superscript"/>
                <w:lang w:val="en-GB"/>
              </w:rPr>
            </w:pPr>
            <w:proofErr w:type="spellStart"/>
            <w:r w:rsidRPr="003E12AF">
              <w:rPr>
                <w:rFonts w:ascii="Arial Narrow" w:hAnsi="Arial Narrow" w:cs="Arial"/>
                <w:b/>
                <w:bCs/>
                <w:sz w:val="18"/>
                <w:szCs w:val="18"/>
                <w:lang w:val="en-GB"/>
              </w:rPr>
              <w:t>Cities</w:t>
            </w:r>
            <w:r w:rsidRPr="003E12AF">
              <w:rPr>
                <w:rFonts w:ascii="Arial Narrow" w:hAnsi="Arial Narrow" w:cs="Arial"/>
                <w:b/>
                <w:bCs/>
                <w:sz w:val="18"/>
                <w:szCs w:val="18"/>
                <w:vertAlign w:val="superscript"/>
                <w:lang w:val="en-GB"/>
              </w:rPr>
              <w:t>a</w:t>
            </w:r>
            <w:proofErr w:type="spellEnd"/>
          </w:p>
        </w:tc>
        <w:tc>
          <w:tcPr>
            <w:tcW w:w="992" w:type="dxa"/>
            <w:tcBorders>
              <w:top w:val="nil"/>
              <w:left w:val="nil"/>
              <w:bottom w:val="nil"/>
              <w:right w:val="nil"/>
            </w:tcBorders>
          </w:tcPr>
          <w:p w14:paraId="3BC1D4D3" w14:textId="42E4E528" w:rsidR="000E67F8" w:rsidRPr="003E12AF" w:rsidRDefault="000E67F8" w:rsidP="000E67F8">
            <w:pPr>
              <w:spacing w:after="0" w:line="240" w:lineRule="auto"/>
              <w:jc w:val="left"/>
              <w:rPr>
                <w:rFonts w:ascii="Arial Narrow" w:hAnsi="Arial Narrow" w:cs="Arial"/>
                <w:b/>
                <w:bCs/>
                <w:sz w:val="18"/>
                <w:szCs w:val="18"/>
                <w:lang w:val="en-GB"/>
              </w:rPr>
            </w:pPr>
            <w:r w:rsidRPr="003E12AF">
              <w:rPr>
                <w:rFonts w:ascii="Arial Narrow" w:hAnsi="Arial Narrow" w:cs="Arial"/>
                <w:b/>
                <w:bCs/>
                <w:sz w:val="18"/>
                <w:szCs w:val="18"/>
                <w:lang w:val="en-GB"/>
              </w:rPr>
              <w:t>Total CWS</w:t>
            </w:r>
          </w:p>
        </w:tc>
        <w:tc>
          <w:tcPr>
            <w:tcW w:w="992" w:type="dxa"/>
            <w:tcBorders>
              <w:top w:val="nil"/>
              <w:left w:val="nil"/>
              <w:bottom w:val="nil"/>
              <w:right w:val="nil"/>
            </w:tcBorders>
            <w:shd w:val="clear" w:color="auto" w:fill="auto"/>
            <w:noWrap/>
            <w:hideMark/>
          </w:tcPr>
          <w:p w14:paraId="22DFED3C" w14:textId="2634AE76" w:rsidR="000E67F8" w:rsidRPr="003E12AF" w:rsidRDefault="000E67F8" w:rsidP="000E67F8">
            <w:pPr>
              <w:spacing w:after="0" w:line="240" w:lineRule="auto"/>
              <w:jc w:val="left"/>
              <w:rPr>
                <w:rFonts w:ascii="Arial Narrow" w:hAnsi="Arial Narrow" w:cs="Arial"/>
                <w:b/>
                <w:bCs/>
                <w:sz w:val="18"/>
                <w:szCs w:val="18"/>
                <w:lang w:val="en-GB"/>
              </w:rPr>
            </w:pPr>
            <w:r w:rsidRPr="003E12AF">
              <w:rPr>
                <w:rFonts w:ascii="Arial Narrow" w:hAnsi="Arial Narrow" w:cs="Arial"/>
                <w:b/>
                <w:bCs/>
                <w:sz w:val="18"/>
                <w:szCs w:val="18"/>
                <w:lang w:val="en-GB"/>
              </w:rPr>
              <w:t>Netatmo</w:t>
            </w:r>
          </w:p>
        </w:tc>
        <w:tc>
          <w:tcPr>
            <w:tcW w:w="1430" w:type="dxa"/>
            <w:tcBorders>
              <w:top w:val="nil"/>
              <w:left w:val="nil"/>
              <w:bottom w:val="nil"/>
              <w:right w:val="nil"/>
            </w:tcBorders>
            <w:shd w:val="clear" w:color="auto" w:fill="auto"/>
            <w:noWrap/>
            <w:hideMark/>
          </w:tcPr>
          <w:p w14:paraId="039CD464" w14:textId="77777777" w:rsidR="000E67F8" w:rsidRPr="003E12AF" w:rsidRDefault="000E67F8" w:rsidP="000E67F8">
            <w:pPr>
              <w:spacing w:after="0" w:line="240" w:lineRule="auto"/>
              <w:jc w:val="left"/>
              <w:rPr>
                <w:rFonts w:ascii="Arial Narrow" w:hAnsi="Arial Narrow" w:cs="Arial"/>
                <w:b/>
                <w:bCs/>
                <w:sz w:val="18"/>
                <w:szCs w:val="18"/>
                <w:lang w:val="en-GB"/>
              </w:rPr>
            </w:pPr>
            <w:proofErr w:type="spellStart"/>
            <w:r w:rsidRPr="003E12AF">
              <w:rPr>
                <w:rFonts w:ascii="Arial Narrow" w:hAnsi="Arial Narrow" w:cs="Arial"/>
                <w:b/>
                <w:bCs/>
                <w:sz w:val="18"/>
                <w:szCs w:val="18"/>
                <w:lang w:val="en-GB"/>
              </w:rPr>
              <w:t>Wunderground</w:t>
            </w:r>
            <w:proofErr w:type="spellEnd"/>
          </w:p>
        </w:tc>
        <w:tc>
          <w:tcPr>
            <w:tcW w:w="2126" w:type="dxa"/>
            <w:tcBorders>
              <w:top w:val="nil"/>
              <w:left w:val="nil"/>
              <w:bottom w:val="nil"/>
              <w:right w:val="nil"/>
            </w:tcBorders>
            <w:shd w:val="clear" w:color="auto" w:fill="auto"/>
            <w:noWrap/>
            <w:hideMark/>
          </w:tcPr>
          <w:p w14:paraId="5CA0E313" w14:textId="77777777" w:rsidR="000E67F8" w:rsidRPr="003E12AF" w:rsidRDefault="000E67F8" w:rsidP="000E67F8">
            <w:pPr>
              <w:spacing w:after="0" w:line="240" w:lineRule="auto"/>
              <w:jc w:val="left"/>
              <w:rPr>
                <w:rFonts w:ascii="Arial Narrow" w:hAnsi="Arial Narrow" w:cs="Arial"/>
                <w:b/>
                <w:bCs/>
                <w:sz w:val="18"/>
                <w:szCs w:val="18"/>
                <w:lang w:val="en-GB"/>
              </w:rPr>
            </w:pPr>
            <w:r w:rsidRPr="003E12AF">
              <w:rPr>
                <w:rFonts w:ascii="Arial Narrow" w:hAnsi="Arial Narrow" w:cs="Arial"/>
                <w:b/>
                <w:bCs/>
                <w:sz w:val="18"/>
                <w:szCs w:val="18"/>
                <w:lang w:val="en-GB"/>
              </w:rPr>
              <w:t>Country</w:t>
            </w:r>
          </w:p>
        </w:tc>
      </w:tr>
      <w:tr w:rsidR="000E67F8" w:rsidRPr="00EC31A6" w14:paraId="6E317D2F" w14:textId="77777777" w:rsidTr="00EC31A6">
        <w:trPr>
          <w:trHeight w:val="255"/>
        </w:trPr>
        <w:tc>
          <w:tcPr>
            <w:tcW w:w="1985" w:type="dxa"/>
            <w:tcBorders>
              <w:top w:val="nil"/>
              <w:left w:val="nil"/>
              <w:bottom w:val="nil"/>
              <w:right w:val="nil"/>
            </w:tcBorders>
            <w:shd w:val="clear" w:color="auto" w:fill="auto"/>
            <w:noWrap/>
            <w:hideMark/>
          </w:tcPr>
          <w:p w14:paraId="23492EA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Paris</w:t>
            </w:r>
          </w:p>
        </w:tc>
        <w:tc>
          <w:tcPr>
            <w:tcW w:w="992" w:type="dxa"/>
            <w:tcBorders>
              <w:top w:val="nil"/>
              <w:left w:val="nil"/>
              <w:bottom w:val="nil"/>
              <w:right w:val="nil"/>
            </w:tcBorders>
          </w:tcPr>
          <w:p w14:paraId="41B722E1" w14:textId="6238129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10350</w:t>
            </w:r>
          </w:p>
        </w:tc>
        <w:tc>
          <w:tcPr>
            <w:tcW w:w="992" w:type="dxa"/>
            <w:tcBorders>
              <w:top w:val="nil"/>
              <w:left w:val="nil"/>
              <w:bottom w:val="nil"/>
              <w:right w:val="nil"/>
            </w:tcBorders>
            <w:shd w:val="clear" w:color="auto" w:fill="auto"/>
            <w:noWrap/>
            <w:hideMark/>
          </w:tcPr>
          <w:p w14:paraId="498FE82E" w14:textId="304B199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10055</w:t>
            </w:r>
          </w:p>
        </w:tc>
        <w:tc>
          <w:tcPr>
            <w:tcW w:w="1430" w:type="dxa"/>
            <w:tcBorders>
              <w:top w:val="nil"/>
              <w:left w:val="nil"/>
              <w:bottom w:val="nil"/>
              <w:right w:val="nil"/>
            </w:tcBorders>
            <w:shd w:val="clear" w:color="auto" w:fill="auto"/>
            <w:noWrap/>
            <w:hideMark/>
          </w:tcPr>
          <w:p w14:paraId="30CAFDE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295</w:t>
            </w:r>
          </w:p>
        </w:tc>
        <w:tc>
          <w:tcPr>
            <w:tcW w:w="2126" w:type="dxa"/>
            <w:tcBorders>
              <w:top w:val="nil"/>
              <w:left w:val="nil"/>
              <w:bottom w:val="nil"/>
              <w:right w:val="nil"/>
            </w:tcBorders>
            <w:shd w:val="clear" w:color="auto" w:fill="auto"/>
            <w:noWrap/>
            <w:hideMark/>
          </w:tcPr>
          <w:p w14:paraId="23A4392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0EEDE41B" w14:textId="77777777" w:rsidTr="00EC31A6">
        <w:trPr>
          <w:trHeight w:val="255"/>
        </w:trPr>
        <w:tc>
          <w:tcPr>
            <w:tcW w:w="1985" w:type="dxa"/>
            <w:tcBorders>
              <w:top w:val="nil"/>
              <w:left w:val="nil"/>
              <w:bottom w:val="nil"/>
              <w:right w:val="nil"/>
            </w:tcBorders>
            <w:shd w:val="clear" w:color="auto" w:fill="auto"/>
            <w:noWrap/>
            <w:hideMark/>
          </w:tcPr>
          <w:p w14:paraId="7B9C631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Oslo</w:t>
            </w:r>
          </w:p>
        </w:tc>
        <w:tc>
          <w:tcPr>
            <w:tcW w:w="992" w:type="dxa"/>
            <w:tcBorders>
              <w:top w:val="nil"/>
              <w:left w:val="nil"/>
              <w:bottom w:val="nil"/>
              <w:right w:val="nil"/>
            </w:tcBorders>
          </w:tcPr>
          <w:p w14:paraId="11E44282" w14:textId="1C2DE34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4270</w:t>
            </w:r>
          </w:p>
        </w:tc>
        <w:tc>
          <w:tcPr>
            <w:tcW w:w="992" w:type="dxa"/>
            <w:tcBorders>
              <w:top w:val="nil"/>
              <w:left w:val="nil"/>
              <w:bottom w:val="nil"/>
              <w:right w:val="nil"/>
            </w:tcBorders>
            <w:shd w:val="clear" w:color="auto" w:fill="auto"/>
            <w:noWrap/>
            <w:hideMark/>
          </w:tcPr>
          <w:p w14:paraId="3993573B" w14:textId="1E13A79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4210</w:t>
            </w:r>
          </w:p>
        </w:tc>
        <w:tc>
          <w:tcPr>
            <w:tcW w:w="1430" w:type="dxa"/>
            <w:tcBorders>
              <w:top w:val="nil"/>
              <w:left w:val="nil"/>
              <w:bottom w:val="nil"/>
              <w:right w:val="nil"/>
            </w:tcBorders>
            <w:shd w:val="clear" w:color="auto" w:fill="auto"/>
            <w:noWrap/>
            <w:hideMark/>
          </w:tcPr>
          <w:p w14:paraId="64864A7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60</w:t>
            </w:r>
          </w:p>
        </w:tc>
        <w:tc>
          <w:tcPr>
            <w:tcW w:w="2126" w:type="dxa"/>
            <w:tcBorders>
              <w:top w:val="nil"/>
              <w:left w:val="nil"/>
              <w:bottom w:val="nil"/>
              <w:right w:val="nil"/>
            </w:tcBorders>
            <w:shd w:val="clear" w:color="auto" w:fill="auto"/>
            <w:noWrap/>
            <w:hideMark/>
          </w:tcPr>
          <w:p w14:paraId="5936307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Norway</w:t>
            </w:r>
          </w:p>
        </w:tc>
      </w:tr>
      <w:tr w:rsidR="000E67F8" w:rsidRPr="00EC31A6" w14:paraId="35E1F772" w14:textId="77777777" w:rsidTr="00EC31A6">
        <w:trPr>
          <w:trHeight w:val="255"/>
        </w:trPr>
        <w:tc>
          <w:tcPr>
            <w:tcW w:w="1985" w:type="dxa"/>
            <w:tcBorders>
              <w:top w:val="nil"/>
              <w:left w:val="nil"/>
              <w:bottom w:val="nil"/>
              <w:right w:val="nil"/>
            </w:tcBorders>
            <w:shd w:val="clear" w:color="auto" w:fill="auto"/>
            <w:noWrap/>
            <w:hideMark/>
          </w:tcPr>
          <w:p w14:paraId="57548CFD" w14:textId="15057CA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w:t>
            </w:r>
            <w:r w:rsidR="00E90E28" w:rsidRPr="003E12AF">
              <w:rPr>
                <w:rFonts w:ascii="Arial Narrow" w:hAnsi="Arial Narrow" w:cs="Arial"/>
                <w:sz w:val="18"/>
                <w:szCs w:val="18"/>
                <w:lang w:val="en-GB"/>
              </w:rPr>
              <w:t>ü</w:t>
            </w:r>
            <w:r w:rsidRPr="003E12AF">
              <w:rPr>
                <w:rFonts w:ascii="Arial Narrow" w:hAnsi="Arial Narrow" w:cs="Arial"/>
                <w:sz w:val="18"/>
                <w:szCs w:val="18"/>
                <w:lang w:val="en-GB"/>
              </w:rPr>
              <w:t>sseldorf</w:t>
            </w:r>
          </w:p>
        </w:tc>
        <w:tc>
          <w:tcPr>
            <w:tcW w:w="992" w:type="dxa"/>
            <w:tcBorders>
              <w:top w:val="nil"/>
              <w:left w:val="nil"/>
              <w:bottom w:val="nil"/>
              <w:right w:val="nil"/>
            </w:tcBorders>
          </w:tcPr>
          <w:p w14:paraId="0A62214B" w14:textId="2774EC0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4132</w:t>
            </w:r>
          </w:p>
        </w:tc>
        <w:tc>
          <w:tcPr>
            <w:tcW w:w="992" w:type="dxa"/>
            <w:tcBorders>
              <w:top w:val="nil"/>
              <w:left w:val="nil"/>
              <w:bottom w:val="nil"/>
              <w:right w:val="nil"/>
            </w:tcBorders>
            <w:shd w:val="clear" w:color="auto" w:fill="auto"/>
            <w:noWrap/>
            <w:hideMark/>
          </w:tcPr>
          <w:p w14:paraId="61B1B40E" w14:textId="0A1B6F4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3555</w:t>
            </w:r>
          </w:p>
        </w:tc>
        <w:tc>
          <w:tcPr>
            <w:tcW w:w="1430" w:type="dxa"/>
            <w:tcBorders>
              <w:top w:val="nil"/>
              <w:left w:val="nil"/>
              <w:bottom w:val="nil"/>
              <w:right w:val="nil"/>
            </w:tcBorders>
            <w:shd w:val="clear" w:color="auto" w:fill="auto"/>
            <w:noWrap/>
            <w:hideMark/>
          </w:tcPr>
          <w:p w14:paraId="7955575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577</w:t>
            </w:r>
          </w:p>
        </w:tc>
        <w:tc>
          <w:tcPr>
            <w:tcW w:w="2126" w:type="dxa"/>
            <w:tcBorders>
              <w:top w:val="nil"/>
              <w:left w:val="nil"/>
              <w:bottom w:val="nil"/>
              <w:right w:val="nil"/>
            </w:tcBorders>
            <w:shd w:val="clear" w:color="auto" w:fill="auto"/>
            <w:noWrap/>
            <w:hideMark/>
          </w:tcPr>
          <w:p w14:paraId="2C7C414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227C4941" w14:textId="77777777" w:rsidTr="00EC31A6">
        <w:trPr>
          <w:trHeight w:val="255"/>
        </w:trPr>
        <w:tc>
          <w:tcPr>
            <w:tcW w:w="1985" w:type="dxa"/>
            <w:tcBorders>
              <w:top w:val="nil"/>
              <w:left w:val="nil"/>
              <w:bottom w:val="nil"/>
              <w:right w:val="nil"/>
            </w:tcBorders>
            <w:shd w:val="clear" w:color="auto" w:fill="auto"/>
            <w:noWrap/>
            <w:hideMark/>
          </w:tcPr>
          <w:p w14:paraId="38DEAD6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Berlin</w:t>
            </w:r>
          </w:p>
        </w:tc>
        <w:tc>
          <w:tcPr>
            <w:tcW w:w="992" w:type="dxa"/>
            <w:tcBorders>
              <w:top w:val="nil"/>
              <w:left w:val="nil"/>
              <w:bottom w:val="nil"/>
              <w:right w:val="nil"/>
            </w:tcBorders>
          </w:tcPr>
          <w:p w14:paraId="37C430D0" w14:textId="4B8F2B6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3657</w:t>
            </w:r>
          </w:p>
        </w:tc>
        <w:tc>
          <w:tcPr>
            <w:tcW w:w="992" w:type="dxa"/>
            <w:tcBorders>
              <w:top w:val="nil"/>
              <w:left w:val="nil"/>
              <w:bottom w:val="nil"/>
              <w:right w:val="nil"/>
            </w:tcBorders>
            <w:shd w:val="clear" w:color="auto" w:fill="auto"/>
            <w:noWrap/>
            <w:hideMark/>
          </w:tcPr>
          <w:p w14:paraId="51AF0BDA" w14:textId="66EE194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3205</w:t>
            </w:r>
          </w:p>
        </w:tc>
        <w:tc>
          <w:tcPr>
            <w:tcW w:w="1430" w:type="dxa"/>
            <w:tcBorders>
              <w:top w:val="nil"/>
              <w:left w:val="nil"/>
              <w:bottom w:val="nil"/>
              <w:right w:val="nil"/>
            </w:tcBorders>
            <w:shd w:val="clear" w:color="auto" w:fill="auto"/>
            <w:noWrap/>
            <w:hideMark/>
          </w:tcPr>
          <w:p w14:paraId="4366965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452</w:t>
            </w:r>
          </w:p>
        </w:tc>
        <w:tc>
          <w:tcPr>
            <w:tcW w:w="2126" w:type="dxa"/>
            <w:tcBorders>
              <w:top w:val="nil"/>
              <w:left w:val="nil"/>
              <w:bottom w:val="nil"/>
              <w:right w:val="nil"/>
            </w:tcBorders>
            <w:shd w:val="clear" w:color="auto" w:fill="auto"/>
            <w:noWrap/>
            <w:hideMark/>
          </w:tcPr>
          <w:p w14:paraId="3BA0CA4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57340912" w14:textId="77777777" w:rsidTr="00EC31A6">
        <w:trPr>
          <w:trHeight w:val="255"/>
        </w:trPr>
        <w:tc>
          <w:tcPr>
            <w:tcW w:w="1985" w:type="dxa"/>
            <w:tcBorders>
              <w:top w:val="nil"/>
              <w:left w:val="nil"/>
              <w:bottom w:val="nil"/>
              <w:right w:val="nil"/>
            </w:tcBorders>
            <w:shd w:val="clear" w:color="auto" w:fill="auto"/>
            <w:noWrap/>
            <w:hideMark/>
          </w:tcPr>
          <w:p w14:paraId="1512FF1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Versailles</w:t>
            </w:r>
          </w:p>
        </w:tc>
        <w:tc>
          <w:tcPr>
            <w:tcW w:w="992" w:type="dxa"/>
            <w:tcBorders>
              <w:top w:val="nil"/>
              <w:left w:val="nil"/>
              <w:bottom w:val="nil"/>
              <w:right w:val="nil"/>
            </w:tcBorders>
          </w:tcPr>
          <w:p w14:paraId="71CAD3AD" w14:textId="4E80A8A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3378</w:t>
            </w:r>
          </w:p>
        </w:tc>
        <w:tc>
          <w:tcPr>
            <w:tcW w:w="992" w:type="dxa"/>
            <w:tcBorders>
              <w:top w:val="nil"/>
              <w:left w:val="nil"/>
              <w:bottom w:val="nil"/>
              <w:right w:val="nil"/>
            </w:tcBorders>
            <w:shd w:val="clear" w:color="auto" w:fill="auto"/>
            <w:noWrap/>
            <w:hideMark/>
          </w:tcPr>
          <w:p w14:paraId="14D09283" w14:textId="4A6CADF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3263</w:t>
            </w:r>
          </w:p>
        </w:tc>
        <w:tc>
          <w:tcPr>
            <w:tcW w:w="1430" w:type="dxa"/>
            <w:tcBorders>
              <w:top w:val="nil"/>
              <w:left w:val="nil"/>
              <w:bottom w:val="nil"/>
              <w:right w:val="nil"/>
            </w:tcBorders>
            <w:shd w:val="clear" w:color="auto" w:fill="auto"/>
            <w:noWrap/>
            <w:hideMark/>
          </w:tcPr>
          <w:p w14:paraId="209162D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115</w:t>
            </w:r>
          </w:p>
        </w:tc>
        <w:tc>
          <w:tcPr>
            <w:tcW w:w="2126" w:type="dxa"/>
            <w:tcBorders>
              <w:top w:val="nil"/>
              <w:left w:val="nil"/>
              <w:bottom w:val="nil"/>
              <w:right w:val="nil"/>
            </w:tcBorders>
            <w:shd w:val="clear" w:color="auto" w:fill="auto"/>
            <w:noWrap/>
            <w:hideMark/>
          </w:tcPr>
          <w:p w14:paraId="07976CC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5068A40D" w14:textId="77777777" w:rsidTr="00EC31A6">
        <w:trPr>
          <w:trHeight w:val="255"/>
        </w:trPr>
        <w:tc>
          <w:tcPr>
            <w:tcW w:w="1985" w:type="dxa"/>
            <w:tcBorders>
              <w:top w:val="nil"/>
              <w:left w:val="nil"/>
              <w:bottom w:val="nil"/>
              <w:right w:val="nil"/>
            </w:tcBorders>
            <w:shd w:val="clear" w:color="auto" w:fill="auto"/>
            <w:noWrap/>
            <w:hideMark/>
          </w:tcPr>
          <w:p w14:paraId="024CD30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Milan</w:t>
            </w:r>
          </w:p>
        </w:tc>
        <w:tc>
          <w:tcPr>
            <w:tcW w:w="992" w:type="dxa"/>
            <w:tcBorders>
              <w:top w:val="nil"/>
              <w:left w:val="nil"/>
              <w:bottom w:val="nil"/>
              <w:right w:val="nil"/>
            </w:tcBorders>
          </w:tcPr>
          <w:p w14:paraId="401D22DA" w14:textId="38D28B7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2862</w:t>
            </w:r>
          </w:p>
        </w:tc>
        <w:tc>
          <w:tcPr>
            <w:tcW w:w="992" w:type="dxa"/>
            <w:tcBorders>
              <w:top w:val="nil"/>
              <w:left w:val="nil"/>
              <w:bottom w:val="nil"/>
              <w:right w:val="nil"/>
            </w:tcBorders>
            <w:shd w:val="clear" w:color="auto" w:fill="auto"/>
            <w:noWrap/>
            <w:hideMark/>
          </w:tcPr>
          <w:p w14:paraId="58488510" w14:textId="0E042C9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2460</w:t>
            </w:r>
          </w:p>
        </w:tc>
        <w:tc>
          <w:tcPr>
            <w:tcW w:w="1430" w:type="dxa"/>
            <w:tcBorders>
              <w:top w:val="nil"/>
              <w:left w:val="nil"/>
              <w:bottom w:val="nil"/>
              <w:right w:val="nil"/>
            </w:tcBorders>
            <w:shd w:val="clear" w:color="auto" w:fill="auto"/>
            <w:noWrap/>
            <w:hideMark/>
          </w:tcPr>
          <w:p w14:paraId="7125A8A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402</w:t>
            </w:r>
          </w:p>
        </w:tc>
        <w:tc>
          <w:tcPr>
            <w:tcW w:w="2126" w:type="dxa"/>
            <w:tcBorders>
              <w:top w:val="nil"/>
              <w:left w:val="nil"/>
              <w:bottom w:val="nil"/>
              <w:right w:val="nil"/>
            </w:tcBorders>
            <w:shd w:val="clear" w:color="auto" w:fill="auto"/>
            <w:noWrap/>
            <w:hideMark/>
          </w:tcPr>
          <w:p w14:paraId="732E406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Italy</w:t>
            </w:r>
          </w:p>
        </w:tc>
      </w:tr>
      <w:tr w:rsidR="000E67F8" w:rsidRPr="00EC31A6" w14:paraId="73FCF735" w14:textId="77777777" w:rsidTr="00EC31A6">
        <w:trPr>
          <w:trHeight w:val="255"/>
        </w:trPr>
        <w:tc>
          <w:tcPr>
            <w:tcW w:w="1985" w:type="dxa"/>
            <w:tcBorders>
              <w:top w:val="nil"/>
              <w:left w:val="nil"/>
              <w:bottom w:val="nil"/>
              <w:right w:val="nil"/>
            </w:tcBorders>
            <w:shd w:val="clear" w:color="auto" w:fill="auto"/>
            <w:noWrap/>
            <w:hideMark/>
          </w:tcPr>
          <w:p w14:paraId="596A664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Copenhagen</w:t>
            </w:r>
          </w:p>
        </w:tc>
        <w:tc>
          <w:tcPr>
            <w:tcW w:w="992" w:type="dxa"/>
            <w:tcBorders>
              <w:top w:val="nil"/>
              <w:left w:val="nil"/>
              <w:bottom w:val="nil"/>
              <w:right w:val="nil"/>
            </w:tcBorders>
          </w:tcPr>
          <w:p w14:paraId="73CAC861" w14:textId="003C758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2722</w:t>
            </w:r>
          </w:p>
        </w:tc>
        <w:tc>
          <w:tcPr>
            <w:tcW w:w="992" w:type="dxa"/>
            <w:tcBorders>
              <w:top w:val="nil"/>
              <w:left w:val="nil"/>
              <w:bottom w:val="nil"/>
              <w:right w:val="nil"/>
            </w:tcBorders>
            <w:shd w:val="clear" w:color="auto" w:fill="auto"/>
            <w:noWrap/>
            <w:hideMark/>
          </w:tcPr>
          <w:p w14:paraId="61E1BC27" w14:textId="002643C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2550</w:t>
            </w:r>
          </w:p>
        </w:tc>
        <w:tc>
          <w:tcPr>
            <w:tcW w:w="1430" w:type="dxa"/>
            <w:tcBorders>
              <w:top w:val="nil"/>
              <w:left w:val="nil"/>
              <w:bottom w:val="nil"/>
              <w:right w:val="nil"/>
            </w:tcBorders>
            <w:shd w:val="clear" w:color="auto" w:fill="auto"/>
            <w:noWrap/>
            <w:hideMark/>
          </w:tcPr>
          <w:p w14:paraId="2BFC1DA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172</w:t>
            </w:r>
          </w:p>
        </w:tc>
        <w:tc>
          <w:tcPr>
            <w:tcW w:w="2126" w:type="dxa"/>
            <w:tcBorders>
              <w:top w:val="nil"/>
              <w:left w:val="nil"/>
              <w:bottom w:val="nil"/>
              <w:right w:val="nil"/>
            </w:tcBorders>
            <w:shd w:val="clear" w:color="auto" w:fill="auto"/>
            <w:noWrap/>
            <w:hideMark/>
          </w:tcPr>
          <w:p w14:paraId="3EC7044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Denmark</w:t>
            </w:r>
          </w:p>
        </w:tc>
      </w:tr>
      <w:tr w:rsidR="000E67F8" w:rsidRPr="00EC31A6" w14:paraId="1385D88E" w14:textId="77777777" w:rsidTr="00EC31A6">
        <w:trPr>
          <w:trHeight w:val="255"/>
        </w:trPr>
        <w:tc>
          <w:tcPr>
            <w:tcW w:w="1985" w:type="dxa"/>
            <w:tcBorders>
              <w:top w:val="nil"/>
              <w:left w:val="nil"/>
              <w:bottom w:val="nil"/>
              <w:right w:val="nil"/>
            </w:tcBorders>
            <w:shd w:val="clear" w:color="auto" w:fill="auto"/>
            <w:noWrap/>
            <w:hideMark/>
          </w:tcPr>
          <w:p w14:paraId="4AA4990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Vienna</w:t>
            </w:r>
          </w:p>
        </w:tc>
        <w:tc>
          <w:tcPr>
            <w:tcW w:w="992" w:type="dxa"/>
            <w:tcBorders>
              <w:top w:val="nil"/>
              <w:left w:val="nil"/>
              <w:bottom w:val="nil"/>
              <w:right w:val="nil"/>
            </w:tcBorders>
          </w:tcPr>
          <w:p w14:paraId="5EB3177E" w14:textId="2A7558B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2626</w:t>
            </w:r>
          </w:p>
        </w:tc>
        <w:tc>
          <w:tcPr>
            <w:tcW w:w="992" w:type="dxa"/>
            <w:tcBorders>
              <w:top w:val="nil"/>
              <w:left w:val="nil"/>
              <w:bottom w:val="nil"/>
              <w:right w:val="nil"/>
            </w:tcBorders>
            <w:shd w:val="clear" w:color="auto" w:fill="auto"/>
            <w:noWrap/>
            <w:hideMark/>
          </w:tcPr>
          <w:p w14:paraId="279057AC" w14:textId="7F91E53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2251</w:t>
            </w:r>
          </w:p>
        </w:tc>
        <w:tc>
          <w:tcPr>
            <w:tcW w:w="1430" w:type="dxa"/>
            <w:tcBorders>
              <w:top w:val="nil"/>
              <w:left w:val="nil"/>
              <w:bottom w:val="nil"/>
              <w:right w:val="nil"/>
            </w:tcBorders>
            <w:shd w:val="clear" w:color="auto" w:fill="auto"/>
            <w:noWrap/>
            <w:hideMark/>
          </w:tcPr>
          <w:p w14:paraId="6780340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375</w:t>
            </w:r>
          </w:p>
        </w:tc>
        <w:tc>
          <w:tcPr>
            <w:tcW w:w="2126" w:type="dxa"/>
            <w:tcBorders>
              <w:top w:val="nil"/>
              <w:left w:val="nil"/>
              <w:bottom w:val="nil"/>
              <w:right w:val="nil"/>
            </w:tcBorders>
            <w:shd w:val="clear" w:color="auto" w:fill="auto"/>
            <w:noWrap/>
            <w:hideMark/>
          </w:tcPr>
          <w:p w14:paraId="5E8E48A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Austria</w:t>
            </w:r>
          </w:p>
        </w:tc>
      </w:tr>
      <w:tr w:rsidR="000E67F8" w:rsidRPr="00EC31A6" w14:paraId="4A7D1A3D" w14:textId="77777777" w:rsidTr="00EC31A6">
        <w:trPr>
          <w:trHeight w:val="255"/>
        </w:trPr>
        <w:tc>
          <w:tcPr>
            <w:tcW w:w="1985" w:type="dxa"/>
            <w:tcBorders>
              <w:top w:val="nil"/>
              <w:left w:val="nil"/>
              <w:bottom w:val="nil"/>
              <w:right w:val="nil"/>
            </w:tcBorders>
            <w:shd w:val="clear" w:color="auto" w:fill="auto"/>
            <w:noWrap/>
            <w:hideMark/>
          </w:tcPr>
          <w:p w14:paraId="10D187AC" w14:textId="0E8C79C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Los Angeles</w:t>
            </w:r>
          </w:p>
        </w:tc>
        <w:tc>
          <w:tcPr>
            <w:tcW w:w="992" w:type="dxa"/>
            <w:tcBorders>
              <w:top w:val="nil"/>
              <w:left w:val="nil"/>
              <w:bottom w:val="nil"/>
              <w:right w:val="nil"/>
            </w:tcBorders>
          </w:tcPr>
          <w:p w14:paraId="6AF64950" w14:textId="72DA3A4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2473</w:t>
            </w:r>
          </w:p>
        </w:tc>
        <w:tc>
          <w:tcPr>
            <w:tcW w:w="992" w:type="dxa"/>
            <w:tcBorders>
              <w:top w:val="nil"/>
              <w:left w:val="nil"/>
              <w:bottom w:val="nil"/>
              <w:right w:val="nil"/>
            </w:tcBorders>
            <w:shd w:val="clear" w:color="auto" w:fill="auto"/>
            <w:noWrap/>
            <w:hideMark/>
          </w:tcPr>
          <w:p w14:paraId="514E7AEB" w14:textId="56C7CB5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329</w:t>
            </w:r>
          </w:p>
        </w:tc>
        <w:tc>
          <w:tcPr>
            <w:tcW w:w="1430" w:type="dxa"/>
            <w:tcBorders>
              <w:top w:val="nil"/>
              <w:left w:val="nil"/>
              <w:bottom w:val="nil"/>
              <w:right w:val="nil"/>
            </w:tcBorders>
            <w:shd w:val="clear" w:color="auto" w:fill="auto"/>
            <w:noWrap/>
            <w:hideMark/>
          </w:tcPr>
          <w:p w14:paraId="4ACE745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2144</w:t>
            </w:r>
          </w:p>
        </w:tc>
        <w:tc>
          <w:tcPr>
            <w:tcW w:w="2126" w:type="dxa"/>
            <w:tcBorders>
              <w:top w:val="nil"/>
              <w:left w:val="nil"/>
              <w:bottom w:val="nil"/>
              <w:right w:val="nil"/>
            </w:tcBorders>
            <w:shd w:val="clear" w:color="auto" w:fill="auto"/>
            <w:noWrap/>
            <w:hideMark/>
          </w:tcPr>
          <w:p w14:paraId="2966093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7B663F38" w14:textId="77777777" w:rsidTr="00EC31A6">
        <w:trPr>
          <w:trHeight w:val="255"/>
        </w:trPr>
        <w:tc>
          <w:tcPr>
            <w:tcW w:w="1985" w:type="dxa"/>
            <w:tcBorders>
              <w:top w:val="nil"/>
              <w:left w:val="nil"/>
              <w:bottom w:val="nil"/>
              <w:right w:val="nil"/>
            </w:tcBorders>
            <w:shd w:val="clear" w:color="auto" w:fill="auto"/>
            <w:noWrap/>
            <w:hideMark/>
          </w:tcPr>
          <w:p w14:paraId="3C646F0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Brussels</w:t>
            </w:r>
          </w:p>
        </w:tc>
        <w:tc>
          <w:tcPr>
            <w:tcW w:w="992" w:type="dxa"/>
            <w:tcBorders>
              <w:top w:val="nil"/>
              <w:left w:val="nil"/>
              <w:bottom w:val="nil"/>
              <w:right w:val="nil"/>
            </w:tcBorders>
          </w:tcPr>
          <w:p w14:paraId="6ADE4BD6" w14:textId="38FB9CE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2331</w:t>
            </w:r>
          </w:p>
        </w:tc>
        <w:tc>
          <w:tcPr>
            <w:tcW w:w="992" w:type="dxa"/>
            <w:tcBorders>
              <w:top w:val="nil"/>
              <w:left w:val="nil"/>
              <w:bottom w:val="nil"/>
              <w:right w:val="nil"/>
            </w:tcBorders>
            <w:shd w:val="clear" w:color="auto" w:fill="auto"/>
            <w:noWrap/>
            <w:hideMark/>
          </w:tcPr>
          <w:p w14:paraId="7404235A" w14:textId="747EE29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1919</w:t>
            </w:r>
          </w:p>
        </w:tc>
        <w:tc>
          <w:tcPr>
            <w:tcW w:w="1430" w:type="dxa"/>
            <w:tcBorders>
              <w:top w:val="nil"/>
              <w:left w:val="nil"/>
              <w:bottom w:val="nil"/>
              <w:right w:val="nil"/>
            </w:tcBorders>
            <w:shd w:val="clear" w:color="auto" w:fill="auto"/>
            <w:noWrap/>
            <w:hideMark/>
          </w:tcPr>
          <w:p w14:paraId="5DCD1C4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412</w:t>
            </w:r>
          </w:p>
        </w:tc>
        <w:tc>
          <w:tcPr>
            <w:tcW w:w="2126" w:type="dxa"/>
            <w:tcBorders>
              <w:top w:val="nil"/>
              <w:left w:val="nil"/>
              <w:bottom w:val="nil"/>
              <w:right w:val="nil"/>
            </w:tcBorders>
            <w:shd w:val="clear" w:color="auto" w:fill="auto"/>
            <w:noWrap/>
            <w:hideMark/>
          </w:tcPr>
          <w:p w14:paraId="0138CEE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Belgium</w:t>
            </w:r>
          </w:p>
        </w:tc>
      </w:tr>
      <w:tr w:rsidR="000E67F8" w:rsidRPr="00EC31A6" w14:paraId="0CD0310E" w14:textId="77777777" w:rsidTr="00EC31A6">
        <w:trPr>
          <w:trHeight w:val="255"/>
        </w:trPr>
        <w:tc>
          <w:tcPr>
            <w:tcW w:w="1985" w:type="dxa"/>
            <w:tcBorders>
              <w:top w:val="nil"/>
              <w:left w:val="nil"/>
              <w:bottom w:val="nil"/>
              <w:right w:val="nil"/>
            </w:tcBorders>
            <w:shd w:val="clear" w:color="auto" w:fill="auto"/>
            <w:noWrap/>
            <w:hideMark/>
          </w:tcPr>
          <w:p w14:paraId="1C94363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Frankfurt</w:t>
            </w:r>
          </w:p>
        </w:tc>
        <w:tc>
          <w:tcPr>
            <w:tcW w:w="992" w:type="dxa"/>
            <w:tcBorders>
              <w:top w:val="nil"/>
              <w:left w:val="nil"/>
              <w:bottom w:val="nil"/>
              <w:right w:val="nil"/>
            </w:tcBorders>
          </w:tcPr>
          <w:p w14:paraId="229CECAA" w14:textId="27BFFAC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2301</w:t>
            </w:r>
          </w:p>
        </w:tc>
        <w:tc>
          <w:tcPr>
            <w:tcW w:w="992" w:type="dxa"/>
            <w:tcBorders>
              <w:top w:val="nil"/>
              <w:left w:val="nil"/>
              <w:bottom w:val="nil"/>
              <w:right w:val="nil"/>
            </w:tcBorders>
            <w:shd w:val="clear" w:color="auto" w:fill="auto"/>
            <w:noWrap/>
            <w:hideMark/>
          </w:tcPr>
          <w:p w14:paraId="7CF1A0F1" w14:textId="7C38F2A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2100</w:t>
            </w:r>
          </w:p>
        </w:tc>
        <w:tc>
          <w:tcPr>
            <w:tcW w:w="1430" w:type="dxa"/>
            <w:tcBorders>
              <w:top w:val="nil"/>
              <w:left w:val="nil"/>
              <w:bottom w:val="nil"/>
              <w:right w:val="nil"/>
            </w:tcBorders>
            <w:shd w:val="clear" w:color="auto" w:fill="auto"/>
            <w:noWrap/>
            <w:hideMark/>
          </w:tcPr>
          <w:p w14:paraId="5CB8352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201</w:t>
            </w:r>
          </w:p>
        </w:tc>
        <w:tc>
          <w:tcPr>
            <w:tcW w:w="2126" w:type="dxa"/>
            <w:tcBorders>
              <w:top w:val="nil"/>
              <w:left w:val="nil"/>
              <w:bottom w:val="nil"/>
              <w:right w:val="nil"/>
            </w:tcBorders>
            <w:shd w:val="clear" w:color="auto" w:fill="auto"/>
            <w:noWrap/>
            <w:hideMark/>
          </w:tcPr>
          <w:p w14:paraId="7671F4F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64BCC5E8" w14:textId="77777777" w:rsidTr="00EC31A6">
        <w:trPr>
          <w:trHeight w:val="255"/>
        </w:trPr>
        <w:tc>
          <w:tcPr>
            <w:tcW w:w="1985" w:type="dxa"/>
            <w:tcBorders>
              <w:top w:val="nil"/>
              <w:left w:val="nil"/>
              <w:bottom w:val="nil"/>
              <w:right w:val="nil"/>
            </w:tcBorders>
            <w:shd w:val="clear" w:color="auto" w:fill="auto"/>
            <w:noWrap/>
            <w:hideMark/>
          </w:tcPr>
          <w:p w14:paraId="29F6A0E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Munich</w:t>
            </w:r>
          </w:p>
        </w:tc>
        <w:tc>
          <w:tcPr>
            <w:tcW w:w="992" w:type="dxa"/>
            <w:tcBorders>
              <w:top w:val="nil"/>
              <w:left w:val="nil"/>
              <w:bottom w:val="nil"/>
              <w:right w:val="nil"/>
            </w:tcBorders>
          </w:tcPr>
          <w:p w14:paraId="420746F2" w14:textId="0B0567F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2158</w:t>
            </w:r>
          </w:p>
        </w:tc>
        <w:tc>
          <w:tcPr>
            <w:tcW w:w="992" w:type="dxa"/>
            <w:tcBorders>
              <w:top w:val="nil"/>
              <w:left w:val="nil"/>
              <w:bottom w:val="nil"/>
              <w:right w:val="nil"/>
            </w:tcBorders>
            <w:shd w:val="clear" w:color="auto" w:fill="auto"/>
            <w:noWrap/>
            <w:hideMark/>
          </w:tcPr>
          <w:p w14:paraId="7587AE4F" w14:textId="373DDDA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1960</w:t>
            </w:r>
          </w:p>
        </w:tc>
        <w:tc>
          <w:tcPr>
            <w:tcW w:w="1430" w:type="dxa"/>
            <w:tcBorders>
              <w:top w:val="nil"/>
              <w:left w:val="nil"/>
              <w:bottom w:val="nil"/>
              <w:right w:val="nil"/>
            </w:tcBorders>
            <w:shd w:val="clear" w:color="auto" w:fill="auto"/>
            <w:noWrap/>
            <w:hideMark/>
          </w:tcPr>
          <w:p w14:paraId="7136F83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198</w:t>
            </w:r>
          </w:p>
        </w:tc>
        <w:tc>
          <w:tcPr>
            <w:tcW w:w="2126" w:type="dxa"/>
            <w:tcBorders>
              <w:top w:val="nil"/>
              <w:left w:val="nil"/>
              <w:bottom w:val="nil"/>
              <w:right w:val="nil"/>
            </w:tcBorders>
            <w:shd w:val="clear" w:color="auto" w:fill="auto"/>
            <w:noWrap/>
            <w:hideMark/>
          </w:tcPr>
          <w:p w14:paraId="1E05EF5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0DBC6147" w14:textId="77777777" w:rsidTr="00EC31A6">
        <w:trPr>
          <w:trHeight w:val="255"/>
        </w:trPr>
        <w:tc>
          <w:tcPr>
            <w:tcW w:w="1985" w:type="dxa"/>
            <w:tcBorders>
              <w:top w:val="nil"/>
              <w:left w:val="nil"/>
              <w:bottom w:val="nil"/>
              <w:right w:val="nil"/>
            </w:tcBorders>
            <w:shd w:val="clear" w:color="auto" w:fill="auto"/>
            <w:noWrap/>
            <w:hideMark/>
          </w:tcPr>
          <w:p w14:paraId="3901508A" w14:textId="3125ED9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London</w:t>
            </w:r>
          </w:p>
        </w:tc>
        <w:tc>
          <w:tcPr>
            <w:tcW w:w="992" w:type="dxa"/>
            <w:tcBorders>
              <w:top w:val="nil"/>
              <w:left w:val="nil"/>
              <w:bottom w:val="nil"/>
              <w:right w:val="nil"/>
            </w:tcBorders>
          </w:tcPr>
          <w:p w14:paraId="37BBB0E3" w14:textId="6972FC6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2079</w:t>
            </w:r>
          </w:p>
        </w:tc>
        <w:tc>
          <w:tcPr>
            <w:tcW w:w="992" w:type="dxa"/>
            <w:tcBorders>
              <w:top w:val="nil"/>
              <w:left w:val="nil"/>
              <w:bottom w:val="nil"/>
              <w:right w:val="nil"/>
            </w:tcBorders>
            <w:shd w:val="clear" w:color="auto" w:fill="auto"/>
            <w:noWrap/>
            <w:hideMark/>
          </w:tcPr>
          <w:p w14:paraId="027B9042" w14:textId="142F2D0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1236</w:t>
            </w:r>
          </w:p>
        </w:tc>
        <w:tc>
          <w:tcPr>
            <w:tcW w:w="1430" w:type="dxa"/>
            <w:tcBorders>
              <w:top w:val="nil"/>
              <w:left w:val="nil"/>
              <w:bottom w:val="nil"/>
              <w:right w:val="nil"/>
            </w:tcBorders>
            <w:shd w:val="clear" w:color="auto" w:fill="auto"/>
            <w:noWrap/>
            <w:hideMark/>
          </w:tcPr>
          <w:p w14:paraId="5959EA7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843</w:t>
            </w:r>
          </w:p>
        </w:tc>
        <w:tc>
          <w:tcPr>
            <w:tcW w:w="2126" w:type="dxa"/>
            <w:tcBorders>
              <w:top w:val="nil"/>
              <w:left w:val="nil"/>
              <w:bottom w:val="nil"/>
              <w:right w:val="nil"/>
            </w:tcBorders>
            <w:shd w:val="clear" w:color="auto" w:fill="auto"/>
            <w:noWrap/>
            <w:hideMark/>
          </w:tcPr>
          <w:p w14:paraId="0BD88D9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Kingdom</w:t>
            </w:r>
          </w:p>
        </w:tc>
      </w:tr>
      <w:tr w:rsidR="000E67F8" w:rsidRPr="00EC31A6" w14:paraId="2B918ABA" w14:textId="77777777" w:rsidTr="00EC31A6">
        <w:trPr>
          <w:trHeight w:val="255"/>
        </w:trPr>
        <w:tc>
          <w:tcPr>
            <w:tcW w:w="1985" w:type="dxa"/>
            <w:tcBorders>
              <w:top w:val="nil"/>
              <w:left w:val="nil"/>
              <w:bottom w:val="nil"/>
              <w:right w:val="nil"/>
            </w:tcBorders>
            <w:shd w:val="clear" w:color="auto" w:fill="auto"/>
            <w:noWrap/>
            <w:hideMark/>
          </w:tcPr>
          <w:p w14:paraId="0EEC939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Koln</w:t>
            </w:r>
          </w:p>
        </w:tc>
        <w:tc>
          <w:tcPr>
            <w:tcW w:w="992" w:type="dxa"/>
            <w:tcBorders>
              <w:top w:val="nil"/>
              <w:left w:val="nil"/>
              <w:bottom w:val="nil"/>
              <w:right w:val="nil"/>
            </w:tcBorders>
          </w:tcPr>
          <w:p w14:paraId="13FB9107" w14:textId="7B49A45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2070</w:t>
            </w:r>
          </w:p>
        </w:tc>
        <w:tc>
          <w:tcPr>
            <w:tcW w:w="992" w:type="dxa"/>
            <w:tcBorders>
              <w:top w:val="nil"/>
              <w:left w:val="nil"/>
              <w:bottom w:val="nil"/>
              <w:right w:val="nil"/>
            </w:tcBorders>
            <w:shd w:val="clear" w:color="auto" w:fill="auto"/>
            <w:noWrap/>
            <w:hideMark/>
          </w:tcPr>
          <w:p w14:paraId="24E70DE7" w14:textId="22F60DA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1786</w:t>
            </w:r>
          </w:p>
        </w:tc>
        <w:tc>
          <w:tcPr>
            <w:tcW w:w="1430" w:type="dxa"/>
            <w:tcBorders>
              <w:top w:val="nil"/>
              <w:left w:val="nil"/>
              <w:bottom w:val="nil"/>
              <w:right w:val="nil"/>
            </w:tcBorders>
            <w:shd w:val="clear" w:color="auto" w:fill="auto"/>
            <w:noWrap/>
            <w:hideMark/>
          </w:tcPr>
          <w:p w14:paraId="4F0D2F0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284</w:t>
            </w:r>
          </w:p>
        </w:tc>
        <w:tc>
          <w:tcPr>
            <w:tcW w:w="2126" w:type="dxa"/>
            <w:tcBorders>
              <w:top w:val="nil"/>
              <w:left w:val="nil"/>
              <w:bottom w:val="nil"/>
              <w:right w:val="nil"/>
            </w:tcBorders>
            <w:shd w:val="clear" w:color="auto" w:fill="auto"/>
            <w:noWrap/>
            <w:hideMark/>
          </w:tcPr>
          <w:p w14:paraId="66998BB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3F9BD457" w14:textId="77777777" w:rsidTr="00EC31A6">
        <w:trPr>
          <w:trHeight w:val="255"/>
        </w:trPr>
        <w:tc>
          <w:tcPr>
            <w:tcW w:w="1985" w:type="dxa"/>
            <w:tcBorders>
              <w:top w:val="nil"/>
              <w:left w:val="nil"/>
              <w:bottom w:val="nil"/>
              <w:right w:val="nil"/>
            </w:tcBorders>
            <w:shd w:val="clear" w:color="auto" w:fill="auto"/>
            <w:noWrap/>
            <w:hideMark/>
          </w:tcPr>
          <w:p w14:paraId="0983D19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Stockholm</w:t>
            </w:r>
          </w:p>
        </w:tc>
        <w:tc>
          <w:tcPr>
            <w:tcW w:w="992" w:type="dxa"/>
            <w:tcBorders>
              <w:top w:val="nil"/>
              <w:left w:val="nil"/>
              <w:bottom w:val="nil"/>
              <w:right w:val="nil"/>
            </w:tcBorders>
          </w:tcPr>
          <w:p w14:paraId="14321E13" w14:textId="53320B1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2055</w:t>
            </w:r>
          </w:p>
        </w:tc>
        <w:tc>
          <w:tcPr>
            <w:tcW w:w="992" w:type="dxa"/>
            <w:tcBorders>
              <w:top w:val="nil"/>
              <w:left w:val="nil"/>
              <w:bottom w:val="nil"/>
              <w:right w:val="nil"/>
            </w:tcBorders>
            <w:shd w:val="clear" w:color="auto" w:fill="auto"/>
            <w:noWrap/>
            <w:hideMark/>
          </w:tcPr>
          <w:p w14:paraId="210C8DC3" w14:textId="7994F3F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1940</w:t>
            </w:r>
          </w:p>
        </w:tc>
        <w:tc>
          <w:tcPr>
            <w:tcW w:w="1430" w:type="dxa"/>
            <w:tcBorders>
              <w:top w:val="nil"/>
              <w:left w:val="nil"/>
              <w:bottom w:val="nil"/>
              <w:right w:val="nil"/>
            </w:tcBorders>
            <w:shd w:val="clear" w:color="auto" w:fill="auto"/>
            <w:noWrap/>
            <w:hideMark/>
          </w:tcPr>
          <w:p w14:paraId="79A727A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115</w:t>
            </w:r>
          </w:p>
        </w:tc>
        <w:tc>
          <w:tcPr>
            <w:tcW w:w="2126" w:type="dxa"/>
            <w:tcBorders>
              <w:top w:val="nil"/>
              <w:left w:val="nil"/>
              <w:bottom w:val="nil"/>
              <w:right w:val="nil"/>
            </w:tcBorders>
            <w:shd w:val="clear" w:color="auto" w:fill="auto"/>
            <w:noWrap/>
            <w:hideMark/>
          </w:tcPr>
          <w:p w14:paraId="0793792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Sweden</w:t>
            </w:r>
          </w:p>
        </w:tc>
      </w:tr>
      <w:tr w:rsidR="000E67F8" w:rsidRPr="00EC31A6" w14:paraId="04127EC8" w14:textId="77777777" w:rsidTr="00EC31A6">
        <w:trPr>
          <w:trHeight w:val="255"/>
        </w:trPr>
        <w:tc>
          <w:tcPr>
            <w:tcW w:w="1985" w:type="dxa"/>
            <w:tcBorders>
              <w:top w:val="nil"/>
              <w:left w:val="nil"/>
              <w:bottom w:val="nil"/>
              <w:right w:val="nil"/>
            </w:tcBorders>
            <w:shd w:val="clear" w:color="auto" w:fill="auto"/>
            <w:noWrap/>
            <w:hideMark/>
          </w:tcPr>
          <w:p w14:paraId="582DDB28" w14:textId="1718390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Z</w:t>
            </w:r>
            <w:r w:rsidR="00E90E28" w:rsidRPr="003E12AF">
              <w:rPr>
                <w:rFonts w:ascii="Arial Narrow" w:hAnsi="Arial Narrow" w:cs="Arial"/>
                <w:sz w:val="18"/>
                <w:szCs w:val="18"/>
                <w:lang w:val="en-GB"/>
              </w:rPr>
              <w:t>ü</w:t>
            </w:r>
            <w:r w:rsidRPr="003E12AF">
              <w:rPr>
                <w:rFonts w:ascii="Arial Narrow" w:hAnsi="Arial Narrow" w:cs="Arial"/>
                <w:sz w:val="18"/>
                <w:szCs w:val="18"/>
                <w:lang w:val="en-GB"/>
              </w:rPr>
              <w:t>rich</w:t>
            </w:r>
          </w:p>
        </w:tc>
        <w:tc>
          <w:tcPr>
            <w:tcW w:w="992" w:type="dxa"/>
            <w:tcBorders>
              <w:top w:val="nil"/>
              <w:left w:val="nil"/>
              <w:bottom w:val="nil"/>
              <w:right w:val="nil"/>
            </w:tcBorders>
          </w:tcPr>
          <w:p w14:paraId="7FEB5829" w14:textId="41E09D2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2047</w:t>
            </w:r>
          </w:p>
        </w:tc>
        <w:tc>
          <w:tcPr>
            <w:tcW w:w="992" w:type="dxa"/>
            <w:tcBorders>
              <w:top w:val="nil"/>
              <w:left w:val="nil"/>
              <w:bottom w:val="nil"/>
              <w:right w:val="nil"/>
            </w:tcBorders>
            <w:shd w:val="clear" w:color="auto" w:fill="auto"/>
            <w:noWrap/>
            <w:hideMark/>
          </w:tcPr>
          <w:p w14:paraId="723D674B" w14:textId="7712404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1987</w:t>
            </w:r>
          </w:p>
        </w:tc>
        <w:tc>
          <w:tcPr>
            <w:tcW w:w="1430" w:type="dxa"/>
            <w:tcBorders>
              <w:top w:val="nil"/>
              <w:left w:val="nil"/>
              <w:bottom w:val="nil"/>
              <w:right w:val="nil"/>
            </w:tcBorders>
            <w:shd w:val="clear" w:color="auto" w:fill="auto"/>
            <w:noWrap/>
            <w:hideMark/>
          </w:tcPr>
          <w:p w14:paraId="38B0995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60</w:t>
            </w:r>
          </w:p>
        </w:tc>
        <w:tc>
          <w:tcPr>
            <w:tcW w:w="2126" w:type="dxa"/>
            <w:tcBorders>
              <w:top w:val="nil"/>
              <w:left w:val="nil"/>
              <w:bottom w:val="nil"/>
              <w:right w:val="nil"/>
            </w:tcBorders>
            <w:shd w:val="clear" w:color="auto" w:fill="auto"/>
            <w:noWrap/>
            <w:hideMark/>
          </w:tcPr>
          <w:p w14:paraId="2E26082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Switzerland</w:t>
            </w:r>
          </w:p>
        </w:tc>
      </w:tr>
      <w:tr w:rsidR="000E67F8" w:rsidRPr="00EC31A6" w14:paraId="3B836A98" w14:textId="77777777" w:rsidTr="00EC31A6">
        <w:trPr>
          <w:trHeight w:val="255"/>
        </w:trPr>
        <w:tc>
          <w:tcPr>
            <w:tcW w:w="1985" w:type="dxa"/>
            <w:tcBorders>
              <w:top w:val="nil"/>
              <w:left w:val="nil"/>
              <w:bottom w:val="nil"/>
              <w:right w:val="nil"/>
            </w:tcBorders>
            <w:shd w:val="clear" w:color="auto" w:fill="auto"/>
            <w:noWrap/>
            <w:hideMark/>
          </w:tcPr>
          <w:p w14:paraId="54967940" w14:textId="1750C1D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San Francisco</w:t>
            </w:r>
          </w:p>
        </w:tc>
        <w:tc>
          <w:tcPr>
            <w:tcW w:w="992" w:type="dxa"/>
            <w:tcBorders>
              <w:top w:val="nil"/>
              <w:left w:val="nil"/>
              <w:bottom w:val="nil"/>
              <w:right w:val="nil"/>
            </w:tcBorders>
          </w:tcPr>
          <w:p w14:paraId="1F3AA5BB" w14:textId="60FA415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2022</w:t>
            </w:r>
          </w:p>
        </w:tc>
        <w:tc>
          <w:tcPr>
            <w:tcW w:w="992" w:type="dxa"/>
            <w:tcBorders>
              <w:top w:val="nil"/>
              <w:left w:val="nil"/>
              <w:bottom w:val="nil"/>
              <w:right w:val="nil"/>
            </w:tcBorders>
            <w:shd w:val="clear" w:color="auto" w:fill="auto"/>
            <w:noWrap/>
            <w:hideMark/>
          </w:tcPr>
          <w:p w14:paraId="2BB667BD" w14:textId="4D86D81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421</w:t>
            </w:r>
          </w:p>
        </w:tc>
        <w:tc>
          <w:tcPr>
            <w:tcW w:w="1430" w:type="dxa"/>
            <w:tcBorders>
              <w:top w:val="nil"/>
              <w:left w:val="nil"/>
              <w:bottom w:val="nil"/>
              <w:right w:val="nil"/>
            </w:tcBorders>
            <w:shd w:val="clear" w:color="auto" w:fill="auto"/>
            <w:noWrap/>
            <w:hideMark/>
          </w:tcPr>
          <w:p w14:paraId="0FB68F2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1601</w:t>
            </w:r>
          </w:p>
        </w:tc>
        <w:tc>
          <w:tcPr>
            <w:tcW w:w="2126" w:type="dxa"/>
            <w:tcBorders>
              <w:top w:val="nil"/>
              <w:left w:val="nil"/>
              <w:bottom w:val="nil"/>
              <w:right w:val="nil"/>
            </w:tcBorders>
            <w:shd w:val="clear" w:color="auto" w:fill="auto"/>
            <w:noWrap/>
            <w:hideMark/>
          </w:tcPr>
          <w:p w14:paraId="3203168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A6CA567" w14:textId="77777777" w:rsidTr="00EC31A6">
        <w:trPr>
          <w:trHeight w:val="255"/>
        </w:trPr>
        <w:tc>
          <w:tcPr>
            <w:tcW w:w="1985" w:type="dxa"/>
            <w:tcBorders>
              <w:top w:val="nil"/>
              <w:left w:val="nil"/>
              <w:bottom w:val="nil"/>
              <w:right w:val="nil"/>
            </w:tcBorders>
            <w:shd w:val="clear" w:color="auto" w:fill="auto"/>
            <w:noWrap/>
            <w:hideMark/>
          </w:tcPr>
          <w:p w14:paraId="3B9D1C3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Hamburg</w:t>
            </w:r>
          </w:p>
        </w:tc>
        <w:tc>
          <w:tcPr>
            <w:tcW w:w="992" w:type="dxa"/>
            <w:tcBorders>
              <w:top w:val="nil"/>
              <w:left w:val="nil"/>
              <w:bottom w:val="nil"/>
              <w:right w:val="nil"/>
            </w:tcBorders>
          </w:tcPr>
          <w:p w14:paraId="70880353" w14:textId="7BAA058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1907</w:t>
            </w:r>
          </w:p>
        </w:tc>
        <w:tc>
          <w:tcPr>
            <w:tcW w:w="992" w:type="dxa"/>
            <w:tcBorders>
              <w:top w:val="nil"/>
              <w:left w:val="nil"/>
              <w:bottom w:val="nil"/>
              <w:right w:val="nil"/>
            </w:tcBorders>
            <w:shd w:val="clear" w:color="auto" w:fill="auto"/>
            <w:noWrap/>
            <w:hideMark/>
          </w:tcPr>
          <w:p w14:paraId="155133E5" w14:textId="7B559CF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1697</w:t>
            </w:r>
          </w:p>
        </w:tc>
        <w:tc>
          <w:tcPr>
            <w:tcW w:w="1430" w:type="dxa"/>
            <w:tcBorders>
              <w:top w:val="nil"/>
              <w:left w:val="nil"/>
              <w:bottom w:val="nil"/>
              <w:right w:val="nil"/>
            </w:tcBorders>
            <w:shd w:val="clear" w:color="auto" w:fill="auto"/>
            <w:noWrap/>
            <w:hideMark/>
          </w:tcPr>
          <w:p w14:paraId="6740829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210</w:t>
            </w:r>
          </w:p>
        </w:tc>
        <w:tc>
          <w:tcPr>
            <w:tcW w:w="2126" w:type="dxa"/>
            <w:tcBorders>
              <w:top w:val="nil"/>
              <w:left w:val="nil"/>
              <w:bottom w:val="nil"/>
              <w:right w:val="nil"/>
            </w:tcBorders>
            <w:shd w:val="clear" w:color="auto" w:fill="auto"/>
            <w:noWrap/>
            <w:hideMark/>
          </w:tcPr>
          <w:p w14:paraId="7AEC685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02F21673" w14:textId="77777777" w:rsidTr="00EC31A6">
        <w:trPr>
          <w:trHeight w:val="255"/>
        </w:trPr>
        <w:tc>
          <w:tcPr>
            <w:tcW w:w="1985" w:type="dxa"/>
            <w:tcBorders>
              <w:top w:val="nil"/>
              <w:left w:val="nil"/>
              <w:bottom w:val="nil"/>
              <w:right w:val="nil"/>
            </w:tcBorders>
            <w:shd w:val="clear" w:color="auto" w:fill="auto"/>
            <w:noWrap/>
            <w:hideMark/>
          </w:tcPr>
          <w:p w14:paraId="151256BC" w14:textId="10286DE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Barcelona</w:t>
            </w:r>
          </w:p>
        </w:tc>
        <w:tc>
          <w:tcPr>
            <w:tcW w:w="992" w:type="dxa"/>
            <w:tcBorders>
              <w:top w:val="nil"/>
              <w:left w:val="nil"/>
              <w:bottom w:val="nil"/>
              <w:right w:val="nil"/>
            </w:tcBorders>
          </w:tcPr>
          <w:p w14:paraId="3B1F09A2" w14:textId="44A2816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1875</w:t>
            </w:r>
          </w:p>
        </w:tc>
        <w:tc>
          <w:tcPr>
            <w:tcW w:w="992" w:type="dxa"/>
            <w:tcBorders>
              <w:top w:val="nil"/>
              <w:left w:val="nil"/>
              <w:bottom w:val="nil"/>
              <w:right w:val="nil"/>
            </w:tcBorders>
            <w:shd w:val="clear" w:color="auto" w:fill="auto"/>
            <w:noWrap/>
            <w:hideMark/>
          </w:tcPr>
          <w:p w14:paraId="7B961680" w14:textId="3A24E41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1307</w:t>
            </w:r>
          </w:p>
        </w:tc>
        <w:tc>
          <w:tcPr>
            <w:tcW w:w="1430" w:type="dxa"/>
            <w:tcBorders>
              <w:top w:val="nil"/>
              <w:left w:val="nil"/>
              <w:bottom w:val="nil"/>
              <w:right w:val="nil"/>
            </w:tcBorders>
            <w:shd w:val="clear" w:color="auto" w:fill="auto"/>
            <w:noWrap/>
            <w:hideMark/>
          </w:tcPr>
          <w:p w14:paraId="47EA332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568</w:t>
            </w:r>
          </w:p>
        </w:tc>
        <w:tc>
          <w:tcPr>
            <w:tcW w:w="2126" w:type="dxa"/>
            <w:tcBorders>
              <w:top w:val="nil"/>
              <w:left w:val="nil"/>
              <w:bottom w:val="nil"/>
              <w:right w:val="nil"/>
            </w:tcBorders>
            <w:shd w:val="clear" w:color="auto" w:fill="auto"/>
            <w:noWrap/>
            <w:hideMark/>
          </w:tcPr>
          <w:p w14:paraId="19A8FCA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Spain</w:t>
            </w:r>
          </w:p>
        </w:tc>
      </w:tr>
      <w:tr w:rsidR="000E67F8" w:rsidRPr="00EC31A6" w14:paraId="7574CD7F" w14:textId="77777777" w:rsidTr="00EC31A6">
        <w:trPr>
          <w:trHeight w:val="255"/>
        </w:trPr>
        <w:tc>
          <w:tcPr>
            <w:tcW w:w="1985" w:type="dxa"/>
            <w:tcBorders>
              <w:top w:val="nil"/>
              <w:left w:val="nil"/>
              <w:bottom w:val="nil"/>
              <w:right w:val="nil"/>
            </w:tcBorders>
            <w:shd w:val="clear" w:color="auto" w:fill="auto"/>
            <w:noWrap/>
            <w:hideMark/>
          </w:tcPr>
          <w:p w14:paraId="1C53E39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Stuttgart</w:t>
            </w:r>
          </w:p>
        </w:tc>
        <w:tc>
          <w:tcPr>
            <w:tcW w:w="992" w:type="dxa"/>
            <w:tcBorders>
              <w:top w:val="nil"/>
              <w:left w:val="nil"/>
              <w:bottom w:val="nil"/>
              <w:right w:val="nil"/>
            </w:tcBorders>
          </w:tcPr>
          <w:p w14:paraId="085292DD" w14:textId="294B2E5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1855</w:t>
            </w:r>
          </w:p>
        </w:tc>
        <w:tc>
          <w:tcPr>
            <w:tcW w:w="992" w:type="dxa"/>
            <w:tcBorders>
              <w:top w:val="nil"/>
              <w:left w:val="nil"/>
              <w:bottom w:val="nil"/>
              <w:right w:val="nil"/>
            </w:tcBorders>
            <w:shd w:val="clear" w:color="auto" w:fill="auto"/>
            <w:noWrap/>
            <w:hideMark/>
          </w:tcPr>
          <w:p w14:paraId="594ED8F8" w14:textId="31B0E6B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1593</w:t>
            </w:r>
          </w:p>
        </w:tc>
        <w:tc>
          <w:tcPr>
            <w:tcW w:w="1430" w:type="dxa"/>
            <w:tcBorders>
              <w:top w:val="nil"/>
              <w:left w:val="nil"/>
              <w:bottom w:val="nil"/>
              <w:right w:val="nil"/>
            </w:tcBorders>
            <w:shd w:val="clear" w:color="auto" w:fill="auto"/>
            <w:noWrap/>
            <w:hideMark/>
          </w:tcPr>
          <w:p w14:paraId="40E68D0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262</w:t>
            </w:r>
          </w:p>
        </w:tc>
        <w:tc>
          <w:tcPr>
            <w:tcW w:w="2126" w:type="dxa"/>
            <w:tcBorders>
              <w:top w:val="nil"/>
              <w:left w:val="nil"/>
              <w:bottom w:val="nil"/>
              <w:right w:val="nil"/>
            </w:tcBorders>
            <w:shd w:val="clear" w:color="auto" w:fill="auto"/>
            <w:noWrap/>
            <w:hideMark/>
          </w:tcPr>
          <w:p w14:paraId="4D529D9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2C26B424" w14:textId="77777777" w:rsidTr="00EC31A6">
        <w:trPr>
          <w:trHeight w:val="255"/>
        </w:trPr>
        <w:tc>
          <w:tcPr>
            <w:tcW w:w="1985" w:type="dxa"/>
            <w:tcBorders>
              <w:top w:val="nil"/>
              <w:left w:val="nil"/>
              <w:bottom w:val="nil"/>
              <w:right w:val="nil"/>
            </w:tcBorders>
            <w:shd w:val="clear" w:color="auto" w:fill="auto"/>
            <w:noWrap/>
            <w:hideMark/>
          </w:tcPr>
          <w:p w14:paraId="1CFC75F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Lyon</w:t>
            </w:r>
          </w:p>
        </w:tc>
        <w:tc>
          <w:tcPr>
            <w:tcW w:w="992" w:type="dxa"/>
            <w:tcBorders>
              <w:top w:val="nil"/>
              <w:left w:val="nil"/>
              <w:bottom w:val="nil"/>
              <w:right w:val="nil"/>
            </w:tcBorders>
          </w:tcPr>
          <w:p w14:paraId="324312BB" w14:textId="443DF5A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1768</w:t>
            </w:r>
          </w:p>
        </w:tc>
        <w:tc>
          <w:tcPr>
            <w:tcW w:w="992" w:type="dxa"/>
            <w:tcBorders>
              <w:top w:val="nil"/>
              <w:left w:val="nil"/>
              <w:bottom w:val="nil"/>
              <w:right w:val="nil"/>
            </w:tcBorders>
            <w:shd w:val="clear" w:color="auto" w:fill="auto"/>
            <w:noWrap/>
            <w:hideMark/>
          </w:tcPr>
          <w:p w14:paraId="1C45CC03" w14:textId="25B53A4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1689</w:t>
            </w:r>
          </w:p>
        </w:tc>
        <w:tc>
          <w:tcPr>
            <w:tcW w:w="1430" w:type="dxa"/>
            <w:tcBorders>
              <w:top w:val="nil"/>
              <w:left w:val="nil"/>
              <w:bottom w:val="nil"/>
              <w:right w:val="nil"/>
            </w:tcBorders>
            <w:shd w:val="clear" w:color="auto" w:fill="auto"/>
            <w:noWrap/>
            <w:hideMark/>
          </w:tcPr>
          <w:p w14:paraId="3CB055A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79</w:t>
            </w:r>
          </w:p>
        </w:tc>
        <w:tc>
          <w:tcPr>
            <w:tcW w:w="2126" w:type="dxa"/>
            <w:tcBorders>
              <w:top w:val="nil"/>
              <w:left w:val="nil"/>
              <w:bottom w:val="nil"/>
              <w:right w:val="nil"/>
            </w:tcBorders>
            <w:shd w:val="clear" w:color="auto" w:fill="auto"/>
            <w:noWrap/>
            <w:hideMark/>
          </w:tcPr>
          <w:p w14:paraId="74B057D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0A06DD9E" w14:textId="77777777" w:rsidTr="00EC31A6">
        <w:trPr>
          <w:trHeight w:val="255"/>
        </w:trPr>
        <w:tc>
          <w:tcPr>
            <w:tcW w:w="1985" w:type="dxa"/>
            <w:tcBorders>
              <w:top w:val="nil"/>
              <w:left w:val="nil"/>
              <w:bottom w:val="nil"/>
              <w:right w:val="nil"/>
            </w:tcBorders>
            <w:shd w:val="clear" w:color="auto" w:fill="auto"/>
            <w:noWrap/>
            <w:hideMark/>
          </w:tcPr>
          <w:p w14:paraId="63D9853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The Hague</w:t>
            </w:r>
          </w:p>
        </w:tc>
        <w:tc>
          <w:tcPr>
            <w:tcW w:w="992" w:type="dxa"/>
            <w:tcBorders>
              <w:top w:val="nil"/>
              <w:left w:val="nil"/>
              <w:bottom w:val="nil"/>
              <w:right w:val="nil"/>
            </w:tcBorders>
          </w:tcPr>
          <w:p w14:paraId="72B1C6DE" w14:textId="1806FCE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1716</w:t>
            </w:r>
          </w:p>
        </w:tc>
        <w:tc>
          <w:tcPr>
            <w:tcW w:w="992" w:type="dxa"/>
            <w:tcBorders>
              <w:top w:val="nil"/>
              <w:left w:val="nil"/>
              <w:bottom w:val="nil"/>
              <w:right w:val="nil"/>
            </w:tcBorders>
            <w:shd w:val="clear" w:color="auto" w:fill="auto"/>
            <w:noWrap/>
            <w:hideMark/>
          </w:tcPr>
          <w:p w14:paraId="2AD99642" w14:textId="43CFE4F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1251</w:t>
            </w:r>
          </w:p>
        </w:tc>
        <w:tc>
          <w:tcPr>
            <w:tcW w:w="1430" w:type="dxa"/>
            <w:tcBorders>
              <w:top w:val="nil"/>
              <w:left w:val="nil"/>
              <w:bottom w:val="nil"/>
              <w:right w:val="nil"/>
            </w:tcBorders>
            <w:shd w:val="clear" w:color="auto" w:fill="auto"/>
            <w:noWrap/>
            <w:hideMark/>
          </w:tcPr>
          <w:p w14:paraId="786629A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465</w:t>
            </w:r>
          </w:p>
        </w:tc>
        <w:tc>
          <w:tcPr>
            <w:tcW w:w="2126" w:type="dxa"/>
            <w:tcBorders>
              <w:top w:val="nil"/>
              <w:left w:val="nil"/>
              <w:bottom w:val="nil"/>
              <w:right w:val="nil"/>
            </w:tcBorders>
            <w:shd w:val="clear" w:color="auto" w:fill="auto"/>
            <w:noWrap/>
            <w:hideMark/>
          </w:tcPr>
          <w:p w14:paraId="4FA1B76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Netherlands</w:t>
            </w:r>
          </w:p>
        </w:tc>
      </w:tr>
      <w:tr w:rsidR="000E67F8" w:rsidRPr="00EC31A6" w14:paraId="1023A9F6" w14:textId="77777777" w:rsidTr="00EC31A6">
        <w:trPr>
          <w:trHeight w:val="255"/>
        </w:trPr>
        <w:tc>
          <w:tcPr>
            <w:tcW w:w="1985" w:type="dxa"/>
            <w:tcBorders>
              <w:top w:val="nil"/>
              <w:left w:val="nil"/>
              <w:bottom w:val="nil"/>
              <w:right w:val="nil"/>
            </w:tcBorders>
            <w:shd w:val="clear" w:color="auto" w:fill="auto"/>
            <w:noWrap/>
            <w:hideMark/>
          </w:tcPr>
          <w:p w14:paraId="4470BB0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Seattle</w:t>
            </w:r>
          </w:p>
        </w:tc>
        <w:tc>
          <w:tcPr>
            <w:tcW w:w="992" w:type="dxa"/>
            <w:tcBorders>
              <w:top w:val="nil"/>
              <w:left w:val="nil"/>
              <w:bottom w:val="nil"/>
              <w:right w:val="nil"/>
            </w:tcBorders>
          </w:tcPr>
          <w:p w14:paraId="5D27A5C6" w14:textId="5F2060C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1714</w:t>
            </w:r>
          </w:p>
        </w:tc>
        <w:tc>
          <w:tcPr>
            <w:tcW w:w="992" w:type="dxa"/>
            <w:tcBorders>
              <w:top w:val="nil"/>
              <w:left w:val="nil"/>
              <w:bottom w:val="nil"/>
              <w:right w:val="nil"/>
            </w:tcBorders>
            <w:shd w:val="clear" w:color="auto" w:fill="auto"/>
            <w:noWrap/>
            <w:hideMark/>
          </w:tcPr>
          <w:p w14:paraId="33C40A6F" w14:textId="186AD27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255</w:t>
            </w:r>
          </w:p>
        </w:tc>
        <w:tc>
          <w:tcPr>
            <w:tcW w:w="1430" w:type="dxa"/>
            <w:tcBorders>
              <w:top w:val="nil"/>
              <w:left w:val="nil"/>
              <w:bottom w:val="nil"/>
              <w:right w:val="nil"/>
            </w:tcBorders>
            <w:shd w:val="clear" w:color="auto" w:fill="auto"/>
            <w:noWrap/>
            <w:hideMark/>
          </w:tcPr>
          <w:p w14:paraId="02D106B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1459</w:t>
            </w:r>
          </w:p>
        </w:tc>
        <w:tc>
          <w:tcPr>
            <w:tcW w:w="2126" w:type="dxa"/>
            <w:tcBorders>
              <w:top w:val="nil"/>
              <w:left w:val="nil"/>
              <w:bottom w:val="nil"/>
              <w:right w:val="nil"/>
            </w:tcBorders>
            <w:shd w:val="clear" w:color="auto" w:fill="auto"/>
            <w:noWrap/>
            <w:hideMark/>
          </w:tcPr>
          <w:p w14:paraId="6E88C61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3EA95D81" w14:textId="77777777" w:rsidTr="00EC31A6">
        <w:trPr>
          <w:trHeight w:val="255"/>
        </w:trPr>
        <w:tc>
          <w:tcPr>
            <w:tcW w:w="1985" w:type="dxa"/>
            <w:tcBorders>
              <w:top w:val="nil"/>
              <w:left w:val="nil"/>
              <w:bottom w:val="nil"/>
              <w:right w:val="nil"/>
            </w:tcBorders>
            <w:shd w:val="clear" w:color="auto" w:fill="auto"/>
            <w:noWrap/>
            <w:hideMark/>
          </w:tcPr>
          <w:p w14:paraId="433BFAF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Dortmund</w:t>
            </w:r>
          </w:p>
        </w:tc>
        <w:tc>
          <w:tcPr>
            <w:tcW w:w="992" w:type="dxa"/>
            <w:tcBorders>
              <w:top w:val="nil"/>
              <w:left w:val="nil"/>
              <w:bottom w:val="nil"/>
              <w:right w:val="nil"/>
            </w:tcBorders>
          </w:tcPr>
          <w:p w14:paraId="511AA965" w14:textId="782DF46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1561</w:t>
            </w:r>
          </w:p>
        </w:tc>
        <w:tc>
          <w:tcPr>
            <w:tcW w:w="992" w:type="dxa"/>
            <w:tcBorders>
              <w:top w:val="nil"/>
              <w:left w:val="nil"/>
              <w:bottom w:val="nil"/>
              <w:right w:val="nil"/>
            </w:tcBorders>
            <w:shd w:val="clear" w:color="auto" w:fill="auto"/>
            <w:noWrap/>
            <w:hideMark/>
          </w:tcPr>
          <w:p w14:paraId="6F16A858" w14:textId="5C658E1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1313</w:t>
            </w:r>
          </w:p>
        </w:tc>
        <w:tc>
          <w:tcPr>
            <w:tcW w:w="1430" w:type="dxa"/>
            <w:tcBorders>
              <w:top w:val="nil"/>
              <w:left w:val="nil"/>
              <w:bottom w:val="nil"/>
              <w:right w:val="nil"/>
            </w:tcBorders>
            <w:shd w:val="clear" w:color="auto" w:fill="auto"/>
            <w:noWrap/>
            <w:hideMark/>
          </w:tcPr>
          <w:p w14:paraId="53452C0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248</w:t>
            </w:r>
          </w:p>
        </w:tc>
        <w:tc>
          <w:tcPr>
            <w:tcW w:w="2126" w:type="dxa"/>
            <w:tcBorders>
              <w:top w:val="nil"/>
              <w:left w:val="nil"/>
              <w:bottom w:val="nil"/>
              <w:right w:val="nil"/>
            </w:tcBorders>
            <w:shd w:val="clear" w:color="auto" w:fill="auto"/>
            <w:noWrap/>
            <w:hideMark/>
          </w:tcPr>
          <w:p w14:paraId="4DEE010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6CDF5F5F" w14:textId="77777777" w:rsidTr="00EC31A6">
        <w:trPr>
          <w:trHeight w:val="255"/>
        </w:trPr>
        <w:tc>
          <w:tcPr>
            <w:tcW w:w="1985" w:type="dxa"/>
            <w:tcBorders>
              <w:top w:val="nil"/>
              <w:left w:val="nil"/>
              <w:bottom w:val="nil"/>
              <w:right w:val="nil"/>
            </w:tcBorders>
            <w:shd w:val="clear" w:color="auto" w:fill="auto"/>
            <w:noWrap/>
            <w:hideMark/>
          </w:tcPr>
          <w:p w14:paraId="0274E50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Prague</w:t>
            </w:r>
          </w:p>
        </w:tc>
        <w:tc>
          <w:tcPr>
            <w:tcW w:w="992" w:type="dxa"/>
            <w:tcBorders>
              <w:top w:val="nil"/>
              <w:left w:val="nil"/>
              <w:bottom w:val="nil"/>
              <w:right w:val="nil"/>
            </w:tcBorders>
          </w:tcPr>
          <w:p w14:paraId="12B1AA30" w14:textId="1607120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1527</w:t>
            </w:r>
          </w:p>
        </w:tc>
        <w:tc>
          <w:tcPr>
            <w:tcW w:w="992" w:type="dxa"/>
            <w:tcBorders>
              <w:top w:val="nil"/>
              <w:left w:val="nil"/>
              <w:bottom w:val="nil"/>
              <w:right w:val="nil"/>
            </w:tcBorders>
            <w:shd w:val="clear" w:color="auto" w:fill="auto"/>
            <w:noWrap/>
            <w:hideMark/>
          </w:tcPr>
          <w:p w14:paraId="5983C643" w14:textId="7FC7446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1244</w:t>
            </w:r>
          </w:p>
        </w:tc>
        <w:tc>
          <w:tcPr>
            <w:tcW w:w="1430" w:type="dxa"/>
            <w:tcBorders>
              <w:top w:val="nil"/>
              <w:left w:val="nil"/>
              <w:bottom w:val="nil"/>
              <w:right w:val="nil"/>
            </w:tcBorders>
            <w:shd w:val="clear" w:color="auto" w:fill="auto"/>
            <w:noWrap/>
            <w:hideMark/>
          </w:tcPr>
          <w:p w14:paraId="2F59EE6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283</w:t>
            </w:r>
          </w:p>
        </w:tc>
        <w:tc>
          <w:tcPr>
            <w:tcW w:w="2126" w:type="dxa"/>
            <w:tcBorders>
              <w:top w:val="nil"/>
              <w:left w:val="nil"/>
              <w:bottom w:val="nil"/>
              <w:right w:val="nil"/>
            </w:tcBorders>
            <w:shd w:val="clear" w:color="auto" w:fill="auto"/>
            <w:noWrap/>
            <w:hideMark/>
          </w:tcPr>
          <w:p w14:paraId="72FCF21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Czechia</w:t>
            </w:r>
          </w:p>
        </w:tc>
      </w:tr>
      <w:tr w:rsidR="000E67F8" w:rsidRPr="00EC31A6" w14:paraId="16F7CFAC" w14:textId="77777777" w:rsidTr="00EC31A6">
        <w:trPr>
          <w:trHeight w:val="255"/>
        </w:trPr>
        <w:tc>
          <w:tcPr>
            <w:tcW w:w="1985" w:type="dxa"/>
            <w:tcBorders>
              <w:top w:val="nil"/>
              <w:left w:val="nil"/>
              <w:bottom w:val="nil"/>
              <w:right w:val="nil"/>
            </w:tcBorders>
            <w:shd w:val="clear" w:color="auto" w:fill="auto"/>
            <w:noWrap/>
            <w:hideMark/>
          </w:tcPr>
          <w:p w14:paraId="505AC09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Madrid</w:t>
            </w:r>
          </w:p>
        </w:tc>
        <w:tc>
          <w:tcPr>
            <w:tcW w:w="992" w:type="dxa"/>
            <w:tcBorders>
              <w:top w:val="nil"/>
              <w:left w:val="nil"/>
              <w:bottom w:val="nil"/>
              <w:right w:val="nil"/>
            </w:tcBorders>
          </w:tcPr>
          <w:p w14:paraId="16362EAB" w14:textId="284A758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1434</w:t>
            </w:r>
          </w:p>
        </w:tc>
        <w:tc>
          <w:tcPr>
            <w:tcW w:w="992" w:type="dxa"/>
            <w:tcBorders>
              <w:top w:val="nil"/>
              <w:left w:val="nil"/>
              <w:bottom w:val="nil"/>
              <w:right w:val="nil"/>
            </w:tcBorders>
            <w:shd w:val="clear" w:color="auto" w:fill="auto"/>
            <w:noWrap/>
            <w:hideMark/>
          </w:tcPr>
          <w:p w14:paraId="449C1FAD" w14:textId="54F831F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1231</w:t>
            </w:r>
          </w:p>
        </w:tc>
        <w:tc>
          <w:tcPr>
            <w:tcW w:w="1430" w:type="dxa"/>
            <w:tcBorders>
              <w:top w:val="nil"/>
              <w:left w:val="nil"/>
              <w:bottom w:val="nil"/>
              <w:right w:val="nil"/>
            </w:tcBorders>
            <w:shd w:val="clear" w:color="auto" w:fill="auto"/>
            <w:noWrap/>
            <w:hideMark/>
          </w:tcPr>
          <w:p w14:paraId="3478051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203</w:t>
            </w:r>
          </w:p>
        </w:tc>
        <w:tc>
          <w:tcPr>
            <w:tcW w:w="2126" w:type="dxa"/>
            <w:tcBorders>
              <w:top w:val="nil"/>
              <w:left w:val="nil"/>
              <w:bottom w:val="nil"/>
              <w:right w:val="nil"/>
            </w:tcBorders>
            <w:shd w:val="clear" w:color="auto" w:fill="auto"/>
            <w:noWrap/>
            <w:hideMark/>
          </w:tcPr>
          <w:p w14:paraId="0AC3DCB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Spain</w:t>
            </w:r>
          </w:p>
        </w:tc>
      </w:tr>
      <w:tr w:rsidR="000E67F8" w:rsidRPr="00EC31A6" w14:paraId="65ABD69C" w14:textId="77777777" w:rsidTr="00EC31A6">
        <w:trPr>
          <w:trHeight w:val="255"/>
        </w:trPr>
        <w:tc>
          <w:tcPr>
            <w:tcW w:w="1985" w:type="dxa"/>
            <w:tcBorders>
              <w:top w:val="nil"/>
              <w:left w:val="nil"/>
              <w:bottom w:val="nil"/>
              <w:right w:val="nil"/>
            </w:tcBorders>
            <w:shd w:val="clear" w:color="auto" w:fill="auto"/>
            <w:noWrap/>
            <w:hideMark/>
          </w:tcPr>
          <w:p w14:paraId="3BE6B5E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Essen</w:t>
            </w:r>
          </w:p>
        </w:tc>
        <w:tc>
          <w:tcPr>
            <w:tcW w:w="992" w:type="dxa"/>
            <w:tcBorders>
              <w:top w:val="nil"/>
              <w:left w:val="nil"/>
              <w:bottom w:val="nil"/>
              <w:right w:val="nil"/>
            </w:tcBorders>
          </w:tcPr>
          <w:p w14:paraId="6F1DB37F" w14:textId="4B8B624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1362</w:t>
            </w:r>
          </w:p>
        </w:tc>
        <w:tc>
          <w:tcPr>
            <w:tcW w:w="992" w:type="dxa"/>
            <w:tcBorders>
              <w:top w:val="nil"/>
              <w:left w:val="nil"/>
              <w:bottom w:val="nil"/>
              <w:right w:val="nil"/>
            </w:tcBorders>
            <w:shd w:val="clear" w:color="auto" w:fill="auto"/>
            <w:noWrap/>
            <w:hideMark/>
          </w:tcPr>
          <w:p w14:paraId="1CDC3BA7" w14:textId="117695B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1183</w:t>
            </w:r>
          </w:p>
        </w:tc>
        <w:tc>
          <w:tcPr>
            <w:tcW w:w="1430" w:type="dxa"/>
            <w:tcBorders>
              <w:top w:val="nil"/>
              <w:left w:val="nil"/>
              <w:bottom w:val="nil"/>
              <w:right w:val="nil"/>
            </w:tcBorders>
            <w:shd w:val="clear" w:color="auto" w:fill="auto"/>
            <w:noWrap/>
            <w:hideMark/>
          </w:tcPr>
          <w:p w14:paraId="47E9310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179</w:t>
            </w:r>
          </w:p>
        </w:tc>
        <w:tc>
          <w:tcPr>
            <w:tcW w:w="2126" w:type="dxa"/>
            <w:tcBorders>
              <w:top w:val="nil"/>
              <w:left w:val="nil"/>
              <w:bottom w:val="nil"/>
              <w:right w:val="nil"/>
            </w:tcBorders>
            <w:shd w:val="clear" w:color="auto" w:fill="auto"/>
            <w:noWrap/>
            <w:hideMark/>
          </w:tcPr>
          <w:p w14:paraId="15C29A7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4DE6219B" w14:textId="77777777" w:rsidTr="00EC31A6">
        <w:trPr>
          <w:trHeight w:val="255"/>
        </w:trPr>
        <w:tc>
          <w:tcPr>
            <w:tcW w:w="1985" w:type="dxa"/>
            <w:tcBorders>
              <w:top w:val="nil"/>
              <w:left w:val="nil"/>
              <w:bottom w:val="nil"/>
              <w:right w:val="nil"/>
            </w:tcBorders>
            <w:shd w:val="clear" w:color="auto" w:fill="auto"/>
            <w:noWrap/>
            <w:hideMark/>
          </w:tcPr>
          <w:p w14:paraId="0C551EA7" w14:textId="7A0E18B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Melbourne</w:t>
            </w:r>
          </w:p>
        </w:tc>
        <w:tc>
          <w:tcPr>
            <w:tcW w:w="992" w:type="dxa"/>
            <w:tcBorders>
              <w:top w:val="nil"/>
              <w:left w:val="nil"/>
              <w:bottom w:val="nil"/>
              <w:right w:val="nil"/>
            </w:tcBorders>
          </w:tcPr>
          <w:p w14:paraId="6C77102E" w14:textId="3D4549E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1294</w:t>
            </w:r>
          </w:p>
        </w:tc>
        <w:tc>
          <w:tcPr>
            <w:tcW w:w="992" w:type="dxa"/>
            <w:tcBorders>
              <w:top w:val="nil"/>
              <w:left w:val="nil"/>
              <w:bottom w:val="nil"/>
              <w:right w:val="nil"/>
            </w:tcBorders>
            <w:shd w:val="clear" w:color="auto" w:fill="auto"/>
            <w:noWrap/>
            <w:hideMark/>
          </w:tcPr>
          <w:p w14:paraId="3885A970" w14:textId="0BB7719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349</w:t>
            </w:r>
          </w:p>
        </w:tc>
        <w:tc>
          <w:tcPr>
            <w:tcW w:w="1430" w:type="dxa"/>
            <w:tcBorders>
              <w:top w:val="nil"/>
              <w:left w:val="nil"/>
              <w:bottom w:val="nil"/>
              <w:right w:val="nil"/>
            </w:tcBorders>
            <w:shd w:val="clear" w:color="auto" w:fill="auto"/>
            <w:noWrap/>
            <w:hideMark/>
          </w:tcPr>
          <w:p w14:paraId="7AC1ED1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945</w:t>
            </w:r>
          </w:p>
        </w:tc>
        <w:tc>
          <w:tcPr>
            <w:tcW w:w="2126" w:type="dxa"/>
            <w:tcBorders>
              <w:top w:val="nil"/>
              <w:left w:val="nil"/>
              <w:bottom w:val="nil"/>
              <w:right w:val="nil"/>
            </w:tcBorders>
            <w:shd w:val="clear" w:color="auto" w:fill="auto"/>
            <w:noWrap/>
            <w:hideMark/>
          </w:tcPr>
          <w:p w14:paraId="295C1D8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Australia</w:t>
            </w:r>
          </w:p>
        </w:tc>
      </w:tr>
      <w:tr w:rsidR="000E67F8" w:rsidRPr="00EC31A6" w14:paraId="31E31B39" w14:textId="77777777" w:rsidTr="00EC31A6">
        <w:trPr>
          <w:trHeight w:val="255"/>
        </w:trPr>
        <w:tc>
          <w:tcPr>
            <w:tcW w:w="1985" w:type="dxa"/>
            <w:tcBorders>
              <w:top w:val="nil"/>
              <w:left w:val="nil"/>
              <w:bottom w:val="nil"/>
              <w:right w:val="nil"/>
            </w:tcBorders>
            <w:shd w:val="clear" w:color="auto" w:fill="auto"/>
            <w:noWrap/>
            <w:hideMark/>
          </w:tcPr>
          <w:p w14:paraId="10A4156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New York</w:t>
            </w:r>
          </w:p>
        </w:tc>
        <w:tc>
          <w:tcPr>
            <w:tcW w:w="992" w:type="dxa"/>
            <w:tcBorders>
              <w:top w:val="nil"/>
              <w:left w:val="nil"/>
              <w:bottom w:val="nil"/>
              <w:right w:val="nil"/>
            </w:tcBorders>
          </w:tcPr>
          <w:p w14:paraId="62098F4F" w14:textId="263016A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1288</w:t>
            </w:r>
          </w:p>
        </w:tc>
        <w:tc>
          <w:tcPr>
            <w:tcW w:w="992" w:type="dxa"/>
            <w:tcBorders>
              <w:top w:val="nil"/>
              <w:left w:val="nil"/>
              <w:bottom w:val="nil"/>
              <w:right w:val="nil"/>
            </w:tcBorders>
            <w:shd w:val="clear" w:color="auto" w:fill="auto"/>
            <w:noWrap/>
            <w:hideMark/>
          </w:tcPr>
          <w:p w14:paraId="01D6891C" w14:textId="1FC8B18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340</w:t>
            </w:r>
          </w:p>
        </w:tc>
        <w:tc>
          <w:tcPr>
            <w:tcW w:w="1430" w:type="dxa"/>
            <w:tcBorders>
              <w:top w:val="nil"/>
              <w:left w:val="nil"/>
              <w:bottom w:val="nil"/>
              <w:right w:val="nil"/>
            </w:tcBorders>
            <w:shd w:val="clear" w:color="auto" w:fill="auto"/>
            <w:noWrap/>
            <w:hideMark/>
          </w:tcPr>
          <w:p w14:paraId="1E56A57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948</w:t>
            </w:r>
          </w:p>
        </w:tc>
        <w:tc>
          <w:tcPr>
            <w:tcW w:w="2126" w:type="dxa"/>
            <w:tcBorders>
              <w:top w:val="nil"/>
              <w:left w:val="nil"/>
              <w:bottom w:val="nil"/>
              <w:right w:val="nil"/>
            </w:tcBorders>
            <w:shd w:val="clear" w:color="auto" w:fill="auto"/>
            <w:noWrap/>
            <w:hideMark/>
          </w:tcPr>
          <w:p w14:paraId="7ABCA3C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F061DC9" w14:textId="77777777" w:rsidTr="00EC31A6">
        <w:trPr>
          <w:trHeight w:val="255"/>
        </w:trPr>
        <w:tc>
          <w:tcPr>
            <w:tcW w:w="1985" w:type="dxa"/>
            <w:tcBorders>
              <w:top w:val="nil"/>
              <w:left w:val="nil"/>
              <w:bottom w:val="nil"/>
              <w:right w:val="nil"/>
            </w:tcBorders>
            <w:shd w:val="clear" w:color="auto" w:fill="auto"/>
            <w:noWrap/>
            <w:hideMark/>
          </w:tcPr>
          <w:p w14:paraId="70983A2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Chicago</w:t>
            </w:r>
          </w:p>
        </w:tc>
        <w:tc>
          <w:tcPr>
            <w:tcW w:w="992" w:type="dxa"/>
            <w:tcBorders>
              <w:top w:val="nil"/>
              <w:left w:val="nil"/>
              <w:bottom w:val="nil"/>
              <w:right w:val="nil"/>
            </w:tcBorders>
          </w:tcPr>
          <w:p w14:paraId="5628587C" w14:textId="1DE1DD4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1257</w:t>
            </w:r>
          </w:p>
        </w:tc>
        <w:tc>
          <w:tcPr>
            <w:tcW w:w="992" w:type="dxa"/>
            <w:tcBorders>
              <w:top w:val="nil"/>
              <w:left w:val="nil"/>
              <w:bottom w:val="nil"/>
              <w:right w:val="nil"/>
            </w:tcBorders>
            <w:shd w:val="clear" w:color="auto" w:fill="auto"/>
            <w:noWrap/>
            <w:hideMark/>
          </w:tcPr>
          <w:p w14:paraId="1AFB4827" w14:textId="7CC40C8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169</w:t>
            </w:r>
          </w:p>
        </w:tc>
        <w:tc>
          <w:tcPr>
            <w:tcW w:w="1430" w:type="dxa"/>
            <w:tcBorders>
              <w:top w:val="nil"/>
              <w:left w:val="nil"/>
              <w:bottom w:val="nil"/>
              <w:right w:val="nil"/>
            </w:tcBorders>
            <w:shd w:val="clear" w:color="auto" w:fill="auto"/>
            <w:noWrap/>
            <w:hideMark/>
          </w:tcPr>
          <w:p w14:paraId="350BC85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1088</w:t>
            </w:r>
          </w:p>
        </w:tc>
        <w:tc>
          <w:tcPr>
            <w:tcW w:w="2126" w:type="dxa"/>
            <w:tcBorders>
              <w:top w:val="nil"/>
              <w:left w:val="nil"/>
              <w:bottom w:val="nil"/>
              <w:right w:val="nil"/>
            </w:tcBorders>
            <w:shd w:val="clear" w:color="auto" w:fill="auto"/>
            <w:noWrap/>
            <w:hideMark/>
          </w:tcPr>
          <w:p w14:paraId="44AA943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614E7787" w14:textId="77777777" w:rsidTr="00EC31A6">
        <w:trPr>
          <w:trHeight w:val="255"/>
        </w:trPr>
        <w:tc>
          <w:tcPr>
            <w:tcW w:w="1985" w:type="dxa"/>
            <w:tcBorders>
              <w:top w:val="nil"/>
              <w:left w:val="nil"/>
              <w:bottom w:val="nil"/>
              <w:right w:val="nil"/>
            </w:tcBorders>
            <w:shd w:val="clear" w:color="auto" w:fill="auto"/>
            <w:noWrap/>
            <w:hideMark/>
          </w:tcPr>
          <w:p w14:paraId="08B18D4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Nice</w:t>
            </w:r>
          </w:p>
        </w:tc>
        <w:tc>
          <w:tcPr>
            <w:tcW w:w="992" w:type="dxa"/>
            <w:tcBorders>
              <w:top w:val="nil"/>
              <w:left w:val="nil"/>
              <w:bottom w:val="nil"/>
              <w:right w:val="nil"/>
            </w:tcBorders>
          </w:tcPr>
          <w:p w14:paraId="38C92AA9" w14:textId="7CF3F4F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1194</w:t>
            </w:r>
          </w:p>
        </w:tc>
        <w:tc>
          <w:tcPr>
            <w:tcW w:w="992" w:type="dxa"/>
            <w:tcBorders>
              <w:top w:val="nil"/>
              <w:left w:val="nil"/>
              <w:bottom w:val="nil"/>
              <w:right w:val="nil"/>
            </w:tcBorders>
            <w:shd w:val="clear" w:color="auto" w:fill="auto"/>
            <w:noWrap/>
            <w:hideMark/>
          </w:tcPr>
          <w:p w14:paraId="1E8492F0" w14:textId="3B66F84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1121</w:t>
            </w:r>
          </w:p>
        </w:tc>
        <w:tc>
          <w:tcPr>
            <w:tcW w:w="1430" w:type="dxa"/>
            <w:tcBorders>
              <w:top w:val="nil"/>
              <w:left w:val="nil"/>
              <w:bottom w:val="nil"/>
              <w:right w:val="nil"/>
            </w:tcBorders>
            <w:shd w:val="clear" w:color="auto" w:fill="auto"/>
            <w:noWrap/>
            <w:hideMark/>
          </w:tcPr>
          <w:p w14:paraId="5F05CDF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73</w:t>
            </w:r>
          </w:p>
        </w:tc>
        <w:tc>
          <w:tcPr>
            <w:tcW w:w="2126" w:type="dxa"/>
            <w:tcBorders>
              <w:top w:val="nil"/>
              <w:left w:val="nil"/>
              <w:bottom w:val="nil"/>
              <w:right w:val="nil"/>
            </w:tcBorders>
            <w:shd w:val="clear" w:color="auto" w:fill="auto"/>
            <w:noWrap/>
            <w:hideMark/>
          </w:tcPr>
          <w:p w14:paraId="5D7EB76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6900C07B" w14:textId="77777777" w:rsidTr="00EC31A6">
        <w:trPr>
          <w:trHeight w:val="255"/>
        </w:trPr>
        <w:tc>
          <w:tcPr>
            <w:tcW w:w="1985" w:type="dxa"/>
            <w:tcBorders>
              <w:top w:val="nil"/>
              <w:left w:val="nil"/>
              <w:bottom w:val="nil"/>
              <w:right w:val="nil"/>
            </w:tcBorders>
            <w:shd w:val="clear" w:color="auto" w:fill="auto"/>
            <w:noWrap/>
            <w:hideMark/>
          </w:tcPr>
          <w:p w14:paraId="1A4C6E1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Rotterdam</w:t>
            </w:r>
          </w:p>
        </w:tc>
        <w:tc>
          <w:tcPr>
            <w:tcW w:w="992" w:type="dxa"/>
            <w:tcBorders>
              <w:top w:val="nil"/>
              <w:left w:val="nil"/>
              <w:bottom w:val="nil"/>
              <w:right w:val="nil"/>
            </w:tcBorders>
          </w:tcPr>
          <w:p w14:paraId="11964DFB" w14:textId="36099CB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1168</w:t>
            </w:r>
          </w:p>
        </w:tc>
        <w:tc>
          <w:tcPr>
            <w:tcW w:w="992" w:type="dxa"/>
            <w:tcBorders>
              <w:top w:val="nil"/>
              <w:left w:val="nil"/>
              <w:bottom w:val="nil"/>
              <w:right w:val="nil"/>
            </w:tcBorders>
            <w:shd w:val="clear" w:color="auto" w:fill="auto"/>
            <w:noWrap/>
            <w:hideMark/>
          </w:tcPr>
          <w:p w14:paraId="0127CEA9" w14:textId="0284AF1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813</w:t>
            </w:r>
          </w:p>
        </w:tc>
        <w:tc>
          <w:tcPr>
            <w:tcW w:w="1430" w:type="dxa"/>
            <w:tcBorders>
              <w:top w:val="nil"/>
              <w:left w:val="nil"/>
              <w:bottom w:val="nil"/>
              <w:right w:val="nil"/>
            </w:tcBorders>
            <w:shd w:val="clear" w:color="auto" w:fill="auto"/>
            <w:noWrap/>
            <w:hideMark/>
          </w:tcPr>
          <w:p w14:paraId="6F2FD14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355</w:t>
            </w:r>
          </w:p>
        </w:tc>
        <w:tc>
          <w:tcPr>
            <w:tcW w:w="2126" w:type="dxa"/>
            <w:tcBorders>
              <w:top w:val="nil"/>
              <w:left w:val="nil"/>
              <w:bottom w:val="nil"/>
              <w:right w:val="nil"/>
            </w:tcBorders>
            <w:shd w:val="clear" w:color="auto" w:fill="auto"/>
            <w:noWrap/>
            <w:hideMark/>
          </w:tcPr>
          <w:p w14:paraId="5938898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Netherlands</w:t>
            </w:r>
          </w:p>
        </w:tc>
      </w:tr>
      <w:tr w:rsidR="000E67F8" w:rsidRPr="00EC31A6" w14:paraId="6BDF7AF4" w14:textId="77777777" w:rsidTr="00EC31A6">
        <w:trPr>
          <w:trHeight w:val="255"/>
        </w:trPr>
        <w:tc>
          <w:tcPr>
            <w:tcW w:w="1985" w:type="dxa"/>
            <w:tcBorders>
              <w:top w:val="nil"/>
              <w:left w:val="nil"/>
              <w:bottom w:val="nil"/>
              <w:right w:val="nil"/>
            </w:tcBorders>
            <w:shd w:val="clear" w:color="auto" w:fill="auto"/>
            <w:noWrap/>
            <w:hideMark/>
          </w:tcPr>
          <w:p w14:paraId="5CE5109D" w14:textId="09D78C8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Sydney</w:t>
            </w:r>
          </w:p>
        </w:tc>
        <w:tc>
          <w:tcPr>
            <w:tcW w:w="992" w:type="dxa"/>
            <w:tcBorders>
              <w:top w:val="nil"/>
              <w:left w:val="nil"/>
              <w:bottom w:val="nil"/>
              <w:right w:val="nil"/>
            </w:tcBorders>
          </w:tcPr>
          <w:p w14:paraId="305065BA" w14:textId="29CD20F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1161</w:t>
            </w:r>
          </w:p>
        </w:tc>
        <w:tc>
          <w:tcPr>
            <w:tcW w:w="992" w:type="dxa"/>
            <w:tcBorders>
              <w:top w:val="nil"/>
              <w:left w:val="nil"/>
              <w:bottom w:val="nil"/>
              <w:right w:val="nil"/>
            </w:tcBorders>
            <w:shd w:val="clear" w:color="auto" w:fill="auto"/>
            <w:noWrap/>
            <w:hideMark/>
          </w:tcPr>
          <w:p w14:paraId="5ABB4062" w14:textId="42E3302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337</w:t>
            </w:r>
          </w:p>
        </w:tc>
        <w:tc>
          <w:tcPr>
            <w:tcW w:w="1430" w:type="dxa"/>
            <w:tcBorders>
              <w:top w:val="nil"/>
              <w:left w:val="nil"/>
              <w:bottom w:val="nil"/>
              <w:right w:val="nil"/>
            </w:tcBorders>
            <w:shd w:val="clear" w:color="auto" w:fill="auto"/>
            <w:noWrap/>
            <w:hideMark/>
          </w:tcPr>
          <w:p w14:paraId="5CA1D84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824</w:t>
            </w:r>
          </w:p>
        </w:tc>
        <w:tc>
          <w:tcPr>
            <w:tcW w:w="2126" w:type="dxa"/>
            <w:tcBorders>
              <w:top w:val="nil"/>
              <w:left w:val="nil"/>
              <w:bottom w:val="nil"/>
              <w:right w:val="nil"/>
            </w:tcBorders>
            <w:shd w:val="clear" w:color="auto" w:fill="auto"/>
            <w:noWrap/>
            <w:hideMark/>
          </w:tcPr>
          <w:p w14:paraId="4D5909F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Australia</w:t>
            </w:r>
          </w:p>
        </w:tc>
      </w:tr>
      <w:tr w:rsidR="000E67F8" w:rsidRPr="00EC31A6" w14:paraId="2441168E" w14:textId="77777777" w:rsidTr="00EC31A6">
        <w:trPr>
          <w:trHeight w:val="255"/>
        </w:trPr>
        <w:tc>
          <w:tcPr>
            <w:tcW w:w="1985" w:type="dxa"/>
            <w:tcBorders>
              <w:top w:val="nil"/>
              <w:left w:val="nil"/>
              <w:bottom w:val="nil"/>
              <w:right w:val="nil"/>
            </w:tcBorders>
            <w:shd w:val="clear" w:color="auto" w:fill="auto"/>
            <w:noWrap/>
            <w:hideMark/>
          </w:tcPr>
          <w:p w14:paraId="777CCE0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Denver</w:t>
            </w:r>
          </w:p>
        </w:tc>
        <w:tc>
          <w:tcPr>
            <w:tcW w:w="992" w:type="dxa"/>
            <w:tcBorders>
              <w:top w:val="nil"/>
              <w:left w:val="nil"/>
              <w:bottom w:val="nil"/>
              <w:right w:val="nil"/>
            </w:tcBorders>
          </w:tcPr>
          <w:p w14:paraId="27EBBCE1" w14:textId="3D76AEC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1157</w:t>
            </w:r>
          </w:p>
        </w:tc>
        <w:tc>
          <w:tcPr>
            <w:tcW w:w="992" w:type="dxa"/>
            <w:tcBorders>
              <w:top w:val="nil"/>
              <w:left w:val="nil"/>
              <w:bottom w:val="nil"/>
              <w:right w:val="nil"/>
            </w:tcBorders>
            <w:shd w:val="clear" w:color="auto" w:fill="auto"/>
            <w:noWrap/>
            <w:hideMark/>
          </w:tcPr>
          <w:p w14:paraId="09F82E2C" w14:textId="26CF009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149</w:t>
            </w:r>
          </w:p>
        </w:tc>
        <w:tc>
          <w:tcPr>
            <w:tcW w:w="1430" w:type="dxa"/>
            <w:tcBorders>
              <w:top w:val="nil"/>
              <w:left w:val="nil"/>
              <w:bottom w:val="nil"/>
              <w:right w:val="nil"/>
            </w:tcBorders>
            <w:shd w:val="clear" w:color="auto" w:fill="auto"/>
            <w:noWrap/>
            <w:hideMark/>
          </w:tcPr>
          <w:p w14:paraId="111002D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1008</w:t>
            </w:r>
          </w:p>
        </w:tc>
        <w:tc>
          <w:tcPr>
            <w:tcW w:w="2126" w:type="dxa"/>
            <w:tcBorders>
              <w:top w:val="nil"/>
              <w:left w:val="nil"/>
              <w:bottom w:val="nil"/>
              <w:right w:val="nil"/>
            </w:tcBorders>
            <w:shd w:val="clear" w:color="auto" w:fill="auto"/>
            <w:noWrap/>
            <w:hideMark/>
          </w:tcPr>
          <w:p w14:paraId="3277428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6619E5BD" w14:textId="77777777" w:rsidTr="00EC31A6">
        <w:trPr>
          <w:trHeight w:val="255"/>
        </w:trPr>
        <w:tc>
          <w:tcPr>
            <w:tcW w:w="1985" w:type="dxa"/>
            <w:tcBorders>
              <w:top w:val="nil"/>
              <w:left w:val="nil"/>
              <w:bottom w:val="nil"/>
              <w:right w:val="nil"/>
            </w:tcBorders>
            <w:shd w:val="clear" w:color="auto" w:fill="auto"/>
            <w:noWrap/>
            <w:hideMark/>
          </w:tcPr>
          <w:p w14:paraId="700B1EA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San Diego</w:t>
            </w:r>
          </w:p>
        </w:tc>
        <w:tc>
          <w:tcPr>
            <w:tcW w:w="992" w:type="dxa"/>
            <w:tcBorders>
              <w:top w:val="nil"/>
              <w:left w:val="nil"/>
              <w:bottom w:val="nil"/>
              <w:right w:val="nil"/>
            </w:tcBorders>
          </w:tcPr>
          <w:p w14:paraId="0987B32D" w14:textId="0D1CA6B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1127</w:t>
            </w:r>
          </w:p>
        </w:tc>
        <w:tc>
          <w:tcPr>
            <w:tcW w:w="992" w:type="dxa"/>
            <w:tcBorders>
              <w:top w:val="nil"/>
              <w:left w:val="nil"/>
              <w:bottom w:val="nil"/>
              <w:right w:val="nil"/>
            </w:tcBorders>
            <w:shd w:val="clear" w:color="auto" w:fill="auto"/>
            <w:noWrap/>
            <w:hideMark/>
          </w:tcPr>
          <w:p w14:paraId="75A4AB8F" w14:textId="6AD7F0E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138</w:t>
            </w:r>
          </w:p>
        </w:tc>
        <w:tc>
          <w:tcPr>
            <w:tcW w:w="1430" w:type="dxa"/>
            <w:tcBorders>
              <w:top w:val="nil"/>
              <w:left w:val="nil"/>
              <w:bottom w:val="nil"/>
              <w:right w:val="nil"/>
            </w:tcBorders>
            <w:shd w:val="clear" w:color="auto" w:fill="auto"/>
            <w:noWrap/>
            <w:hideMark/>
          </w:tcPr>
          <w:p w14:paraId="49568F8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989</w:t>
            </w:r>
          </w:p>
        </w:tc>
        <w:tc>
          <w:tcPr>
            <w:tcW w:w="2126" w:type="dxa"/>
            <w:tcBorders>
              <w:top w:val="nil"/>
              <w:left w:val="nil"/>
              <w:bottom w:val="nil"/>
              <w:right w:val="nil"/>
            </w:tcBorders>
            <w:shd w:val="clear" w:color="auto" w:fill="auto"/>
            <w:noWrap/>
            <w:hideMark/>
          </w:tcPr>
          <w:p w14:paraId="2CE847D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1F3DDBC" w14:textId="77777777" w:rsidTr="00EC31A6">
        <w:trPr>
          <w:trHeight w:val="255"/>
        </w:trPr>
        <w:tc>
          <w:tcPr>
            <w:tcW w:w="1985" w:type="dxa"/>
            <w:tcBorders>
              <w:top w:val="nil"/>
              <w:left w:val="nil"/>
              <w:bottom w:val="nil"/>
              <w:right w:val="nil"/>
            </w:tcBorders>
            <w:shd w:val="clear" w:color="auto" w:fill="auto"/>
            <w:noWrap/>
            <w:hideMark/>
          </w:tcPr>
          <w:p w14:paraId="0A8F788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Rome</w:t>
            </w:r>
          </w:p>
        </w:tc>
        <w:tc>
          <w:tcPr>
            <w:tcW w:w="992" w:type="dxa"/>
            <w:tcBorders>
              <w:top w:val="nil"/>
              <w:left w:val="nil"/>
              <w:bottom w:val="nil"/>
              <w:right w:val="nil"/>
            </w:tcBorders>
          </w:tcPr>
          <w:p w14:paraId="0B282EAA" w14:textId="1F35B0A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1116</w:t>
            </w:r>
          </w:p>
        </w:tc>
        <w:tc>
          <w:tcPr>
            <w:tcW w:w="992" w:type="dxa"/>
            <w:tcBorders>
              <w:top w:val="nil"/>
              <w:left w:val="nil"/>
              <w:bottom w:val="nil"/>
              <w:right w:val="nil"/>
            </w:tcBorders>
            <w:shd w:val="clear" w:color="auto" w:fill="auto"/>
            <w:noWrap/>
            <w:hideMark/>
          </w:tcPr>
          <w:p w14:paraId="3D107A7C" w14:textId="1674EA5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897</w:t>
            </w:r>
          </w:p>
        </w:tc>
        <w:tc>
          <w:tcPr>
            <w:tcW w:w="1430" w:type="dxa"/>
            <w:tcBorders>
              <w:top w:val="nil"/>
              <w:left w:val="nil"/>
              <w:bottom w:val="nil"/>
              <w:right w:val="nil"/>
            </w:tcBorders>
            <w:shd w:val="clear" w:color="auto" w:fill="auto"/>
            <w:noWrap/>
            <w:hideMark/>
          </w:tcPr>
          <w:p w14:paraId="3C37C8E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219</w:t>
            </w:r>
          </w:p>
        </w:tc>
        <w:tc>
          <w:tcPr>
            <w:tcW w:w="2126" w:type="dxa"/>
            <w:tcBorders>
              <w:top w:val="nil"/>
              <w:left w:val="nil"/>
              <w:bottom w:val="nil"/>
              <w:right w:val="nil"/>
            </w:tcBorders>
            <w:shd w:val="clear" w:color="auto" w:fill="auto"/>
            <w:noWrap/>
            <w:hideMark/>
          </w:tcPr>
          <w:p w14:paraId="36CDD86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Italy</w:t>
            </w:r>
          </w:p>
        </w:tc>
      </w:tr>
      <w:tr w:rsidR="000E67F8" w:rsidRPr="00EC31A6" w14:paraId="2BBDC263" w14:textId="77777777" w:rsidTr="00EC31A6">
        <w:trPr>
          <w:trHeight w:val="255"/>
        </w:trPr>
        <w:tc>
          <w:tcPr>
            <w:tcW w:w="1985" w:type="dxa"/>
            <w:tcBorders>
              <w:top w:val="nil"/>
              <w:left w:val="nil"/>
              <w:bottom w:val="nil"/>
              <w:right w:val="nil"/>
            </w:tcBorders>
            <w:shd w:val="clear" w:color="auto" w:fill="auto"/>
            <w:noWrap/>
            <w:hideMark/>
          </w:tcPr>
          <w:p w14:paraId="538E218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Mannheim</w:t>
            </w:r>
          </w:p>
        </w:tc>
        <w:tc>
          <w:tcPr>
            <w:tcW w:w="992" w:type="dxa"/>
            <w:tcBorders>
              <w:top w:val="nil"/>
              <w:left w:val="nil"/>
              <w:bottom w:val="nil"/>
              <w:right w:val="nil"/>
            </w:tcBorders>
          </w:tcPr>
          <w:p w14:paraId="629715C9" w14:textId="69C794A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1106</w:t>
            </w:r>
          </w:p>
        </w:tc>
        <w:tc>
          <w:tcPr>
            <w:tcW w:w="992" w:type="dxa"/>
            <w:tcBorders>
              <w:top w:val="nil"/>
              <w:left w:val="nil"/>
              <w:bottom w:val="nil"/>
              <w:right w:val="nil"/>
            </w:tcBorders>
            <w:shd w:val="clear" w:color="auto" w:fill="auto"/>
            <w:noWrap/>
            <w:hideMark/>
          </w:tcPr>
          <w:p w14:paraId="0EA83226" w14:textId="77D5F8B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954</w:t>
            </w:r>
          </w:p>
        </w:tc>
        <w:tc>
          <w:tcPr>
            <w:tcW w:w="1430" w:type="dxa"/>
            <w:tcBorders>
              <w:top w:val="nil"/>
              <w:left w:val="nil"/>
              <w:bottom w:val="nil"/>
              <w:right w:val="nil"/>
            </w:tcBorders>
            <w:shd w:val="clear" w:color="auto" w:fill="auto"/>
            <w:noWrap/>
            <w:hideMark/>
          </w:tcPr>
          <w:p w14:paraId="65989EF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152</w:t>
            </w:r>
          </w:p>
        </w:tc>
        <w:tc>
          <w:tcPr>
            <w:tcW w:w="2126" w:type="dxa"/>
            <w:tcBorders>
              <w:top w:val="nil"/>
              <w:left w:val="nil"/>
              <w:bottom w:val="nil"/>
              <w:right w:val="nil"/>
            </w:tcBorders>
            <w:shd w:val="clear" w:color="auto" w:fill="auto"/>
            <w:noWrap/>
            <w:hideMark/>
          </w:tcPr>
          <w:p w14:paraId="1299A78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4B38FA31" w14:textId="77777777" w:rsidTr="00EC31A6">
        <w:trPr>
          <w:trHeight w:val="255"/>
        </w:trPr>
        <w:tc>
          <w:tcPr>
            <w:tcW w:w="1985" w:type="dxa"/>
            <w:tcBorders>
              <w:top w:val="nil"/>
              <w:left w:val="nil"/>
              <w:bottom w:val="nil"/>
              <w:right w:val="nil"/>
            </w:tcBorders>
            <w:shd w:val="clear" w:color="auto" w:fill="auto"/>
            <w:noWrap/>
            <w:hideMark/>
          </w:tcPr>
          <w:p w14:paraId="29D7149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Phoenix</w:t>
            </w:r>
          </w:p>
        </w:tc>
        <w:tc>
          <w:tcPr>
            <w:tcW w:w="992" w:type="dxa"/>
            <w:tcBorders>
              <w:top w:val="nil"/>
              <w:left w:val="nil"/>
              <w:bottom w:val="nil"/>
              <w:right w:val="nil"/>
            </w:tcBorders>
          </w:tcPr>
          <w:p w14:paraId="797AF5ED" w14:textId="289F4A5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1066</w:t>
            </w:r>
          </w:p>
        </w:tc>
        <w:tc>
          <w:tcPr>
            <w:tcW w:w="992" w:type="dxa"/>
            <w:tcBorders>
              <w:top w:val="nil"/>
              <w:left w:val="nil"/>
              <w:bottom w:val="nil"/>
              <w:right w:val="nil"/>
            </w:tcBorders>
            <w:shd w:val="clear" w:color="auto" w:fill="auto"/>
            <w:noWrap/>
            <w:hideMark/>
          </w:tcPr>
          <w:p w14:paraId="3B3E1A1C" w14:textId="676D122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96</w:t>
            </w:r>
          </w:p>
        </w:tc>
        <w:tc>
          <w:tcPr>
            <w:tcW w:w="1430" w:type="dxa"/>
            <w:tcBorders>
              <w:top w:val="nil"/>
              <w:left w:val="nil"/>
              <w:bottom w:val="nil"/>
              <w:right w:val="nil"/>
            </w:tcBorders>
            <w:shd w:val="clear" w:color="auto" w:fill="auto"/>
            <w:noWrap/>
            <w:hideMark/>
          </w:tcPr>
          <w:p w14:paraId="587C668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970</w:t>
            </w:r>
          </w:p>
        </w:tc>
        <w:tc>
          <w:tcPr>
            <w:tcW w:w="2126" w:type="dxa"/>
            <w:tcBorders>
              <w:top w:val="nil"/>
              <w:left w:val="nil"/>
              <w:bottom w:val="nil"/>
              <w:right w:val="nil"/>
            </w:tcBorders>
            <w:shd w:val="clear" w:color="auto" w:fill="auto"/>
            <w:noWrap/>
            <w:hideMark/>
          </w:tcPr>
          <w:p w14:paraId="77C13C7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5C3E63E" w14:textId="77777777" w:rsidTr="00EC31A6">
        <w:trPr>
          <w:trHeight w:val="255"/>
        </w:trPr>
        <w:tc>
          <w:tcPr>
            <w:tcW w:w="1985" w:type="dxa"/>
            <w:tcBorders>
              <w:top w:val="nil"/>
              <w:left w:val="nil"/>
              <w:bottom w:val="nil"/>
              <w:right w:val="nil"/>
            </w:tcBorders>
            <w:shd w:val="clear" w:color="auto" w:fill="auto"/>
            <w:noWrap/>
            <w:hideMark/>
          </w:tcPr>
          <w:p w14:paraId="63E311B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Houston</w:t>
            </w:r>
          </w:p>
        </w:tc>
        <w:tc>
          <w:tcPr>
            <w:tcW w:w="992" w:type="dxa"/>
            <w:tcBorders>
              <w:top w:val="nil"/>
              <w:left w:val="nil"/>
              <w:bottom w:val="nil"/>
              <w:right w:val="nil"/>
            </w:tcBorders>
          </w:tcPr>
          <w:p w14:paraId="21881A7C" w14:textId="01F322B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1039</w:t>
            </w:r>
          </w:p>
        </w:tc>
        <w:tc>
          <w:tcPr>
            <w:tcW w:w="992" w:type="dxa"/>
            <w:tcBorders>
              <w:top w:val="nil"/>
              <w:left w:val="nil"/>
              <w:bottom w:val="nil"/>
              <w:right w:val="nil"/>
            </w:tcBorders>
            <w:shd w:val="clear" w:color="auto" w:fill="auto"/>
            <w:noWrap/>
            <w:hideMark/>
          </w:tcPr>
          <w:p w14:paraId="192BE3F0" w14:textId="13B7F8E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116</w:t>
            </w:r>
          </w:p>
        </w:tc>
        <w:tc>
          <w:tcPr>
            <w:tcW w:w="1430" w:type="dxa"/>
            <w:tcBorders>
              <w:top w:val="nil"/>
              <w:left w:val="nil"/>
              <w:bottom w:val="nil"/>
              <w:right w:val="nil"/>
            </w:tcBorders>
            <w:shd w:val="clear" w:color="auto" w:fill="auto"/>
            <w:noWrap/>
            <w:hideMark/>
          </w:tcPr>
          <w:p w14:paraId="43D4401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923</w:t>
            </w:r>
          </w:p>
        </w:tc>
        <w:tc>
          <w:tcPr>
            <w:tcW w:w="2126" w:type="dxa"/>
            <w:tcBorders>
              <w:top w:val="nil"/>
              <w:left w:val="nil"/>
              <w:bottom w:val="nil"/>
              <w:right w:val="nil"/>
            </w:tcBorders>
            <w:shd w:val="clear" w:color="auto" w:fill="auto"/>
            <w:noWrap/>
            <w:hideMark/>
          </w:tcPr>
          <w:p w14:paraId="07BF6CF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B13FDC7" w14:textId="77777777" w:rsidTr="00EC31A6">
        <w:trPr>
          <w:trHeight w:val="255"/>
        </w:trPr>
        <w:tc>
          <w:tcPr>
            <w:tcW w:w="1985" w:type="dxa"/>
            <w:tcBorders>
              <w:top w:val="nil"/>
              <w:left w:val="nil"/>
              <w:bottom w:val="nil"/>
              <w:right w:val="nil"/>
            </w:tcBorders>
            <w:shd w:val="clear" w:color="auto" w:fill="auto"/>
            <w:noWrap/>
            <w:hideMark/>
          </w:tcPr>
          <w:p w14:paraId="5764C04C" w14:textId="2D372C1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Portland</w:t>
            </w:r>
          </w:p>
        </w:tc>
        <w:tc>
          <w:tcPr>
            <w:tcW w:w="992" w:type="dxa"/>
            <w:tcBorders>
              <w:top w:val="nil"/>
              <w:left w:val="nil"/>
              <w:bottom w:val="nil"/>
              <w:right w:val="nil"/>
            </w:tcBorders>
          </w:tcPr>
          <w:p w14:paraId="52055847" w14:textId="678710F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1034</w:t>
            </w:r>
          </w:p>
        </w:tc>
        <w:tc>
          <w:tcPr>
            <w:tcW w:w="992" w:type="dxa"/>
            <w:tcBorders>
              <w:top w:val="nil"/>
              <w:left w:val="nil"/>
              <w:bottom w:val="nil"/>
              <w:right w:val="nil"/>
            </w:tcBorders>
            <w:shd w:val="clear" w:color="auto" w:fill="auto"/>
            <w:noWrap/>
            <w:hideMark/>
          </w:tcPr>
          <w:p w14:paraId="4F321367" w14:textId="7985AA2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108</w:t>
            </w:r>
          </w:p>
        </w:tc>
        <w:tc>
          <w:tcPr>
            <w:tcW w:w="1430" w:type="dxa"/>
            <w:tcBorders>
              <w:top w:val="nil"/>
              <w:left w:val="nil"/>
              <w:bottom w:val="nil"/>
              <w:right w:val="nil"/>
            </w:tcBorders>
            <w:shd w:val="clear" w:color="auto" w:fill="auto"/>
            <w:noWrap/>
            <w:hideMark/>
          </w:tcPr>
          <w:p w14:paraId="4F1F308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926</w:t>
            </w:r>
          </w:p>
        </w:tc>
        <w:tc>
          <w:tcPr>
            <w:tcW w:w="2126" w:type="dxa"/>
            <w:tcBorders>
              <w:top w:val="nil"/>
              <w:left w:val="nil"/>
              <w:bottom w:val="nil"/>
              <w:right w:val="nil"/>
            </w:tcBorders>
            <w:shd w:val="clear" w:color="auto" w:fill="auto"/>
            <w:noWrap/>
            <w:hideMark/>
          </w:tcPr>
          <w:p w14:paraId="0049D24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4E7B8DCE" w14:textId="77777777" w:rsidTr="00EC31A6">
        <w:trPr>
          <w:trHeight w:val="255"/>
        </w:trPr>
        <w:tc>
          <w:tcPr>
            <w:tcW w:w="1985" w:type="dxa"/>
            <w:tcBorders>
              <w:top w:val="nil"/>
              <w:left w:val="nil"/>
              <w:bottom w:val="nil"/>
              <w:right w:val="nil"/>
            </w:tcBorders>
            <w:shd w:val="clear" w:color="auto" w:fill="auto"/>
            <w:noWrap/>
            <w:hideMark/>
          </w:tcPr>
          <w:p w14:paraId="38FB7FE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Toulouse</w:t>
            </w:r>
          </w:p>
        </w:tc>
        <w:tc>
          <w:tcPr>
            <w:tcW w:w="992" w:type="dxa"/>
            <w:tcBorders>
              <w:top w:val="nil"/>
              <w:left w:val="nil"/>
              <w:bottom w:val="nil"/>
              <w:right w:val="nil"/>
            </w:tcBorders>
          </w:tcPr>
          <w:p w14:paraId="716B023E" w14:textId="43A352D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984</w:t>
            </w:r>
          </w:p>
        </w:tc>
        <w:tc>
          <w:tcPr>
            <w:tcW w:w="992" w:type="dxa"/>
            <w:tcBorders>
              <w:top w:val="nil"/>
              <w:left w:val="nil"/>
              <w:bottom w:val="nil"/>
              <w:right w:val="nil"/>
            </w:tcBorders>
            <w:shd w:val="clear" w:color="auto" w:fill="auto"/>
            <w:noWrap/>
            <w:hideMark/>
          </w:tcPr>
          <w:p w14:paraId="23679E03" w14:textId="0B24548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907</w:t>
            </w:r>
          </w:p>
        </w:tc>
        <w:tc>
          <w:tcPr>
            <w:tcW w:w="1430" w:type="dxa"/>
            <w:tcBorders>
              <w:top w:val="nil"/>
              <w:left w:val="nil"/>
              <w:bottom w:val="nil"/>
              <w:right w:val="nil"/>
            </w:tcBorders>
            <w:shd w:val="clear" w:color="auto" w:fill="auto"/>
            <w:noWrap/>
            <w:hideMark/>
          </w:tcPr>
          <w:p w14:paraId="592596A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77</w:t>
            </w:r>
          </w:p>
        </w:tc>
        <w:tc>
          <w:tcPr>
            <w:tcW w:w="2126" w:type="dxa"/>
            <w:tcBorders>
              <w:top w:val="nil"/>
              <w:left w:val="nil"/>
              <w:bottom w:val="nil"/>
              <w:right w:val="nil"/>
            </w:tcBorders>
            <w:shd w:val="clear" w:color="auto" w:fill="auto"/>
            <w:noWrap/>
            <w:hideMark/>
          </w:tcPr>
          <w:p w14:paraId="6967CEF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308CAC28" w14:textId="77777777" w:rsidTr="00EC31A6">
        <w:trPr>
          <w:trHeight w:val="255"/>
        </w:trPr>
        <w:tc>
          <w:tcPr>
            <w:tcW w:w="1985" w:type="dxa"/>
            <w:tcBorders>
              <w:top w:val="nil"/>
              <w:left w:val="nil"/>
              <w:bottom w:val="nil"/>
              <w:right w:val="nil"/>
            </w:tcBorders>
            <w:shd w:val="clear" w:color="auto" w:fill="auto"/>
            <w:noWrap/>
            <w:hideMark/>
          </w:tcPr>
          <w:p w14:paraId="74FBFAE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Tokyo</w:t>
            </w:r>
          </w:p>
        </w:tc>
        <w:tc>
          <w:tcPr>
            <w:tcW w:w="992" w:type="dxa"/>
            <w:tcBorders>
              <w:top w:val="nil"/>
              <w:left w:val="nil"/>
              <w:bottom w:val="nil"/>
              <w:right w:val="nil"/>
            </w:tcBorders>
          </w:tcPr>
          <w:p w14:paraId="4ABC7C56" w14:textId="6BAEC56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974</w:t>
            </w:r>
          </w:p>
        </w:tc>
        <w:tc>
          <w:tcPr>
            <w:tcW w:w="992" w:type="dxa"/>
            <w:tcBorders>
              <w:top w:val="nil"/>
              <w:left w:val="nil"/>
              <w:bottom w:val="nil"/>
              <w:right w:val="nil"/>
            </w:tcBorders>
            <w:shd w:val="clear" w:color="auto" w:fill="auto"/>
            <w:noWrap/>
            <w:hideMark/>
          </w:tcPr>
          <w:p w14:paraId="01D4DB9E" w14:textId="072E7FB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888</w:t>
            </w:r>
          </w:p>
        </w:tc>
        <w:tc>
          <w:tcPr>
            <w:tcW w:w="1430" w:type="dxa"/>
            <w:tcBorders>
              <w:top w:val="nil"/>
              <w:left w:val="nil"/>
              <w:bottom w:val="nil"/>
              <w:right w:val="nil"/>
            </w:tcBorders>
            <w:shd w:val="clear" w:color="auto" w:fill="auto"/>
            <w:noWrap/>
            <w:hideMark/>
          </w:tcPr>
          <w:p w14:paraId="5DF9E75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86</w:t>
            </w:r>
          </w:p>
        </w:tc>
        <w:tc>
          <w:tcPr>
            <w:tcW w:w="2126" w:type="dxa"/>
            <w:tcBorders>
              <w:top w:val="nil"/>
              <w:left w:val="nil"/>
              <w:bottom w:val="nil"/>
              <w:right w:val="nil"/>
            </w:tcBorders>
            <w:shd w:val="clear" w:color="auto" w:fill="auto"/>
            <w:noWrap/>
            <w:hideMark/>
          </w:tcPr>
          <w:p w14:paraId="61EF333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Japan</w:t>
            </w:r>
          </w:p>
        </w:tc>
      </w:tr>
      <w:tr w:rsidR="000E67F8" w:rsidRPr="00EC31A6" w14:paraId="1A20C640" w14:textId="77777777" w:rsidTr="00EC31A6">
        <w:trPr>
          <w:trHeight w:val="255"/>
        </w:trPr>
        <w:tc>
          <w:tcPr>
            <w:tcW w:w="1985" w:type="dxa"/>
            <w:tcBorders>
              <w:top w:val="nil"/>
              <w:left w:val="nil"/>
              <w:bottom w:val="nil"/>
              <w:right w:val="nil"/>
            </w:tcBorders>
            <w:shd w:val="clear" w:color="auto" w:fill="auto"/>
            <w:noWrap/>
            <w:hideMark/>
          </w:tcPr>
          <w:p w14:paraId="1FB558F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Duisburg</w:t>
            </w:r>
          </w:p>
        </w:tc>
        <w:tc>
          <w:tcPr>
            <w:tcW w:w="992" w:type="dxa"/>
            <w:tcBorders>
              <w:top w:val="nil"/>
              <w:left w:val="nil"/>
              <w:bottom w:val="nil"/>
              <w:right w:val="nil"/>
            </w:tcBorders>
          </w:tcPr>
          <w:p w14:paraId="20AD4909" w14:textId="2AD8919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954</w:t>
            </w:r>
          </w:p>
        </w:tc>
        <w:tc>
          <w:tcPr>
            <w:tcW w:w="992" w:type="dxa"/>
            <w:tcBorders>
              <w:top w:val="nil"/>
              <w:left w:val="nil"/>
              <w:bottom w:val="nil"/>
              <w:right w:val="nil"/>
            </w:tcBorders>
            <w:shd w:val="clear" w:color="auto" w:fill="auto"/>
            <w:noWrap/>
            <w:hideMark/>
          </w:tcPr>
          <w:p w14:paraId="0B21EA4C" w14:textId="0869335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793</w:t>
            </w:r>
          </w:p>
        </w:tc>
        <w:tc>
          <w:tcPr>
            <w:tcW w:w="1430" w:type="dxa"/>
            <w:tcBorders>
              <w:top w:val="nil"/>
              <w:left w:val="nil"/>
              <w:bottom w:val="nil"/>
              <w:right w:val="nil"/>
            </w:tcBorders>
            <w:shd w:val="clear" w:color="auto" w:fill="auto"/>
            <w:noWrap/>
            <w:hideMark/>
          </w:tcPr>
          <w:p w14:paraId="2F2629C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161</w:t>
            </w:r>
          </w:p>
        </w:tc>
        <w:tc>
          <w:tcPr>
            <w:tcW w:w="2126" w:type="dxa"/>
            <w:tcBorders>
              <w:top w:val="nil"/>
              <w:left w:val="nil"/>
              <w:bottom w:val="nil"/>
              <w:right w:val="nil"/>
            </w:tcBorders>
            <w:shd w:val="clear" w:color="auto" w:fill="auto"/>
            <w:noWrap/>
            <w:hideMark/>
          </w:tcPr>
          <w:p w14:paraId="3003BAC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5CD329A4" w14:textId="77777777" w:rsidTr="00EC31A6">
        <w:trPr>
          <w:trHeight w:val="255"/>
        </w:trPr>
        <w:tc>
          <w:tcPr>
            <w:tcW w:w="1985" w:type="dxa"/>
            <w:tcBorders>
              <w:top w:val="nil"/>
              <w:left w:val="nil"/>
              <w:bottom w:val="nil"/>
              <w:right w:val="nil"/>
            </w:tcBorders>
            <w:shd w:val="clear" w:color="auto" w:fill="auto"/>
            <w:noWrap/>
            <w:hideMark/>
          </w:tcPr>
          <w:p w14:paraId="76623EF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Helsinki</w:t>
            </w:r>
          </w:p>
        </w:tc>
        <w:tc>
          <w:tcPr>
            <w:tcW w:w="992" w:type="dxa"/>
            <w:tcBorders>
              <w:top w:val="nil"/>
              <w:left w:val="nil"/>
              <w:bottom w:val="nil"/>
              <w:right w:val="nil"/>
            </w:tcBorders>
          </w:tcPr>
          <w:p w14:paraId="12E53F3A" w14:textId="5156CB5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943</w:t>
            </w:r>
          </w:p>
        </w:tc>
        <w:tc>
          <w:tcPr>
            <w:tcW w:w="992" w:type="dxa"/>
            <w:tcBorders>
              <w:top w:val="nil"/>
              <w:left w:val="nil"/>
              <w:bottom w:val="nil"/>
              <w:right w:val="nil"/>
            </w:tcBorders>
            <w:shd w:val="clear" w:color="auto" w:fill="auto"/>
            <w:noWrap/>
            <w:hideMark/>
          </w:tcPr>
          <w:p w14:paraId="32159E82" w14:textId="72F7729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900</w:t>
            </w:r>
          </w:p>
        </w:tc>
        <w:tc>
          <w:tcPr>
            <w:tcW w:w="1430" w:type="dxa"/>
            <w:tcBorders>
              <w:top w:val="nil"/>
              <w:left w:val="nil"/>
              <w:bottom w:val="nil"/>
              <w:right w:val="nil"/>
            </w:tcBorders>
            <w:shd w:val="clear" w:color="auto" w:fill="auto"/>
            <w:noWrap/>
            <w:hideMark/>
          </w:tcPr>
          <w:p w14:paraId="026EBDE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43</w:t>
            </w:r>
          </w:p>
        </w:tc>
        <w:tc>
          <w:tcPr>
            <w:tcW w:w="2126" w:type="dxa"/>
            <w:tcBorders>
              <w:top w:val="nil"/>
              <w:left w:val="nil"/>
              <w:bottom w:val="nil"/>
              <w:right w:val="nil"/>
            </w:tcBorders>
            <w:shd w:val="clear" w:color="auto" w:fill="auto"/>
            <w:noWrap/>
            <w:hideMark/>
          </w:tcPr>
          <w:p w14:paraId="4403B21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Finland</w:t>
            </w:r>
          </w:p>
        </w:tc>
      </w:tr>
      <w:tr w:rsidR="000E67F8" w:rsidRPr="00EC31A6" w14:paraId="293F8D76" w14:textId="77777777" w:rsidTr="00EC31A6">
        <w:trPr>
          <w:trHeight w:val="255"/>
        </w:trPr>
        <w:tc>
          <w:tcPr>
            <w:tcW w:w="1985" w:type="dxa"/>
            <w:tcBorders>
              <w:top w:val="nil"/>
              <w:left w:val="nil"/>
              <w:bottom w:val="nil"/>
              <w:right w:val="nil"/>
            </w:tcBorders>
            <w:shd w:val="clear" w:color="auto" w:fill="auto"/>
            <w:noWrap/>
            <w:hideMark/>
          </w:tcPr>
          <w:p w14:paraId="2BF14EE6" w14:textId="38A2B99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San Jose</w:t>
            </w:r>
          </w:p>
        </w:tc>
        <w:tc>
          <w:tcPr>
            <w:tcW w:w="992" w:type="dxa"/>
            <w:tcBorders>
              <w:top w:val="nil"/>
              <w:left w:val="nil"/>
              <w:bottom w:val="nil"/>
              <w:right w:val="nil"/>
            </w:tcBorders>
          </w:tcPr>
          <w:p w14:paraId="34FE7A82" w14:textId="09C38EE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934</w:t>
            </w:r>
          </w:p>
        </w:tc>
        <w:tc>
          <w:tcPr>
            <w:tcW w:w="992" w:type="dxa"/>
            <w:tcBorders>
              <w:top w:val="nil"/>
              <w:left w:val="nil"/>
              <w:bottom w:val="nil"/>
              <w:right w:val="nil"/>
            </w:tcBorders>
            <w:shd w:val="clear" w:color="auto" w:fill="auto"/>
            <w:noWrap/>
            <w:hideMark/>
          </w:tcPr>
          <w:p w14:paraId="636C8A9F" w14:textId="346F905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197</w:t>
            </w:r>
          </w:p>
        </w:tc>
        <w:tc>
          <w:tcPr>
            <w:tcW w:w="1430" w:type="dxa"/>
            <w:tcBorders>
              <w:top w:val="nil"/>
              <w:left w:val="nil"/>
              <w:bottom w:val="nil"/>
              <w:right w:val="nil"/>
            </w:tcBorders>
            <w:shd w:val="clear" w:color="auto" w:fill="auto"/>
            <w:noWrap/>
            <w:hideMark/>
          </w:tcPr>
          <w:p w14:paraId="560ED10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737</w:t>
            </w:r>
          </w:p>
        </w:tc>
        <w:tc>
          <w:tcPr>
            <w:tcW w:w="2126" w:type="dxa"/>
            <w:tcBorders>
              <w:top w:val="nil"/>
              <w:left w:val="nil"/>
              <w:bottom w:val="nil"/>
              <w:right w:val="nil"/>
            </w:tcBorders>
            <w:shd w:val="clear" w:color="auto" w:fill="auto"/>
            <w:noWrap/>
            <w:hideMark/>
          </w:tcPr>
          <w:p w14:paraId="6BDA1AB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47B7FCB3" w14:textId="77777777" w:rsidTr="00EC31A6">
        <w:trPr>
          <w:trHeight w:val="255"/>
        </w:trPr>
        <w:tc>
          <w:tcPr>
            <w:tcW w:w="1985" w:type="dxa"/>
            <w:tcBorders>
              <w:top w:val="nil"/>
              <w:left w:val="nil"/>
              <w:bottom w:val="nil"/>
              <w:right w:val="nil"/>
            </w:tcBorders>
            <w:shd w:val="clear" w:color="auto" w:fill="auto"/>
            <w:noWrap/>
            <w:hideMark/>
          </w:tcPr>
          <w:p w14:paraId="0622BD8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Dresden</w:t>
            </w:r>
          </w:p>
        </w:tc>
        <w:tc>
          <w:tcPr>
            <w:tcW w:w="992" w:type="dxa"/>
            <w:tcBorders>
              <w:top w:val="nil"/>
              <w:left w:val="nil"/>
              <w:bottom w:val="nil"/>
              <w:right w:val="nil"/>
            </w:tcBorders>
          </w:tcPr>
          <w:p w14:paraId="4132AC8B" w14:textId="2E4D82D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889</w:t>
            </w:r>
          </w:p>
        </w:tc>
        <w:tc>
          <w:tcPr>
            <w:tcW w:w="992" w:type="dxa"/>
            <w:tcBorders>
              <w:top w:val="nil"/>
              <w:left w:val="nil"/>
              <w:bottom w:val="nil"/>
              <w:right w:val="nil"/>
            </w:tcBorders>
            <w:shd w:val="clear" w:color="auto" w:fill="auto"/>
            <w:noWrap/>
            <w:hideMark/>
          </w:tcPr>
          <w:p w14:paraId="7DCD15AA" w14:textId="5B99FFA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685</w:t>
            </w:r>
          </w:p>
        </w:tc>
        <w:tc>
          <w:tcPr>
            <w:tcW w:w="1430" w:type="dxa"/>
            <w:tcBorders>
              <w:top w:val="nil"/>
              <w:left w:val="nil"/>
              <w:bottom w:val="nil"/>
              <w:right w:val="nil"/>
            </w:tcBorders>
            <w:shd w:val="clear" w:color="auto" w:fill="auto"/>
            <w:noWrap/>
            <w:hideMark/>
          </w:tcPr>
          <w:p w14:paraId="3FC51B1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204</w:t>
            </w:r>
          </w:p>
        </w:tc>
        <w:tc>
          <w:tcPr>
            <w:tcW w:w="2126" w:type="dxa"/>
            <w:tcBorders>
              <w:top w:val="nil"/>
              <w:left w:val="nil"/>
              <w:bottom w:val="nil"/>
              <w:right w:val="nil"/>
            </w:tcBorders>
            <w:shd w:val="clear" w:color="auto" w:fill="auto"/>
            <w:noWrap/>
            <w:hideMark/>
          </w:tcPr>
          <w:p w14:paraId="349809A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63D15DBE" w14:textId="77777777" w:rsidTr="00EC31A6">
        <w:trPr>
          <w:trHeight w:val="255"/>
        </w:trPr>
        <w:tc>
          <w:tcPr>
            <w:tcW w:w="1985" w:type="dxa"/>
            <w:tcBorders>
              <w:top w:val="nil"/>
              <w:left w:val="nil"/>
              <w:bottom w:val="nil"/>
              <w:right w:val="nil"/>
            </w:tcBorders>
            <w:shd w:val="clear" w:color="auto" w:fill="auto"/>
            <w:noWrap/>
            <w:hideMark/>
          </w:tcPr>
          <w:p w14:paraId="78664A7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Lille</w:t>
            </w:r>
          </w:p>
        </w:tc>
        <w:tc>
          <w:tcPr>
            <w:tcW w:w="992" w:type="dxa"/>
            <w:tcBorders>
              <w:top w:val="nil"/>
              <w:left w:val="nil"/>
              <w:bottom w:val="nil"/>
              <w:right w:val="nil"/>
            </w:tcBorders>
          </w:tcPr>
          <w:p w14:paraId="61D84EF8" w14:textId="6EA14CE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876</w:t>
            </w:r>
          </w:p>
        </w:tc>
        <w:tc>
          <w:tcPr>
            <w:tcW w:w="992" w:type="dxa"/>
            <w:tcBorders>
              <w:top w:val="nil"/>
              <w:left w:val="nil"/>
              <w:bottom w:val="nil"/>
              <w:right w:val="nil"/>
            </w:tcBorders>
            <w:shd w:val="clear" w:color="auto" w:fill="auto"/>
            <w:noWrap/>
            <w:hideMark/>
          </w:tcPr>
          <w:p w14:paraId="0743EFEF" w14:textId="08AD64D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786</w:t>
            </w:r>
          </w:p>
        </w:tc>
        <w:tc>
          <w:tcPr>
            <w:tcW w:w="1430" w:type="dxa"/>
            <w:tcBorders>
              <w:top w:val="nil"/>
              <w:left w:val="nil"/>
              <w:bottom w:val="nil"/>
              <w:right w:val="nil"/>
            </w:tcBorders>
            <w:shd w:val="clear" w:color="auto" w:fill="auto"/>
            <w:noWrap/>
            <w:hideMark/>
          </w:tcPr>
          <w:p w14:paraId="54584D8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90</w:t>
            </w:r>
          </w:p>
        </w:tc>
        <w:tc>
          <w:tcPr>
            <w:tcW w:w="2126" w:type="dxa"/>
            <w:tcBorders>
              <w:top w:val="nil"/>
              <w:left w:val="nil"/>
              <w:bottom w:val="nil"/>
              <w:right w:val="nil"/>
            </w:tcBorders>
            <w:shd w:val="clear" w:color="auto" w:fill="auto"/>
            <w:noWrap/>
            <w:hideMark/>
          </w:tcPr>
          <w:p w14:paraId="6B562B8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003367BC" w14:textId="77777777" w:rsidTr="00EC31A6">
        <w:trPr>
          <w:trHeight w:val="255"/>
        </w:trPr>
        <w:tc>
          <w:tcPr>
            <w:tcW w:w="1985" w:type="dxa"/>
            <w:tcBorders>
              <w:top w:val="nil"/>
              <w:left w:val="nil"/>
              <w:bottom w:val="nil"/>
              <w:right w:val="nil"/>
            </w:tcBorders>
            <w:shd w:val="clear" w:color="auto" w:fill="auto"/>
            <w:noWrap/>
            <w:hideMark/>
          </w:tcPr>
          <w:p w14:paraId="720631B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Bonn</w:t>
            </w:r>
          </w:p>
        </w:tc>
        <w:tc>
          <w:tcPr>
            <w:tcW w:w="992" w:type="dxa"/>
            <w:tcBorders>
              <w:top w:val="nil"/>
              <w:left w:val="nil"/>
              <w:bottom w:val="nil"/>
              <w:right w:val="nil"/>
            </w:tcBorders>
          </w:tcPr>
          <w:p w14:paraId="1F0AF991" w14:textId="3D10B2E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876</w:t>
            </w:r>
          </w:p>
        </w:tc>
        <w:tc>
          <w:tcPr>
            <w:tcW w:w="992" w:type="dxa"/>
            <w:tcBorders>
              <w:top w:val="nil"/>
              <w:left w:val="nil"/>
              <w:bottom w:val="nil"/>
              <w:right w:val="nil"/>
            </w:tcBorders>
            <w:shd w:val="clear" w:color="auto" w:fill="auto"/>
            <w:noWrap/>
            <w:hideMark/>
          </w:tcPr>
          <w:p w14:paraId="72AF1931" w14:textId="7000CAE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764</w:t>
            </w:r>
          </w:p>
        </w:tc>
        <w:tc>
          <w:tcPr>
            <w:tcW w:w="1430" w:type="dxa"/>
            <w:tcBorders>
              <w:top w:val="nil"/>
              <w:left w:val="nil"/>
              <w:bottom w:val="nil"/>
              <w:right w:val="nil"/>
            </w:tcBorders>
            <w:shd w:val="clear" w:color="auto" w:fill="auto"/>
            <w:noWrap/>
            <w:hideMark/>
          </w:tcPr>
          <w:p w14:paraId="42665E9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112</w:t>
            </w:r>
          </w:p>
        </w:tc>
        <w:tc>
          <w:tcPr>
            <w:tcW w:w="2126" w:type="dxa"/>
            <w:tcBorders>
              <w:top w:val="nil"/>
              <w:left w:val="nil"/>
              <w:bottom w:val="nil"/>
              <w:right w:val="nil"/>
            </w:tcBorders>
            <w:shd w:val="clear" w:color="auto" w:fill="auto"/>
            <w:noWrap/>
            <w:hideMark/>
          </w:tcPr>
          <w:p w14:paraId="3AAC548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368E57ED" w14:textId="77777777" w:rsidTr="00EC31A6">
        <w:trPr>
          <w:trHeight w:val="255"/>
        </w:trPr>
        <w:tc>
          <w:tcPr>
            <w:tcW w:w="1985" w:type="dxa"/>
            <w:tcBorders>
              <w:top w:val="nil"/>
              <w:left w:val="nil"/>
              <w:bottom w:val="nil"/>
              <w:right w:val="nil"/>
            </w:tcBorders>
            <w:shd w:val="clear" w:color="auto" w:fill="auto"/>
            <w:noWrap/>
            <w:hideMark/>
          </w:tcPr>
          <w:p w14:paraId="4F1F3C9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lastRenderedPageBreak/>
              <w:t>Bordeaux</w:t>
            </w:r>
          </w:p>
        </w:tc>
        <w:tc>
          <w:tcPr>
            <w:tcW w:w="992" w:type="dxa"/>
            <w:tcBorders>
              <w:top w:val="nil"/>
              <w:left w:val="nil"/>
              <w:bottom w:val="nil"/>
              <w:right w:val="nil"/>
            </w:tcBorders>
          </w:tcPr>
          <w:p w14:paraId="576BB206" w14:textId="44AC388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865</w:t>
            </w:r>
          </w:p>
        </w:tc>
        <w:tc>
          <w:tcPr>
            <w:tcW w:w="992" w:type="dxa"/>
            <w:tcBorders>
              <w:top w:val="nil"/>
              <w:left w:val="nil"/>
              <w:bottom w:val="nil"/>
              <w:right w:val="nil"/>
            </w:tcBorders>
            <w:shd w:val="clear" w:color="auto" w:fill="auto"/>
            <w:noWrap/>
            <w:hideMark/>
          </w:tcPr>
          <w:p w14:paraId="7C65180B" w14:textId="4FF5E1E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819</w:t>
            </w:r>
          </w:p>
        </w:tc>
        <w:tc>
          <w:tcPr>
            <w:tcW w:w="1430" w:type="dxa"/>
            <w:tcBorders>
              <w:top w:val="nil"/>
              <w:left w:val="nil"/>
              <w:bottom w:val="nil"/>
              <w:right w:val="nil"/>
            </w:tcBorders>
            <w:shd w:val="clear" w:color="auto" w:fill="auto"/>
            <w:noWrap/>
            <w:hideMark/>
          </w:tcPr>
          <w:p w14:paraId="4D58516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46</w:t>
            </w:r>
          </w:p>
        </w:tc>
        <w:tc>
          <w:tcPr>
            <w:tcW w:w="2126" w:type="dxa"/>
            <w:tcBorders>
              <w:top w:val="nil"/>
              <w:left w:val="nil"/>
              <w:bottom w:val="nil"/>
              <w:right w:val="nil"/>
            </w:tcBorders>
            <w:shd w:val="clear" w:color="auto" w:fill="auto"/>
            <w:noWrap/>
            <w:hideMark/>
          </w:tcPr>
          <w:p w14:paraId="6BC66E9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3A7EB315" w14:textId="77777777" w:rsidTr="00EC31A6">
        <w:trPr>
          <w:trHeight w:val="255"/>
        </w:trPr>
        <w:tc>
          <w:tcPr>
            <w:tcW w:w="1985" w:type="dxa"/>
            <w:tcBorders>
              <w:top w:val="nil"/>
              <w:left w:val="nil"/>
              <w:bottom w:val="nil"/>
              <w:right w:val="nil"/>
            </w:tcBorders>
            <w:shd w:val="clear" w:color="auto" w:fill="auto"/>
            <w:noWrap/>
            <w:hideMark/>
          </w:tcPr>
          <w:p w14:paraId="0DCFDF5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Warsaw</w:t>
            </w:r>
          </w:p>
        </w:tc>
        <w:tc>
          <w:tcPr>
            <w:tcW w:w="992" w:type="dxa"/>
            <w:tcBorders>
              <w:top w:val="nil"/>
              <w:left w:val="nil"/>
              <w:bottom w:val="nil"/>
              <w:right w:val="nil"/>
            </w:tcBorders>
          </w:tcPr>
          <w:p w14:paraId="6E1AA3C4" w14:textId="1E01B9D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820</w:t>
            </w:r>
          </w:p>
        </w:tc>
        <w:tc>
          <w:tcPr>
            <w:tcW w:w="992" w:type="dxa"/>
            <w:tcBorders>
              <w:top w:val="nil"/>
              <w:left w:val="nil"/>
              <w:bottom w:val="nil"/>
              <w:right w:val="nil"/>
            </w:tcBorders>
            <w:shd w:val="clear" w:color="auto" w:fill="auto"/>
            <w:noWrap/>
            <w:hideMark/>
          </w:tcPr>
          <w:p w14:paraId="7AB6CD16" w14:textId="4388038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723</w:t>
            </w:r>
          </w:p>
        </w:tc>
        <w:tc>
          <w:tcPr>
            <w:tcW w:w="1430" w:type="dxa"/>
            <w:tcBorders>
              <w:top w:val="nil"/>
              <w:left w:val="nil"/>
              <w:bottom w:val="nil"/>
              <w:right w:val="nil"/>
            </w:tcBorders>
            <w:shd w:val="clear" w:color="auto" w:fill="auto"/>
            <w:noWrap/>
            <w:hideMark/>
          </w:tcPr>
          <w:p w14:paraId="51E6BAB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97</w:t>
            </w:r>
          </w:p>
        </w:tc>
        <w:tc>
          <w:tcPr>
            <w:tcW w:w="2126" w:type="dxa"/>
            <w:tcBorders>
              <w:top w:val="nil"/>
              <w:left w:val="nil"/>
              <w:bottom w:val="nil"/>
              <w:right w:val="nil"/>
            </w:tcBorders>
            <w:shd w:val="clear" w:color="auto" w:fill="auto"/>
            <w:noWrap/>
            <w:hideMark/>
          </w:tcPr>
          <w:p w14:paraId="4F6A424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Poland</w:t>
            </w:r>
          </w:p>
        </w:tc>
      </w:tr>
      <w:tr w:rsidR="000E67F8" w:rsidRPr="00EC31A6" w14:paraId="2DB44134" w14:textId="77777777" w:rsidTr="00EC31A6">
        <w:trPr>
          <w:trHeight w:val="255"/>
        </w:trPr>
        <w:tc>
          <w:tcPr>
            <w:tcW w:w="1985" w:type="dxa"/>
            <w:tcBorders>
              <w:top w:val="nil"/>
              <w:left w:val="nil"/>
              <w:bottom w:val="nil"/>
              <w:right w:val="nil"/>
            </w:tcBorders>
            <w:shd w:val="clear" w:color="auto" w:fill="auto"/>
            <w:noWrap/>
            <w:hideMark/>
          </w:tcPr>
          <w:p w14:paraId="29A8F31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Moscow</w:t>
            </w:r>
          </w:p>
        </w:tc>
        <w:tc>
          <w:tcPr>
            <w:tcW w:w="992" w:type="dxa"/>
            <w:tcBorders>
              <w:top w:val="nil"/>
              <w:left w:val="nil"/>
              <w:bottom w:val="nil"/>
              <w:right w:val="nil"/>
            </w:tcBorders>
          </w:tcPr>
          <w:p w14:paraId="79107CAC" w14:textId="434306F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780</w:t>
            </w:r>
          </w:p>
        </w:tc>
        <w:tc>
          <w:tcPr>
            <w:tcW w:w="992" w:type="dxa"/>
            <w:tcBorders>
              <w:top w:val="nil"/>
              <w:left w:val="nil"/>
              <w:bottom w:val="nil"/>
              <w:right w:val="nil"/>
            </w:tcBorders>
            <w:shd w:val="clear" w:color="auto" w:fill="auto"/>
            <w:noWrap/>
            <w:hideMark/>
          </w:tcPr>
          <w:p w14:paraId="51817CC3" w14:textId="7C4EA58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750</w:t>
            </w:r>
          </w:p>
        </w:tc>
        <w:tc>
          <w:tcPr>
            <w:tcW w:w="1430" w:type="dxa"/>
            <w:tcBorders>
              <w:top w:val="nil"/>
              <w:left w:val="nil"/>
              <w:bottom w:val="nil"/>
              <w:right w:val="nil"/>
            </w:tcBorders>
            <w:shd w:val="clear" w:color="auto" w:fill="auto"/>
            <w:noWrap/>
            <w:hideMark/>
          </w:tcPr>
          <w:p w14:paraId="6F9C176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30</w:t>
            </w:r>
          </w:p>
        </w:tc>
        <w:tc>
          <w:tcPr>
            <w:tcW w:w="2126" w:type="dxa"/>
            <w:tcBorders>
              <w:top w:val="nil"/>
              <w:left w:val="nil"/>
              <w:bottom w:val="nil"/>
              <w:right w:val="nil"/>
            </w:tcBorders>
            <w:shd w:val="clear" w:color="auto" w:fill="auto"/>
            <w:noWrap/>
            <w:hideMark/>
          </w:tcPr>
          <w:p w14:paraId="3B32FA2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Russia</w:t>
            </w:r>
          </w:p>
        </w:tc>
      </w:tr>
      <w:tr w:rsidR="000E67F8" w:rsidRPr="00EC31A6" w14:paraId="1B30DCBE" w14:textId="77777777" w:rsidTr="00EC31A6">
        <w:trPr>
          <w:trHeight w:val="255"/>
        </w:trPr>
        <w:tc>
          <w:tcPr>
            <w:tcW w:w="1985" w:type="dxa"/>
            <w:tcBorders>
              <w:top w:val="nil"/>
              <w:left w:val="nil"/>
              <w:bottom w:val="nil"/>
              <w:right w:val="nil"/>
            </w:tcBorders>
            <w:shd w:val="clear" w:color="auto" w:fill="auto"/>
            <w:noWrap/>
            <w:hideMark/>
          </w:tcPr>
          <w:p w14:paraId="77362BD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Nurnberg</w:t>
            </w:r>
          </w:p>
        </w:tc>
        <w:tc>
          <w:tcPr>
            <w:tcW w:w="992" w:type="dxa"/>
            <w:tcBorders>
              <w:top w:val="nil"/>
              <w:left w:val="nil"/>
              <w:bottom w:val="nil"/>
              <w:right w:val="nil"/>
            </w:tcBorders>
          </w:tcPr>
          <w:p w14:paraId="764CA532" w14:textId="7D6EB20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756</w:t>
            </w:r>
          </w:p>
        </w:tc>
        <w:tc>
          <w:tcPr>
            <w:tcW w:w="992" w:type="dxa"/>
            <w:tcBorders>
              <w:top w:val="nil"/>
              <w:left w:val="nil"/>
              <w:bottom w:val="nil"/>
              <w:right w:val="nil"/>
            </w:tcBorders>
            <w:shd w:val="clear" w:color="auto" w:fill="auto"/>
            <w:noWrap/>
            <w:hideMark/>
          </w:tcPr>
          <w:p w14:paraId="743D1A5E" w14:textId="0B71F88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665</w:t>
            </w:r>
          </w:p>
        </w:tc>
        <w:tc>
          <w:tcPr>
            <w:tcW w:w="1430" w:type="dxa"/>
            <w:tcBorders>
              <w:top w:val="nil"/>
              <w:left w:val="nil"/>
              <w:bottom w:val="nil"/>
              <w:right w:val="nil"/>
            </w:tcBorders>
            <w:shd w:val="clear" w:color="auto" w:fill="auto"/>
            <w:noWrap/>
            <w:hideMark/>
          </w:tcPr>
          <w:p w14:paraId="67296FC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91</w:t>
            </w:r>
          </w:p>
        </w:tc>
        <w:tc>
          <w:tcPr>
            <w:tcW w:w="2126" w:type="dxa"/>
            <w:tcBorders>
              <w:top w:val="nil"/>
              <w:left w:val="nil"/>
              <w:bottom w:val="nil"/>
              <w:right w:val="nil"/>
            </w:tcBorders>
            <w:shd w:val="clear" w:color="auto" w:fill="auto"/>
            <w:noWrap/>
            <w:hideMark/>
          </w:tcPr>
          <w:p w14:paraId="320C414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0678427D" w14:textId="77777777" w:rsidTr="00EC31A6">
        <w:trPr>
          <w:trHeight w:val="255"/>
        </w:trPr>
        <w:tc>
          <w:tcPr>
            <w:tcW w:w="1985" w:type="dxa"/>
            <w:tcBorders>
              <w:top w:val="nil"/>
              <w:left w:val="nil"/>
              <w:bottom w:val="nil"/>
              <w:right w:val="nil"/>
            </w:tcBorders>
            <w:shd w:val="clear" w:color="auto" w:fill="auto"/>
            <w:noWrap/>
            <w:hideMark/>
          </w:tcPr>
          <w:p w14:paraId="3C91355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Minneapolis</w:t>
            </w:r>
          </w:p>
        </w:tc>
        <w:tc>
          <w:tcPr>
            <w:tcW w:w="992" w:type="dxa"/>
            <w:tcBorders>
              <w:top w:val="nil"/>
              <w:left w:val="nil"/>
              <w:bottom w:val="nil"/>
              <w:right w:val="nil"/>
            </w:tcBorders>
          </w:tcPr>
          <w:p w14:paraId="105BCE2C" w14:textId="1AB0AC4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754</w:t>
            </w:r>
          </w:p>
        </w:tc>
        <w:tc>
          <w:tcPr>
            <w:tcW w:w="992" w:type="dxa"/>
            <w:tcBorders>
              <w:top w:val="nil"/>
              <w:left w:val="nil"/>
              <w:bottom w:val="nil"/>
              <w:right w:val="nil"/>
            </w:tcBorders>
            <w:shd w:val="clear" w:color="auto" w:fill="auto"/>
            <w:noWrap/>
            <w:hideMark/>
          </w:tcPr>
          <w:p w14:paraId="29B86662" w14:textId="673A224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99</w:t>
            </w:r>
          </w:p>
        </w:tc>
        <w:tc>
          <w:tcPr>
            <w:tcW w:w="1430" w:type="dxa"/>
            <w:tcBorders>
              <w:top w:val="nil"/>
              <w:left w:val="nil"/>
              <w:bottom w:val="nil"/>
              <w:right w:val="nil"/>
            </w:tcBorders>
            <w:shd w:val="clear" w:color="auto" w:fill="auto"/>
            <w:noWrap/>
            <w:hideMark/>
          </w:tcPr>
          <w:p w14:paraId="223C894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655</w:t>
            </w:r>
          </w:p>
        </w:tc>
        <w:tc>
          <w:tcPr>
            <w:tcW w:w="2126" w:type="dxa"/>
            <w:tcBorders>
              <w:top w:val="nil"/>
              <w:left w:val="nil"/>
              <w:bottom w:val="nil"/>
              <w:right w:val="nil"/>
            </w:tcBorders>
            <w:shd w:val="clear" w:color="auto" w:fill="auto"/>
            <w:noWrap/>
            <w:hideMark/>
          </w:tcPr>
          <w:p w14:paraId="3B88B44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5F46900" w14:textId="77777777" w:rsidTr="00EC31A6">
        <w:trPr>
          <w:trHeight w:val="255"/>
        </w:trPr>
        <w:tc>
          <w:tcPr>
            <w:tcW w:w="1985" w:type="dxa"/>
            <w:tcBorders>
              <w:top w:val="nil"/>
              <w:left w:val="nil"/>
              <w:bottom w:val="nil"/>
              <w:right w:val="nil"/>
            </w:tcBorders>
            <w:shd w:val="clear" w:color="auto" w:fill="auto"/>
            <w:noWrap/>
            <w:hideMark/>
          </w:tcPr>
          <w:p w14:paraId="4E9B683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Wuppertal</w:t>
            </w:r>
          </w:p>
        </w:tc>
        <w:tc>
          <w:tcPr>
            <w:tcW w:w="992" w:type="dxa"/>
            <w:tcBorders>
              <w:top w:val="nil"/>
              <w:left w:val="nil"/>
              <w:bottom w:val="nil"/>
              <w:right w:val="nil"/>
            </w:tcBorders>
          </w:tcPr>
          <w:p w14:paraId="1DCF902A" w14:textId="06CD213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733</w:t>
            </w:r>
          </w:p>
        </w:tc>
        <w:tc>
          <w:tcPr>
            <w:tcW w:w="992" w:type="dxa"/>
            <w:tcBorders>
              <w:top w:val="nil"/>
              <w:left w:val="nil"/>
              <w:bottom w:val="nil"/>
              <w:right w:val="nil"/>
            </w:tcBorders>
            <w:shd w:val="clear" w:color="auto" w:fill="auto"/>
            <w:noWrap/>
            <w:hideMark/>
          </w:tcPr>
          <w:p w14:paraId="3AF9BF4D" w14:textId="67F160C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607</w:t>
            </w:r>
          </w:p>
        </w:tc>
        <w:tc>
          <w:tcPr>
            <w:tcW w:w="1430" w:type="dxa"/>
            <w:tcBorders>
              <w:top w:val="nil"/>
              <w:left w:val="nil"/>
              <w:bottom w:val="nil"/>
              <w:right w:val="nil"/>
            </w:tcBorders>
            <w:shd w:val="clear" w:color="auto" w:fill="auto"/>
            <w:noWrap/>
            <w:hideMark/>
          </w:tcPr>
          <w:p w14:paraId="1A2CC51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126</w:t>
            </w:r>
          </w:p>
        </w:tc>
        <w:tc>
          <w:tcPr>
            <w:tcW w:w="2126" w:type="dxa"/>
            <w:tcBorders>
              <w:top w:val="nil"/>
              <w:left w:val="nil"/>
              <w:bottom w:val="nil"/>
              <w:right w:val="nil"/>
            </w:tcBorders>
            <w:shd w:val="clear" w:color="auto" w:fill="auto"/>
            <w:noWrap/>
            <w:hideMark/>
          </w:tcPr>
          <w:p w14:paraId="6EA0B2B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00E4361B" w14:textId="77777777" w:rsidTr="00EC31A6">
        <w:trPr>
          <w:trHeight w:val="255"/>
        </w:trPr>
        <w:tc>
          <w:tcPr>
            <w:tcW w:w="1985" w:type="dxa"/>
            <w:tcBorders>
              <w:top w:val="nil"/>
              <w:left w:val="nil"/>
              <w:bottom w:val="nil"/>
              <w:right w:val="nil"/>
            </w:tcBorders>
            <w:shd w:val="clear" w:color="auto" w:fill="auto"/>
            <w:noWrap/>
            <w:hideMark/>
          </w:tcPr>
          <w:p w14:paraId="2C6CF51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Wiesbaden</w:t>
            </w:r>
          </w:p>
        </w:tc>
        <w:tc>
          <w:tcPr>
            <w:tcW w:w="992" w:type="dxa"/>
            <w:tcBorders>
              <w:top w:val="nil"/>
              <w:left w:val="nil"/>
              <w:bottom w:val="nil"/>
              <w:right w:val="nil"/>
            </w:tcBorders>
          </w:tcPr>
          <w:p w14:paraId="5AABF5B5" w14:textId="0681030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730</w:t>
            </w:r>
          </w:p>
        </w:tc>
        <w:tc>
          <w:tcPr>
            <w:tcW w:w="992" w:type="dxa"/>
            <w:tcBorders>
              <w:top w:val="nil"/>
              <w:left w:val="nil"/>
              <w:bottom w:val="nil"/>
              <w:right w:val="nil"/>
            </w:tcBorders>
            <w:shd w:val="clear" w:color="auto" w:fill="auto"/>
            <w:noWrap/>
            <w:hideMark/>
          </w:tcPr>
          <w:p w14:paraId="6B03A096" w14:textId="64BA992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645</w:t>
            </w:r>
          </w:p>
        </w:tc>
        <w:tc>
          <w:tcPr>
            <w:tcW w:w="1430" w:type="dxa"/>
            <w:tcBorders>
              <w:top w:val="nil"/>
              <w:left w:val="nil"/>
              <w:bottom w:val="nil"/>
              <w:right w:val="nil"/>
            </w:tcBorders>
            <w:shd w:val="clear" w:color="auto" w:fill="auto"/>
            <w:noWrap/>
            <w:hideMark/>
          </w:tcPr>
          <w:p w14:paraId="053498E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85</w:t>
            </w:r>
          </w:p>
        </w:tc>
        <w:tc>
          <w:tcPr>
            <w:tcW w:w="2126" w:type="dxa"/>
            <w:tcBorders>
              <w:top w:val="nil"/>
              <w:left w:val="nil"/>
              <w:bottom w:val="nil"/>
              <w:right w:val="nil"/>
            </w:tcBorders>
            <w:shd w:val="clear" w:color="auto" w:fill="auto"/>
            <w:noWrap/>
            <w:hideMark/>
          </w:tcPr>
          <w:p w14:paraId="508E5F2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762B3700" w14:textId="77777777" w:rsidTr="00EC31A6">
        <w:trPr>
          <w:trHeight w:val="255"/>
        </w:trPr>
        <w:tc>
          <w:tcPr>
            <w:tcW w:w="1985" w:type="dxa"/>
            <w:tcBorders>
              <w:top w:val="nil"/>
              <w:left w:val="nil"/>
              <w:bottom w:val="nil"/>
              <w:right w:val="nil"/>
            </w:tcBorders>
            <w:shd w:val="clear" w:color="auto" w:fill="auto"/>
            <w:noWrap/>
            <w:hideMark/>
          </w:tcPr>
          <w:p w14:paraId="4DFC575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Atlanta</w:t>
            </w:r>
          </w:p>
        </w:tc>
        <w:tc>
          <w:tcPr>
            <w:tcW w:w="992" w:type="dxa"/>
            <w:tcBorders>
              <w:top w:val="nil"/>
              <w:left w:val="nil"/>
              <w:bottom w:val="nil"/>
              <w:right w:val="nil"/>
            </w:tcBorders>
          </w:tcPr>
          <w:p w14:paraId="56A8F4B8" w14:textId="1E5D92D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707</w:t>
            </w:r>
          </w:p>
        </w:tc>
        <w:tc>
          <w:tcPr>
            <w:tcW w:w="992" w:type="dxa"/>
            <w:tcBorders>
              <w:top w:val="nil"/>
              <w:left w:val="nil"/>
              <w:bottom w:val="nil"/>
              <w:right w:val="nil"/>
            </w:tcBorders>
            <w:shd w:val="clear" w:color="auto" w:fill="auto"/>
            <w:noWrap/>
            <w:hideMark/>
          </w:tcPr>
          <w:p w14:paraId="64B07568" w14:textId="5EB168A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86</w:t>
            </w:r>
          </w:p>
        </w:tc>
        <w:tc>
          <w:tcPr>
            <w:tcW w:w="1430" w:type="dxa"/>
            <w:tcBorders>
              <w:top w:val="nil"/>
              <w:left w:val="nil"/>
              <w:bottom w:val="nil"/>
              <w:right w:val="nil"/>
            </w:tcBorders>
            <w:shd w:val="clear" w:color="auto" w:fill="auto"/>
            <w:noWrap/>
            <w:hideMark/>
          </w:tcPr>
          <w:p w14:paraId="60950E4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621</w:t>
            </w:r>
          </w:p>
        </w:tc>
        <w:tc>
          <w:tcPr>
            <w:tcW w:w="2126" w:type="dxa"/>
            <w:tcBorders>
              <w:top w:val="nil"/>
              <w:left w:val="nil"/>
              <w:bottom w:val="nil"/>
              <w:right w:val="nil"/>
            </w:tcBorders>
            <w:shd w:val="clear" w:color="auto" w:fill="auto"/>
            <w:noWrap/>
            <w:hideMark/>
          </w:tcPr>
          <w:p w14:paraId="56F7A96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7CB8AE25" w14:textId="77777777" w:rsidTr="00EC31A6">
        <w:trPr>
          <w:trHeight w:val="255"/>
        </w:trPr>
        <w:tc>
          <w:tcPr>
            <w:tcW w:w="1985" w:type="dxa"/>
            <w:tcBorders>
              <w:top w:val="nil"/>
              <w:left w:val="nil"/>
              <w:bottom w:val="nil"/>
              <w:right w:val="nil"/>
            </w:tcBorders>
            <w:shd w:val="clear" w:color="auto" w:fill="auto"/>
            <w:noWrap/>
            <w:hideMark/>
          </w:tcPr>
          <w:p w14:paraId="72E9DFA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Budapest</w:t>
            </w:r>
          </w:p>
        </w:tc>
        <w:tc>
          <w:tcPr>
            <w:tcW w:w="992" w:type="dxa"/>
            <w:tcBorders>
              <w:top w:val="nil"/>
              <w:left w:val="nil"/>
              <w:bottom w:val="nil"/>
              <w:right w:val="nil"/>
            </w:tcBorders>
          </w:tcPr>
          <w:p w14:paraId="4C8A1128" w14:textId="06D6E22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700</w:t>
            </w:r>
          </w:p>
        </w:tc>
        <w:tc>
          <w:tcPr>
            <w:tcW w:w="992" w:type="dxa"/>
            <w:tcBorders>
              <w:top w:val="nil"/>
              <w:left w:val="nil"/>
              <w:bottom w:val="nil"/>
              <w:right w:val="nil"/>
            </w:tcBorders>
            <w:shd w:val="clear" w:color="auto" w:fill="auto"/>
            <w:noWrap/>
            <w:hideMark/>
          </w:tcPr>
          <w:p w14:paraId="1134FB3C" w14:textId="6C8F4E3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512</w:t>
            </w:r>
          </w:p>
        </w:tc>
        <w:tc>
          <w:tcPr>
            <w:tcW w:w="1430" w:type="dxa"/>
            <w:tcBorders>
              <w:top w:val="nil"/>
              <w:left w:val="nil"/>
              <w:bottom w:val="nil"/>
              <w:right w:val="nil"/>
            </w:tcBorders>
            <w:shd w:val="clear" w:color="auto" w:fill="auto"/>
            <w:noWrap/>
            <w:hideMark/>
          </w:tcPr>
          <w:p w14:paraId="3896D4E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188</w:t>
            </w:r>
          </w:p>
        </w:tc>
        <w:tc>
          <w:tcPr>
            <w:tcW w:w="2126" w:type="dxa"/>
            <w:tcBorders>
              <w:top w:val="nil"/>
              <w:left w:val="nil"/>
              <w:bottom w:val="nil"/>
              <w:right w:val="nil"/>
            </w:tcBorders>
            <w:shd w:val="clear" w:color="auto" w:fill="auto"/>
            <w:noWrap/>
            <w:hideMark/>
          </w:tcPr>
          <w:p w14:paraId="6049727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Hungary</w:t>
            </w:r>
          </w:p>
        </w:tc>
      </w:tr>
      <w:tr w:rsidR="000E67F8" w:rsidRPr="00EC31A6" w14:paraId="0E94E16E" w14:textId="77777777" w:rsidTr="00EC31A6">
        <w:trPr>
          <w:trHeight w:val="255"/>
        </w:trPr>
        <w:tc>
          <w:tcPr>
            <w:tcW w:w="1985" w:type="dxa"/>
            <w:tcBorders>
              <w:top w:val="nil"/>
              <w:left w:val="nil"/>
              <w:bottom w:val="nil"/>
              <w:right w:val="nil"/>
            </w:tcBorders>
            <w:shd w:val="clear" w:color="auto" w:fill="auto"/>
            <w:noWrap/>
            <w:hideMark/>
          </w:tcPr>
          <w:p w14:paraId="53FDB1C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Boston</w:t>
            </w:r>
          </w:p>
        </w:tc>
        <w:tc>
          <w:tcPr>
            <w:tcW w:w="992" w:type="dxa"/>
            <w:tcBorders>
              <w:top w:val="nil"/>
              <w:left w:val="nil"/>
              <w:bottom w:val="nil"/>
              <w:right w:val="nil"/>
            </w:tcBorders>
          </w:tcPr>
          <w:p w14:paraId="7678B6D5" w14:textId="7CAFA84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683</w:t>
            </w:r>
          </w:p>
        </w:tc>
        <w:tc>
          <w:tcPr>
            <w:tcW w:w="992" w:type="dxa"/>
            <w:tcBorders>
              <w:top w:val="nil"/>
              <w:left w:val="nil"/>
              <w:bottom w:val="nil"/>
              <w:right w:val="nil"/>
            </w:tcBorders>
            <w:shd w:val="clear" w:color="auto" w:fill="auto"/>
            <w:noWrap/>
            <w:hideMark/>
          </w:tcPr>
          <w:p w14:paraId="4699441B" w14:textId="71680F4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188</w:t>
            </w:r>
          </w:p>
        </w:tc>
        <w:tc>
          <w:tcPr>
            <w:tcW w:w="1430" w:type="dxa"/>
            <w:tcBorders>
              <w:top w:val="nil"/>
              <w:left w:val="nil"/>
              <w:bottom w:val="nil"/>
              <w:right w:val="nil"/>
            </w:tcBorders>
            <w:shd w:val="clear" w:color="auto" w:fill="auto"/>
            <w:noWrap/>
            <w:hideMark/>
          </w:tcPr>
          <w:p w14:paraId="00D6977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495</w:t>
            </w:r>
          </w:p>
        </w:tc>
        <w:tc>
          <w:tcPr>
            <w:tcW w:w="2126" w:type="dxa"/>
            <w:tcBorders>
              <w:top w:val="nil"/>
              <w:left w:val="nil"/>
              <w:bottom w:val="nil"/>
              <w:right w:val="nil"/>
            </w:tcBorders>
            <w:shd w:val="clear" w:color="auto" w:fill="auto"/>
            <w:noWrap/>
            <w:hideMark/>
          </w:tcPr>
          <w:p w14:paraId="50A2BF6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66999622" w14:textId="77777777" w:rsidTr="00EC31A6">
        <w:trPr>
          <w:trHeight w:val="255"/>
        </w:trPr>
        <w:tc>
          <w:tcPr>
            <w:tcW w:w="1985" w:type="dxa"/>
            <w:tcBorders>
              <w:top w:val="nil"/>
              <w:left w:val="nil"/>
              <w:bottom w:val="nil"/>
              <w:right w:val="nil"/>
            </w:tcBorders>
            <w:shd w:val="clear" w:color="auto" w:fill="auto"/>
            <w:noWrap/>
            <w:hideMark/>
          </w:tcPr>
          <w:p w14:paraId="0098EFBD" w14:textId="55B74DF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Perth</w:t>
            </w:r>
          </w:p>
        </w:tc>
        <w:tc>
          <w:tcPr>
            <w:tcW w:w="992" w:type="dxa"/>
            <w:tcBorders>
              <w:top w:val="nil"/>
              <w:left w:val="nil"/>
              <w:bottom w:val="nil"/>
              <w:right w:val="nil"/>
            </w:tcBorders>
          </w:tcPr>
          <w:p w14:paraId="0F734DCC" w14:textId="79D83E2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680</w:t>
            </w:r>
          </w:p>
        </w:tc>
        <w:tc>
          <w:tcPr>
            <w:tcW w:w="992" w:type="dxa"/>
            <w:tcBorders>
              <w:top w:val="nil"/>
              <w:left w:val="nil"/>
              <w:bottom w:val="nil"/>
              <w:right w:val="nil"/>
            </w:tcBorders>
            <w:shd w:val="clear" w:color="auto" w:fill="auto"/>
            <w:noWrap/>
            <w:hideMark/>
          </w:tcPr>
          <w:p w14:paraId="0631D0AC" w14:textId="0299F3A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117</w:t>
            </w:r>
          </w:p>
        </w:tc>
        <w:tc>
          <w:tcPr>
            <w:tcW w:w="1430" w:type="dxa"/>
            <w:tcBorders>
              <w:top w:val="nil"/>
              <w:left w:val="nil"/>
              <w:bottom w:val="nil"/>
              <w:right w:val="nil"/>
            </w:tcBorders>
            <w:shd w:val="clear" w:color="auto" w:fill="auto"/>
            <w:noWrap/>
            <w:hideMark/>
          </w:tcPr>
          <w:p w14:paraId="401F140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563</w:t>
            </w:r>
          </w:p>
        </w:tc>
        <w:tc>
          <w:tcPr>
            <w:tcW w:w="2126" w:type="dxa"/>
            <w:tcBorders>
              <w:top w:val="nil"/>
              <w:left w:val="nil"/>
              <w:bottom w:val="nil"/>
              <w:right w:val="nil"/>
            </w:tcBorders>
            <w:shd w:val="clear" w:color="auto" w:fill="auto"/>
            <w:noWrap/>
            <w:hideMark/>
          </w:tcPr>
          <w:p w14:paraId="0FAC788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Australia</w:t>
            </w:r>
          </w:p>
        </w:tc>
      </w:tr>
      <w:tr w:rsidR="000E67F8" w:rsidRPr="00EC31A6" w14:paraId="2894676B" w14:textId="77777777" w:rsidTr="00EC31A6">
        <w:trPr>
          <w:trHeight w:val="255"/>
        </w:trPr>
        <w:tc>
          <w:tcPr>
            <w:tcW w:w="1985" w:type="dxa"/>
            <w:tcBorders>
              <w:top w:val="nil"/>
              <w:left w:val="nil"/>
              <w:bottom w:val="nil"/>
              <w:right w:val="nil"/>
            </w:tcBorders>
            <w:shd w:val="clear" w:color="auto" w:fill="auto"/>
            <w:noWrap/>
            <w:hideMark/>
          </w:tcPr>
          <w:p w14:paraId="2D21903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Miami</w:t>
            </w:r>
          </w:p>
        </w:tc>
        <w:tc>
          <w:tcPr>
            <w:tcW w:w="992" w:type="dxa"/>
            <w:tcBorders>
              <w:top w:val="nil"/>
              <w:left w:val="nil"/>
              <w:bottom w:val="nil"/>
              <w:right w:val="nil"/>
            </w:tcBorders>
          </w:tcPr>
          <w:p w14:paraId="1B79A6A8" w14:textId="77D64B2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665</w:t>
            </w:r>
          </w:p>
        </w:tc>
        <w:tc>
          <w:tcPr>
            <w:tcW w:w="992" w:type="dxa"/>
            <w:tcBorders>
              <w:top w:val="nil"/>
              <w:left w:val="nil"/>
              <w:bottom w:val="nil"/>
              <w:right w:val="nil"/>
            </w:tcBorders>
            <w:shd w:val="clear" w:color="auto" w:fill="auto"/>
            <w:noWrap/>
            <w:hideMark/>
          </w:tcPr>
          <w:p w14:paraId="7BA5423F" w14:textId="7538A1B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91</w:t>
            </w:r>
          </w:p>
        </w:tc>
        <w:tc>
          <w:tcPr>
            <w:tcW w:w="1430" w:type="dxa"/>
            <w:tcBorders>
              <w:top w:val="nil"/>
              <w:left w:val="nil"/>
              <w:bottom w:val="nil"/>
              <w:right w:val="nil"/>
            </w:tcBorders>
            <w:shd w:val="clear" w:color="auto" w:fill="auto"/>
            <w:noWrap/>
            <w:hideMark/>
          </w:tcPr>
          <w:p w14:paraId="0DEB6FA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574</w:t>
            </w:r>
          </w:p>
        </w:tc>
        <w:tc>
          <w:tcPr>
            <w:tcW w:w="2126" w:type="dxa"/>
            <w:tcBorders>
              <w:top w:val="nil"/>
              <w:left w:val="nil"/>
              <w:bottom w:val="nil"/>
              <w:right w:val="nil"/>
            </w:tcBorders>
            <w:shd w:val="clear" w:color="auto" w:fill="auto"/>
            <w:noWrap/>
            <w:hideMark/>
          </w:tcPr>
          <w:p w14:paraId="31ABD84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743FFE8" w14:textId="77777777" w:rsidTr="00EC31A6">
        <w:trPr>
          <w:trHeight w:val="255"/>
        </w:trPr>
        <w:tc>
          <w:tcPr>
            <w:tcW w:w="1985" w:type="dxa"/>
            <w:tcBorders>
              <w:top w:val="nil"/>
              <w:left w:val="nil"/>
              <w:bottom w:val="nil"/>
              <w:right w:val="nil"/>
            </w:tcBorders>
            <w:shd w:val="clear" w:color="auto" w:fill="auto"/>
            <w:noWrap/>
            <w:hideMark/>
          </w:tcPr>
          <w:p w14:paraId="60504EF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Irvine</w:t>
            </w:r>
          </w:p>
        </w:tc>
        <w:tc>
          <w:tcPr>
            <w:tcW w:w="992" w:type="dxa"/>
            <w:tcBorders>
              <w:top w:val="nil"/>
              <w:left w:val="nil"/>
              <w:bottom w:val="nil"/>
              <w:right w:val="nil"/>
            </w:tcBorders>
          </w:tcPr>
          <w:p w14:paraId="55A98693" w14:textId="730D9B9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659</w:t>
            </w:r>
          </w:p>
        </w:tc>
        <w:tc>
          <w:tcPr>
            <w:tcW w:w="992" w:type="dxa"/>
            <w:tcBorders>
              <w:top w:val="nil"/>
              <w:left w:val="nil"/>
              <w:bottom w:val="nil"/>
              <w:right w:val="nil"/>
            </w:tcBorders>
            <w:shd w:val="clear" w:color="auto" w:fill="auto"/>
            <w:noWrap/>
            <w:hideMark/>
          </w:tcPr>
          <w:p w14:paraId="03F2EE98" w14:textId="51A7101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82</w:t>
            </w:r>
          </w:p>
        </w:tc>
        <w:tc>
          <w:tcPr>
            <w:tcW w:w="1430" w:type="dxa"/>
            <w:tcBorders>
              <w:top w:val="nil"/>
              <w:left w:val="nil"/>
              <w:bottom w:val="nil"/>
              <w:right w:val="nil"/>
            </w:tcBorders>
            <w:shd w:val="clear" w:color="auto" w:fill="auto"/>
            <w:noWrap/>
            <w:hideMark/>
          </w:tcPr>
          <w:p w14:paraId="19B7F6E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577</w:t>
            </w:r>
          </w:p>
        </w:tc>
        <w:tc>
          <w:tcPr>
            <w:tcW w:w="2126" w:type="dxa"/>
            <w:tcBorders>
              <w:top w:val="nil"/>
              <w:left w:val="nil"/>
              <w:bottom w:val="nil"/>
              <w:right w:val="nil"/>
            </w:tcBorders>
            <w:shd w:val="clear" w:color="auto" w:fill="auto"/>
            <w:noWrap/>
            <w:hideMark/>
          </w:tcPr>
          <w:p w14:paraId="2396478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344B6EC" w14:textId="77777777" w:rsidTr="00EC31A6">
        <w:trPr>
          <w:trHeight w:val="255"/>
        </w:trPr>
        <w:tc>
          <w:tcPr>
            <w:tcW w:w="1985" w:type="dxa"/>
            <w:tcBorders>
              <w:top w:val="nil"/>
              <w:left w:val="nil"/>
              <w:bottom w:val="nil"/>
              <w:right w:val="nil"/>
            </w:tcBorders>
            <w:shd w:val="clear" w:color="auto" w:fill="auto"/>
            <w:noWrap/>
            <w:hideMark/>
          </w:tcPr>
          <w:p w14:paraId="66BD41A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Washington, D.C.</w:t>
            </w:r>
          </w:p>
        </w:tc>
        <w:tc>
          <w:tcPr>
            <w:tcW w:w="992" w:type="dxa"/>
            <w:tcBorders>
              <w:top w:val="nil"/>
              <w:left w:val="nil"/>
              <w:bottom w:val="nil"/>
              <w:right w:val="nil"/>
            </w:tcBorders>
          </w:tcPr>
          <w:p w14:paraId="0AD9508C" w14:textId="6C16BEE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650</w:t>
            </w:r>
          </w:p>
        </w:tc>
        <w:tc>
          <w:tcPr>
            <w:tcW w:w="992" w:type="dxa"/>
            <w:tcBorders>
              <w:top w:val="nil"/>
              <w:left w:val="nil"/>
              <w:bottom w:val="nil"/>
              <w:right w:val="nil"/>
            </w:tcBorders>
            <w:shd w:val="clear" w:color="auto" w:fill="auto"/>
            <w:noWrap/>
            <w:hideMark/>
          </w:tcPr>
          <w:p w14:paraId="058C3308" w14:textId="3A91C66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234</w:t>
            </w:r>
          </w:p>
        </w:tc>
        <w:tc>
          <w:tcPr>
            <w:tcW w:w="1430" w:type="dxa"/>
            <w:tcBorders>
              <w:top w:val="nil"/>
              <w:left w:val="nil"/>
              <w:bottom w:val="nil"/>
              <w:right w:val="nil"/>
            </w:tcBorders>
            <w:shd w:val="clear" w:color="auto" w:fill="auto"/>
            <w:noWrap/>
            <w:hideMark/>
          </w:tcPr>
          <w:p w14:paraId="6E8E767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416</w:t>
            </w:r>
          </w:p>
        </w:tc>
        <w:tc>
          <w:tcPr>
            <w:tcW w:w="2126" w:type="dxa"/>
            <w:tcBorders>
              <w:top w:val="nil"/>
              <w:left w:val="nil"/>
              <w:bottom w:val="nil"/>
              <w:right w:val="nil"/>
            </w:tcBorders>
            <w:shd w:val="clear" w:color="auto" w:fill="auto"/>
            <w:noWrap/>
            <w:hideMark/>
          </w:tcPr>
          <w:p w14:paraId="6FCFD5A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811C5CA" w14:textId="77777777" w:rsidTr="00EC31A6">
        <w:trPr>
          <w:trHeight w:val="255"/>
        </w:trPr>
        <w:tc>
          <w:tcPr>
            <w:tcW w:w="1985" w:type="dxa"/>
            <w:tcBorders>
              <w:top w:val="nil"/>
              <w:left w:val="nil"/>
              <w:bottom w:val="nil"/>
              <w:right w:val="nil"/>
            </w:tcBorders>
            <w:shd w:val="clear" w:color="auto" w:fill="auto"/>
            <w:noWrap/>
            <w:hideMark/>
          </w:tcPr>
          <w:p w14:paraId="4E2A3F6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Tampa</w:t>
            </w:r>
          </w:p>
        </w:tc>
        <w:tc>
          <w:tcPr>
            <w:tcW w:w="992" w:type="dxa"/>
            <w:tcBorders>
              <w:top w:val="nil"/>
              <w:left w:val="nil"/>
              <w:bottom w:val="nil"/>
              <w:right w:val="nil"/>
            </w:tcBorders>
          </w:tcPr>
          <w:p w14:paraId="1DE4B7DE" w14:textId="3FA6960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650</w:t>
            </w:r>
          </w:p>
        </w:tc>
        <w:tc>
          <w:tcPr>
            <w:tcW w:w="992" w:type="dxa"/>
            <w:tcBorders>
              <w:top w:val="nil"/>
              <w:left w:val="nil"/>
              <w:bottom w:val="nil"/>
              <w:right w:val="nil"/>
            </w:tcBorders>
            <w:shd w:val="clear" w:color="auto" w:fill="auto"/>
            <w:noWrap/>
            <w:hideMark/>
          </w:tcPr>
          <w:p w14:paraId="45CEE05B" w14:textId="61FCC5D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39</w:t>
            </w:r>
          </w:p>
        </w:tc>
        <w:tc>
          <w:tcPr>
            <w:tcW w:w="1430" w:type="dxa"/>
            <w:tcBorders>
              <w:top w:val="nil"/>
              <w:left w:val="nil"/>
              <w:bottom w:val="nil"/>
              <w:right w:val="nil"/>
            </w:tcBorders>
            <w:shd w:val="clear" w:color="auto" w:fill="auto"/>
            <w:noWrap/>
            <w:hideMark/>
          </w:tcPr>
          <w:p w14:paraId="2C81D4A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611</w:t>
            </w:r>
          </w:p>
        </w:tc>
        <w:tc>
          <w:tcPr>
            <w:tcW w:w="2126" w:type="dxa"/>
            <w:tcBorders>
              <w:top w:val="nil"/>
              <w:left w:val="nil"/>
              <w:bottom w:val="nil"/>
              <w:right w:val="nil"/>
            </w:tcBorders>
            <w:shd w:val="clear" w:color="auto" w:fill="auto"/>
            <w:noWrap/>
            <w:hideMark/>
          </w:tcPr>
          <w:p w14:paraId="13394B7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7C9FE4AF" w14:textId="77777777" w:rsidTr="00EC31A6">
        <w:trPr>
          <w:trHeight w:val="255"/>
        </w:trPr>
        <w:tc>
          <w:tcPr>
            <w:tcW w:w="1985" w:type="dxa"/>
            <w:tcBorders>
              <w:top w:val="nil"/>
              <w:left w:val="nil"/>
              <w:bottom w:val="nil"/>
              <w:right w:val="nil"/>
            </w:tcBorders>
            <w:shd w:val="clear" w:color="auto" w:fill="auto"/>
            <w:noWrap/>
            <w:hideMark/>
          </w:tcPr>
          <w:p w14:paraId="7CDDA5E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Adelaide</w:t>
            </w:r>
          </w:p>
        </w:tc>
        <w:tc>
          <w:tcPr>
            <w:tcW w:w="992" w:type="dxa"/>
            <w:tcBorders>
              <w:top w:val="nil"/>
              <w:left w:val="nil"/>
              <w:bottom w:val="nil"/>
              <w:right w:val="nil"/>
            </w:tcBorders>
          </w:tcPr>
          <w:p w14:paraId="2F4E0A3B" w14:textId="74D6A35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642</w:t>
            </w:r>
          </w:p>
        </w:tc>
        <w:tc>
          <w:tcPr>
            <w:tcW w:w="992" w:type="dxa"/>
            <w:tcBorders>
              <w:top w:val="nil"/>
              <w:left w:val="nil"/>
              <w:bottom w:val="nil"/>
              <w:right w:val="nil"/>
            </w:tcBorders>
            <w:shd w:val="clear" w:color="auto" w:fill="auto"/>
            <w:noWrap/>
            <w:hideMark/>
          </w:tcPr>
          <w:p w14:paraId="5E319E39" w14:textId="5A47CB1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83</w:t>
            </w:r>
          </w:p>
        </w:tc>
        <w:tc>
          <w:tcPr>
            <w:tcW w:w="1430" w:type="dxa"/>
            <w:tcBorders>
              <w:top w:val="nil"/>
              <w:left w:val="nil"/>
              <w:bottom w:val="nil"/>
              <w:right w:val="nil"/>
            </w:tcBorders>
            <w:shd w:val="clear" w:color="auto" w:fill="auto"/>
            <w:noWrap/>
            <w:hideMark/>
          </w:tcPr>
          <w:p w14:paraId="308FE9B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559</w:t>
            </w:r>
          </w:p>
        </w:tc>
        <w:tc>
          <w:tcPr>
            <w:tcW w:w="2126" w:type="dxa"/>
            <w:tcBorders>
              <w:top w:val="nil"/>
              <w:left w:val="nil"/>
              <w:bottom w:val="nil"/>
              <w:right w:val="nil"/>
            </w:tcBorders>
            <w:shd w:val="clear" w:color="auto" w:fill="auto"/>
            <w:noWrap/>
            <w:hideMark/>
          </w:tcPr>
          <w:p w14:paraId="2C24035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Australia</w:t>
            </w:r>
          </w:p>
        </w:tc>
      </w:tr>
      <w:tr w:rsidR="000E67F8" w:rsidRPr="00EC31A6" w14:paraId="5968782C" w14:textId="77777777" w:rsidTr="00EC31A6">
        <w:trPr>
          <w:trHeight w:val="255"/>
        </w:trPr>
        <w:tc>
          <w:tcPr>
            <w:tcW w:w="1985" w:type="dxa"/>
            <w:tcBorders>
              <w:top w:val="nil"/>
              <w:left w:val="nil"/>
              <w:bottom w:val="nil"/>
              <w:right w:val="nil"/>
            </w:tcBorders>
            <w:shd w:val="clear" w:color="auto" w:fill="auto"/>
            <w:noWrap/>
            <w:hideMark/>
          </w:tcPr>
          <w:p w14:paraId="1D14F880" w14:textId="77777777" w:rsidR="000E67F8" w:rsidRPr="003E12AF" w:rsidRDefault="000E67F8" w:rsidP="000E67F8">
            <w:pPr>
              <w:spacing w:after="0" w:line="240" w:lineRule="auto"/>
              <w:jc w:val="left"/>
              <w:rPr>
                <w:rFonts w:ascii="Arial Narrow" w:hAnsi="Arial Narrow" w:cs="Arial"/>
                <w:sz w:val="18"/>
                <w:szCs w:val="18"/>
                <w:lang w:val="en-GB"/>
              </w:rPr>
            </w:pPr>
            <w:proofErr w:type="spellStart"/>
            <w:r w:rsidRPr="003E12AF">
              <w:rPr>
                <w:rFonts w:ascii="Arial Narrow" w:hAnsi="Arial Narrow" w:cs="Arial"/>
                <w:sz w:val="18"/>
                <w:szCs w:val="18"/>
                <w:lang w:val="en-GB"/>
              </w:rPr>
              <w:t>Antwerpen</w:t>
            </w:r>
            <w:proofErr w:type="spellEnd"/>
          </w:p>
        </w:tc>
        <w:tc>
          <w:tcPr>
            <w:tcW w:w="992" w:type="dxa"/>
            <w:tcBorders>
              <w:top w:val="nil"/>
              <w:left w:val="nil"/>
              <w:bottom w:val="nil"/>
              <w:right w:val="nil"/>
            </w:tcBorders>
          </w:tcPr>
          <w:p w14:paraId="607F2644" w14:textId="694468A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639</w:t>
            </w:r>
          </w:p>
        </w:tc>
        <w:tc>
          <w:tcPr>
            <w:tcW w:w="992" w:type="dxa"/>
            <w:tcBorders>
              <w:top w:val="nil"/>
              <w:left w:val="nil"/>
              <w:bottom w:val="nil"/>
              <w:right w:val="nil"/>
            </w:tcBorders>
            <w:shd w:val="clear" w:color="auto" w:fill="auto"/>
            <w:noWrap/>
            <w:hideMark/>
          </w:tcPr>
          <w:p w14:paraId="488E01C5" w14:textId="1D35AFC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497</w:t>
            </w:r>
          </w:p>
        </w:tc>
        <w:tc>
          <w:tcPr>
            <w:tcW w:w="1430" w:type="dxa"/>
            <w:tcBorders>
              <w:top w:val="nil"/>
              <w:left w:val="nil"/>
              <w:bottom w:val="nil"/>
              <w:right w:val="nil"/>
            </w:tcBorders>
            <w:shd w:val="clear" w:color="auto" w:fill="auto"/>
            <w:noWrap/>
            <w:hideMark/>
          </w:tcPr>
          <w:p w14:paraId="0AE6B00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142</w:t>
            </w:r>
          </w:p>
        </w:tc>
        <w:tc>
          <w:tcPr>
            <w:tcW w:w="2126" w:type="dxa"/>
            <w:tcBorders>
              <w:top w:val="nil"/>
              <w:left w:val="nil"/>
              <w:bottom w:val="nil"/>
              <w:right w:val="nil"/>
            </w:tcBorders>
            <w:shd w:val="clear" w:color="auto" w:fill="auto"/>
            <w:noWrap/>
            <w:hideMark/>
          </w:tcPr>
          <w:p w14:paraId="444D029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Belgium</w:t>
            </w:r>
          </w:p>
        </w:tc>
      </w:tr>
      <w:tr w:rsidR="000E67F8" w:rsidRPr="00EC31A6" w14:paraId="72734929" w14:textId="77777777" w:rsidTr="00EC31A6">
        <w:trPr>
          <w:trHeight w:val="255"/>
        </w:trPr>
        <w:tc>
          <w:tcPr>
            <w:tcW w:w="1985" w:type="dxa"/>
            <w:tcBorders>
              <w:top w:val="nil"/>
              <w:left w:val="nil"/>
              <w:bottom w:val="nil"/>
              <w:right w:val="nil"/>
            </w:tcBorders>
            <w:shd w:val="clear" w:color="auto" w:fill="auto"/>
            <w:noWrap/>
            <w:hideMark/>
          </w:tcPr>
          <w:p w14:paraId="17D727B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Como</w:t>
            </w:r>
          </w:p>
        </w:tc>
        <w:tc>
          <w:tcPr>
            <w:tcW w:w="992" w:type="dxa"/>
            <w:tcBorders>
              <w:top w:val="nil"/>
              <w:left w:val="nil"/>
              <w:bottom w:val="nil"/>
              <w:right w:val="nil"/>
            </w:tcBorders>
          </w:tcPr>
          <w:p w14:paraId="5D43629F" w14:textId="006F2C2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632</w:t>
            </w:r>
          </w:p>
        </w:tc>
        <w:tc>
          <w:tcPr>
            <w:tcW w:w="992" w:type="dxa"/>
            <w:tcBorders>
              <w:top w:val="nil"/>
              <w:left w:val="nil"/>
              <w:bottom w:val="nil"/>
              <w:right w:val="nil"/>
            </w:tcBorders>
            <w:shd w:val="clear" w:color="auto" w:fill="auto"/>
            <w:noWrap/>
            <w:hideMark/>
          </w:tcPr>
          <w:p w14:paraId="341BA1B9" w14:textId="1C3300A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501</w:t>
            </w:r>
          </w:p>
        </w:tc>
        <w:tc>
          <w:tcPr>
            <w:tcW w:w="1430" w:type="dxa"/>
            <w:tcBorders>
              <w:top w:val="nil"/>
              <w:left w:val="nil"/>
              <w:bottom w:val="nil"/>
              <w:right w:val="nil"/>
            </w:tcBorders>
            <w:shd w:val="clear" w:color="auto" w:fill="auto"/>
            <w:noWrap/>
            <w:hideMark/>
          </w:tcPr>
          <w:p w14:paraId="231814E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131</w:t>
            </w:r>
          </w:p>
        </w:tc>
        <w:tc>
          <w:tcPr>
            <w:tcW w:w="2126" w:type="dxa"/>
            <w:tcBorders>
              <w:top w:val="nil"/>
              <w:left w:val="nil"/>
              <w:bottom w:val="nil"/>
              <w:right w:val="nil"/>
            </w:tcBorders>
            <w:shd w:val="clear" w:color="auto" w:fill="auto"/>
            <w:noWrap/>
            <w:hideMark/>
          </w:tcPr>
          <w:p w14:paraId="5C66E53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Italy</w:t>
            </w:r>
          </w:p>
        </w:tc>
      </w:tr>
      <w:tr w:rsidR="000E67F8" w:rsidRPr="00EC31A6" w14:paraId="1E23647C" w14:textId="77777777" w:rsidTr="00EC31A6">
        <w:trPr>
          <w:trHeight w:val="255"/>
        </w:trPr>
        <w:tc>
          <w:tcPr>
            <w:tcW w:w="1985" w:type="dxa"/>
            <w:tcBorders>
              <w:top w:val="nil"/>
              <w:left w:val="nil"/>
              <w:bottom w:val="nil"/>
              <w:right w:val="nil"/>
            </w:tcBorders>
            <w:shd w:val="clear" w:color="auto" w:fill="auto"/>
            <w:noWrap/>
            <w:hideMark/>
          </w:tcPr>
          <w:p w14:paraId="4BCAAB3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Goteborg</w:t>
            </w:r>
          </w:p>
        </w:tc>
        <w:tc>
          <w:tcPr>
            <w:tcW w:w="992" w:type="dxa"/>
            <w:tcBorders>
              <w:top w:val="nil"/>
              <w:left w:val="nil"/>
              <w:bottom w:val="nil"/>
              <w:right w:val="nil"/>
            </w:tcBorders>
          </w:tcPr>
          <w:p w14:paraId="0104C982" w14:textId="43FCAB9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606</w:t>
            </w:r>
          </w:p>
        </w:tc>
        <w:tc>
          <w:tcPr>
            <w:tcW w:w="992" w:type="dxa"/>
            <w:tcBorders>
              <w:top w:val="nil"/>
              <w:left w:val="nil"/>
              <w:bottom w:val="nil"/>
              <w:right w:val="nil"/>
            </w:tcBorders>
            <w:shd w:val="clear" w:color="auto" w:fill="auto"/>
            <w:noWrap/>
            <w:hideMark/>
          </w:tcPr>
          <w:p w14:paraId="391770F7" w14:textId="0A9CBB3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566</w:t>
            </w:r>
          </w:p>
        </w:tc>
        <w:tc>
          <w:tcPr>
            <w:tcW w:w="1430" w:type="dxa"/>
            <w:tcBorders>
              <w:top w:val="nil"/>
              <w:left w:val="nil"/>
              <w:bottom w:val="nil"/>
              <w:right w:val="nil"/>
            </w:tcBorders>
            <w:shd w:val="clear" w:color="auto" w:fill="auto"/>
            <w:noWrap/>
            <w:hideMark/>
          </w:tcPr>
          <w:p w14:paraId="5355839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40</w:t>
            </w:r>
          </w:p>
        </w:tc>
        <w:tc>
          <w:tcPr>
            <w:tcW w:w="2126" w:type="dxa"/>
            <w:tcBorders>
              <w:top w:val="nil"/>
              <w:left w:val="nil"/>
              <w:bottom w:val="nil"/>
              <w:right w:val="nil"/>
            </w:tcBorders>
            <w:shd w:val="clear" w:color="auto" w:fill="auto"/>
            <w:noWrap/>
            <w:hideMark/>
          </w:tcPr>
          <w:p w14:paraId="1CDE7B0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Sweden</w:t>
            </w:r>
          </w:p>
        </w:tc>
      </w:tr>
      <w:tr w:rsidR="000E67F8" w:rsidRPr="00EC31A6" w14:paraId="4E87E9BC" w14:textId="77777777" w:rsidTr="00EC31A6">
        <w:trPr>
          <w:trHeight w:val="255"/>
        </w:trPr>
        <w:tc>
          <w:tcPr>
            <w:tcW w:w="1985" w:type="dxa"/>
            <w:tcBorders>
              <w:top w:val="nil"/>
              <w:left w:val="nil"/>
              <w:bottom w:val="nil"/>
              <w:right w:val="nil"/>
            </w:tcBorders>
            <w:shd w:val="clear" w:color="auto" w:fill="auto"/>
            <w:noWrap/>
            <w:hideMark/>
          </w:tcPr>
          <w:p w14:paraId="4ED2BCD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Brisbane</w:t>
            </w:r>
          </w:p>
        </w:tc>
        <w:tc>
          <w:tcPr>
            <w:tcW w:w="992" w:type="dxa"/>
            <w:tcBorders>
              <w:top w:val="nil"/>
              <w:left w:val="nil"/>
              <w:bottom w:val="nil"/>
              <w:right w:val="nil"/>
            </w:tcBorders>
          </w:tcPr>
          <w:p w14:paraId="094C0CA3" w14:textId="4F4F327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602</w:t>
            </w:r>
          </w:p>
        </w:tc>
        <w:tc>
          <w:tcPr>
            <w:tcW w:w="992" w:type="dxa"/>
            <w:tcBorders>
              <w:top w:val="nil"/>
              <w:left w:val="nil"/>
              <w:bottom w:val="nil"/>
              <w:right w:val="nil"/>
            </w:tcBorders>
            <w:shd w:val="clear" w:color="auto" w:fill="auto"/>
            <w:noWrap/>
            <w:hideMark/>
          </w:tcPr>
          <w:p w14:paraId="05A27A9E" w14:textId="0790382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174</w:t>
            </w:r>
          </w:p>
        </w:tc>
        <w:tc>
          <w:tcPr>
            <w:tcW w:w="1430" w:type="dxa"/>
            <w:tcBorders>
              <w:top w:val="nil"/>
              <w:left w:val="nil"/>
              <w:bottom w:val="nil"/>
              <w:right w:val="nil"/>
            </w:tcBorders>
            <w:shd w:val="clear" w:color="auto" w:fill="auto"/>
            <w:noWrap/>
            <w:hideMark/>
          </w:tcPr>
          <w:p w14:paraId="4546A6F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428</w:t>
            </w:r>
          </w:p>
        </w:tc>
        <w:tc>
          <w:tcPr>
            <w:tcW w:w="2126" w:type="dxa"/>
            <w:tcBorders>
              <w:top w:val="nil"/>
              <w:left w:val="nil"/>
              <w:bottom w:val="nil"/>
              <w:right w:val="nil"/>
            </w:tcBorders>
            <w:shd w:val="clear" w:color="auto" w:fill="auto"/>
            <w:noWrap/>
            <w:hideMark/>
          </w:tcPr>
          <w:p w14:paraId="43CA9A2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Australia</w:t>
            </w:r>
          </w:p>
        </w:tc>
      </w:tr>
      <w:tr w:rsidR="000E67F8" w:rsidRPr="00EC31A6" w14:paraId="6DF4AC75" w14:textId="77777777" w:rsidTr="00EC31A6">
        <w:trPr>
          <w:trHeight w:val="255"/>
        </w:trPr>
        <w:tc>
          <w:tcPr>
            <w:tcW w:w="1985" w:type="dxa"/>
            <w:tcBorders>
              <w:top w:val="nil"/>
              <w:left w:val="nil"/>
              <w:bottom w:val="nil"/>
              <w:right w:val="nil"/>
            </w:tcBorders>
            <w:shd w:val="clear" w:color="auto" w:fill="auto"/>
            <w:noWrap/>
            <w:hideMark/>
          </w:tcPr>
          <w:p w14:paraId="4F1EB3E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Bremen</w:t>
            </w:r>
          </w:p>
        </w:tc>
        <w:tc>
          <w:tcPr>
            <w:tcW w:w="992" w:type="dxa"/>
            <w:tcBorders>
              <w:top w:val="nil"/>
              <w:left w:val="nil"/>
              <w:bottom w:val="nil"/>
              <w:right w:val="nil"/>
            </w:tcBorders>
          </w:tcPr>
          <w:p w14:paraId="5EAC42C7" w14:textId="2C4F110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600</w:t>
            </w:r>
          </w:p>
        </w:tc>
        <w:tc>
          <w:tcPr>
            <w:tcW w:w="992" w:type="dxa"/>
            <w:tcBorders>
              <w:top w:val="nil"/>
              <w:left w:val="nil"/>
              <w:bottom w:val="nil"/>
              <w:right w:val="nil"/>
            </w:tcBorders>
            <w:shd w:val="clear" w:color="auto" w:fill="auto"/>
            <w:noWrap/>
            <w:hideMark/>
          </w:tcPr>
          <w:p w14:paraId="67E88041" w14:textId="0562B7A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501</w:t>
            </w:r>
          </w:p>
        </w:tc>
        <w:tc>
          <w:tcPr>
            <w:tcW w:w="1430" w:type="dxa"/>
            <w:tcBorders>
              <w:top w:val="nil"/>
              <w:left w:val="nil"/>
              <w:bottom w:val="nil"/>
              <w:right w:val="nil"/>
            </w:tcBorders>
            <w:shd w:val="clear" w:color="auto" w:fill="auto"/>
            <w:noWrap/>
            <w:hideMark/>
          </w:tcPr>
          <w:p w14:paraId="5D8D278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99</w:t>
            </w:r>
          </w:p>
        </w:tc>
        <w:tc>
          <w:tcPr>
            <w:tcW w:w="2126" w:type="dxa"/>
            <w:tcBorders>
              <w:top w:val="nil"/>
              <w:left w:val="nil"/>
              <w:bottom w:val="nil"/>
              <w:right w:val="nil"/>
            </w:tcBorders>
            <w:shd w:val="clear" w:color="auto" w:fill="auto"/>
            <w:noWrap/>
            <w:hideMark/>
          </w:tcPr>
          <w:p w14:paraId="549B897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39C8F124" w14:textId="77777777" w:rsidTr="00EC31A6">
        <w:trPr>
          <w:trHeight w:val="255"/>
        </w:trPr>
        <w:tc>
          <w:tcPr>
            <w:tcW w:w="1985" w:type="dxa"/>
            <w:tcBorders>
              <w:top w:val="nil"/>
              <w:left w:val="nil"/>
              <w:bottom w:val="nil"/>
              <w:right w:val="nil"/>
            </w:tcBorders>
            <w:shd w:val="clear" w:color="auto" w:fill="auto"/>
            <w:noWrap/>
            <w:hideMark/>
          </w:tcPr>
          <w:p w14:paraId="5E8900B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Detroit</w:t>
            </w:r>
          </w:p>
        </w:tc>
        <w:tc>
          <w:tcPr>
            <w:tcW w:w="992" w:type="dxa"/>
            <w:tcBorders>
              <w:top w:val="nil"/>
              <w:left w:val="nil"/>
              <w:bottom w:val="nil"/>
              <w:right w:val="nil"/>
            </w:tcBorders>
          </w:tcPr>
          <w:p w14:paraId="139AA3E8" w14:textId="704C728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597</w:t>
            </w:r>
          </w:p>
        </w:tc>
        <w:tc>
          <w:tcPr>
            <w:tcW w:w="992" w:type="dxa"/>
            <w:tcBorders>
              <w:top w:val="nil"/>
              <w:left w:val="nil"/>
              <w:bottom w:val="nil"/>
              <w:right w:val="nil"/>
            </w:tcBorders>
            <w:shd w:val="clear" w:color="auto" w:fill="auto"/>
            <w:noWrap/>
            <w:hideMark/>
          </w:tcPr>
          <w:p w14:paraId="48EE0C6E" w14:textId="3B4C611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58</w:t>
            </w:r>
          </w:p>
        </w:tc>
        <w:tc>
          <w:tcPr>
            <w:tcW w:w="1430" w:type="dxa"/>
            <w:tcBorders>
              <w:top w:val="nil"/>
              <w:left w:val="nil"/>
              <w:bottom w:val="nil"/>
              <w:right w:val="nil"/>
            </w:tcBorders>
            <w:shd w:val="clear" w:color="auto" w:fill="auto"/>
            <w:noWrap/>
            <w:hideMark/>
          </w:tcPr>
          <w:p w14:paraId="6F5FB38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539</w:t>
            </w:r>
          </w:p>
        </w:tc>
        <w:tc>
          <w:tcPr>
            <w:tcW w:w="2126" w:type="dxa"/>
            <w:tcBorders>
              <w:top w:val="nil"/>
              <w:left w:val="nil"/>
              <w:bottom w:val="nil"/>
              <w:right w:val="nil"/>
            </w:tcBorders>
            <w:shd w:val="clear" w:color="auto" w:fill="auto"/>
            <w:noWrap/>
            <w:hideMark/>
          </w:tcPr>
          <w:p w14:paraId="7F82036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0E608A0A" w14:textId="77777777" w:rsidTr="00EC31A6">
        <w:trPr>
          <w:trHeight w:val="255"/>
        </w:trPr>
        <w:tc>
          <w:tcPr>
            <w:tcW w:w="1985" w:type="dxa"/>
            <w:tcBorders>
              <w:top w:val="nil"/>
              <w:left w:val="nil"/>
              <w:bottom w:val="nil"/>
              <w:right w:val="nil"/>
            </w:tcBorders>
            <w:shd w:val="clear" w:color="auto" w:fill="auto"/>
            <w:noWrap/>
            <w:hideMark/>
          </w:tcPr>
          <w:p w14:paraId="6CD7B57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Saarbrucken</w:t>
            </w:r>
          </w:p>
        </w:tc>
        <w:tc>
          <w:tcPr>
            <w:tcW w:w="992" w:type="dxa"/>
            <w:tcBorders>
              <w:top w:val="nil"/>
              <w:left w:val="nil"/>
              <w:bottom w:val="nil"/>
              <w:right w:val="nil"/>
            </w:tcBorders>
          </w:tcPr>
          <w:p w14:paraId="36D54BFB" w14:textId="3FD1DDF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593</w:t>
            </w:r>
          </w:p>
        </w:tc>
        <w:tc>
          <w:tcPr>
            <w:tcW w:w="992" w:type="dxa"/>
            <w:tcBorders>
              <w:top w:val="nil"/>
              <w:left w:val="nil"/>
              <w:bottom w:val="nil"/>
              <w:right w:val="nil"/>
            </w:tcBorders>
            <w:shd w:val="clear" w:color="auto" w:fill="auto"/>
            <w:noWrap/>
            <w:hideMark/>
          </w:tcPr>
          <w:p w14:paraId="2A586ED8" w14:textId="11C20D0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479</w:t>
            </w:r>
          </w:p>
        </w:tc>
        <w:tc>
          <w:tcPr>
            <w:tcW w:w="1430" w:type="dxa"/>
            <w:tcBorders>
              <w:top w:val="nil"/>
              <w:left w:val="nil"/>
              <w:bottom w:val="nil"/>
              <w:right w:val="nil"/>
            </w:tcBorders>
            <w:shd w:val="clear" w:color="auto" w:fill="auto"/>
            <w:noWrap/>
            <w:hideMark/>
          </w:tcPr>
          <w:p w14:paraId="1DA1105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114</w:t>
            </w:r>
          </w:p>
        </w:tc>
        <w:tc>
          <w:tcPr>
            <w:tcW w:w="2126" w:type="dxa"/>
            <w:tcBorders>
              <w:top w:val="nil"/>
              <w:left w:val="nil"/>
              <w:bottom w:val="nil"/>
              <w:right w:val="nil"/>
            </w:tcBorders>
            <w:shd w:val="clear" w:color="auto" w:fill="auto"/>
            <w:noWrap/>
            <w:hideMark/>
          </w:tcPr>
          <w:p w14:paraId="627DC7A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21865B17" w14:textId="77777777" w:rsidTr="00EC31A6">
        <w:trPr>
          <w:trHeight w:val="255"/>
        </w:trPr>
        <w:tc>
          <w:tcPr>
            <w:tcW w:w="1985" w:type="dxa"/>
            <w:tcBorders>
              <w:top w:val="nil"/>
              <w:left w:val="nil"/>
              <w:bottom w:val="nil"/>
              <w:right w:val="nil"/>
            </w:tcBorders>
            <w:shd w:val="clear" w:color="auto" w:fill="auto"/>
            <w:noWrap/>
            <w:hideMark/>
          </w:tcPr>
          <w:p w14:paraId="289C6299" w14:textId="7436003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Pasadena</w:t>
            </w:r>
          </w:p>
        </w:tc>
        <w:tc>
          <w:tcPr>
            <w:tcW w:w="992" w:type="dxa"/>
            <w:tcBorders>
              <w:top w:val="nil"/>
              <w:left w:val="nil"/>
              <w:bottom w:val="nil"/>
              <w:right w:val="nil"/>
            </w:tcBorders>
          </w:tcPr>
          <w:p w14:paraId="72D00DC6" w14:textId="713C0BA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586</w:t>
            </w:r>
          </w:p>
        </w:tc>
        <w:tc>
          <w:tcPr>
            <w:tcW w:w="992" w:type="dxa"/>
            <w:tcBorders>
              <w:top w:val="nil"/>
              <w:left w:val="nil"/>
              <w:bottom w:val="nil"/>
              <w:right w:val="nil"/>
            </w:tcBorders>
            <w:shd w:val="clear" w:color="auto" w:fill="auto"/>
            <w:noWrap/>
            <w:hideMark/>
          </w:tcPr>
          <w:p w14:paraId="127F4D91" w14:textId="6901B01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78</w:t>
            </w:r>
          </w:p>
        </w:tc>
        <w:tc>
          <w:tcPr>
            <w:tcW w:w="1430" w:type="dxa"/>
            <w:tcBorders>
              <w:top w:val="nil"/>
              <w:left w:val="nil"/>
              <w:bottom w:val="nil"/>
              <w:right w:val="nil"/>
            </w:tcBorders>
            <w:shd w:val="clear" w:color="auto" w:fill="auto"/>
            <w:noWrap/>
            <w:hideMark/>
          </w:tcPr>
          <w:p w14:paraId="38CF802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508</w:t>
            </w:r>
          </w:p>
        </w:tc>
        <w:tc>
          <w:tcPr>
            <w:tcW w:w="2126" w:type="dxa"/>
            <w:tcBorders>
              <w:top w:val="nil"/>
              <w:left w:val="nil"/>
              <w:bottom w:val="nil"/>
              <w:right w:val="nil"/>
            </w:tcBorders>
            <w:shd w:val="clear" w:color="auto" w:fill="auto"/>
            <w:noWrap/>
            <w:hideMark/>
          </w:tcPr>
          <w:p w14:paraId="28CB7CF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45A613F" w14:textId="77777777" w:rsidTr="00EC31A6">
        <w:trPr>
          <w:trHeight w:val="255"/>
        </w:trPr>
        <w:tc>
          <w:tcPr>
            <w:tcW w:w="1985" w:type="dxa"/>
            <w:tcBorders>
              <w:top w:val="nil"/>
              <w:left w:val="nil"/>
              <w:bottom w:val="nil"/>
              <w:right w:val="nil"/>
            </w:tcBorders>
            <w:shd w:val="clear" w:color="auto" w:fill="auto"/>
            <w:noWrap/>
            <w:hideMark/>
          </w:tcPr>
          <w:p w14:paraId="3A6133C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Dallas</w:t>
            </w:r>
          </w:p>
        </w:tc>
        <w:tc>
          <w:tcPr>
            <w:tcW w:w="992" w:type="dxa"/>
            <w:tcBorders>
              <w:top w:val="nil"/>
              <w:left w:val="nil"/>
              <w:bottom w:val="nil"/>
              <w:right w:val="nil"/>
            </w:tcBorders>
          </w:tcPr>
          <w:p w14:paraId="40418435" w14:textId="2797690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568</w:t>
            </w:r>
          </w:p>
        </w:tc>
        <w:tc>
          <w:tcPr>
            <w:tcW w:w="992" w:type="dxa"/>
            <w:tcBorders>
              <w:top w:val="nil"/>
              <w:left w:val="nil"/>
              <w:bottom w:val="nil"/>
              <w:right w:val="nil"/>
            </w:tcBorders>
            <w:shd w:val="clear" w:color="auto" w:fill="auto"/>
            <w:noWrap/>
            <w:hideMark/>
          </w:tcPr>
          <w:p w14:paraId="3E0C62DD" w14:textId="695DC82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141</w:t>
            </w:r>
          </w:p>
        </w:tc>
        <w:tc>
          <w:tcPr>
            <w:tcW w:w="1430" w:type="dxa"/>
            <w:tcBorders>
              <w:top w:val="nil"/>
              <w:left w:val="nil"/>
              <w:bottom w:val="nil"/>
              <w:right w:val="nil"/>
            </w:tcBorders>
            <w:shd w:val="clear" w:color="auto" w:fill="auto"/>
            <w:noWrap/>
            <w:hideMark/>
          </w:tcPr>
          <w:p w14:paraId="7C397EA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427</w:t>
            </w:r>
          </w:p>
        </w:tc>
        <w:tc>
          <w:tcPr>
            <w:tcW w:w="2126" w:type="dxa"/>
            <w:tcBorders>
              <w:top w:val="nil"/>
              <w:left w:val="nil"/>
              <w:bottom w:val="nil"/>
              <w:right w:val="nil"/>
            </w:tcBorders>
            <w:shd w:val="clear" w:color="auto" w:fill="auto"/>
            <w:noWrap/>
            <w:hideMark/>
          </w:tcPr>
          <w:p w14:paraId="06465C9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F415C8B" w14:textId="77777777" w:rsidTr="00EC31A6">
        <w:trPr>
          <w:trHeight w:val="255"/>
        </w:trPr>
        <w:tc>
          <w:tcPr>
            <w:tcW w:w="1985" w:type="dxa"/>
            <w:tcBorders>
              <w:top w:val="nil"/>
              <w:left w:val="nil"/>
              <w:bottom w:val="nil"/>
              <w:right w:val="nil"/>
            </w:tcBorders>
            <w:shd w:val="clear" w:color="auto" w:fill="auto"/>
            <w:noWrap/>
            <w:hideMark/>
          </w:tcPr>
          <w:p w14:paraId="2A5192A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Salt Lake City</w:t>
            </w:r>
          </w:p>
        </w:tc>
        <w:tc>
          <w:tcPr>
            <w:tcW w:w="992" w:type="dxa"/>
            <w:tcBorders>
              <w:top w:val="nil"/>
              <w:left w:val="nil"/>
              <w:bottom w:val="nil"/>
              <w:right w:val="nil"/>
            </w:tcBorders>
          </w:tcPr>
          <w:p w14:paraId="536E86DE" w14:textId="76A5BC8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546</w:t>
            </w:r>
          </w:p>
        </w:tc>
        <w:tc>
          <w:tcPr>
            <w:tcW w:w="992" w:type="dxa"/>
            <w:tcBorders>
              <w:top w:val="nil"/>
              <w:left w:val="nil"/>
              <w:bottom w:val="nil"/>
              <w:right w:val="nil"/>
            </w:tcBorders>
            <w:shd w:val="clear" w:color="auto" w:fill="auto"/>
            <w:noWrap/>
            <w:hideMark/>
          </w:tcPr>
          <w:p w14:paraId="1674695D" w14:textId="5CDA4B9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55</w:t>
            </w:r>
          </w:p>
        </w:tc>
        <w:tc>
          <w:tcPr>
            <w:tcW w:w="1430" w:type="dxa"/>
            <w:tcBorders>
              <w:top w:val="nil"/>
              <w:left w:val="nil"/>
              <w:bottom w:val="nil"/>
              <w:right w:val="nil"/>
            </w:tcBorders>
            <w:shd w:val="clear" w:color="auto" w:fill="auto"/>
            <w:noWrap/>
            <w:hideMark/>
          </w:tcPr>
          <w:p w14:paraId="0AFAD3F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491</w:t>
            </w:r>
          </w:p>
        </w:tc>
        <w:tc>
          <w:tcPr>
            <w:tcW w:w="2126" w:type="dxa"/>
            <w:tcBorders>
              <w:top w:val="nil"/>
              <w:left w:val="nil"/>
              <w:bottom w:val="nil"/>
              <w:right w:val="nil"/>
            </w:tcBorders>
            <w:shd w:val="clear" w:color="auto" w:fill="auto"/>
            <w:noWrap/>
            <w:hideMark/>
          </w:tcPr>
          <w:p w14:paraId="067AC76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786D69B8" w14:textId="77777777" w:rsidTr="00EC31A6">
        <w:trPr>
          <w:trHeight w:val="255"/>
        </w:trPr>
        <w:tc>
          <w:tcPr>
            <w:tcW w:w="1985" w:type="dxa"/>
            <w:tcBorders>
              <w:top w:val="nil"/>
              <w:left w:val="nil"/>
              <w:bottom w:val="nil"/>
              <w:right w:val="nil"/>
            </w:tcBorders>
            <w:shd w:val="clear" w:color="auto" w:fill="auto"/>
            <w:noWrap/>
            <w:hideMark/>
          </w:tcPr>
          <w:p w14:paraId="7987FFF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Austin</w:t>
            </w:r>
          </w:p>
        </w:tc>
        <w:tc>
          <w:tcPr>
            <w:tcW w:w="992" w:type="dxa"/>
            <w:tcBorders>
              <w:top w:val="nil"/>
              <w:left w:val="nil"/>
              <w:bottom w:val="nil"/>
              <w:right w:val="nil"/>
            </w:tcBorders>
          </w:tcPr>
          <w:p w14:paraId="68E6FF1F" w14:textId="4F3DCE8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493</w:t>
            </w:r>
          </w:p>
        </w:tc>
        <w:tc>
          <w:tcPr>
            <w:tcW w:w="992" w:type="dxa"/>
            <w:tcBorders>
              <w:top w:val="nil"/>
              <w:left w:val="nil"/>
              <w:bottom w:val="nil"/>
              <w:right w:val="nil"/>
            </w:tcBorders>
            <w:shd w:val="clear" w:color="auto" w:fill="auto"/>
            <w:noWrap/>
            <w:hideMark/>
          </w:tcPr>
          <w:p w14:paraId="7173546F" w14:textId="4FD127B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86</w:t>
            </w:r>
          </w:p>
        </w:tc>
        <w:tc>
          <w:tcPr>
            <w:tcW w:w="1430" w:type="dxa"/>
            <w:tcBorders>
              <w:top w:val="nil"/>
              <w:left w:val="nil"/>
              <w:bottom w:val="nil"/>
              <w:right w:val="nil"/>
            </w:tcBorders>
            <w:shd w:val="clear" w:color="auto" w:fill="auto"/>
            <w:noWrap/>
            <w:hideMark/>
          </w:tcPr>
          <w:p w14:paraId="707B1F0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407</w:t>
            </w:r>
          </w:p>
        </w:tc>
        <w:tc>
          <w:tcPr>
            <w:tcW w:w="2126" w:type="dxa"/>
            <w:tcBorders>
              <w:top w:val="nil"/>
              <w:left w:val="nil"/>
              <w:bottom w:val="nil"/>
              <w:right w:val="nil"/>
            </w:tcBorders>
            <w:shd w:val="clear" w:color="auto" w:fill="auto"/>
            <w:noWrap/>
            <w:hideMark/>
          </w:tcPr>
          <w:p w14:paraId="6031FAB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3D5ED725" w14:textId="77777777" w:rsidTr="00EC31A6">
        <w:trPr>
          <w:trHeight w:val="255"/>
        </w:trPr>
        <w:tc>
          <w:tcPr>
            <w:tcW w:w="1985" w:type="dxa"/>
            <w:tcBorders>
              <w:top w:val="nil"/>
              <w:left w:val="nil"/>
              <w:bottom w:val="nil"/>
              <w:right w:val="nil"/>
            </w:tcBorders>
            <w:shd w:val="clear" w:color="auto" w:fill="auto"/>
            <w:noWrap/>
            <w:hideMark/>
          </w:tcPr>
          <w:p w14:paraId="187DAD1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Philadelphia</w:t>
            </w:r>
          </w:p>
        </w:tc>
        <w:tc>
          <w:tcPr>
            <w:tcW w:w="992" w:type="dxa"/>
            <w:tcBorders>
              <w:top w:val="nil"/>
              <w:left w:val="nil"/>
              <w:bottom w:val="nil"/>
              <w:right w:val="nil"/>
            </w:tcBorders>
          </w:tcPr>
          <w:p w14:paraId="360601A8" w14:textId="1129AC8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486</w:t>
            </w:r>
          </w:p>
        </w:tc>
        <w:tc>
          <w:tcPr>
            <w:tcW w:w="992" w:type="dxa"/>
            <w:tcBorders>
              <w:top w:val="nil"/>
              <w:left w:val="nil"/>
              <w:bottom w:val="nil"/>
              <w:right w:val="nil"/>
            </w:tcBorders>
            <w:shd w:val="clear" w:color="auto" w:fill="auto"/>
            <w:noWrap/>
            <w:hideMark/>
          </w:tcPr>
          <w:p w14:paraId="2866C8FD" w14:textId="2967A92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96</w:t>
            </w:r>
          </w:p>
        </w:tc>
        <w:tc>
          <w:tcPr>
            <w:tcW w:w="1430" w:type="dxa"/>
            <w:tcBorders>
              <w:top w:val="nil"/>
              <w:left w:val="nil"/>
              <w:bottom w:val="nil"/>
              <w:right w:val="nil"/>
            </w:tcBorders>
            <w:shd w:val="clear" w:color="auto" w:fill="auto"/>
            <w:noWrap/>
            <w:hideMark/>
          </w:tcPr>
          <w:p w14:paraId="0A39662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390</w:t>
            </w:r>
          </w:p>
        </w:tc>
        <w:tc>
          <w:tcPr>
            <w:tcW w:w="2126" w:type="dxa"/>
            <w:tcBorders>
              <w:top w:val="nil"/>
              <w:left w:val="nil"/>
              <w:bottom w:val="nil"/>
              <w:right w:val="nil"/>
            </w:tcBorders>
            <w:shd w:val="clear" w:color="auto" w:fill="auto"/>
            <w:noWrap/>
            <w:hideMark/>
          </w:tcPr>
          <w:p w14:paraId="1715E0D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774959F8" w14:textId="77777777" w:rsidTr="00EC31A6">
        <w:trPr>
          <w:trHeight w:val="255"/>
        </w:trPr>
        <w:tc>
          <w:tcPr>
            <w:tcW w:w="1985" w:type="dxa"/>
            <w:tcBorders>
              <w:top w:val="nil"/>
              <w:left w:val="nil"/>
              <w:bottom w:val="nil"/>
              <w:right w:val="nil"/>
            </w:tcBorders>
            <w:shd w:val="clear" w:color="auto" w:fill="auto"/>
            <w:noWrap/>
            <w:hideMark/>
          </w:tcPr>
          <w:p w14:paraId="7A706DC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Cleveland</w:t>
            </w:r>
          </w:p>
        </w:tc>
        <w:tc>
          <w:tcPr>
            <w:tcW w:w="992" w:type="dxa"/>
            <w:tcBorders>
              <w:top w:val="nil"/>
              <w:left w:val="nil"/>
              <w:bottom w:val="nil"/>
              <w:right w:val="nil"/>
            </w:tcBorders>
          </w:tcPr>
          <w:p w14:paraId="32D53BFD" w14:textId="06CB639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480</w:t>
            </w:r>
          </w:p>
        </w:tc>
        <w:tc>
          <w:tcPr>
            <w:tcW w:w="992" w:type="dxa"/>
            <w:tcBorders>
              <w:top w:val="nil"/>
              <w:left w:val="nil"/>
              <w:bottom w:val="nil"/>
              <w:right w:val="nil"/>
            </w:tcBorders>
            <w:shd w:val="clear" w:color="auto" w:fill="auto"/>
            <w:noWrap/>
            <w:hideMark/>
          </w:tcPr>
          <w:p w14:paraId="46301BC6" w14:textId="51A167A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38</w:t>
            </w:r>
          </w:p>
        </w:tc>
        <w:tc>
          <w:tcPr>
            <w:tcW w:w="1430" w:type="dxa"/>
            <w:tcBorders>
              <w:top w:val="nil"/>
              <w:left w:val="nil"/>
              <w:bottom w:val="nil"/>
              <w:right w:val="nil"/>
            </w:tcBorders>
            <w:shd w:val="clear" w:color="auto" w:fill="auto"/>
            <w:noWrap/>
            <w:hideMark/>
          </w:tcPr>
          <w:p w14:paraId="3EA6427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442</w:t>
            </w:r>
          </w:p>
        </w:tc>
        <w:tc>
          <w:tcPr>
            <w:tcW w:w="2126" w:type="dxa"/>
            <w:tcBorders>
              <w:top w:val="nil"/>
              <w:left w:val="nil"/>
              <w:bottom w:val="nil"/>
              <w:right w:val="nil"/>
            </w:tcBorders>
            <w:shd w:val="clear" w:color="auto" w:fill="auto"/>
            <w:noWrap/>
            <w:hideMark/>
          </w:tcPr>
          <w:p w14:paraId="4FE09F3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7603A43C" w14:textId="77777777" w:rsidTr="00EC31A6">
        <w:trPr>
          <w:trHeight w:val="255"/>
        </w:trPr>
        <w:tc>
          <w:tcPr>
            <w:tcW w:w="1985" w:type="dxa"/>
            <w:tcBorders>
              <w:top w:val="nil"/>
              <w:left w:val="nil"/>
              <w:bottom w:val="nil"/>
              <w:right w:val="nil"/>
            </w:tcBorders>
            <w:shd w:val="clear" w:color="auto" w:fill="auto"/>
            <w:noWrap/>
            <w:hideMark/>
          </w:tcPr>
          <w:p w14:paraId="540D807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Newark</w:t>
            </w:r>
          </w:p>
        </w:tc>
        <w:tc>
          <w:tcPr>
            <w:tcW w:w="992" w:type="dxa"/>
            <w:tcBorders>
              <w:top w:val="nil"/>
              <w:left w:val="nil"/>
              <w:bottom w:val="nil"/>
              <w:right w:val="nil"/>
            </w:tcBorders>
          </w:tcPr>
          <w:p w14:paraId="5EFFD302" w14:textId="43B8A7C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463</w:t>
            </w:r>
          </w:p>
        </w:tc>
        <w:tc>
          <w:tcPr>
            <w:tcW w:w="992" w:type="dxa"/>
            <w:tcBorders>
              <w:top w:val="nil"/>
              <w:left w:val="nil"/>
              <w:bottom w:val="nil"/>
              <w:right w:val="nil"/>
            </w:tcBorders>
            <w:shd w:val="clear" w:color="auto" w:fill="auto"/>
            <w:noWrap/>
            <w:hideMark/>
          </w:tcPr>
          <w:p w14:paraId="2507564A" w14:textId="1F88B3F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107</w:t>
            </w:r>
          </w:p>
        </w:tc>
        <w:tc>
          <w:tcPr>
            <w:tcW w:w="1430" w:type="dxa"/>
            <w:tcBorders>
              <w:top w:val="nil"/>
              <w:left w:val="nil"/>
              <w:bottom w:val="nil"/>
              <w:right w:val="nil"/>
            </w:tcBorders>
            <w:shd w:val="clear" w:color="auto" w:fill="auto"/>
            <w:noWrap/>
            <w:hideMark/>
          </w:tcPr>
          <w:p w14:paraId="258619A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356</w:t>
            </w:r>
          </w:p>
        </w:tc>
        <w:tc>
          <w:tcPr>
            <w:tcW w:w="2126" w:type="dxa"/>
            <w:tcBorders>
              <w:top w:val="nil"/>
              <w:left w:val="nil"/>
              <w:bottom w:val="nil"/>
              <w:right w:val="nil"/>
            </w:tcBorders>
            <w:shd w:val="clear" w:color="auto" w:fill="auto"/>
            <w:noWrap/>
            <w:hideMark/>
          </w:tcPr>
          <w:p w14:paraId="4A6A95D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B151A07" w14:textId="77777777" w:rsidTr="00EC31A6">
        <w:trPr>
          <w:trHeight w:val="255"/>
        </w:trPr>
        <w:tc>
          <w:tcPr>
            <w:tcW w:w="1985" w:type="dxa"/>
            <w:tcBorders>
              <w:top w:val="nil"/>
              <w:left w:val="nil"/>
              <w:bottom w:val="nil"/>
              <w:right w:val="nil"/>
            </w:tcBorders>
            <w:shd w:val="clear" w:color="auto" w:fill="auto"/>
            <w:noWrap/>
            <w:hideMark/>
          </w:tcPr>
          <w:p w14:paraId="04C07C0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Oakland</w:t>
            </w:r>
          </w:p>
        </w:tc>
        <w:tc>
          <w:tcPr>
            <w:tcW w:w="992" w:type="dxa"/>
            <w:tcBorders>
              <w:top w:val="nil"/>
              <w:left w:val="nil"/>
              <w:bottom w:val="nil"/>
              <w:right w:val="nil"/>
            </w:tcBorders>
          </w:tcPr>
          <w:p w14:paraId="48A09DC6" w14:textId="1E09EDF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463</w:t>
            </w:r>
          </w:p>
        </w:tc>
        <w:tc>
          <w:tcPr>
            <w:tcW w:w="992" w:type="dxa"/>
            <w:tcBorders>
              <w:top w:val="nil"/>
              <w:left w:val="nil"/>
              <w:bottom w:val="nil"/>
              <w:right w:val="nil"/>
            </w:tcBorders>
            <w:shd w:val="clear" w:color="auto" w:fill="auto"/>
            <w:noWrap/>
            <w:hideMark/>
          </w:tcPr>
          <w:p w14:paraId="6763A1B6" w14:textId="1F839B7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72</w:t>
            </w:r>
          </w:p>
        </w:tc>
        <w:tc>
          <w:tcPr>
            <w:tcW w:w="1430" w:type="dxa"/>
            <w:tcBorders>
              <w:top w:val="nil"/>
              <w:left w:val="nil"/>
              <w:bottom w:val="nil"/>
              <w:right w:val="nil"/>
            </w:tcBorders>
            <w:shd w:val="clear" w:color="auto" w:fill="auto"/>
            <w:noWrap/>
            <w:hideMark/>
          </w:tcPr>
          <w:p w14:paraId="743FBCA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391</w:t>
            </w:r>
          </w:p>
        </w:tc>
        <w:tc>
          <w:tcPr>
            <w:tcW w:w="2126" w:type="dxa"/>
            <w:tcBorders>
              <w:top w:val="nil"/>
              <w:left w:val="nil"/>
              <w:bottom w:val="nil"/>
              <w:right w:val="nil"/>
            </w:tcBorders>
            <w:shd w:val="clear" w:color="auto" w:fill="auto"/>
            <w:noWrap/>
            <w:hideMark/>
          </w:tcPr>
          <w:p w14:paraId="2CCBA21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44E4FA54" w14:textId="77777777" w:rsidTr="00EC31A6">
        <w:trPr>
          <w:trHeight w:val="255"/>
        </w:trPr>
        <w:tc>
          <w:tcPr>
            <w:tcW w:w="1985" w:type="dxa"/>
            <w:tcBorders>
              <w:top w:val="nil"/>
              <w:left w:val="nil"/>
              <w:bottom w:val="nil"/>
              <w:right w:val="nil"/>
            </w:tcBorders>
            <w:shd w:val="clear" w:color="auto" w:fill="auto"/>
            <w:noWrap/>
            <w:hideMark/>
          </w:tcPr>
          <w:p w14:paraId="13944CB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Amsterdam</w:t>
            </w:r>
          </w:p>
        </w:tc>
        <w:tc>
          <w:tcPr>
            <w:tcW w:w="992" w:type="dxa"/>
            <w:tcBorders>
              <w:top w:val="nil"/>
              <w:left w:val="nil"/>
              <w:bottom w:val="nil"/>
              <w:right w:val="nil"/>
            </w:tcBorders>
          </w:tcPr>
          <w:p w14:paraId="070B657C" w14:textId="7DFAE0B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449</w:t>
            </w:r>
          </w:p>
        </w:tc>
        <w:tc>
          <w:tcPr>
            <w:tcW w:w="992" w:type="dxa"/>
            <w:tcBorders>
              <w:top w:val="nil"/>
              <w:left w:val="nil"/>
              <w:bottom w:val="nil"/>
              <w:right w:val="nil"/>
            </w:tcBorders>
            <w:shd w:val="clear" w:color="auto" w:fill="auto"/>
            <w:noWrap/>
            <w:hideMark/>
          </w:tcPr>
          <w:p w14:paraId="3B4F0D73" w14:textId="0825041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321</w:t>
            </w:r>
          </w:p>
        </w:tc>
        <w:tc>
          <w:tcPr>
            <w:tcW w:w="1430" w:type="dxa"/>
            <w:tcBorders>
              <w:top w:val="nil"/>
              <w:left w:val="nil"/>
              <w:bottom w:val="nil"/>
              <w:right w:val="nil"/>
            </w:tcBorders>
            <w:shd w:val="clear" w:color="auto" w:fill="auto"/>
            <w:noWrap/>
            <w:hideMark/>
          </w:tcPr>
          <w:p w14:paraId="62C3C4E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128</w:t>
            </w:r>
          </w:p>
        </w:tc>
        <w:tc>
          <w:tcPr>
            <w:tcW w:w="2126" w:type="dxa"/>
            <w:tcBorders>
              <w:top w:val="nil"/>
              <w:left w:val="nil"/>
              <w:bottom w:val="nil"/>
              <w:right w:val="nil"/>
            </w:tcBorders>
            <w:shd w:val="clear" w:color="auto" w:fill="auto"/>
            <w:noWrap/>
            <w:hideMark/>
          </w:tcPr>
          <w:p w14:paraId="2F3CA72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Netherlands</w:t>
            </w:r>
          </w:p>
        </w:tc>
      </w:tr>
      <w:tr w:rsidR="000E67F8" w:rsidRPr="00EC31A6" w14:paraId="7A143205" w14:textId="77777777" w:rsidTr="00EC31A6">
        <w:trPr>
          <w:trHeight w:val="255"/>
        </w:trPr>
        <w:tc>
          <w:tcPr>
            <w:tcW w:w="1985" w:type="dxa"/>
            <w:tcBorders>
              <w:top w:val="nil"/>
              <w:left w:val="nil"/>
              <w:bottom w:val="nil"/>
              <w:right w:val="nil"/>
            </w:tcBorders>
            <w:shd w:val="clear" w:color="auto" w:fill="auto"/>
            <w:noWrap/>
            <w:hideMark/>
          </w:tcPr>
          <w:p w14:paraId="1F6431B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Heidelberg</w:t>
            </w:r>
          </w:p>
        </w:tc>
        <w:tc>
          <w:tcPr>
            <w:tcW w:w="992" w:type="dxa"/>
            <w:tcBorders>
              <w:top w:val="nil"/>
              <w:left w:val="nil"/>
              <w:bottom w:val="nil"/>
              <w:right w:val="nil"/>
            </w:tcBorders>
          </w:tcPr>
          <w:p w14:paraId="6410B99D" w14:textId="1C8AB67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440</w:t>
            </w:r>
          </w:p>
        </w:tc>
        <w:tc>
          <w:tcPr>
            <w:tcW w:w="992" w:type="dxa"/>
            <w:tcBorders>
              <w:top w:val="nil"/>
              <w:left w:val="nil"/>
              <w:bottom w:val="nil"/>
              <w:right w:val="nil"/>
            </w:tcBorders>
            <w:shd w:val="clear" w:color="auto" w:fill="auto"/>
            <w:noWrap/>
            <w:hideMark/>
          </w:tcPr>
          <w:p w14:paraId="61D44B70" w14:textId="1403850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381</w:t>
            </w:r>
          </w:p>
        </w:tc>
        <w:tc>
          <w:tcPr>
            <w:tcW w:w="1430" w:type="dxa"/>
            <w:tcBorders>
              <w:top w:val="nil"/>
              <w:left w:val="nil"/>
              <w:bottom w:val="nil"/>
              <w:right w:val="nil"/>
            </w:tcBorders>
            <w:shd w:val="clear" w:color="auto" w:fill="auto"/>
            <w:noWrap/>
            <w:hideMark/>
          </w:tcPr>
          <w:p w14:paraId="285F019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59</w:t>
            </w:r>
          </w:p>
        </w:tc>
        <w:tc>
          <w:tcPr>
            <w:tcW w:w="2126" w:type="dxa"/>
            <w:tcBorders>
              <w:top w:val="nil"/>
              <w:left w:val="nil"/>
              <w:bottom w:val="nil"/>
              <w:right w:val="nil"/>
            </w:tcBorders>
            <w:shd w:val="clear" w:color="auto" w:fill="auto"/>
            <w:noWrap/>
            <w:hideMark/>
          </w:tcPr>
          <w:p w14:paraId="5946541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1CCE9EA5" w14:textId="77777777" w:rsidTr="00EC31A6">
        <w:trPr>
          <w:trHeight w:val="255"/>
        </w:trPr>
        <w:tc>
          <w:tcPr>
            <w:tcW w:w="1985" w:type="dxa"/>
            <w:tcBorders>
              <w:top w:val="nil"/>
              <w:left w:val="nil"/>
              <w:bottom w:val="nil"/>
              <w:right w:val="nil"/>
            </w:tcBorders>
            <w:shd w:val="clear" w:color="auto" w:fill="auto"/>
            <w:noWrap/>
            <w:hideMark/>
          </w:tcPr>
          <w:p w14:paraId="73CFD0D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Sacramento</w:t>
            </w:r>
          </w:p>
        </w:tc>
        <w:tc>
          <w:tcPr>
            <w:tcW w:w="992" w:type="dxa"/>
            <w:tcBorders>
              <w:top w:val="nil"/>
              <w:left w:val="nil"/>
              <w:bottom w:val="nil"/>
              <w:right w:val="nil"/>
            </w:tcBorders>
          </w:tcPr>
          <w:p w14:paraId="4F137BC5" w14:textId="1087279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439</w:t>
            </w:r>
          </w:p>
        </w:tc>
        <w:tc>
          <w:tcPr>
            <w:tcW w:w="992" w:type="dxa"/>
            <w:tcBorders>
              <w:top w:val="nil"/>
              <w:left w:val="nil"/>
              <w:bottom w:val="nil"/>
              <w:right w:val="nil"/>
            </w:tcBorders>
            <w:shd w:val="clear" w:color="auto" w:fill="auto"/>
            <w:noWrap/>
            <w:hideMark/>
          </w:tcPr>
          <w:p w14:paraId="068BBF05" w14:textId="0CBBBFB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55</w:t>
            </w:r>
          </w:p>
        </w:tc>
        <w:tc>
          <w:tcPr>
            <w:tcW w:w="1430" w:type="dxa"/>
            <w:tcBorders>
              <w:top w:val="nil"/>
              <w:left w:val="nil"/>
              <w:bottom w:val="nil"/>
              <w:right w:val="nil"/>
            </w:tcBorders>
            <w:shd w:val="clear" w:color="auto" w:fill="auto"/>
            <w:noWrap/>
            <w:hideMark/>
          </w:tcPr>
          <w:p w14:paraId="3A2BE07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384</w:t>
            </w:r>
          </w:p>
        </w:tc>
        <w:tc>
          <w:tcPr>
            <w:tcW w:w="2126" w:type="dxa"/>
            <w:tcBorders>
              <w:top w:val="nil"/>
              <w:left w:val="nil"/>
              <w:bottom w:val="nil"/>
              <w:right w:val="nil"/>
            </w:tcBorders>
            <w:shd w:val="clear" w:color="auto" w:fill="auto"/>
            <w:noWrap/>
            <w:hideMark/>
          </w:tcPr>
          <w:p w14:paraId="4DD26DE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4A001FF4" w14:textId="77777777" w:rsidTr="00EC31A6">
        <w:trPr>
          <w:trHeight w:val="255"/>
        </w:trPr>
        <w:tc>
          <w:tcPr>
            <w:tcW w:w="1985" w:type="dxa"/>
            <w:tcBorders>
              <w:top w:val="nil"/>
              <w:left w:val="nil"/>
              <w:bottom w:val="nil"/>
              <w:right w:val="nil"/>
            </w:tcBorders>
            <w:shd w:val="clear" w:color="auto" w:fill="auto"/>
            <w:noWrap/>
            <w:hideMark/>
          </w:tcPr>
          <w:p w14:paraId="3DA8D91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San Mateo</w:t>
            </w:r>
          </w:p>
        </w:tc>
        <w:tc>
          <w:tcPr>
            <w:tcW w:w="992" w:type="dxa"/>
            <w:tcBorders>
              <w:top w:val="nil"/>
              <w:left w:val="nil"/>
              <w:bottom w:val="nil"/>
              <w:right w:val="nil"/>
            </w:tcBorders>
          </w:tcPr>
          <w:p w14:paraId="0161F5B3" w14:textId="2C0660F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414</w:t>
            </w:r>
          </w:p>
        </w:tc>
        <w:tc>
          <w:tcPr>
            <w:tcW w:w="992" w:type="dxa"/>
            <w:tcBorders>
              <w:top w:val="nil"/>
              <w:left w:val="nil"/>
              <w:bottom w:val="nil"/>
              <w:right w:val="nil"/>
            </w:tcBorders>
            <w:shd w:val="clear" w:color="auto" w:fill="auto"/>
            <w:noWrap/>
            <w:hideMark/>
          </w:tcPr>
          <w:p w14:paraId="119DF7B8" w14:textId="6E791D5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118</w:t>
            </w:r>
          </w:p>
        </w:tc>
        <w:tc>
          <w:tcPr>
            <w:tcW w:w="1430" w:type="dxa"/>
            <w:tcBorders>
              <w:top w:val="nil"/>
              <w:left w:val="nil"/>
              <w:bottom w:val="nil"/>
              <w:right w:val="nil"/>
            </w:tcBorders>
            <w:shd w:val="clear" w:color="auto" w:fill="auto"/>
            <w:noWrap/>
            <w:hideMark/>
          </w:tcPr>
          <w:p w14:paraId="7434FA9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296</w:t>
            </w:r>
          </w:p>
        </w:tc>
        <w:tc>
          <w:tcPr>
            <w:tcW w:w="2126" w:type="dxa"/>
            <w:tcBorders>
              <w:top w:val="nil"/>
              <w:left w:val="nil"/>
              <w:bottom w:val="nil"/>
              <w:right w:val="nil"/>
            </w:tcBorders>
            <w:shd w:val="clear" w:color="auto" w:fill="auto"/>
            <w:noWrap/>
            <w:hideMark/>
          </w:tcPr>
          <w:p w14:paraId="06D8E61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5F9C35C" w14:textId="77777777" w:rsidTr="00EC31A6">
        <w:trPr>
          <w:trHeight w:val="255"/>
        </w:trPr>
        <w:tc>
          <w:tcPr>
            <w:tcW w:w="1985" w:type="dxa"/>
            <w:tcBorders>
              <w:top w:val="nil"/>
              <w:left w:val="nil"/>
              <w:bottom w:val="nil"/>
              <w:right w:val="nil"/>
            </w:tcBorders>
            <w:shd w:val="clear" w:color="auto" w:fill="auto"/>
            <w:noWrap/>
            <w:hideMark/>
          </w:tcPr>
          <w:p w14:paraId="01D6A97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Tucson</w:t>
            </w:r>
          </w:p>
        </w:tc>
        <w:tc>
          <w:tcPr>
            <w:tcW w:w="992" w:type="dxa"/>
            <w:tcBorders>
              <w:top w:val="nil"/>
              <w:left w:val="nil"/>
              <w:bottom w:val="nil"/>
              <w:right w:val="nil"/>
            </w:tcBorders>
          </w:tcPr>
          <w:p w14:paraId="06898FCD" w14:textId="0BC385E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414</w:t>
            </w:r>
          </w:p>
        </w:tc>
        <w:tc>
          <w:tcPr>
            <w:tcW w:w="992" w:type="dxa"/>
            <w:tcBorders>
              <w:top w:val="nil"/>
              <w:left w:val="nil"/>
              <w:bottom w:val="nil"/>
              <w:right w:val="nil"/>
            </w:tcBorders>
            <w:shd w:val="clear" w:color="auto" w:fill="auto"/>
            <w:noWrap/>
            <w:hideMark/>
          </w:tcPr>
          <w:p w14:paraId="232EE057" w14:textId="00B5F50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28</w:t>
            </w:r>
          </w:p>
        </w:tc>
        <w:tc>
          <w:tcPr>
            <w:tcW w:w="1430" w:type="dxa"/>
            <w:tcBorders>
              <w:top w:val="nil"/>
              <w:left w:val="nil"/>
              <w:bottom w:val="nil"/>
              <w:right w:val="nil"/>
            </w:tcBorders>
            <w:shd w:val="clear" w:color="auto" w:fill="auto"/>
            <w:noWrap/>
            <w:hideMark/>
          </w:tcPr>
          <w:p w14:paraId="58613B5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386</w:t>
            </w:r>
          </w:p>
        </w:tc>
        <w:tc>
          <w:tcPr>
            <w:tcW w:w="2126" w:type="dxa"/>
            <w:tcBorders>
              <w:top w:val="nil"/>
              <w:left w:val="nil"/>
              <w:bottom w:val="nil"/>
              <w:right w:val="nil"/>
            </w:tcBorders>
            <w:shd w:val="clear" w:color="auto" w:fill="auto"/>
            <w:noWrap/>
            <w:hideMark/>
          </w:tcPr>
          <w:p w14:paraId="12C9777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09BB43EF" w14:textId="77777777" w:rsidTr="00EC31A6">
        <w:trPr>
          <w:trHeight w:val="255"/>
        </w:trPr>
        <w:tc>
          <w:tcPr>
            <w:tcW w:w="1985" w:type="dxa"/>
            <w:tcBorders>
              <w:top w:val="nil"/>
              <w:left w:val="nil"/>
              <w:bottom w:val="nil"/>
              <w:right w:val="nil"/>
            </w:tcBorders>
            <w:shd w:val="clear" w:color="auto" w:fill="auto"/>
            <w:noWrap/>
            <w:hideMark/>
          </w:tcPr>
          <w:p w14:paraId="69C88F2A" w14:textId="56B282B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Aurora</w:t>
            </w:r>
          </w:p>
        </w:tc>
        <w:tc>
          <w:tcPr>
            <w:tcW w:w="992" w:type="dxa"/>
            <w:tcBorders>
              <w:top w:val="nil"/>
              <w:left w:val="nil"/>
              <w:bottom w:val="nil"/>
              <w:right w:val="nil"/>
            </w:tcBorders>
          </w:tcPr>
          <w:p w14:paraId="4FDE95D2" w14:textId="66F5C1E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410</w:t>
            </w:r>
          </w:p>
        </w:tc>
        <w:tc>
          <w:tcPr>
            <w:tcW w:w="992" w:type="dxa"/>
            <w:tcBorders>
              <w:top w:val="nil"/>
              <w:left w:val="nil"/>
              <w:bottom w:val="nil"/>
              <w:right w:val="nil"/>
            </w:tcBorders>
            <w:shd w:val="clear" w:color="auto" w:fill="auto"/>
            <w:noWrap/>
            <w:hideMark/>
          </w:tcPr>
          <w:p w14:paraId="4E2929EE" w14:textId="57233E7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31</w:t>
            </w:r>
          </w:p>
        </w:tc>
        <w:tc>
          <w:tcPr>
            <w:tcW w:w="1430" w:type="dxa"/>
            <w:tcBorders>
              <w:top w:val="nil"/>
              <w:left w:val="nil"/>
              <w:bottom w:val="nil"/>
              <w:right w:val="nil"/>
            </w:tcBorders>
            <w:shd w:val="clear" w:color="auto" w:fill="auto"/>
            <w:noWrap/>
            <w:hideMark/>
          </w:tcPr>
          <w:p w14:paraId="1C3A69F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379</w:t>
            </w:r>
          </w:p>
        </w:tc>
        <w:tc>
          <w:tcPr>
            <w:tcW w:w="2126" w:type="dxa"/>
            <w:tcBorders>
              <w:top w:val="nil"/>
              <w:left w:val="nil"/>
              <w:bottom w:val="nil"/>
              <w:right w:val="nil"/>
            </w:tcBorders>
            <w:shd w:val="clear" w:color="auto" w:fill="auto"/>
            <w:noWrap/>
            <w:hideMark/>
          </w:tcPr>
          <w:p w14:paraId="115BCC5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03EF7C2" w14:textId="77777777" w:rsidTr="00EC31A6">
        <w:trPr>
          <w:trHeight w:val="255"/>
        </w:trPr>
        <w:tc>
          <w:tcPr>
            <w:tcW w:w="1985" w:type="dxa"/>
            <w:tcBorders>
              <w:top w:val="nil"/>
              <w:left w:val="nil"/>
              <w:bottom w:val="nil"/>
              <w:right w:val="nil"/>
            </w:tcBorders>
            <w:shd w:val="clear" w:color="auto" w:fill="auto"/>
            <w:noWrap/>
            <w:hideMark/>
          </w:tcPr>
          <w:p w14:paraId="7029D3E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Leipzig</w:t>
            </w:r>
          </w:p>
        </w:tc>
        <w:tc>
          <w:tcPr>
            <w:tcW w:w="992" w:type="dxa"/>
            <w:tcBorders>
              <w:top w:val="nil"/>
              <w:left w:val="nil"/>
              <w:bottom w:val="nil"/>
              <w:right w:val="nil"/>
            </w:tcBorders>
          </w:tcPr>
          <w:p w14:paraId="43D0A283" w14:textId="7D1C3E2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401</w:t>
            </w:r>
          </w:p>
        </w:tc>
        <w:tc>
          <w:tcPr>
            <w:tcW w:w="992" w:type="dxa"/>
            <w:tcBorders>
              <w:top w:val="nil"/>
              <w:left w:val="nil"/>
              <w:bottom w:val="nil"/>
              <w:right w:val="nil"/>
            </w:tcBorders>
            <w:shd w:val="clear" w:color="auto" w:fill="auto"/>
            <w:noWrap/>
            <w:hideMark/>
          </w:tcPr>
          <w:p w14:paraId="0FB25773" w14:textId="218FE0C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261</w:t>
            </w:r>
          </w:p>
        </w:tc>
        <w:tc>
          <w:tcPr>
            <w:tcW w:w="1430" w:type="dxa"/>
            <w:tcBorders>
              <w:top w:val="nil"/>
              <w:left w:val="nil"/>
              <w:bottom w:val="nil"/>
              <w:right w:val="nil"/>
            </w:tcBorders>
            <w:shd w:val="clear" w:color="auto" w:fill="auto"/>
            <w:noWrap/>
            <w:hideMark/>
          </w:tcPr>
          <w:p w14:paraId="47D1A23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140</w:t>
            </w:r>
          </w:p>
        </w:tc>
        <w:tc>
          <w:tcPr>
            <w:tcW w:w="2126" w:type="dxa"/>
            <w:tcBorders>
              <w:top w:val="nil"/>
              <w:left w:val="nil"/>
              <w:bottom w:val="nil"/>
              <w:right w:val="nil"/>
            </w:tcBorders>
            <w:shd w:val="clear" w:color="auto" w:fill="auto"/>
            <w:noWrap/>
            <w:hideMark/>
          </w:tcPr>
          <w:p w14:paraId="2FEF73E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16D0068C" w14:textId="77777777" w:rsidTr="00EC31A6">
        <w:trPr>
          <w:trHeight w:val="255"/>
        </w:trPr>
        <w:tc>
          <w:tcPr>
            <w:tcW w:w="1985" w:type="dxa"/>
            <w:tcBorders>
              <w:top w:val="nil"/>
              <w:left w:val="nil"/>
              <w:bottom w:val="nil"/>
              <w:right w:val="nil"/>
            </w:tcBorders>
            <w:shd w:val="clear" w:color="auto" w:fill="auto"/>
            <w:noWrap/>
            <w:hideMark/>
          </w:tcPr>
          <w:p w14:paraId="5AB38AD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Mesa</w:t>
            </w:r>
          </w:p>
        </w:tc>
        <w:tc>
          <w:tcPr>
            <w:tcW w:w="992" w:type="dxa"/>
            <w:tcBorders>
              <w:top w:val="nil"/>
              <w:left w:val="nil"/>
              <w:bottom w:val="nil"/>
              <w:right w:val="nil"/>
            </w:tcBorders>
          </w:tcPr>
          <w:p w14:paraId="6DDA0004" w14:textId="3F88BDA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400</w:t>
            </w:r>
          </w:p>
        </w:tc>
        <w:tc>
          <w:tcPr>
            <w:tcW w:w="992" w:type="dxa"/>
            <w:tcBorders>
              <w:top w:val="nil"/>
              <w:left w:val="nil"/>
              <w:bottom w:val="nil"/>
              <w:right w:val="nil"/>
            </w:tcBorders>
            <w:shd w:val="clear" w:color="auto" w:fill="auto"/>
            <w:noWrap/>
            <w:hideMark/>
          </w:tcPr>
          <w:p w14:paraId="34E2513E" w14:textId="2BEE5CA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31</w:t>
            </w:r>
          </w:p>
        </w:tc>
        <w:tc>
          <w:tcPr>
            <w:tcW w:w="1430" w:type="dxa"/>
            <w:tcBorders>
              <w:top w:val="nil"/>
              <w:left w:val="nil"/>
              <w:bottom w:val="nil"/>
              <w:right w:val="nil"/>
            </w:tcBorders>
            <w:shd w:val="clear" w:color="auto" w:fill="auto"/>
            <w:noWrap/>
            <w:hideMark/>
          </w:tcPr>
          <w:p w14:paraId="69538A0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369</w:t>
            </w:r>
          </w:p>
        </w:tc>
        <w:tc>
          <w:tcPr>
            <w:tcW w:w="2126" w:type="dxa"/>
            <w:tcBorders>
              <w:top w:val="nil"/>
              <w:left w:val="nil"/>
              <w:bottom w:val="nil"/>
              <w:right w:val="nil"/>
            </w:tcBorders>
            <w:shd w:val="clear" w:color="auto" w:fill="auto"/>
            <w:noWrap/>
            <w:hideMark/>
          </w:tcPr>
          <w:p w14:paraId="4931CE9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681CAA62" w14:textId="77777777" w:rsidTr="00EC31A6">
        <w:trPr>
          <w:trHeight w:val="255"/>
        </w:trPr>
        <w:tc>
          <w:tcPr>
            <w:tcW w:w="1985" w:type="dxa"/>
            <w:tcBorders>
              <w:top w:val="nil"/>
              <w:left w:val="nil"/>
              <w:bottom w:val="nil"/>
              <w:right w:val="nil"/>
            </w:tcBorders>
            <w:shd w:val="clear" w:color="auto" w:fill="auto"/>
            <w:noWrap/>
            <w:hideMark/>
          </w:tcPr>
          <w:p w14:paraId="4597F47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Hannover</w:t>
            </w:r>
          </w:p>
        </w:tc>
        <w:tc>
          <w:tcPr>
            <w:tcW w:w="992" w:type="dxa"/>
            <w:tcBorders>
              <w:top w:val="nil"/>
              <w:left w:val="nil"/>
              <w:bottom w:val="nil"/>
              <w:right w:val="nil"/>
            </w:tcBorders>
          </w:tcPr>
          <w:p w14:paraId="25193DD0" w14:textId="7BE069B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390</w:t>
            </w:r>
          </w:p>
        </w:tc>
        <w:tc>
          <w:tcPr>
            <w:tcW w:w="992" w:type="dxa"/>
            <w:tcBorders>
              <w:top w:val="nil"/>
              <w:left w:val="nil"/>
              <w:bottom w:val="nil"/>
              <w:right w:val="nil"/>
            </w:tcBorders>
            <w:shd w:val="clear" w:color="auto" w:fill="auto"/>
            <w:noWrap/>
            <w:hideMark/>
          </w:tcPr>
          <w:p w14:paraId="718A3745" w14:textId="361A878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310</w:t>
            </w:r>
          </w:p>
        </w:tc>
        <w:tc>
          <w:tcPr>
            <w:tcW w:w="1430" w:type="dxa"/>
            <w:tcBorders>
              <w:top w:val="nil"/>
              <w:left w:val="nil"/>
              <w:bottom w:val="nil"/>
              <w:right w:val="nil"/>
            </w:tcBorders>
            <w:shd w:val="clear" w:color="auto" w:fill="auto"/>
            <w:noWrap/>
            <w:hideMark/>
          </w:tcPr>
          <w:p w14:paraId="5E773B3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80</w:t>
            </w:r>
          </w:p>
        </w:tc>
        <w:tc>
          <w:tcPr>
            <w:tcW w:w="2126" w:type="dxa"/>
            <w:tcBorders>
              <w:top w:val="nil"/>
              <w:left w:val="nil"/>
              <w:bottom w:val="nil"/>
              <w:right w:val="nil"/>
            </w:tcBorders>
            <w:shd w:val="clear" w:color="auto" w:fill="auto"/>
            <w:noWrap/>
            <w:hideMark/>
          </w:tcPr>
          <w:p w14:paraId="27078F9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34DC5BBD" w14:textId="77777777" w:rsidTr="00EC31A6">
        <w:trPr>
          <w:trHeight w:val="255"/>
        </w:trPr>
        <w:tc>
          <w:tcPr>
            <w:tcW w:w="1985" w:type="dxa"/>
            <w:tcBorders>
              <w:top w:val="nil"/>
              <w:left w:val="nil"/>
              <w:bottom w:val="nil"/>
              <w:right w:val="nil"/>
            </w:tcBorders>
            <w:shd w:val="clear" w:color="auto" w:fill="auto"/>
            <w:noWrap/>
            <w:hideMark/>
          </w:tcPr>
          <w:p w14:paraId="2EC16E9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Reading</w:t>
            </w:r>
          </w:p>
        </w:tc>
        <w:tc>
          <w:tcPr>
            <w:tcW w:w="992" w:type="dxa"/>
            <w:tcBorders>
              <w:top w:val="nil"/>
              <w:left w:val="nil"/>
              <w:bottom w:val="nil"/>
              <w:right w:val="nil"/>
            </w:tcBorders>
          </w:tcPr>
          <w:p w14:paraId="4687300D" w14:textId="6B4548B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389</w:t>
            </w:r>
          </w:p>
        </w:tc>
        <w:tc>
          <w:tcPr>
            <w:tcW w:w="992" w:type="dxa"/>
            <w:tcBorders>
              <w:top w:val="nil"/>
              <w:left w:val="nil"/>
              <w:bottom w:val="nil"/>
              <w:right w:val="nil"/>
            </w:tcBorders>
            <w:shd w:val="clear" w:color="auto" w:fill="auto"/>
            <w:noWrap/>
            <w:hideMark/>
          </w:tcPr>
          <w:p w14:paraId="4DBC2311" w14:textId="2FFC1E7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214</w:t>
            </w:r>
          </w:p>
        </w:tc>
        <w:tc>
          <w:tcPr>
            <w:tcW w:w="1430" w:type="dxa"/>
            <w:tcBorders>
              <w:top w:val="nil"/>
              <w:left w:val="nil"/>
              <w:bottom w:val="nil"/>
              <w:right w:val="nil"/>
            </w:tcBorders>
            <w:shd w:val="clear" w:color="auto" w:fill="auto"/>
            <w:noWrap/>
            <w:hideMark/>
          </w:tcPr>
          <w:p w14:paraId="459A345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175</w:t>
            </w:r>
          </w:p>
        </w:tc>
        <w:tc>
          <w:tcPr>
            <w:tcW w:w="2126" w:type="dxa"/>
            <w:tcBorders>
              <w:top w:val="nil"/>
              <w:left w:val="nil"/>
              <w:bottom w:val="nil"/>
              <w:right w:val="nil"/>
            </w:tcBorders>
            <w:shd w:val="clear" w:color="auto" w:fill="auto"/>
            <w:noWrap/>
            <w:hideMark/>
          </w:tcPr>
          <w:p w14:paraId="74C7ED0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Kingdom</w:t>
            </w:r>
          </w:p>
        </w:tc>
      </w:tr>
      <w:tr w:rsidR="000E67F8" w:rsidRPr="00EC31A6" w14:paraId="6A308A76" w14:textId="77777777" w:rsidTr="00EC31A6">
        <w:trPr>
          <w:trHeight w:val="255"/>
        </w:trPr>
        <w:tc>
          <w:tcPr>
            <w:tcW w:w="1985" w:type="dxa"/>
            <w:tcBorders>
              <w:top w:val="nil"/>
              <w:left w:val="nil"/>
              <w:bottom w:val="nil"/>
              <w:right w:val="nil"/>
            </w:tcBorders>
            <w:shd w:val="clear" w:color="auto" w:fill="auto"/>
            <w:noWrap/>
            <w:hideMark/>
          </w:tcPr>
          <w:p w14:paraId="04B83EC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Albuquerque</w:t>
            </w:r>
          </w:p>
        </w:tc>
        <w:tc>
          <w:tcPr>
            <w:tcW w:w="992" w:type="dxa"/>
            <w:tcBorders>
              <w:top w:val="nil"/>
              <w:left w:val="nil"/>
              <w:bottom w:val="nil"/>
              <w:right w:val="nil"/>
            </w:tcBorders>
          </w:tcPr>
          <w:p w14:paraId="1EC4247B" w14:textId="5C041C7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373</w:t>
            </w:r>
          </w:p>
        </w:tc>
        <w:tc>
          <w:tcPr>
            <w:tcW w:w="992" w:type="dxa"/>
            <w:tcBorders>
              <w:top w:val="nil"/>
              <w:left w:val="nil"/>
              <w:bottom w:val="nil"/>
              <w:right w:val="nil"/>
            </w:tcBorders>
            <w:shd w:val="clear" w:color="auto" w:fill="auto"/>
            <w:noWrap/>
            <w:hideMark/>
          </w:tcPr>
          <w:p w14:paraId="2B4DE97C" w14:textId="22BEAF3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w:t>
            </w:r>
          </w:p>
        </w:tc>
        <w:tc>
          <w:tcPr>
            <w:tcW w:w="1430" w:type="dxa"/>
            <w:tcBorders>
              <w:top w:val="nil"/>
              <w:left w:val="nil"/>
              <w:bottom w:val="nil"/>
              <w:right w:val="nil"/>
            </w:tcBorders>
            <w:shd w:val="clear" w:color="auto" w:fill="auto"/>
            <w:noWrap/>
            <w:hideMark/>
          </w:tcPr>
          <w:p w14:paraId="6702F79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354</w:t>
            </w:r>
          </w:p>
        </w:tc>
        <w:tc>
          <w:tcPr>
            <w:tcW w:w="2126" w:type="dxa"/>
            <w:tcBorders>
              <w:top w:val="nil"/>
              <w:left w:val="nil"/>
              <w:bottom w:val="nil"/>
              <w:right w:val="nil"/>
            </w:tcBorders>
            <w:shd w:val="clear" w:color="auto" w:fill="auto"/>
            <w:noWrap/>
            <w:hideMark/>
          </w:tcPr>
          <w:p w14:paraId="6E52666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6F5DE9DE" w14:textId="77777777" w:rsidTr="00EC31A6">
        <w:trPr>
          <w:trHeight w:val="255"/>
        </w:trPr>
        <w:tc>
          <w:tcPr>
            <w:tcW w:w="1985" w:type="dxa"/>
            <w:tcBorders>
              <w:top w:val="nil"/>
              <w:left w:val="nil"/>
              <w:bottom w:val="nil"/>
              <w:right w:val="nil"/>
            </w:tcBorders>
            <w:shd w:val="clear" w:color="auto" w:fill="auto"/>
            <w:noWrap/>
            <w:hideMark/>
          </w:tcPr>
          <w:p w14:paraId="633CBE7C" w14:textId="194D666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Athens</w:t>
            </w:r>
          </w:p>
        </w:tc>
        <w:tc>
          <w:tcPr>
            <w:tcW w:w="992" w:type="dxa"/>
            <w:tcBorders>
              <w:top w:val="nil"/>
              <w:left w:val="nil"/>
              <w:bottom w:val="nil"/>
              <w:right w:val="nil"/>
            </w:tcBorders>
          </w:tcPr>
          <w:p w14:paraId="69051D6A" w14:textId="24C464F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371</w:t>
            </w:r>
          </w:p>
        </w:tc>
        <w:tc>
          <w:tcPr>
            <w:tcW w:w="992" w:type="dxa"/>
            <w:tcBorders>
              <w:top w:val="nil"/>
              <w:left w:val="nil"/>
              <w:bottom w:val="nil"/>
              <w:right w:val="nil"/>
            </w:tcBorders>
            <w:shd w:val="clear" w:color="auto" w:fill="auto"/>
            <w:noWrap/>
            <w:hideMark/>
          </w:tcPr>
          <w:p w14:paraId="2C649149" w14:textId="37A7D83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205</w:t>
            </w:r>
          </w:p>
        </w:tc>
        <w:tc>
          <w:tcPr>
            <w:tcW w:w="1430" w:type="dxa"/>
            <w:tcBorders>
              <w:top w:val="nil"/>
              <w:left w:val="nil"/>
              <w:bottom w:val="nil"/>
              <w:right w:val="nil"/>
            </w:tcBorders>
            <w:shd w:val="clear" w:color="auto" w:fill="auto"/>
            <w:noWrap/>
            <w:hideMark/>
          </w:tcPr>
          <w:p w14:paraId="2926692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166</w:t>
            </w:r>
          </w:p>
        </w:tc>
        <w:tc>
          <w:tcPr>
            <w:tcW w:w="2126" w:type="dxa"/>
            <w:tcBorders>
              <w:top w:val="nil"/>
              <w:left w:val="nil"/>
              <w:bottom w:val="nil"/>
              <w:right w:val="nil"/>
            </w:tcBorders>
            <w:shd w:val="clear" w:color="auto" w:fill="auto"/>
            <w:noWrap/>
            <w:hideMark/>
          </w:tcPr>
          <w:p w14:paraId="0C8898E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Greece</w:t>
            </w:r>
          </w:p>
        </w:tc>
      </w:tr>
      <w:tr w:rsidR="000E67F8" w:rsidRPr="00EC31A6" w14:paraId="7E96E4AB" w14:textId="77777777" w:rsidTr="00EC31A6">
        <w:trPr>
          <w:trHeight w:val="255"/>
        </w:trPr>
        <w:tc>
          <w:tcPr>
            <w:tcW w:w="1985" w:type="dxa"/>
            <w:tcBorders>
              <w:top w:val="nil"/>
              <w:left w:val="nil"/>
              <w:bottom w:val="nil"/>
              <w:right w:val="nil"/>
            </w:tcBorders>
            <w:shd w:val="clear" w:color="auto" w:fill="auto"/>
            <w:noWrap/>
            <w:hideMark/>
          </w:tcPr>
          <w:p w14:paraId="00E1ECB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Toronto</w:t>
            </w:r>
          </w:p>
        </w:tc>
        <w:tc>
          <w:tcPr>
            <w:tcW w:w="992" w:type="dxa"/>
            <w:tcBorders>
              <w:top w:val="nil"/>
              <w:left w:val="nil"/>
              <w:bottom w:val="nil"/>
              <w:right w:val="nil"/>
            </w:tcBorders>
          </w:tcPr>
          <w:p w14:paraId="1B3D66B3" w14:textId="1D62DF0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369</w:t>
            </w:r>
          </w:p>
        </w:tc>
        <w:tc>
          <w:tcPr>
            <w:tcW w:w="992" w:type="dxa"/>
            <w:tcBorders>
              <w:top w:val="nil"/>
              <w:left w:val="nil"/>
              <w:bottom w:val="nil"/>
              <w:right w:val="nil"/>
            </w:tcBorders>
            <w:shd w:val="clear" w:color="auto" w:fill="auto"/>
            <w:noWrap/>
            <w:hideMark/>
          </w:tcPr>
          <w:p w14:paraId="76425D06" w14:textId="6F9BF2C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198</w:t>
            </w:r>
          </w:p>
        </w:tc>
        <w:tc>
          <w:tcPr>
            <w:tcW w:w="1430" w:type="dxa"/>
            <w:tcBorders>
              <w:top w:val="nil"/>
              <w:left w:val="nil"/>
              <w:bottom w:val="nil"/>
              <w:right w:val="nil"/>
            </w:tcBorders>
            <w:shd w:val="clear" w:color="auto" w:fill="auto"/>
            <w:noWrap/>
            <w:hideMark/>
          </w:tcPr>
          <w:p w14:paraId="6AF7B2C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171</w:t>
            </w:r>
          </w:p>
        </w:tc>
        <w:tc>
          <w:tcPr>
            <w:tcW w:w="2126" w:type="dxa"/>
            <w:tcBorders>
              <w:top w:val="nil"/>
              <w:left w:val="nil"/>
              <w:bottom w:val="nil"/>
              <w:right w:val="nil"/>
            </w:tcBorders>
            <w:shd w:val="clear" w:color="auto" w:fill="auto"/>
            <w:noWrap/>
            <w:hideMark/>
          </w:tcPr>
          <w:p w14:paraId="5701E40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Canada</w:t>
            </w:r>
          </w:p>
        </w:tc>
      </w:tr>
      <w:tr w:rsidR="000E67F8" w:rsidRPr="00EC31A6" w14:paraId="28692A48" w14:textId="77777777" w:rsidTr="00EC31A6">
        <w:trPr>
          <w:trHeight w:val="255"/>
        </w:trPr>
        <w:tc>
          <w:tcPr>
            <w:tcW w:w="1985" w:type="dxa"/>
            <w:tcBorders>
              <w:top w:val="nil"/>
              <w:left w:val="nil"/>
              <w:bottom w:val="nil"/>
              <w:right w:val="nil"/>
            </w:tcBorders>
            <w:shd w:val="clear" w:color="auto" w:fill="auto"/>
            <w:noWrap/>
            <w:hideMark/>
          </w:tcPr>
          <w:p w14:paraId="7DCF706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Pittsburgh</w:t>
            </w:r>
          </w:p>
        </w:tc>
        <w:tc>
          <w:tcPr>
            <w:tcW w:w="992" w:type="dxa"/>
            <w:tcBorders>
              <w:top w:val="nil"/>
              <w:left w:val="nil"/>
              <w:bottom w:val="nil"/>
              <w:right w:val="nil"/>
            </w:tcBorders>
          </w:tcPr>
          <w:p w14:paraId="290AFD37" w14:textId="7512F45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368</w:t>
            </w:r>
          </w:p>
        </w:tc>
        <w:tc>
          <w:tcPr>
            <w:tcW w:w="992" w:type="dxa"/>
            <w:tcBorders>
              <w:top w:val="nil"/>
              <w:left w:val="nil"/>
              <w:bottom w:val="nil"/>
              <w:right w:val="nil"/>
            </w:tcBorders>
            <w:shd w:val="clear" w:color="auto" w:fill="auto"/>
            <w:noWrap/>
            <w:hideMark/>
          </w:tcPr>
          <w:p w14:paraId="1A18ECA0" w14:textId="4DB4DC1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34</w:t>
            </w:r>
          </w:p>
        </w:tc>
        <w:tc>
          <w:tcPr>
            <w:tcW w:w="1430" w:type="dxa"/>
            <w:tcBorders>
              <w:top w:val="nil"/>
              <w:left w:val="nil"/>
              <w:bottom w:val="nil"/>
              <w:right w:val="nil"/>
            </w:tcBorders>
            <w:shd w:val="clear" w:color="auto" w:fill="auto"/>
            <w:noWrap/>
            <w:hideMark/>
          </w:tcPr>
          <w:p w14:paraId="493A86A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334</w:t>
            </w:r>
          </w:p>
        </w:tc>
        <w:tc>
          <w:tcPr>
            <w:tcW w:w="2126" w:type="dxa"/>
            <w:tcBorders>
              <w:top w:val="nil"/>
              <w:left w:val="nil"/>
              <w:bottom w:val="nil"/>
              <w:right w:val="nil"/>
            </w:tcBorders>
            <w:shd w:val="clear" w:color="auto" w:fill="auto"/>
            <w:noWrap/>
            <w:hideMark/>
          </w:tcPr>
          <w:p w14:paraId="6346A65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7E973D54" w14:textId="77777777" w:rsidTr="00EC31A6">
        <w:trPr>
          <w:trHeight w:val="255"/>
        </w:trPr>
        <w:tc>
          <w:tcPr>
            <w:tcW w:w="1985" w:type="dxa"/>
            <w:tcBorders>
              <w:top w:val="nil"/>
              <w:left w:val="nil"/>
              <w:bottom w:val="nil"/>
              <w:right w:val="nil"/>
            </w:tcBorders>
            <w:shd w:val="clear" w:color="auto" w:fill="auto"/>
            <w:noWrap/>
            <w:hideMark/>
          </w:tcPr>
          <w:p w14:paraId="6587E69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Marseille</w:t>
            </w:r>
          </w:p>
        </w:tc>
        <w:tc>
          <w:tcPr>
            <w:tcW w:w="992" w:type="dxa"/>
            <w:tcBorders>
              <w:top w:val="nil"/>
              <w:left w:val="nil"/>
              <w:bottom w:val="nil"/>
              <w:right w:val="nil"/>
            </w:tcBorders>
          </w:tcPr>
          <w:p w14:paraId="2C392F02" w14:textId="7333D36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367</w:t>
            </w:r>
          </w:p>
        </w:tc>
        <w:tc>
          <w:tcPr>
            <w:tcW w:w="992" w:type="dxa"/>
            <w:tcBorders>
              <w:top w:val="nil"/>
              <w:left w:val="nil"/>
              <w:bottom w:val="nil"/>
              <w:right w:val="nil"/>
            </w:tcBorders>
            <w:shd w:val="clear" w:color="auto" w:fill="auto"/>
            <w:noWrap/>
            <w:hideMark/>
          </w:tcPr>
          <w:p w14:paraId="29A63847" w14:textId="6B5D99C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323</w:t>
            </w:r>
          </w:p>
        </w:tc>
        <w:tc>
          <w:tcPr>
            <w:tcW w:w="1430" w:type="dxa"/>
            <w:tcBorders>
              <w:top w:val="nil"/>
              <w:left w:val="nil"/>
              <w:bottom w:val="nil"/>
              <w:right w:val="nil"/>
            </w:tcBorders>
            <w:shd w:val="clear" w:color="auto" w:fill="auto"/>
            <w:noWrap/>
            <w:hideMark/>
          </w:tcPr>
          <w:p w14:paraId="68C9B43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44</w:t>
            </w:r>
          </w:p>
        </w:tc>
        <w:tc>
          <w:tcPr>
            <w:tcW w:w="2126" w:type="dxa"/>
            <w:tcBorders>
              <w:top w:val="nil"/>
              <w:left w:val="nil"/>
              <w:bottom w:val="nil"/>
              <w:right w:val="nil"/>
            </w:tcBorders>
            <w:shd w:val="clear" w:color="auto" w:fill="auto"/>
            <w:noWrap/>
            <w:hideMark/>
          </w:tcPr>
          <w:p w14:paraId="0E3767D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36AC701D" w14:textId="77777777" w:rsidTr="00EC31A6">
        <w:trPr>
          <w:trHeight w:val="255"/>
        </w:trPr>
        <w:tc>
          <w:tcPr>
            <w:tcW w:w="1985" w:type="dxa"/>
            <w:tcBorders>
              <w:top w:val="nil"/>
              <w:left w:val="nil"/>
              <w:bottom w:val="nil"/>
              <w:right w:val="nil"/>
            </w:tcBorders>
            <w:shd w:val="clear" w:color="auto" w:fill="auto"/>
            <w:noWrap/>
            <w:hideMark/>
          </w:tcPr>
          <w:p w14:paraId="0B18AF6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Utrecht</w:t>
            </w:r>
          </w:p>
        </w:tc>
        <w:tc>
          <w:tcPr>
            <w:tcW w:w="992" w:type="dxa"/>
            <w:tcBorders>
              <w:top w:val="nil"/>
              <w:left w:val="nil"/>
              <w:bottom w:val="nil"/>
              <w:right w:val="nil"/>
            </w:tcBorders>
          </w:tcPr>
          <w:p w14:paraId="5F6C17CB" w14:textId="264188D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367</w:t>
            </w:r>
          </w:p>
        </w:tc>
        <w:tc>
          <w:tcPr>
            <w:tcW w:w="992" w:type="dxa"/>
            <w:tcBorders>
              <w:top w:val="nil"/>
              <w:left w:val="nil"/>
              <w:bottom w:val="nil"/>
              <w:right w:val="nil"/>
            </w:tcBorders>
            <w:shd w:val="clear" w:color="auto" w:fill="auto"/>
            <w:noWrap/>
            <w:hideMark/>
          </w:tcPr>
          <w:p w14:paraId="4D0D23C8" w14:textId="4978C2B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252</w:t>
            </w:r>
          </w:p>
        </w:tc>
        <w:tc>
          <w:tcPr>
            <w:tcW w:w="1430" w:type="dxa"/>
            <w:tcBorders>
              <w:top w:val="nil"/>
              <w:left w:val="nil"/>
              <w:bottom w:val="nil"/>
              <w:right w:val="nil"/>
            </w:tcBorders>
            <w:shd w:val="clear" w:color="auto" w:fill="auto"/>
            <w:noWrap/>
            <w:hideMark/>
          </w:tcPr>
          <w:p w14:paraId="0C22A00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115</w:t>
            </w:r>
          </w:p>
        </w:tc>
        <w:tc>
          <w:tcPr>
            <w:tcW w:w="2126" w:type="dxa"/>
            <w:tcBorders>
              <w:top w:val="nil"/>
              <w:left w:val="nil"/>
              <w:bottom w:val="nil"/>
              <w:right w:val="nil"/>
            </w:tcBorders>
            <w:shd w:val="clear" w:color="auto" w:fill="auto"/>
            <w:noWrap/>
            <w:hideMark/>
          </w:tcPr>
          <w:p w14:paraId="1600C5A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Netherlands</w:t>
            </w:r>
          </w:p>
        </w:tc>
      </w:tr>
      <w:tr w:rsidR="000E67F8" w:rsidRPr="00EC31A6" w14:paraId="14C34ACA" w14:textId="77777777" w:rsidTr="00EC31A6">
        <w:trPr>
          <w:trHeight w:val="255"/>
        </w:trPr>
        <w:tc>
          <w:tcPr>
            <w:tcW w:w="1985" w:type="dxa"/>
            <w:tcBorders>
              <w:top w:val="nil"/>
              <w:left w:val="nil"/>
              <w:bottom w:val="nil"/>
              <w:right w:val="nil"/>
            </w:tcBorders>
            <w:shd w:val="clear" w:color="auto" w:fill="auto"/>
            <w:noWrap/>
            <w:hideMark/>
          </w:tcPr>
          <w:p w14:paraId="1055E27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Orlando</w:t>
            </w:r>
          </w:p>
        </w:tc>
        <w:tc>
          <w:tcPr>
            <w:tcW w:w="992" w:type="dxa"/>
            <w:tcBorders>
              <w:top w:val="nil"/>
              <w:left w:val="nil"/>
              <w:bottom w:val="nil"/>
              <w:right w:val="nil"/>
            </w:tcBorders>
          </w:tcPr>
          <w:p w14:paraId="492BBE11" w14:textId="3B2C183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366</w:t>
            </w:r>
          </w:p>
        </w:tc>
        <w:tc>
          <w:tcPr>
            <w:tcW w:w="992" w:type="dxa"/>
            <w:tcBorders>
              <w:top w:val="nil"/>
              <w:left w:val="nil"/>
              <w:bottom w:val="nil"/>
              <w:right w:val="nil"/>
            </w:tcBorders>
            <w:shd w:val="clear" w:color="auto" w:fill="auto"/>
            <w:noWrap/>
            <w:hideMark/>
          </w:tcPr>
          <w:p w14:paraId="49DD2E6B" w14:textId="3903D43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30</w:t>
            </w:r>
          </w:p>
        </w:tc>
        <w:tc>
          <w:tcPr>
            <w:tcW w:w="1430" w:type="dxa"/>
            <w:tcBorders>
              <w:top w:val="nil"/>
              <w:left w:val="nil"/>
              <w:bottom w:val="nil"/>
              <w:right w:val="nil"/>
            </w:tcBorders>
            <w:shd w:val="clear" w:color="auto" w:fill="auto"/>
            <w:noWrap/>
            <w:hideMark/>
          </w:tcPr>
          <w:p w14:paraId="454A942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336</w:t>
            </w:r>
          </w:p>
        </w:tc>
        <w:tc>
          <w:tcPr>
            <w:tcW w:w="2126" w:type="dxa"/>
            <w:tcBorders>
              <w:top w:val="nil"/>
              <w:left w:val="nil"/>
              <w:bottom w:val="nil"/>
              <w:right w:val="nil"/>
            </w:tcBorders>
            <w:shd w:val="clear" w:color="auto" w:fill="auto"/>
            <w:noWrap/>
            <w:hideMark/>
          </w:tcPr>
          <w:p w14:paraId="0727967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61293C8B" w14:textId="77777777" w:rsidTr="00EC31A6">
        <w:trPr>
          <w:trHeight w:val="255"/>
        </w:trPr>
        <w:tc>
          <w:tcPr>
            <w:tcW w:w="1985" w:type="dxa"/>
            <w:tcBorders>
              <w:top w:val="nil"/>
              <w:left w:val="nil"/>
              <w:bottom w:val="nil"/>
              <w:right w:val="nil"/>
            </w:tcBorders>
            <w:shd w:val="clear" w:color="auto" w:fill="auto"/>
            <w:noWrap/>
            <w:hideMark/>
          </w:tcPr>
          <w:p w14:paraId="2318E3C7" w14:textId="495E083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Kansas City</w:t>
            </w:r>
          </w:p>
        </w:tc>
        <w:tc>
          <w:tcPr>
            <w:tcW w:w="992" w:type="dxa"/>
            <w:tcBorders>
              <w:top w:val="nil"/>
              <w:left w:val="nil"/>
              <w:bottom w:val="nil"/>
              <w:right w:val="nil"/>
            </w:tcBorders>
          </w:tcPr>
          <w:p w14:paraId="3B02B4A2" w14:textId="25A8F97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366</w:t>
            </w:r>
          </w:p>
        </w:tc>
        <w:tc>
          <w:tcPr>
            <w:tcW w:w="992" w:type="dxa"/>
            <w:tcBorders>
              <w:top w:val="nil"/>
              <w:left w:val="nil"/>
              <w:bottom w:val="nil"/>
              <w:right w:val="nil"/>
            </w:tcBorders>
            <w:shd w:val="clear" w:color="auto" w:fill="auto"/>
            <w:noWrap/>
            <w:hideMark/>
          </w:tcPr>
          <w:p w14:paraId="0CE70C35" w14:textId="6A3D78B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29</w:t>
            </w:r>
          </w:p>
        </w:tc>
        <w:tc>
          <w:tcPr>
            <w:tcW w:w="1430" w:type="dxa"/>
            <w:tcBorders>
              <w:top w:val="nil"/>
              <w:left w:val="nil"/>
              <w:bottom w:val="nil"/>
              <w:right w:val="nil"/>
            </w:tcBorders>
            <w:shd w:val="clear" w:color="auto" w:fill="auto"/>
            <w:noWrap/>
            <w:hideMark/>
          </w:tcPr>
          <w:p w14:paraId="16CC089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337</w:t>
            </w:r>
          </w:p>
        </w:tc>
        <w:tc>
          <w:tcPr>
            <w:tcW w:w="2126" w:type="dxa"/>
            <w:tcBorders>
              <w:top w:val="nil"/>
              <w:left w:val="nil"/>
              <w:bottom w:val="nil"/>
              <w:right w:val="nil"/>
            </w:tcBorders>
            <w:shd w:val="clear" w:color="auto" w:fill="auto"/>
            <w:noWrap/>
            <w:hideMark/>
          </w:tcPr>
          <w:p w14:paraId="45F19D3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392669AF" w14:textId="77777777" w:rsidTr="00EC31A6">
        <w:trPr>
          <w:trHeight w:val="255"/>
        </w:trPr>
        <w:tc>
          <w:tcPr>
            <w:tcW w:w="1985" w:type="dxa"/>
            <w:tcBorders>
              <w:top w:val="nil"/>
              <w:left w:val="nil"/>
              <w:bottom w:val="nil"/>
              <w:right w:val="nil"/>
            </w:tcBorders>
            <w:shd w:val="clear" w:color="auto" w:fill="auto"/>
            <w:noWrap/>
            <w:hideMark/>
          </w:tcPr>
          <w:p w14:paraId="06047A1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Bergamo</w:t>
            </w:r>
          </w:p>
        </w:tc>
        <w:tc>
          <w:tcPr>
            <w:tcW w:w="992" w:type="dxa"/>
            <w:tcBorders>
              <w:top w:val="nil"/>
              <w:left w:val="nil"/>
              <w:bottom w:val="nil"/>
              <w:right w:val="nil"/>
            </w:tcBorders>
          </w:tcPr>
          <w:p w14:paraId="184244AD" w14:textId="5E768EF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360</w:t>
            </w:r>
          </w:p>
        </w:tc>
        <w:tc>
          <w:tcPr>
            <w:tcW w:w="992" w:type="dxa"/>
            <w:tcBorders>
              <w:top w:val="nil"/>
              <w:left w:val="nil"/>
              <w:bottom w:val="nil"/>
              <w:right w:val="nil"/>
            </w:tcBorders>
            <w:shd w:val="clear" w:color="auto" w:fill="auto"/>
            <w:noWrap/>
            <w:hideMark/>
          </w:tcPr>
          <w:p w14:paraId="74CD674D" w14:textId="3F9C164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291</w:t>
            </w:r>
          </w:p>
        </w:tc>
        <w:tc>
          <w:tcPr>
            <w:tcW w:w="1430" w:type="dxa"/>
            <w:tcBorders>
              <w:top w:val="nil"/>
              <w:left w:val="nil"/>
              <w:bottom w:val="nil"/>
              <w:right w:val="nil"/>
            </w:tcBorders>
            <w:shd w:val="clear" w:color="auto" w:fill="auto"/>
            <w:noWrap/>
            <w:hideMark/>
          </w:tcPr>
          <w:p w14:paraId="0700DAB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69</w:t>
            </w:r>
          </w:p>
        </w:tc>
        <w:tc>
          <w:tcPr>
            <w:tcW w:w="2126" w:type="dxa"/>
            <w:tcBorders>
              <w:top w:val="nil"/>
              <w:left w:val="nil"/>
              <w:bottom w:val="nil"/>
              <w:right w:val="nil"/>
            </w:tcBorders>
            <w:shd w:val="clear" w:color="auto" w:fill="auto"/>
            <w:noWrap/>
            <w:hideMark/>
          </w:tcPr>
          <w:p w14:paraId="4918028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Italy</w:t>
            </w:r>
          </w:p>
        </w:tc>
      </w:tr>
      <w:tr w:rsidR="000E67F8" w:rsidRPr="00EC31A6" w14:paraId="597C9B6C" w14:textId="77777777" w:rsidTr="00EC31A6">
        <w:trPr>
          <w:trHeight w:val="255"/>
        </w:trPr>
        <w:tc>
          <w:tcPr>
            <w:tcW w:w="1985" w:type="dxa"/>
            <w:tcBorders>
              <w:top w:val="nil"/>
              <w:left w:val="nil"/>
              <w:bottom w:val="nil"/>
              <w:right w:val="nil"/>
            </w:tcBorders>
            <w:shd w:val="clear" w:color="auto" w:fill="auto"/>
            <w:noWrap/>
            <w:hideMark/>
          </w:tcPr>
          <w:p w14:paraId="11B13A9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lastRenderedPageBreak/>
              <w:t>Everett</w:t>
            </w:r>
          </w:p>
        </w:tc>
        <w:tc>
          <w:tcPr>
            <w:tcW w:w="992" w:type="dxa"/>
            <w:tcBorders>
              <w:top w:val="nil"/>
              <w:left w:val="nil"/>
              <w:bottom w:val="nil"/>
              <w:right w:val="nil"/>
            </w:tcBorders>
          </w:tcPr>
          <w:p w14:paraId="6B082432" w14:textId="0557599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359</w:t>
            </w:r>
          </w:p>
        </w:tc>
        <w:tc>
          <w:tcPr>
            <w:tcW w:w="992" w:type="dxa"/>
            <w:tcBorders>
              <w:top w:val="nil"/>
              <w:left w:val="nil"/>
              <w:bottom w:val="nil"/>
              <w:right w:val="nil"/>
            </w:tcBorders>
            <w:shd w:val="clear" w:color="auto" w:fill="auto"/>
            <w:noWrap/>
            <w:hideMark/>
          </w:tcPr>
          <w:p w14:paraId="5721686E" w14:textId="26661E3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58</w:t>
            </w:r>
          </w:p>
        </w:tc>
        <w:tc>
          <w:tcPr>
            <w:tcW w:w="1430" w:type="dxa"/>
            <w:tcBorders>
              <w:top w:val="nil"/>
              <w:left w:val="nil"/>
              <w:bottom w:val="nil"/>
              <w:right w:val="nil"/>
            </w:tcBorders>
            <w:shd w:val="clear" w:color="auto" w:fill="auto"/>
            <w:noWrap/>
            <w:hideMark/>
          </w:tcPr>
          <w:p w14:paraId="37B018E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301</w:t>
            </w:r>
          </w:p>
        </w:tc>
        <w:tc>
          <w:tcPr>
            <w:tcW w:w="2126" w:type="dxa"/>
            <w:tcBorders>
              <w:top w:val="nil"/>
              <w:left w:val="nil"/>
              <w:bottom w:val="nil"/>
              <w:right w:val="nil"/>
            </w:tcBorders>
            <w:shd w:val="clear" w:color="auto" w:fill="auto"/>
            <w:noWrap/>
            <w:hideMark/>
          </w:tcPr>
          <w:p w14:paraId="522E68F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C8EAF06" w14:textId="77777777" w:rsidTr="00EC31A6">
        <w:trPr>
          <w:trHeight w:val="255"/>
        </w:trPr>
        <w:tc>
          <w:tcPr>
            <w:tcW w:w="1985" w:type="dxa"/>
            <w:tcBorders>
              <w:top w:val="nil"/>
              <w:left w:val="nil"/>
              <w:bottom w:val="nil"/>
              <w:right w:val="nil"/>
            </w:tcBorders>
            <w:shd w:val="clear" w:color="auto" w:fill="auto"/>
            <w:noWrap/>
            <w:hideMark/>
          </w:tcPr>
          <w:p w14:paraId="1C636F1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Canberra</w:t>
            </w:r>
          </w:p>
        </w:tc>
        <w:tc>
          <w:tcPr>
            <w:tcW w:w="992" w:type="dxa"/>
            <w:tcBorders>
              <w:top w:val="nil"/>
              <w:left w:val="nil"/>
              <w:bottom w:val="nil"/>
              <w:right w:val="nil"/>
            </w:tcBorders>
          </w:tcPr>
          <w:p w14:paraId="648F2E03" w14:textId="0314069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351</w:t>
            </w:r>
          </w:p>
        </w:tc>
        <w:tc>
          <w:tcPr>
            <w:tcW w:w="992" w:type="dxa"/>
            <w:tcBorders>
              <w:top w:val="nil"/>
              <w:left w:val="nil"/>
              <w:bottom w:val="nil"/>
              <w:right w:val="nil"/>
            </w:tcBorders>
            <w:shd w:val="clear" w:color="auto" w:fill="auto"/>
            <w:noWrap/>
            <w:hideMark/>
          </w:tcPr>
          <w:p w14:paraId="2DA91ADF" w14:textId="567A8C4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85</w:t>
            </w:r>
          </w:p>
        </w:tc>
        <w:tc>
          <w:tcPr>
            <w:tcW w:w="1430" w:type="dxa"/>
            <w:tcBorders>
              <w:top w:val="nil"/>
              <w:left w:val="nil"/>
              <w:bottom w:val="nil"/>
              <w:right w:val="nil"/>
            </w:tcBorders>
            <w:shd w:val="clear" w:color="auto" w:fill="auto"/>
            <w:noWrap/>
            <w:hideMark/>
          </w:tcPr>
          <w:p w14:paraId="4B78B73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266</w:t>
            </w:r>
          </w:p>
        </w:tc>
        <w:tc>
          <w:tcPr>
            <w:tcW w:w="2126" w:type="dxa"/>
            <w:tcBorders>
              <w:top w:val="nil"/>
              <w:left w:val="nil"/>
              <w:bottom w:val="nil"/>
              <w:right w:val="nil"/>
            </w:tcBorders>
            <w:shd w:val="clear" w:color="auto" w:fill="auto"/>
            <w:noWrap/>
            <w:hideMark/>
          </w:tcPr>
          <w:p w14:paraId="0CA1217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Australia</w:t>
            </w:r>
          </w:p>
        </w:tc>
      </w:tr>
      <w:tr w:rsidR="000E67F8" w:rsidRPr="00EC31A6" w14:paraId="66F38BCE" w14:textId="77777777" w:rsidTr="00EC31A6">
        <w:trPr>
          <w:trHeight w:val="255"/>
        </w:trPr>
        <w:tc>
          <w:tcPr>
            <w:tcW w:w="1985" w:type="dxa"/>
            <w:tcBorders>
              <w:top w:val="nil"/>
              <w:left w:val="nil"/>
              <w:bottom w:val="nil"/>
              <w:right w:val="nil"/>
            </w:tcBorders>
            <w:shd w:val="clear" w:color="auto" w:fill="auto"/>
            <w:noWrap/>
            <w:hideMark/>
          </w:tcPr>
          <w:p w14:paraId="28DD414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Colorado Springs</w:t>
            </w:r>
          </w:p>
        </w:tc>
        <w:tc>
          <w:tcPr>
            <w:tcW w:w="992" w:type="dxa"/>
            <w:tcBorders>
              <w:top w:val="nil"/>
              <w:left w:val="nil"/>
              <w:bottom w:val="nil"/>
              <w:right w:val="nil"/>
            </w:tcBorders>
          </w:tcPr>
          <w:p w14:paraId="69205768" w14:textId="324D8C7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337</w:t>
            </w:r>
          </w:p>
        </w:tc>
        <w:tc>
          <w:tcPr>
            <w:tcW w:w="992" w:type="dxa"/>
            <w:tcBorders>
              <w:top w:val="nil"/>
              <w:left w:val="nil"/>
              <w:bottom w:val="nil"/>
              <w:right w:val="nil"/>
            </w:tcBorders>
            <w:shd w:val="clear" w:color="auto" w:fill="auto"/>
            <w:noWrap/>
            <w:hideMark/>
          </w:tcPr>
          <w:p w14:paraId="4B1D7723" w14:textId="5AAE9A9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22</w:t>
            </w:r>
          </w:p>
        </w:tc>
        <w:tc>
          <w:tcPr>
            <w:tcW w:w="1430" w:type="dxa"/>
            <w:tcBorders>
              <w:top w:val="nil"/>
              <w:left w:val="nil"/>
              <w:bottom w:val="nil"/>
              <w:right w:val="nil"/>
            </w:tcBorders>
            <w:shd w:val="clear" w:color="auto" w:fill="auto"/>
            <w:noWrap/>
            <w:hideMark/>
          </w:tcPr>
          <w:p w14:paraId="447064B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315</w:t>
            </w:r>
          </w:p>
        </w:tc>
        <w:tc>
          <w:tcPr>
            <w:tcW w:w="2126" w:type="dxa"/>
            <w:tcBorders>
              <w:top w:val="nil"/>
              <w:left w:val="nil"/>
              <w:bottom w:val="nil"/>
              <w:right w:val="nil"/>
            </w:tcBorders>
            <w:shd w:val="clear" w:color="auto" w:fill="auto"/>
            <w:noWrap/>
            <w:hideMark/>
          </w:tcPr>
          <w:p w14:paraId="41A4B65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3DCB59E2" w14:textId="77777777" w:rsidTr="00EC31A6">
        <w:trPr>
          <w:trHeight w:val="255"/>
        </w:trPr>
        <w:tc>
          <w:tcPr>
            <w:tcW w:w="1985" w:type="dxa"/>
            <w:tcBorders>
              <w:top w:val="nil"/>
              <w:left w:val="nil"/>
              <w:bottom w:val="nil"/>
              <w:right w:val="nil"/>
            </w:tcBorders>
            <w:shd w:val="clear" w:color="auto" w:fill="auto"/>
            <w:noWrap/>
            <w:hideMark/>
          </w:tcPr>
          <w:p w14:paraId="28474F2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Long Beach</w:t>
            </w:r>
          </w:p>
        </w:tc>
        <w:tc>
          <w:tcPr>
            <w:tcW w:w="992" w:type="dxa"/>
            <w:tcBorders>
              <w:top w:val="nil"/>
              <w:left w:val="nil"/>
              <w:bottom w:val="nil"/>
              <w:right w:val="nil"/>
            </w:tcBorders>
          </w:tcPr>
          <w:p w14:paraId="05AE2C98" w14:textId="6411D71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333</w:t>
            </w:r>
          </w:p>
        </w:tc>
        <w:tc>
          <w:tcPr>
            <w:tcW w:w="992" w:type="dxa"/>
            <w:tcBorders>
              <w:top w:val="nil"/>
              <w:left w:val="nil"/>
              <w:bottom w:val="nil"/>
              <w:right w:val="nil"/>
            </w:tcBorders>
            <w:shd w:val="clear" w:color="auto" w:fill="auto"/>
            <w:noWrap/>
            <w:hideMark/>
          </w:tcPr>
          <w:p w14:paraId="52B3710A" w14:textId="28719AD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49</w:t>
            </w:r>
          </w:p>
        </w:tc>
        <w:tc>
          <w:tcPr>
            <w:tcW w:w="1430" w:type="dxa"/>
            <w:tcBorders>
              <w:top w:val="nil"/>
              <w:left w:val="nil"/>
              <w:bottom w:val="nil"/>
              <w:right w:val="nil"/>
            </w:tcBorders>
            <w:shd w:val="clear" w:color="auto" w:fill="auto"/>
            <w:noWrap/>
            <w:hideMark/>
          </w:tcPr>
          <w:p w14:paraId="4904747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284</w:t>
            </w:r>
          </w:p>
        </w:tc>
        <w:tc>
          <w:tcPr>
            <w:tcW w:w="2126" w:type="dxa"/>
            <w:tcBorders>
              <w:top w:val="nil"/>
              <w:left w:val="nil"/>
              <w:bottom w:val="nil"/>
              <w:right w:val="nil"/>
            </w:tcBorders>
            <w:shd w:val="clear" w:color="auto" w:fill="auto"/>
            <w:noWrap/>
            <w:hideMark/>
          </w:tcPr>
          <w:p w14:paraId="48A6B06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6A07287" w14:textId="77777777" w:rsidTr="00EC31A6">
        <w:trPr>
          <w:trHeight w:val="255"/>
        </w:trPr>
        <w:tc>
          <w:tcPr>
            <w:tcW w:w="1985" w:type="dxa"/>
            <w:tcBorders>
              <w:top w:val="nil"/>
              <w:left w:val="nil"/>
              <w:bottom w:val="nil"/>
              <w:right w:val="nil"/>
            </w:tcBorders>
            <w:shd w:val="clear" w:color="auto" w:fill="auto"/>
            <w:noWrap/>
            <w:hideMark/>
          </w:tcPr>
          <w:p w14:paraId="3D43F87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Oceanside</w:t>
            </w:r>
          </w:p>
        </w:tc>
        <w:tc>
          <w:tcPr>
            <w:tcW w:w="992" w:type="dxa"/>
            <w:tcBorders>
              <w:top w:val="nil"/>
              <w:left w:val="nil"/>
              <w:bottom w:val="nil"/>
              <w:right w:val="nil"/>
            </w:tcBorders>
          </w:tcPr>
          <w:p w14:paraId="1C0734F8" w14:textId="1B7590D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324</w:t>
            </w:r>
          </w:p>
        </w:tc>
        <w:tc>
          <w:tcPr>
            <w:tcW w:w="992" w:type="dxa"/>
            <w:tcBorders>
              <w:top w:val="nil"/>
              <w:left w:val="nil"/>
              <w:bottom w:val="nil"/>
              <w:right w:val="nil"/>
            </w:tcBorders>
            <w:shd w:val="clear" w:color="auto" w:fill="auto"/>
            <w:noWrap/>
            <w:hideMark/>
          </w:tcPr>
          <w:p w14:paraId="73A08E87" w14:textId="39774AD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39</w:t>
            </w:r>
          </w:p>
        </w:tc>
        <w:tc>
          <w:tcPr>
            <w:tcW w:w="1430" w:type="dxa"/>
            <w:tcBorders>
              <w:top w:val="nil"/>
              <w:left w:val="nil"/>
              <w:bottom w:val="nil"/>
              <w:right w:val="nil"/>
            </w:tcBorders>
            <w:shd w:val="clear" w:color="auto" w:fill="auto"/>
            <w:noWrap/>
            <w:hideMark/>
          </w:tcPr>
          <w:p w14:paraId="7188B6F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285</w:t>
            </w:r>
          </w:p>
        </w:tc>
        <w:tc>
          <w:tcPr>
            <w:tcW w:w="2126" w:type="dxa"/>
            <w:tcBorders>
              <w:top w:val="nil"/>
              <w:left w:val="nil"/>
              <w:bottom w:val="nil"/>
              <w:right w:val="nil"/>
            </w:tcBorders>
            <w:shd w:val="clear" w:color="auto" w:fill="auto"/>
            <w:noWrap/>
            <w:hideMark/>
          </w:tcPr>
          <w:p w14:paraId="23322AC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6ED13A90" w14:textId="77777777" w:rsidTr="00EC31A6">
        <w:trPr>
          <w:trHeight w:val="255"/>
        </w:trPr>
        <w:tc>
          <w:tcPr>
            <w:tcW w:w="1985" w:type="dxa"/>
            <w:tcBorders>
              <w:top w:val="nil"/>
              <w:left w:val="nil"/>
              <w:bottom w:val="nil"/>
              <w:right w:val="nil"/>
            </w:tcBorders>
            <w:shd w:val="clear" w:color="auto" w:fill="auto"/>
            <w:noWrap/>
            <w:hideMark/>
          </w:tcPr>
          <w:p w14:paraId="64569B8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Basel</w:t>
            </w:r>
          </w:p>
        </w:tc>
        <w:tc>
          <w:tcPr>
            <w:tcW w:w="992" w:type="dxa"/>
            <w:tcBorders>
              <w:top w:val="nil"/>
              <w:left w:val="nil"/>
              <w:bottom w:val="nil"/>
              <w:right w:val="nil"/>
            </w:tcBorders>
          </w:tcPr>
          <w:p w14:paraId="015378A3" w14:textId="0842F2E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318</w:t>
            </w:r>
          </w:p>
        </w:tc>
        <w:tc>
          <w:tcPr>
            <w:tcW w:w="992" w:type="dxa"/>
            <w:tcBorders>
              <w:top w:val="nil"/>
              <w:left w:val="nil"/>
              <w:bottom w:val="nil"/>
              <w:right w:val="nil"/>
            </w:tcBorders>
            <w:shd w:val="clear" w:color="auto" w:fill="auto"/>
            <w:noWrap/>
            <w:hideMark/>
          </w:tcPr>
          <w:p w14:paraId="6998845E" w14:textId="6D9B389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261</w:t>
            </w:r>
          </w:p>
        </w:tc>
        <w:tc>
          <w:tcPr>
            <w:tcW w:w="1430" w:type="dxa"/>
            <w:tcBorders>
              <w:top w:val="nil"/>
              <w:left w:val="nil"/>
              <w:bottom w:val="nil"/>
              <w:right w:val="nil"/>
            </w:tcBorders>
            <w:shd w:val="clear" w:color="auto" w:fill="auto"/>
            <w:noWrap/>
            <w:hideMark/>
          </w:tcPr>
          <w:p w14:paraId="1B1B088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57</w:t>
            </w:r>
          </w:p>
        </w:tc>
        <w:tc>
          <w:tcPr>
            <w:tcW w:w="2126" w:type="dxa"/>
            <w:tcBorders>
              <w:top w:val="nil"/>
              <w:left w:val="nil"/>
              <w:bottom w:val="nil"/>
              <w:right w:val="nil"/>
            </w:tcBorders>
            <w:shd w:val="clear" w:color="auto" w:fill="auto"/>
            <w:noWrap/>
            <w:hideMark/>
          </w:tcPr>
          <w:p w14:paraId="3940322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Switzerland</w:t>
            </w:r>
          </w:p>
        </w:tc>
      </w:tr>
      <w:tr w:rsidR="000E67F8" w:rsidRPr="00EC31A6" w14:paraId="599BB7A4" w14:textId="77777777" w:rsidTr="00EC31A6">
        <w:trPr>
          <w:trHeight w:val="255"/>
        </w:trPr>
        <w:tc>
          <w:tcPr>
            <w:tcW w:w="1985" w:type="dxa"/>
            <w:tcBorders>
              <w:top w:val="nil"/>
              <w:left w:val="nil"/>
              <w:bottom w:val="nil"/>
              <w:right w:val="nil"/>
            </w:tcBorders>
            <w:shd w:val="clear" w:color="auto" w:fill="auto"/>
            <w:noWrap/>
            <w:hideMark/>
          </w:tcPr>
          <w:p w14:paraId="6BC0A73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Drammen</w:t>
            </w:r>
          </w:p>
        </w:tc>
        <w:tc>
          <w:tcPr>
            <w:tcW w:w="992" w:type="dxa"/>
            <w:tcBorders>
              <w:top w:val="nil"/>
              <w:left w:val="nil"/>
              <w:bottom w:val="nil"/>
              <w:right w:val="nil"/>
            </w:tcBorders>
          </w:tcPr>
          <w:p w14:paraId="2ED27577" w14:textId="0B6E785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317</w:t>
            </w:r>
          </w:p>
        </w:tc>
        <w:tc>
          <w:tcPr>
            <w:tcW w:w="992" w:type="dxa"/>
            <w:tcBorders>
              <w:top w:val="nil"/>
              <w:left w:val="nil"/>
              <w:bottom w:val="nil"/>
              <w:right w:val="nil"/>
            </w:tcBorders>
            <w:shd w:val="clear" w:color="auto" w:fill="auto"/>
            <w:noWrap/>
            <w:hideMark/>
          </w:tcPr>
          <w:p w14:paraId="58DAC676" w14:textId="53F4E96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302</w:t>
            </w:r>
          </w:p>
        </w:tc>
        <w:tc>
          <w:tcPr>
            <w:tcW w:w="1430" w:type="dxa"/>
            <w:tcBorders>
              <w:top w:val="nil"/>
              <w:left w:val="nil"/>
              <w:bottom w:val="nil"/>
              <w:right w:val="nil"/>
            </w:tcBorders>
            <w:shd w:val="clear" w:color="auto" w:fill="auto"/>
            <w:noWrap/>
            <w:hideMark/>
          </w:tcPr>
          <w:p w14:paraId="5BFC779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w:t>
            </w:r>
          </w:p>
        </w:tc>
        <w:tc>
          <w:tcPr>
            <w:tcW w:w="2126" w:type="dxa"/>
            <w:tcBorders>
              <w:top w:val="nil"/>
              <w:left w:val="nil"/>
              <w:bottom w:val="nil"/>
              <w:right w:val="nil"/>
            </w:tcBorders>
            <w:shd w:val="clear" w:color="auto" w:fill="auto"/>
            <w:noWrap/>
            <w:hideMark/>
          </w:tcPr>
          <w:p w14:paraId="380958A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Norway</w:t>
            </w:r>
          </w:p>
        </w:tc>
      </w:tr>
      <w:tr w:rsidR="000E67F8" w:rsidRPr="00EC31A6" w14:paraId="16CBF8CA" w14:textId="77777777" w:rsidTr="00EC31A6">
        <w:trPr>
          <w:trHeight w:val="255"/>
        </w:trPr>
        <w:tc>
          <w:tcPr>
            <w:tcW w:w="1985" w:type="dxa"/>
            <w:tcBorders>
              <w:top w:val="nil"/>
              <w:left w:val="nil"/>
              <w:bottom w:val="nil"/>
              <w:right w:val="nil"/>
            </w:tcBorders>
            <w:shd w:val="clear" w:color="auto" w:fill="auto"/>
            <w:noWrap/>
            <w:hideMark/>
          </w:tcPr>
          <w:p w14:paraId="45E103C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Metz</w:t>
            </w:r>
          </w:p>
        </w:tc>
        <w:tc>
          <w:tcPr>
            <w:tcW w:w="992" w:type="dxa"/>
            <w:tcBorders>
              <w:top w:val="nil"/>
              <w:left w:val="nil"/>
              <w:bottom w:val="nil"/>
              <w:right w:val="nil"/>
            </w:tcBorders>
          </w:tcPr>
          <w:p w14:paraId="6D9AE494" w14:textId="280B805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312</w:t>
            </w:r>
          </w:p>
        </w:tc>
        <w:tc>
          <w:tcPr>
            <w:tcW w:w="992" w:type="dxa"/>
            <w:tcBorders>
              <w:top w:val="nil"/>
              <w:left w:val="nil"/>
              <w:bottom w:val="nil"/>
              <w:right w:val="nil"/>
            </w:tcBorders>
            <w:shd w:val="clear" w:color="auto" w:fill="auto"/>
            <w:noWrap/>
            <w:hideMark/>
          </w:tcPr>
          <w:p w14:paraId="645A5356" w14:textId="242221E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287</w:t>
            </w:r>
          </w:p>
        </w:tc>
        <w:tc>
          <w:tcPr>
            <w:tcW w:w="1430" w:type="dxa"/>
            <w:tcBorders>
              <w:top w:val="nil"/>
              <w:left w:val="nil"/>
              <w:bottom w:val="nil"/>
              <w:right w:val="nil"/>
            </w:tcBorders>
            <w:shd w:val="clear" w:color="auto" w:fill="auto"/>
            <w:noWrap/>
            <w:hideMark/>
          </w:tcPr>
          <w:p w14:paraId="783C01F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w:t>
            </w:r>
          </w:p>
        </w:tc>
        <w:tc>
          <w:tcPr>
            <w:tcW w:w="2126" w:type="dxa"/>
            <w:tcBorders>
              <w:top w:val="nil"/>
              <w:left w:val="nil"/>
              <w:bottom w:val="nil"/>
              <w:right w:val="nil"/>
            </w:tcBorders>
            <w:shd w:val="clear" w:color="auto" w:fill="auto"/>
            <w:noWrap/>
            <w:hideMark/>
          </w:tcPr>
          <w:p w14:paraId="68A82CC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2B13898B" w14:textId="77777777" w:rsidTr="00EC31A6">
        <w:trPr>
          <w:trHeight w:val="255"/>
        </w:trPr>
        <w:tc>
          <w:tcPr>
            <w:tcW w:w="1985" w:type="dxa"/>
            <w:tcBorders>
              <w:top w:val="nil"/>
              <w:left w:val="nil"/>
              <w:bottom w:val="nil"/>
              <w:right w:val="nil"/>
            </w:tcBorders>
            <w:shd w:val="clear" w:color="auto" w:fill="auto"/>
            <w:noWrap/>
            <w:hideMark/>
          </w:tcPr>
          <w:p w14:paraId="2A140CF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Nantes</w:t>
            </w:r>
          </w:p>
        </w:tc>
        <w:tc>
          <w:tcPr>
            <w:tcW w:w="992" w:type="dxa"/>
            <w:tcBorders>
              <w:top w:val="nil"/>
              <w:left w:val="nil"/>
              <w:bottom w:val="nil"/>
              <w:right w:val="nil"/>
            </w:tcBorders>
          </w:tcPr>
          <w:p w14:paraId="2FCA1031" w14:textId="5C466DA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311</w:t>
            </w:r>
          </w:p>
        </w:tc>
        <w:tc>
          <w:tcPr>
            <w:tcW w:w="992" w:type="dxa"/>
            <w:tcBorders>
              <w:top w:val="nil"/>
              <w:left w:val="nil"/>
              <w:bottom w:val="nil"/>
              <w:right w:val="nil"/>
            </w:tcBorders>
            <w:shd w:val="clear" w:color="auto" w:fill="auto"/>
            <w:noWrap/>
            <w:hideMark/>
          </w:tcPr>
          <w:p w14:paraId="5E422051" w14:textId="1D7EB09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272</w:t>
            </w:r>
          </w:p>
        </w:tc>
        <w:tc>
          <w:tcPr>
            <w:tcW w:w="1430" w:type="dxa"/>
            <w:tcBorders>
              <w:top w:val="nil"/>
              <w:left w:val="nil"/>
              <w:bottom w:val="nil"/>
              <w:right w:val="nil"/>
            </w:tcBorders>
            <w:shd w:val="clear" w:color="auto" w:fill="auto"/>
            <w:noWrap/>
            <w:hideMark/>
          </w:tcPr>
          <w:p w14:paraId="29DEB34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39</w:t>
            </w:r>
          </w:p>
        </w:tc>
        <w:tc>
          <w:tcPr>
            <w:tcW w:w="2126" w:type="dxa"/>
            <w:tcBorders>
              <w:top w:val="nil"/>
              <w:left w:val="nil"/>
              <w:bottom w:val="nil"/>
              <w:right w:val="nil"/>
            </w:tcBorders>
            <w:shd w:val="clear" w:color="auto" w:fill="auto"/>
            <w:noWrap/>
            <w:hideMark/>
          </w:tcPr>
          <w:p w14:paraId="5E52D71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548A52A6" w14:textId="77777777" w:rsidTr="00EC31A6">
        <w:trPr>
          <w:trHeight w:val="255"/>
        </w:trPr>
        <w:tc>
          <w:tcPr>
            <w:tcW w:w="1985" w:type="dxa"/>
            <w:tcBorders>
              <w:top w:val="nil"/>
              <w:left w:val="nil"/>
              <w:bottom w:val="nil"/>
              <w:right w:val="nil"/>
            </w:tcBorders>
            <w:shd w:val="clear" w:color="auto" w:fill="auto"/>
            <w:noWrap/>
            <w:hideMark/>
          </w:tcPr>
          <w:p w14:paraId="279065B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Charlotte</w:t>
            </w:r>
          </w:p>
        </w:tc>
        <w:tc>
          <w:tcPr>
            <w:tcW w:w="992" w:type="dxa"/>
            <w:tcBorders>
              <w:top w:val="nil"/>
              <w:left w:val="nil"/>
              <w:bottom w:val="nil"/>
              <w:right w:val="nil"/>
            </w:tcBorders>
          </w:tcPr>
          <w:p w14:paraId="150F588E" w14:textId="14EA864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311</w:t>
            </w:r>
          </w:p>
        </w:tc>
        <w:tc>
          <w:tcPr>
            <w:tcW w:w="992" w:type="dxa"/>
            <w:tcBorders>
              <w:top w:val="nil"/>
              <w:left w:val="nil"/>
              <w:bottom w:val="nil"/>
              <w:right w:val="nil"/>
            </w:tcBorders>
            <w:shd w:val="clear" w:color="auto" w:fill="auto"/>
            <w:noWrap/>
            <w:hideMark/>
          </w:tcPr>
          <w:p w14:paraId="699A5373" w14:textId="147602A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31</w:t>
            </w:r>
          </w:p>
        </w:tc>
        <w:tc>
          <w:tcPr>
            <w:tcW w:w="1430" w:type="dxa"/>
            <w:tcBorders>
              <w:top w:val="nil"/>
              <w:left w:val="nil"/>
              <w:bottom w:val="nil"/>
              <w:right w:val="nil"/>
            </w:tcBorders>
            <w:shd w:val="clear" w:color="auto" w:fill="auto"/>
            <w:noWrap/>
            <w:hideMark/>
          </w:tcPr>
          <w:p w14:paraId="6080514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280</w:t>
            </w:r>
          </w:p>
        </w:tc>
        <w:tc>
          <w:tcPr>
            <w:tcW w:w="2126" w:type="dxa"/>
            <w:tcBorders>
              <w:top w:val="nil"/>
              <w:left w:val="nil"/>
              <w:bottom w:val="nil"/>
              <w:right w:val="nil"/>
            </w:tcBorders>
            <w:shd w:val="clear" w:color="auto" w:fill="auto"/>
            <w:noWrap/>
            <w:hideMark/>
          </w:tcPr>
          <w:p w14:paraId="7B10F4C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8FC3109" w14:textId="77777777" w:rsidTr="00EC31A6">
        <w:trPr>
          <w:trHeight w:val="255"/>
        </w:trPr>
        <w:tc>
          <w:tcPr>
            <w:tcW w:w="1985" w:type="dxa"/>
            <w:tcBorders>
              <w:top w:val="nil"/>
              <w:left w:val="nil"/>
              <w:bottom w:val="nil"/>
              <w:right w:val="nil"/>
            </w:tcBorders>
            <w:shd w:val="clear" w:color="auto" w:fill="auto"/>
            <w:noWrap/>
            <w:hideMark/>
          </w:tcPr>
          <w:p w14:paraId="59918F88" w14:textId="77ED582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Manchester</w:t>
            </w:r>
          </w:p>
        </w:tc>
        <w:tc>
          <w:tcPr>
            <w:tcW w:w="992" w:type="dxa"/>
            <w:tcBorders>
              <w:top w:val="nil"/>
              <w:left w:val="nil"/>
              <w:bottom w:val="nil"/>
              <w:right w:val="nil"/>
            </w:tcBorders>
          </w:tcPr>
          <w:p w14:paraId="064BC2E3" w14:textId="042E120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310</w:t>
            </w:r>
          </w:p>
        </w:tc>
        <w:tc>
          <w:tcPr>
            <w:tcW w:w="992" w:type="dxa"/>
            <w:tcBorders>
              <w:top w:val="nil"/>
              <w:left w:val="nil"/>
              <w:bottom w:val="nil"/>
              <w:right w:val="nil"/>
            </w:tcBorders>
            <w:shd w:val="clear" w:color="auto" w:fill="auto"/>
            <w:noWrap/>
            <w:hideMark/>
          </w:tcPr>
          <w:p w14:paraId="403C3D75" w14:textId="3FB27F0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145</w:t>
            </w:r>
          </w:p>
        </w:tc>
        <w:tc>
          <w:tcPr>
            <w:tcW w:w="1430" w:type="dxa"/>
            <w:tcBorders>
              <w:top w:val="nil"/>
              <w:left w:val="nil"/>
              <w:bottom w:val="nil"/>
              <w:right w:val="nil"/>
            </w:tcBorders>
            <w:shd w:val="clear" w:color="auto" w:fill="auto"/>
            <w:noWrap/>
            <w:hideMark/>
          </w:tcPr>
          <w:p w14:paraId="620E7E4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165</w:t>
            </w:r>
          </w:p>
        </w:tc>
        <w:tc>
          <w:tcPr>
            <w:tcW w:w="2126" w:type="dxa"/>
            <w:tcBorders>
              <w:top w:val="nil"/>
              <w:left w:val="nil"/>
              <w:bottom w:val="nil"/>
              <w:right w:val="nil"/>
            </w:tcBorders>
            <w:shd w:val="clear" w:color="auto" w:fill="auto"/>
            <w:noWrap/>
            <w:hideMark/>
          </w:tcPr>
          <w:p w14:paraId="4AEBF3F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Kingdom</w:t>
            </w:r>
          </w:p>
        </w:tc>
      </w:tr>
      <w:tr w:rsidR="000E67F8" w:rsidRPr="00EC31A6" w14:paraId="695D63AA" w14:textId="77777777" w:rsidTr="00EC31A6">
        <w:trPr>
          <w:trHeight w:val="255"/>
        </w:trPr>
        <w:tc>
          <w:tcPr>
            <w:tcW w:w="1985" w:type="dxa"/>
            <w:tcBorders>
              <w:top w:val="nil"/>
              <w:left w:val="nil"/>
              <w:bottom w:val="nil"/>
              <w:right w:val="nil"/>
            </w:tcBorders>
            <w:shd w:val="clear" w:color="auto" w:fill="auto"/>
            <w:noWrap/>
            <w:hideMark/>
          </w:tcPr>
          <w:p w14:paraId="5DF2175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Fort Lauderdale</w:t>
            </w:r>
          </w:p>
        </w:tc>
        <w:tc>
          <w:tcPr>
            <w:tcW w:w="992" w:type="dxa"/>
            <w:tcBorders>
              <w:top w:val="nil"/>
              <w:left w:val="nil"/>
              <w:bottom w:val="nil"/>
              <w:right w:val="nil"/>
            </w:tcBorders>
          </w:tcPr>
          <w:p w14:paraId="05F7D406" w14:textId="7675A3C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309</w:t>
            </w:r>
          </w:p>
        </w:tc>
        <w:tc>
          <w:tcPr>
            <w:tcW w:w="992" w:type="dxa"/>
            <w:tcBorders>
              <w:top w:val="nil"/>
              <w:left w:val="nil"/>
              <w:bottom w:val="nil"/>
              <w:right w:val="nil"/>
            </w:tcBorders>
            <w:shd w:val="clear" w:color="auto" w:fill="auto"/>
            <w:noWrap/>
            <w:hideMark/>
          </w:tcPr>
          <w:p w14:paraId="2B761BC1" w14:textId="23C06B9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37</w:t>
            </w:r>
          </w:p>
        </w:tc>
        <w:tc>
          <w:tcPr>
            <w:tcW w:w="1430" w:type="dxa"/>
            <w:tcBorders>
              <w:top w:val="nil"/>
              <w:left w:val="nil"/>
              <w:bottom w:val="nil"/>
              <w:right w:val="nil"/>
            </w:tcBorders>
            <w:shd w:val="clear" w:color="auto" w:fill="auto"/>
            <w:noWrap/>
            <w:hideMark/>
          </w:tcPr>
          <w:p w14:paraId="6D1388F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272</w:t>
            </w:r>
          </w:p>
        </w:tc>
        <w:tc>
          <w:tcPr>
            <w:tcW w:w="2126" w:type="dxa"/>
            <w:tcBorders>
              <w:top w:val="nil"/>
              <w:left w:val="nil"/>
              <w:bottom w:val="nil"/>
              <w:right w:val="nil"/>
            </w:tcBorders>
            <w:shd w:val="clear" w:color="auto" w:fill="auto"/>
            <w:noWrap/>
            <w:hideMark/>
          </w:tcPr>
          <w:p w14:paraId="6936761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F5A7D99" w14:textId="77777777" w:rsidTr="00EC31A6">
        <w:trPr>
          <w:trHeight w:val="255"/>
        </w:trPr>
        <w:tc>
          <w:tcPr>
            <w:tcW w:w="1985" w:type="dxa"/>
            <w:tcBorders>
              <w:top w:val="nil"/>
              <w:left w:val="nil"/>
              <w:bottom w:val="nil"/>
              <w:right w:val="nil"/>
            </w:tcBorders>
            <w:shd w:val="clear" w:color="auto" w:fill="auto"/>
            <w:noWrap/>
            <w:hideMark/>
          </w:tcPr>
          <w:p w14:paraId="3EC54EA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Montreal</w:t>
            </w:r>
          </w:p>
        </w:tc>
        <w:tc>
          <w:tcPr>
            <w:tcW w:w="992" w:type="dxa"/>
            <w:tcBorders>
              <w:top w:val="nil"/>
              <w:left w:val="nil"/>
              <w:bottom w:val="nil"/>
              <w:right w:val="nil"/>
            </w:tcBorders>
          </w:tcPr>
          <w:p w14:paraId="457BD800" w14:textId="1A17F2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307</w:t>
            </w:r>
          </w:p>
        </w:tc>
        <w:tc>
          <w:tcPr>
            <w:tcW w:w="992" w:type="dxa"/>
            <w:tcBorders>
              <w:top w:val="nil"/>
              <w:left w:val="nil"/>
              <w:bottom w:val="nil"/>
              <w:right w:val="nil"/>
            </w:tcBorders>
            <w:shd w:val="clear" w:color="auto" w:fill="auto"/>
            <w:noWrap/>
            <w:hideMark/>
          </w:tcPr>
          <w:p w14:paraId="3266DA45" w14:textId="0FACD5C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244</w:t>
            </w:r>
          </w:p>
        </w:tc>
        <w:tc>
          <w:tcPr>
            <w:tcW w:w="1430" w:type="dxa"/>
            <w:tcBorders>
              <w:top w:val="nil"/>
              <w:left w:val="nil"/>
              <w:bottom w:val="nil"/>
              <w:right w:val="nil"/>
            </w:tcBorders>
            <w:shd w:val="clear" w:color="auto" w:fill="auto"/>
            <w:noWrap/>
            <w:hideMark/>
          </w:tcPr>
          <w:p w14:paraId="2ED06A1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63</w:t>
            </w:r>
          </w:p>
        </w:tc>
        <w:tc>
          <w:tcPr>
            <w:tcW w:w="2126" w:type="dxa"/>
            <w:tcBorders>
              <w:top w:val="nil"/>
              <w:left w:val="nil"/>
              <w:bottom w:val="nil"/>
              <w:right w:val="nil"/>
            </w:tcBorders>
            <w:shd w:val="clear" w:color="auto" w:fill="auto"/>
            <w:noWrap/>
            <w:hideMark/>
          </w:tcPr>
          <w:p w14:paraId="1DF7328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Canada</w:t>
            </w:r>
          </w:p>
        </w:tc>
      </w:tr>
      <w:tr w:rsidR="000E67F8" w:rsidRPr="00EC31A6" w14:paraId="4CFD0D99" w14:textId="77777777" w:rsidTr="00EC31A6">
        <w:trPr>
          <w:trHeight w:val="255"/>
        </w:trPr>
        <w:tc>
          <w:tcPr>
            <w:tcW w:w="1985" w:type="dxa"/>
            <w:tcBorders>
              <w:top w:val="nil"/>
              <w:left w:val="nil"/>
              <w:bottom w:val="nil"/>
              <w:right w:val="nil"/>
            </w:tcBorders>
            <w:shd w:val="clear" w:color="auto" w:fill="auto"/>
            <w:noWrap/>
            <w:hideMark/>
          </w:tcPr>
          <w:p w14:paraId="3D91298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Vatican City</w:t>
            </w:r>
          </w:p>
        </w:tc>
        <w:tc>
          <w:tcPr>
            <w:tcW w:w="992" w:type="dxa"/>
            <w:tcBorders>
              <w:top w:val="nil"/>
              <w:left w:val="nil"/>
              <w:bottom w:val="nil"/>
              <w:right w:val="nil"/>
            </w:tcBorders>
          </w:tcPr>
          <w:p w14:paraId="79051654" w14:textId="23BD807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307</w:t>
            </w:r>
          </w:p>
        </w:tc>
        <w:tc>
          <w:tcPr>
            <w:tcW w:w="992" w:type="dxa"/>
            <w:tcBorders>
              <w:top w:val="nil"/>
              <w:left w:val="nil"/>
              <w:bottom w:val="nil"/>
              <w:right w:val="nil"/>
            </w:tcBorders>
            <w:shd w:val="clear" w:color="auto" w:fill="auto"/>
            <w:noWrap/>
            <w:hideMark/>
          </w:tcPr>
          <w:p w14:paraId="04F2FCCF" w14:textId="0ADBEE3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243</w:t>
            </w:r>
          </w:p>
        </w:tc>
        <w:tc>
          <w:tcPr>
            <w:tcW w:w="1430" w:type="dxa"/>
            <w:tcBorders>
              <w:top w:val="nil"/>
              <w:left w:val="nil"/>
              <w:bottom w:val="nil"/>
              <w:right w:val="nil"/>
            </w:tcBorders>
            <w:shd w:val="clear" w:color="auto" w:fill="auto"/>
            <w:noWrap/>
            <w:hideMark/>
          </w:tcPr>
          <w:p w14:paraId="78D93FB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64</w:t>
            </w:r>
          </w:p>
        </w:tc>
        <w:tc>
          <w:tcPr>
            <w:tcW w:w="2126" w:type="dxa"/>
            <w:tcBorders>
              <w:top w:val="nil"/>
              <w:left w:val="nil"/>
              <w:bottom w:val="nil"/>
              <w:right w:val="nil"/>
            </w:tcBorders>
            <w:shd w:val="clear" w:color="auto" w:fill="auto"/>
            <w:noWrap/>
            <w:hideMark/>
          </w:tcPr>
          <w:p w14:paraId="500AE4E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Italy</w:t>
            </w:r>
          </w:p>
        </w:tc>
      </w:tr>
      <w:tr w:rsidR="000E67F8" w:rsidRPr="00EC31A6" w14:paraId="6C7FDDC5" w14:textId="77777777" w:rsidTr="00EC31A6">
        <w:trPr>
          <w:trHeight w:val="255"/>
        </w:trPr>
        <w:tc>
          <w:tcPr>
            <w:tcW w:w="1985" w:type="dxa"/>
            <w:tcBorders>
              <w:top w:val="nil"/>
              <w:left w:val="nil"/>
              <w:bottom w:val="nil"/>
              <w:right w:val="nil"/>
            </w:tcBorders>
            <w:shd w:val="clear" w:color="auto" w:fill="auto"/>
            <w:noWrap/>
            <w:hideMark/>
          </w:tcPr>
          <w:p w14:paraId="22FF749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Newcastle</w:t>
            </w:r>
          </w:p>
        </w:tc>
        <w:tc>
          <w:tcPr>
            <w:tcW w:w="992" w:type="dxa"/>
            <w:tcBorders>
              <w:top w:val="nil"/>
              <w:left w:val="nil"/>
              <w:bottom w:val="nil"/>
              <w:right w:val="nil"/>
            </w:tcBorders>
          </w:tcPr>
          <w:p w14:paraId="71195B66" w14:textId="37F743A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303</w:t>
            </w:r>
          </w:p>
        </w:tc>
        <w:tc>
          <w:tcPr>
            <w:tcW w:w="992" w:type="dxa"/>
            <w:tcBorders>
              <w:top w:val="nil"/>
              <w:left w:val="nil"/>
              <w:bottom w:val="nil"/>
              <w:right w:val="nil"/>
            </w:tcBorders>
            <w:shd w:val="clear" w:color="auto" w:fill="auto"/>
            <w:noWrap/>
            <w:hideMark/>
          </w:tcPr>
          <w:p w14:paraId="3D285557" w14:textId="0470CA5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85</w:t>
            </w:r>
          </w:p>
        </w:tc>
        <w:tc>
          <w:tcPr>
            <w:tcW w:w="1430" w:type="dxa"/>
            <w:tcBorders>
              <w:top w:val="nil"/>
              <w:left w:val="nil"/>
              <w:bottom w:val="nil"/>
              <w:right w:val="nil"/>
            </w:tcBorders>
            <w:shd w:val="clear" w:color="auto" w:fill="auto"/>
            <w:noWrap/>
            <w:hideMark/>
          </w:tcPr>
          <w:p w14:paraId="4F5EC2F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218</w:t>
            </w:r>
          </w:p>
        </w:tc>
        <w:tc>
          <w:tcPr>
            <w:tcW w:w="2126" w:type="dxa"/>
            <w:tcBorders>
              <w:top w:val="nil"/>
              <w:left w:val="nil"/>
              <w:bottom w:val="nil"/>
              <w:right w:val="nil"/>
            </w:tcBorders>
            <w:shd w:val="clear" w:color="auto" w:fill="auto"/>
            <w:noWrap/>
            <w:hideMark/>
          </w:tcPr>
          <w:p w14:paraId="4BD2AE9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Kingdom</w:t>
            </w:r>
          </w:p>
        </w:tc>
      </w:tr>
      <w:tr w:rsidR="000E67F8" w:rsidRPr="00EC31A6" w14:paraId="3C753CCA" w14:textId="77777777" w:rsidTr="00EC31A6">
        <w:trPr>
          <w:trHeight w:val="255"/>
        </w:trPr>
        <w:tc>
          <w:tcPr>
            <w:tcW w:w="1985" w:type="dxa"/>
            <w:tcBorders>
              <w:top w:val="nil"/>
              <w:left w:val="nil"/>
              <w:bottom w:val="nil"/>
              <w:right w:val="nil"/>
            </w:tcBorders>
            <w:shd w:val="clear" w:color="auto" w:fill="auto"/>
            <w:noWrap/>
            <w:hideMark/>
          </w:tcPr>
          <w:p w14:paraId="006BC5D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Turin</w:t>
            </w:r>
          </w:p>
        </w:tc>
        <w:tc>
          <w:tcPr>
            <w:tcW w:w="992" w:type="dxa"/>
            <w:tcBorders>
              <w:top w:val="nil"/>
              <w:left w:val="nil"/>
              <w:bottom w:val="nil"/>
              <w:right w:val="nil"/>
            </w:tcBorders>
          </w:tcPr>
          <w:p w14:paraId="0CC441C5" w14:textId="23EA59D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301</w:t>
            </w:r>
          </w:p>
        </w:tc>
        <w:tc>
          <w:tcPr>
            <w:tcW w:w="992" w:type="dxa"/>
            <w:tcBorders>
              <w:top w:val="nil"/>
              <w:left w:val="nil"/>
              <w:bottom w:val="nil"/>
              <w:right w:val="nil"/>
            </w:tcBorders>
            <w:shd w:val="clear" w:color="auto" w:fill="auto"/>
            <w:noWrap/>
            <w:hideMark/>
          </w:tcPr>
          <w:p w14:paraId="41921CA1" w14:textId="500B20C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255</w:t>
            </w:r>
          </w:p>
        </w:tc>
        <w:tc>
          <w:tcPr>
            <w:tcW w:w="1430" w:type="dxa"/>
            <w:tcBorders>
              <w:top w:val="nil"/>
              <w:left w:val="nil"/>
              <w:bottom w:val="nil"/>
              <w:right w:val="nil"/>
            </w:tcBorders>
            <w:shd w:val="clear" w:color="auto" w:fill="auto"/>
            <w:noWrap/>
            <w:hideMark/>
          </w:tcPr>
          <w:p w14:paraId="1D611D9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46</w:t>
            </w:r>
          </w:p>
        </w:tc>
        <w:tc>
          <w:tcPr>
            <w:tcW w:w="2126" w:type="dxa"/>
            <w:tcBorders>
              <w:top w:val="nil"/>
              <w:left w:val="nil"/>
              <w:bottom w:val="nil"/>
              <w:right w:val="nil"/>
            </w:tcBorders>
            <w:shd w:val="clear" w:color="auto" w:fill="auto"/>
            <w:noWrap/>
            <w:hideMark/>
          </w:tcPr>
          <w:p w14:paraId="789D0FD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Italy</w:t>
            </w:r>
          </w:p>
        </w:tc>
      </w:tr>
      <w:tr w:rsidR="000E67F8" w:rsidRPr="00EC31A6" w14:paraId="00956F8C" w14:textId="77777777" w:rsidTr="00EC31A6">
        <w:trPr>
          <w:trHeight w:val="255"/>
        </w:trPr>
        <w:tc>
          <w:tcPr>
            <w:tcW w:w="1985" w:type="dxa"/>
            <w:tcBorders>
              <w:top w:val="nil"/>
              <w:left w:val="nil"/>
              <w:bottom w:val="nil"/>
              <w:right w:val="nil"/>
            </w:tcBorders>
            <w:shd w:val="clear" w:color="auto" w:fill="auto"/>
            <w:noWrap/>
            <w:hideMark/>
          </w:tcPr>
          <w:p w14:paraId="78A9E620" w14:textId="675C674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Columbus</w:t>
            </w:r>
          </w:p>
        </w:tc>
        <w:tc>
          <w:tcPr>
            <w:tcW w:w="992" w:type="dxa"/>
            <w:tcBorders>
              <w:top w:val="nil"/>
              <w:left w:val="nil"/>
              <w:bottom w:val="nil"/>
              <w:right w:val="nil"/>
            </w:tcBorders>
          </w:tcPr>
          <w:p w14:paraId="288D230C" w14:textId="7086867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298</w:t>
            </w:r>
          </w:p>
        </w:tc>
        <w:tc>
          <w:tcPr>
            <w:tcW w:w="992" w:type="dxa"/>
            <w:tcBorders>
              <w:top w:val="nil"/>
              <w:left w:val="nil"/>
              <w:bottom w:val="nil"/>
              <w:right w:val="nil"/>
            </w:tcBorders>
            <w:shd w:val="clear" w:color="auto" w:fill="auto"/>
            <w:noWrap/>
            <w:hideMark/>
          </w:tcPr>
          <w:p w14:paraId="28EE442D" w14:textId="3A77341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27</w:t>
            </w:r>
          </w:p>
        </w:tc>
        <w:tc>
          <w:tcPr>
            <w:tcW w:w="1430" w:type="dxa"/>
            <w:tcBorders>
              <w:top w:val="nil"/>
              <w:left w:val="nil"/>
              <w:bottom w:val="nil"/>
              <w:right w:val="nil"/>
            </w:tcBorders>
            <w:shd w:val="clear" w:color="auto" w:fill="auto"/>
            <w:noWrap/>
            <w:hideMark/>
          </w:tcPr>
          <w:p w14:paraId="57BA313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271</w:t>
            </w:r>
          </w:p>
        </w:tc>
        <w:tc>
          <w:tcPr>
            <w:tcW w:w="2126" w:type="dxa"/>
            <w:tcBorders>
              <w:top w:val="nil"/>
              <w:left w:val="nil"/>
              <w:bottom w:val="nil"/>
              <w:right w:val="nil"/>
            </w:tcBorders>
            <w:shd w:val="clear" w:color="auto" w:fill="auto"/>
            <w:noWrap/>
            <w:hideMark/>
          </w:tcPr>
          <w:p w14:paraId="7624E5E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4A32BC31" w14:textId="77777777" w:rsidTr="00EC31A6">
        <w:trPr>
          <w:trHeight w:val="255"/>
        </w:trPr>
        <w:tc>
          <w:tcPr>
            <w:tcW w:w="1985" w:type="dxa"/>
            <w:tcBorders>
              <w:top w:val="nil"/>
              <w:left w:val="nil"/>
              <w:bottom w:val="nil"/>
              <w:right w:val="nil"/>
            </w:tcBorders>
            <w:shd w:val="clear" w:color="auto" w:fill="auto"/>
            <w:noWrap/>
            <w:hideMark/>
          </w:tcPr>
          <w:p w14:paraId="7FE4F50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San Bernardino</w:t>
            </w:r>
          </w:p>
        </w:tc>
        <w:tc>
          <w:tcPr>
            <w:tcW w:w="992" w:type="dxa"/>
            <w:tcBorders>
              <w:top w:val="nil"/>
              <w:left w:val="nil"/>
              <w:bottom w:val="nil"/>
              <w:right w:val="nil"/>
            </w:tcBorders>
          </w:tcPr>
          <w:p w14:paraId="3FEF1F04" w14:textId="73E0935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298</w:t>
            </w:r>
          </w:p>
        </w:tc>
        <w:tc>
          <w:tcPr>
            <w:tcW w:w="992" w:type="dxa"/>
            <w:tcBorders>
              <w:top w:val="nil"/>
              <w:left w:val="nil"/>
              <w:bottom w:val="nil"/>
              <w:right w:val="nil"/>
            </w:tcBorders>
            <w:shd w:val="clear" w:color="auto" w:fill="auto"/>
            <w:noWrap/>
            <w:hideMark/>
          </w:tcPr>
          <w:p w14:paraId="0D99A721" w14:textId="6958C01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w:t>
            </w:r>
          </w:p>
        </w:tc>
        <w:tc>
          <w:tcPr>
            <w:tcW w:w="1430" w:type="dxa"/>
            <w:tcBorders>
              <w:top w:val="nil"/>
              <w:left w:val="nil"/>
              <w:bottom w:val="nil"/>
              <w:right w:val="nil"/>
            </w:tcBorders>
            <w:shd w:val="clear" w:color="auto" w:fill="auto"/>
            <w:noWrap/>
            <w:hideMark/>
          </w:tcPr>
          <w:p w14:paraId="5AAD4CD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280</w:t>
            </w:r>
          </w:p>
        </w:tc>
        <w:tc>
          <w:tcPr>
            <w:tcW w:w="2126" w:type="dxa"/>
            <w:tcBorders>
              <w:top w:val="nil"/>
              <w:left w:val="nil"/>
              <w:bottom w:val="nil"/>
              <w:right w:val="nil"/>
            </w:tcBorders>
            <w:shd w:val="clear" w:color="auto" w:fill="auto"/>
            <w:noWrap/>
            <w:hideMark/>
          </w:tcPr>
          <w:p w14:paraId="2AE5BA8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EF259DA" w14:textId="77777777" w:rsidTr="00EC31A6">
        <w:trPr>
          <w:trHeight w:val="255"/>
        </w:trPr>
        <w:tc>
          <w:tcPr>
            <w:tcW w:w="1985" w:type="dxa"/>
            <w:tcBorders>
              <w:top w:val="nil"/>
              <w:left w:val="nil"/>
              <w:bottom w:val="nil"/>
              <w:right w:val="nil"/>
            </w:tcBorders>
            <w:shd w:val="clear" w:color="auto" w:fill="auto"/>
            <w:noWrap/>
            <w:hideMark/>
          </w:tcPr>
          <w:p w14:paraId="176A7F24" w14:textId="5516D5E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Naples</w:t>
            </w:r>
          </w:p>
        </w:tc>
        <w:tc>
          <w:tcPr>
            <w:tcW w:w="992" w:type="dxa"/>
            <w:tcBorders>
              <w:top w:val="nil"/>
              <w:left w:val="nil"/>
              <w:bottom w:val="nil"/>
              <w:right w:val="nil"/>
            </w:tcBorders>
          </w:tcPr>
          <w:p w14:paraId="4850D3B7" w14:textId="0982296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296</w:t>
            </w:r>
          </w:p>
        </w:tc>
        <w:tc>
          <w:tcPr>
            <w:tcW w:w="992" w:type="dxa"/>
            <w:tcBorders>
              <w:top w:val="nil"/>
              <w:left w:val="nil"/>
              <w:bottom w:val="nil"/>
              <w:right w:val="nil"/>
            </w:tcBorders>
            <w:shd w:val="clear" w:color="auto" w:fill="auto"/>
            <w:noWrap/>
            <w:hideMark/>
          </w:tcPr>
          <w:p w14:paraId="6B9C4BA9" w14:textId="48435DC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202</w:t>
            </w:r>
          </w:p>
        </w:tc>
        <w:tc>
          <w:tcPr>
            <w:tcW w:w="1430" w:type="dxa"/>
            <w:tcBorders>
              <w:top w:val="nil"/>
              <w:left w:val="nil"/>
              <w:bottom w:val="nil"/>
              <w:right w:val="nil"/>
            </w:tcBorders>
            <w:shd w:val="clear" w:color="auto" w:fill="auto"/>
            <w:noWrap/>
            <w:hideMark/>
          </w:tcPr>
          <w:p w14:paraId="660F8C7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94</w:t>
            </w:r>
          </w:p>
        </w:tc>
        <w:tc>
          <w:tcPr>
            <w:tcW w:w="2126" w:type="dxa"/>
            <w:tcBorders>
              <w:top w:val="nil"/>
              <w:left w:val="nil"/>
              <w:bottom w:val="nil"/>
              <w:right w:val="nil"/>
            </w:tcBorders>
            <w:shd w:val="clear" w:color="auto" w:fill="auto"/>
            <w:noWrap/>
            <w:hideMark/>
          </w:tcPr>
          <w:p w14:paraId="01E590D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Italy</w:t>
            </w:r>
          </w:p>
        </w:tc>
      </w:tr>
      <w:tr w:rsidR="000E67F8" w:rsidRPr="00EC31A6" w14:paraId="21EE6E7B" w14:textId="77777777" w:rsidTr="00EC31A6">
        <w:trPr>
          <w:trHeight w:val="255"/>
        </w:trPr>
        <w:tc>
          <w:tcPr>
            <w:tcW w:w="1985" w:type="dxa"/>
            <w:tcBorders>
              <w:top w:val="nil"/>
              <w:left w:val="nil"/>
              <w:bottom w:val="nil"/>
              <w:right w:val="nil"/>
            </w:tcBorders>
            <w:shd w:val="clear" w:color="auto" w:fill="auto"/>
            <w:noWrap/>
            <w:hideMark/>
          </w:tcPr>
          <w:p w14:paraId="126DE08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Potsdam</w:t>
            </w:r>
          </w:p>
        </w:tc>
        <w:tc>
          <w:tcPr>
            <w:tcW w:w="992" w:type="dxa"/>
            <w:tcBorders>
              <w:top w:val="nil"/>
              <w:left w:val="nil"/>
              <w:bottom w:val="nil"/>
              <w:right w:val="nil"/>
            </w:tcBorders>
          </w:tcPr>
          <w:p w14:paraId="5497663C" w14:textId="617C484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291</w:t>
            </w:r>
          </w:p>
        </w:tc>
        <w:tc>
          <w:tcPr>
            <w:tcW w:w="992" w:type="dxa"/>
            <w:tcBorders>
              <w:top w:val="nil"/>
              <w:left w:val="nil"/>
              <w:bottom w:val="nil"/>
              <w:right w:val="nil"/>
            </w:tcBorders>
            <w:shd w:val="clear" w:color="auto" w:fill="auto"/>
            <w:noWrap/>
            <w:hideMark/>
          </w:tcPr>
          <w:p w14:paraId="1C4C88B2" w14:textId="3AC1719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255</w:t>
            </w:r>
          </w:p>
        </w:tc>
        <w:tc>
          <w:tcPr>
            <w:tcW w:w="1430" w:type="dxa"/>
            <w:tcBorders>
              <w:top w:val="nil"/>
              <w:left w:val="nil"/>
              <w:bottom w:val="nil"/>
              <w:right w:val="nil"/>
            </w:tcBorders>
            <w:shd w:val="clear" w:color="auto" w:fill="auto"/>
            <w:noWrap/>
            <w:hideMark/>
          </w:tcPr>
          <w:p w14:paraId="3F24D7B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36</w:t>
            </w:r>
          </w:p>
        </w:tc>
        <w:tc>
          <w:tcPr>
            <w:tcW w:w="2126" w:type="dxa"/>
            <w:tcBorders>
              <w:top w:val="nil"/>
              <w:left w:val="nil"/>
              <w:bottom w:val="nil"/>
              <w:right w:val="nil"/>
            </w:tcBorders>
            <w:shd w:val="clear" w:color="auto" w:fill="auto"/>
            <w:noWrap/>
            <w:hideMark/>
          </w:tcPr>
          <w:p w14:paraId="318A4E6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350B9124" w14:textId="77777777" w:rsidTr="00EC31A6">
        <w:trPr>
          <w:trHeight w:val="255"/>
        </w:trPr>
        <w:tc>
          <w:tcPr>
            <w:tcW w:w="1985" w:type="dxa"/>
            <w:tcBorders>
              <w:top w:val="nil"/>
              <w:left w:val="nil"/>
              <w:bottom w:val="nil"/>
              <w:right w:val="nil"/>
            </w:tcBorders>
            <w:shd w:val="clear" w:color="auto" w:fill="auto"/>
            <w:noWrap/>
            <w:hideMark/>
          </w:tcPr>
          <w:p w14:paraId="53112CD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Pontiac</w:t>
            </w:r>
          </w:p>
        </w:tc>
        <w:tc>
          <w:tcPr>
            <w:tcW w:w="992" w:type="dxa"/>
            <w:tcBorders>
              <w:top w:val="nil"/>
              <w:left w:val="nil"/>
              <w:bottom w:val="nil"/>
              <w:right w:val="nil"/>
            </w:tcBorders>
          </w:tcPr>
          <w:p w14:paraId="7C286481" w14:textId="77EE04D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289</w:t>
            </w:r>
          </w:p>
        </w:tc>
        <w:tc>
          <w:tcPr>
            <w:tcW w:w="992" w:type="dxa"/>
            <w:tcBorders>
              <w:top w:val="nil"/>
              <w:left w:val="nil"/>
              <w:bottom w:val="nil"/>
              <w:right w:val="nil"/>
            </w:tcBorders>
            <w:shd w:val="clear" w:color="auto" w:fill="auto"/>
            <w:noWrap/>
            <w:hideMark/>
          </w:tcPr>
          <w:p w14:paraId="54F20ADF" w14:textId="5F66580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34</w:t>
            </w:r>
          </w:p>
        </w:tc>
        <w:tc>
          <w:tcPr>
            <w:tcW w:w="1430" w:type="dxa"/>
            <w:tcBorders>
              <w:top w:val="nil"/>
              <w:left w:val="nil"/>
              <w:bottom w:val="nil"/>
              <w:right w:val="nil"/>
            </w:tcBorders>
            <w:shd w:val="clear" w:color="auto" w:fill="auto"/>
            <w:noWrap/>
            <w:hideMark/>
          </w:tcPr>
          <w:p w14:paraId="6497F3E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255</w:t>
            </w:r>
          </w:p>
        </w:tc>
        <w:tc>
          <w:tcPr>
            <w:tcW w:w="2126" w:type="dxa"/>
            <w:tcBorders>
              <w:top w:val="nil"/>
              <w:left w:val="nil"/>
              <w:bottom w:val="nil"/>
              <w:right w:val="nil"/>
            </w:tcBorders>
            <w:shd w:val="clear" w:color="auto" w:fill="auto"/>
            <w:noWrap/>
            <w:hideMark/>
          </w:tcPr>
          <w:p w14:paraId="6909B90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7910F023" w14:textId="77777777" w:rsidTr="00EC31A6">
        <w:trPr>
          <w:trHeight w:val="255"/>
        </w:trPr>
        <w:tc>
          <w:tcPr>
            <w:tcW w:w="1985" w:type="dxa"/>
            <w:tcBorders>
              <w:top w:val="nil"/>
              <w:left w:val="nil"/>
              <w:bottom w:val="nil"/>
              <w:right w:val="nil"/>
            </w:tcBorders>
            <w:shd w:val="clear" w:color="auto" w:fill="auto"/>
            <w:noWrap/>
            <w:hideMark/>
          </w:tcPr>
          <w:p w14:paraId="17CBDEE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Liege</w:t>
            </w:r>
          </w:p>
        </w:tc>
        <w:tc>
          <w:tcPr>
            <w:tcW w:w="992" w:type="dxa"/>
            <w:tcBorders>
              <w:top w:val="nil"/>
              <w:left w:val="nil"/>
              <w:bottom w:val="nil"/>
              <w:right w:val="nil"/>
            </w:tcBorders>
          </w:tcPr>
          <w:p w14:paraId="294AA1B4" w14:textId="013D852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287</w:t>
            </w:r>
          </w:p>
        </w:tc>
        <w:tc>
          <w:tcPr>
            <w:tcW w:w="992" w:type="dxa"/>
            <w:tcBorders>
              <w:top w:val="nil"/>
              <w:left w:val="nil"/>
              <w:bottom w:val="nil"/>
              <w:right w:val="nil"/>
            </w:tcBorders>
            <w:shd w:val="clear" w:color="auto" w:fill="auto"/>
            <w:noWrap/>
            <w:hideMark/>
          </w:tcPr>
          <w:p w14:paraId="03323E8D" w14:textId="2359255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245</w:t>
            </w:r>
          </w:p>
        </w:tc>
        <w:tc>
          <w:tcPr>
            <w:tcW w:w="1430" w:type="dxa"/>
            <w:tcBorders>
              <w:top w:val="nil"/>
              <w:left w:val="nil"/>
              <w:bottom w:val="nil"/>
              <w:right w:val="nil"/>
            </w:tcBorders>
            <w:shd w:val="clear" w:color="auto" w:fill="auto"/>
            <w:noWrap/>
            <w:hideMark/>
          </w:tcPr>
          <w:p w14:paraId="39964E6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42</w:t>
            </w:r>
          </w:p>
        </w:tc>
        <w:tc>
          <w:tcPr>
            <w:tcW w:w="2126" w:type="dxa"/>
            <w:tcBorders>
              <w:top w:val="nil"/>
              <w:left w:val="nil"/>
              <w:bottom w:val="nil"/>
              <w:right w:val="nil"/>
            </w:tcBorders>
            <w:shd w:val="clear" w:color="auto" w:fill="auto"/>
            <w:noWrap/>
            <w:hideMark/>
          </w:tcPr>
          <w:p w14:paraId="13492B5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Belgium</w:t>
            </w:r>
          </w:p>
        </w:tc>
      </w:tr>
      <w:tr w:rsidR="000E67F8" w:rsidRPr="00EC31A6" w14:paraId="7192F63D" w14:textId="77777777" w:rsidTr="00EC31A6">
        <w:trPr>
          <w:trHeight w:val="255"/>
        </w:trPr>
        <w:tc>
          <w:tcPr>
            <w:tcW w:w="1985" w:type="dxa"/>
            <w:tcBorders>
              <w:top w:val="nil"/>
              <w:left w:val="nil"/>
              <w:bottom w:val="nil"/>
              <w:right w:val="nil"/>
            </w:tcBorders>
            <w:shd w:val="clear" w:color="auto" w:fill="auto"/>
            <w:noWrap/>
            <w:hideMark/>
          </w:tcPr>
          <w:p w14:paraId="19D963C1" w14:textId="68188B8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St. Petersburg</w:t>
            </w:r>
          </w:p>
        </w:tc>
        <w:tc>
          <w:tcPr>
            <w:tcW w:w="992" w:type="dxa"/>
            <w:tcBorders>
              <w:top w:val="nil"/>
              <w:left w:val="nil"/>
              <w:bottom w:val="nil"/>
              <w:right w:val="nil"/>
            </w:tcBorders>
          </w:tcPr>
          <w:p w14:paraId="03D0AA92" w14:textId="3029EE2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287</w:t>
            </w:r>
          </w:p>
        </w:tc>
        <w:tc>
          <w:tcPr>
            <w:tcW w:w="992" w:type="dxa"/>
            <w:tcBorders>
              <w:top w:val="nil"/>
              <w:left w:val="nil"/>
              <w:bottom w:val="nil"/>
              <w:right w:val="nil"/>
            </w:tcBorders>
            <w:shd w:val="clear" w:color="auto" w:fill="auto"/>
            <w:noWrap/>
            <w:hideMark/>
          </w:tcPr>
          <w:p w14:paraId="43D4B276" w14:textId="5632EAE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w:t>
            </w:r>
          </w:p>
        </w:tc>
        <w:tc>
          <w:tcPr>
            <w:tcW w:w="1430" w:type="dxa"/>
            <w:tcBorders>
              <w:top w:val="nil"/>
              <w:left w:val="nil"/>
              <w:bottom w:val="nil"/>
              <w:right w:val="nil"/>
            </w:tcBorders>
            <w:shd w:val="clear" w:color="auto" w:fill="auto"/>
            <w:noWrap/>
            <w:hideMark/>
          </w:tcPr>
          <w:p w14:paraId="51CF406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274</w:t>
            </w:r>
          </w:p>
        </w:tc>
        <w:tc>
          <w:tcPr>
            <w:tcW w:w="2126" w:type="dxa"/>
            <w:tcBorders>
              <w:top w:val="nil"/>
              <w:left w:val="nil"/>
              <w:bottom w:val="nil"/>
              <w:right w:val="nil"/>
            </w:tcBorders>
            <w:shd w:val="clear" w:color="auto" w:fill="auto"/>
            <w:noWrap/>
            <w:hideMark/>
          </w:tcPr>
          <w:p w14:paraId="3C53AFF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34DA3C93" w14:textId="77777777" w:rsidTr="00EC31A6">
        <w:trPr>
          <w:trHeight w:val="255"/>
        </w:trPr>
        <w:tc>
          <w:tcPr>
            <w:tcW w:w="1985" w:type="dxa"/>
            <w:tcBorders>
              <w:top w:val="nil"/>
              <w:left w:val="nil"/>
              <w:bottom w:val="nil"/>
              <w:right w:val="nil"/>
            </w:tcBorders>
            <w:shd w:val="clear" w:color="auto" w:fill="auto"/>
            <w:noWrap/>
            <w:hideMark/>
          </w:tcPr>
          <w:p w14:paraId="2DFD7BF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Malmo</w:t>
            </w:r>
          </w:p>
        </w:tc>
        <w:tc>
          <w:tcPr>
            <w:tcW w:w="992" w:type="dxa"/>
            <w:tcBorders>
              <w:top w:val="nil"/>
              <w:left w:val="nil"/>
              <w:bottom w:val="nil"/>
              <w:right w:val="nil"/>
            </w:tcBorders>
          </w:tcPr>
          <w:p w14:paraId="78119960" w14:textId="53A3195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283</w:t>
            </w:r>
          </w:p>
        </w:tc>
        <w:tc>
          <w:tcPr>
            <w:tcW w:w="992" w:type="dxa"/>
            <w:tcBorders>
              <w:top w:val="nil"/>
              <w:left w:val="nil"/>
              <w:bottom w:val="nil"/>
              <w:right w:val="nil"/>
            </w:tcBorders>
            <w:shd w:val="clear" w:color="auto" w:fill="auto"/>
            <w:noWrap/>
            <w:hideMark/>
          </w:tcPr>
          <w:p w14:paraId="708AA699" w14:textId="033E180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268</w:t>
            </w:r>
          </w:p>
        </w:tc>
        <w:tc>
          <w:tcPr>
            <w:tcW w:w="1430" w:type="dxa"/>
            <w:tcBorders>
              <w:top w:val="nil"/>
              <w:left w:val="nil"/>
              <w:bottom w:val="nil"/>
              <w:right w:val="nil"/>
            </w:tcBorders>
            <w:shd w:val="clear" w:color="auto" w:fill="auto"/>
            <w:noWrap/>
            <w:hideMark/>
          </w:tcPr>
          <w:p w14:paraId="122627E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w:t>
            </w:r>
          </w:p>
        </w:tc>
        <w:tc>
          <w:tcPr>
            <w:tcW w:w="2126" w:type="dxa"/>
            <w:tcBorders>
              <w:top w:val="nil"/>
              <w:left w:val="nil"/>
              <w:bottom w:val="nil"/>
              <w:right w:val="nil"/>
            </w:tcBorders>
            <w:shd w:val="clear" w:color="auto" w:fill="auto"/>
            <w:noWrap/>
            <w:hideMark/>
          </w:tcPr>
          <w:p w14:paraId="3116056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Sweden</w:t>
            </w:r>
          </w:p>
        </w:tc>
      </w:tr>
      <w:tr w:rsidR="000E67F8" w:rsidRPr="00EC31A6" w14:paraId="79DEFF6E" w14:textId="77777777" w:rsidTr="00EC31A6">
        <w:trPr>
          <w:trHeight w:val="255"/>
        </w:trPr>
        <w:tc>
          <w:tcPr>
            <w:tcW w:w="1985" w:type="dxa"/>
            <w:tcBorders>
              <w:top w:val="nil"/>
              <w:left w:val="nil"/>
              <w:bottom w:val="nil"/>
              <w:right w:val="nil"/>
            </w:tcBorders>
            <w:shd w:val="clear" w:color="auto" w:fill="auto"/>
            <w:noWrap/>
            <w:hideMark/>
          </w:tcPr>
          <w:p w14:paraId="3352AC6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Cincinnati</w:t>
            </w:r>
          </w:p>
        </w:tc>
        <w:tc>
          <w:tcPr>
            <w:tcW w:w="992" w:type="dxa"/>
            <w:tcBorders>
              <w:top w:val="nil"/>
              <w:left w:val="nil"/>
              <w:bottom w:val="nil"/>
              <w:right w:val="nil"/>
            </w:tcBorders>
          </w:tcPr>
          <w:p w14:paraId="6FA32733" w14:textId="3310715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280</w:t>
            </w:r>
          </w:p>
        </w:tc>
        <w:tc>
          <w:tcPr>
            <w:tcW w:w="992" w:type="dxa"/>
            <w:tcBorders>
              <w:top w:val="nil"/>
              <w:left w:val="nil"/>
              <w:bottom w:val="nil"/>
              <w:right w:val="nil"/>
            </w:tcBorders>
            <w:shd w:val="clear" w:color="auto" w:fill="auto"/>
            <w:noWrap/>
            <w:hideMark/>
          </w:tcPr>
          <w:p w14:paraId="05AD569F" w14:textId="3A04283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w:t>
            </w:r>
          </w:p>
        </w:tc>
        <w:tc>
          <w:tcPr>
            <w:tcW w:w="1430" w:type="dxa"/>
            <w:tcBorders>
              <w:top w:val="nil"/>
              <w:left w:val="nil"/>
              <w:bottom w:val="nil"/>
              <w:right w:val="nil"/>
            </w:tcBorders>
            <w:shd w:val="clear" w:color="auto" w:fill="auto"/>
            <w:noWrap/>
            <w:hideMark/>
          </w:tcPr>
          <w:p w14:paraId="65E0CBC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260</w:t>
            </w:r>
          </w:p>
        </w:tc>
        <w:tc>
          <w:tcPr>
            <w:tcW w:w="2126" w:type="dxa"/>
            <w:tcBorders>
              <w:top w:val="nil"/>
              <w:left w:val="nil"/>
              <w:bottom w:val="nil"/>
              <w:right w:val="nil"/>
            </w:tcBorders>
            <w:shd w:val="clear" w:color="auto" w:fill="auto"/>
            <w:noWrap/>
            <w:hideMark/>
          </w:tcPr>
          <w:p w14:paraId="185E6F4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E9A57C4" w14:textId="77777777" w:rsidTr="00EC31A6">
        <w:trPr>
          <w:trHeight w:val="255"/>
        </w:trPr>
        <w:tc>
          <w:tcPr>
            <w:tcW w:w="1985" w:type="dxa"/>
            <w:tcBorders>
              <w:top w:val="nil"/>
              <w:left w:val="nil"/>
              <w:bottom w:val="nil"/>
              <w:right w:val="nil"/>
            </w:tcBorders>
            <w:shd w:val="clear" w:color="auto" w:fill="auto"/>
            <w:noWrap/>
            <w:hideMark/>
          </w:tcPr>
          <w:p w14:paraId="7AFA119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Furth</w:t>
            </w:r>
          </w:p>
        </w:tc>
        <w:tc>
          <w:tcPr>
            <w:tcW w:w="992" w:type="dxa"/>
            <w:tcBorders>
              <w:top w:val="nil"/>
              <w:left w:val="nil"/>
              <w:bottom w:val="nil"/>
              <w:right w:val="nil"/>
            </w:tcBorders>
          </w:tcPr>
          <w:p w14:paraId="33F980B9" w14:textId="18D8FE7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274</w:t>
            </w:r>
          </w:p>
        </w:tc>
        <w:tc>
          <w:tcPr>
            <w:tcW w:w="992" w:type="dxa"/>
            <w:tcBorders>
              <w:top w:val="nil"/>
              <w:left w:val="nil"/>
              <w:bottom w:val="nil"/>
              <w:right w:val="nil"/>
            </w:tcBorders>
            <w:shd w:val="clear" w:color="auto" w:fill="auto"/>
            <w:noWrap/>
            <w:hideMark/>
          </w:tcPr>
          <w:p w14:paraId="6682177C" w14:textId="203DB6A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231</w:t>
            </w:r>
          </w:p>
        </w:tc>
        <w:tc>
          <w:tcPr>
            <w:tcW w:w="1430" w:type="dxa"/>
            <w:tcBorders>
              <w:top w:val="nil"/>
              <w:left w:val="nil"/>
              <w:bottom w:val="nil"/>
              <w:right w:val="nil"/>
            </w:tcBorders>
            <w:shd w:val="clear" w:color="auto" w:fill="auto"/>
            <w:noWrap/>
            <w:hideMark/>
          </w:tcPr>
          <w:p w14:paraId="27CBE87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43</w:t>
            </w:r>
          </w:p>
        </w:tc>
        <w:tc>
          <w:tcPr>
            <w:tcW w:w="2126" w:type="dxa"/>
            <w:tcBorders>
              <w:top w:val="nil"/>
              <w:left w:val="nil"/>
              <w:bottom w:val="nil"/>
              <w:right w:val="nil"/>
            </w:tcBorders>
            <w:shd w:val="clear" w:color="auto" w:fill="auto"/>
            <w:noWrap/>
            <w:hideMark/>
          </w:tcPr>
          <w:p w14:paraId="58786A7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64CD928E" w14:textId="77777777" w:rsidTr="00EC31A6">
        <w:trPr>
          <w:trHeight w:val="255"/>
        </w:trPr>
        <w:tc>
          <w:tcPr>
            <w:tcW w:w="1985" w:type="dxa"/>
            <w:tcBorders>
              <w:top w:val="nil"/>
              <w:left w:val="nil"/>
              <w:bottom w:val="nil"/>
              <w:right w:val="nil"/>
            </w:tcBorders>
            <w:shd w:val="clear" w:color="auto" w:fill="auto"/>
            <w:noWrap/>
            <w:hideMark/>
          </w:tcPr>
          <w:p w14:paraId="2225B49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Indianapolis</w:t>
            </w:r>
          </w:p>
        </w:tc>
        <w:tc>
          <w:tcPr>
            <w:tcW w:w="992" w:type="dxa"/>
            <w:tcBorders>
              <w:top w:val="nil"/>
              <w:left w:val="nil"/>
              <w:bottom w:val="nil"/>
              <w:right w:val="nil"/>
            </w:tcBorders>
          </w:tcPr>
          <w:p w14:paraId="7D51CF93" w14:textId="57A69EE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272</w:t>
            </w:r>
          </w:p>
        </w:tc>
        <w:tc>
          <w:tcPr>
            <w:tcW w:w="992" w:type="dxa"/>
            <w:tcBorders>
              <w:top w:val="nil"/>
              <w:left w:val="nil"/>
              <w:bottom w:val="nil"/>
              <w:right w:val="nil"/>
            </w:tcBorders>
            <w:shd w:val="clear" w:color="auto" w:fill="auto"/>
            <w:noWrap/>
            <w:hideMark/>
          </w:tcPr>
          <w:p w14:paraId="1B8D31FD" w14:textId="4D99414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35</w:t>
            </w:r>
          </w:p>
        </w:tc>
        <w:tc>
          <w:tcPr>
            <w:tcW w:w="1430" w:type="dxa"/>
            <w:tcBorders>
              <w:top w:val="nil"/>
              <w:left w:val="nil"/>
              <w:bottom w:val="nil"/>
              <w:right w:val="nil"/>
            </w:tcBorders>
            <w:shd w:val="clear" w:color="auto" w:fill="auto"/>
            <w:noWrap/>
            <w:hideMark/>
          </w:tcPr>
          <w:p w14:paraId="12C36E6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237</w:t>
            </w:r>
          </w:p>
        </w:tc>
        <w:tc>
          <w:tcPr>
            <w:tcW w:w="2126" w:type="dxa"/>
            <w:tcBorders>
              <w:top w:val="nil"/>
              <w:left w:val="nil"/>
              <w:bottom w:val="nil"/>
              <w:right w:val="nil"/>
            </w:tcBorders>
            <w:shd w:val="clear" w:color="auto" w:fill="auto"/>
            <w:noWrap/>
            <w:hideMark/>
          </w:tcPr>
          <w:p w14:paraId="688581B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1A6F0D7" w14:textId="77777777" w:rsidTr="00EC31A6">
        <w:trPr>
          <w:trHeight w:val="255"/>
        </w:trPr>
        <w:tc>
          <w:tcPr>
            <w:tcW w:w="1985" w:type="dxa"/>
            <w:tcBorders>
              <w:top w:val="nil"/>
              <w:left w:val="nil"/>
              <w:bottom w:val="nil"/>
              <w:right w:val="nil"/>
            </w:tcBorders>
            <w:shd w:val="clear" w:color="auto" w:fill="auto"/>
            <w:noWrap/>
            <w:hideMark/>
          </w:tcPr>
          <w:p w14:paraId="3D7C4C5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Glendale</w:t>
            </w:r>
          </w:p>
        </w:tc>
        <w:tc>
          <w:tcPr>
            <w:tcW w:w="992" w:type="dxa"/>
            <w:tcBorders>
              <w:top w:val="nil"/>
              <w:left w:val="nil"/>
              <w:bottom w:val="nil"/>
              <w:right w:val="nil"/>
            </w:tcBorders>
          </w:tcPr>
          <w:p w14:paraId="67DBE81F" w14:textId="2E2AD9F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272</w:t>
            </w:r>
          </w:p>
        </w:tc>
        <w:tc>
          <w:tcPr>
            <w:tcW w:w="992" w:type="dxa"/>
            <w:tcBorders>
              <w:top w:val="nil"/>
              <w:left w:val="nil"/>
              <w:bottom w:val="nil"/>
              <w:right w:val="nil"/>
            </w:tcBorders>
            <w:shd w:val="clear" w:color="auto" w:fill="auto"/>
            <w:noWrap/>
            <w:hideMark/>
          </w:tcPr>
          <w:p w14:paraId="6488AD7E" w14:textId="00BA887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w:t>
            </w:r>
          </w:p>
        </w:tc>
        <w:tc>
          <w:tcPr>
            <w:tcW w:w="1430" w:type="dxa"/>
            <w:tcBorders>
              <w:top w:val="nil"/>
              <w:left w:val="nil"/>
              <w:bottom w:val="nil"/>
              <w:right w:val="nil"/>
            </w:tcBorders>
            <w:shd w:val="clear" w:color="auto" w:fill="auto"/>
            <w:noWrap/>
            <w:hideMark/>
          </w:tcPr>
          <w:p w14:paraId="6A74B47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258</w:t>
            </w:r>
          </w:p>
        </w:tc>
        <w:tc>
          <w:tcPr>
            <w:tcW w:w="2126" w:type="dxa"/>
            <w:tcBorders>
              <w:top w:val="nil"/>
              <w:left w:val="nil"/>
              <w:bottom w:val="nil"/>
              <w:right w:val="nil"/>
            </w:tcBorders>
            <w:shd w:val="clear" w:color="auto" w:fill="auto"/>
            <w:noWrap/>
            <w:hideMark/>
          </w:tcPr>
          <w:p w14:paraId="021DF0A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98FD9AB" w14:textId="77777777" w:rsidTr="00EC31A6">
        <w:trPr>
          <w:trHeight w:val="255"/>
        </w:trPr>
        <w:tc>
          <w:tcPr>
            <w:tcW w:w="1985" w:type="dxa"/>
            <w:tcBorders>
              <w:top w:val="nil"/>
              <w:left w:val="nil"/>
              <w:bottom w:val="nil"/>
              <w:right w:val="nil"/>
            </w:tcBorders>
            <w:shd w:val="clear" w:color="auto" w:fill="auto"/>
            <w:noWrap/>
            <w:hideMark/>
          </w:tcPr>
          <w:p w14:paraId="0C7259B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Melun</w:t>
            </w:r>
          </w:p>
        </w:tc>
        <w:tc>
          <w:tcPr>
            <w:tcW w:w="992" w:type="dxa"/>
            <w:tcBorders>
              <w:top w:val="nil"/>
              <w:left w:val="nil"/>
              <w:bottom w:val="nil"/>
              <w:right w:val="nil"/>
            </w:tcBorders>
          </w:tcPr>
          <w:p w14:paraId="0C026AE6" w14:textId="3CF793B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269</w:t>
            </w:r>
          </w:p>
        </w:tc>
        <w:tc>
          <w:tcPr>
            <w:tcW w:w="992" w:type="dxa"/>
            <w:tcBorders>
              <w:top w:val="nil"/>
              <w:left w:val="nil"/>
              <w:bottom w:val="nil"/>
              <w:right w:val="nil"/>
            </w:tcBorders>
            <w:shd w:val="clear" w:color="auto" w:fill="auto"/>
            <w:noWrap/>
            <w:hideMark/>
          </w:tcPr>
          <w:p w14:paraId="19E80098" w14:textId="3459540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253</w:t>
            </w:r>
          </w:p>
        </w:tc>
        <w:tc>
          <w:tcPr>
            <w:tcW w:w="1430" w:type="dxa"/>
            <w:tcBorders>
              <w:top w:val="nil"/>
              <w:left w:val="nil"/>
              <w:bottom w:val="nil"/>
              <w:right w:val="nil"/>
            </w:tcBorders>
            <w:shd w:val="clear" w:color="auto" w:fill="auto"/>
            <w:noWrap/>
            <w:hideMark/>
          </w:tcPr>
          <w:p w14:paraId="746B958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w:t>
            </w:r>
          </w:p>
        </w:tc>
        <w:tc>
          <w:tcPr>
            <w:tcW w:w="2126" w:type="dxa"/>
            <w:tcBorders>
              <w:top w:val="nil"/>
              <w:left w:val="nil"/>
              <w:bottom w:val="nil"/>
              <w:right w:val="nil"/>
            </w:tcBorders>
            <w:shd w:val="clear" w:color="auto" w:fill="auto"/>
            <w:noWrap/>
            <w:hideMark/>
          </w:tcPr>
          <w:p w14:paraId="5313617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69F8DFC9" w14:textId="77777777" w:rsidTr="00EC31A6">
        <w:trPr>
          <w:trHeight w:val="255"/>
        </w:trPr>
        <w:tc>
          <w:tcPr>
            <w:tcW w:w="1985" w:type="dxa"/>
            <w:tcBorders>
              <w:top w:val="nil"/>
              <w:left w:val="nil"/>
              <w:bottom w:val="nil"/>
              <w:right w:val="nil"/>
            </w:tcBorders>
            <w:shd w:val="clear" w:color="auto" w:fill="auto"/>
            <w:noWrap/>
            <w:hideMark/>
          </w:tcPr>
          <w:p w14:paraId="0E9E461F" w14:textId="10ACC17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Las Vegas</w:t>
            </w:r>
          </w:p>
        </w:tc>
        <w:tc>
          <w:tcPr>
            <w:tcW w:w="992" w:type="dxa"/>
            <w:tcBorders>
              <w:top w:val="nil"/>
              <w:left w:val="nil"/>
              <w:bottom w:val="nil"/>
              <w:right w:val="nil"/>
            </w:tcBorders>
          </w:tcPr>
          <w:p w14:paraId="486C158F" w14:textId="00EBCBC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269</w:t>
            </w:r>
          </w:p>
        </w:tc>
        <w:tc>
          <w:tcPr>
            <w:tcW w:w="992" w:type="dxa"/>
            <w:tcBorders>
              <w:top w:val="nil"/>
              <w:left w:val="nil"/>
              <w:bottom w:val="nil"/>
              <w:right w:val="nil"/>
            </w:tcBorders>
            <w:shd w:val="clear" w:color="auto" w:fill="auto"/>
            <w:noWrap/>
            <w:hideMark/>
          </w:tcPr>
          <w:p w14:paraId="68F4D44C" w14:textId="1E5EFFA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32</w:t>
            </w:r>
          </w:p>
        </w:tc>
        <w:tc>
          <w:tcPr>
            <w:tcW w:w="1430" w:type="dxa"/>
            <w:tcBorders>
              <w:top w:val="nil"/>
              <w:left w:val="nil"/>
              <w:bottom w:val="nil"/>
              <w:right w:val="nil"/>
            </w:tcBorders>
            <w:shd w:val="clear" w:color="auto" w:fill="auto"/>
            <w:noWrap/>
            <w:hideMark/>
          </w:tcPr>
          <w:p w14:paraId="13815AE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237</w:t>
            </w:r>
          </w:p>
        </w:tc>
        <w:tc>
          <w:tcPr>
            <w:tcW w:w="2126" w:type="dxa"/>
            <w:tcBorders>
              <w:top w:val="nil"/>
              <w:left w:val="nil"/>
              <w:bottom w:val="nil"/>
              <w:right w:val="nil"/>
            </w:tcBorders>
            <w:shd w:val="clear" w:color="auto" w:fill="auto"/>
            <w:noWrap/>
            <w:hideMark/>
          </w:tcPr>
          <w:p w14:paraId="1CF479F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4342379" w14:textId="77777777" w:rsidTr="00EC31A6">
        <w:trPr>
          <w:trHeight w:val="255"/>
        </w:trPr>
        <w:tc>
          <w:tcPr>
            <w:tcW w:w="1985" w:type="dxa"/>
            <w:tcBorders>
              <w:top w:val="nil"/>
              <w:left w:val="nil"/>
              <w:bottom w:val="nil"/>
              <w:right w:val="nil"/>
            </w:tcBorders>
            <w:shd w:val="clear" w:color="auto" w:fill="auto"/>
            <w:noWrap/>
            <w:hideMark/>
          </w:tcPr>
          <w:p w14:paraId="0BAE0C0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Linz</w:t>
            </w:r>
          </w:p>
        </w:tc>
        <w:tc>
          <w:tcPr>
            <w:tcW w:w="992" w:type="dxa"/>
            <w:tcBorders>
              <w:top w:val="nil"/>
              <w:left w:val="nil"/>
              <w:bottom w:val="nil"/>
              <w:right w:val="nil"/>
            </w:tcBorders>
          </w:tcPr>
          <w:p w14:paraId="62694953" w14:textId="70F5260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268</w:t>
            </w:r>
          </w:p>
        </w:tc>
        <w:tc>
          <w:tcPr>
            <w:tcW w:w="992" w:type="dxa"/>
            <w:tcBorders>
              <w:top w:val="nil"/>
              <w:left w:val="nil"/>
              <w:bottom w:val="nil"/>
              <w:right w:val="nil"/>
            </w:tcBorders>
            <w:shd w:val="clear" w:color="auto" w:fill="auto"/>
            <w:noWrap/>
            <w:hideMark/>
          </w:tcPr>
          <w:p w14:paraId="2F10DCA9" w14:textId="3617D0A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194</w:t>
            </w:r>
          </w:p>
        </w:tc>
        <w:tc>
          <w:tcPr>
            <w:tcW w:w="1430" w:type="dxa"/>
            <w:tcBorders>
              <w:top w:val="nil"/>
              <w:left w:val="nil"/>
              <w:bottom w:val="nil"/>
              <w:right w:val="nil"/>
            </w:tcBorders>
            <w:shd w:val="clear" w:color="auto" w:fill="auto"/>
            <w:noWrap/>
            <w:hideMark/>
          </w:tcPr>
          <w:p w14:paraId="34EE10F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74</w:t>
            </w:r>
          </w:p>
        </w:tc>
        <w:tc>
          <w:tcPr>
            <w:tcW w:w="2126" w:type="dxa"/>
            <w:tcBorders>
              <w:top w:val="nil"/>
              <w:left w:val="nil"/>
              <w:bottom w:val="nil"/>
              <w:right w:val="nil"/>
            </w:tcBorders>
            <w:shd w:val="clear" w:color="auto" w:fill="auto"/>
            <w:noWrap/>
            <w:hideMark/>
          </w:tcPr>
          <w:p w14:paraId="4AEA290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Austria</w:t>
            </w:r>
          </w:p>
        </w:tc>
      </w:tr>
      <w:tr w:rsidR="000E67F8" w:rsidRPr="00EC31A6" w14:paraId="49C4D491" w14:textId="77777777" w:rsidTr="00EC31A6">
        <w:trPr>
          <w:trHeight w:val="255"/>
        </w:trPr>
        <w:tc>
          <w:tcPr>
            <w:tcW w:w="1985" w:type="dxa"/>
            <w:tcBorders>
              <w:top w:val="nil"/>
              <w:left w:val="nil"/>
              <w:bottom w:val="nil"/>
              <w:right w:val="nil"/>
            </w:tcBorders>
            <w:shd w:val="clear" w:color="auto" w:fill="auto"/>
            <w:noWrap/>
            <w:hideMark/>
          </w:tcPr>
          <w:p w14:paraId="2F41821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Milwaukee</w:t>
            </w:r>
          </w:p>
        </w:tc>
        <w:tc>
          <w:tcPr>
            <w:tcW w:w="992" w:type="dxa"/>
            <w:tcBorders>
              <w:top w:val="nil"/>
              <w:left w:val="nil"/>
              <w:bottom w:val="nil"/>
              <w:right w:val="nil"/>
            </w:tcBorders>
          </w:tcPr>
          <w:p w14:paraId="3036F95A" w14:textId="07C1804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266</w:t>
            </w:r>
          </w:p>
        </w:tc>
        <w:tc>
          <w:tcPr>
            <w:tcW w:w="992" w:type="dxa"/>
            <w:tcBorders>
              <w:top w:val="nil"/>
              <w:left w:val="nil"/>
              <w:bottom w:val="nil"/>
              <w:right w:val="nil"/>
            </w:tcBorders>
            <w:shd w:val="clear" w:color="auto" w:fill="auto"/>
            <w:noWrap/>
            <w:hideMark/>
          </w:tcPr>
          <w:p w14:paraId="7F28A1D7" w14:textId="569B436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w:t>
            </w:r>
          </w:p>
        </w:tc>
        <w:tc>
          <w:tcPr>
            <w:tcW w:w="1430" w:type="dxa"/>
            <w:tcBorders>
              <w:top w:val="nil"/>
              <w:left w:val="nil"/>
              <w:bottom w:val="nil"/>
              <w:right w:val="nil"/>
            </w:tcBorders>
            <w:shd w:val="clear" w:color="auto" w:fill="auto"/>
            <w:noWrap/>
            <w:hideMark/>
          </w:tcPr>
          <w:p w14:paraId="54D5AE1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241</w:t>
            </w:r>
          </w:p>
        </w:tc>
        <w:tc>
          <w:tcPr>
            <w:tcW w:w="2126" w:type="dxa"/>
            <w:tcBorders>
              <w:top w:val="nil"/>
              <w:left w:val="nil"/>
              <w:bottom w:val="nil"/>
              <w:right w:val="nil"/>
            </w:tcBorders>
            <w:shd w:val="clear" w:color="auto" w:fill="auto"/>
            <w:noWrap/>
            <w:hideMark/>
          </w:tcPr>
          <w:p w14:paraId="2F07654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042674B6" w14:textId="77777777" w:rsidTr="00EC31A6">
        <w:trPr>
          <w:trHeight w:val="255"/>
        </w:trPr>
        <w:tc>
          <w:tcPr>
            <w:tcW w:w="1985" w:type="dxa"/>
            <w:tcBorders>
              <w:top w:val="nil"/>
              <w:left w:val="nil"/>
              <w:bottom w:val="nil"/>
              <w:right w:val="nil"/>
            </w:tcBorders>
            <w:shd w:val="clear" w:color="auto" w:fill="auto"/>
            <w:noWrap/>
            <w:hideMark/>
          </w:tcPr>
          <w:p w14:paraId="1F1BA9F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Karlsruhe</w:t>
            </w:r>
          </w:p>
        </w:tc>
        <w:tc>
          <w:tcPr>
            <w:tcW w:w="992" w:type="dxa"/>
            <w:tcBorders>
              <w:top w:val="nil"/>
              <w:left w:val="nil"/>
              <w:bottom w:val="nil"/>
              <w:right w:val="nil"/>
            </w:tcBorders>
          </w:tcPr>
          <w:p w14:paraId="14751872" w14:textId="256270E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263</w:t>
            </w:r>
          </w:p>
        </w:tc>
        <w:tc>
          <w:tcPr>
            <w:tcW w:w="992" w:type="dxa"/>
            <w:tcBorders>
              <w:top w:val="nil"/>
              <w:left w:val="nil"/>
              <w:bottom w:val="nil"/>
              <w:right w:val="nil"/>
            </w:tcBorders>
            <w:shd w:val="clear" w:color="auto" w:fill="auto"/>
            <w:noWrap/>
            <w:hideMark/>
          </w:tcPr>
          <w:p w14:paraId="0354937F" w14:textId="6050B61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194</w:t>
            </w:r>
          </w:p>
        </w:tc>
        <w:tc>
          <w:tcPr>
            <w:tcW w:w="1430" w:type="dxa"/>
            <w:tcBorders>
              <w:top w:val="nil"/>
              <w:left w:val="nil"/>
              <w:bottom w:val="nil"/>
              <w:right w:val="nil"/>
            </w:tcBorders>
            <w:shd w:val="clear" w:color="auto" w:fill="auto"/>
            <w:noWrap/>
            <w:hideMark/>
          </w:tcPr>
          <w:p w14:paraId="5EAB210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69</w:t>
            </w:r>
          </w:p>
        </w:tc>
        <w:tc>
          <w:tcPr>
            <w:tcW w:w="2126" w:type="dxa"/>
            <w:tcBorders>
              <w:top w:val="nil"/>
              <w:left w:val="nil"/>
              <w:bottom w:val="nil"/>
              <w:right w:val="nil"/>
            </w:tcBorders>
            <w:shd w:val="clear" w:color="auto" w:fill="auto"/>
            <w:noWrap/>
            <w:hideMark/>
          </w:tcPr>
          <w:p w14:paraId="5B1D0A7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7E7F0CBE" w14:textId="77777777" w:rsidTr="00EC31A6">
        <w:trPr>
          <w:trHeight w:val="255"/>
        </w:trPr>
        <w:tc>
          <w:tcPr>
            <w:tcW w:w="1985" w:type="dxa"/>
            <w:tcBorders>
              <w:top w:val="nil"/>
              <w:left w:val="nil"/>
              <w:bottom w:val="nil"/>
              <w:right w:val="nil"/>
            </w:tcBorders>
            <w:shd w:val="clear" w:color="auto" w:fill="auto"/>
            <w:noWrap/>
            <w:hideMark/>
          </w:tcPr>
          <w:p w14:paraId="52580D8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Eindhoven</w:t>
            </w:r>
          </w:p>
        </w:tc>
        <w:tc>
          <w:tcPr>
            <w:tcW w:w="992" w:type="dxa"/>
            <w:tcBorders>
              <w:top w:val="nil"/>
              <w:left w:val="nil"/>
              <w:bottom w:val="nil"/>
              <w:right w:val="nil"/>
            </w:tcBorders>
          </w:tcPr>
          <w:p w14:paraId="4B473D47" w14:textId="4C92B46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262</w:t>
            </w:r>
          </w:p>
        </w:tc>
        <w:tc>
          <w:tcPr>
            <w:tcW w:w="992" w:type="dxa"/>
            <w:tcBorders>
              <w:top w:val="nil"/>
              <w:left w:val="nil"/>
              <w:bottom w:val="nil"/>
              <w:right w:val="nil"/>
            </w:tcBorders>
            <w:shd w:val="clear" w:color="auto" w:fill="auto"/>
            <w:noWrap/>
            <w:hideMark/>
          </w:tcPr>
          <w:p w14:paraId="170CFD92" w14:textId="52AD11E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167</w:t>
            </w:r>
          </w:p>
        </w:tc>
        <w:tc>
          <w:tcPr>
            <w:tcW w:w="1430" w:type="dxa"/>
            <w:tcBorders>
              <w:top w:val="nil"/>
              <w:left w:val="nil"/>
              <w:bottom w:val="nil"/>
              <w:right w:val="nil"/>
            </w:tcBorders>
            <w:shd w:val="clear" w:color="auto" w:fill="auto"/>
            <w:noWrap/>
            <w:hideMark/>
          </w:tcPr>
          <w:p w14:paraId="68687C9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95</w:t>
            </w:r>
          </w:p>
        </w:tc>
        <w:tc>
          <w:tcPr>
            <w:tcW w:w="2126" w:type="dxa"/>
            <w:tcBorders>
              <w:top w:val="nil"/>
              <w:left w:val="nil"/>
              <w:bottom w:val="nil"/>
              <w:right w:val="nil"/>
            </w:tcBorders>
            <w:shd w:val="clear" w:color="auto" w:fill="auto"/>
            <w:noWrap/>
            <w:hideMark/>
          </w:tcPr>
          <w:p w14:paraId="02B896D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Netherlands</w:t>
            </w:r>
          </w:p>
        </w:tc>
      </w:tr>
      <w:tr w:rsidR="000E67F8" w:rsidRPr="00EC31A6" w14:paraId="6736FEE8" w14:textId="77777777" w:rsidTr="00EC31A6">
        <w:trPr>
          <w:trHeight w:val="255"/>
        </w:trPr>
        <w:tc>
          <w:tcPr>
            <w:tcW w:w="1985" w:type="dxa"/>
            <w:tcBorders>
              <w:top w:val="nil"/>
              <w:left w:val="nil"/>
              <w:bottom w:val="nil"/>
              <w:right w:val="nil"/>
            </w:tcBorders>
            <w:shd w:val="clear" w:color="auto" w:fill="auto"/>
            <w:noWrap/>
            <w:hideMark/>
          </w:tcPr>
          <w:p w14:paraId="6B18CB0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Bergen</w:t>
            </w:r>
          </w:p>
        </w:tc>
        <w:tc>
          <w:tcPr>
            <w:tcW w:w="992" w:type="dxa"/>
            <w:tcBorders>
              <w:top w:val="nil"/>
              <w:left w:val="nil"/>
              <w:bottom w:val="nil"/>
              <w:right w:val="nil"/>
            </w:tcBorders>
          </w:tcPr>
          <w:p w14:paraId="2316FED7" w14:textId="331F7C6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260</w:t>
            </w:r>
          </w:p>
        </w:tc>
        <w:tc>
          <w:tcPr>
            <w:tcW w:w="992" w:type="dxa"/>
            <w:tcBorders>
              <w:top w:val="nil"/>
              <w:left w:val="nil"/>
              <w:bottom w:val="nil"/>
              <w:right w:val="nil"/>
            </w:tcBorders>
            <w:shd w:val="clear" w:color="auto" w:fill="auto"/>
            <w:noWrap/>
            <w:hideMark/>
          </w:tcPr>
          <w:p w14:paraId="31320C56" w14:textId="06DD97E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235</w:t>
            </w:r>
          </w:p>
        </w:tc>
        <w:tc>
          <w:tcPr>
            <w:tcW w:w="1430" w:type="dxa"/>
            <w:tcBorders>
              <w:top w:val="nil"/>
              <w:left w:val="nil"/>
              <w:bottom w:val="nil"/>
              <w:right w:val="nil"/>
            </w:tcBorders>
            <w:shd w:val="clear" w:color="auto" w:fill="auto"/>
            <w:noWrap/>
            <w:hideMark/>
          </w:tcPr>
          <w:p w14:paraId="681000A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w:t>
            </w:r>
          </w:p>
        </w:tc>
        <w:tc>
          <w:tcPr>
            <w:tcW w:w="2126" w:type="dxa"/>
            <w:tcBorders>
              <w:top w:val="nil"/>
              <w:left w:val="nil"/>
              <w:bottom w:val="nil"/>
              <w:right w:val="nil"/>
            </w:tcBorders>
            <w:shd w:val="clear" w:color="auto" w:fill="auto"/>
            <w:noWrap/>
            <w:hideMark/>
          </w:tcPr>
          <w:p w14:paraId="1EFCE70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Norway</w:t>
            </w:r>
          </w:p>
        </w:tc>
      </w:tr>
      <w:tr w:rsidR="000E67F8" w:rsidRPr="00EC31A6" w14:paraId="73A568AF" w14:textId="77777777" w:rsidTr="00EC31A6">
        <w:trPr>
          <w:trHeight w:val="255"/>
        </w:trPr>
        <w:tc>
          <w:tcPr>
            <w:tcW w:w="1985" w:type="dxa"/>
            <w:tcBorders>
              <w:top w:val="nil"/>
              <w:left w:val="nil"/>
              <w:bottom w:val="nil"/>
              <w:right w:val="nil"/>
            </w:tcBorders>
            <w:shd w:val="clear" w:color="auto" w:fill="auto"/>
            <w:noWrap/>
            <w:hideMark/>
          </w:tcPr>
          <w:p w14:paraId="43DDF98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Graz</w:t>
            </w:r>
          </w:p>
        </w:tc>
        <w:tc>
          <w:tcPr>
            <w:tcW w:w="992" w:type="dxa"/>
            <w:tcBorders>
              <w:top w:val="nil"/>
              <w:left w:val="nil"/>
              <w:bottom w:val="nil"/>
              <w:right w:val="nil"/>
            </w:tcBorders>
          </w:tcPr>
          <w:p w14:paraId="2EF826A5" w14:textId="59F462F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259</w:t>
            </w:r>
          </w:p>
        </w:tc>
        <w:tc>
          <w:tcPr>
            <w:tcW w:w="992" w:type="dxa"/>
            <w:tcBorders>
              <w:top w:val="nil"/>
              <w:left w:val="nil"/>
              <w:bottom w:val="nil"/>
              <w:right w:val="nil"/>
            </w:tcBorders>
            <w:shd w:val="clear" w:color="auto" w:fill="auto"/>
            <w:noWrap/>
            <w:hideMark/>
          </w:tcPr>
          <w:p w14:paraId="35BB65F3" w14:textId="4858CDC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166</w:t>
            </w:r>
          </w:p>
        </w:tc>
        <w:tc>
          <w:tcPr>
            <w:tcW w:w="1430" w:type="dxa"/>
            <w:tcBorders>
              <w:top w:val="nil"/>
              <w:left w:val="nil"/>
              <w:bottom w:val="nil"/>
              <w:right w:val="nil"/>
            </w:tcBorders>
            <w:shd w:val="clear" w:color="auto" w:fill="auto"/>
            <w:noWrap/>
            <w:hideMark/>
          </w:tcPr>
          <w:p w14:paraId="7142D8F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93</w:t>
            </w:r>
          </w:p>
        </w:tc>
        <w:tc>
          <w:tcPr>
            <w:tcW w:w="2126" w:type="dxa"/>
            <w:tcBorders>
              <w:top w:val="nil"/>
              <w:left w:val="nil"/>
              <w:bottom w:val="nil"/>
              <w:right w:val="nil"/>
            </w:tcBorders>
            <w:shd w:val="clear" w:color="auto" w:fill="auto"/>
            <w:noWrap/>
            <w:hideMark/>
          </w:tcPr>
          <w:p w14:paraId="3254A0B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Austria</w:t>
            </w:r>
          </w:p>
        </w:tc>
      </w:tr>
      <w:tr w:rsidR="000E67F8" w:rsidRPr="00EC31A6" w14:paraId="3C0FB2EF" w14:textId="77777777" w:rsidTr="00EC31A6">
        <w:trPr>
          <w:trHeight w:val="255"/>
        </w:trPr>
        <w:tc>
          <w:tcPr>
            <w:tcW w:w="1985" w:type="dxa"/>
            <w:tcBorders>
              <w:top w:val="nil"/>
              <w:left w:val="nil"/>
              <w:bottom w:val="nil"/>
              <w:right w:val="nil"/>
            </w:tcBorders>
            <w:shd w:val="clear" w:color="auto" w:fill="auto"/>
            <w:noWrap/>
            <w:hideMark/>
          </w:tcPr>
          <w:p w14:paraId="2BADFF3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Geneva</w:t>
            </w:r>
          </w:p>
        </w:tc>
        <w:tc>
          <w:tcPr>
            <w:tcW w:w="992" w:type="dxa"/>
            <w:tcBorders>
              <w:top w:val="nil"/>
              <w:left w:val="nil"/>
              <w:bottom w:val="nil"/>
              <w:right w:val="nil"/>
            </w:tcBorders>
          </w:tcPr>
          <w:p w14:paraId="79E60E91" w14:textId="0F859EF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256</w:t>
            </w:r>
          </w:p>
        </w:tc>
        <w:tc>
          <w:tcPr>
            <w:tcW w:w="992" w:type="dxa"/>
            <w:tcBorders>
              <w:top w:val="nil"/>
              <w:left w:val="nil"/>
              <w:bottom w:val="nil"/>
              <w:right w:val="nil"/>
            </w:tcBorders>
            <w:shd w:val="clear" w:color="auto" w:fill="auto"/>
            <w:noWrap/>
            <w:hideMark/>
          </w:tcPr>
          <w:p w14:paraId="4D254570" w14:textId="4CA04F8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234</w:t>
            </w:r>
          </w:p>
        </w:tc>
        <w:tc>
          <w:tcPr>
            <w:tcW w:w="1430" w:type="dxa"/>
            <w:tcBorders>
              <w:top w:val="nil"/>
              <w:left w:val="nil"/>
              <w:bottom w:val="nil"/>
              <w:right w:val="nil"/>
            </w:tcBorders>
            <w:shd w:val="clear" w:color="auto" w:fill="auto"/>
            <w:noWrap/>
            <w:hideMark/>
          </w:tcPr>
          <w:p w14:paraId="29E5ACB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22</w:t>
            </w:r>
          </w:p>
        </w:tc>
        <w:tc>
          <w:tcPr>
            <w:tcW w:w="2126" w:type="dxa"/>
            <w:tcBorders>
              <w:top w:val="nil"/>
              <w:left w:val="nil"/>
              <w:bottom w:val="nil"/>
              <w:right w:val="nil"/>
            </w:tcBorders>
            <w:shd w:val="clear" w:color="auto" w:fill="auto"/>
            <w:noWrap/>
            <w:hideMark/>
          </w:tcPr>
          <w:p w14:paraId="326A88D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Switzerland</w:t>
            </w:r>
          </w:p>
        </w:tc>
      </w:tr>
      <w:tr w:rsidR="000E67F8" w:rsidRPr="00EC31A6" w14:paraId="27F3F6CB" w14:textId="77777777" w:rsidTr="00EC31A6">
        <w:trPr>
          <w:trHeight w:val="255"/>
        </w:trPr>
        <w:tc>
          <w:tcPr>
            <w:tcW w:w="1985" w:type="dxa"/>
            <w:tcBorders>
              <w:top w:val="nil"/>
              <w:left w:val="nil"/>
              <w:bottom w:val="nil"/>
              <w:right w:val="nil"/>
            </w:tcBorders>
            <w:shd w:val="clear" w:color="auto" w:fill="auto"/>
            <w:noWrap/>
            <w:hideMark/>
          </w:tcPr>
          <w:p w14:paraId="4150621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Koblenz</w:t>
            </w:r>
          </w:p>
        </w:tc>
        <w:tc>
          <w:tcPr>
            <w:tcW w:w="992" w:type="dxa"/>
            <w:tcBorders>
              <w:top w:val="nil"/>
              <w:left w:val="nil"/>
              <w:bottom w:val="nil"/>
              <w:right w:val="nil"/>
            </w:tcBorders>
          </w:tcPr>
          <w:p w14:paraId="1E64E4C5" w14:textId="1430E9B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252</w:t>
            </w:r>
          </w:p>
        </w:tc>
        <w:tc>
          <w:tcPr>
            <w:tcW w:w="992" w:type="dxa"/>
            <w:tcBorders>
              <w:top w:val="nil"/>
              <w:left w:val="nil"/>
              <w:bottom w:val="nil"/>
              <w:right w:val="nil"/>
            </w:tcBorders>
            <w:shd w:val="clear" w:color="auto" w:fill="auto"/>
            <w:noWrap/>
            <w:hideMark/>
          </w:tcPr>
          <w:p w14:paraId="43CF5848" w14:textId="3E31BA1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192</w:t>
            </w:r>
          </w:p>
        </w:tc>
        <w:tc>
          <w:tcPr>
            <w:tcW w:w="1430" w:type="dxa"/>
            <w:tcBorders>
              <w:top w:val="nil"/>
              <w:left w:val="nil"/>
              <w:bottom w:val="nil"/>
              <w:right w:val="nil"/>
            </w:tcBorders>
            <w:shd w:val="clear" w:color="auto" w:fill="auto"/>
            <w:noWrap/>
            <w:hideMark/>
          </w:tcPr>
          <w:p w14:paraId="047A92C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60</w:t>
            </w:r>
          </w:p>
        </w:tc>
        <w:tc>
          <w:tcPr>
            <w:tcW w:w="2126" w:type="dxa"/>
            <w:tcBorders>
              <w:top w:val="nil"/>
              <w:left w:val="nil"/>
              <w:bottom w:val="nil"/>
              <w:right w:val="nil"/>
            </w:tcBorders>
            <w:shd w:val="clear" w:color="auto" w:fill="auto"/>
            <w:noWrap/>
            <w:hideMark/>
          </w:tcPr>
          <w:p w14:paraId="41B06A8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605F2A05" w14:textId="77777777" w:rsidTr="00EC31A6">
        <w:trPr>
          <w:trHeight w:val="255"/>
        </w:trPr>
        <w:tc>
          <w:tcPr>
            <w:tcW w:w="1985" w:type="dxa"/>
            <w:tcBorders>
              <w:top w:val="nil"/>
              <w:left w:val="nil"/>
              <w:bottom w:val="nil"/>
              <w:right w:val="nil"/>
            </w:tcBorders>
            <w:shd w:val="clear" w:color="auto" w:fill="auto"/>
            <w:noWrap/>
            <w:hideMark/>
          </w:tcPr>
          <w:p w14:paraId="554F883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National City</w:t>
            </w:r>
          </w:p>
        </w:tc>
        <w:tc>
          <w:tcPr>
            <w:tcW w:w="992" w:type="dxa"/>
            <w:tcBorders>
              <w:top w:val="nil"/>
              <w:left w:val="nil"/>
              <w:bottom w:val="nil"/>
              <w:right w:val="nil"/>
            </w:tcBorders>
          </w:tcPr>
          <w:p w14:paraId="32FBD574" w14:textId="3381CAF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252</w:t>
            </w:r>
          </w:p>
        </w:tc>
        <w:tc>
          <w:tcPr>
            <w:tcW w:w="992" w:type="dxa"/>
            <w:tcBorders>
              <w:top w:val="nil"/>
              <w:left w:val="nil"/>
              <w:bottom w:val="nil"/>
              <w:right w:val="nil"/>
            </w:tcBorders>
            <w:shd w:val="clear" w:color="auto" w:fill="auto"/>
            <w:noWrap/>
            <w:hideMark/>
          </w:tcPr>
          <w:p w14:paraId="672A525E" w14:textId="04A042C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22</w:t>
            </w:r>
          </w:p>
        </w:tc>
        <w:tc>
          <w:tcPr>
            <w:tcW w:w="1430" w:type="dxa"/>
            <w:tcBorders>
              <w:top w:val="nil"/>
              <w:left w:val="nil"/>
              <w:bottom w:val="nil"/>
              <w:right w:val="nil"/>
            </w:tcBorders>
            <w:shd w:val="clear" w:color="auto" w:fill="auto"/>
            <w:noWrap/>
            <w:hideMark/>
          </w:tcPr>
          <w:p w14:paraId="5DA6C18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230</w:t>
            </w:r>
          </w:p>
        </w:tc>
        <w:tc>
          <w:tcPr>
            <w:tcW w:w="2126" w:type="dxa"/>
            <w:tcBorders>
              <w:top w:val="nil"/>
              <w:left w:val="nil"/>
              <w:bottom w:val="nil"/>
              <w:right w:val="nil"/>
            </w:tcBorders>
            <w:shd w:val="clear" w:color="auto" w:fill="auto"/>
            <w:noWrap/>
            <w:hideMark/>
          </w:tcPr>
          <w:p w14:paraId="2B97247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D4C093A" w14:textId="77777777" w:rsidTr="00EC31A6">
        <w:trPr>
          <w:trHeight w:val="255"/>
        </w:trPr>
        <w:tc>
          <w:tcPr>
            <w:tcW w:w="1985" w:type="dxa"/>
            <w:tcBorders>
              <w:top w:val="nil"/>
              <w:left w:val="nil"/>
              <w:bottom w:val="nil"/>
              <w:right w:val="nil"/>
            </w:tcBorders>
            <w:shd w:val="clear" w:color="auto" w:fill="auto"/>
            <w:noWrap/>
            <w:hideMark/>
          </w:tcPr>
          <w:p w14:paraId="3DDBE985" w14:textId="0A95F3F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Florence</w:t>
            </w:r>
          </w:p>
        </w:tc>
        <w:tc>
          <w:tcPr>
            <w:tcW w:w="992" w:type="dxa"/>
            <w:tcBorders>
              <w:top w:val="nil"/>
              <w:left w:val="nil"/>
              <w:bottom w:val="nil"/>
              <w:right w:val="nil"/>
            </w:tcBorders>
          </w:tcPr>
          <w:p w14:paraId="50B47D50" w14:textId="15556C1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251</w:t>
            </w:r>
          </w:p>
        </w:tc>
        <w:tc>
          <w:tcPr>
            <w:tcW w:w="992" w:type="dxa"/>
            <w:tcBorders>
              <w:top w:val="nil"/>
              <w:left w:val="nil"/>
              <w:bottom w:val="nil"/>
              <w:right w:val="nil"/>
            </w:tcBorders>
            <w:shd w:val="clear" w:color="auto" w:fill="auto"/>
            <w:noWrap/>
            <w:hideMark/>
          </w:tcPr>
          <w:p w14:paraId="389A55C7" w14:textId="5C3E0FE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185</w:t>
            </w:r>
          </w:p>
        </w:tc>
        <w:tc>
          <w:tcPr>
            <w:tcW w:w="1430" w:type="dxa"/>
            <w:tcBorders>
              <w:top w:val="nil"/>
              <w:left w:val="nil"/>
              <w:bottom w:val="nil"/>
              <w:right w:val="nil"/>
            </w:tcBorders>
            <w:shd w:val="clear" w:color="auto" w:fill="auto"/>
            <w:noWrap/>
            <w:hideMark/>
          </w:tcPr>
          <w:p w14:paraId="13D9918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66</w:t>
            </w:r>
          </w:p>
        </w:tc>
        <w:tc>
          <w:tcPr>
            <w:tcW w:w="2126" w:type="dxa"/>
            <w:tcBorders>
              <w:top w:val="nil"/>
              <w:left w:val="nil"/>
              <w:bottom w:val="nil"/>
              <w:right w:val="nil"/>
            </w:tcBorders>
            <w:shd w:val="clear" w:color="auto" w:fill="auto"/>
            <w:noWrap/>
            <w:hideMark/>
          </w:tcPr>
          <w:p w14:paraId="696EDE1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Italy</w:t>
            </w:r>
          </w:p>
        </w:tc>
      </w:tr>
      <w:tr w:rsidR="000E67F8" w:rsidRPr="00EC31A6" w14:paraId="4AC28E7A" w14:textId="77777777" w:rsidTr="00EC31A6">
        <w:trPr>
          <w:trHeight w:val="255"/>
        </w:trPr>
        <w:tc>
          <w:tcPr>
            <w:tcW w:w="1985" w:type="dxa"/>
            <w:tcBorders>
              <w:top w:val="nil"/>
              <w:left w:val="nil"/>
              <w:bottom w:val="nil"/>
              <w:right w:val="nil"/>
            </w:tcBorders>
            <w:shd w:val="clear" w:color="auto" w:fill="auto"/>
            <w:noWrap/>
            <w:hideMark/>
          </w:tcPr>
          <w:p w14:paraId="490AD83A" w14:textId="35BC67C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Alexandria</w:t>
            </w:r>
          </w:p>
        </w:tc>
        <w:tc>
          <w:tcPr>
            <w:tcW w:w="992" w:type="dxa"/>
            <w:tcBorders>
              <w:top w:val="nil"/>
              <w:left w:val="nil"/>
              <w:bottom w:val="nil"/>
              <w:right w:val="nil"/>
            </w:tcBorders>
          </w:tcPr>
          <w:p w14:paraId="042387A8" w14:textId="09212EF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250</w:t>
            </w:r>
          </w:p>
        </w:tc>
        <w:tc>
          <w:tcPr>
            <w:tcW w:w="992" w:type="dxa"/>
            <w:tcBorders>
              <w:top w:val="nil"/>
              <w:left w:val="nil"/>
              <w:bottom w:val="nil"/>
              <w:right w:val="nil"/>
            </w:tcBorders>
            <w:shd w:val="clear" w:color="auto" w:fill="auto"/>
            <w:noWrap/>
            <w:hideMark/>
          </w:tcPr>
          <w:p w14:paraId="401600F6" w14:textId="0BB2EAB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118</w:t>
            </w:r>
          </w:p>
        </w:tc>
        <w:tc>
          <w:tcPr>
            <w:tcW w:w="1430" w:type="dxa"/>
            <w:tcBorders>
              <w:top w:val="nil"/>
              <w:left w:val="nil"/>
              <w:bottom w:val="nil"/>
              <w:right w:val="nil"/>
            </w:tcBorders>
            <w:shd w:val="clear" w:color="auto" w:fill="auto"/>
            <w:noWrap/>
            <w:hideMark/>
          </w:tcPr>
          <w:p w14:paraId="272FB9A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132</w:t>
            </w:r>
          </w:p>
        </w:tc>
        <w:tc>
          <w:tcPr>
            <w:tcW w:w="2126" w:type="dxa"/>
            <w:tcBorders>
              <w:top w:val="nil"/>
              <w:left w:val="nil"/>
              <w:bottom w:val="nil"/>
              <w:right w:val="nil"/>
            </w:tcBorders>
            <w:shd w:val="clear" w:color="auto" w:fill="auto"/>
            <w:noWrap/>
            <w:hideMark/>
          </w:tcPr>
          <w:p w14:paraId="452C2CE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4EB81D8D" w14:textId="77777777" w:rsidTr="00EC31A6">
        <w:trPr>
          <w:trHeight w:val="255"/>
        </w:trPr>
        <w:tc>
          <w:tcPr>
            <w:tcW w:w="1985" w:type="dxa"/>
            <w:tcBorders>
              <w:top w:val="nil"/>
              <w:left w:val="nil"/>
              <w:bottom w:val="nil"/>
              <w:right w:val="nil"/>
            </w:tcBorders>
            <w:shd w:val="clear" w:color="auto" w:fill="auto"/>
            <w:noWrap/>
            <w:hideMark/>
          </w:tcPr>
          <w:p w14:paraId="24E0B6E3" w14:textId="17E50C9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Vancouver</w:t>
            </w:r>
          </w:p>
        </w:tc>
        <w:tc>
          <w:tcPr>
            <w:tcW w:w="992" w:type="dxa"/>
            <w:tcBorders>
              <w:top w:val="nil"/>
              <w:left w:val="nil"/>
              <w:bottom w:val="nil"/>
              <w:right w:val="nil"/>
            </w:tcBorders>
          </w:tcPr>
          <w:p w14:paraId="4B81A296" w14:textId="591457F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249</w:t>
            </w:r>
          </w:p>
        </w:tc>
        <w:tc>
          <w:tcPr>
            <w:tcW w:w="992" w:type="dxa"/>
            <w:tcBorders>
              <w:top w:val="nil"/>
              <w:left w:val="nil"/>
              <w:bottom w:val="nil"/>
              <w:right w:val="nil"/>
            </w:tcBorders>
            <w:shd w:val="clear" w:color="auto" w:fill="auto"/>
            <w:noWrap/>
            <w:hideMark/>
          </w:tcPr>
          <w:p w14:paraId="5BD4F0C3" w14:textId="72C46B9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22</w:t>
            </w:r>
          </w:p>
        </w:tc>
        <w:tc>
          <w:tcPr>
            <w:tcW w:w="1430" w:type="dxa"/>
            <w:tcBorders>
              <w:top w:val="nil"/>
              <w:left w:val="nil"/>
              <w:bottom w:val="nil"/>
              <w:right w:val="nil"/>
            </w:tcBorders>
            <w:shd w:val="clear" w:color="auto" w:fill="auto"/>
            <w:noWrap/>
            <w:hideMark/>
          </w:tcPr>
          <w:p w14:paraId="132561E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227</w:t>
            </w:r>
          </w:p>
        </w:tc>
        <w:tc>
          <w:tcPr>
            <w:tcW w:w="2126" w:type="dxa"/>
            <w:tcBorders>
              <w:top w:val="nil"/>
              <w:left w:val="nil"/>
              <w:bottom w:val="nil"/>
              <w:right w:val="nil"/>
            </w:tcBorders>
            <w:shd w:val="clear" w:color="auto" w:fill="auto"/>
            <w:noWrap/>
            <w:hideMark/>
          </w:tcPr>
          <w:p w14:paraId="26D4D9E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DE945E2" w14:textId="77777777" w:rsidTr="00EC31A6">
        <w:trPr>
          <w:trHeight w:val="255"/>
        </w:trPr>
        <w:tc>
          <w:tcPr>
            <w:tcW w:w="1985" w:type="dxa"/>
            <w:tcBorders>
              <w:top w:val="nil"/>
              <w:left w:val="nil"/>
              <w:bottom w:val="nil"/>
              <w:right w:val="nil"/>
            </w:tcBorders>
            <w:shd w:val="clear" w:color="auto" w:fill="auto"/>
            <w:noWrap/>
            <w:hideMark/>
          </w:tcPr>
          <w:p w14:paraId="085291A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Waukegan</w:t>
            </w:r>
          </w:p>
        </w:tc>
        <w:tc>
          <w:tcPr>
            <w:tcW w:w="992" w:type="dxa"/>
            <w:tcBorders>
              <w:top w:val="nil"/>
              <w:left w:val="nil"/>
              <w:bottom w:val="nil"/>
              <w:right w:val="nil"/>
            </w:tcBorders>
          </w:tcPr>
          <w:p w14:paraId="123EF3BE" w14:textId="7C7F26B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248</w:t>
            </w:r>
          </w:p>
        </w:tc>
        <w:tc>
          <w:tcPr>
            <w:tcW w:w="992" w:type="dxa"/>
            <w:tcBorders>
              <w:top w:val="nil"/>
              <w:left w:val="nil"/>
              <w:bottom w:val="nil"/>
              <w:right w:val="nil"/>
            </w:tcBorders>
            <w:shd w:val="clear" w:color="auto" w:fill="auto"/>
            <w:noWrap/>
            <w:hideMark/>
          </w:tcPr>
          <w:p w14:paraId="62A97413" w14:textId="0DE7D4C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35</w:t>
            </w:r>
          </w:p>
        </w:tc>
        <w:tc>
          <w:tcPr>
            <w:tcW w:w="1430" w:type="dxa"/>
            <w:tcBorders>
              <w:top w:val="nil"/>
              <w:left w:val="nil"/>
              <w:bottom w:val="nil"/>
              <w:right w:val="nil"/>
            </w:tcBorders>
            <w:shd w:val="clear" w:color="auto" w:fill="auto"/>
            <w:noWrap/>
            <w:hideMark/>
          </w:tcPr>
          <w:p w14:paraId="19D6EBA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213</w:t>
            </w:r>
          </w:p>
        </w:tc>
        <w:tc>
          <w:tcPr>
            <w:tcW w:w="2126" w:type="dxa"/>
            <w:tcBorders>
              <w:top w:val="nil"/>
              <w:left w:val="nil"/>
              <w:bottom w:val="nil"/>
              <w:right w:val="nil"/>
            </w:tcBorders>
            <w:shd w:val="clear" w:color="auto" w:fill="auto"/>
            <w:noWrap/>
            <w:hideMark/>
          </w:tcPr>
          <w:p w14:paraId="588CD58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06BBD818" w14:textId="77777777" w:rsidTr="00EC31A6">
        <w:trPr>
          <w:trHeight w:val="255"/>
        </w:trPr>
        <w:tc>
          <w:tcPr>
            <w:tcW w:w="1985" w:type="dxa"/>
            <w:tcBorders>
              <w:top w:val="nil"/>
              <w:left w:val="nil"/>
              <w:bottom w:val="nil"/>
              <w:right w:val="nil"/>
            </w:tcBorders>
            <w:shd w:val="clear" w:color="auto" w:fill="auto"/>
            <w:noWrap/>
            <w:hideMark/>
          </w:tcPr>
          <w:p w14:paraId="692AC9C3" w14:textId="4921B10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Valencia</w:t>
            </w:r>
          </w:p>
        </w:tc>
        <w:tc>
          <w:tcPr>
            <w:tcW w:w="992" w:type="dxa"/>
            <w:tcBorders>
              <w:top w:val="nil"/>
              <w:left w:val="nil"/>
              <w:bottom w:val="nil"/>
              <w:right w:val="nil"/>
            </w:tcBorders>
          </w:tcPr>
          <w:p w14:paraId="2F93459F" w14:textId="34FE57F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247</w:t>
            </w:r>
          </w:p>
        </w:tc>
        <w:tc>
          <w:tcPr>
            <w:tcW w:w="992" w:type="dxa"/>
            <w:tcBorders>
              <w:top w:val="nil"/>
              <w:left w:val="nil"/>
              <w:bottom w:val="nil"/>
              <w:right w:val="nil"/>
            </w:tcBorders>
            <w:shd w:val="clear" w:color="auto" w:fill="auto"/>
            <w:noWrap/>
            <w:hideMark/>
          </w:tcPr>
          <w:p w14:paraId="298B35CD" w14:textId="31CBB99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142</w:t>
            </w:r>
          </w:p>
        </w:tc>
        <w:tc>
          <w:tcPr>
            <w:tcW w:w="1430" w:type="dxa"/>
            <w:tcBorders>
              <w:top w:val="nil"/>
              <w:left w:val="nil"/>
              <w:bottom w:val="nil"/>
              <w:right w:val="nil"/>
            </w:tcBorders>
            <w:shd w:val="clear" w:color="auto" w:fill="auto"/>
            <w:noWrap/>
            <w:hideMark/>
          </w:tcPr>
          <w:p w14:paraId="5C9BCBE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105</w:t>
            </w:r>
          </w:p>
        </w:tc>
        <w:tc>
          <w:tcPr>
            <w:tcW w:w="2126" w:type="dxa"/>
            <w:tcBorders>
              <w:top w:val="nil"/>
              <w:left w:val="nil"/>
              <w:bottom w:val="nil"/>
              <w:right w:val="nil"/>
            </w:tcBorders>
            <w:shd w:val="clear" w:color="auto" w:fill="auto"/>
            <w:noWrap/>
            <w:hideMark/>
          </w:tcPr>
          <w:p w14:paraId="2AA4938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Spain</w:t>
            </w:r>
          </w:p>
        </w:tc>
      </w:tr>
      <w:tr w:rsidR="000E67F8" w:rsidRPr="00EC31A6" w14:paraId="5FAEA9EA" w14:textId="77777777" w:rsidTr="00EC31A6">
        <w:trPr>
          <w:trHeight w:val="255"/>
        </w:trPr>
        <w:tc>
          <w:tcPr>
            <w:tcW w:w="1985" w:type="dxa"/>
            <w:tcBorders>
              <w:top w:val="nil"/>
              <w:left w:val="nil"/>
              <w:bottom w:val="nil"/>
              <w:right w:val="nil"/>
            </w:tcBorders>
            <w:shd w:val="clear" w:color="auto" w:fill="auto"/>
            <w:noWrap/>
            <w:hideMark/>
          </w:tcPr>
          <w:p w14:paraId="6F5DB97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Portsmouth</w:t>
            </w:r>
          </w:p>
        </w:tc>
        <w:tc>
          <w:tcPr>
            <w:tcW w:w="992" w:type="dxa"/>
            <w:tcBorders>
              <w:top w:val="nil"/>
              <w:left w:val="nil"/>
              <w:bottom w:val="nil"/>
              <w:right w:val="nil"/>
            </w:tcBorders>
          </w:tcPr>
          <w:p w14:paraId="76FC3F88" w14:textId="1C80510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247</w:t>
            </w:r>
          </w:p>
        </w:tc>
        <w:tc>
          <w:tcPr>
            <w:tcW w:w="992" w:type="dxa"/>
            <w:tcBorders>
              <w:top w:val="nil"/>
              <w:left w:val="nil"/>
              <w:bottom w:val="nil"/>
              <w:right w:val="nil"/>
            </w:tcBorders>
            <w:shd w:val="clear" w:color="auto" w:fill="auto"/>
            <w:noWrap/>
            <w:hideMark/>
          </w:tcPr>
          <w:p w14:paraId="79A17654" w14:textId="48F4092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94</w:t>
            </w:r>
          </w:p>
        </w:tc>
        <w:tc>
          <w:tcPr>
            <w:tcW w:w="1430" w:type="dxa"/>
            <w:tcBorders>
              <w:top w:val="nil"/>
              <w:left w:val="nil"/>
              <w:bottom w:val="nil"/>
              <w:right w:val="nil"/>
            </w:tcBorders>
            <w:shd w:val="clear" w:color="auto" w:fill="auto"/>
            <w:noWrap/>
            <w:hideMark/>
          </w:tcPr>
          <w:p w14:paraId="42455BD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153</w:t>
            </w:r>
          </w:p>
        </w:tc>
        <w:tc>
          <w:tcPr>
            <w:tcW w:w="2126" w:type="dxa"/>
            <w:tcBorders>
              <w:top w:val="nil"/>
              <w:left w:val="nil"/>
              <w:bottom w:val="nil"/>
              <w:right w:val="nil"/>
            </w:tcBorders>
            <w:shd w:val="clear" w:color="auto" w:fill="auto"/>
            <w:noWrap/>
            <w:hideMark/>
          </w:tcPr>
          <w:p w14:paraId="4F82958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Kingdom</w:t>
            </w:r>
          </w:p>
        </w:tc>
      </w:tr>
      <w:tr w:rsidR="000E67F8" w:rsidRPr="00EC31A6" w14:paraId="5AB6CACA" w14:textId="77777777" w:rsidTr="00EC31A6">
        <w:trPr>
          <w:trHeight w:val="255"/>
        </w:trPr>
        <w:tc>
          <w:tcPr>
            <w:tcW w:w="1985" w:type="dxa"/>
            <w:tcBorders>
              <w:top w:val="nil"/>
              <w:left w:val="nil"/>
              <w:bottom w:val="nil"/>
              <w:right w:val="nil"/>
            </w:tcBorders>
            <w:shd w:val="clear" w:color="auto" w:fill="auto"/>
            <w:noWrap/>
            <w:hideMark/>
          </w:tcPr>
          <w:p w14:paraId="4AB9625B" w14:textId="2C91837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Vancouver</w:t>
            </w:r>
          </w:p>
        </w:tc>
        <w:tc>
          <w:tcPr>
            <w:tcW w:w="992" w:type="dxa"/>
            <w:tcBorders>
              <w:top w:val="nil"/>
              <w:left w:val="nil"/>
              <w:bottom w:val="nil"/>
              <w:right w:val="nil"/>
            </w:tcBorders>
          </w:tcPr>
          <w:p w14:paraId="0F890576" w14:textId="01B248C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244</w:t>
            </w:r>
          </w:p>
        </w:tc>
        <w:tc>
          <w:tcPr>
            <w:tcW w:w="992" w:type="dxa"/>
            <w:tcBorders>
              <w:top w:val="nil"/>
              <w:left w:val="nil"/>
              <w:bottom w:val="nil"/>
              <w:right w:val="nil"/>
            </w:tcBorders>
            <w:shd w:val="clear" w:color="auto" w:fill="auto"/>
            <w:noWrap/>
            <w:hideMark/>
          </w:tcPr>
          <w:p w14:paraId="44FF098F" w14:textId="7D878B3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118</w:t>
            </w:r>
          </w:p>
        </w:tc>
        <w:tc>
          <w:tcPr>
            <w:tcW w:w="1430" w:type="dxa"/>
            <w:tcBorders>
              <w:top w:val="nil"/>
              <w:left w:val="nil"/>
              <w:bottom w:val="nil"/>
              <w:right w:val="nil"/>
            </w:tcBorders>
            <w:shd w:val="clear" w:color="auto" w:fill="auto"/>
            <w:noWrap/>
            <w:hideMark/>
          </w:tcPr>
          <w:p w14:paraId="071E9E4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126</w:t>
            </w:r>
          </w:p>
        </w:tc>
        <w:tc>
          <w:tcPr>
            <w:tcW w:w="2126" w:type="dxa"/>
            <w:tcBorders>
              <w:top w:val="nil"/>
              <w:left w:val="nil"/>
              <w:bottom w:val="nil"/>
              <w:right w:val="nil"/>
            </w:tcBorders>
            <w:shd w:val="clear" w:color="auto" w:fill="auto"/>
            <w:noWrap/>
            <w:hideMark/>
          </w:tcPr>
          <w:p w14:paraId="558E9A0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Canada</w:t>
            </w:r>
          </w:p>
        </w:tc>
      </w:tr>
      <w:tr w:rsidR="000E67F8" w:rsidRPr="00EC31A6" w14:paraId="0CDC1E15" w14:textId="77777777" w:rsidTr="00EC31A6">
        <w:trPr>
          <w:trHeight w:val="255"/>
        </w:trPr>
        <w:tc>
          <w:tcPr>
            <w:tcW w:w="1985" w:type="dxa"/>
            <w:tcBorders>
              <w:top w:val="nil"/>
              <w:left w:val="nil"/>
              <w:bottom w:val="nil"/>
              <w:right w:val="nil"/>
            </w:tcBorders>
            <w:shd w:val="clear" w:color="auto" w:fill="auto"/>
            <w:noWrap/>
            <w:hideMark/>
          </w:tcPr>
          <w:p w14:paraId="318E8A9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Brno</w:t>
            </w:r>
          </w:p>
        </w:tc>
        <w:tc>
          <w:tcPr>
            <w:tcW w:w="992" w:type="dxa"/>
            <w:tcBorders>
              <w:top w:val="nil"/>
              <w:left w:val="nil"/>
              <w:bottom w:val="nil"/>
              <w:right w:val="nil"/>
            </w:tcBorders>
          </w:tcPr>
          <w:p w14:paraId="0DADABE1" w14:textId="2F9EA0B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243</w:t>
            </w:r>
          </w:p>
        </w:tc>
        <w:tc>
          <w:tcPr>
            <w:tcW w:w="992" w:type="dxa"/>
            <w:tcBorders>
              <w:top w:val="nil"/>
              <w:left w:val="nil"/>
              <w:bottom w:val="nil"/>
              <w:right w:val="nil"/>
            </w:tcBorders>
            <w:shd w:val="clear" w:color="auto" w:fill="auto"/>
            <w:noWrap/>
            <w:hideMark/>
          </w:tcPr>
          <w:p w14:paraId="44678937" w14:textId="71662AA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148</w:t>
            </w:r>
          </w:p>
        </w:tc>
        <w:tc>
          <w:tcPr>
            <w:tcW w:w="1430" w:type="dxa"/>
            <w:tcBorders>
              <w:top w:val="nil"/>
              <w:left w:val="nil"/>
              <w:bottom w:val="nil"/>
              <w:right w:val="nil"/>
            </w:tcBorders>
            <w:shd w:val="clear" w:color="auto" w:fill="auto"/>
            <w:noWrap/>
            <w:hideMark/>
          </w:tcPr>
          <w:p w14:paraId="5307CBF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95</w:t>
            </w:r>
          </w:p>
        </w:tc>
        <w:tc>
          <w:tcPr>
            <w:tcW w:w="2126" w:type="dxa"/>
            <w:tcBorders>
              <w:top w:val="nil"/>
              <w:left w:val="nil"/>
              <w:bottom w:val="nil"/>
              <w:right w:val="nil"/>
            </w:tcBorders>
            <w:shd w:val="clear" w:color="auto" w:fill="auto"/>
            <w:noWrap/>
            <w:hideMark/>
          </w:tcPr>
          <w:p w14:paraId="43D2E65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Czechia</w:t>
            </w:r>
          </w:p>
        </w:tc>
      </w:tr>
      <w:tr w:rsidR="000E67F8" w:rsidRPr="00EC31A6" w14:paraId="3FB57073" w14:textId="77777777" w:rsidTr="00EC31A6">
        <w:trPr>
          <w:trHeight w:val="255"/>
        </w:trPr>
        <w:tc>
          <w:tcPr>
            <w:tcW w:w="1985" w:type="dxa"/>
            <w:tcBorders>
              <w:top w:val="nil"/>
              <w:left w:val="nil"/>
              <w:bottom w:val="nil"/>
              <w:right w:val="nil"/>
            </w:tcBorders>
            <w:shd w:val="clear" w:color="auto" w:fill="auto"/>
            <w:noWrap/>
            <w:hideMark/>
          </w:tcPr>
          <w:p w14:paraId="737ACA1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Tacoma</w:t>
            </w:r>
          </w:p>
        </w:tc>
        <w:tc>
          <w:tcPr>
            <w:tcW w:w="992" w:type="dxa"/>
            <w:tcBorders>
              <w:top w:val="nil"/>
              <w:left w:val="nil"/>
              <w:bottom w:val="nil"/>
              <w:right w:val="nil"/>
            </w:tcBorders>
          </w:tcPr>
          <w:p w14:paraId="668E273F" w14:textId="738906B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243</w:t>
            </w:r>
          </w:p>
        </w:tc>
        <w:tc>
          <w:tcPr>
            <w:tcW w:w="992" w:type="dxa"/>
            <w:tcBorders>
              <w:top w:val="nil"/>
              <w:left w:val="nil"/>
              <w:bottom w:val="nil"/>
              <w:right w:val="nil"/>
            </w:tcBorders>
            <w:shd w:val="clear" w:color="auto" w:fill="auto"/>
            <w:noWrap/>
            <w:hideMark/>
          </w:tcPr>
          <w:p w14:paraId="48A8CD78" w14:textId="725ED9F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w:t>
            </w:r>
          </w:p>
        </w:tc>
        <w:tc>
          <w:tcPr>
            <w:tcW w:w="1430" w:type="dxa"/>
            <w:tcBorders>
              <w:top w:val="nil"/>
              <w:left w:val="nil"/>
              <w:bottom w:val="nil"/>
              <w:right w:val="nil"/>
            </w:tcBorders>
            <w:shd w:val="clear" w:color="auto" w:fill="auto"/>
            <w:noWrap/>
            <w:hideMark/>
          </w:tcPr>
          <w:p w14:paraId="0EDF561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230</w:t>
            </w:r>
          </w:p>
        </w:tc>
        <w:tc>
          <w:tcPr>
            <w:tcW w:w="2126" w:type="dxa"/>
            <w:tcBorders>
              <w:top w:val="nil"/>
              <w:left w:val="nil"/>
              <w:bottom w:val="nil"/>
              <w:right w:val="nil"/>
            </w:tcBorders>
            <w:shd w:val="clear" w:color="auto" w:fill="auto"/>
            <w:noWrap/>
            <w:hideMark/>
          </w:tcPr>
          <w:p w14:paraId="7FF045D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3964F112" w14:textId="77777777" w:rsidTr="00EC31A6">
        <w:trPr>
          <w:trHeight w:val="255"/>
        </w:trPr>
        <w:tc>
          <w:tcPr>
            <w:tcW w:w="1985" w:type="dxa"/>
            <w:tcBorders>
              <w:top w:val="nil"/>
              <w:left w:val="nil"/>
              <w:bottom w:val="nil"/>
              <w:right w:val="nil"/>
            </w:tcBorders>
            <w:shd w:val="clear" w:color="auto" w:fill="auto"/>
            <w:noWrap/>
            <w:hideMark/>
          </w:tcPr>
          <w:p w14:paraId="2EA7D01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Gent</w:t>
            </w:r>
          </w:p>
        </w:tc>
        <w:tc>
          <w:tcPr>
            <w:tcW w:w="992" w:type="dxa"/>
            <w:tcBorders>
              <w:top w:val="nil"/>
              <w:left w:val="nil"/>
              <w:bottom w:val="nil"/>
              <w:right w:val="nil"/>
            </w:tcBorders>
          </w:tcPr>
          <w:p w14:paraId="57FA94D0" w14:textId="6AD48B9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242</w:t>
            </w:r>
          </w:p>
        </w:tc>
        <w:tc>
          <w:tcPr>
            <w:tcW w:w="992" w:type="dxa"/>
            <w:tcBorders>
              <w:top w:val="nil"/>
              <w:left w:val="nil"/>
              <w:bottom w:val="nil"/>
              <w:right w:val="nil"/>
            </w:tcBorders>
            <w:shd w:val="clear" w:color="auto" w:fill="auto"/>
            <w:noWrap/>
            <w:hideMark/>
          </w:tcPr>
          <w:p w14:paraId="76E77DF6" w14:textId="4156372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170</w:t>
            </w:r>
          </w:p>
        </w:tc>
        <w:tc>
          <w:tcPr>
            <w:tcW w:w="1430" w:type="dxa"/>
            <w:tcBorders>
              <w:top w:val="nil"/>
              <w:left w:val="nil"/>
              <w:bottom w:val="nil"/>
              <w:right w:val="nil"/>
            </w:tcBorders>
            <w:shd w:val="clear" w:color="auto" w:fill="auto"/>
            <w:noWrap/>
            <w:hideMark/>
          </w:tcPr>
          <w:p w14:paraId="29D8449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72</w:t>
            </w:r>
          </w:p>
        </w:tc>
        <w:tc>
          <w:tcPr>
            <w:tcW w:w="2126" w:type="dxa"/>
            <w:tcBorders>
              <w:top w:val="nil"/>
              <w:left w:val="nil"/>
              <w:bottom w:val="nil"/>
              <w:right w:val="nil"/>
            </w:tcBorders>
            <w:shd w:val="clear" w:color="auto" w:fill="auto"/>
            <w:noWrap/>
            <w:hideMark/>
          </w:tcPr>
          <w:p w14:paraId="2A87DE3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Belgium</w:t>
            </w:r>
          </w:p>
        </w:tc>
      </w:tr>
      <w:tr w:rsidR="000E67F8" w:rsidRPr="00EC31A6" w14:paraId="75BBEB9A" w14:textId="77777777" w:rsidTr="00EC31A6">
        <w:trPr>
          <w:trHeight w:val="255"/>
        </w:trPr>
        <w:tc>
          <w:tcPr>
            <w:tcW w:w="1985" w:type="dxa"/>
            <w:tcBorders>
              <w:top w:val="nil"/>
              <w:left w:val="nil"/>
              <w:bottom w:val="nil"/>
              <w:right w:val="nil"/>
            </w:tcBorders>
            <w:shd w:val="clear" w:color="auto" w:fill="auto"/>
            <w:noWrap/>
            <w:hideMark/>
          </w:tcPr>
          <w:p w14:paraId="70811A8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Evanston</w:t>
            </w:r>
          </w:p>
        </w:tc>
        <w:tc>
          <w:tcPr>
            <w:tcW w:w="992" w:type="dxa"/>
            <w:tcBorders>
              <w:top w:val="nil"/>
              <w:left w:val="nil"/>
              <w:bottom w:val="nil"/>
              <w:right w:val="nil"/>
            </w:tcBorders>
          </w:tcPr>
          <w:p w14:paraId="01A6886C" w14:textId="76FB7D9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242</w:t>
            </w:r>
          </w:p>
        </w:tc>
        <w:tc>
          <w:tcPr>
            <w:tcW w:w="992" w:type="dxa"/>
            <w:tcBorders>
              <w:top w:val="nil"/>
              <w:left w:val="nil"/>
              <w:bottom w:val="nil"/>
              <w:right w:val="nil"/>
            </w:tcBorders>
            <w:shd w:val="clear" w:color="auto" w:fill="auto"/>
            <w:noWrap/>
            <w:hideMark/>
          </w:tcPr>
          <w:p w14:paraId="23E28DF9" w14:textId="6168875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55</w:t>
            </w:r>
          </w:p>
        </w:tc>
        <w:tc>
          <w:tcPr>
            <w:tcW w:w="1430" w:type="dxa"/>
            <w:tcBorders>
              <w:top w:val="nil"/>
              <w:left w:val="nil"/>
              <w:bottom w:val="nil"/>
              <w:right w:val="nil"/>
            </w:tcBorders>
            <w:shd w:val="clear" w:color="auto" w:fill="auto"/>
            <w:noWrap/>
            <w:hideMark/>
          </w:tcPr>
          <w:p w14:paraId="456D4B7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187</w:t>
            </w:r>
          </w:p>
        </w:tc>
        <w:tc>
          <w:tcPr>
            <w:tcW w:w="2126" w:type="dxa"/>
            <w:tcBorders>
              <w:top w:val="nil"/>
              <w:left w:val="nil"/>
              <w:bottom w:val="nil"/>
              <w:right w:val="nil"/>
            </w:tcBorders>
            <w:shd w:val="clear" w:color="auto" w:fill="auto"/>
            <w:noWrap/>
            <w:hideMark/>
          </w:tcPr>
          <w:p w14:paraId="3143165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C59C8FA" w14:textId="77777777" w:rsidTr="00EC31A6">
        <w:trPr>
          <w:trHeight w:val="255"/>
        </w:trPr>
        <w:tc>
          <w:tcPr>
            <w:tcW w:w="1985" w:type="dxa"/>
            <w:tcBorders>
              <w:top w:val="nil"/>
              <w:left w:val="nil"/>
              <w:bottom w:val="nil"/>
              <w:right w:val="nil"/>
            </w:tcBorders>
            <w:shd w:val="clear" w:color="auto" w:fill="auto"/>
            <w:noWrap/>
            <w:hideMark/>
          </w:tcPr>
          <w:p w14:paraId="454A6C6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lastRenderedPageBreak/>
              <w:t>Riverside</w:t>
            </w:r>
          </w:p>
        </w:tc>
        <w:tc>
          <w:tcPr>
            <w:tcW w:w="992" w:type="dxa"/>
            <w:tcBorders>
              <w:top w:val="nil"/>
              <w:left w:val="nil"/>
              <w:bottom w:val="nil"/>
              <w:right w:val="nil"/>
            </w:tcBorders>
          </w:tcPr>
          <w:p w14:paraId="73E7FEF6" w14:textId="290EC99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240</w:t>
            </w:r>
          </w:p>
        </w:tc>
        <w:tc>
          <w:tcPr>
            <w:tcW w:w="992" w:type="dxa"/>
            <w:tcBorders>
              <w:top w:val="nil"/>
              <w:left w:val="nil"/>
              <w:bottom w:val="nil"/>
              <w:right w:val="nil"/>
            </w:tcBorders>
            <w:shd w:val="clear" w:color="auto" w:fill="auto"/>
            <w:noWrap/>
            <w:hideMark/>
          </w:tcPr>
          <w:p w14:paraId="532D9631" w14:textId="49E9588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w:t>
            </w:r>
          </w:p>
        </w:tc>
        <w:tc>
          <w:tcPr>
            <w:tcW w:w="1430" w:type="dxa"/>
            <w:tcBorders>
              <w:top w:val="nil"/>
              <w:left w:val="nil"/>
              <w:bottom w:val="nil"/>
              <w:right w:val="nil"/>
            </w:tcBorders>
            <w:shd w:val="clear" w:color="auto" w:fill="auto"/>
            <w:noWrap/>
            <w:hideMark/>
          </w:tcPr>
          <w:p w14:paraId="16E7A96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228</w:t>
            </w:r>
          </w:p>
        </w:tc>
        <w:tc>
          <w:tcPr>
            <w:tcW w:w="2126" w:type="dxa"/>
            <w:tcBorders>
              <w:top w:val="nil"/>
              <w:left w:val="nil"/>
              <w:bottom w:val="nil"/>
              <w:right w:val="nil"/>
            </w:tcBorders>
            <w:shd w:val="clear" w:color="auto" w:fill="auto"/>
            <w:noWrap/>
            <w:hideMark/>
          </w:tcPr>
          <w:p w14:paraId="5CF133B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8512C4C" w14:textId="77777777" w:rsidTr="00EC31A6">
        <w:trPr>
          <w:trHeight w:val="255"/>
        </w:trPr>
        <w:tc>
          <w:tcPr>
            <w:tcW w:w="1985" w:type="dxa"/>
            <w:tcBorders>
              <w:top w:val="nil"/>
              <w:left w:val="nil"/>
              <w:bottom w:val="nil"/>
              <w:right w:val="nil"/>
            </w:tcBorders>
            <w:shd w:val="clear" w:color="auto" w:fill="auto"/>
            <w:noWrap/>
            <w:hideMark/>
          </w:tcPr>
          <w:p w14:paraId="0B7FDBF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Trondheim</w:t>
            </w:r>
          </w:p>
        </w:tc>
        <w:tc>
          <w:tcPr>
            <w:tcW w:w="992" w:type="dxa"/>
            <w:tcBorders>
              <w:top w:val="nil"/>
              <w:left w:val="nil"/>
              <w:bottom w:val="nil"/>
              <w:right w:val="nil"/>
            </w:tcBorders>
          </w:tcPr>
          <w:p w14:paraId="2A590534" w14:textId="3757E8A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237</w:t>
            </w:r>
          </w:p>
        </w:tc>
        <w:tc>
          <w:tcPr>
            <w:tcW w:w="992" w:type="dxa"/>
            <w:tcBorders>
              <w:top w:val="nil"/>
              <w:left w:val="nil"/>
              <w:bottom w:val="nil"/>
              <w:right w:val="nil"/>
            </w:tcBorders>
            <w:shd w:val="clear" w:color="auto" w:fill="auto"/>
            <w:noWrap/>
            <w:hideMark/>
          </w:tcPr>
          <w:p w14:paraId="43264E99" w14:textId="5FD8C9D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218</w:t>
            </w:r>
          </w:p>
        </w:tc>
        <w:tc>
          <w:tcPr>
            <w:tcW w:w="1430" w:type="dxa"/>
            <w:tcBorders>
              <w:top w:val="nil"/>
              <w:left w:val="nil"/>
              <w:bottom w:val="nil"/>
              <w:right w:val="nil"/>
            </w:tcBorders>
            <w:shd w:val="clear" w:color="auto" w:fill="auto"/>
            <w:noWrap/>
            <w:hideMark/>
          </w:tcPr>
          <w:p w14:paraId="2FA2227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w:t>
            </w:r>
          </w:p>
        </w:tc>
        <w:tc>
          <w:tcPr>
            <w:tcW w:w="2126" w:type="dxa"/>
            <w:tcBorders>
              <w:top w:val="nil"/>
              <w:left w:val="nil"/>
              <w:bottom w:val="nil"/>
              <w:right w:val="nil"/>
            </w:tcBorders>
            <w:shd w:val="clear" w:color="auto" w:fill="auto"/>
            <w:noWrap/>
            <w:hideMark/>
          </w:tcPr>
          <w:p w14:paraId="57D8195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Norway</w:t>
            </w:r>
          </w:p>
        </w:tc>
      </w:tr>
      <w:tr w:rsidR="000E67F8" w:rsidRPr="00EC31A6" w14:paraId="7835A68A" w14:textId="77777777" w:rsidTr="00EC31A6">
        <w:trPr>
          <w:trHeight w:val="255"/>
        </w:trPr>
        <w:tc>
          <w:tcPr>
            <w:tcW w:w="1985" w:type="dxa"/>
            <w:tcBorders>
              <w:top w:val="nil"/>
              <w:left w:val="nil"/>
              <w:bottom w:val="nil"/>
              <w:right w:val="nil"/>
            </w:tcBorders>
            <w:shd w:val="clear" w:color="auto" w:fill="auto"/>
            <w:noWrap/>
            <w:hideMark/>
          </w:tcPr>
          <w:p w14:paraId="7D1D2597" w14:textId="656DDE0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Birmingham</w:t>
            </w:r>
          </w:p>
        </w:tc>
        <w:tc>
          <w:tcPr>
            <w:tcW w:w="992" w:type="dxa"/>
            <w:tcBorders>
              <w:top w:val="nil"/>
              <w:left w:val="nil"/>
              <w:bottom w:val="nil"/>
              <w:right w:val="nil"/>
            </w:tcBorders>
          </w:tcPr>
          <w:p w14:paraId="3542FC5B" w14:textId="4284A60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237</w:t>
            </w:r>
          </w:p>
        </w:tc>
        <w:tc>
          <w:tcPr>
            <w:tcW w:w="992" w:type="dxa"/>
            <w:tcBorders>
              <w:top w:val="nil"/>
              <w:left w:val="nil"/>
              <w:bottom w:val="nil"/>
              <w:right w:val="nil"/>
            </w:tcBorders>
            <w:shd w:val="clear" w:color="auto" w:fill="auto"/>
            <w:noWrap/>
            <w:hideMark/>
          </w:tcPr>
          <w:p w14:paraId="623804B8" w14:textId="087BF60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104</w:t>
            </w:r>
          </w:p>
        </w:tc>
        <w:tc>
          <w:tcPr>
            <w:tcW w:w="1430" w:type="dxa"/>
            <w:tcBorders>
              <w:top w:val="nil"/>
              <w:left w:val="nil"/>
              <w:bottom w:val="nil"/>
              <w:right w:val="nil"/>
            </w:tcBorders>
            <w:shd w:val="clear" w:color="auto" w:fill="auto"/>
            <w:noWrap/>
            <w:hideMark/>
          </w:tcPr>
          <w:p w14:paraId="1A19F23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133</w:t>
            </w:r>
          </w:p>
        </w:tc>
        <w:tc>
          <w:tcPr>
            <w:tcW w:w="2126" w:type="dxa"/>
            <w:tcBorders>
              <w:top w:val="nil"/>
              <w:left w:val="nil"/>
              <w:bottom w:val="nil"/>
              <w:right w:val="nil"/>
            </w:tcBorders>
            <w:shd w:val="clear" w:color="auto" w:fill="auto"/>
            <w:noWrap/>
            <w:hideMark/>
          </w:tcPr>
          <w:p w14:paraId="48F4F3B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Kingdom</w:t>
            </w:r>
          </w:p>
        </w:tc>
      </w:tr>
      <w:tr w:rsidR="000E67F8" w:rsidRPr="00EC31A6" w14:paraId="3B302823" w14:textId="77777777" w:rsidTr="00EC31A6">
        <w:trPr>
          <w:trHeight w:val="255"/>
        </w:trPr>
        <w:tc>
          <w:tcPr>
            <w:tcW w:w="1985" w:type="dxa"/>
            <w:tcBorders>
              <w:top w:val="nil"/>
              <w:left w:val="nil"/>
              <w:bottom w:val="nil"/>
              <w:right w:val="nil"/>
            </w:tcBorders>
            <w:shd w:val="clear" w:color="auto" w:fill="auto"/>
            <w:noWrap/>
            <w:hideMark/>
          </w:tcPr>
          <w:p w14:paraId="3D42E2C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St. Paul</w:t>
            </w:r>
          </w:p>
        </w:tc>
        <w:tc>
          <w:tcPr>
            <w:tcW w:w="992" w:type="dxa"/>
            <w:tcBorders>
              <w:top w:val="nil"/>
              <w:left w:val="nil"/>
              <w:bottom w:val="nil"/>
              <w:right w:val="nil"/>
            </w:tcBorders>
          </w:tcPr>
          <w:p w14:paraId="2C728A60" w14:textId="75E3560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234</w:t>
            </w:r>
          </w:p>
        </w:tc>
        <w:tc>
          <w:tcPr>
            <w:tcW w:w="992" w:type="dxa"/>
            <w:tcBorders>
              <w:top w:val="nil"/>
              <w:left w:val="nil"/>
              <w:bottom w:val="nil"/>
              <w:right w:val="nil"/>
            </w:tcBorders>
            <w:shd w:val="clear" w:color="auto" w:fill="auto"/>
            <w:noWrap/>
            <w:hideMark/>
          </w:tcPr>
          <w:p w14:paraId="4A030D2A" w14:textId="41987E0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w:t>
            </w:r>
          </w:p>
        </w:tc>
        <w:tc>
          <w:tcPr>
            <w:tcW w:w="1430" w:type="dxa"/>
            <w:tcBorders>
              <w:top w:val="nil"/>
              <w:left w:val="nil"/>
              <w:bottom w:val="nil"/>
              <w:right w:val="nil"/>
            </w:tcBorders>
            <w:shd w:val="clear" w:color="auto" w:fill="auto"/>
            <w:noWrap/>
            <w:hideMark/>
          </w:tcPr>
          <w:p w14:paraId="721CDD6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209</w:t>
            </w:r>
          </w:p>
        </w:tc>
        <w:tc>
          <w:tcPr>
            <w:tcW w:w="2126" w:type="dxa"/>
            <w:tcBorders>
              <w:top w:val="nil"/>
              <w:left w:val="nil"/>
              <w:bottom w:val="nil"/>
              <w:right w:val="nil"/>
            </w:tcBorders>
            <w:shd w:val="clear" w:color="auto" w:fill="auto"/>
            <w:noWrap/>
            <w:hideMark/>
          </w:tcPr>
          <w:p w14:paraId="0FA4AA9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F84856B" w14:textId="77777777" w:rsidTr="00EC31A6">
        <w:trPr>
          <w:trHeight w:val="255"/>
        </w:trPr>
        <w:tc>
          <w:tcPr>
            <w:tcW w:w="1985" w:type="dxa"/>
            <w:tcBorders>
              <w:top w:val="nil"/>
              <w:left w:val="nil"/>
              <w:bottom w:val="nil"/>
              <w:right w:val="nil"/>
            </w:tcBorders>
            <w:shd w:val="clear" w:color="auto" w:fill="auto"/>
            <w:noWrap/>
            <w:hideMark/>
          </w:tcPr>
          <w:p w14:paraId="418087A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Aarhus</w:t>
            </w:r>
          </w:p>
        </w:tc>
        <w:tc>
          <w:tcPr>
            <w:tcW w:w="992" w:type="dxa"/>
            <w:tcBorders>
              <w:top w:val="nil"/>
              <w:left w:val="nil"/>
              <w:bottom w:val="nil"/>
              <w:right w:val="nil"/>
            </w:tcBorders>
          </w:tcPr>
          <w:p w14:paraId="66B7B2D6" w14:textId="2D69314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230</w:t>
            </w:r>
          </w:p>
        </w:tc>
        <w:tc>
          <w:tcPr>
            <w:tcW w:w="992" w:type="dxa"/>
            <w:tcBorders>
              <w:top w:val="nil"/>
              <w:left w:val="nil"/>
              <w:bottom w:val="nil"/>
              <w:right w:val="nil"/>
            </w:tcBorders>
            <w:shd w:val="clear" w:color="auto" w:fill="auto"/>
            <w:noWrap/>
            <w:hideMark/>
          </w:tcPr>
          <w:p w14:paraId="7AE1E431" w14:textId="223BFC7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203</w:t>
            </w:r>
          </w:p>
        </w:tc>
        <w:tc>
          <w:tcPr>
            <w:tcW w:w="1430" w:type="dxa"/>
            <w:tcBorders>
              <w:top w:val="nil"/>
              <w:left w:val="nil"/>
              <w:bottom w:val="nil"/>
              <w:right w:val="nil"/>
            </w:tcBorders>
            <w:shd w:val="clear" w:color="auto" w:fill="auto"/>
            <w:noWrap/>
            <w:hideMark/>
          </w:tcPr>
          <w:p w14:paraId="46FC1EA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27</w:t>
            </w:r>
          </w:p>
        </w:tc>
        <w:tc>
          <w:tcPr>
            <w:tcW w:w="2126" w:type="dxa"/>
            <w:tcBorders>
              <w:top w:val="nil"/>
              <w:left w:val="nil"/>
              <w:bottom w:val="nil"/>
              <w:right w:val="nil"/>
            </w:tcBorders>
            <w:shd w:val="clear" w:color="auto" w:fill="auto"/>
            <w:noWrap/>
            <w:hideMark/>
          </w:tcPr>
          <w:p w14:paraId="6B1C15F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Denmark</w:t>
            </w:r>
          </w:p>
        </w:tc>
      </w:tr>
      <w:tr w:rsidR="000E67F8" w:rsidRPr="00EC31A6" w14:paraId="211A6553" w14:textId="77777777" w:rsidTr="00EC31A6">
        <w:trPr>
          <w:trHeight w:val="255"/>
        </w:trPr>
        <w:tc>
          <w:tcPr>
            <w:tcW w:w="1985" w:type="dxa"/>
            <w:tcBorders>
              <w:top w:val="nil"/>
              <w:left w:val="nil"/>
              <w:bottom w:val="nil"/>
              <w:right w:val="nil"/>
            </w:tcBorders>
            <w:shd w:val="clear" w:color="auto" w:fill="auto"/>
            <w:noWrap/>
            <w:hideMark/>
          </w:tcPr>
          <w:p w14:paraId="09FF331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Haarlem</w:t>
            </w:r>
          </w:p>
        </w:tc>
        <w:tc>
          <w:tcPr>
            <w:tcW w:w="992" w:type="dxa"/>
            <w:tcBorders>
              <w:top w:val="nil"/>
              <w:left w:val="nil"/>
              <w:bottom w:val="nil"/>
              <w:right w:val="nil"/>
            </w:tcBorders>
          </w:tcPr>
          <w:p w14:paraId="3C64F3FA" w14:textId="3795252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227</w:t>
            </w:r>
          </w:p>
        </w:tc>
        <w:tc>
          <w:tcPr>
            <w:tcW w:w="992" w:type="dxa"/>
            <w:tcBorders>
              <w:top w:val="nil"/>
              <w:left w:val="nil"/>
              <w:bottom w:val="nil"/>
              <w:right w:val="nil"/>
            </w:tcBorders>
            <w:shd w:val="clear" w:color="auto" w:fill="auto"/>
            <w:noWrap/>
            <w:hideMark/>
          </w:tcPr>
          <w:p w14:paraId="1E589FD3" w14:textId="314E337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161</w:t>
            </w:r>
          </w:p>
        </w:tc>
        <w:tc>
          <w:tcPr>
            <w:tcW w:w="1430" w:type="dxa"/>
            <w:tcBorders>
              <w:top w:val="nil"/>
              <w:left w:val="nil"/>
              <w:bottom w:val="nil"/>
              <w:right w:val="nil"/>
            </w:tcBorders>
            <w:shd w:val="clear" w:color="auto" w:fill="auto"/>
            <w:noWrap/>
            <w:hideMark/>
          </w:tcPr>
          <w:p w14:paraId="48F835A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66</w:t>
            </w:r>
          </w:p>
        </w:tc>
        <w:tc>
          <w:tcPr>
            <w:tcW w:w="2126" w:type="dxa"/>
            <w:tcBorders>
              <w:top w:val="nil"/>
              <w:left w:val="nil"/>
              <w:bottom w:val="nil"/>
              <w:right w:val="nil"/>
            </w:tcBorders>
            <w:shd w:val="clear" w:color="auto" w:fill="auto"/>
            <w:noWrap/>
            <w:hideMark/>
          </w:tcPr>
          <w:p w14:paraId="2435055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Netherlands</w:t>
            </w:r>
          </w:p>
        </w:tc>
      </w:tr>
      <w:tr w:rsidR="000E67F8" w:rsidRPr="00EC31A6" w14:paraId="7BACA445" w14:textId="77777777" w:rsidTr="00EC31A6">
        <w:trPr>
          <w:trHeight w:val="255"/>
        </w:trPr>
        <w:tc>
          <w:tcPr>
            <w:tcW w:w="1985" w:type="dxa"/>
            <w:tcBorders>
              <w:top w:val="nil"/>
              <w:left w:val="nil"/>
              <w:bottom w:val="nil"/>
              <w:right w:val="nil"/>
            </w:tcBorders>
            <w:shd w:val="clear" w:color="auto" w:fill="auto"/>
            <w:noWrap/>
            <w:hideMark/>
          </w:tcPr>
          <w:p w14:paraId="0CADD3A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Fort Collins</w:t>
            </w:r>
          </w:p>
        </w:tc>
        <w:tc>
          <w:tcPr>
            <w:tcW w:w="992" w:type="dxa"/>
            <w:tcBorders>
              <w:top w:val="nil"/>
              <w:left w:val="nil"/>
              <w:bottom w:val="nil"/>
              <w:right w:val="nil"/>
            </w:tcBorders>
          </w:tcPr>
          <w:p w14:paraId="32A6AF33" w14:textId="6FBE016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227</w:t>
            </w:r>
          </w:p>
        </w:tc>
        <w:tc>
          <w:tcPr>
            <w:tcW w:w="992" w:type="dxa"/>
            <w:tcBorders>
              <w:top w:val="nil"/>
              <w:left w:val="nil"/>
              <w:bottom w:val="nil"/>
              <w:right w:val="nil"/>
            </w:tcBorders>
            <w:shd w:val="clear" w:color="auto" w:fill="auto"/>
            <w:noWrap/>
            <w:hideMark/>
          </w:tcPr>
          <w:p w14:paraId="039D97D8" w14:textId="0926D28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w:t>
            </w:r>
          </w:p>
        </w:tc>
        <w:tc>
          <w:tcPr>
            <w:tcW w:w="1430" w:type="dxa"/>
            <w:tcBorders>
              <w:top w:val="nil"/>
              <w:left w:val="nil"/>
              <w:bottom w:val="nil"/>
              <w:right w:val="nil"/>
            </w:tcBorders>
            <w:shd w:val="clear" w:color="auto" w:fill="auto"/>
            <w:noWrap/>
            <w:hideMark/>
          </w:tcPr>
          <w:p w14:paraId="4FD6FBB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213</w:t>
            </w:r>
          </w:p>
        </w:tc>
        <w:tc>
          <w:tcPr>
            <w:tcW w:w="2126" w:type="dxa"/>
            <w:tcBorders>
              <w:top w:val="nil"/>
              <w:left w:val="nil"/>
              <w:bottom w:val="nil"/>
              <w:right w:val="nil"/>
            </w:tcBorders>
            <w:shd w:val="clear" w:color="auto" w:fill="auto"/>
            <w:noWrap/>
            <w:hideMark/>
          </w:tcPr>
          <w:p w14:paraId="1140BD5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4CA107F" w14:textId="77777777" w:rsidTr="00EC31A6">
        <w:trPr>
          <w:trHeight w:val="255"/>
        </w:trPr>
        <w:tc>
          <w:tcPr>
            <w:tcW w:w="1985" w:type="dxa"/>
            <w:tcBorders>
              <w:top w:val="nil"/>
              <w:left w:val="nil"/>
              <w:bottom w:val="nil"/>
              <w:right w:val="nil"/>
            </w:tcBorders>
            <w:shd w:val="clear" w:color="auto" w:fill="auto"/>
            <w:noWrap/>
            <w:hideMark/>
          </w:tcPr>
          <w:p w14:paraId="2926D9F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Strasbourg</w:t>
            </w:r>
          </w:p>
        </w:tc>
        <w:tc>
          <w:tcPr>
            <w:tcW w:w="992" w:type="dxa"/>
            <w:tcBorders>
              <w:top w:val="nil"/>
              <w:left w:val="nil"/>
              <w:bottom w:val="nil"/>
              <w:right w:val="nil"/>
            </w:tcBorders>
          </w:tcPr>
          <w:p w14:paraId="5EC6922D" w14:textId="6748E93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224</w:t>
            </w:r>
          </w:p>
        </w:tc>
        <w:tc>
          <w:tcPr>
            <w:tcW w:w="992" w:type="dxa"/>
            <w:tcBorders>
              <w:top w:val="nil"/>
              <w:left w:val="nil"/>
              <w:bottom w:val="nil"/>
              <w:right w:val="nil"/>
            </w:tcBorders>
            <w:shd w:val="clear" w:color="auto" w:fill="auto"/>
            <w:noWrap/>
            <w:hideMark/>
          </w:tcPr>
          <w:p w14:paraId="5284859D" w14:textId="016056D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203</w:t>
            </w:r>
          </w:p>
        </w:tc>
        <w:tc>
          <w:tcPr>
            <w:tcW w:w="1430" w:type="dxa"/>
            <w:tcBorders>
              <w:top w:val="nil"/>
              <w:left w:val="nil"/>
              <w:bottom w:val="nil"/>
              <w:right w:val="nil"/>
            </w:tcBorders>
            <w:shd w:val="clear" w:color="auto" w:fill="auto"/>
            <w:noWrap/>
            <w:hideMark/>
          </w:tcPr>
          <w:p w14:paraId="4106AA4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w:t>
            </w:r>
          </w:p>
        </w:tc>
        <w:tc>
          <w:tcPr>
            <w:tcW w:w="2126" w:type="dxa"/>
            <w:tcBorders>
              <w:top w:val="nil"/>
              <w:left w:val="nil"/>
              <w:bottom w:val="nil"/>
              <w:right w:val="nil"/>
            </w:tcBorders>
            <w:shd w:val="clear" w:color="auto" w:fill="auto"/>
            <w:noWrap/>
            <w:hideMark/>
          </w:tcPr>
          <w:p w14:paraId="69C0CEC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3234D350" w14:textId="77777777" w:rsidTr="00EC31A6">
        <w:trPr>
          <w:trHeight w:val="255"/>
        </w:trPr>
        <w:tc>
          <w:tcPr>
            <w:tcW w:w="1985" w:type="dxa"/>
            <w:tcBorders>
              <w:top w:val="nil"/>
              <w:left w:val="nil"/>
              <w:bottom w:val="nil"/>
              <w:right w:val="nil"/>
            </w:tcBorders>
            <w:shd w:val="clear" w:color="auto" w:fill="auto"/>
            <w:noWrap/>
            <w:hideMark/>
          </w:tcPr>
          <w:p w14:paraId="76E7AE4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Grenoble</w:t>
            </w:r>
          </w:p>
        </w:tc>
        <w:tc>
          <w:tcPr>
            <w:tcW w:w="992" w:type="dxa"/>
            <w:tcBorders>
              <w:top w:val="nil"/>
              <w:left w:val="nil"/>
              <w:bottom w:val="nil"/>
              <w:right w:val="nil"/>
            </w:tcBorders>
          </w:tcPr>
          <w:p w14:paraId="4D99E468" w14:textId="7328D01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224</w:t>
            </w:r>
          </w:p>
        </w:tc>
        <w:tc>
          <w:tcPr>
            <w:tcW w:w="992" w:type="dxa"/>
            <w:tcBorders>
              <w:top w:val="nil"/>
              <w:left w:val="nil"/>
              <w:bottom w:val="nil"/>
              <w:right w:val="nil"/>
            </w:tcBorders>
            <w:shd w:val="clear" w:color="auto" w:fill="auto"/>
            <w:noWrap/>
            <w:hideMark/>
          </w:tcPr>
          <w:p w14:paraId="3116BBD5" w14:textId="20B53A0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194</w:t>
            </w:r>
          </w:p>
        </w:tc>
        <w:tc>
          <w:tcPr>
            <w:tcW w:w="1430" w:type="dxa"/>
            <w:tcBorders>
              <w:top w:val="nil"/>
              <w:left w:val="nil"/>
              <w:bottom w:val="nil"/>
              <w:right w:val="nil"/>
            </w:tcBorders>
            <w:shd w:val="clear" w:color="auto" w:fill="auto"/>
            <w:noWrap/>
            <w:hideMark/>
          </w:tcPr>
          <w:p w14:paraId="5030979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30</w:t>
            </w:r>
          </w:p>
        </w:tc>
        <w:tc>
          <w:tcPr>
            <w:tcW w:w="2126" w:type="dxa"/>
            <w:tcBorders>
              <w:top w:val="nil"/>
              <w:left w:val="nil"/>
              <w:bottom w:val="nil"/>
              <w:right w:val="nil"/>
            </w:tcBorders>
            <w:shd w:val="clear" w:color="auto" w:fill="auto"/>
            <w:noWrap/>
            <w:hideMark/>
          </w:tcPr>
          <w:p w14:paraId="41D5629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1A693692" w14:textId="77777777" w:rsidTr="00EC31A6">
        <w:trPr>
          <w:trHeight w:val="255"/>
        </w:trPr>
        <w:tc>
          <w:tcPr>
            <w:tcW w:w="1985" w:type="dxa"/>
            <w:tcBorders>
              <w:top w:val="nil"/>
              <w:left w:val="nil"/>
              <w:bottom w:val="nil"/>
              <w:right w:val="nil"/>
            </w:tcBorders>
            <w:shd w:val="clear" w:color="auto" w:fill="auto"/>
            <w:noWrap/>
            <w:hideMark/>
          </w:tcPr>
          <w:p w14:paraId="2F9B795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St. Louis</w:t>
            </w:r>
          </w:p>
        </w:tc>
        <w:tc>
          <w:tcPr>
            <w:tcW w:w="992" w:type="dxa"/>
            <w:tcBorders>
              <w:top w:val="nil"/>
              <w:left w:val="nil"/>
              <w:bottom w:val="nil"/>
              <w:right w:val="nil"/>
            </w:tcBorders>
          </w:tcPr>
          <w:p w14:paraId="56CFD445" w14:textId="7FC47AD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223</w:t>
            </w:r>
          </w:p>
        </w:tc>
        <w:tc>
          <w:tcPr>
            <w:tcW w:w="992" w:type="dxa"/>
            <w:tcBorders>
              <w:top w:val="nil"/>
              <w:left w:val="nil"/>
              <w:bottom w:val="nil"/>
              <w:right w:val="nil"/>
            </w:tcBorders>
            <w:shd w:val="clear" w:color="auto" w:fill="auto"/>
            <w:noWrap/>
            <w:hideMark/>
          </w:tcPr>
          <w:p w14:paraId="7A8A807A" w14:textId="4E210FB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40</w:t>
            </w:r>
          </w:p>
        </w:tc>
        <w:tc>
          <w:tcPr>
            <w:tcW w:w="1430" w:type="dxa"/>
            <w:tcBorders>
              <w:top w:val="nil"/>
              <w:left w:val="nil"/>
              <w:bottom w:val="nil"/>
              <w:right w:val="nil"/>
            </w:tcBorders>
            <w:shd w:val="clear" w:color="auto" w:fill="auto"/>
            <w:noWrap/>
            <w:hideMark/>
          </w:tcPr>
          <w:p w14:paraId="2E6FB6E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183</w:t>
            </w:r>
          </w:p>
        </w:tc>
        <w:tc>
          <w:tcPr>
            <w:tcW w:w="2126" w:type="dxa"/>
            <w:tcBorders>
              <w:top w:val="nil"/>
              <w:left w:val="nil"/>
              <w:bottom w:val="nil"/>
              <w:right w:val="nil"/>
            </w:tcBorders>
            <w:shd w:val="clear" w:color="auto" w:fill="auto"/>
            <w:noWrap/>
            <w:hideMark/>
          </w:tcPr>
          <w:p w14:paraId="51FAB7C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74025ED" w14:textId="77777777" w:rsidTr="00EC31A6">
        <w:trPr>
          <w:trHeight w:val="255"/>
        </w:trPr>
        <w:tc>
          <w:tcPr>
            <w:tcW w:w="1985" w:type="dxa"/>
            <w:tcBorders>
              <w:top w:val="nil"/>
              <w:left w:val="nil"/>
              <w:bottom w:val="nil"/>
              <w:right w:val="nil"/>
            </w:tcBorders>
            <w:shd w:val="clear" w:color="auto" w:fill="auto"/>
            <w:noWrap/>
            <w:hideMark/>
          </w:tcPr>
          <w:p w14:paraId="515F3A6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Chemnitz</w:t>
            </w:r>
          </w:p>
        </w:tc>
        <w:tc>
          <w:tcPr>
            <w:tcW w:w="992" w:type="dxa"/>
            <w:tcBorders>
              <w:top w:val="nil"/>
              <w:left w:val="nil"/>
              <w:bottom w:val="nil"/>
              <w:right w:val="nil"/>
            </w:tcBorders>
          </w:tcPr>
          <w:p w14:paraId="27A44302" w14:textId="2FA88A0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220</w:t>
            </w:r>
          </w:p>
        </w:tc>
        <w:tc>
          <w:tcPr>
            <w:tcW w:w="992" w:type="dxa"/>
            <w:tcBorders>
              <w:top w:val="nil"/>
              <w:left w:val="nil"/>
              <w:bottom w:val="nil"/>
              <w:right w:val="nil"/>
            </w:tcBorders>
            <w:shd w:val="clear" w:color="auto" w:fill="auto"/>
            <w:noWrap/>
            <w:hideMark/>
          </w:tcPr>
          <w:p w14:paraId="4D4F960C" w14:textId="764E5F5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152</w:t>
            </w:r>
          </w:p>
        </w:tc>
        <w:tc>
          <w:tcPr>
            <w:tcW w:w="1430" w:type="dxa"/>
            <w:tcBorders>
              <w:top w:val="nil"/>
              <w:left w:val="nil"/>
              <w:bottom w:val="nil"/>
              <w:right w:val="nil"/>
            </w:tcBorders>
            <w:shd w:val="clear" w:color="auto" w:fill="auto"/>
            <w:noWrap/>
            <w:hideMark/>
          </w:tcPr>
          <w:p w14:paraId="013C190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68</w:t>
            </w:r>
          </w:p>
        </w:tc>
        <w:tc>
          <w:tcPr>
            <w:tcW w:w="2126" w:type="dxa"/>
            <w:tcBorders>
              <w:top w:val="nil"/>
              <w:left w:val="nil"/>
              <w:bottom w:val="nil"/>
              <w:right w:val="nil"/>
            </w:tcBorders>
            <w:shd w:val="clear" w:color="auto" w:fill="auto"/>
            <w:noWrap/>
            <w:hideMark/>
          </w:tcPr>
          <w:p w14:paraId="06D7FE3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1588922F" w14:textId="77777777" w:rsidTr="00EC31A6">
        <w:trPr>
          <w:trHeight w:val="255"/>
        </w:trPr>
        <w:tc>
          <w:tcPr>
            <w:tcW w:w="1985" w:type="dxa"/>
            <w:tcBorders>
              <w:top w:val="nil"/>
              <w:left w:val="nil"/>
              <w:bottom w:val="nil"/>
              <w:right w:val="nil"/>
            </w:tcBorders>
            <w:shd w:val="clear" w:color="auto" w:fill="auto"/>
            <w:noWrap/>
            <w:hideMark/>
          </w:tcPr>
          <w:p w14:paraId="62FBB370" w14:textId="3F5111E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San Antonio</w:t>
            </w:r>
          </w:p>
        </w:tc>
        <w:tc>
          <w:tcPr>
            <w:tcW w:w="992" w:type="dxa"/>
            <w:tcBorders>
              <w:top w:val="nil"/>
              <w:left w:val="nil"/>
              <w:bottom w:val="nil"/>
              <w:right w:val="nil"/>
            </w:tcBorders>
          </w:tcPr>
          <w:p w14:paraId="422895F0" w14:textId="6FC504B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218</w:t>
            </w:r>
          </w:p>
        </w:tc>
        <w:tc>
          <w:tcPr>
            <w:tcW w:w="992" w:type="dxa"/>
            <w:tcBorders>
              <w:top w:val="nil"/>
              <w:left w:val="nil"/>
              <w:bottom w:val="nil"/>
              <w:right w:val="nil"/>
            </w:tcBorders>
            <w:shd w:val="clear" w:color="auto" w:fill="auto"/>
            <w:noWrap/>
            <w:hideMark/>
          </w:tcPr>
          <w:p w14:paraId="6D1FAE52" w14:textId="6D89823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w:t>
            </w:r>
          </w:p>
        </w:tc>
        <w:tc>
          <w:tcPr>
            <w:tcW w:w="1430" w:type="dxa"/>
            <w:tcBorders>
              <w:top w:val="nil"/>
              <w:left w:val="nil"/>
              <w:bottom w:val="nil"/>
              <w:right w:val="nil"/>
            </w:tcBorders>
            <w:shd w:val="clear" w:color="auto" w:fill="auto"/>
            <w:noWrap/>
            <w:hideMark/>
          </w:tcPr>
          <w:p w14:paraId="736F696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203</w:t>
            </w:r>
          </w:p>
        </w:tc>
        <w:tc>
          <w:tcPr>
            <w:tcW w:w="2126" w:type="dxa"/>
            <w:tcBorders>
              <w:top w:val="nil"/>
              <w:left w:val="nil"/>
              <w:bottom w:val="nil"/>
              <w:right w:val="nil"/>
            </w:tcBorders>
            <w:shd w:val="clear" w:color="auto" w:fill="auto"/>
            <w:noWrap/>
            <w:hideMark/>
          </w:tcPr>
          <w:p w14:paraId="159BD00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E52B11F" w14:textId="77777777" w:rsidTr="00EC31A6">
        <w:trPr>
          <w:trHeight w:val="255"/>
        </w:trPr>
        <w:tc>
          <w:tcPr>
            <w:tcW w:w="1985" w:type="dxa"/>
            <w:tcBorders>
              <w:top w:val="nil"/>
              <w:left w:val="nil"/>
              <w:bottom w:val="nil"/>
              <w:right w:val="nil"/>
            </w:tcBorders>
            <w:shd w:val="clear" w:color="auto" w:fill="auto"/>
            <w:noWrap/>
            <w:hideMark/>
          </w:tcPr>
          <w:p w14:paraId="335CCF4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Toulon</w:t>
            </w:r>
          </w:p>
        </w:tc>
        <w:tc>
          <w:tcPr>
            <w:tcW w:w="992" w:type="dxa"/>
            <w:tcBorders>
              <w:top w:val="nil"/>
              <w:left w:val="nil"/>
              <w:bottom w:val="nil"/>
              <w:right w:val="nil"/>
            </w:tcBorders>
          </w:tcPr>
          <w:p w14:paraId="4E040456" w14:textId="7453B5B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214</w:t>
            </w:r>
          </w:p>
        </w:tc>
        <w:tc>
          <w:tcPr>
            <w:tcW w:w="992" w:type="dxa"/>
            <w:tcBorders>
              <w:top w:val="nil"/>
              <w:left w:val="nil"/>
              <w:bottom w:val="nil"/>
              <w:right w:val="nil"/>
            </w:tcBorders>
            <w:shd w:val="clear" w:color="auto" w:fill="auto"/>
            <w:noWrap/>
            <w:hideMark/>
          </w:tcPr>
          <w:p w14:paraId="0A894F42" w14:textId="25E92D9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177</w:t>
            </w:r>
          </w:p>
        </w:tc>
        <w:tc>
          <w:tcPr>
            <w:tcW w:w="1430" w:type="dxa"/>
            <w:tcBorders>
              <w:top w:val="nil"/>
              <w:left w:val="nil"/>
              <w:bottom w:val="nil"/>
              <w:right w:val="nil"/>
            </w:tcBorders>
            <w:shd w:val="clear" w:color="auto" w:fill="auto"/>
            <w:noWrap/>
            <w:hideMark/>
          </w:tcPr>
          <w:p w14:paraId="50B256B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37</w:t>
            </w:r>
          </w:p>
        </w:tc>
        <w:tc>
          <w:tcPr>
            <w:tcW w:w="2126" w:type="dxa"/>
            <w:tcBorders>
              <w:top w:val="nil"/>
              <w:left w:val="nil"/>
              <w:bottom w:val="nil"/>
              <w:right w:val="nil"/>
            </w:tcBorders>
            <w:shd w:val="clear" w:color="auto" w:fill="auto"/>
            <w:noWrap/>
            <w:hideMark/>
          </w:tcPr>
          <w:p w14:paraId="48707C0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3672F72D" w14:textId="77777777" w:rsidTr="00EC31A6">
        <w:trPr>
          <w:trHeight w:val="255"/>
        </w:trPr>
        <w:tc>
          <w:tcPr>
            <w:tcW w:w="1985" w:type="dxa"/>
            <w:tcBorders>
              <w:top w:val="nil"/>
              <w:left w:val="nil"/>
              <w:bottom w:val="nil"/>
              <w:right w:val="nil"/>
            </w:tcBorders>
            <w:shd w:val="clear" w:color="auto" w:fill="auto"/>
            <w:noWrap/>
            <w:hideMark/>
          </w:tcPr>
          <w:p w14:paraId="6561BBE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Bucharest</w:t>
            </w:r>
          </w:p>
        </w:tc>
        <w:tc>
          <w:tcPr>
            <w:tcW w:w="992" w:type="dxa"/>
            <w:tcBorders>
              <w:top w:val="nil"/>
              <w:left w:val="nil"/>
              <w:bottom w:val="nil"/>
              <w:right w:val="nil"/>
            </w:tcBorders>
          </w:tcPr>
          <w:p w14:paraId="7839D3D1" w14:textId="4A6E9BB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214</w:t>
            </w:r>
          </w:p>
        </w:tc>
        <w:tc>
          <w:tcPr>
            <w:tcW w:w="992" w:type="dxa"/>
            <w:tcBorders>
              <w:top w:val="nil"/>
              <w:left w:val="nil"/>
              <w:bottom w:val="nil"/>
              <w:right w:val="nil"/>
            </w:tcBorders>
            <w:shd w:val="clear" w:color="auto" w:fill="auto"/>
            <w:noWrap/>
            <w:hideMark/>
          </w:tcPr>
          <w:p w14:paraId="7172EF0D" w14:textId="1335725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171</w:t>
            </w:r>
          </w:p>
        </w:tc>
        <w:tc>
          <w:tcPr>
            <w:tcW w:w="1430" w:type="dxa"/>
            <w:tcBorders>
              <w:top w:val="nil"/>
              <w:left w:val="nil"/>
              <w:bottom w:val="nil"/>
              <w:right w:val="nil"/>
            </w:tcBorders>
            <w:shd w:val="clear" w:color="auto" w:fill="auto"/>
            <w:noWrap/>
            <w:hideMark/>
          </w:tcPr>
          <w:p w14:paraId="6149A6E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43</w:t>
            </w:r>
          </w:p>
        </w:tc>
        <w:tc>
          <w:tcPr>
            <w:tcW w:w="2126" w:type="dxa"/>
            <w:tcBorders>
              <w:top w:val="nil"/>
              <w:left w:val="nil"/>
              <w:bottom w:val="nil"/>
              <w:right w:val="nil"/>
            </w:tcBorders>
            <w:shd w:val="clear" w:color="auto" w:fill="auto"/>
            <w:noWrap/>
            <w:hideMark/>
          </w:tcPr>
          <w:p w14:paraId="26D78E1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Romania</w:t>
            </w:r>
          </w:p>
        </w:tc>
      </w:tr>
      <w:tr w:rsidR="000E67F8" w:rsidRPr="00EC31A6" w14:paraId="52CC3A94" w14:textId="77777777" w:rsidTr="00EC31A6">
        <w:trPr>
          <w:trHeight w:val="255"/>
        </w:trPr>
        <w:tc>
          <w:tcPr>
            <w:tcW w:w="1985" w:type="dxa"/>
            <w:tcBorders>
              <w:top w:val="nil"/>
              <w:left w:val="nil"/>
              <w:bottom w:val="nil"/>
              <w:right w:val="nil"/>
            </w:tcBorders>
            <w:shd w:val="clear" w:color="auto" w:fill="auto"/>
            <w:noWrap/>
            <w:hideMark/>
          </w:tcPr>
          <w:p w14:paraId="7381459F" w14:textId="2429B93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Jacksonville</w:t>
            </w:r>
          </w:p>
        </w:tc>
        <w:tc>
          <w:tcPr>
            <w:tcW w:w="992" w:type="dxa"/>
            <w:tcBorders>
              <w:top w:val="nil"/>
              <w:left w:val="nil"/>
              <w:bottom w:val="nil"/>
              <w:right w:val="nil"/>
            </w:tcBorders>
          </w:tcPr>
          <w:p w14:paraId="10D300C2" w14:textId="1058E04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214</w:t>
            </w:r>
          </w:p>
        </w:tc>
        <w:tc>
          <w:tcPr>
            <w:tcW w:w="992" w:type="dxa"/>
            <w:tcBorders>
              <w:top w:val="nil"/>
              <w:left w:val="nil"/>
              <w:bottom w:val="nil"/>
              <w:right w:val="nil"/>
            </w:tcBorders>
            <w:shd w:val="clear" w:color="auto" w:fill="auto"/>
            <w:noWrap/>
            <w:hideMark/>
          </w:tcPr>
          <w:p w14:paraId="4158E184" w14:textId="37201D5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w:t>
            </w:r>
          </w:p>
        </w:tc>
        <w:tc>
          <w:tcPr>
            <w:tcW w:w="1430" w:type="dxa"/>
            <w:tcBorders>
              <w:top w:val="nil"/>
              <w:left w:val="nil"/>
              <w:bottom w:val="nil"/>
              <w:right w:val="nil"/>
            </w:tcBorders>
            <w:shd w:val="clear" w:color="auto" w:fill="auto"/>
            <w:noWrap/>
            <w:hideMark/>
          </w:tcPr>
          <w:p w14:paraId="09D06F6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204</w:t>
            </w:r>
          </w:p>
        </w:tc>
        <w:tc>
          <w:tcPr>
            <w:tcW w:w="2126" w:type="dxa"/>
            <w:tcBorders>
              <w:top w:val="nil"/>
              <w:left w:val="nil"/>
              <w:bottom w:val="nil"/>
              <w:right w:val="nil"/>
            </w:tcBorders>
            <w:shd w:val="clear" w:color="auto" w:fill="auto"/>
            <w:noWrap/>
            <w:hideMark/>
          </w:tcPr>
          <w:p w14:paraId="31EFACF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7B9776A" w14:textId="77777777" w:rsidTr="00EC31A6">
        <w:trPr>
          <w:trHeight w:val="255"/>
        </w:trPr>
        <w:tc>
          <w:tcPr>
            <w:tcW w:w="1985" w:type="dxa"/>
            <w:tcBorders>
              <w:top w:val="nil"/>
              <w:left w:val="nil"/>
              <w:bottom w:val="nil"/>
              <w:right w:val="nil"/>
            </w:tcBorders>
            <w:shd w:val="clear" w:color="auto" w:fill="auto"/>
            <w:noWrap/>
            <w:hideMark/>
          </w:tcPr>
          <w:p w14:paraId="7FF02357" w14:textId="6FB45AE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Aurora</w:t>
            </w:r>
          </w:p>
        </w:tc>
        <w:tc>
          <w:tcPr>
            <w:tcW w:w="992" w:type="dxa"/>
            <w:tcBorders>
              <w:top w:val="nil"/>
              <w:left w:val="nil"/>
              <w:bottom w:val="nil"/>
              <w:right w:val="nil"/>
            </w:tcBorders>
          </w:tcPr>
          <w:p w14:paraId="284CDE91" w14:textId="3C9FBB2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213</w:t>
            </w:r>
          </w:p>
        </w:tc>
        <w:tc>
          <w:tcPr>
            <w:tcW w:w="992" w:type="dxa"/>
            <w:tcBorders>
              <w:top w:val="nil"/>
              <w:left w:val="nil"/>
              <w:bottom w:val="nil"/>
              <w:right w:val="nil"/>
            </w:tcBorders>
            <w:shd w:val="clear" w:color="auto" w:fill="auto"/>
            <w:noWrap/>
            <w:hideMark/>
          </w:tcPr>
          <w:p w14:paraId="3A88D02B" w14:textId="19EC105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29</w:t>
            </w:r>
          </w:p>
        </w:tc>
        <w:tc>
          <w:tcPr>
            <w:tcW w:w="1430" w:type="dxa"/>
            <w:tcBorders>
              <w:top w:val="nil"/>
              <w:left w:val="nil"/>
              <w:bottom w:val="nil"/>
              <w:right w:val="nil"/>
            </w:tcBorders>
            <w:shd w:val="clear" w:color="auto" w:fill="auto"/>
            <w:noWrap/>
            <w:hideMark/>
          </w:tcPr>
          <w:p w14:paraId="2DA6DC5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184</w:t>
            </w:r>
          </w:p>
        </w:tc>
        <w:tc>
          <w:tcPr>
            <w:tcW w:w="2126" w:type="dxa"/>
            <w:tcBorders>
              <w:top w:val="nil"/>
              <w:left w:val="nil"/>
              <w:bottom w:val="nil"/>
              <w:right w:val="nil"/>
            </w:tcBorders>
            <w:shd w:val="clear" w:color="auto" w:fill="auto"/>
            <w:noWrap/>
            <w:hideMark/>
          </w:tcPr>
          <w:p w14:paraId="1433F13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00D9E328" w14:textId="77777777" w:rsidTr="00EC31A6">
        <w:trPr>
          <w:trHeight w:val="255"/>
        </w:trPr>
        <w:tc>
          <w:tcPr>
            <w:tcW w:w="1985" w:type="dxa"/>
            <w:tcBorders>
              <w:top w:val="nil"/>
              <w:left w:val="nil"/>
              <w:bottom w:val="nil"/>
              <w:right w:val="nil"/>
            </w:tcBorders>
            <w:shd w:val="clear" w:color="auto" w:fill="auto"/>
            <w:noWrap/>
            <w:hideMark/>
          </w:tcPr>
          <w:p w14:paraId="1126EC5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West Palm Beach</w:t>
            </w:r>
          </w:p>
        </w:tc>
        <w:tc>
          <w:tcPr>
            <w:tcW w:w="992" w:type="dxa"/>
            <w:tcBorders>
              <w:top w:val="nil"/>
              <w:left w:val="nil"/>
              <w:bottom w:val="nil"/>
              <w:right w:val="nil"/>
            </w:tcBorders>
          </w:tcPr>
          <w:p w14:paraId="1B1477BA" w14:textId="56DAF6E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212</w:t>
            </w:r>
          </w:p>
        </w:tc>
        <w:tc>
          <w:tcPr>
            <w:tcW w:w="992" w:type="dxa"/>
            <w:tcBorders>
              <w:top w:val="nil"/>
              <w:left w:val="nil"/>
              <w:bottom w:val="nil"/>
              <w:right w:val="nil"/>
            </w:tcBorders>
            <w:shd w:val="clear" w:color="auto" w:fill="auto"/>
            <w:noWrap/>
            <w:hideMark/>
          </w:tcPr>
          <w:p w14:paraId="1D455604" w14:textId="529E29F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25</w:t>
            </w:r>
          </w:p>
        </w:tc>
        <w:tc>
          <w:tcPr>
            <w:tcW w:w="1430" w:type="dxa"/>
            <w:tcBorders>
              <w:top w:val="nil"/>
              <w:left w:val="nil"/>
              <w:bottom w:val="nil"/>
              <w:right w:val="nil"/>
            </w:tcBorders>
            <w:shd w:val="clear" w:color="auto" w:fill="auto"/>
            <w:noWrap/>
            <w:hideMark/>
          </w:tcPr>
          <w:p w14:paraId="0801A8D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187</w:t>
            </w:r>
          </w:p>
        </w:tc>
        <w:tc>
          <w:tcPr>
            <w:tcW w:w="2126" w:type="dxa"/>
            <w:tcBorders>
              <w:top w:val="nil"/>
              <w:left w:val="nil"/>
              <w:bottom w:val="nil"/>
              <w:right w:val="nil"/>
            </w:tcBorders>
            <w:shd w:val="clear" w:color="auto" w:fill="auto"/>
            <w:noWrap/>
            <w:hideMark/>
          </w:tcPr>
          <w:p w14:paraId="6FED621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4EAC5E81" w14:textId="77777777" w:rsidTr="00EC31A6">
        <w:trPr>
          <w:trHeight w:val="255"/>
        </w:trPr>
        <w:tc>
          <w:tcPr>
            <w:tcW w:w="1985" w:type="dxa"/>
            <w:tcBorders>
              <w:top w:val="nil"/>
              <w:left w:val="nil"/>
              <w:bottom w:val="nil"/>
              <w:right w:val="nil"/>
            </w:tcBorders>
            <w:shd w:val="clear" w:color="auto" w:fill="auto"/>
            <w:noWrap/>
            <w:hideMark/>
          </w:tcPr>
          <w:p w14:paraId="41EC294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Genoa</w:t>
            </w:r>
          </w:p>
        </w:tc>
        <w:tc>
          <w:tcPr>
            <w:tcW w:w="992" w:type="dxa"/>
            <w:tcBorders>
              <w:top w:val="nil"/>
              <w:left w:val="nil"/>
              <w:bottom w:val="nil"/>
              <w:right w:val="nil"/>
            </w:tcBorders>
          </w:tcPr>
          <w:p w14:paraId="2A19AB09" w14:textId="293F80F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209</w:t>
            </w:r>
          </w:p>
        </w:tc>
        <w:tc>
          <w:tcPr>
            <w:tcW w:w="992" w:type="dxa"/>
            <w:tcBorders>
              <w:top w:val="nil"/>
              <w:left w:val="nil"/>
              <w:bottom w:val="nil"/>
              <w:right w:val="nil"/>
            </w:tcBorders>
            <w:shd w:val="clear" w:color="auto" w:fill="auto"/>
            <w:noWrap/>
            <w:hideMark/>
          </w:tcPr>
          <w:p w14:paraId="1BF982E3" w14:textId="32EAAA9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121</w:t>
            </w:r>
          </w:p>
        </w:tc>
        <w:tc>
          <w:tcPr>
            <w:tcW w:w="1430" w:type="dxa"/>
            <w:tcBorders>
              <w:top w:val="nil"/>
              <w:left w:val="nil"/>
              <w:bottom w:val="nil"/>
              <w:right w:val="nil"/>
            </w:tcBorders>
            <w:shd w:val="clear" w:color="auto" w:fill="auto"/>
            <w:noWrap/>
            <w:hideMark/>
          </w:tcPr>
          <w:p w14:paraId="4E1EEC7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88</w:t>
            </w:r>
          </w:p>
        </w:tc>
        <w:tc>
          <w:tcPr>
            <w:tcW w:w="2126" w:type="dxa"/>
            <w:tcBorders>
              <w:top w:val="nil"/>
              <w:left w:val="nil"/>
              <w:bottom w:val="nil"/>
              <w:right w:val="nil"/>
            </w:tcBorders>
            <w:shd w:val="clear" w:color="auto" w:fill="auto"/>
            <w:noWrap/>
            <w:hideMark/>
          </w:tcPr>
          <w:p w14:paraId="4A7A3E1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Italy</w:t>
            </w:r>
          </w:p>
        </w:tc>
      </w:tr>
      <w:tr w:rsidR="000E67F8" w:rsidRPr="00EC31A6" w14:paraId="7C4F40CB" w14:textId="77777777" w:rsidTr="00EC31A6">
        <w:trPr>
          <w:trHeight w:val="255"/>
        </w:trPr>
        <w:tc>
          <w:tcPr>
            <w:tcW w:w="1985" w:type="dxa"/>
            <w:tcBorders>
              <w:top w:val="nil"/>
              <w:left w:val="nil"/>
              <w:bottom w:val="nil"/>
              <w:right w:val="nil"/>
            </w:tcBorders>
            <w:shd w:val="clear" w:color="auto" w:fill="auto"/>
            <w:noWrap/>
            <w:hideMark/>
          </w:tcPr>
          <w:p w14:paraId="45B2618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Auckland</w:t>
            </w:r>
          </w:p>
        </w:tc>
        <w:tc>
          <w:tcPr>
            <w:tcW w:w="992" w:type="dxa"/>
            <w:tcBorders>
              <w:top w:val="nil"/>
              <w:left w:val="nil"/>
              <w:bottom w:val="nil"/>
              <w:right w:val="nil"/>
            </w:tcBorders>
          </w:tcPr>
          <w:p w14:paraId="20D5D1FC" w14:textId="04437DA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209</w:t>
            </w:r>
          </w:p>
        </w:tc>
        <w:tc>
          <w:tcPr>
            <w:tcW w:w="992" w:type="dxa"/>
            <w:tcBorders>
              <w:top w:val="nil"/>
              <w:left w:val="nil"/>
              <w:bottom w:val="nil"/>
              <w:right w:val="nil"/>
            </w:tcBorders>
            <w:shd w:val="clear" w:color="auto" w:fill="auto"/>
            <w:noWrap/>
            <w:hideMark/>
          </w:tcPr>
          <w:p w14:paraId="6753D8F2" w14:textId="37366D2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70</w:t>
            </w:r>
          </w:p>
        </w:tc>
        <w:tc>
          <w:tcPr>
            <w:tcW w:w="1430" w:type="dxa"/>
            <w:tcBorders>
              <w:top w:val="nil"/>
              <w:left w:val="nil"/>
              <w:bottom w:val="nil"/>
              <w:right w:val="nil"/>
            </w:tcBorders>
            <w:shd w:val="clear" w:color="auto" w:fill="auto"/>
            <w:noWrap/>
            <w:hideMark/>
          </w:tcPr>
          <w:p w14:paraId="16B6AD8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139</w:t>
            </w:r>
          </w:p>
        </w:tc>
        <w:tc>
          <w:tcPr>
            <w:tcW w:w="2126" w:type="dxa"/>
            <w:tcBorders>
              <w:top w:val="nil"/>
              <w:left w:val="nil"/>
              <w:bottom w:val="nil"/>
              <w:right w:val="nil"/>
            </w:tcBorders>
            <w:shd w:val="clear" w:color="auto" w:fill="auto"/>
            <w:noWrap/>
            <w:hideMark/>
          </w:tcPr>
          <w:p w14:paraId="04EFBDC1" w14:textId="751173BD" w:rsidR="000E67F8" w:rsidRPr="003E12AF" w:rsidRDefault="005F48AB"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New Zealand</w:t>
            </w:r>
          </w:p>
        </w:tc>
      </w:tr>
      <w:tr w:rsidR="000E67F8" w:rsidRPr="00EC31A6" w14:paraId="51D26DAA" w14:textId="77777777" w:rsidTr="00EC31A6">
        <w:trPr>
          <w:trHeight w:val="255"/>
        </w:trPr>
        <w:tc>
          <w:tcPr>
            <w:tcW w:w="1985" w:type="dxa"/>
            <w:tcBorders>
              <w:top w:val="nil"/>
              <w:left w:val="nil"/>
              <w:bottom w:val="nil"/>
              <w:right w:val="nil"/>
            </w:tcBorders>
            <w:shd w:val="clear" w:color="auto" w:fill="auto"/>
            <w:noWrap/>
            <w:hideMark/>
          </w:tcPr>
          <w:p w14:paraId="0775A7FB" w14:textId="39920FA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Pasadena</w:t>
            </w:r>
          </w:p>
        </w:tc>
        <w:tc>
          <w:tcPr>
            <w:tcW w:w="992" w:type="dxa"/>
            <w:tcBorders>
              <w:top w:val="nil"/>
              <w:left w:val="nil"/>
              <w:bottom w:val="nil"/>
              <w:right w:val="nil"/>
            </w:tcBorders>
          </w:tcPr>
          <w:p w14:paraId="0EADAFA9" w14:textId="2C37C45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209</w:t>
            </w:r>
          </w:p>
        </w:tc>
        <w:tc>
          <w:tcPr>
            <w:tcW w:w="992" w:type="dxa"/>
            <w:tcBorders>
              <w:top w:val="nil"/>
              <w:left w:val="nil"/>
              <w:bottom w:val="nil"/>
              <w:right w:val="nil"/>
            </w:tcBorders>
            <w:shd w:val="clear" w:color="auto" w:fill="auto"/>
            <w:noWrap/>
            <w:hideMark/>
          </w:tcPr>
          <w:p w14:paraId="47BA01F4" w14:textId="318CF76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w:t>
            </w:r>
          </w:p>
        </w:tc>
        <w:tc>
          <w:tcPr>
            <w:tcW w:w="1430" w:type="dxa"/>
            <w:tcBorders>
              <w:top w:val="nil"/>
              <w:left w:val="nil"/>
              <w:bottom w:val="nil"/>
              <w:right w:val="nil"/>
            </w:tcBorders>
            <w:shd w:val="clear" w:color="auto" w:fill="auto"/>
            <w:noWrap/>
            <w:hideMark/>
          </w:tcPr>
          <w:p w14:paraId="45E9C93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193</w:t>
            </w:r>
          </w:p>
        </w:tc>
        <w:tc>
          <w:tcPr>
            <w:tcW w:w="2126" w:type="dxa"/>
            <w:tcBorders>
              <w:top w:val="nil"/>
              <w:left w:val="nil"/>
              <w:bottom w:val="nil"/>
              <w:right w:val="nil"/>
            </w:tcBorders>
            <w:shd w:val="clear" w:color="auto" w:fill="auto"/>
            <w:noWrap/>
            <w:hideMark/>
          </w:tcPr>
          <w:p w14:paraId="76C07EE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326465A7" w14:textId="77777777" w:rsidTr="00EC31A6">
        <w:trPr>
          <w:trHeight w:val="255"/>
        </w:trPr>
        <w:tc>
          <w:tcPr>
            <w:tcW w:w="1985" w:type="dxa"/>
            <w:tcBorders>
              <w:top w:val="nil"/>
              <w:left w:val="nil"/>
              <w:bottom w:val="nil"/>
              <w:right w:val="nil"/>
            </w:tcBorders>
            <w:shd w:val="clear" w:color="auto" w:fill="auto"/>
            <w:noWrap/>
            <w:hideMark/>
          </w:tcPr>
          <w:p w14:paraId="10C600A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Osaka</w:t>
            </w:r>
          </w:p>
        </w:tc>
        <w:tc>
          <w:tcPr>
            <w:tcW w:w="992" w:type="dxa"/>
            <w:tcBorders>
              <w:top w:val="nil"/>
              <w:left w:val="nil"/>
              <w:bottom w:val="nil"/>
              <w:right w:val="nil"/>
            </w:tcBorders>
          </w:tcPr>
          <w:p w14:paraId="71BB2BEB" w14:textId="7274D7B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206</w:t>
            </w:r>
          </w:p>
        </w:tc>
        <w:tc>
          <w:tcPr>
            <w:tcW w:w="992" w:type="dxa"/>
            <w:tcBorders>
              <w:top w:val="nil"/>
              <w:left w:val="nil"/>
              <w:bottom w:val="nil"/>
              <w:right w:val="nil"/>
            </w:tcBorders>
            <w:shd w:val="clear" w:color="auto" w:fill="auto"/>
            <w:noWrap/>
            <w:hideMark/>
          </w:tcPr>
          <w:p w14:paraId="1714D899" w14:textId="0AAF73E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192</w:t>
            </w:r>
          </w:p>
        </w:tc>
        <w:tc>
          <w:tcPr>
            <w:tcW w:w="1430" w:type="dxa"/>
            <w:tcBorders>
              <w:top w:val="nil"/>
              <w:left w:val="nil"/>
              <w:bottom w:val="nil"/>
              <w:right w:val="nil"/>
            </w:tcBorders>
            <w:shd w:val="clear" w:color="auto" w:fill="auto"/>
            <w:noWrap/>
            <w:hideMark/>
          </w:tcPr>
          <w:p w14:paraId="15C620B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w:t>
            </w:r>
          </w:p>
        </w:tc>
        <w:tc>
          <w:tcPr>
            <w:tcW w:w="2126" w:type="dxa"/>
            <w:tcBorders>
              <w:top w:val="nil"/>
              <w:left w:val="nil"/>
              <w:bottom w:val="nil"/>
              <w:right w:val="nil"/>
            </w:tcBorders>
            <w:shd w:val="clear" w:color="auto" w:fill="auto"/>
            <w:noWrap/>
            <w:hideMark/>
          </w:tcPr>
          <w:p w14:paraId="1C1D7D8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Japan</w:t>
            </w:r>
          </w:p>
        </w:tc>
      </w:tr>
      <w:tr w:rsidR="000E67F8" w:rsidRPr="00EC31A6" w14:paraId="6946B1A5" w14:textId="77777777" w:rsidTr="00EC31A6">
        <w:trPr>
          <w:trHeight w:val="255"/>
        </w:trPr>
        <w:tc>
          <w:tcPr>
            <w:tcW w:w="1985" w:type="dxa"/>
            <w:tcBorders>
              <w:top w:val="nil"/>
              <w:left w:val="nil"/>
              <w:bottom w:val="nil"/>
              <w:right w:val="nil"/>
            </w:tcBorders>
            <w:shd w:val="clear" w:color="auto" w:fill="auto"/>
            <w:noWrap/>
            <w:hideMark/>
          </w:tcPr>
          <w:p w14:paraId="509C7C7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Luzern</w:t>
            </w:r>
          </w:p>
        </w:tc>
        <w:tc>
          <w:tcPr>
            <w:tcW w:w="992" w:type="dxa"/>
            <w:tcBorders>
              <w:top w:val="nil"/>
              <w:left w:val="nil"/>
              <w:bottom w:val="nil"/>
              <w:right w:val="nil"/>
            </w:tcBorders>
          </w:tcPr>
          <w:p w14:paraId="3156F03D" w14:textId="0784363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206</w:t>
            </w:r>
          </w:p>
        </w:tc>
        <w:tc>
          <w:tcPr>
            <w:tcW w:w="992" w:type="dxa"/>
            <w:tcBorders>
              <w:top w:val="nil"/>
              <w:left w:val="nil"/>
              <w:bottom w:val="nil"/>
              <w:right w:val="nil"/>
            </w:tcBorders>
            <w:shd w:val="clear" w:color="auto" w:fill="auto"/>
            <w:noWrap/>
            <w:hideMark/>
          </w:tcPr>
          <w:p w14:paraId="1E5F3E3E" w14:textId="37544AE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189</w:t>
            </w:r>
          </w:p>
        </w:tc>
        <w:tc>
          <w:tcPr>
            <w:tcW w:w="1430" w:type="dxa"/>
            <w:tcBorders>
              <w:top w:val="nil"/>
              <w:left w:val="nil"/>
              <w:bottom w:val="nil"/>
              <w:right w:val="nil"/>
            </w:tcBorders>
            <w:shd w:val="clear" w:color="auto" w:fill="auto"/>
            <w:noWrap/>
            <w:hideMark/>
          </w:tcPr>
          <w:p w14:paraId="46E38AA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w:t>
            </w:r>
          </w:p>
        </w:tc>
        <w:tc>
          <w:tcPr>
            <w:tcW w:w="2126" w:type="dxa"/>
            <w:tcBorders>
              <w:top w:val="nil"/>
              <w:left w:val="nil"/>
              <w:bottom w:val="nil"/>
              <w:right w:val="nil"/>
            </w:tcBorders>
            <w:shd w:val="clear" w:color="auto" w:fill="auto"/>
            <w:noWrap/>
            <w:hideMark/>
          </w:tcPr>
          <w:p w14:paraId="4966012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Switzerland</w:t>
            </w:r>
          </w:p>
        </w:tc>
      </w:tr>
      <w:tr w:rsidR="000E67F8" w:rsidRPr="00EC31A6" w14:paraId="618CB2EB" w14:textId="77777777" w:rsidTr="00EC31A6">
        <w:trPr>
          <w:trHeight w:val="255"/>
        </w:trPr>
        <w:tc>
          <w:tcPr>
            <w:tcW w:w="1985" w:type="dxa"/>
            <w:tcBorders>
              <w:top w:val="nil"/>
              <w:left w:val="nil"/>
              <w:bottom w:val="nil"/>
              <w:right w:val="nil"/>
            </w:tcBorders>
            <w:shd w:val="clear" w:color="auto" w:fill="auto"/>
            <w:noWrap/>
            <w:hideMark/>
          </w:tcPr>
          <w:p w14:paraId="5819F28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Calgary</w:t>
            </w:r>
          </w:p>
        </w:tc>
        <w:tc>
          <w:tcPr>
            <w:tcW w:w="992" w:type="dxa"/>
            <w:tcBorders>
              <w:top w:val="nil"/>
              <w:left w:val="nil"/>
              <w:bottom w:val="nil"/>
              <w:right w:val="nil"/>
            </w:tcBorders>
          </w:tcPr>
          <w:p w14:paraId="323EE707" w14:textId="762182D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204</w:t>
            </w:r>
          </w:p>
        </w:tc>
        <w:tc>
          <w:tcPr>
            <w:tcW w:w="992" w:type="dxa"/>
            <w:tcBorders>
              <w:top w:val="nil"/>
              <w:left w:val="nil"/>
              <w:bottom w:val="nil"/>
              <w:right w:val="nil"/>
            </w:tcBorders>
            <w:shd w:val="clear" w:color="auto" w:fill="auto"/>
            <w:noWrap/>
            <w:hideMark/>
          </w:tcPr>
          <w:p w14:paraId="767A6BAD" w14:textId="4E17ADB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94</w:t>
            </w:r>
          </w:p>
        </w:tc>
        <w:tc>
          <w:tcPr>
            <w:tcW w:w="1430" w:type="dxa"/>
            <w:tcBorders>
              <w:top w:val="nil"/>
              <w:left w:val="nil"/>
              <w:bottom w:val="nil"/>
              <w:right w:val="nil"/>
            </w:tcBorders>
            <w:shd w:val="clear" w:color="auto" w:fill="auto"/>
            <w:noWrap/>
            <w:hideMark/>
          </w:tcPr>
          <w:p w14:paraId="5181B9F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110</w:t>
            </w:r>
          </w:p>
        </w:tc>
        <w:tc>
          <w:tcPr>
            <w:tcW w:w="2126" w:type="dxa"/>
            <w:tcBorders>
              <w:top w:val="nil"/>
              <w:left w:val="nil"/>
              <w:bottom w:val="nil"/>
              <w:right w:val="nil"/>
            </w:tcBorders>
            <w:shd w:val="clear" w:color="auto" w:fill="auto"/>
            <w:noWrap/>
            <w:hideMark/>
          </w:tcPr>
          <w:p w14:paraId="56D26C2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Canada</w:t>
            </w:r>
          </w:p>
        </w:tc>
      </w:tr>
      <w:tr w:rsidR="000E67F8" w:rsidRPr="00EC31A6" w14:paraId="2739CC8F" w14:textId="77777777" w:rsidTr="00EC31A6">
        <w:trPr>
          <w:trHeight w:val="255"/>
        </w:trPr>
        <w:tc>
          <w:tcPr>
            <w:tcW w:w="1985" w:type="dxa"/>
            <w:tcBorders>
              <w:top w:val="nil"/>
              <w:left w:val="nil"/>
              <w:bottom w:val="nil"/>
              <w:right w:val="nil"/>
            </w:tcBorders>
            <w:shd w:val="clear" w:color="auto" w:fill="auto"/>
            <w:noWrap/>
            <w:hideMark/>
          </w:tcPr>
          <w:p w14:paraId="6DB8C08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Sheffield</w:t>
            </w:r>
          </w:p>
        </w:tc>
        <w:tc>
          <w:tcPr>
            <w:tcW w:w="992" w:type="dxa"/>
            <w:tcBorders>
              <w:top w:val="nil"/>
              <w:left w:val="nil"/>
              <w:bottom w:val="nil"/>
              <w:right w:val="nil"/>
            </w:tcBorders>
          </w:tcPr>
          <w:p w14:paraId="3915927C" w14:textId="7EA4A91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203</w:t>
            </w:r>
          </w:p>
        </w:tc>
        <w:tc>
          <w:tcPr>
            <w:tcW w:w="992" w:type="dxa"/>
            <w:tcBorders>
              <w:top w:val="nil"/>
              <w:left w:val="nil"/>
              <w:bottom w:val="nil"/>
              <w:right w:val="nil"/>
            </w:tcBorders>
            <w:shd w:val="clear" w:color="auto" w:fill="auto"/>
            <w:noWrap/>
            <w:hideMark/>
          </w:tcPr>
          <w:p w14:paraId="63BEEF1B" w14:textId="58E3089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88</w:t>
            </w:r>
          </w:p>
        </w:tc>
        <w:tc>
          <w:tcPr>
            <w:tcW w:w="1430" w:type="dxa"/>
            <w:tcBorders>
              <w:top w:val="nil"/>
              <w:left w:val="nil"/>
              <w:bottom w:val="nil"/>
              <w:right w:val="nil"/>
            </w:tcBorders>
            <w:shd w:val="clear" w:color="auto" w:fill="auto"/>
            <w:noWrap/>
            <w:hideMark/>
          </w:tcPr>
          <w:p w14:paraId="2EE7C69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115</w:t>
            </w:r>
          </w:p>
        </w:tc>
        <w:tc>
          <w:tcPr>
            <w:tcW w:w="2126" w:type="dxa"/>
            <w:tcBorders>
              <w:top w:val="nil"/>
              <w:left w:val="nil"/>
              <w:bottom w:val="nil"/>
              <w:right w:val="nil"/>
            </w:tcBorders>
            <w:shd w:val="clear" w:color="auto" w:fill="auto"/>
            <w:noWrap/>
            <w:hideMark/>
          </w:tcPr>
          <w:p w14:paraId="5E1A04D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Kingdom</w:t>
            </w:r>
          </w:p>
        </w:tc>
      </w:tr>
      <w:tr w:rsidR="000E67F8" w:rsidRPr="00EC31A6" w14:paraId="1A3A9E29" w14:textId="77777777" w:rsidTr="00EC31A6">
        <w:trPr>
          <w:trHeight w:val="255"/>
        </w:trPr>
        <w:tc>
          <w:tcPr>
            <w:tcW w:w="1985" w:type="dxa"/>
            <w:tcBorders>
              <w:top w:val="nil"/>
              <w:left w:val="nil"/>
              <w:bottom w:val="nil"/>
              <w:right w:val="nil"/>
            </w:tcBorders>
            <w:shd w:val="clear" w:color="auto" w:fill="auto"/>
            <w:noWrap/>
            <w:hideMark/>
          </w:tcPr>
          <w:p w14:paraId="6F6952D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Yokohama</w:t>
            </w:r>
          </w:p>
        </w:tc>
        <w:tc>
          <w:tcPr>
            <w:tcW w:w="992" w:type="dxa"/>
            <w:tcBorders>
              <w:top w:val="nil"/>
              <w:left w:val="nil"/>
              <w:bottom w:val="nil"/>
              <w:right w:val="nil"/>
            </w:tcBorders>
          </w:tcPr>
          <w:p w14:paraId="4D0929BD" w14:textId="0DF90DC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202</w:t>
            </w:r>
          </w:p>
        </w:tc>
        <w:tc>
          <w:tcPr>
            <w:tcW w:w="992" w:type="dxa"/>
            <w:tcBorders>
              <w:top w:val="nil"/>
              <w:left w:val="nil"/>
              <w:bottom w:val="nil"/>
              <w:right w:val="nil"/>
            </w:tcBorders>
            <w:shd w:val="clear" w:color="auto" w:fill="auto"/>
            <w:noWrap/>
            <w:hideMark/>
          </w:tcPr>
          <w:p w14:paraId="369C6B48" w14:textId="1861AE9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181</w:t>
            </w:r>
          </w:p>
        </w:tc>
        <w:tc>
          <w:tcPr>
            <w:tcW w:w="1430" w:type="dxa"/>
            <w:tcBorders>
              <w:top w:val="nil"/>
              <w:left w:val="nil"/>
              <w:bottom w:val="nil"/>
              <w:right w:val="nil"/>
            </w:tcBorders>
            <w:shd w:val="clear" w:color="auto" w:fill="auto"/>
            <w:noWrap/>
            <w:hideMark/>
          </w:tcPr>
          <w:p w14:paraId="29CC8D3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w:t>
            </w:r>
          </w:p>
        </w:tc>
        <w:tc>
          <w:tcPr>
            <w:tcW w:w="2126" w:type="dxa"/>
            <w:tcBorders>
              <w:top w:val="nil"/>
              <w:left w:val="nil"/>
              <w:bottom w:val="nil"/>
              <w:right w:val="nil"/>
            </w:tcBorders>
            <w:shd w:val="clear" w:color="auto" w:fill="auto"/>
            <w:noWrap/>
            <w:hideMark/>
          </w:tcPr>
          <w:p w14:paraId="70C6EB3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Japan</w:t>
            </w:r>
          </w:p>
        </w:tc>
      </w:tr>
      <w:tr w:rsidR="000E67F8" w:rsidRPr="00EC31A6" w14:paraId="2701BDBC" w14:textId="77777777" w:rsidTr="00EC31A6">
        <w:trPr>
          <w:trHeight w:val="255"/>
        </w:trPr>
        <w:tc>
          <w:tcPr>
            <w:tcW w:w="1985" w:type="dxa"/>
            <w:tcBorders>
              <w:top w:val="nil"/>
              <w:left w:val="nil"/>
              <w:bottom w:val="nil"/>
              <w:right w:val="nil"/>
            </w:tcBorders>
            <w:shd w:val="clear" w:color="auto" w:fill="auto"/>
            <w:noWrap/>
            <w:hideMark/>
          </w:tcPr>
          <w:p w14:paraId="55D2441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Lisbon</w:t>
            </w:r>
          </w:p>
        </w:tc>
        <w:tc>
          <w:tcPr>
            <w:tcW w:w="992" w:type="dxa"/>
            <w:tcBorders>
              <w:top w:val="nil"/>
              <w:left w:val="nil"/>
              <w:bottom w:val="nil"/>
              <w:right w:val="nil"/>
            </w:tcBorders>
          </w:tcPr>
          <w:p w14:paraId="6E0196ED" w14:textId="2691C34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200</w:t>
            </w:r>
          </w:p>
        </w:tc>
        <w:tc>
          <w:tcPr>
            <w:tcW w:w="992" w:type="dxa"/>
            <w:tcBorders>
              <w:top w:val="nil"/>
              <w:left w:val="nil"/>
              <w:bottom w:val="nil"/>
              <w:right w:val="nil"/>
            </w:tcBorders>
            <w:shd w:val="clear" w:color="auto" w:fill="auto"/>
            <w:noWrap/>
            <w:hideMark/>
          </w:tcPr>
          <w:p w14:paraId="7E8A0A5A" w14:textId="40BB563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157</w:t>
            </w:r>
          </w:p>
        </w:tc>
        <w:tc>
          <w:tcPr>
            <w:tcW w:w="1430" w:type="dxa"/>
            <w:tcBorders>
              <w:top w:val="nil"/>
              <w:left w:val="nil"/>
              <w:bottom w:val="nil"/>
              <w:right w:val="nil"/>
            </w:tcBorders>
            <w:shd w:val="clear" w:color="auto" w:fill="auto"/>
            <w:noWrap/>
            <w:hideMark/>
          </w:tcPr>
          <w:p w14:paraId="10BC182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43</w:t>
            </w:r>
          </w:p>
        </w:tc>
        <w:tc>
          <w:tcPr>
            <w:tcW w:w="2126" w:type="dxa"/>
            <w:tcBorders>
              <w:top w:val="nil"/>
              <w:left w:val="nil"/>
              <w:bottom w:val="nil"/>
              <w:right w:val="nil"/>
            </w:tcBorders>
            <w:shd w:val="clear" w:color="auto" w:fill="auto"/>
            <w:noWrap/>
            <w:hideMark/>
          </w:tcPr>
          <w:p w14:paraId="2334432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Portugal</w:t>
            </w:r>
          </w:p>
        </w:tc>
      </w:tr>
      <w:tr w:rsidR="000E67F8" w:rsidRPr="00EC31A6" w14:paraId="3FCDDDDD" w14:textId="77777777" w:rsidTr="00EC31A6">
        <w:trPr>
          <w:trHeight w:val="255"/>
        </w:trPr>
        <w:tc>
          <w:tcPr>
            <w:tcW w:w="1985" w:type="dxa"/>
            <w:tcBorders>
              <w:top w:val="nil"/>
              <w:left w:val="nil"/>
              <w:bottom w:val="nil"/>
              <w:right w:val="nil"/>
            </w:tcBorders>
            <w:shd w:val="clear" w:color="auto" w:fill="auto"/>
            <w:noWrap/>
            <w:hideMark/>
          </w:tcPr>
          <w:p w14:paraId="08D8AB7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Cranbourne</w:t>
            </w:r>
          </w:p>
        </w:tc>
        <w:tc>
          <w:tcPr>
            <w:tcW w:w="992" w:type="dxa"/>
            <w:tcBorders>
              <w:top w:val="nil"/>
              <w:left w:val="nil"/>
              <w:bottom w:val="nil"/>
              <w:right w:val="nil"/>
            </w:tcBorders>
          </w:tcPr>
          <w:p w14:paraId="218435CB" w14:textId="40FDB25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197</w:t>
            </w:r>
          </w:p>
        </w:tc>
        <w:tc>
          <w:tcPr>
            <w:tcW w:w="992" w:type="dxa"/>
            <w:tcBorders>
              <w:top w:val="nil"/>
              <w:left w:val="nil"/>
              <w:bottom w:val="nil"/>
              <w:right w:val="nil"/>
            </w:tcBorders>
            <w:shd w:val="clear" w:color="auto" w:fill="auto"/>
            <w:noWrap/>
            <w:hideMark/>
          </w:tcPr>
          <w:p w14:paraId="7B36C9B8" w14:textId="4A4217E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33</w:t>
            </w:r>
          </w:p>
        </w:tc>
        <w:tc>
          <w:tcPr>
            <w:tcW w:w="1430" w:type="dxa"/>
            <w:tcBorders>
              <w:top w:val="nil"/>
              <w:left w:val="nil"/>
              <w:bottom w:val="nil"/>
              <w:right w:val="nil"/>
            </w:tcBorders>
            <w:shd w:val="clear" w:color="auto" w:fill="auto"/>
            <w:noWrap/>
            <w:hideMark/>
          </w:tcPr>
          <w:p w14:paraId="7FE5A1B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164</w:t>
            </w:r>
          </w:p>
        </w:tc>
        <w:tc>
          <w:tcPr>
            <w:tcW w:w="2126" w:type="dxa"/>
            <w:tcBorders>
              <w:top w:val="nil"/>
              <w:left w:val="nil"/>
              <w:bottom w:val="nil"/>
              <w:right w:val="nil"/>
            </w:tcBorders>
            <w:shd w:val="clear" w:color="auto" w:fill="auto"/>
            <w:noWrap/>
            <w:hideMark/>
          </w:tcPr>
          <w:p w14:paraId="00C9264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Australia</w:t>
            </w:r>
          </w:p>
        </w:tc>
      </w:tr>
      <w:tr w:rsidR="000E67F8" w:rsidRPr="00EC31A6" w14:paraId="03F7203F" w14:textId="77777777" w:rsidTr="00EC31A6">
        <w:trPr>
          <w:trHeight w:val="255"/>
        </w:trPr>
        <w:tc>
          <w:tcPr>
            <w:tcW w:w="1985" w:type="dxa"/>
            <w:tcBorders>
              <w:top w:val="nil"/>
              <w:left w:val="nil"/>
              <w:bottom w:val="nil"/>
              <w:right w:val="nil"/>
            </w:tcBorders>
            <w:shd w:val="clear" w:color="auto" w:fill="auto"/>
            <w:noWrap/>
            <w:hideMark/>
          </w:tcPr>
          <w:p w14:paraId="57C534F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Lugano</w:t>
            </w:r>
          </w:p>
        </w:tc>
        <w:tc>
          <w:tcPr>
            <w:tcW w:w="992" w:type="dxa"/>
            <w:tcBorders>
              <w:top w:val="nil"/>
              <w:left w:val="nil"/>
              <w:bottom w:val="nil"/>
              <w:right w:val="nil"/>
            </w:tcBorders>
          </w:tcPr>
          <w:p w14:paraId="5BF126B5" w14:textId="5FB09AB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196</w:t>
            </w:r>
          </w:p>
        </w:tc>
        <w:tc>
          <w:tcPr>
            <w:tcW w:w="992" w:type="dxa"/>
            <w:tcBorders>
              <w:top w:val="nil"/>
              <w:left w:val="nil"/>
              <w:bottom w:val="nil"/>
              <w:right w:val="nil"/>
            </w:tcBorders>
            <w:shd w:val="clear" w:color="auto" w:fill="auto"/>
            <w:noWrap/>
            <w:hideMark/>
          </w:tcPr>
          <w:p w14:paraId="438E9AB6" w14:textId="30BBC4F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185</w:t>
            </w:r>
          </w:p>
        </w:tc>
        <w:tc>
          <w:tcPr>
            <w:tcW w:w="1430" w:type="dxa"/>
            <w:tcBorders>
              <w:top w:val="nil"/>
              <w:left w:val="nil"/>
              <w:bottom w:val="nil"/>
              <w:right w:val="nil"/>
            </w:tcBorders>
            <w:shd w:val="clear" w:color="auto" w:fill="auto"/>
            <w:noWrap/>
            <w:hideMark/>
          </w:tcPr>
          <w:p w14:paraId="50D218E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w:t>
            </w:r>
          </w:p>
        </w:tc>
        <w:tc>
          <w:tcPr>
            <w:tcW w:w="2126" w:type="dxa"/>
            <w:tcBorders>
              <w:top w:val="nil"/>
              <w:left w:val="nil"/>
              <w:bottom w:val="nil"/>
              <w:right w:val="nil"/>
            </w:tcBorders>
            <w:shd w:val="clear" w:color="auto" w:fill="auto"/>
            <w:noWrap/>
            <w:hideMark/>
          </w:tcPr>
          <w:p w14:paraId="2065FF1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Switzerland</w:t>
            </w:r>
          </w:p>
        </w:tc>
      </w:tr>
      <w:tr w:rsidR="000E67F8" w:rsidRPr="00EC31A6" w14:paraId="307AD985" w14:textId="77777777" w:rsidTr="00EC31A6">
        <w:trPr>
          <w:trHeight w:val="255"/>
        </w:trPr>
        <w:tc>
          <w:tcPr>
            <w:tcW w:w="1985" w:type="dxa"/>
            <w:tcBorders>
              <w:top w:val="nil"/>
              <w:left w:val="nil"/>
              <w:bottom w:val="nil"/>
              <w:right w:val="nil"/>
            </w:tcBorders>
            <w:shd w:val="clear" w:color="auto" w:fill="auto"/>
            <w:noWrap/>
            <w:hideMark/>
          </w:tcPr>
          <w:p w14:paraId="3A9CC80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Paterson</w:t>
            </w:r>
          </w:p>
        </w:tc>
        <w:tc>
          <w:tcPr>
            <w:tcW w:w="992" w:type="dxa"/>
            <w:tcBorders>
              <w:top w:val="nil"/>
              <w:left w:val="nil"/>
              <w:bottom w:val="nil"/>
              <w:right w:val="nil"/>
            </w:tcBorders>
          </w:tcPr>
          <w:p w14:paraId="7D5CA8DC" w14:textId="152D0F4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195</w:t>
            </w:r>
          </w:p>
        </w:tc>
        <w:tc>
          <w:tcPr>
            <w:tcW w:w="992" w:type="dxa"/>
            <w:tcBorders>
              <w:top w:val="nil"/>
              <w:left w:val="nil"/>
              <w:bottom w:val="nil"/>
              <w:right w:val="nil"/>
            </w:tcBorders>
            <w:shd w:val="clear" w:color="auto" w:fill="auto"/>
            <w:noWrap/>
            <w:hideMark/>
          </w:tcPr>
          <w:p w14:paraId="2BB2CF1F" w14:textId="1112743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51</w:t>
            </w:r>
          </w:p>
        </w:tc>
        <w:tc>
          <w:tcPr>
            <w:tcW w:w="1430" w:type="dxa"/>
            <w:tcBorders>
              <w:top w:val="nil"/>
              <w:left w:val="nil"/>
              <w:bottom w:val="nil"/>
              <w:right w:val="nil"/>
            </w:tcBorders>
            <w:shd w:val="clear" w:color="auto" w:fill="auto"/>
            <w:noWrap/>
            <w:hideMark/>
          </w:tcPr>
          <w:p w14:paraId="05C0A78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144</w:t>
            </w:r>
          </w:p>
        </w:tc>
        <w:tc>
          <w:tcPr>
            <w:tcW w:w="2126" w:type="dxa"/>
            <w:tcBorders>
              <w:top w:val="nil"/>
              <w:left w:val="nil"/>
              <w:bottom w:val="nil"/>
              <w:right w:val="nil"/>
            </w:tcBorders>
            <w:shd w:val="clear" w:color="auto" w:fill="auto"/>
            <w:noWrap/>
            <w:hideMark/>
          </w:tcPr>
          <w:p w14:paraId="443B42B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D15D66F" w14:textId="77777777" w:rsidTr="00EC31A6">
        <w:trPr>
          <w:trHeight w:val="255"/>
        </w:trPr>
        <w:tc>
          <w:tcPr>
            <w:tcW w:w="1985" w:type="dxa"/>
            <w:tcBorders>
              <w:top w:val="nil"/>
              <w:left w:val="nil"/>
              <w:bottom w:val="nil"/>
              <w:right w:val="nil"/>
            </w:tcBorders>
            <w:shd w:val="clear" w:color="auto" w:fill="auto"/>
            <w:noWrap/>
            <w:hideMark/>
          </w:tcPr>
          <w:p w14:paraId="73F78CE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Ostrava</w:t>
            </w:r>
          </w:p>
        </w:tc>
        <w:tc>
          <w:tcPr>
            <w:tcW w:w="992" w:type="dxa"/>
            <w:tcBorders>
              <w:top w:val="nil"/>
              <w:left w:val="nil"/>
              <w:bottom w:val="nil"/>
              <w:right w:val="nil"/>
            </w:tcBorders>
          </w:tcPr>
          <w:p w14:paraId="78B35C18" w14:textId="7CB0606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192</w:t>
            </w:r>
          </w:p>
        </w:tc>
        <w:tc>
          <w:tcPr>
            <w:tcW w:w="992" w:type="dxa"/>
            <w:tcBorders>
              <w:top w:val="nil"/>
              <w:left w:val="nil"/>
              <w:bottom w:val="nil"/>
              <w:right w:val="nil"/>
            </w:tcBorders>
            <w:shd w:val="clear" w:color="auto" w:fill="auto"/>
            <w:noWrap/>
            <w:hideMark/>
          </w:tcPr>
          <w:p w14:paraId="7AE51543" w14:textId="3505105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125</w:t>
            </w:r>
          </w:p>
        </w:tc>
        <w:tc>
          <w:tcPr>
            <w:tcW w:w="1430" w:type="dxa"/>
            <w:tcBorders>
              <w:top w:val="nil"/>
              <w:left w:val="nil"/>
              <w:bottom w:val="nil"/>
              <w:right w:val="nil"/>
            </w:tcBorders>
            <w:shd w:val="clear" w:color="auto" w:fill="auto"/>
            <w:noWrap/>
            <w:hideMark/>
          </w:tcPr>
          <w:p w14:paraId="416DB71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67</w:t>
            </w:r>
          </w:p>
        </w:tc>
        <w:tc>
          <w:tcPr>
            <w:tcW w:w="2126" w:type="dxa"/>
            <w:tcBorders>
              <w:top w:val="nil"/>
              <w:left w:val="nil"/>
              <w:bottom w:val="nil"/>
              <w:right w:val="nil"/>
            </w:tcBorders>
            <w:shd w:val="clear" w:color="auto" w:fill="auto"/>
            <w:noWrap/>
            <w:hideMark/>
          </w:tcPr>
          <w:p w14:paraId="36A96F0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Czechia</w:t>
            </w:r>
          </w:p>
        </w:tc>
      </w:tr>
      <w:tr w:rsidR="000E67F8" w:rsidRPr="00EC31A6" w14:paraId="6354868E" w14:textId="77777777" w:rsidTr="00EC31A6">
        <w:trPr>
          <w:trHeight w:val="255"/>
        </w:trPr>
        <w:tc>
          <w:tcPr>
            <w:tcW w:w="1985" w:type="dxa"/>
            <w:tcBorders>
              <w:top w:val="nil"/>
              <w:left w:val="nil"/>
              <w:bottom w:val="nil"/>
              <w:right w:val="nil"/>
            </w:tcBorders>
            <w:shd w:val="clear" w:color="auto" w:fill="auto"/>
            <w:noWrap/>
            <w:hideMark/>
          </w:tcPr>
          <w:p w14:paraId="69D0273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Kiel</w:t>
            </w:r>
          </w:p>
        </w:tc>
        <w:tc>
          <w:tcPr>
            <w:tcW w:w="992" w:type="dxa"/>
            <w:tcBorders>
              <w:top w:val="nil"/>
              <w:left w:val="nil"/>
              <w:bottom w:val="nil"/>
              <w:right w:val="nil"/>
            </w:tcBorders>
          </w:tcPr>
          <w:p w14:paraId="396FD01A" w14:textId="1570079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191</w:t>
            </w:r>
          </w:p>
        </w:tc>
        <w:tc>
          <w:tcPr>
            <w:tcW w:w="992" w:type="dxa"/>
            <w:tcBorders>
              <w:top w:val="nil"/>
              <w:left w:val="nil"/>
              <w:bottom w:val="nil"/>
              <w:right w:val="nil"/>
            </w:tcBorders>
            <w:shd w:val="clear" w:color="auto" w:fill="auto"/>
            <w:noWrap/>
            <w:hideMark/>
          </w:tcPr>
          <w:p w14:paraId="717CEFA5" w14:textId="7BBDFF1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147</w:t>
            </w:r>
          </w:p>
        </w:tc>
        <w:tc>
          <w:tcPr>
            <w:tcW w:w="1430" w:type="dxa"/>
            <w:tcBorders>
              <w:top w:val="nil"/>
              <w:left w:val="nil"/>
              <w:bottom w:val="nil"/>
              <w:right w:val="nil"/>
            </w:tcBorders>
            <w:shd w:val="clear" w:color="auto" w:fill="auto"/>
            <w:noWrap/>
            <w:hideMark/>
          </w:tcPr>
          <w:p w14:paraId="6102938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44</w:t>
            </w:r>
          </w:p>
        </w:tc>
        <w:tc>
          <w:tcPr>
            <w:tcW w:w="2126" w:type="dxa"/>
            <w:tcBorders>
              <w:top w:val="nil"/>
              <w:left w:val="nil"/>
              <w:bottom w:val="nil"/>
              <w:right w:val="nil"/>
            </w:tcBorders>
            <w:shd w:val="clear" w:color="auto" w:fill="auto"/>
            <w:noWrap/>
            <w:hideMark/>
          </w:tcPr>
          <w:p w14:paraId="0805D8A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217D1C27" w14:textId="77777777" w:rsidTr="00EC31A6">
        <w:trPr>
          <w:trHeight w:val="255"/>
        </w:trPr>
        <w:tc>
          <w:tcPr>
            <w:tcW w:w="1985" w:type="dxa"/>
            <w:tcBorders>
              <w:top w:val="nil"/>
              <w:left w:val="nil"/>
              <w:bottom w:val="nil"/>
              <w:right w:val="nil"/>
            </w:tcBorders>
            <w:shd w:val="clear" w:color="auto" w:fill="auto"/>
            <w:noWrap/>
            <w:hideMark/>
          </w:tcPr>
          <w:p w14:paraId="3CBAEF4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Gdansk</w:t>
            </w:r>
          </w:p>
        </w:tc>
        <w:tc>
          <w:tcPr>
            <w:tcW w:w="992" w:type="dxa"/>
            <w:tcBorders>
              <w:top w:val="nil"/>
              <w:left w:val="nil"/>
              <w:bottom w:val="nil"/>
              <w:right w:val="nil"/>
            </w:tcBorders>
          </w:tcPr>
          <w:p w14:paraId="40912453" w14:textId="05DF3B1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190</w:t>
            </w:r>
          </w:p>
        </w:tc>
        <w:tc>
          <w:tcPr>
            <w:tcW w:w="992" w:type="dxa"/>
            <w:tcBorders>
              <w:top w:val="nil"/>
              <w:left w:val="nil"/>
              <w:bottom w:val="nil"/>
              <w:right w:val="nil"/>
            </w:tcBorders>
            <w:shd w:val="clear" w:color="auto" w:fill="auto"/>
            <w:noWrap/>
            <w:hideMark/>
          </w:tcPr>
          <w:p w14:paraId="6A7A034E" w14:textId="260F5C7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153</w:t>
            </w:r>
          </w:p>
        </w:tc>
        <w:tc>
          <w:tcPr>
            <w:tcW w:w="1430" w:type="dxa"/>
            <w:tcBorders>
              <w:top w:val="nil"/>
              <w:left w:val="nil"/>
              <w:bottom w:val="nil"/>
              <w:right w:val="nil"/>
            </w:tcBorders>
            <w:shd w:val="clear" w:color="auto" w:fill="auto"/>
            <w:noWrap/>
            <w:hideMark/>
          </w:tcPr>
          <w:p w14:paraId="65DDADF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37</w:t>
            </w:r>
          </w:p>
        </w:tc>
        <w:tc>
          <w:tcPr>
            <w:tcW w:w="2126" w:type="dxa"/>
            <w:tcBorders>
              <w:top w:val="nil"/>
              <w:left w:val="nil"/>
              <w:bottom w:val="nil"/>
              <w:right w:val="nil"/>
            </w:tcBorders>
            <w:shd w:val="clear" w:color="auto" w:fill="auto"/>
            <w:noWrap/>
            <w:hideMark/>
          </w:tcPr>
          <w:p w14:paraId="3B720D8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Poland</w:t>
            </w:r>
          </w:p>
        </w:tc>
      </w:tr>
      <w:tr w:rsidR="000E67F8" w:rsidRPr="00EC31A6" w14:paraId="4A896072" w14:textId="77777777" w:rsidTr="00EC31A6">
        <w:trPr>
          <w:trHeight w:val="255"/>
        </w:trPr>
        <w:tc>
          <w:tcPr>
            <w:tcW w:w="1985" w:type="dxa"/>
            <w:tcBorders>
              <w:top w:val="nil"/>
              <w:left w:val="nil"/>
              <w:bottom w:val="nil"/>
              <w:right w:val="nil"/>
            </w:tcBorders>
            <w:shd w:val="clear" w:color="auto" w:fill="auto"/>
            <w:noWrap/>
            <w:hideMark/>
          </w:tcPr>
          <w:p w14:paraId="57ADDB8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Berkeley</w:t>
            </w:r>
          </w:p>
        </w:tc>
        <w:tc>
          <w:tcPr>
            <w:tcW w:w="992" w:type="dxa"/>
            <w:tcBorders>
              <w:top w:val="nil"/>
              <w:left w:val="nil"/>
              <w:bottom w:val="nil"/>
              <w:right w:val="nil"/>
            </w:tcBorders>
          </w:tcPr>
          <w:p w14:paraId="6735284D" w14:textId="5FEAAD0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190</w:t>
            </w:r>
          </w:p>
        </w:tc>
        <w:tc>
          <w:tcPr>
            <w:tcW w:w="992" w:type="dxa"/>
            <w:tcBorders>
              <w:top w:val="nil"/>
              <w:left w:val="nil"/>
              <w:bottom w:val="nil"/>
              <w:right w:val="nil"/>
            </w:tcBorders>
            <w:shd w:val="clear" w:color="auto" w:fill="auto"/>
            <w:noWrap/>
            <w:hideMark/>
          </w:tcPr>
          <w:p w14:paraId="43CBE8AB" w14:textId="089F214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29</w:t>
            </w:r>
          </w:p>
        </w:tc>
        <w:tc>
          <w:tcPr>
            <w:tcW w:w="1430" w:type="dxa"/>
            <w:tcBorders>
              <w:top w:val="nil"/>
              <w:left w:val="nil"/>
              <w:bottom w:val="nil"/>
              <w:right w:val="nil"/>
            </w:tcBorders>
            <w:shd w:val="clear" w:color="auto" w:fill="auto"/>
            <w:noWrap/>
            <w:hideMark/>
          </w:tcPr>
          <w:p w14:paraId="00A9B00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161</w:t>
            </w:r>
          </w:p>
        </w:tc>
        <w:tc>
          <w:tcPr>
            <w:tcW w:w="2126" w:type="dxa"/>
            <w:tcBorders>
              <w:top w:val="nil"/>
              <w:left w:val="nil"/>
              <w:bottom w:val="nil"/>
              <w:right w:val="nil"/>
            </w:tcBorders>
            <w:shd w:val="clear" w:color="auto" w:fill="auto"/>
            <w:noWrap/>
            <w:hideMark/>
          </w:tcPr>
          <w:p w14:paraId="401D992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33BE40FC" w14:textId="77777777" w:rsidTr="00EC31A6">
        <w:trPr>
          <w:trHeight w:val="255"/>
        </w:trPr>
        <w:tc>
          <w:tcPr>
            <w:tcW w:w="1985" w:type="dxa"/>
            <w:tcBorders>
              <w:top w:val="nil"/>
              <w:left w:val="nil"/>
              <w:bottom w:val="nil"/>
              <w:right w:val="nil"/>
            </w:tcBorders>
            <w:shd w:val="clear" w:color="auto" w:fill="auto"/>
            <w:noWrap/>
            <w:hideMark/>
          </w:tcPr>
          <w:p w14:paraId="1345CD8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Augsburg</w:t>
            </w:r>
          </w:p>
        </w:tc>
        <w:tc>
          <w:tcPr>
            <w:tcW w:w="992" w:type="dxa"/>
            <w:tcBorders>
              <w:top w:val="nil"/>
              <w:left w:val="nil"/>
              <w:bottom w:val="nil"/>
              <w:right w:val="nil"/>
            </w:tcBorders>
          </w:tcPr>
          <w:p w14:paraId="33236389" w14:textId="48FCF74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189</w:t>
            </w:r>
          </w:p>
        </w:tc>
        <w:tc>
          <w:tcPr>
            <w:tcW w:w="992" w:type="dxa"/>
            <w:tcBorders>
              <w:top w:val="nil"/>
              <w:left w:val="nil"/>
              <w:bottom w:val="nil"/>
              <w:right w:val="nil"/>
            </w:tcBorders>
            <w:shd w:val="clear" w:color="auto" w:fill="auto"/>
            <w:noWrap/>
            <w:hideMark/>
          </w:tcPr>
          <w:p w14:paraId="77EAA542" w14:textId="25FD9D8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150</w:t>
            </w:r>
          </w:p>
        </w:tc>
        <w:tc>
          <w:tcPr>
            <w:tcW w:w="1430" w:type="dxa"/>
            <w:tcBorders>
              <w:top w:val="nil"/>
              <w:left w:val="nil"/>
              <w:bottom w:val="nil"/>
              <w:right w:val="nil"/>
            </w:tcBorders>
            <w:shd w:val="clear" w:color="auto" w:fill="auto"/>
            <w:noWrap/>
            <w:hideMark/>
          </w:tcPr>
          <w:p w14:paraId="7FD2C06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39</w:t>
            </w:r>
          </w:p>
        </w:tc>
        <w:tc>
          <w:tcPr>
            <w:tcW w:w="2126" w:type="dxa"/>
            <w:tcBorders>
              <w:top w:val="nil"/>
              <w:left w:val="nil"/>
              <w:bottom w:val="nil"/>
              <w:right w:val="nil"/>
            </w:tcBorders>
            <w:shd w:val="clear" w:color="auto" w:fill="auto"/>
            <w:noWrap/>
            <w:hideMark/>
          </w:tcPr>
          <w:p w14:paraId="7AE8101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4FDF7AC7" w14:textId="77777777" w:rsidTr="00EC31A6">
        <w:trPr>
          <w:trHeight w:val="255"/>
        </w:trPr>
        <w:tc>
          <w:tcPr>
            <w:tcW w:w="1985" w:type="dxa"/>
            <w:tcBorders>
              <w:top w:val="nil"/>
              <w:left w:val="nil"/>
              <w:bottom w:val="nil"/>
              <w:right w:val="nil"/>
            </w:tcBorders>
            <w:shd w:val="clear" w:color="auto" w:fill="auto"/>
            <w:noWrap/>
            <w:hideMark/>
          </w:tcPr>
          <w:p w14:paraId="24CFDC7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Bielefeld</w:t>
            </w:r>
          </w:p>
        </w:tc>
        <w:tc>
          <w:tcPr>
            <w:tcW w:w="992" w:type="dxa"/>
            <w:tcBorders>
              <w:top w:val="nil"/>
              <w:left w:val="nil"/>
              <w:bottom w:val="nil"/>
              <w:right w:val="nil"/>
            </w:tcBorders>
          </w:tcPr>
          <w:p w14:paraId="0B820D44" w14:textId="2BA743C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188</w:t>
            </w:r>
          </w:p>
        </w:tc>
        <w:tc>
          <w:tcPr>
            <w:tcW w:w="992" w:type="dxa"/>
            <w:tcBorders>
              <w:top w:val="nil"/>
              <w:left w:val="nil"/>
              <w:bottom w:val="nil"/>
              <w:right w:val="nil"/>
            </w:tcBorders>
            <w:shd w:val="clear" w:color="auto" w:fill="auto"/>
            <w:noWrap/>
            <w:hideMark/>
          </w:tcPr>
          <w:p w14:paraId="554A7230" w14:textId="0710E49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145</w:t>
            </w:r>
          </w:p>
        </w:tc>
        <w:tc>
          <w:tcPr>
            <w:tcW w:w="1430" w:type="dxa"/>
            <w:tcBorders>
              <w:top w:val="nil"/>
              <w:left w:val="nil"/>
              <w:bottom w:val="nil"/>
              <w:right w:val="nil"/>
            </w:tcBorders>
            <w:shd w:val="clear" w:color="auto" w:fill="auto"/>
            <w:noWrap/>
            <w:hideMark/>
          </w:tcPr>
          <w:p w14:paraId="240B7FE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43</w:t>
            </w:r>
          </w:p>
        </w:tc>
        <w:tc>
          <w:tcPr>
            <w:tcW w:w="2126" w:type="dxa"/>
            <w:tcBorders>
              <w:top w:val="nil"/>
              <w:left w:val="nil"/>
              <w:bottom w:val="nil"/>
              <w:right w:val="nil"/>
            </w:tcBorders>
            <w:shd w:val="clear" w:color="auto" w:fill="auto"/>
            <w:noWrap/>
            <w:hideMark/>
          </w:tcPr>
          <w:p w14:paraId="2670C91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47912BED" w14:textId="77777777" w:rsidTr="00EC31A6">
        <w:trPr>
          <w:trHeight w:val="255"/>
        </w:trPr>
        <w:tc>
          <w:tcPr>
            <w:tcW w:w="1985" w:type="dxa"/>
            <w:tcBorders>
              <w:top w:val="nil"/>
              <w:left w:val="nil"/>
              <w:bottom w:val="nil"/>
              <w:right w:val="nil"/>
            </w:tcBorders>
            <w:shd w:val="clear" w:color="auto" w:fill="auto"/>
            <w:noWrap/>
            <w:hideMark/>
          </w:tcPr>
          <w:p w14:paraId="4B76150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Braunschweig</w:t>
            </w:r>
          </w:p>
        </w:tc>
        <w:tc>
          <w:tcPr>
            <w:tcW w:w="992" w:type="dxa"/>
            <w:tcBorders>
              <w:top w:val="nil"/>
              <w:left w:val="nil"/>
              <w:bottom w:val="nil"/>
              <w:right w:val="nil"/>
            </w:tcBorders>
          </w:tcPr>
          <w:p w14:paraId="17E63FE7" w14:textId="4AE0BD4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187</w:t>
            </w:r>
          </w:p>
        </w:tc>
        <w:tc>
          <w:tcPr>
            <w:tcW w:w="992" w:type="dxa"/>
            <w:tcBorders>
              <w:top w:val="nil"/>
              <w:left w:val="nil"/>
              <w:bottom w:val="nil"/>
              <w:right w:val="nil"/>
            </w:tcBorders>
            <w:shd w:val="clear" w:color="auto" w:fill="auto"/>
            <w:noWrap/>
            <w:hideMark/>
          </w:tcPr>
          <w:p w14:paraId="0C12C874" w14:textId="4562B5D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145</w:t>
            </w:r>
          </w:p>
        </w:tc>
        <w:tc>
          <w:tcPr>
            <w:tcW w:w="1430" w:type="dxa"/>
            <w:tcBorders>
              <w:top w:val="nil"/>
              <w:left w:val="nil"/>
              <w:bottom w:val="nil"/>
              <w:right w:val="nil"/>
            </w:tcBorders>
            <w:shd w:val="clear" w:color="auto" w:fill="auto"/>
            <w:noWrap/>
            <w:hideMark/>
          </w:tcPr>
          <w:p w14:paraId="47A0C21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42</w:t>
            </w:r>
          </w:p>
        </w:tc>
        <w:tc>
          <w:tcPr>
            <w:tcW w:w="2126" w:type="dxa"/>
            <w:tcBorders>
              <w:top w:val="nil"/>
              <w:left w:val="nil"/>
              <w:bottom w:val="nil"/>
              <w:right w:val="nil"/>
            </w:tcBorders>
            <w:shd w:val="clear" w:color="auto" w:fill="auto"/>
            <w:noWrap/>
            <w:hideMark/>
          </w:tcPr>
          <w:p w14:paraId="2669E55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05136782" w14:textId="77777777" w:rsidTr="00EC31A6">
        <w:trPr>
          <w:trHeight w:val="255"/>
        </w:trPr>
        <w:tc>
          <w:tcPr>
            <w:tcW w:w="1985" w:type="dxa"/>
            <w:tcBorders>
              <w:top w:val="nil"/>
              <w:left w:val="nil"/>
              <w:bottom w:val="nil"/>
              <w:right w:val="nil"/>
            </w:tcBorders>
            <w:shd w:val="clear" w:color="auto" w:fill="auto"/>
            <w:noWrap/>
            <w:hideMark/>
          </w:tcPr>
          <w:p w14:paraId="274F08B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Baltimore</w:t>
            </w:r>
          </w:p>
        </w:tc>
        <w:tc>
          <w:tcPr>
            <w:tcW w:w="992" w:type="dxa"/>
            <w:tcBorders>
              <w:top w:val="nil"/>
              <w:left w:val="nil"/>
              <w:bottom w:val="nil"/>
              <w:right w:val="nil"/>
            </w:tcBorders>
          </w:tcPr>
          <w:p w14:paraId="4503FCB0" w14:textId="2AC93FC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186</w:t>
            </w:r>
          </w:p>
        </w:tc>
        <w:tc>
          <w:tcPr>
            <w:tcW w:w="992" w:type="dxa"/>
            <w:tcBorders>
              <w:top w:val="nil"/>
              <w:left w:val="nil"/>
              <w:bottom w:val="nil"/>
              <w:right w:val="nil"/>
            </w:tcBorders>
            <w:shd w:val="clear" w:color="auto" w:fill="auto"/>
            <w:noWrap/>
            <w:hideMark/>
          </w:tcPr>
          <w:p w14:paraId="1E0DA08F" w14:textId="7872115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32</w:t>
            </w:r>
          </w:p>
        </w:tc>
        <w:tc>
          <w:tcPr>
            <w:tcW w:w="1430" w:type="dxa"/>
            <w:tcBorders>
              <w:top w:val="nil"/>
              <w:left w:val="nil"/>
              <w:bottom w:val="nil"/>
              <w:right w:val="nil"/>
            </w:tcBorders>
            <w:shd w:val="clear" w:color="auto" w:fill="auto"/>
            <w:noWrap/>
            <w:hideMark/>
          </w:tcPr>
          <w:p w14:paraId="0BD5462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154</w:t>
            </w:r>
          </w:p>
        </w:tc>
        <w:tc>
          <w:tcPr>
            <w:tcW w:w="2126" w:type="dxa"/>
            <w:tcBorders>
              <w:top w:val="nil"/>
              <w:left w:val="nil"/>
              <w:bottom w:val="nil"/>
              <w:right w:val="nil"/>
            </w:tcBorders>
            <w:shd w:val="clear" w:color="auto" w:fill="auto"/>
            <w:noWrap/>
            <w:hideMark/>
          </w:tcPr>
          <w:p w14:paraId="2639739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0D9E50DA" w14:textId="77777777" w:rsidTr="00EC31A6">
        <w:trPr>
          <w:trHeight w:val="255"/>
        </w:trPr>
        <w:tc>
          <w:tcPr>
            <w:tcW w:w="1985" w:type="dxa"/>
            <w:tcBorders>
              <w:top w:val="nil"/>
              <w:left w:val="nil"/>
              <w:bottom w:val="nil"/>
              <w:right w:val="nil"/>
            </w:tcBorders>
            <w:shd w:val="clear" w:color="auto" w:fill="auto"/>
            <w:noWrap/>
            <w:hideMark/>
          </w:tcPr>
          <w:p w14:paraId="547693E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Tours</w:t>
            </w:r>
          </w:p>
        </w:tc>
        <w:tc>
          <w:tcPr>
            <w:tcW w:w="992" w:type="dxa"/>
            <w:tcBorders>
              <w:top w:val="nil"/>
              <w:left w:val="nil"/>
              <w:bottom w:val="nil"/>
              <w:right w:val="nil"/>
            </w:tcBorders>
          </w:tcPr>
          <w:p w14:paraId="700D34F6" w14:textId="05A094F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183</w:t>
            </w:r>
          </w:p>
        </w:tc>
        <w:tc>
          <w:tcPr>
            <w:tcW w:w="992" w:type="dxa"/>
            <w:tcBorders>
              <w:top w:val="nil"/>
              <w:left w:val="nil"/>
              <w:bottom w:val="nil"/>
              <w:right w:val="nil"/>
            </w:tcBorders>
            <w:shd w:val="clear" w:color="auto" w:fill="auto"/>
            <w:noWrap/>
            <w:hideMark/>
          </w:tcPr>
          <w:p w14:paraId="64160A05" w14:textId="6CE20D0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169</w:t>
            </w:r>
          </w:p>
        </w:tc>
        <w:tc>
          <w:tcPr>
            <w:tcW w:w="1430" w:type="dxa"/>
            <w:tcBorders>
              <w:top w:val="nil"/>
              <w:left w:val="nil"/>
              <w:bottom w:val="nil"/>
              <w:right w:val="nil"/>
            </w:tcBorders>
            <w:shd w:val="clear" w:color="auto" w:fill="auto"/>
            <w:noWrap/>
            <w:hideMark/>
          </w:tcPr>
          <w:p w14:paraId="3C8B459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w:t>
            </w:r>
          </w:p>
        </w:tc>
        <w:tc>
          <w:tcPr>
            <w:tcW w:w="2126" w:type="dxa"/>
            <w:tcBorders>
              <w:top w:val="nil"/>
              <w:left w:val="nil"/>
              <w:bottom w:val="nil"/>
              <w:right w:val="nil"/>
            </w:tcBorders>
            <w:shd w:val="clear" w:color="auto" w:fill="auto"/>
            <w:noWrap/>
            <w:hideMark/>
          </w:tcPr>
          <w:p w14:paraId="3F1E6F3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1D7C44B8" w14:textId="77777777" w:rsidTr="00EC31A6">
        <w:trPr>
          <w:trHeight w:val="255"/>
        </w:trPr>
        <w:tc>
          <w:tcPr>
            <w:tcW w:w="1985" w:type="dxa"/>
            <w:tcBorders>
              <w:top w:val="nil"/>
              <w:left w:val="nil"/>
              <w:bottom w:val="nil"/>
              <w:right w:val="nil"/>
            </w:tcBorders>
            <w:shd w:val="clear" w:color="auto" w:fill="auto"/>
            <w:noWrap/>
            <w:hideMark/>
          </w:tcPr>
          <w:p w14:paraId="0D907EE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Katowice</w:t>
            </w:r>
          </w:p>
        </w:tc>
        <w:tc>
          <w:tcPr>
            <w:tcW w:w="992" w:type="dxa"/>
            <w:tcBorders>
              <w:top w:val="nil"/>
              <w:left w:val="nil"/>
              <w:bottom w:val="nil"/>
              <w:right w:val="nil"/>
            </w:tcBorders>
          </w:tcPr>
          <w:p w14:paraId="68BE908F" w14:textId="7C8012E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183</w:t>
            </w:r>
          </w:p>
        </w:tc>
        <w:tc>
          <w:tcPr>
            <w:tcW w:w="992" w:type="dxa"/>
            <w:tcBorders>
              <w:top w:val="nil"/>
              <w:left w:val="nil"/>
              <w:bottom w:val="nil"/>
              <w:right w:val="nil"/>
            </w:tcBorders>
            <w:shd w:val="clear" w:color="auto" w:fill="auto"/>
            <w:noWrap/>
            <w:hideMark/>
          </w:tcPr>
          <w:p w14:paraId="7B625217" w14:textId="025E683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142</w:t>
            </w:r>
          </w:p>
        </w:tc>
        <w:tc>
          <w:tcPr>
            <w:tcW w:w="1430" w:type="dxa"/>
            <w:tcBorders>
              <w:top w:val="nil"/>
              <w:left w:val="nil"/>
              <w:bottom w:val="nil"/>
              <w:right w:val="nil"/>
            </w:tcBorders>
            <w:shd w:val="clear" w:color="auto" w:fill="auto"/>
            <w:noWrap/>
            <w:hideMark/>
          </w:tcPr>
          <w:p w14:paraId="05F4303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41</w:t>
            </w:r>
          </w:p>
        </w:tc>
        <w:tc>
          <w:tcPr>
            <w:tcW w:w="2126" w:type="dxa"/>
            <w:tcBorders>
              <w:top w:val="nil"/>
              <w:left w:val="nil"/>
              <w:bottom w:val="nil"/>
              <w:right w:val="nil"/>
            </w:tcBorders>
            <w:shd w:val="clear" w:color="auto" w:fill="auto"/>
            <w:noWrap/>
            <w:hideMark/>
          </w:tcPr>
          <w:p w14:paraId="39A22BE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Poland</w:t>
            </w:r>
          </w:p>
        </w:tc>
      </w:tr>
      <w:tr w:rsidR="000E67F8" w:rsidRPr="00EC31A6" w14:paraId="0AC8CFA8" w14:textId="77777777" w:rsidTr="00EC31A6">
        <w:trPr>
          <w:trHeight w:val="255"/>
        </w:trPr>
        <w:tc>
          <w:tcPr>
            <w:tcW w:w="1985" w:type="dxa"/>
            <w:tcBorders>
              <w:top w:val="nil"/>
              <w:left w:val="nil"/>
              <w:bottom w:val="nil"/>
              <w:right w:val="nil"/>
            </w:tcBorders>
            <w:shd w:val="clear" w:color="auto" w:fill="auto"/>
            <w:noWrap/>
            <w:hideMark/>
          </w:tcPr>
          <w:p w14:paraId="436518F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Omaha</w:t>
            </w:r>
          </w:p>
        </w:tc>
        <w:tc>
          <w:tcPr>
            <w:tcW w:w="992" w:type="dxa"/>
            <w:tcBorders>
              <w:top w:val="nil"/>
              <w:left w:val="nil"/>
              <w:bottom w:val="nil"/>
              <w:right w:val="nil"/>
            </w:tcBorders>
          </w:tcPr>
          <w:p w14:paraId="6FC69C20" w14:textId="58634C0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181</w:t>
            </w:r>
          </w:p>
        </w:tc>
        <w:tc>
          <w:tcPr>
            <w:tcW w:w="992" w:type="dxa"/>
            <w:tcBorders>
              <w:top w:val="nil"/>
              <w:left w:val="nil"/>
              <w:bottom w:val="nil"/>
              <w:right w:val="nil"/>
            </w:tcBorders>
            <w:shd w:val="clear" w:color="auto" w:fill="auto"/>
            <w:noWrap/>
            <w:hideMark/>
          </w:tcPr>
          <w:p w14:paraId="187B9892" w14:textId="275E455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w:t>
            </w:r>
          </w:p>
        </w:tc>
        <w:tc>
          <w:tcPr>
            <w:tcW w:w="1430" w:type="dxa"/>
            <w:tcBorders>
              <w:top w:val="nil"/>
              <w:left w:val="nil"/>
              <w:bottom w:val="nil"/>
              <w:right w:val="nil"/>
            </w:tcBorders>
            <w:shd w:val="clear" w:color="auto" w:fill="auto"/>
            <w:noWrap/>
            <w:hideMark/>
          </w:tcPr>
          <w:p w14:paraId="5898CE8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171</w:t>
            </w:r>
          </w:p>
        </w:tc>
        <w:tc>
          <w:tcPr>
            <w:tcW w:w="2126" w:type="dxa"/>
            <w:tcBorders>
              <w:top w:val="nil"/>
              <w:left w:val="nil"/>
              <w:bottom w:val="nil"/>
              <w:right w:val="nil"/>
            </w:tcBorders>
            <w:shd w:val="clear" w:color="auto" w:fill="auto"/>
            <w:noWrap/>
            <w:hideMark/>
          </w:tcPr>
          <w:p w14:paraId="00B3BF9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3E1A6D35" w14:textId="77777777" w:rsidTr="00EC31A6">
        <w:trPr>
          <w:trHeight w:val="255"/>
        </w:trPr>
        <w:tc>
          <w:tcPr>
            <w:tcW w:w="1985" w:type="dxa"/>
            <w:tcBorders>
              <w:top w:val="nil"/>
              <w:left w:val="nil"/>
              <w:bottom w:val="nil"/>
              <w:right w:val="nil"/>
            </w:tcBorders>
            <w:shd w:val="clear" w:color="auto" w:fill="auto"/>
            <w:noWrap/>
            <w:hideMark/>
          </w:tcPr>
          <w:p w14:paraId="54D3196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Ft. Worth</w:t>
            </w:r>
          </w:p>
        </w:tc>
        <w:tc>
          <w:tcPr>
            <w:tcW w:w="992" w:type="dxa"/>
            <w:tcBorders>
              <w:top w:val="nil"/>
              <w:left w:val="nil"/>
              <w:bottom w:val="nil"/>
              <w:right w:val="nil"/>
            </w:tcBorders>
          </w:tcPr>
          <w:p w14:paraId="5841870B" w14:textId="7469072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180</w:t>
            </w:r>
          </w:p>
        </w:tc>
        <w:tc>
          <w:tcPr>
            <w:tcW w:w="992" w:type="dxa"/>
            <w:tcBorders>
              <w:top w:val="nil"/>
              <w:left w:val="nil"/>
              <w:bottom w:val="nil"/>
              <w:right w:val="nil"/>
            </w:tcBorders>
            <w:shd w:val="clear" w:color="auto" w:fill="auto"/>
            <w:noWrap/>
            <w:hideMark/>
          </w:tcPr>
          <w:p w14:paraId="4183552F" w14:textId="32EDFFC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35</w:t>
            </w:r>
          </w:p>
        </w:tc>
        <w:tc>
          <w:tcPr>
            <w:tcW w:w="1430" w:type="dxa"/>
            <w:tcBorders>
              <w:top w:val="nil"/>
              <w:left w:val="nil"/>
              <w:bottom w:val="nil"/>
              <w:right w:val="nil"/>
            </w:tcBorders>
            <w:shd w:val="clear" w:color="auto" w:fill="auto"/>
            <w:noWrap/>
            <w:hideMark/>
          </w:tcPr>
          <w:p w14:paraId="6667C17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145</w:t>
            </w:r>
          </w:p>
        </w:tc>
        <w:tc>
          <w:tcPr>
            <w:tcW w:w="2126" w:type="dxa"/>
            <w:tcBorders>
              <w:top w:val="nil"/>
              <w:left w:val="nil"/>
              <w:bottom w:val="nil"/>
              <w:right w:val="nil"/>
            </w:tcBorders>
            <w:shd w:val="clear" w:color="auto" w:fill="auto"/>
            <w:noWrap/>
            <w:hideMark/>
          </w:tcPr>
          <w:p w14:paraId="2BC84C0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332C7E3" w14:textId="77777777" w:rsidTr="00EC31A6">
        <w:trPr>
          <w:trHeight w:val="255"/>
        </w:trPr>
        <w:tc>
          <w:tcPr>
            <w:tcW w:w="1985" w:type="dxa"/>
            <w:tcBorders>
              <w:top w:val="nil"/>
              <w:left w:val="nil"/>
              <w:bottom w:val="nil"/>
              <w:right w:val="nil"/>
            </w:tcBorders>
            <w:shd w:val="clear" w:color="auto" w:fill="auto"/>
            <w:noWrap/>
            <w:hideMark/>
          </w:tcPr>
          <w:p w14:paraId="16DC65F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Tampere</w:t>
            </w:r>
          </w:p>
        </w:tc>
        <w:tc>
          <w:tcPr>
            <w:tcW w:w="992" w:type="dxa"/>
            <w:tcBorders>
              <w:top w:val="nil"/>
              <w:left w:val="nil"/>
              <w:bottom w:val="nil"/>
              <w:right w:val="nil"/>
            </w:tcBorders>
          </w:tcPr>
          <w:p w14:paraId="7DDE8917" w14:textId="7C44561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178</w:t>
            </w:r>
          </w:p>
        </w:tc>
        <w:tc>
          <w:tcPr>
            <w:tcW w:w="992" w:type="dxa"/>
            <w:tcBorders>
              <w:top w:val="nil"/>
              <w:left w:val="nil"/>
              <w:bottom w:val="nil"/>
              <w:right w:val="nil"/>
            </w:tcBorders>
            <w:shd w:val="clear" w:color="auto" w:fill="auto"/>
            <w:noWrap/>
            <w:hideMark/>
          </w:tcPr>
          <w:p w14:paraId="20409B29" w14:textId="380E523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175</w:t>
            </w:r>
          </w:p>
        </w:tc>
        <w:tc>
          <w:tcPr>
            <w:tcW w:w="1430" w:type="dxa"/>
            <w:tcBorders>
              <w:top w:val="nil"/>
              <w:left w:val="nil"/>
              <w:bottom w:val="nil"/>
              <w:right w:val="nil"/>
            </w:tcBorders>
            <w:shd w:val="clear" w:color="auto" w:fill="auto"/>
            <w:noWrap/>
            <w:hideMark/>
          </w:tcPr>
          <w:p w14:paraId="698D32F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w:t>
            </w:r>
          </w:p>
        </w:tc>
        <w:tc>
          <w:tcPr>
            <w:tcW w:w="2126" w:type="dxa"/>
            <w:tcBorders>
              <w:top w:val="nil"/>
              <w:left w:val="nil"/>
              <w:bottom w:val="nil"/>
              <w:right w:val="nil"/>
            </w:tcBorders>
            <w:shd w:val="clear" w:color="auto" w:fill="auto"/>
            <w:noWrap/>
            <w:hideMark/>
          </w:tcPr>
          <w:p w14:paraId="6B3CB68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Finland</w:t>
            </w:r>
          </w:p>
        </w:tc>
      </w:tr>
      <w:tr w:rsidR="000E67F8" w:rsidRPr="00EC31A6" w14:paraId="5381708C" w14:textId="77777777" w:rsidTr="00EC31A6">
        <w:trPr>
          <w:trHeight w:val="255"/>
        </w:trPr>
        <w:tc>
          <w:tcPr>
            <w:tcW w:w="1985" w:type="dxa"/>
            <w:tcBorders>
              <w:top w:val="nil"/>
              <w:left w:val="nil"/>
              <w:bottom w:val="nil"/>
              <w:right w:val="nil"/>
            </w:tcBorders>
            <w:shd w:val="clear" w:color="auto" w:fill="auto"/>
            <w:noWrap/>
            <w:hideMark/>
          </w:tcPr>
          <w:p w14:paraId="1E2B128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Montpellier</w:t>
            </w:r>
          </w:p>
        </w:tc>
        <w:tc>
          <w:tcPr>
            <w:tcW w:w="992" w:type="dxa"/>
            <w:tcBorders>
              <w:top w:val="nil"/>
              <w:left w:val="nil"/>
              <w:bottom w:val="nil"/>
              <w:right w:val="nil"/>
            </w:tcBorders>
          </w:tcPr>
          <w:p w14:paraId="33CFBE30" w14:textId="64A83C3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178</w:t>
            </w:r>
          </w:p>
        </w:tc>
        <w:tc>
          <w:tcPr>
            <w:tcW w:w="992" w:type="dxa"/>
            <w:tcBorders>
              <w:top w:val="nil"/>
              <w:left w:val="nil"/>
              <w:bottom w:val="nil"/>
              <w:right w:val="nil"/>
            </w:tcBorders>
            <w:shd w:val="clear" w:color="auto" w:fill="auto"/>
            <w:noWrap/>
            <w:hideMark/>
          </w:tcPr>
          <w:p w14:paraId="75728E52" w14:textId="36557F8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159</w:t>
            </w:r>
          </w:p>
        </w:tc>
        <w:tc>
          <w:tcPr>
            <w:tcW w:w="1430" w:type="dxa"/>
            <w:tcBorders>
              <w:top w:val="nil"/>
              <w:left w:val="nil"/>
              <w:bottom w:val="nil"/>
              <w:right w:val="nil"/>
            </w:tcBorders>
            <w:shd w:val="clear" w:color="auto" w:fill="auto"/>
            <w:noWrap/>
            <w:hideMark/>
          </w:tcPr>
          <w:p w14:paraId="46CAD25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w:t>
            </w:r>
          </w:p>
        </w:tc>
        <w:tc>
          <w:tcPr>
            <w:tcW w:w="2126" w:type="dxa"/>
            <w:tcBorders>
              <w:top w:val="nil"/>
              <w:left w:val="nil"/>
              <w:bottom w:val="nil"/>
              <w:right w:val="nil"/>
            </w:tcBorders>
            <w:shd w:val="clear" w:color="auto" w:fill="auto"/>
            <w:noWrap/>
            <w:hideMark/>
          </w:tcPr>
          <w:p w14:paraId="60F2891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7AB2EAD7" w14:textId="77777777" w:rsidTr="00EC31A6">
        <w:trPr>
          <w:trHeight w:val="255"/>
        </w:trPr>
        <w:tc>
          <w:tcPr>
            <w:tcW w:w="1985" w:type="dxa"/>
            <w:tcBorders>
              <w:top w:val="nil"/>
              <w:left w:val="nil"/>
              <w:bottom w:val="nil"/>
              <w:right w:val="nil"/>
            </w:tcBorders>
            <w:shd w:val="clear" w:color="auto" w:fill="auto"/>
            <w:noWrap/>
            <w:hideMark/>
          </w:tcPr>
          <w:p w14:paraId="27C7921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Kassel</w:t>
            </w:r>
          </w:p>
        </w:tc>
        <w:tc>
          <w:tcPr>
            <w:tcW w:w="992" w:type="dxa"/>
            <w:tcBorders>
              <w:top w:val="nil"/>
              <w:left w:val="nil"/>
              <w:bottom w:val="nil"/>
              <w:right w:val="nil"/>
            </w:tcBorders>
          </w:tcPr>
          <w:p w14:paraId="37AEE1A2" w14:textId="251B3EA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178</w:t>
            </w:r>
          </w:p>
        </w:tc>
        <w:tc>
          <w:tcPr>
            <w:tcW w:w="992" w:type="dxa"/>
            <w:tcBorders>
              <w:top w:val="nil"/>
              <w:left w:val="nil"/>
              <w:bottom w:val="nil"/>
              <w:right w:val="nil"/>
            </w:tcBorders>
            <w:shd w:val="clear" w:color="auto" w:fill="auto"/>
            <w:noWrap/>
            <w:hideMark/>
          </w:tcPr>
          <w:p w14:paraId="2E3D218D" w14:textId="14E7664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131</w:t>
            </w:r>
          </w:p>
        </w:tc>
        <w:tc>
          <w:tcPr>
            <w:tcW w:w="1430" w:type="dxa"/>
            <w:tcBorders>
              <w:top w:val="nil"/>
              <w:left w:val="nil"/>
              <w:bottom w:val="nil"/>
              <w:right w:val="nil"/>
            </w:tcBorders>
            <w:shd w:val="clear" w:color="auto" w:fill="auto"/>
            <w:noWrap/>
            <w:hideMark/>
          </w:tcPr>
          <w:p w14:paraId="7A3CEED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47</w:t>
            </w:r>
          </w:p>
        </w:tc>
        <w:tc>
          <w:tcPr>
            <w:tcW w:w="2126" w:type="dxa"/>
            <w:tcBorders>
              <w:top w:val="nil"/>
              <w:left w:val="nil"/>
              <w:bottom w:val="nil"/>
              <w:right w:val="nil"/>
            </w:tcBorders>
            <w:shd w:val="clear" w:color="auto" w:fill="auto"/>
            <w:noWrap/>
            <w:hideMark/>
          </w:tcPr>
          <w:p w14:paraId="3AF240F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6CF23A74" w14:textId="77777777" w:rsidTr="00EC31A6">
        <w:trPr>
          <w:trHeight w:val="255"/>
        </w:trPr>
        <w:tc>
          <w:tcPr>
            <w:tcW w:w="1985" w:type="dxa"/>
            <w:tcBorders>
              <w:top w:val="nil"/>
              <w:left w:val="nil"/>
              <w:bottom w:val="nil"/>
              <w:right w:val="nil"/>
            </w:tcBorders>
            <w:shd w:val="clear" w:color="auto" w:fill="auto"/>
            <w:noWrap/>
            <w:hideMark/>
          </w:tcPr>
          <w:p w14:paraId="3CE8334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Bratislava</w:t>
            </w:r>
          </w:p>
        </w:tc>
        <w:tc>
          <w:tcPr>
            <w:tcW w:w="992" w:type="dxa"/>
            <w:tcBorders>
              <w:top w:val="nil"/>
              <w:left w:val="nil"/>
              <w:bottom w:val="nil"/>
              <w:right w:val="nil"/>
            </w:tcBorders>
          </w:tcPr>
          <w:p w14:paraId="2D1A891F" w14:textId="213EA43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178</w:t>
            </w:r>
          </w:p>
        </w:tc>
        <w:tc>
          <w:tcPr>
            <w:tcW w:w="992" w:type="dxa"/>
            <w:tcBorders>
              <w:top w:val="nil"/>
              <w:left w:val="nil"/>
              <w:bottom w:val="nil"/>
              <w:right w:val="nil"/>
            </w:tcBorders>
            <w:shd w:val="clear" w:color="auto" w:fill="auto"/>
            <w:noWrap/>
            <w:hideMark/>
          </w:tcPr>
          <w:p w14:paraId="3303869B" w14:textId="1AEA2CD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111</w:t>
            </w:r>
          </w:p>
        </w:tc>
        <w:tc>
          <w:tcPr>
            <w:tcW w:w="1430" w:type="dxa"/>
            <w:tcBorders>
              <w:top w:val="nil"/>
              <w:left w:val="nil"/>
              <w:bottom w:val="nil"/>
              <w:right w:val="nil"/>
            </w:tcBorders>
            <w:shd w:val="clear" w:color="auto" w:fill="auto"/>
            <w:noWrap/>
            <w:hideMark/>
          </w:tcPr>
          <w:p w14:paraId="294FA60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67</w:t>
            </w:r>
          </w:p>
        </w:tc>
        <w:tc>
          <w:tcPr>
            <w:tcW w:w="2126" w:type="dxa"/>
            <w:tcBorders>
              <w:top w:val="nil"/>
              <w:left w:val="nil"/>
              <w:bottom w:val="nil"/>
              <w:right w:val="nil"/>
            </w:tcBorders>
            <w:shd w:val="clear" w:color="auto" w:fill="auto"/>
            <w:noWrap/>
            <w:hideMark/>
          </w:tcPr>
          <w:p w14:paraId="36FEEDB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Slovakia</w:t>
            </w:r>
          </w:p>
        </w:tc>
      </w:tr>
      <w:tr w:rsidR="000E67F8" w:rsidRPr="00EC31A6" w14:paraId="1BEB5A00" w14:textId="77777777" w:rsidTr="00EC31A6">
        <w:trPr>
          <w:trHeight w:val="255"/>
        </w:trPr>
        <w:tc>
          <w:tcPr>
            <w:tcW w:w="1985" w:type="dxa"/>
            <w:tcBorders>
              <w:top w:val="nil"/>
              <w:left w:val="nil"/>
              <w:bottom w:val="nil"/>
              <w:right w:val="nil"/>
            </w:tcBorders>
            <w:shd w:val="clear" w:color="auto" w:fill="auto"/>
            <w:noWrap/>
            <w:hideMark/>
          </w:tcPr>
          <w:p w14:paraId="23B95E17" w14:textId="3370169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Monterey</w:t>
            </w:r>
          </w:p>
        </w:tc>
        <w:tc>
          <w:tcPr>
            <w:tcW w:w="992" w:type="dxa"/>
            <w:tcBorders>
              <w:top w:val="nil"/>
              <w:left w:val="nil"/>
              <w:bottom w:val="nil"/>
              <w:right w:val="nil"/>
            </w:tcBorders>
          </w:tcPr>
          <w:p w14:paraId="3FD91B49" w14:textId="7B2ECA3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178</w:t>
            </w:r>
          </w:p>
        </w:tc>
        <w:tc>
          <w:tcPr>
            <w:tcW w:w="992" w:type="dxa"/>
            <w:tcBorders>
              <w:top w:val="nil"/>
              <w:left w:val="nil"/>
              <w:bottom w:val="nil"/>
              <w:right w:val="nil"/>
            </w:tcBorders>
            <w:shd w:val="clear" w:color="auto" w:fill="auto"/>
            <w:noWrap/>
            <w:hideMark/>
          </w:tcPr>
          <w:p w14:paraId="195B6C34" w14:textId="25E7818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24</w:t>
            </w:r>
          </w:p>
        </w:tc>
        <w:tc>
          <w:tcPr>
            <w:tcW w:w="1430" w:type="dxa"/>
            <w:tcBorders>
              <w:top w:val="nil"/>
              <w:left w:val="nil"/>
              <w:bottom w:val="nil"/>
              <w:right w:val="nil"/>
            </w:tcBorders>
            <w:shd w:val="clear" w:color="auto" w:fill="auto"/>
            <w:noWrap/>
            <w:hideMark/>
          </w:tcPr>
          <w:p w14:paraId="6352C42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154</w:t>
            </w:r>
          </w:p>
        </w:tc>
        <w:tc>
          <w:tcPr>
            <w:tcW w:w="2126" w:type="dxa"/>
            <w:tcBorders>
              <w:top w:val="nil"/>
              <w:left w:val="nil"/>
              <w:bottom w:val="nil"/>
              <w:right w:val="nil"/>
            </w:tcBorders>
            <w:shd w:val="clear" w:color="auto" w:fill="auto"/>
            <w:noWrap/>
            <w:hideMark/>
          </w:tcPr>
          <w:p w14:paraId="358A765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5C2EC6DA" w14:textId="77777777" w:rsidTr="00EC31A6">
        <w:trPr>
          <w:trHeight w:val="255"/>
        </w:trPr>
        <w:tc>
          <w:tcPr>
            <w:tcW w:w="1985" w:type="dxa"/>
            <w:tcBorders>
              <w:top w:val="nil"/>
              <w:left w:val="nil"/>
              <w:bottom w:val="nil"/>
              <w:right w:val="nil"/>
            </w:tcBorders>
            <w:shd w:val="clear" w:color="auto" w:fill="auto"/>
            <w:noWrap/>
            <w:hideMark/>
          </w:tcPr>
          <w:p w14:paraId="2EE87CC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Coral Springs</w:t>
            </w:r>
          </w:p>
        </w:tc>
        <w:tc>
          <w:tcPr>
            <w:tcW w:w="992" w:type="dxa"/>
            <w:tcBorders>
              <w:top w:val="nil"/>
              <w:left w:val="nil"/>
              <w:bottom w:val="nil"/>
              <w:right w:val="nil"/>
            </w:tcBorders>
          </w:tcPr>
          <w:p w14:paraId="06C796A3" w14:textId="4D11747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177</w:t>
            </w:r>
          </w:p>
        </w:tc>
        <w:tc>
          <w:tcPr>
            <w:tcW w:w="992" w:type="dxa"/>
            <w:tcBorders>
              <w:top w:val="nil"/>
              <w:left w:val="nil"/>
              <w:bottom w:val="nil"/>
              <w:right w:val="nil"/>
            </w:tcBorders>
            <w:shd w:val="clear" w:color="auto" w:fill="auto"/>
            <w:noWrap/>
            <w:hideMark/>
          </w:tcPr>
          <w:p w14:paraId="2807C2C6" w14:textId="74955FD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23</w:t>
            </w:r>
          </w:p>
        </w:tc>
        <w:tc>
          <w:tcPr>
            <w:tcW w:w="1430" w:type="dxa"/>
            <w:tcBorders>
              <w:top w:val="nil"/>
              <w:left w:val="nil"/>
              <w:bottom w:val="nil"/>
              <w:right w:val="nil"/>
            </w:tcBorders>
            <w:shd w:val="clear" w:color="auto" w:fill="auto"/>
            <w:noWrap/>
            <w:hideMark/>
          </w:tcPr>
          <w:p w14:paraId="4CC7EFA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154</w:t>
            </w:r>
          </w:p>
        </w:tc>
        <w:tc>
          <w:tcPr>
            <w:tcW w:w="2126" w:type="dxa"/>
            <w:tcBorders>
              <w:top w:val="nil"/>
              <w:left w:val="nil"/>
              <w:bottom w:val="nil"/>
              <w:right w:val="nil"/>
            </w:tcBorders>
            <w:shd w:val="clear" w:color="auto" w:fill="auto"/>
            <w:noWrap/>
            <w:hideMark/>
          </w:tcPr>
          <w:p w14:paraId="5688E10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7C4175A7" w14:textId="77777777" w:rsidTr="00EC31A6">
        <w:trPr>
          <w:trHeight w:val="255"/>
        </w:trPr>
        <w:tc>
          <w:tcPr>
            <w:tcW w:w="1985" w:type="dxa"/>
            <w:tcBorders>
              <w:top w:val="nil"/>
              <w:left w:val="nil"/>
              <w:bottom w:val="nil"/>
              <w:right w:val="nil"/>
            </w:tcBorders>
            <w:shd w:val="clear" w:color="auto" w:fill="auto"/>
            <w:noWrap/>
            <w:hideMark/>
          </w:tcPr>
          <w:p w14:paraId="098F813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Nancy</w:t>
            </w:r>
          </w:p>
        </w:tc>
        <w:tc>
          <w:tcPr>
            <w:tcW w:w="992" w:type="dxa"/>
            <w:tcBorders>
              <w:top w:val="nil"/>
              <w:left w:val="nil"/>
              <w:bottom w:val="nil"/>
              <w:right w:val="nil"/>
            </w:tcBorders>
          </w:tcPr>
          <w:p w14:paraId="10D6BDFA" w14:textId="31AD6E5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173</w:t>
            </w:r>
          </w:p>
        </w:tc>
        <w:tc>
          <w:tcPr>
            <w:tcW w:w="992" w:type="dxa"/>
            <w:tcBorders>
              <w:top w:val="nil"/>
              <w:left w:val="nil"/>
              <w:bottom w:val="nil"/>
              <w:right w:val="nil"/>
            </w:tcBorders>
            <w:shd w:val="clear" w:color="auto" w:fill="auto"/>
            <w:noWrap/>
            <w:hideMark/>
          </w:tcPr>
          <w:p w14:paraId="615C397F" w14:textId="3EB3F0E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155</w:t>
            </w:r>
          </w:p>
        </w:tc>
        <w:tc>
          <w:tcPr>
            <w:tcW w:w="1430" w:type="dxa"/>
            <w:tcBorders>
              <w:top w:val="nil"/>
              <w:left w:val="nil"/>
              <w:bottom w:val="nil"/>
              <w:right w:val="nil"/>
            </w:tcBorders>
            <w:shd w:val="clear" w:color="auto" w:fill="auto"/>
            <w:noWrap/>
            <w:hideMark/>
          </w:tcPr>
          <w:p w14:paraId="2A16B14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w:t>
            </w:r>
          </w:p>
        </w:tc>
        <w:tc>
          <w:tcPr>
            <w:tcW w:w="2126" w:type="dxa"/>
            <w:tcBorders>
              <w:top w:val="nil"/>
              <w:left w:val="nil"/>
              <w:bottom w:val="nil"/>
              <w:right w:val="nil"/>
            </w:tcBorders>
            <w:shd w:val="clear" w:color="auto" w:fill="auto"/>
            <w:noWrap/>
            <w:hideMark/>
          </w:tcPr>
          <w:p w14:paraId="4818D8C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41F3D68E" w14:textId="77777777" w:rsidTr="00EC31A6">
        <w:trPr>
          <w:trHeight w:val="255"/>
        </w:trPr>
        <w:tc>
          <w:tcPr>
            <w:tcW w:w="1985" w:type="dxa"/>
            <w:tcBorders>
              <w:top w:val="nil"/>
              <w:left w:val="nil"/>
              <w:bottom w:val="nil"/>
              <w:right w:val="nil"/>
            </w:tcBorders>
            <w:shd w:val="clear" w:color="auto" w:fill="auto"/>
            <w:noWrap/>
            <w:hideMark/>
          </w:tcPr>
          <w:p w14:paraId="764B715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Kawasaki</w:t>
            </w:r>
          </w:p>
        </w:tc>
        <w:tc>
          <w:tcPr>
            <w:tcW w:w="992" w:type="dxa"/>
            <w:tcBorders>
              <w:top w:val="nil"/>
              <w:left w:val="nil"/>
              <w:bottom w:val="nil"/>
              <w:right w:val="nil"/>
            </w:tcBorders>
          </w:tcPr>
          <w:p w14:paraId="339F9D0F" w14:textId="656FD90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172</w:t>
            </w:r>
          </w:p>
        </w:tc>
        <w:tc>
          <w:tcPr>
            <w:tcW w:w="992" w:type="dxa"/>
            <w:tcBorders>
              <w:top w:val="nil"/>
              <w:left w:val="nil"/>
              <w:bottom w:val="nil"/>
              <w:right w:val="nil"/>
            </w:tcBorders>
            <w:shd w:val="clear" w:color="auto" w:fill="auto"/>
            <w:noWrap/>
            <w:hideMark/>
          </w:tcPr>
          <w:p w14:paraId="47470EC3" w14:textId="1AD4241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158</w:t>
            </w:r>
          </w:p>
        </w:tc>
        <w:tc>
          <w:tcPr>
            <w:tcW w:w="1430" w:type="dxa"/>
            <w:tcBorders>
              <w:top w:val="nil"/>
              <w:left w:val="nil"/>
              <w:bottom w:val="nil"/>
              <w:right w:val="nil"/>
            </w:tcBorders>
            <w:shd w:val="clear" w:color="auto" w:fill="auto"/>
            <w:noWrap/>
            <w:hideMark/>
          </w:tcPr>
          <w:p w14:paraId="0C0E1CB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w:t>
            </w:r>
          </w:p>
        </w:tc>
        <w:tc>
          <w:tcPr>
            <w:tcW w:w="2126" w:type="dxa"/>
            <w:tcBorders>
              <w:top w:val="nil"/>
              <w:left w:val="nil"/>
              <w:bottom w:val="nil"/>
              <w:right w:val="nil"/>
            </w:tcBorders>
            <w:shd w:val="clear" w:color="auto" w:fill="auto"/>
            <w:noWrap/>
            <w:hideMark/>
          </w:tcPr>
          <w:p w14:paraId="14CAC4F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Japan</w:t>
            </w:r>
          </w:p>
        </w:tc>
      </w:tr>
      <w:tr w:rsidR="000E67F8" w:rsidRPr="00EC31A6" w14:paraId="118181CA" w14:textId="77777777" w:rsidTr="00EC31A6">
        <w:trPr>
          <w:trHeight w:val="255"/>
        </w:trPr>
        <w:tc>
          <w:tcPr>
            <w:tcW w:w="1985" w:type="dxa"/>
            <w:tcBorders>
              <w:top w:val="nil"/>
              <w:left w:val="nil"/>
              <w:bottom w:val="nil"/>
              <w:right w:val="nil"/>
            </w:tcBorders>
            <w:shd w:val="clear" w:color="auto" w:fill="auto"/>
            <w:noWrap/>
            <w:hideMark/>
          </w:tcPr>
          <w:p w14:paraId="427AEBB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Odense</w:t>
            </w:r>
          </w:p>
        </w:tc>
        <w:tc>
          <w:tcPr>
            <w:tcW w:w="992" w:type="dxa"/>
            <w:tcBorders>
              <w:top w:val="nil"/>
              <w:left w:val="nil"/>
              <w:bottom w:val="nil"/>
              <w:right w:val="nil"/>
            </w:tcBorders>
          </w:tcPr>
          <w:p w14:paraId="2D68DADF" w14:textId="0EE5A2F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172</w:t>
            </w:r>
          </w:p>
        </w:tc>
        <w:tc>
          <w:tcPr>
            <w:tcW w:w="992" w:type="dxa"/>
            <w:tcBorders>
              <w:top w:val="nil"/>
              <w:left w:val="nil"/>
              <w:bottom w:val="nil"/>
              <w:right w:val="nil"/>
            </w:tcBorders>
            <w:shd w:val="clear" w:color="auto" w:fill="auto"/>
            <w:noWrap/>
            <w:hideMark/>
          </w:tcPr>
          <w:p w14:paraId="00B19510" w14:textId="50FCC6B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148</w:t>
            </w:r>
          </w:p>
        </w:tc>
        <w:tc>
          <w:tcPr>
            <w:tcW w:w="1430" w:type="dxa"/>
            <w:tcBorders>
              <w:top w:val="nil"/>
              <w:left w:val="nil"/>
              <w:bottom w:val="nil"/>
              <w:right w:val="nil"/>
            </w:tcBorders>
            <w:shd w:val="clear" w:color="auto" w:fill="auto"/>
            <w:noWrap/>
            <w:hideMark/>
          </w:tcPr>
          <w:p w14:paraId="37B0488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24</w:t>
            </w:r>
          </w:p>
        </w:tc>
        <w:tc>
          <w:tcPr>
            <w:tcW w:w="2126" w:type="dxa"/>
            <w:tcBorders>
              <w:top w:val="nil"/>
              <w:left w:val="nil"/>
              <w:bottom w:val="nil"/>
              <w:right w:val="nil"/>
            </w:tcBorders>
            <w:shd w:val="clear" w:color="auto" w:fill="auto"/>
            <w:noWrap/>
            <w:hideMark/>
          </w:tcPr>
          <w:p w14:paraId="71B395A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Denmark</w:t>
            </w:r>
          </w:p>
        </w:tc>
      </w:tr>
      <w:tr w:rsidR="000E67F8" w:rsidRPr="00EC31A6" w14:paraId="7225C2C2" w14:textId="77777777" w:rsidTr="00EC31A6">
        <w:trPr>
          <w:trHeight w:val="255"/>
        </w:trPr>
        <w:tc>
          <w:tcPr>
            <w:tcW w:w="1985" w:type="dxa"/>
            <w:tcBorders>
              <w:top w:val="nil"/>
              <w:left w:val="nil"/>
              <w:bottom w:val="nil"/>
              <w:right w:val="nil"/>
            </w:tcBorders>
            <w:shd w:val="clear" w:color="auto" w:fill="auto"/>
            <w:noWrap/>
            <w:hideMark/>
          </w:tcPr>
          <w:p w14:paraId="305CD81C" w14:textId="5F95967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lastRenderedPageBreak/>
              <w:t>Santa Barbara</w:t>
            </w:r>
          </w:p>
        </w:tc>
        <w:tc>
          <w:tcPr>
            <w:tcW w:w="992" w:type="dxa"/>
            <w:tcBorders>
              <w:top w:val="nil"/>
              <w:left w:val="nil"/>
              <w:bottom w:val="nil"/>
              <w:right w:val="nil"/>
            </w:tcBorders>
          </w:tcPr>
          <w:p w14:paraId="0AA7D0EE" w14:textId="1AA95A7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172</w:t>
            </w:r>
          </w:p>
        </w:tc>
        <w:tc>
          <w:tcPr>
            <w:tcW w:w="992" w:type="dxa"/>
            <w:tcBorders>
              <w:top w:val="nil"/>
              <w:left w:val="nil"/>
              <w:bottom w:val="nil"/>
              <w:right w:val="nil"/>
            </w:tcBorders>
            <w:shd w:val="clear" w:color="auto" w:fill="auto"/>
            <w:noWrap/>
            <w:hideMark/>
          </w:tcPr>
          <w:p w14:paraId="74DB66B6" w14:textId="67D7197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22</w:t>
            </w:r>
          </w:p>
        </w:tc>
        <w:tc>
          <w:tcPr>
            <w:tcW w:w="1430" w:type="dxa"/>
            <w:tcBorders>
              <w:top w:val="nil"/>
              <w:left w:val="nil"/>
              <w:bottom w:val="nil"/>
              <w:right w:val="nil"/>
            </w:tcBorders>
            <w:shd w:val="clear" w:color="auto" w:fill="auto"/>
            <w:noWrap/>
            <w:hideMark/>
          </w:tcPr>
          <w:p w14:paraId="20004B5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150</w:t>
            </w:r>
          </w:p>
        </w:tc>
        <w:tc>
          <w:tcPr>
            <w:tcW w:w="2126" w:type="dxa"/>
            <w:tcBorders>
              <w:top w:val="nil"/>
              <w:left w:val="nil"/>
              <w:bottom w:val="nil"/>
              <w:right w:val="nil"/>
            </w:tcBorders>
            <w:shd w:val="clear" w:color="auto" w:fill="auto"/>
            <w:noWrap/>
            <w:hideMark/>
          </w:tcPr>
          <w:p w14:paraId="0686884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4540113F" w14:textId="77777777" w:rsidTr="00EC31A6">
        <w:trPr>
          <w:trHeight w:val="255"/>
        </w:trPr>
        <w:tc>
          <w:tcPr>
            <w:tcW w:w="1985" w:type="dxa"/>
            <w:tcBorders>
              <w:top w:val="nil"/>
              <w:left w:val="nil"/>
              <w:bottom w:val="nil"/>
              <w:right w:val="nil"/>
            </w:tcBorders>
            <w:shd w:val="clear" w:color="auto" w:fill="auto"/>
            <w:noWrap/>
            <w:hideMark/>
          </w:tcPr>
          <w:p w14:paraId="2DAD7F9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Krakow</w:t>
            </w:r>
          </w:p>
        </w:tc>
        <w:tc>
          <w:tcPr>
            <w:tcW w:w="992" w:type="dxa"/>
            <w:tcBorders>
              <w:top w:val="nil"/>
              <w:left w:val="nil"/>
              <w:bottom w:val="nil"/>
              <w:right w:val="nil"/>
            </w:tcBorders>
          </w:tcPr>
          <w:p w14:paraId="1B41E91B" w14:textId="6DFF2E7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170</w:t>
            </w:r>
          </w:p>
        </w:tc>
        <w:tc>
          <w:tcPr>
            <w:tcW w:w="992" w:type="dxa"/>
            <w:tcBorders>
              <w:top w:val="nil"/>
              <w:left w:val="nil"/>
              <w:bottom w:val="nil"/>
              <w:right w:val="nil"/>
            </w:tcBorders>
            <w:shd w:val="clear" w:color="auto" w:fill="auto"/>
            <w:noWrap/>
            <w:hideMark/>
          </w:tcPr>
          <w:p w14:paraId="7403B783" w14:textId="2CC9CEE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133</w:t>
            </w:r>
          </w:p>
        </w:tc>
        <w:tc>
          <w:tcPr>
            <w:tcW w:w="1430" w:type="dxa"/>
            <w:tcBorders>
              <w:top w:val="nil"/>
              <w:left w:val="nil"/>
              <w:bottom w:val="nil"/>
              <w:right w:val="nil"/>
            </w:tcBorders>
            <w:shd w:val="clear" w:color="auto" w:fill="auto"/>
            <w:noWrap/>
            <w:hideMark/>
          </w:tcPr>
          <w:p w14:paraId="4DA414A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37</w:t>
            </w:r>
          </w:p>
        </w:tc>
        <w:tc>
          <w:tcPr>
            <w:tcW w:w="2126" w:type="dxa"/>
            <w:tcBorders>
              <w:top w:val="nil"/>
              <w:left w:val="nil"/>
              <w:bottom w:val="nil"/>
              <w:right w:val="nil"/>
            </w:tcBorders>
            <w:shd w:val="clear" w:color="auto" w:fill="auto"/>
            <w:noWrap/>
            <w:hideMark/>
          </w:tcPr>
          <w:p w14:paraId="7370B0E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Poland</w:t>
            </w:r>
          </w:p>
        </w:tc>
      </w:tr>
      <w:tr w:rsidR="000E67F8" w:rsidRPr="00EC31A6" w14:paraId="44DBEA7B" w14:textId="77777777" w:rsidTr="00EC31A6">
        <w:trPr>
          <w:trHeight w:val="255"/>
        </w:trPr>
        <w:tc>
          <w:tcPr>
            <w:tcW w:w="1985" w:type="dxa"/>
            <w:tcBorders>
              <w:top w:val="nil"/>
              <w:left w:val="nil"/>
              <w:bottom w:val="nil"/>
              <w:right w:val="nil"/>
            </w:tcBorders>
            <w:shd w:val="clear" w:color="auto" w:fill="auto"/>
            <w:noWrap/>
            <w:hideMark/>
          </w:tcPr>
          <w:p w14:paraId="45E26AB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Wroclaw</w:t>
            </w:r>
          </w:p>
        </w:tc>
        <w:tc>
          <w:tcPr>
            <w:tcW w:w="992" w:type="dxa"/>
            <w:tcBorders>
              <w:top w:val="nil"/>
              <w:left w:val="nil"/>
              <w:bottom w:val="nil"/>
              <w:right w:val="nil"/>
            </w:tcBorders>
          </w:tcPr>
          <w:p w14:paraId="5351D5EF" w14:textId="71A6526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169</w:t>
            </w:r>
          </w:p>
        </w:tc>
        <w:tc>
          <w:tcPr>
            <w:tcW w:w="992" w:type="dxa"/>
            <w:tcBorders>
              <w:top w:val="nil"/>
              <w:left w:val="nil"/>
              <w:bottom w:val="nil"/>
              <w:right w:val="nil"/>
            </w:tcBorders>
            <w:shd w:val="clear" w:color="auto" w:fill="auto"/>
            <w:noWrap/>
            <w:hideMark/>
          </w:tcPr>
          <w:p w14:paraId="1A23C2BF" w14:textId="5AB0014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145</w:t>
            </w:r>
          </w:p>
        </w:tc>
        <w:tc>
          <w:tcPr>
            <w:tcW w:w="1430" w:type="dxa"/>
            <w:tcBorders>
              <w:top w:val="nil"/>
              <w:left w:val="nil"/>
              <w:bottom w:val="nil"/>
              <w:right w:val="nil"/>
            </w:tcBorders>
            <w:shd w:val="clear" w:color="auto" w:fill="auto"/>
            <w:noWrap/>
            <w:hideMark/>
          </w:tcPr>
          <w:p w14:paraId="68F2E6E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24</w:t>
            </w:r>
          </w:p>
        </w:tc>
        <w:tc>
          <w:tcPr>
            <w:tcW w:w="2126" w:type="dxa"/>
            <w:tcBorders>
              <w:top w:val="nil"/>
              <w:left w:val="nil"/>
              <w:bottom w:val="nil"/>
              <w:right w:val="nil"/>
            </w:tcBorders>
            <w:shd w:val="clear" w:color="auto" w:fill="auto"/>
            <w:noWrap/>
            <w:hideMark/>
          </w:tcPr>
          <w:p w14:paraId="0F51815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Poland</w:t>
            </w:r>
          </w:p>
        </w:tc>
      </w:tr>
      <w:tr w:rsidR="000E67F8" w:rsidRPr="00EC31A6" w14:paraId="7D588A06" w14:textId="77777777" w:rsidTr="00EC31A6">
        <w:trPr>
          <w:trHeight w:val="255"/>
        </w:trPr>
        <w:tc>
          <w:tcPr>
            <w:tcW w:w="1985" w:type="dxa"/>
            <w:tcBorders>
              <w:top w:val="nil"/>
              <w:left w:val="nil"/>
              <w:bottom w:val="nil"/>
              <w:right w:val="nil"/>
            </w:tcBorders>
            <w:shd w:val="clear" w:color="auto" w:fill="auto"/>
            <w:noWrap/>
            <w:hideMark/>
          </w:tcPr>
          <w:p w14:paraId="43BF3E8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Porto</w:t>
            </w:r>
          </w:p>
        </w:tc>
        <w:tc>
          <w:tcPr>
            <w:tcW w:w="992" w:type="dxa"/>
            <w:tcBorders>
              <w:top w:val="nil"/>
              <w:left w:val="nil"/>
              <w:bottom w:val="nil"/>
              <w:right w:val="nil"/>
            </w:tcBorders>
          </w:tcPr>
          <w:p w14:paraId="7443D96E" w14:textId="14B4759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169</w:t>
            </w:r>
          </w:p>
        </w:tc>
        <w:tc>
          <w:tcPr>
            <w:tcW w:w="992" w:type="dxa"/>
            <w:tcBorders>
              <w:top w:val="nil"/>
              <w:left w:val="nil"/>
              <w:bottom w:val="nil"/>
              <w:right w:val="nil"/>
            </w:tcBorders>
            <w:shd w:val="clear" w:color="auto" w:fill="auto"/>
            <w:noWrap/>
            <w:hideMark/>
          </w:tcPr>
          <w:p w14:paraId="1ACEDD0C" w14:textId="791A358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119</w:t>
            </w:r>
          </w:p>
        </w:tc>
        <w:tc>
          <w:tcPr>
            <w:tcW w:w="1430" w:type="dxa"/>
            <w:tcBorders>
              <w:top w:val="nil"/>
              <w:left w:val="nil"/>
              <w:bottom w:val="nil"/>
              <w:right w:val="nil"/>
            </w:tcBorders>
            <w:shd w:val="clear" w:color="auto" w:fill="auto"/>
            <w:noWrap/>
            <w:hideMark/>
          </w:tcPr>
          <w:p w14:paraId="0D02CF9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50</w:t>
            </w:r>
          </w:p>
        </w:tc>
        <w:tc>
          <w:tcPr>
            <w:tcW w:w="2126" w:type="dxa"/>
            <w:tcBorders>
              <w:top w:val="nil"/>
              <w:left w:val="nil"/>
              <w:bottom w:val="nil"/>
              <w:right w:val="nil"/>
            </w:tcBorders>
            <w:shd w:val="clear" w:color="auto" w:fill="auto"/>
            <w:noWrap/>
            <w:hideMark/>
          </w:tcPr>
          <w:p w14:paraId="65B5750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Portugal</w:t>
            </w:r>
          </w:p>
        </w:tc>
      </w:tr>
      <w:tr w:rsidR="000E67F8" w:rsidRPr="00EC31A6" w14:paraId="39522F53" w14:textId="77777777" w:rsidTr="00EC31A6">
        <w:trPr>
          <w:trHeight w:val="255"/>
        </w:trPr>
        <w:tc>
          <w:tcPr>
            <w:tcW w:w="1985" w:type="dxa"/>
            <w:tcBorders>
              <w:top w:val="nil"/>
              <w:left w:val="nil"/>
              <w:bottom w:val="nil"/>
              <w:right w:val="nil"/>
            </w:tcBorders>
            <w:shd w:val="clear" w:color="auto" w:fill="auto"/>
            <w:noWrap/>
            <w:hideMark/>
          </w:tcPr>
          <w:p w14:paraId="48B4169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Marietta</w:t>
            </w:r>
          </w:p>
        </w:tc>
        <w:tc>
          <w:tcPr>
            <w:tcW w:w="992" w:type="dxa"/>
            <w:tcBorders>
              <w:top w:val="nil"/>
              <w:left w:val="nil"/>
              <w:bottom w:val="nil"/>
              <w:right w:val="nil"/>
            </w:tcBorders>
          </w:tcPr>
          <w:p w14:paraId="1980EE7A" w14:textId="6A0EF30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167</w:t>
            </w:r>
          </w:p>
        </w:tc>
        <w:tc>
          <w:tcPr>
            <w:tcW w:w="992" w:type="dxa"/>
            <w:tcBorders>
              <w:top w:val="nil"/>
              <w:left w:val="nil"/>
              <w:bottom w:val="nil"/>
              <w:right w:val="nil"/>
            </w:tcBorders>
            <w:shd w:val="clear" w:color="auto" w:fill="auto"/>
            <w:noWrap/>
            <w:hideMark/>
          </w:tcPr>
          <w:p w14:paraId="3FD490C7" w14:textId="5EADADE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w:t>
            </w:r>
          </w:p>
        </w:tc>
        <w:tc>
          <w:tcPr>
            <w:tcW w:w="1430" w:type="dxa"/>
            <w:tcBorders>
              <w:top w:val="nil"/>
              <w:left w:val="nil"/>
              <w:bottom w:val="nil"/>
              <w:right w:val="nil"/>
            </w:tcBorders>
            <w:shd w:val="clear" w:color="auto" w:fill="auto"/>
            <w:noWrap/>
            <w:hideMark/>
          </w:tcPr>
          <w:p w14:paraId="58C2F2E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147</w:t>
            </w:r>
          </w:p>
        </w:tc>
        <w:tc>
          <w:tcPr>
            <w:tcW w:w="2126" w:type="dxa"/>
            <w:tcBorders>
              <w:top w:val="nil"/>
              <w:left w:val="nil"/>
              <w:bottom w:val="nil"/>
              <w:right w:val="nil"/>
            </w:tcBorders>
            <w:shd w:val="clear" w:color="auto" w:fill="auto"/>
            <w:noWrap/>
            <w:hideMark/>
          </w:tcPr>
          <w:p w14:paraId="469ABD0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6DEF3695" w14:textId="77777777" w:rsidTr="00EC31A6">
        <w:trPr>
          <w:trHeight w:val="255"/>
        </w:trPr>
        <w:tc>
          <w:tcPr>
            <w:tcW w:w="1985" w:type="dxa"/>
            <w:tcBorders>
              <w:top w:val="nil"/>
              <w:left w:val="nil"/>
              <w:bottom w:val="nil"/>
              <w:right w:val="nil"/>
            </w:tcBorders>
            <w:shd w:val="clear" w:color="auto" w:fill="auto"/>
            <w:noWrap/>
            <w:hideMark/>
          </w:tcPr>
          <w:p w14:paraId="20EE5A1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Poznan</w:t>
            </w:r>
          </w:p>
        </w:tc>
        <w:tc>
          <w:tcPr>
            <w:tcW w:w="992" w:type="dxa"/>
            <w:tcBorders>
              <w:top w:val="nil"/>
              <w:left w:val="nil"/>
              <w:bottom w:val="nil"/>
              <w:right w:val="nil"/>
            </w:tcBorders>
          </w:tcPr>
          <w:p w14:paraId="5948B221" w14:textId="5A8EF61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165</w:t>
            </w:r>
          </w:p>
        </w:tc>
        <w:tc>
          <w:tcPr>
            <w:tcW w:w="992" w:type="dxa"/>
            <w:tcBorders>
              <w:top w:val="nil"/>
              <w:left w:val="nil"/>
              <w:bottom w:val="nil"/>
              <w:right w:val="nil"/>
            </w:tcBorders>
            <w:shd w:val="clear" w:color="auto" w:fill="auto"/>
            <w:noWrap/>
            <w:hideMark/>
          </w:tcPr>
          <w:p w14:paraId="730232FC" w14:textId="374251B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125</w:t>
            </w:r>
          </w:p>
        </w:tc>
        <w:tc>
          <w:tcPr>
            <w:tcW w:w="1430" w:type="dxa"/>
            <w:tcBorders>
              <w:top w:val="nil"/>
              <w:left w:val="nil"/>
              <w:bottom w:val="nil"/>
              <w:right w:val="nil"/>
            </w:tcBorders>
            <w:shd w:val="clear" w:color="auto" w:fill="auto"/>
            <w:noWrap/>
            <w:hideMark/>
          </w:tcPr>
          <w:p w14:paraId="366AF49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40</w:t>
            </w:r>
          </w:p>
        </w:tc>
        <w:tc>
          <w:tcPr>
            <w:tcW w:w="2126" w:type="dxa"/>
            <w:tcBorders>
              <w:top w:val="nil"/>
              <w:left w:val="nil"/>
              <w:bottom w:val="nil"/>
              <w:right w:val="nil"/>
            </w:tcBorders>
            <w:shd w:val="clear" w:color="auto" w:fill="auto"/>
            <w:noWrap/>
            <w:hideMark/>
          </w:tcPr>
          <w:p w14:paraId="569D5C6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Poland</w:t>
            </w:r>
          </w:p>
        </w:tc>
      </w:tr>
      <w:tr w:rsidR="000E67F8" w:rsidRPr="00EC31A6" w14:paraId="7499E648" w14:textId="77777777" w:rsidTr="00EC31A6">
        <w:trPr>
          <w:trHeight w:val="255"/>
        </w:trPr>
        <w:tc>
          <w:tcPr>
            <w:tcW w:w="1985" w:type="dxa"/>
            <w:tcBorders>
              <w:top w:val="nil"/>
              <w:left w:val="nil"/>
              <w:bottom w:val="nil"/>
              <w:right w:val="nil"/>
            </w:tcBorders>
            <w:shd w:val="clear" w:color="auto" w:fill="auto"/>
            <w:noWrap/>
            <w:hideMark/>
          </w:tcPr>
          <w:p w14:paraId="0D0DD76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Magdeburg</w:t>
            </w:r>
          </w:p>
        </w:tc>
        <w:tc>
          <w:tcPr>
            <w:tcW w:w="992" w:type="dxa"/>
            <w:tcBorders>
              <w:top w:val="nil"/>
              <w:left w:val="nil"/>
              <w:bottom w:val="nil"/>
              <w:right w:val="nil"/>
            </w:tcBorders>
          </w:tcPr>
          <w:p w14:paraId="2B4E2BA5" w14:textId="39849FC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165</w:t>
            </w:r>
          </w:p>
        </w:tc>
        <w:tc>
          <w:tcPr>
            <w:tcW w:w="992" w:type="dxa"/>
            <w:tcBorders>
              <w:top w:val="nil"/>
              <w:left w:val="nil"/>
              <w:bottom w:val="nil"/>
              <w:right w:val="nil"/>
            </w:tcBorders>
            <w:shd w:val="clear" w:color="auto" w:fill="auto"/>
            <w:noWrap/>
            <w:hideMark/>
          </w:tcPr>
          <w:p w14:paraId="670E86FA" w14:textId="3B5EDE1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118</w:t>
            </w:r>
          </w:p>
        </w:tc>
        <w:tc>
          <w:tcPr>
            <w:tcW w:w="1430" w:type="dxa"/>
            <w:tcBorders>
              <w:top w:val="nil"/>
              <w:left w:val="nil"/>
              <w:bottom w:val="nil"/>
              <w:right w:val="nil"/>
            </w:tcBorders>
            <w:shd w:val="clear" w:color="auto" w:fill="auto"/>
            <w:noWrap/>
            <w:hideMark/>
          </w:tcPr>
          <w:p w14:paraId="335D13D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47</w:t>
            </w:r>
          </w:p>
        </w:tc>
        <w:tc>
          <w:tcPr>
            <w:tcW w:w="2126" w:type="dxa"/>
            <w:tcBorders>
              <w:top w:val="nil"/>
              <w:left w:val="nil"/>
              <w:bottom w:val="nil"/>
              <w:right w:val="nil"/>
            </w:tcBorders>
            <w:shd w:val="clear" w:color="auto" w:fill="auto"/>
            <w:noWrap/>
            <w:hideMark/>
          </w:tcPr>
          <w:p w14:paraId="06C953A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3BFABE7A" w14:textId="77777777" w:rsidTr="00EC31A6">
        <w:trPr>
          <w:trHeight w:val="255"/>
        </w:trPr>
        <w:tc>
          <w:tcPr>
            <w:tcW w:w="1985" w:type="dxa"/>
            <w:tcBorders>
              <w:top w:val="nil"/>
              <w:left w:val="nil"/>
              <w:bottom w:val="nil"/>
              <w:right w:val="nil"/>
            </w:tcBorders>
            <w:shd w:val="clear" w:color="auto" w:fill="auto"/>
            <w:noWrap/>
            <w:hideMark/>
          </w:tcPr>
          <w:p w14:paraId="4F244B1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Bournemouth</w:t>
            </w:r>
          </w:p>
        </w:tc>
        <w:tc>
          <w:tcPr>
            <w:tcW w:w="992" w:type="dxa"/>
            <w:tcBorders>
              <w:top w:val="nil"/>
              <w:left w:val="nil"/>
              <w:bottom w:val="nil"/>
              <w:right w:val="nil"/>
            </w:tcBorders>
          </w:tcPr>
          <w:p w14:paraId="54B10C20" w14:textId="2FF3A9E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164</w:t>
            </w:r>
          </w:p>
        </w:tc>
        <w:tc>
          <w:tcPr>
            <w:tcW w:w="992" w:type="dxa"/>
            <w:tcBorders>
              <w:top w:val="nil"/>
              <w:left w:val="nil"/>
              <w:bottom w:val="nil"/>
              <w:right w:val="nil"/>
            </w:tcBorders>
            <w:shd w:val="clear" w:color="auto" w:fill="auto"/>
            <w:noWrap/>
            <w:hideMark/>
          </w:tcPr>
          <w:p w14:paraId="3E61CA22" w14:textId="7E5A731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70</w:t>
            </w:r>
          </w:p>
        </w:tc>
        <w:tc>
          <w:tcPr>
            <w:tcW w:w="1430" w:type="dxa"/>
            <w:tcBorders>
              <w:top w:val="nil"/>
              <w:left w:val="nil"/>
              <w:bottom w:val="nil"/>
              <w:right w:val="nil"/>
            </w:tcBorders>
            <w:shd w:val="clear" w:color="auto" w:fill="auto"/>
            <w:noWrap/>
            <w:hideMark/>
          </w:tcPr>
          <w:p w14:paraId="4894623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94</w:t>
            </w:r>
          </w:p>
        </w:tc>
        <w:tc>
          <w:tcPr>
            <w:tcW w:w="2126" w:type="dxa"/>
            <w:tcBorders>
              <w:top w:val="nil"/>
              <w:left w:val="nil"/>
              <w:bottom w:val="nil"/>
              <w:right w:val="nil"/>
            </w:tcBorders>
            <w:shd w:val="clear" w:color="auto" w:fill="auto"/>
            <w:noWrap/>
            <w:hideMark/>
          </w:tcPr>
          <w:p w14:paraId="27712DE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Kingdom</w:t>
            </w:r>
          </w:p>
        </w:tc>
      </w:tr>
      <w:tr w:rsidR="000E67F8" w:rsidRPr="00EC31A6" w14:paraId="0DF4C561" w14:textId="77777777" w:rsidTr="00EC31A6">
        <w:trPr>
          <w:trHeight w:val="255"/>
        </w:trPr>
        <w:tc>
          <w:tcPr>
            <w:tcW w:w="1985" w:type="dxa"/>
            <w:tcBorders>
              <w:top w:val="nil"/>
              <w:left w:val="nil"/>
              <w:bottom w:val="nil"/>
              <w:right w:val="nil"/>
            </w:tcBorders>
            <w:shd w:val="clear" w:color="auto" w:fill="auto"/>
            <w:noWrap/>
            <w:hideMark/>
          </w:tcPr>
          <w:p w14:paraId="1D6A13B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Sarasota</w:t>
            </w:r>
          </w:p>
        </w:tc>
        <w:tc>
          <w:tcPr>
            <w:tcW w:w="992" w:type="dxa"/>
            <w:tcBorders>
              <w:top w:val="nil"/>
              <w:left w:val="nil"/>
              <w:bottom w:val="nil"/>
              <w:right w:val="nil"/>
            </w:tcBorders>
          </w:tcPr>
          <w:p w14:paraId="367F93F1" w14:textId="31C9FDB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162</w:t>
            </w:r>
          </w:p>
        </w:tc>
        <w:tc>
          <w:tcPr>
            <w:tcW w:w="992" w:type="dxa"/>
            <w:tcBorders>
              <w:top w:val="nil"/>
              <w:left w:val="nil"/>
              <w:bottom w:val="nil"/>
              <w:right w:val="nil"/>
            </w:tcBorders>
            <w:shd w:val="clear" w:color="auto" w:fill="auto"/>
            <w:noWrap/>
            <w:hideMark/>
          </w:tcPr>
          <w:p w14:paraId="0982C1E0" w14:textId="2CE412D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w:t>
            </w:r>
          </w:p>
        </w:tc>
        <w:tc>
          <w:tcPr>
            <w:tcW w:w="1430" w:type="dxa"/>
            <w:tcBorders>
              <w:top w:val="nil"/>
              <w:left w:val="nil"/>
              <w:bottom w:val="nil"/>
              <w:right w:val="nil"/>
            </w:tcBorders>
            <w:shd w:val="clear" w:color="auto" w:fill="auto"/>
            <w:noWrap/>
            <w:hideMark/>
          </w:tcPr>
          <w:p w14:paraId="78546DE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142</w:t>
            </w:r>
          </w:p>
        </w:tc>
        <w:tc>
          <w:tcPr>
            <w:tcW w:w="2126" w:type="dxa"/>
            <w:tcBorders>
              <w:top w:val="nil"/>
              <w:left w:val="nil"/>
              <w:bottom w:val="nil"/>
              <w:right w:val="nil"/>
            </w:tcBorders>
            <w:shd w:val="clear" w:color="auto" w:fill="auto"/>
            <w:noWrap/>
            <w:hideMark/>
          </w:tcPr>
          <w:p w14:paraId="3A41EB8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4208ADE4" w14:textId="77777777" w:rsidTr="00EC31A6">
        <w:trPr>
          <w:trHeight w:val="255"/>
        </w:trPr>
        <w:tc>
          <w:tcPr>
            <w:tcW w:w="1985" w:type="dxa"/>
            <w:tcBorders>
              <w:top w:val="nil"/>
              <w:left w:val="nil"/>
              <w:bottom w:val="nil"/>
              <w:right w:val="nil"/>
            </w:tcBorders>
            <w:shd w:val="clear" w:color="auto" w:fill="auto"/>
            <w:noWrap/>
            <w:hideMark/>
          </w:tcPr>
          <w:p w14:paraId="0244C3F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Bologna</w:t>
            </w:r>
          </w:p>
        </w:tc>
        <w:tc>
          <w:tcPr>
            <w:tcW w:w="992" w:type="dxa"/>
            <w:tcBorders>
              <w:top w:val="nil"/>
              <w:left w:val="nil"/>
              <w:bottom w:val="nil"/>
              <w:right w:val="nil"/>
            </w:tcBorders>
          </w:tcPr>
          <w:p w14:paraId="634761C8" w14:textId="2D17973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158</w:t>
            </w:r>
          </w:p>
        </w:tc>
        <w:tc>
          <w:tcPr>
            <w:tcW w:w="992" w:type="dxa"/>
            <w:tcBorders>
              <w:top w:val="nil"/>
              <w:left w:val="nil"/>
              <w:bottom w:val="nil"/>
              <w:right w:val="nil"/>
            </w:tcBorders>
            <w:shd w:val="clear" w:color="auto" w:fill="auto"/>
            <w:noWrap/>
            <w:hideMark/>
          </w:tcPr>
          <w:p w14:paraId="231F07F7" w14:textId="115C724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123</w:t>
            </w:r>
          </w:p>
        </w:tc>
        <w:tc>
          <w:tcPr>
            <w:tcW w:w="1430" w:type="dxa"/>
            <w:tcBorders>
              <w:top w:val="nil"/>
              <w:left w:val="nil"/>
              <w:bottom w:val="nil"/>
              <w:right w:val="nil"/>
            </w:tcBorders>
            <w:shd w:val="clear" w:color="auto" w:fill="auto"/>
            <w:noWrap/>
            <w:hideMark/>
          </w:tcPr>
          <w:p w14:paraId="788166C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35</w:t>
            </w:r>
          </w:p>
        </w:tc>
        <w:tc>
          <w:tcPr>
            <w:tcW w:w="2126" w:type="dxa"/>
            <w:tcBorders>
              <w:top w:val="nil"/>
              <w:left w:val="nil"/>
              <w:bottom w:val="nil"/>
              <w:right w:val="nil"/>
            </w:tcBorders>
            <w:shd w:val="clear" w:color="auto" w:fill="auto"/>
            <w:noWrap/>
            <w:hideMark/>
          </w:tcPr>
          <w:p w14:paraId="0969FC8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Italy</w:t>
            </w:r>
          </w:p>
        </w:tc>
      </w:tr>
      <w:tr w:rsidR="000E67F8" w:rsidRPr="00EC31A6" w14:paraId="6F072969" w14:textId="77777777" w:rsidTr="00EC31A6">
        <w:trPr>
          <w:trHeight w:val="255"/>
        </w:trPr>
        <w:tc>
          <w:tcPr>
            <w:tcW w:w="1985" w:type="dxa"/>
            <w:tcBorders>
              <w:top w:val="nil"/>
              <w:left w:val="nil"/>
              <w:bottom w:val="nil"/>
              <w:right w:val="nil"/>
            </w:tcBorders>
            <w:shd w:val="clear" w:color="auto" w:fill="auto"/>
            <w:noWrap/>
            <w:hideMark/>
          </w:tcPr>
          <w:p w14:paraId="6203D32D" w14:textId="2932BA3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Osnabr</w:t>
            </w:r>
            <w:r w:rsidR="00961DA2" w:rsidRPr="003E12AF">
              <w:rPr>
                <w:rFonts w:ascii="Arial Narrow" w:hAnsi="Arial Narrow" w:cs="Arial"/>
                <w:sz w:val="18"/>
                <w:szCs w:val="18"/>
                <w:lang w:val="en-GB"/>
              </w:rPr>
              <w:t>ü</w:t>
            </w:r>
            <w:r w:rsidRPr="003E12AF">
              <w:rPr>
                <w:rFonts w:ascii="Arial Narrow" w:hAnsi="Arial Narrow" w:cs="Arial"/>
                <w:sz w:val="18"/>
                <w:szCs w:val="18"/>
                <w:lang w:val="en-GB"/>
              </w:rPr>
              <w:t>ck</w:t>
            </w:r>
          </w:p>
        </w:tc>
        <w:tc>
          <w:tcPr>
            <w:tcW w:w="992" w:type="dxa"/>
            <w:tcBorders>
              <w:top w:val="nil"/>
              <w:left w:val="nil"/>
              <w:bottom w:val="nil"/>
              <w:right w:val="nil"/>
            </w:tcBorders>
          </w:tcPr>
          <w:p w14:paraId="59994BC6" w14:textId="7D121B1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158</w:t>
            </w:r>
          </w:p>
        </w:tc>
        <w:tc>
          <w:tcPr>
            <w:tcW w:w="992" w:type="dxa"/>
            <w:tcBorders>
              <w:top w:val="nil"/>
              <w:left w:val="nil"/>
              <w:bottom w:val="nil"/>
              <w:right w:val="nil"/>
            </w:tcBorders>
            <w:shd w:val="clear" w:color="auto" w:fill="auto"/>
            <w:noWrap/>
            <w:hideMark/>
          </w:tcPr>
          <w:p w14:paraId="47C94CE6" w14:textId="61C3E37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120</w:t>
            </w:r>
          </w:p>
        </w:tc>
        <w:tc>
          <w:tcPr>
            <w:tcW w:w="1430" w:type="dxa"/>
            <w:tcBorders>
              <w:top w:val="nil"/>
              <w:left w:val="nil"/>
              <w:bottom w:val="nil"/>
              <w:right w:val="nil"/>
            </w:tcBorders>
            <w:shd w:val="clear" w:color="auto" w:fill="auto"/>
            <w:noWrap/>
            <w:hideMark/>
          </w:tcPr>
          <w:p w14:paraId="1097EE7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38</w:t>
            </w:r>
          </w:p>
        </w:tc>
        <w:tc>
          <w:tcPr>
            <w:tcW w:w="2126" w:type="dxa"/>
            <w:tcBorders>
              <w:top w:val="nil"/>
              <w:left w:val="nil"/>
              <w:bottom w:val="nil"/>
              <w:right w:val="nil"/>
            </w:tcBorders>
            <w:shd w:val="clear" w:color="auto" w:fill="auto"/>
            <w:noWrap/>
            <w:hideMark/>
          </w:tcPr>
          <w:p w14:paraId="26964CA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1E13864B" w14:textId="77777777" w:rsidTr="00EC31A6">
        <w:trPr>
          <w:trHeight w:val="255"/>
        </w:trPr>
        <w:tc>
          <w:tcPr>
            <w:tcW w:w="1985" w:type="dxa"/>
            <w:tcBorders>
              <w:top w:val="nil"/>
              <w:left w:val="nil"/>
              <w:bottom w:val="nil"/>
              <w:right w:val="nil"/>
            </w:tcBorders>
            <w:shd w:val="clear" w:color="auto" w:fill="auto"/>
            <w:noWrap/>
            <w:hideMark/>
          </w:tcPr>
          <w:p w14:paraId="00CC885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Orleans</w:t>
            </w:r>
          </w:p>
        </w:tc>
        <w:tc>
          <w:tcPr>
            <w:tcW w:w="992" w:type="dxa"/>
            <w:tcBorders>
              <w:top w:val="nil"/>
              <w:left w:val="nil"/>
              <w:bottom w:val="nil"/>
              <w:right w:val="nil"/>
            </w:tcBorders>
          </w:tcPr>
          <w:p w14:paraId="44D342B4" w14:textId="3AA5F49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157</w:t>
            </w:r>
          </w:p>
        </w:tc>
        <w:tc>
          <w:tcPr>
            <w:tcW w:w="992" w:type="dxa"/>
            <w:tcBorders>
              <w:top w:val="nil"/>
              <w:left w:val="nil"/>
              <w:bottom w:val="nil"/>
              <w:right w:val="nil"/>
            </w:tcBorders>
            <w:shd w:val="clear" w:color="auto" w:fill="auto"/>
            <w:noWrap/>
            <w:hideMark/>
          </w:tcPr>
          <w:p w14:paraId="41969046" w14:textId="2C94040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136</w:t>
            </w:r>
          </w:p>
        </w:tc>
        <w:tc>
          <w:tcPr>
            <w:tcW w:w="1430" w:type="dxa"/>
            <w:tcBorders>
              <w:top w:val="nil"/>
              <w:left w:val="nil"/>
              <w:bottom w:val="nil"/>
              <w:right w:val="nil"/>
            </w:tcBorders>
            <w:shd w:val="clear" w:color="auto" w:fill="auto"/>
            <w:noWrap/>
            <w:hideMark/>
          </w:tcPr>
          <w:p w14:paraId="4829A92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w:t>
            </w:r>
          </w:p>
        </w:tc>
        <w:tc>
          <w:tcPr>
            <w:tcW w:w="2126" w:type="dxa"/>
            <w:tcBorders>
              <w:top w:val="nil"/>
              <w:left w:val="nil"/>
              <w:bottom w:val="nil"/>
              <w:right w:val="nil"/>
            </w:tcBorders>
            <w:shd w:val="clear" w:color="auto" w:fill="auto"/>
            <w:noWrap/>
            <w:hideMark/>
          </w:tcPr>
          <w:p w14:paraId="2B19F68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64E30701" w14:textId="77777777" w:rsidTr="00EC31A6">
        <w:trPr>
          <w:trHeight w:val="255"/>
        </w:trPr>
        <w:tc>
          <w:tcPr>
            <w:tcW w:w="1985" w:type="dxa"/>
            <w:tcBorders>
              <w:top w:val="nil"/>
              <w:left w:val="nil"/>
              <w:bottom w:val="nil"/>
              <w:right w:val="nil"/>
            </w:tcBorders>
            <w:shd w:val="clear" w:color="auto" w:fill="auto"/>
            <w:noWrap/>
            <w:hideMark/>
          </w:tcPr>
          <w:p w14:paraId="6E13A3C7" w14:textId="1A1F240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St. Petersburg</w:t>
            </w:r>
          </w:p>
        </w:tc>
        <w:tc>
          <w:tcPr>
            <w:tcW w:w="992" w:type="dxa"/>
            <w:tcBorders>
              <w:top w:val="nil"/>
              <w:left w:val="nil"/>
              <w:bottom w:val="nil"/>
              <w:right w:val="nil"/>
            </w:tcBorders>
          </w:tcPr>
          <w:p w14:paraId="20E2A8D5" w14:textId="0BA5C17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156</w:t>
            </w:r>
          </w:p>
        </w:tc>
        <w:tc>
          <w:tcPr>
            <w:tcW w:w="992" w:type="dxa"/>
            <w:tcBorders>
              <w:top w:val="nil"/>
              <w:left w:val="nil"/>
              <w:bottom w:val="nil"/>
              <w:right w:val="nil"/>
            </w:tcBorders>
            <w:shd w:val="clear" w:color="auto" w:fill="auto"/>
            <w:noWrap/>
            <w:hideMark/>
          </w:tcPr>
          <w:p w14:paraId="027EF827" w14:textId="64322EC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148</w:t>
            </w:r>
          </w:p>
        </w:tc>
        <w:tc>
          <w:tcPr>
            <w:tcW w:w="1430" w:type="dxa"/>
            <w:tcBorders>
              <w:top w:val="nil"/>
              <w:left w:val="nil"/>
              <w:bottom w:val="nil"/>
              <w:right w:val="nil"/>
            </w:tcBorders>
            <w:shd w:val="clear" w:color="auto" w:fill="auto"/>
            <w:noWrap/>
            <w:hideMark/>
          </w:tcPr>
          <w:p w14:paraId="5C02ACC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w:t>
            </w:r>
          </w:p>
        </w:tc>
        <w:tc>
          <w:tcPr>
            <w:tcW w:w="2126" w:type="dxa"/>
            <w:tcBorders>
              <w:top w:val="nil"/>
              <w:left w:val="nil"/>
              <w:bottom w:val="nil"/>
              <w:right w:val="nil"/>
            </w:tcBorders>
            <w:shd w:val="clear" w:color="auto" w:fill="auto"/>
            <w:noWrap/>
            <w:hideMark/>
          </w:tcPr>
          <w:p w14:paraId="6561681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Russia</w:t>
            </w:r>
          </w:p>
        </w:tc>
      </w:tr>
      <w:tr w:rsidR="000E67F8" w:rsidRPr="00EC31A6" w14:paraId="2FB41FE9" w14:textId="77777777" w:rsidTr="00EC31A6">
        <w:trPr>
          <w:trHeight w:val="255"/>
        </w:trPr>
        <w:tc>
          <w:tcPr>
            <w:tcW w:w="1985" w:type="dxa"/>
            <w:tcBorders>
              <w:top w:val="nil"/>
              <w:left w:val="nil"/>
              <w:bottom w:val="nil"/>
              <w:right w:val="nil"/>
            </w:tcBorders>
            <w:shd w:val="clear" w:color="auto" w:fill="auto"/>
            <w:noWrap/>
            <w:hideMark/>
          </w:tcPr>
          <w:p w14:paraId="7490AA98" w14:textId="37B5FC0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w:t>
            </w:r>
            <w:r w:rsidR="00961DA2" w:rsidRPr="003E12AF">
              <w:rPr>
                <w:rFonts w:ascii="Arial Narrow" w:hAnsi="Arial Narrow" w:cs="Arial"/>
                <w:sz w:val="18"/>
                <w:szCs w:val="18"/>
                <w:lang w:val="en-GB"/>
              </w:rPr>
              <w:t>ü</w:t>
            </w:r>
            <w:r w:rsidRPr="003E12AF">
              <w:rPr>
                <w:rFonts w:ascii="Arial Narrow" w:hAnsi="Arial Narrow" w:cs="Arial"/>
                <w:sz w:val="18"/>
                <w:szCs w:val="18"/>
                <w:lang w:val="en-GB"/>
              </w:rPr>
              <w:t>nster</w:t>
            </w:r>
          </w:p>
        </w:tc>
        <w:tc>
          <w:tcPr>
            <w:tcW w:w="992" w:type="dxa"/>
            <w:tcBorders>
              <w:top w:val="nil"/>
              <w:left w:val="nil"/>
              <w:bottom w:val="nil"/>
              <w:right w:val="nil"/>
            </w:tcBorders>
          </w:tcPr>
          <w:p w14:paraId="1D27CAF4" w14:textId="70FACB7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156</w:t>
            </w:r>
          </w:p>
        </w:tc>
        <w:tc>
          <w:tcPr>
            <w:tcW w:w="992" w:type="dxa"/>
            <w:tcBorders>
              <w:top w:val="nil"/>
              <w:left w:val="nil"/>
              <w:bottom w:val="nil"/>
              <w:right w:val="nil"/>
            </w:tcBorders>
            <w:shd w:val="clear" w:color="auto" w:fill="auto"/>
            <w:noWrap/>
            <w:hideMark/>
          </w:tcPr>
          <w:p w14:paraId="6CED855F" w14:textId="5A25B0A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124</w:t>
            </w:r>
          </w:p>
        </w:tc>
        <w:tc>
          <w:tcPr>
            <w:tcW w:w="1430" w:type="dxa"/>
            <w:tcBorders>
              <w:top w:val="nil"/>
              <w:left w:val="nil"/>
              <w:bottom w:val="nil"/>
              <w:right w:val="nil"/>
            </w:tcBorders>
            <w:shd w:val="clear" w:color="auto" w:fill="auto"/>
            <w:noWrap/>
            <w:hideMark/>
          </w:tcPr>
          <w:p w14:paraId="6F228CF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32</w:t>
            </w:r>
          </w:p>
        </w:tc>
        <w:tc>
          <w:tcPr>
            <w:tcW w:w="2126" w:type="dxa"/>
            <w:tcBorders>
              <w:top w:val="nil"/>
              <w:left w:val="nil"/>
              <w:bottom w:val="nil"/>
              <w:right w:val="nil"/>
            </w:tcBorders>
            <w:shd w:val="clear" w:color="auto" w:fill="auto"/>
            <w:noWrap/>
            <w:hideMark/>
          </w:tcPr>
          <w:p w14:paraId="1A61A99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1215C500" w14:textId="77777777" w:rsidTr="00EC31A6">
        <w:trPr>
          <w:trHeight w:val="255"/>
        </w:trPr>
        <w:tc>
          <w:tcPr>
            <w:tcW w:w="1985" w:type="dxa"/>
            <w:tcBorders>
              <w:top w:val="nil"/>
              <w:left w:val="nil"/>
              <w:bottom w:val="nil"/>
              <w:right w:val="nil"/>
            </w:tcBorders>
            <w:shd w:val="clear" w:color="auto" w:fill="auto"/>
            <w:noWrap/>
            <w:hideMark/>
          </w:tcPr>
          <w:p w14:paraId="2C38F281" w14:textId="5B92906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Kansas City</w:t>
            </w:r>
          </w:p>
        </w:tc>
        <w:tc>
          <w:tcPr>
            <w:tcW w:w="992" w:type="dxa"/>
            <w:tcBorders>
              <w:top w:val="nil"/>
              <w:left w:val="nil"/>
              <w:bottom w:val="nil"/>
              <w:right w:val="nil"/>
            </w:tcBorders>
          </w:tcPr>
          <w:p w14:paraId="478851E5" w14:textId="605B7B2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156</w:t>
            </w:r>
          </w:p>
        </w:tc>
        <w:tc>
          <w:tcPr>
            <w:tcW w:w="992" w:type="dxa"/>
            <w:tcBorders>
              <w:top w:val="nil"/>
              <w:left w:val="nil"/>
              <w:bottom w:val="nil"/>
              <w:right w:val="nil"/>
            </w:tcBorders>
            <w:shd w:val="clear" w:color="auto" w:fill="auto"/>
            <w:noWrap/>
            <w:hideMark/>
          </w:tcPr>
          <w:p w14:paraId="1FBC15EF" w14:textId="58B3B4A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w:t>
            </w:r>
          </w:p>
        </w:tc>
        <w:tc>
          <w:tcPr>
            <w:tcW w:w="1430" w:type="dxa"/>
            <w:tcBorders>
              <w:top w:val="nil"/>
              <w:left w:val="nil"/>
              <w:bottom w:val="nil"/>
              <w:right w:val="nil"/>
            </w:tcBorders>
            <w:shd w:val="clear" w:color="auto" w:fill="auto"/>
            <w:noWrap/>
            <w:hideMark/>
          </w:tcPr>
          <w:p w14:paraId="0DA227D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144</w:t>
            </w:r>
          </w:p>
        </w:tc>
        <w:tc>
          <w:tcPr>
            <w:tcW w:w="2126" w:type="dxa"/>
            <w:tcBorders>
              <w:top w:val="nil"/>
              <w:left w:val="nil"/>
              <w:bottom w:val="nil"/>
              <w:right w:val="nil"/>
            </w:tcBorders>
            <w:shd w:val="clear" w:color="auto" w:fill="auto"/>
            <w:noWrap/>
            <w:hideMark/>
          </w:tcPr>
          <w:p w14:paraId="3A7ABF9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8B06B84" w14:textId="77777777" w:rsidTr="00EC31A6">
        <w:trPr>
          <w:trHeight w:val="255"/>
        </w:trPr>
        <w:tc>
          <w:tcPr>
            <w:tcW w:w="1985" w:type="dxa"/>
            <w:tcBorders>
              <w:top w:val="nil"/>
              <w:left w:val="nil"/>
              <w:bottom w:val="nil"/>
              <w:right w:val="nil"/>
            </w:tcBorders>
            <w:shd w:val="clear" w:color="auto" w:fill="auto"/>
            <w:noWrap/>
            <w:hideMark/>
          </w:tcPr>
          <w:p w14:paraId="6833581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Dayton</w:t>
            </w:r>
          </w:p>
        </w:tc>
        <w:tc>
          <w:tcPr>
            <w:tcW w:w="992" w:type="dxa"/>
            <w:tcBorders>
              <w:top w:val="nil"/>
              <w:left w:val="nil"/>
              <w:bottom w:val="nil"/>
              <w:right w:val="nil"/>
            </w:tcBorders>
          </w:tcPr>
          <w:p w14:paraId="3B0D9E0F" w14:textId="30905D9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156</w:t>
            </w:r>
          </w:p>
        </w:tc>
        <w:tc>
          <w:tcPr>
            <w:tcW w:w="992" w:type="dxa"/>
            <w:tcBorders>
              <w:top w:val="nil"/>
              <w:left w:val="nil"/>
              <w:bottom w:val="nil"/>
              <w:right w:val="nil"/>
            </w:tcBorders>
            <w:shd w:val="clear" w:color="auto" w:fill="auto"/>
            <w:noWrap/>
            <w:hideMark/>
          </w:tcPr>
          <w:p w14:paraId="14C7EC1D" w14:textId="5B99BA3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5</w:t>
            </w:r>
          </w:p>
        </w:tc>
        <w:tc>
          <w:tcPr>
            <w:tcW w:w="1430" w:type="dxa"/>
            <w:tcBorders>
              <w:top w:val="nil"/>
              <w:left w:val="nil"/>
              <w:bottom w:val="nil"/>
              <w:right w:val="nil"/>
            </w:tcBorders>
            <w:shd w:val="clear" w:color="auto" w:fill="auto"/>
            <w:noWrap/>
            <w:hideMark/>
          </w:tcPr>
          <w:p w14:paraId="54B9C20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151</w:t>
            </w:r>
          </w:p>
        </w:tc>
        <w:tc>
          <w:tcPr>
            <w:tcW w:w="2126" w:type="dxa"/>
            <w:tcBorders>
              <w:top w:val="nil"/>
              <w:left w:val="nil"/>
              <w:bottom w:val="nil"/>
              <w:right w:val="nil"/>
            </w:tcBorders>
            <w:shd w:val="clear" w:color="auto" w:fill="auto"/>
            <w:noWrap/>
            <w:hideMark/>
          </w:tcPr>
          <w:p w14:paraId="5798B6F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675CA043" w14:textId="77777777" w:rsidTr="00EC31A6">
        <w:trPr>
          <w:trHeight w:val="255"/>
        </w:trPr>
        <w:tc>
          <w:tcPr>
            <w:tcW w:w="1985" w:type="dxa"/>
            <w:tcBorders>
              <w:top w:val="nil"/>
              <w:left w:val="nil"/>
              <w:bottom w:val="nil"/>
              <w:right w:val="nil"/>
            </w:tcBorders>
            <w:shd w:val="clear" w:color="auto" w:fill="auto"/>
            <w:noWrap/>
            <w:hideMark/>
          </w:tcPr>
          <w:p w14:paraId="4319608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Rouen</w:t>
            </w:r>
          </w:p>
        </w:tc>
        <w:tc>
          <w:tcPr>
            <w:tcW w:w="992" w:type="dxa"/>
            <w:tcBorders>
              <w:top w:val="nil"/>
              <w:left w:val="nil"/>
              <w:bottom w:val="nil"/>
              <w:right w:val="nil"/>
            </w:tcBorders>
          </w:tcPr>
          <w:p w14:paraId="788A639B" w14:textId="2D62215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155</w:t>
            </w:r>
          </w:p>
        </w:tc>
        <w:tc>
          <w:tcPr>
            <w:tcW w:w="992" w:type="dxa"/>
            <w:tcBorders>
              <w:top w:val="nil"/>
              <w:left w:val="nil"/>
              <w:bottom w:val="nil"/>
              <w:right w:val="nil"/>
            </w:tcBorders>
            <w:shd w:val="clear" w:color="auto" w:fill="auto"/>
            <w:noWrap/>
            <w:hideMark/>
          </w:tcPr>
          <w:p w14:paraId="3F97D528" w14:textId="1CB5B68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145</w:t>
            </w:r>
          </w:p>
        </w:tc>
        <w:tc>
          <w:tcPr>
            <w:tcW w:w="1430" w:type="dxa"/>
            <w:tcBorders>
              <w:top w:val="nil"/>
              <w:left w:val="nil"/>
              <w:bottom w:val="nil"/>
              <w:right w:val="nil"/>
            </w:tcBorders>
            <w:shd w:val="clear" w:color="auto" w:fill="auto"/>
            <w:noWrap/>
            <w:hideMark/>
          </w:tcPr>
          <w:p w14:paraId="3ED9446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w:t>
            </w:r>
          </w:p>
        </w:tc>
        <w:tc>
          <w:tcPr>
            <w:tcW w:w="2126" w:type="dxa"/>
            <w:tcBorders>
              <w:top w:val="nil"/>
              <w:left w:val="nil"/>
              <w:bottom w:val="nil"/>
              <w:right w:val="nil"/>
            </w:tcBorders>
            <w:shd w:val="clear" w:color="auto" w:fill="auto"/>
            <w:noWrap/>
            <w:hideMark/>
          </w:tcPr>
          <w:p w14:paraId="090D896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14CE09D2" w14:textId="77777777" w:rsidTr="00EC31A6">
        <w:trPr>
          <w:trHeight w:val="255"/>
        </w:trPr>
        <w:tc>
          <w:tcPr>
            <w:tcW w:w="1985" w:type="dxa"/>
            <w:tcBorders>
              <w:top w:val="nil"/>
              <w:left w:val="nil"/>
              <w:bottom w:val="nil"/>
              <w:right w:val="nil"/>
            </w:tcBorders>
            <w:shd w:val="clear" w:color="auto" w:fill="auto"/>
            <w:noWrap/>
            <w:hideMark/>
          </w:tcPr>
          <w:p w14:paraId="677D097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Tallinn</w:t>
            </w:r>
          </w:p>
        </w:tc>
        <w:tc>
          <w:tcPr>
            <w:tcW w:w="992" w:type="dxa"/>
            <w:tcBorders>
              <w:top w:val="nil"/>
              <w:left w:val="nil"/>
              <w:bottom w:val="nil"/>
              <w:right w:val="nil"/>
            </w:tcBorders>
          </w:tcPr>
          <w:p w14:paraId="04764269" w14:textId="28A62A7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155</w:t>
            </w:r>
          </w:p>
        </w:tc>
        <w:tc>
          <w:tcPr>
            <w:tcW w:w="992" w:type="dxa"/>
            <w:tcBorders>
              <w:top w:val="nil"/>
              <w:left w:val="nil"/>
              <w:bottom w:val="nil"/>
              <w:right w:val="nil"/>
            </w:tcBorders>
            <w:shd w:val="clear" w:color="auto" w:fill="auto"/>
            <w:noWrap/>
            <w:hideMark/>
          </w:tcPr>
          <w:p w14:paraId="42E24133" w14:textId="5F090DA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135</w:t>
            </w:r>
          </w:p>
        </w:tc>
        <w:tc>
          <w:tcPr>
            <w:tcW w:w="1430" w:type="dxa"/>
            <w:tcBorders>
              <w:top w:val="nil"/>
              <w:left w:val="nil"/>
              <w:bottom w:val="nil"/>
              <w:right w:val="nil"/>
            </w:tcBorders>
            <w:shd w:val="clear" w:color="auto" w:fill="auto"/>
            <w:noWrap/>
            <w:hideMark/>
          </w:tcPr>
          <w:p w14:paraId="7CEC293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w:t>
            </w:r>
          </w:p>
        </w:tc>
        <w:tc>
          <w:tcPr>
            <w:tcW w:w="2126" w:type="dxa"/>
            <w:tcBorders>
              <w:top w:val="nil"/>
              <w:left w:val="nil"/>
              <w:bottom w:val="nil"/>
              <w:right w:val="nil"/>
            </w:tcBorders>
            <w:shd w:val="clear" w:color="auto" w:fill="auto"/>
            <w:noWrap/>
            <w:hideMark/>
          </w:tcPr>
          <w:p w14:paraId="2D6EF58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Estonia</w:t>
            </w:r>
          </w:p>
        </w:tc>
      </w:tr>
      <w:tr w:rsidR="000E67F8" w:rsidRPr="00EC31A6" w14:paraId="3417F273" w14:textId="77777777" w:rsidTr="00EC31A6">
        <w:trPr>
          <w:trHeight w:val="255"/>
        </w:trPr>
        <w:tc>
          <w:tcPr>
            <w:tcW w:w="1985" w:type="dxa"/>
            <w:tcBorders>
              <w:top w:val="nil"/>
              <w:left w:val="nil"/>
              <w:bottom w:val="nil"/>
              <w:right w:val="nil"/>
            </w:tcBorders>
            <w:shd w:val="clear" w:color="auto" w:fill="auto"/>
            <w:noWrap/>
            <w:hideMark/>
          </w:tcPr>
          <w:p w14:paraId="3F5B8598" w14:textId="20BB976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Melbourne</w:t>
            </w:r>
          </w:p>
        </w:tc>
        <w:tc>
          <w:tcPr>
            <w:tcW w:w="992" w:type="dxa"/>
            <w:tcBorders>
              <w:top w:val="nil"/>
              <w:left w:val="nil"/>
              <w:bottom w:val="nil"/>
              <w:right w:val="nil"/>
            </w:tcBorders>
          </w:tcPr>
          <w:p w14:paraId="39E5D1AD" w14:textId="09B8475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155</w:t>
            </w:r>
          </w:p>
        </w:tc>
        <w:tc>
          <w:tcPr>
            <w:tcW w:w="992" w:type="dxa"/>
            <w:tcBorders>
              <w:top w:val="nil"/>
              <w:left w:val="nil"/>
              <w:bottom w:val="nil"/>
              <w:right w:val="nil"/>
            </w:tcBorders>
            <w:shd w:val="clear" w:color="auto" w:fill="auto"/>
            <w:noWrap/>
            <w:hideMark/>
          </w:tcPr>
          <w:p w14:paraId="3520FCEC" w14:textId="35A3B62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w:t>
            </w:r>
          </w:p>
        </w:tc>
        <w:tc>
          <w:tcPr>
            <w:tcW w:w="1430" w:type="dxa"/>
            <w:tcBorders>
              <w:top w:val="nil"/>
              <w:left w:val="nil"/>
              <w:bottom w:val="nil"/>
              <w:right w:val="nil"/>
            </w:tcBorders>
            <w:shd w:val="clear" w:color="auto" w:fill="auto"/>
            <w:noWrap/>
            <w:hideMark/>
          </w:tcPr>
          <w:p w14:paraId="4D93C85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151</w:t>
            </w:r>
          </w:p>
        </w:tc>
        <w:tc>
          <w:tcPr>
            <w:tcW w:w="2126" w:type="dxa"/>
            <w:tcBorders>
              <w:top w:val="nil"/>
              <w:left w:val="nil"/>
              <w:bottom w:val="nil"/>
              <w:right w:val="nil"/>
            </w:tcBorders>
            <w:shd w:val="clear" w:color="auto" w:fill="auto"/>
            <w:noWrap/>
            <w:hideMark/>
          </w:tcPr>
          <w:p w14:paraId="31841B4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12E839E2" w14:textId="77777777" w:rsidTr="00EC31A6">
        <w:trPr>
          <w:trHeight w:val="255"/>
        </w:trPr>
        <w:tc>
          <w:tcPr>
            <w:tcW w:w="1985" w:type="dxa"/>
            <w:tcBorders>
              <w:top w:val="nil"/>
              <w:left w:val="nil"/>
              <w:bottom w:val="nil"/>
              <w:right w:val="nil"/>
            </w:tcBorders>
            <w:shd w:val="clear" w:color="auto" w:fill="auto"/>
            <w:noWrap/>
            <w:hideMark/>
          </w:tcPr>
          <w:p w14:paraId="15BCF654" w14:textId="57AC93F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Santa Rosa</w:t>
            </w:r>
          </w:p>
        </w:tc>
        <w:tc>
          <w:tcPr>
            <w:tcW w:w="992" w:type="dxa"/>
            <w:tcBorders>
              <w:top w:val="nil"/>
              <w:left w:val="nil"/>
              <w:bottom w:val="nil"/>
              <w:right w:val="nil"/>
            </w:tcBorders>
          </w:tcPr>
          <w:p w14:paraId="4964F85A" w14:textId="7D949C5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154</w:t>
            </w:r>
          </w:p>
        </w:tc>
        <w:tc>
          <w:tcPr>
            <w:tcW w:w="992" w:type="dxa"/>
            <w:tcBorders>
              <w:top w:val="nil"/>
              <w:left w:val="nil"/>
              <w:bottom w:val="nil"/>
              <w:right w:val="nil"/>
            </w:tcBorders>
            <w:shd w:val="clear" w:color="auto" w:fill="auto"/>
            <w:noWrap/>
            <w:hideMark/>
          </w:tcPr>
          <w:p w14:paraId="0D42B21C" w14:textId="083523C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17</w:t>
            </w:r>
          </w:p>
        </w:tc>
        <w:tc>
          <w:tcPr>
            <w:tcW w:w="1430" w:type="dxa"/>
            <w:tcBorders>
              <w:top w:val="nil"/>
              <w:left w:val="nil"/>
              <w:bottom w:val="nil"/>
              <w:right w:val="nil"/>
            </w:tcBorders>
            <w:shd w:val="clear" w:color="auto" w:fill="auto"/>
            <w:noWrap/>
            <w:hideMark/>
          </w:tcPr>
          <w:p w14:paraId="52B79B7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137</w:t>
            </w:r>
          </w:p>
        </w:tc>
        <w:tc>
          <w:tcPr>
            <w:tcW w:w="2126" w:type="dxa"/>
            <w:tcBorders>
              <w:top w:val="nil"/>
              <w:left w:val="nil"/>
              <w:bottom w:val="nil"/>
              <w:right w:val="nil"/>
            </w:tcBorders>
            <w:shd w:val="clear" w:color="auto" w:fill="auto"/>
            <w:noWrap/>
            <w:hideMark/>
          </w:tcPr>
          <w:p w14:paraId="47513EE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0F543BD9" w14:textId="77777777" w:rsidTr="00EC31A6">
        <w:trPr>
          <w:trHeight w:val="255"/>
        </w:trPr>
        <w:tc>
          <w:tcPr>
            <w:tcW w:w="1985" w:type="dxa"/>
            <w:tcBorders>
              <w:top w:val="nil"/>
              <w:left w:val="nil"/>
              <w:bottom w:val="nil"/>
              <w:right w:val="nil"/>
            </w:tcBorders>
            <w:shd w:val="clear" w:color="auto" w:fill="auto"/>
            <w:noWrap/>
            <w:hideMark/>
          </w:tcPr>
          <w:p w14:paraId="72014B8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Oldenburg</w:t>
            </w:r>
          </w:p>
        </w:tc>
        <w:tc>
          <w:tcPr>
            <w:tcW w:w="992" w:type="dxa"/>
            <w:tcBorders>
              <w:top w:val="nil"/>
              <w:left w:val="nil"/>
              <w:bottom w:val="nil"/>
              <w:right w:val="nil"/>
            </w:tcBorders>
          </w:tcPr>
          <w:p w14:paraId="0E87DE72" w14:textId="493F362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153</w:t>
            </w:r>
          </w:p>
        </w:tc>
        <w:tc>
          <w:tcPr>
            <w:tcW w:w="992" w:type="dxa"/>
            <w:tcBorders>
              <w:top w:val="nil"/>
              <w:left w:val="nil"/>
              <w:bottom w:val="nil"/>
              <w:right w:val="nil"/>
            </w:tcBorders>
            <w:shd w:val="clear" w:color="auto" w:fill="auto"/>
            <w:noWrap/>
            <w:hideMark/>
          </w:tcPr>
          <w:p w14:paraId="36BB24E7" w14:textId="00B3B50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116</w:t>
            </w:r>
          </w:p>
        </w:tc>
        <w:tc>
          <w:tcPr>
            <w:tcW w:w="1430" w:type="dxa"/>
            <w:tcBorders>
              <w:top w:val="nil"/>
              <w:left w:val="nil"/>
              <w:bottom w:val="nil"/>
              <w:right w:val="nil"/>
            </w:tcBorders>
            <w:shd w:val="clear" w:color="auto" w:fill="auto"/>
            <w:noWrap/>
            <w:hideMark/>
          </w:tcPr>
          <w:p w14:paraId="448387D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37</w:t>
            </w:r>
          </w:p>
        </w:tc>
        <w:tc>
          <w:tcPr>
            <w:tcW w:w="2126" w:type="dxa"/>
            <w:tcBorders>
              <w:top w:val="nil"/>
              <w:left w:val="nil"/>
              <w:bottom w:val="nil"/>
              <w:right w:val="nil"/>
            </w:tcBorders>
            <w:shd w:val="clear" w:color="auto" w:fill="auto"/>
            <w:noWrap/>
            <w:hideMark/>
          </w:tcPr>
          <w:p w14:paraId="68BBFFE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67CE8371" w14:textId="77777777" w:rsidTr="00EC31A6">
        <w:trPr>
          <w:trHeight w:val="255"/>
        </w:trPr>
        <w:tc>
          <w:tcPr>
            <w:tcW w:w="1985" w:type="dxa"/>
            <w:tcBorders>
              <w:top w:val="nil"/>
              <w:left w:val="nil"/>
              <w:bottom w:val="nil"/>
              <w:right w:val="nil"/>
            </w:tcBorders>
            <w:shd w:val="clear" w:color="auto" w:fill="auto"/>
            <w:noWrap/>
            <w:hideMark/>
          </w:tcPr>
          <w:p w14:paraId="2D88B6E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Regensburg</w:t>
            </w:r>
          </w:p>
        </w:tc>
        <w:tc>
          <w:tcPr>
            <w:tcW w:w="992" w:type="dxa"/>
            <w:tcBorders>
              <w:top w:val="nil"/>
              <w:left w:val="nil"/>
              <w:bottom w:val="nil"/>
              <w:right w:val="nil"/>
            </w:tcBorders>
          </w:tcPr>
          <w:p w14:paraId="3CD914C1" w14:textId="190D9A5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153</w:t>
            </w:r>
          </w:p>
        </w:tc>
        <w:tc>
          <w:tcPr>
            <w:tcW w:w="992" w:type="dxa"/>
            <w:tcBorders>
              <w:top w:val="nil"/>
              <w:left w:val="nil"/>
              <w:bottom w:val="nil"/>
              <w:right w:val="nil"/>
            </w:tcBorders>
            <w:shd w:val="clear" w:color="auto" w:fill="auto"/>
            <w:noWrap/>
            <w:hideMark/>
          </w:tcPr>
          <w:p w14:paraId="70DD3878" w14:textId="22D52A9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115</w:t>
            </w:r>
          </w:p>
        </w:tc>
        <w:tc>
          <w:tcPr>
            <w:tcW w:w="1430" w:type="dxa"/>
            <w:tcBorders>
              <w:top w:val="nil"/>
              <w:left w:val="nil"/>
              <w:bottom w:val="nil"/>
              <w:right w:val="nil"/>
            </w:tcBorders>
            <w:shd w:val="clear" w:color="auto" w:fill="auto"/>
            <w:noWrap/>
            <w:hideMark/>
          </w:tcPr>
          <w:p w14:paraId="71CC462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38</w:t>
            </w:r>
          </w:p>
        </w:tc>
        <w:tc>
          <w:tcPr>
            <w:tcW w:w="2126" w:type="dxa"/>
            <w:tcBorders>
              <w:top w:val="nil"/>
              <w:left w:val="nil"/>
              <w:bottom w:val="nil"/>
              <w:right w:val="nil"/>
            </w:tcBorders>
            <w:shd w:val="clear" w:color="auto" w:fill="auto"/>
            <w:noWrap/>
            <w:hideMark/>
          </w:tcPr>
          <w:p w14:paraId="24478BE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5B2A33E3" w14:textId="77777777" w:rsidTr="00EC31A6">
        <w:trPr>
          <w:trHeight w:val="255"/>
        </w:trPr>
        <w:tc>
          <w:tcPr>
            <w:tcW w:w="1985" w:type="dxa"/>
            <w:tcBorders>
              <w:top w:val="nil"/>
              <w:left w:val="nil"/>
              <w:bottom w:val="nil"/>
              <w:right w:val="nil"/>
            </w:tcBorders>
            <w:shd w:val="clear" w:color="auto" w:fill="auto"/>
            <w:noWrap/>
            <w:hideMark/>
          </w:tcPr>
          <w:p w14:paraId="7895692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Brighton</w:t>
            </w:r>
          </w:p>
        </w:tc>
        <w:tc>
          <w:tcPr>
            <w:tcW w:w="992" w:type="dxa"/>
            <w:tcBorders>
              <w:top w:val="nil"/>
              <w:left w:val="nil"/>
              <w:bottom w:val="nil"/>
              <w:right w:val="nil"/>
            </w:tcBorders>
          </w:tcPr>
          <w:p w14:paraId="246E94B1" w14:textId="39E6AE1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153</w:t>
            </w:r>
          </w:p>
        </w:tc>
        <w:tc>
          <w:tcPr>
            <w:tcW w:w="992" w:type="dxa"/>
            <w:tcBorders>
              <w:top w:val="nil"/>
              <w:left w:val="nil"/>
              <w:bottom w:val="nil"/>
              <w:right w:val="nil"/>
            </w:tcBorders>
            <w:shd w:val="clear" w:color="auto" w:fill="auto"/>
            <w:noWrap/>
            <w:hideMark/>
          </w:tcPr>
          <w:p w14:paraId="16F0EF77" w14:textId="214A354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76</w:t>
            </w:r>
          </w:p>
        </w:tc>
        <w:tc>
          <w:tcPr>
            <w:tcW w:w="1430" w:type="dxa"/>
            <w:tcBorders>
              <w:top w:val="nil"/>
              <w:left w:val="nil"/>
              <w:bottom w:val="nil"/>
              <w:right w:val="nil"/>
            </w:tcBorders>
            <w:shd w:val="clear" w:color="auto" w:fill="auto"/>
            <w:noWrap/>
            <w:hideMark/>
          </w:tcPr>
          <w:p w14:paraId="341F757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77</w:t>
            </w:r>
          </w:p>
        </w:tc>
        <w:tc>
          <w:tcPr>
            <w:tcW w:w="2126" w:type="dxa"/>
            <w:tcBorders>
              <w:top w:val="nil"/>
              <w:left w:val="nil"/>
              <w:bottom w:val="nil"/>
              <w:right w:val="nil"/>
            </w:tcBorders>
            <w:shd w:val="clear" w:color="auto" w:fill="auto"/>
            <w:noWrap/>
            <w:hideMark/>
          </w:tcPr>
          <w:p w14:paraId="0CD1796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Kingdom</w:t>
            </w:r>
          </w:p>
        </w:tc>
      </w:tr>
      <w:tr w:rsidR="000E67F8" w:rsidRPr="00EC31A6" w14:paraId="7B5C0EFF" w14:textId="77777777" w:rsidTr="00EC31A6">
        <w:trPr>
          <w:trHeight w:val="255"/>
        </w:trPr>
        <w:tc>
          <w:tcPr>
            <w:tcW w:w="1985" w:type="dxa"/>
            <w:tcBorders>
              <w:top w:val="nil"/>
              <w:left w:val="nil"/>
              <w:bottom w:val="nil"/>
              <w:right w:val="nil"/>
            </w:tcBorders>
            <w:shd w:val="clear" w:color="auto" w:fill="auto"/>
            <w:noWrap/>
            <w:hideMark/>
          </w:tcPr>
          <w:p w14:paraId="7D15676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Nottingham</w:t>
            </w:r>
          </w:p>
        </w:tc>
        <w:tc>
          <w:tcPr>
            <w:tcW w:w="992" w:type="dxa"/>
            <w:tcBorders>
              <w:top w:val="nil"/>
              <w:left w:val="nil"/>
              <w:bottom w:val="nil"/>
              <w:right w:val="nil"/>
            </w:tcBorders>
          </w:tcPr>
          <w:p w14:paraId="77F8EA4D" w14:textId="61B22BF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153</w:t>
            </w:r>
          </w:p>
        </w:tc>
        <w:tc>
          <w:tcPr>
            <w:tcW w:w="992" w:type="dxa"/>
            <w:tcBorders>
              <w:top w:val="nil"/>
              <w:left w:val="nil"/>
              <w:bottom w:val="nil"/>
              <w:right w:val="nil"/>
            </w:tcBorders>
            <w:shd w:val="clear" w:color="auto" w:fill="auto"/>
            <w:noWrap/>
            <w:hideMark/>
          </w:tcPr>
          <w:p w14:paraId="392CAF63" w14:textId="7216FA7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64</w:t>
            </w:r>
          </w:p>
        </w:tc>
        <w:tc>
          <w:tcPr>
            <w:tcW w:w="1430" w:type="dxa"/>
            <w:tcBorders>
              <w:top w:val="nil"/>
              <w:left w:val="nil"/>
              <w:bottom w:val="nil"/>
              <w:right w:val="nil"/>
            </w:tcBorders>
            <w:shd w:val="clear" w:color="auto" w:fill="auto"/>
            <w:noWrap/>
            <w:hideMark/>
          </w:tcPr>
          <w:p w14:paraId="0251423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89</w:t>
            </w:r>
          </w:p>
        </w:tc>
        <w:tc>
          <w:tcPr>
            <w:tcW w:w="2126" w:type="dxa"/>
            <w:tcBorders>
              <w:top w:val="nil"/>
              <w:left w:val="nil"/>
              <w:bottom w:val="nil"/>
              <w:right w:val="nil"/>
            </w:tcBorders>
            <w:shd w:val="clear" w:color="auto" w:fill="auto"/>
            <w:noWrap/>
            <w:hideMark/>
          </w:tcPr>
          <w:p w14:paraId="1172C77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Kingdom</w:t>
            </w:r>
          </w:p>
        </w:tc>
      </w:tr>
      <w:tr w:rsidR="000E67F8" w:rsidRPr="00EC31A6" w14:paraId="53A20893" w14:textId="77777777" w:rsidTr="00EC31A6">
        <w:trPr>
          <w:trHeight w:val="255"/>
        </w:trPr>
        <w:tc>
          <w:tcPr>
            <w:tcW w:w="1985" w:type="dxa"/>
            <w:tcBorders>
              <w:top w:val="nil"/>
              <w:left w:val="nil"/>
              <w:bottom w:val="nil"/>
              <w:right w:val="nil"/>
            </w:tcBorders>
            <w:shd w:val="clear" w:color="auto" w:fill="auto"/>
            <w:noWrap/>
            <w:hideMark/>
          </w:tcPr>
          <w:p w14:paraId="15B84A3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Ljubljana</w:t>
            </w:r>
          </w:p>
        </w:tc>
        <w:tc>
          <w:tcPr>
            <w:tcW w:w="992" w:type="dxa"/>
            <w:tcBorders>
              <w:top w:val="nil"/>
              <w:left w:val="nil"/>
              <w:bottom w:val="nil"/>
              <w:right w:val="nil"/>
            </w:tcBorders>
          </w:tcPr>
          <w:p w14:paraId="25D09EE8" w14:textId="0B4E24C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152</w:t>
            </w:r>
          </w:p>
        </w:tc>
        <w:tc>
          <w:tcPr>
            <w:tcW w:w="992" w:type="dxa"/>
            <w:tcBorders>
              <w:top w:val="nil"/>
              <w:left w:val="nil"/>
              <w:bottom w:val="nil"/>
              <w:right w:val="nil"/>
            </w:tcBorders>
            <w:shd w:val="clear" w:color="auto" w:fill="auto"/>
            <w:noWrap/>
            <w:hideMark/>
          </w:tcPr>
          <w:p w14:paraId="5A04C254" w14:textId="2C9363F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117</w:t>
            </w:r>
          </w:p>
        </w:tc>
        <w:tc>
          <w:tcPr>
            <w:tcW w:w="1430" w:type="dxa"/>
            <w:tcBorders>
              <w:top w:val="nil"/>
              <w:left w:val="nil"/>
              <w:bottom w:val="nil"/>
              <w:right w:val="nil"/>
            </w:tcBorders>
            <w:shd w:val="clear" w:color="auto" w:fill="auto"/>
            <w:noWrap/>
            <w:hideMark/>
          </w:tcPr>
          <w:p w14:paraId="039FE4E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35</w:t>
            </w:r>
          </w:p>
        </w:tc>
        <w:tc>
          <w:tcPr>
            <w:tcW w:w="2126" w:type="dxa"/>
            <w:tcBorders>
              <w:top w:val="nil"/>
              <w:left w:val="nil"/>
              <w:bottom w:val="nil"/>
              <w:right w:val="nil"/>
            </w:tcBorders>
            <w:shd w:val="clear" w:color="auto" w:fill="auto"/>
            <w:noWrap/>
            <w:hideMark/>
          </w:tcPr>
          <w:p w14:paraId="6D398B4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Slovenia</w:t>
            </w:r>
          </w:p>
        </w:tc>
      </w:tr>
      <w:tr w:rsidR="000E67F8" w:rsidRPr="00EC31A6" w14:paraId="0E3BBF50" w14:textId="77777777" w:rsidTr="00EC31A6">
        <w:trPr>
          <w:trHeight w:val="255"/>
        </w:trPr>
        <w:tc>
          <w:tcPr>
            <w:tcW w:w="1985" w:type="dxa"/>
            <w:tcBorders>
              <w:top w:val="nil"/>
              <w:left w:val="nil"/>
              <w:bottom w:val="nil"/>
              <w:right w:val="nil"/>
            </w:tcBorders>
            <w:shd w:val="clear" w:color="auto" w:fill="auto"/>
            <w:noWrap/>
            <w:hideMark/>
          </w:tcPr>
          <w:p w14:paraId="0A2FD62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Lubeck</w:t>
            </w:r>
          </w:p>
        </w:tc>
        <w:tc>
          <w:tcPr>
            <w:tcW w:w="992" w:type="dxa"/>
            <w:tcBorders>
              <w:top w:val="nil"/>
              <w:left w:val="nil"/>
              <w:bottom w:val="nil"/>
              <w:right w:val="nil"/>
            </w:tcBorders>
          </w:tcPr>
          <w:p w14:paraId="1FBD7F0E" w14:textId="4FE5FC6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149</w:t>
            </w:r>
          </w:p>
        </w:tc>
        <w:tc>
          <w:tcPr>
            <w:tcW w:w="992" w:type="dxa"/>
            <w:tcBorders>
              <w:top w:val="nil"/>
              <w:left w:val="nil"/>
              <w:bottom w:val="nil"/>
              <w:right w:val="nil"/>
            </w:tcBorders>
            <w:shd w:val="clear" w:color="auto" w:fill="auto"/>
            <w:noWrap/>
            <w:hideMark/>
          </w:tcPr>
          <w:p w14:paraId="68368AF3" w14:textId="6931F41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112</w:t>
            </w:r>
          </w:p>
        </w:tc>
        <w:tc>
          <w:tcPr>
            <w:tcW w:w="1430" w:type="dxa"/>
            <w:tcBorders>
              <w:top w:val="nil"/>
              <w:left w:val="nil"/>
              <w:bottom w:val="nil"/>
              <w:right w:val="nil"/>
            </w:tcBorders>
            <w:shd w:val="clear" w:color="auto" w:fill="auto"/>
            <w:noWrap/>
            <w:hideMark/>
          </w:tcPr>
          <w:p w14:paraId="0F7D79C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37</w:t>
            </w:r>
          </w:p>
        </w:tc>
        <w:tc>
          <w:tcPr>
            <w:tcW w:w="2126" w:type="dxa"/>
            <w:tcBorders>
              <w:top w:val="nil"/>
              <w:left w:val="nil"/>
              <w:bottom w:val="nil"/>
              <w:right w:val="nil"/>
            </w:tcBorders>
            <w:shd w:val="clear" w:color="auto" w:fill="auto"/>
            <w:noWrap/>
            <w:hideMark/>
          </w:tcPr>
          <w:p w14:paraId="36203FC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0DBE05A1" w14:textId="77777777" w:rsidTr="00EC31A6">
        <w:trPr>
          <w:trHeight w:val="255"/>
        </w:trPr>
        <w:tc>
          <w:tcPr>
            <w:tcW w:w="1985" w:type="dxa"/>
            <w:tcBorders>
              <w:top w:val="nil"/>
              <w:left w:val="nil"/>
              <w:bottom w:val="nil"/>
              <w:right w:val="nil"/>
            </w:tcBorders>
            <w:shd w:val="clear" w:color="auto" w:fill="auto"/>
            <w:noWrap/>
            <w:hideMark/>
          </w:tcPr>
          <w:p w14:paraId="252729D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Ingolstadt</w:t>
            </w:r>
          </w:p>
        </w:tc>
        <w:tc>
          <w:tcPr>
            <w:tcW w:w="992" w:type="dxa"/>
            <w:tcBorders>
              <w:top w:val="nil"/>
              <w:left w:val="nil"/>
              <w:bottom w:val="nil"/>
              <w:right w:val="nil"/>
            </w:tcBorders>
          </w:tcPr>
          <w:p w14:paraId="36F1467E" w14:textId="450FC20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149</w:t>
            </w:r>
          </w:p>
        </w:tc>
        <w:tc>
          <w:tcPr>
            <w:tcW w:w="992" w:type="dxa"/>
            <w:tcBorders>
              <w:top w:val="nil"/>
              <w:left w:val="nil"/>
              <w:bottom w:val="nil"/>
              <w:right w:val="nil"/>
            </w:tcBorders>
            <w:shd w:val="clear" w:color="auto" w:fill="auto"/>
            <w:noWrap/>
            <w:hideMark/>
          </w:tcPr>
          <w:p w14:paraId="6A7E0043" w14:textId="7D18781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109</w:t>
            </w:r>
          </w:p>
        </w:tc>
        <w:tc>
          <w:tcPr>
            <w:tcW w:w="1430" w:type="dxa"/>
            <w:tcBorders>
              <w:top w:val="nil"/>
              <w:left w:val="nil"/>
              <w:bottom w:val="nil"/>
              <w:right w:val="nil"/>
            </w:tcBorders>
            <w:shd w:val="clear" w:color="auto" w:fill="auto"/>
            <w:noWrap/>
            <w:hideMark/>
          </w:tcPr>
          <w:p w14:paraId="7EDD09A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40</w:t>
            </w:r>
          </w:p>
        </w:tc>
        <w:tc>
          <w:tcPr>
            <w:tcW w:w="2126" w:type="dxa"/>
            <w:tcBorders>
              <w:top w:val="nil"/>
              <w:left w:val="nil"/>
              <w:bottom w:val="nil"/>
              <w:right w:val="nil"/>
            </w:tcBorders>
            <w:shd w:val="clear" w:color="auto" w:fill="auto"/>
            <w:noWrap/>
            <w:hideMark/>
          </w:tcPr>
          <w:p w14:paraId="0B927C7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Germany</w:t>
            </w:r>
          </w:p>
        </w:tc>
      </w:tr>
      <w:tr w:rsidR="000E67F8" w:rsidRPr="00EC31A6" w14:paraId="3D04BCBA" w14:textId="77777777" w:rsidTr="00EC31A6">
        <w:trPr>
          <w:trHeight w:val="255"/>
        </w:trPr>
        <w:tc>
          <w:tcPr>
            <w:tcW w:w="1985" w:type="dxa"/>
            <w:tcBorders>
              <w:top w:val="nil"/>
              <w:left w:val="nil"/>
              <w:bottom w:val="nil"/>
              <w:right w:val="nil"/>
            </w:tcBorders>
            <w:shd w:val="clear" w:color="auto" w:fill="auto"/>
            <w:noWrap/>
            <w:hideMark/>
          </w:tcPr>
          <w:p w14:paraId="4DEA9E0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New Haven</w:t>
            </w:r>
          </w:p>
        </w:tc>
        <w:tc>
          <w:tcPr>
            <w:tcW w:w="992" w:type="dxa"/>
            <w:tcBorders>
              <w:top w:val="nil"/>
              <w:left w:val="nil"/>
              <w:bottom w:val="nil"/>
              <w:right w:val="nil"/>
            </w:tcBorders>
          </w:tcPr>
          <w:p w14:paraId="27663669" w14:textId="089411A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149</w:t>
            </w:r>
          </w:p>
        </w:tc>
        <w:tc>
          <w:tcPr>
            <w:tcW w:w="992" w:type="dxa"/>
            <w:tcBorders>
              <w:top w:val="nil"/>
              <w:left w:val="nil"/>
              <w:bottom w:val="nil"/>
              <w:right w:val="nil"/>
            </w:tcBorders>
            <w:shd w:val="clear" w:color="auto" w:fill="auto"/>
            <w:noWrap/>
            <w:hideMark/>
          </w:tcPr>
          <w:p w14:paraId="3CBD855E" w14:textId="5E91DE7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w:t>
            </w:r>
          </w:p>
        </w:tc>
        <w:tc>
          <w:tcPr>
            <w:tcW w:w="1430" w:type="dxa"/>
            <w:tcBorders>
              <w:top w:val="nil"/>
              <w:left w:val="nil"/>
              <w:bottom w:val="nil"/>
              <w:right w:val="nil"/>
            </w:tcBorders>
            <w:shd w:val="clear" w:color="auto" w:fill="auto"/>
            <w:noWrap/>
            <w:hideMark/>
          </w:tcPr>
          <w:p w14:paraId="4DB22AE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129</w:t>
            </w:r>
          </w:p>
        </w:tc>
        <w:tc>
          <w:tcPr>
            <w:tcW w:w="2126" w:type="dxa"/>
            <w:tcBorders>
              <w:top w:val="nil"/>
              <w:left w:val="nil"/>
              <w:bottom w:val="nil"/>
              <w:right w:val="nil"/>
            </w:tcBorders>
            <w:shd w:val="clear" w:color="auto" w:fill="auto"/>
            <w:noWrap/>
            <w:hideMark/>
          </w:tcPr>
          <w:p w14:paraId="4B6356C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0360F82C" w14:textId="77777777" w:rsidTr="00EC31A6">
        <w:trPr>
          <w:trHeight w:val="255"/>
        </w:trPr>
        <w:tc>
          <w:tcPr>
            <w:tcW w:w="1985" w:type="dxa"/>
            <w:tcBorders>
              <w:top w:val="nil"/>
              <w:left w:val="nil"/>
              <w:bottom w:val="nil"/>
              <w:right w:val="nil"/>
            </w:tcBorders>
            <w:shd w:val="clear" w:color="auto" w:fill="auto"/>
            <w:noWrap/>
            <w:hideMark/>
          </w:tcPr>
          <w:p w14:paraId="79C8FA6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Clermont-Ferrand</w:t>
            </w:r>
          </w:p>
        </w:tc>
        <w:tc>
          <w:tcPr>
            <w:tcW w:w="992" w:type="dxa"/>
            <w:tcBorders>
              <w:top w:val="nil"/>
              <w:left w:val="nil"/>
              <w:bottom w:val="nil"/>
              <w:right w:val="nil"/>
            </w:tcBorders>
          </w:tcPr>
          <w:p w14:paraId="5EF9DCF0" w14:textId="33766F4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145</w:t>
            </w:r>
          </w:p>
        </w:tc>
        <w:tc>
          <w:tcPr>
            <w:tcW w:w="992" w:type="dxa"/>
            <w:tcBorders>
              <w:top w:val="nil"/>
              <w:left w:val="nil"/>
              <w:bottom w:val="nil"/>
              <w:right w:val="nil"/>
            </w:tcBorders>
            <w:shd w:val="clear" w:color="auto" w:fill="auto"/>
            <w:noWrap/>
            <w:hideMark/>
          </w:tcPr>
          <w:p w14:paraId="2E3AD1D4" w14:textId="1204BA1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126</w:t>
            </w:r>
          </w:p>
        </w:tc>
        <w:tc>
          <w:tcPr>
            <w:tcW w:w="1430" w:type="dxa"/>
            <w:tcBorders>
              <w:top w:val="nil"/>
              <w:left w:val="nil"/>
              <w:bottom w:val="nil"/>
              <w:right w:val="nil"/>
            </w:tcBorders>
            <w:shd w:val="clear" w:color="auto" w:fill="auto"/>
            <w:noWrap/>
            <w:hideMark/>
          </w:tcPr>
          <w:p w14:paraId="2190837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19</w:t>
            </w:r>
          </w:p>
        </w:tc>
        <w:tc>
          <w:tcPr>
            <w:tcW w:w="2126" w:type="dxa"/>
            <w:tcBorders>
              <w:top w:val="nil"/>
              <w:left w:val="nil"/>
              <w:bottom w:val="nil"/>
              <w:right w:val="nil"/>
            </w:tcBorders>
            <w:shd w:val="clear" w:color="auto" w:fill="auto"/>
            <w:noWrap/>
            <w:hideMark/>
          </w:tcPr>
          <w:p w14:paraId="4829B71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5E3C315D" w14:textId="77777777" w:rsidTr="00EC31A6">
        <w:trPr>
          <w:trHeight w:val="255"/>
        </w:trPr>
        <w:tc>
          <w:tcPr>
            <w:tcW w:w="1985" w:type="dxa"/>
            <w:tcBorders>
              <w:top w:val="nil"/>
              <w:left w:val="nil"/>
              <w:bottom w:val="nil"/>
              <w:right w:val="nil"/>
            </w:tcBorders>
            <w:shd w:val="clear" w:color="auto" w:fill="auto"/>
            <w:noWrap/>
            <w:hideMark/>
          </w:tcPr>
          <w:p w14:paraId="3A1D602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Bilbao</w:t>
            </w:r>
          </w:p>
        </w:tc>
        <w:tc>
          <w:tcPr>
            <w:tcW w:w="992" w:type="dxa"/>
            <w:tcBorders>
              <w:top w:val="nil"/>
              <w:left w:val="nil"/>
              <w:bottom w:val="nil"/>
              <w:right w:val="nil"/>
            </w:tcBorders>
          </w:tcPr>
          <w:p w14:paraId="695DDC38" w14:textId="61983D2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145</w:t>
            </w:r>
          </w:p>
        </w:tc>
        <w:tc>
          <w:tcPr>
            <w:tcW w:w="992" w:type="dxa"/>
            <w:tcBorders>
              <w:top w:val="nil"/>
              <w:left w:val="nil"/>
              <w:bottom w:val="nil"/>
              <w:right w:val="nil"/>
            </w:tcBorders>
            <w:shd w:val="clear" w:color="auto" w:fill="auto"/>
            <w:noWrap/>
            <w:hideMark/>
          </w:tcPr>
          <w:p w14:paraId="13FEFD3B" w14:textId="5ADED20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106</w:t>
            </w:r>
          </w:p>
        </w:tc>
        <w:tc>
          <w:tcPr>
            <w:tcW w:w="1430" w:type="dxa"/>
            <w:tcBorders>
              <w:top w:val="nil"/>
              <w:left w:val="nil"/>
              <w:bottom w:val="nil"/>
              <w:right w:val="nil"/>
            </w:tcBorders>
            <w:shd w:val="clear" w:color="auto" w:fill="auto"/>
            <w:noWrap/>
            <w:hideMark/>
          </w:tcPr>
          <w:p w14:paraId="38458F5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39</w:t>
            </w:r>
          </w:p>
        </w:tc>
        <w:tc>
          <w:tcPr>
            <w:tcW w:w="2126" w:type="dxa"/>
            <w:tcBorders>
              <w:top w:val="nil"/>
              <w:left w:val="nil"/>
              <w:bottom w:val="nil"/>
              <w:right w:val="nil"/>
            </w:tcBorders>
            <w:shd w:val="clear" w:color="auto" w:fill="auto"/>
            <w:noWrap/>
            <w:hideMark/>
          </w:tcPr>
          <w:p w14:paraId="7B71F7C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Spain</w:t>
            </w:r>
          </w:p>
        </w:tc>
      </w:tr>
      <w:tr w:rsidR="000E67F8" w:rsidRPr="00EC31A6" w14:paraId="04A82144" w14:textId="77777777" w:rsidTr="00EC31A6">
        <w:trPr>
          <w:trHeight w:val="255"/>
        </w:trPr>
        <w:tc>
          <w:tcPr>
            <w:tcW w:w="1985" w:type="dxa"/>
            <w:tcBorders>
              <w:top w:val="nil"/>
              <w:left w:val="nil"/>
              <w:bottom w:val="nil"/>
              <w:right w:val="nil"/>
            </w:tcBorders>
            <w:shd w:val="clear" w:color="auto" w:fill="auto"/>
            <w:noWrap/>
            <w:hideMark/>
          </w:tcPr>
          <w:p w14:paraId="463E981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Hachioji</w:t>
            </w:r>
          </w:p>
        </w:tc>
        <w:tc>
          <w:tcPr>
            <w:tcW w:w="992" w:type="dxa"/>
            <w:tcBorders>
              <w:top w:val="nil"/>
              <w:left w:val="nil"/>
              <w:bottom w:val="nil"/>
              <w:right w:val="nil"/>
            </w:tcBorders>
          </w:tcPr>
          <w:p w14:paraId="480B05F9" w14:textId="286DED4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143</w:t>
            </w:r>
          </w:p>
        </w:tc>
        <w:tc>
          <w:tcPr>
            <w:tcW w:w="992" w:type="dxa"/>
            <w:tcBorders>
              <w:top w:val="nil"/>
              <w:left w:val="nil"/>
              <w:bottom w:val="nil"/>
              <w:right w:val="nil"/>
            </w:tcBorders>
            <w:shd w:val="clear" w:color="auto" w:fill="auto"/>
            <w:noWrap/>
            <w:hideMark/>
          </w:tcPr>
          <w:p w14:paraId="6A5EC735" w14:textId="7CCF09E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127</w:t>
            </w:r>
          </w:p>
        </w:tc>
        <w:tc>
          <w:tcPr>
            <w:tcW w:w="1430" w:type="dxa"/>
            <w:tcBorders>
              <w:top w:val="nil"/>
              <w:left w:val="nil"/>
              <w:bottom w:val="nil"/>
              <w:right w:val="nil"/>
            </w:tcBorders>
            <w:shd w:val="clear" w:color="auto" w:fill="auto"/>
            <w:noWrap/>
            <w:hideMark/>
          </w:tcPr>
          <w:p w14:paraId="510D365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16</w:t>
            </w:r>
          </w:p>
        </w:tc>
        <w:tc>
          <w:tcPr>
            <w:tcW w:w="2126" w:type="dxa"/>
            <w:tcBorders>
              <w:top w:val="nil"/>
              <w:left w:val="nil"/>
              <w:bottom w:val="nil"/>
              <w:right w:val="nil"/>
            </w:tcBorders>
            <w:shd w:val="clear" w:color="auto" w:fill="auto"/>
            <w:noWrap/>
            <w:hideMark/>
          </w:tcPr>
          <w:p w14:paraId="50987AB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Japan</w:t>
            </w:r>
          </w:p>
        </w:tc>
      </w:tr>
      <w:tr w:rsidR="000E67F8" w:rsidRPr="00EC31A6" w14:paraId="717C0F18" w14:textId="77777777" w:rsidTr="00EC31A6">
        <w:trPr>
          <w:trHeight w:val="255"/>
        </w:trPr>
        <w:tc>
          <w:tcPr>
            <w:tcW w:w="1985" w:type="dxa"/>
            <w:tcBorders>
              <w:top w:val="nil"/>
              <w:left w:val="nil"/>
              <w:bottom w:val="nil"/>
              <w:right w:val="nil"/>
            </w:tcBorders>
            <w:shd w:val="clear" w:color="auto" w:fill="auto"/>
            <w:noWrap/>
            <w:hideMark/>
          </w:tcPr>
          <w:p w14:paraId="4110D7F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Nagoya</w:t>
            </w:r>
          </w:p>
        </w:tc>
        <w:tc>
          <w:tcPr>
            <w:tcW w:w="992" w:type="dxa"/>
            <w:tcBorders>
              <w:top w:val="nil"/>
              <w:left w:val="nil"/>
              <w:bottom w:val="nil"/>
              <w:right w:val="nil"/>
            </w:tcBorders>
          </w:tcPr>
          <w:p w14:paraId="5BEB4F88" w14:textId="1C33E7C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141</w:t>
            </w:r>
          </w:p>
        </w:tc>
        <w:tc>
          <w:tcPr>
            <w:tcW w:w="992" w:type="dxa"/>
            <w:tcBorders>
              <w:top w:val="nil"/>
              <w:left w:val="nil"/>
              <w:bottom w:val="nil"/>
              <w:right w:val="nil"/>
            </w:tcBorders>
            <w:shd w:val="clear" w:color="auto" w:fill="auto"/>
            <w:noWrap/>
            <w:hideMark/>
          </w:tcPr>
          <w:p w14:paraId="3E39E34A" w14:textId="457C705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131</w:t>
            </w:r>
          </w:p>
        </w:tc>
        <w:tc>
          <w:tcPr>
            <w:tcW w:w="1430" w:type="dxa"/>
            <w:tcBorders>
              <w:top w:val="nil"/>
              <w:left w:val="nil"/>
              <w:bottom w:val="nil"/>
              <w:right w:val="nil"/>
            </w:tcBorders>
            <w:shd w:val="clear" w:color="auto" w:fill="auto"/>
            <w:noWrap/>
            <w:hideMark/>
          </w:tcPr>
          <w:p w14:paraId="4DD16F7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w:t>
            </w:r>
          </w:p>
        </w:tc>
        <w:tc>
          <w:tcPr>
            <w:tcW w:w="2126" w:type="dxa"/>
            <w:tcBorders>
              <w:top w:val="nil"/>
              <w:left w:val="nil"/>
              <w:bottom w:val="nil"/>
              <w:right w:val="nil"/>
            </w:tcBorders>
            <w:shd w:val="clear" w:color="auto" w:fill="auto"/>
            <w:noWrap/>
            <w:hideMark/>
          </w:tcPr>
          <w:p w14:paraId="672E2CD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Japan</w:t>
            </w:r>
          </w:p>
        </w:tc>
      </w:tr>
      <w:tr w:rsidR="000E67F8" w:rsidRPr="00EC31A6" w14:paraId="6E57C5B6" w14:textId="77777777" w:rsidTr="00EC31A6">
        <w:trPr>
          <w:trHeight w:val="255"/>
        </w:trPr>
        <w:tc>
          <w:tcPr>
            <w:tcW w:w="1985" w:type="dxa"/>
            <w:tcBorders>
              <w:top w:val="nil"/>
              <w:left w:val="nil"/>
              <w:bottom w:val="nil"/>
              <w:right w:val="nil"/>
            </w:tcBorders>
            <w:shd w:val="clear" w:color="auto" w:fill="auto"/>
            <w:noWrap/>
            <w:hideMark/>
          </w:tcPr>
          <w:p w14:paraId="3F5C12B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Verona</w:t>
            </w:r>
          </w:p>
        </w:tc>
        <w:tc>
          <w:tcPr>
            <w:tcW w:w="992" w:type="dxa"/>
            <w:tcBorders>
              <w:top w:val="nil"/>
              <w:left w:val="nil"/>
              <w:bottom w:val="nil"/>
              <w:right w:val="nil"/>
            </w:tcBorders>
          </w:tcPr>
          <w:p w14:paraId="3CEA4272" w14:textId="0E4E846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141</w:t>
            </w:r>
          </w:p>
        </w:tc>
        <w:tc>
          <w:tcPr>
            <w:tcW w:w="992" w:type="dxa"/>
            <w:tcBorders>
              <w:top w:val="nil"/>
              <w:left w:val="nil"/>
              <w:bottom w:val="nil"/>
              <w:right w:val="nil"/>
            </w:tcBorders>
            <w:shd w:val="clear" w:color="auto" w:fill="auto"/>
            <w:noWrap/>
            <w:hideMark/>
          </w:tcPr>
          <w:p w14:paraId="4A47C2CA" w14:textId="3EB6E00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102</w:t>
            </w:r>
          </w:p>
        </w:tc>
        <w:tc>
          <w:tcPr>
            <w:tcW w:w="1430" w:type="dxa"/>
            <w:tcBorders>
              <w:top w:val="nil"/>
              <w:left w:val="nil"/>
              <w:bottom w:val="nil"/>
              <w:right w:val="nil"/>
            </w:tcBorders>
            <w:shd w:val="clear" w:color="auto" w:fill="auto"/>
            <w:noWrap/>
            <w:hideMark/>
          </w:tcPr>
          <w:p w14:paraId="3E0888F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39</w:t>
            </w:r>
          </w:p>
        </w:tc>
        <w:tc>
          <w:tcPr>
            <w:tcW w:w="2126" w:type="dxa"/>
            <w:tcBorders>
              <w:top w:val="nil"/>
              <w:left w:val="nil"/>
              <w:bottom w:val="nil"/>
              <w:right w:val="nil"/>
            </w:tcBorders>
            <w:shd w:val="clear" w:color="auto" w:fill="auto"/>
            <w:noWrap/>
            <w:hideMark/>
          </w:tcPr>
          <w:p w14:paraId="588B2D5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Italy</w:t>
            </w:r>
          </w:p>
        </w:tc>
      </w:tr>
      <w:tr w:rsidR="000E67F8" w:rsidRPr="00EC31A6" w14:paraId="6C6F5914" w14:textId="77777777" w:rsidTr="00EC31A6">
        <w:trPr>
          <w:trHeight w:val="255"/>
        </w:trPr>
        <w:tc>
          <w:tcPr>
            <w:tcW w:w="1985" w:type="dxa"/>
            <w:tcBorders>
              <w:top w:val="nil"/>
              <w:left w:val="nil"/>
              <w:bottom w:val="nil"/>
              <w:right w:val="nil"/>
            </w:tcBorders>
            <w:shd w:val="clear" w:color="auto" w:fill="auto"/>
            <w:noWrap/>
            <w:hideMark/>
          </w:tcPr>
          <w:p w14:paraId="3848C62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Boise</w:t>
            </w:r>
          </w:p>
        </w:tc>
        <w:tc>
          <w:tcPr>
            <w:tcW w:w="992" w:type="dxa"/>
            <w:tcBorders>
              <w:top w:val="nil"/>
              <w:left w:val="nil"/>
              <w:bottom w:val="nil"/>
              <w:right w:val="nil"/>
            </w:tcBorders>
          </w:tcPr>
          <w:p w14:paraId="68EA8D5F" w14:textId="7538FF4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141</w:t>
            </w:r>
          </w:p>
        </w:tc>
        <w:tc>
          <w:tcPr>
            <w:tcW w:w="992" w:type="dxa"/>
            <w:tcBorders>
              <w:top w:val="nil"/>
              <w:left w:val="nil"/>
              <w:bottom w:val="nil"/>
              <w:right w:val="nil"/>
            </w:tcBorders>
            <w:shd w:val="clear" w:color="auto" w:fill="auto"/>
            <w:noWrap/>
            <w:hideMark/>
          </w:tcPr>
          <w:p w14:paraId="5AE6F43A" w14:textId="585D2A3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18</w:t>
            </w:r>
          </w:p>
        </w:tc>
        <w:tc>
          <w:tcPr>
            <w:tcW w:w="1430" w:type="dxa"/>
            <w:tcBorders>
              <w:top w:val="nil"/>
              <w:left w:val="nil"/>
              <w:bottom w:val="nil"/>
              <w:right w:val="nil"/>
            </w:tcBorders>
            <w:shd w:val="clear" w:color="auto" w:fill="auto"/>
            <w:noWrap/>
            <w:hideMark/>
          </w:tcPr>
          <w:p w14:paraId="69342D0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123</w:t>
            </w:r>
          </w:p>
        </w:tc>
        <w:tc>
          <w:tcPr>
            <w:tcW w:w="2126" w:type="dxa"/>
            <w:tcBorders>
              <w:top w:val="nil"/>
              <w:left w:val="nil"/>
              <w:bottom w:val="nil"/>
              <w:right w:val="nil"/>
            </w:tcBorders>
            <w:shd w:val="clear" w:color="auto" w:fill="auto"/>
            <w:noWrap/>
            <w:hideMark/>
          </w:tcPr>
          <w:p w14:paraId="3E660F8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9014B4D" w14:textId="77777777" w:rsidTr="00EC31A6">
        <w:trPr>
          <w:trHeight w:val="255"/>
        </w:trPr>
        <w:tc>
          <w:tcPr>
            <w:tcW w:w="1985" w:type="dxa"/>
            <w:tcBorders>
              <w:top w:val="nil"/>
              <w:left w:val="nil"/>
              <w:bottom w:val="nil"/>
              <w:right w:val="nil"/>
            </w:tcBorders>
            <w:shd w:val="clear" w:color="auto" w:fill="auto"/>
            <w:noWrap/>
            <w:hideMark/>
          </w:tcPr>
          <w:p w14:paraId="06B951B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Saint-Etienne</w:t>
            </w:r>
          </w:p>
        </w:tc>
        <w:tc>
          <w:tcPr>
            <w:tcW w:w="992" w:type="dxa"/>
            <w:tcBorders>
              <w:top w:val="nil"/>
              <w:left w:val="nil"/>
              <w:bottom w:val="nil"/>
              <w:right w:val="nil"/>
            </w:tcBorders>
          </w:tcPr>
          <w:p w14:paraId="3B39E189" w14:textId="26A5838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139</w:t>
            </w:r>
          </w:p>
        </w:tc>
        <w:tc>
          <w:tcPr>
            <w:tcW w:w="992" w:type="dxa"/>
            <w:tcBorders>
              <w:top w:val="nil"/>
              <w:left w:val="nil"/>
              <w:bottom w:val="nil"/>
              <w:right w:val="nil"/>
            </w:tcBorders>
            <w:shd w:val="clear" w:color="auto" w:fill="auto"/>
            <w:noWrap/>
            <w:hideMark/>
          </w:tcPr>
          <w:p w14:paraId="0E7FF634" w14:textId="6D11ECF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126</w:t>
            </w:r>
          </w:p>
        </w:tc>
        <w:tc>
          <w:tcPr>
            <w:tcW w:w="1430" w:type="dxa"/>
            <w:tcBorders>
              <w:top w:val="nil"/>
              <w:left w:val="nil"/>
              <w:bottom w:val="nil"/>
              <w:right w:val="nil"/>
            </w:tcBorders>
            <w:shd w:val="clear" w:color="auto" w:fill="auto"/>
            <w:noWrap/>
            <w:hideMark/>
          </w:tcPr>
          <w:p w14:paraId="5E14E8E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w:t>
            </w:r>
          </w:p>
        </w:tc>
        <w:tc>
          <w:tcPr>
            <w:tcW w:w="2126" w:type="dxa"/>
            <w:tcBorders>
              <w:top w:val="nil"/>
              <w:left w:val="nil"/>
              <w:bottom w:val="nil"/>
              <w:right w:val="nil"/>
            </w:tcBorders>
            <w:shd w:val="clear" w:color="auto" w:fill="auto"/>
            <w:noWrap/>
            <w:hideMark/>
          </w:tcPr>
          <w:p w14:paraId="4AF80C6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121501D7" w14:textId="77777777" w:rsidTr="00EC31A6">
        <w:trPr>
          <w:trHeight w:val="255"/>
        </w:trPr>
        <w:tc>
          <w:tcPr>
            <w:tcW w:w="1985" w:type="dxa"/>
            <w:tcBorders>
              <w:top w:val="nil"/>
              <w:left w:val="nil"/>
              <w:bottom w:val="nil"/>
              <w:right w:val="nil"/>
            </w:tcBorders>
            <w:shd w:val="clear" w:color="auto" w:fill="auto"/>
            <w:noWrap/>
            <w:hideMark/>
          </w:tcPr>
          <w:p w14:paraId="31B28810"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Monaco</w:t>
            </w:r>
          </w:p>
        </w:tc>
        <w:tc>
          <w:tcPr>
            <w:tcW w:w="992" w:type="dxa"/>
            <w:tcBorders>
              <w:top w:val="nil"/>
              <w:left w:val="nil"/>
              <w:bottom w:val="nil"/>
              <w:right w:val="nil"/>
            </w:tcBorders>
          </w:tcPr>
          <w:p w14:paraId="0666EAC5" w14:textId="36B2E7DF"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137</w:t>
            </w:r>
          </w:p>
        </w:tc>
        <w:tc>
          <w:tcPr>
            <w:tcW w:w="992" w:type="dxa"/>
            <w:tcBorders>
              <w:top w:val="nil"/>
              <w:left w:val="nil"/>
              <w:bottom w:val="nil"/>
              <w:right w:val="nil"/>
            </w:tcBorders>
            <w:shd w:val="clear" w:color="auto" w:fill="auto"/>
            <w:noWrap/>
            <w:hideMark/>
          </w:tcPr>
          <w:p w14:paraId="291AA568" w14:textId="5C105A8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133</w:t>
            </w:r>
          </w:p>
        </w:tc>
        <w:tc>
          <w:tcPr>
            <w:tcW w:w="1430" w:type="dxa"/>
            <w:tcBorders>
              <w:top w:val="nil"/>
              <w:left w:val="nil"/>
              <w:bottom w:val="nil"/>
              <w:right w:val="nil"/>
            </w:tcBorders>
            <w:shd w:val="clear" w:color="auto" w:fill="auto"/>
            <w:noWrap/>
            <w:hideMark/>
          </w:tcPr>
          <w:p w14:paraId="7E48473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w:t>
            </w:r>
          </w:p>
        </w:tc>
        <w:tc>
          <w:tcPr>
            <w:tcW w:w="2126" w:type="dxa"/>
            <w:tcBorders>
              <w:top w:val="nil"/>
              <w:left w:val="nil"/>
              <w:bottom w:val="nil"/>
              <w:right w:val="nil"/>
            </w:tcBorders>
            <w:shd w:val="clear" w:color="auto" w:fill="auto"/>
            <w:noWrap/>
            <w:hideMark/>
          </w:tcPr>
          <w:p w14:paraId="166093D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Monaco</w:t>
            </w:r>
          </w:p>
        </w:tc>
      </w:tr>
      <w:tr w:rsidR="000E67F8" w:rsidRPr="00EC31A6" w14:paraId="24E8D213" w14:textId="77777777" w:rsidTr="00EC31A6">
        <w:trPr>
          <w:trHeight w:val="255"/>
        </w:trPr>
        <w:tc>
          <w:tcPr>
            <w:tcW w:w="1985" w:type="dxa"/>
            <w:tcBorders>
              <w:top w:val="nil"/>
              <w:left w:val="nil"/>
              <w:bottom w:val="nil"/>
              <w:right w:val="nil"/>
            </w:tcBorders>
            <w:shd w:val="clear" w:color="auto" w:fill="auto"/>
            <w:noWrap/>
            <w:hideMark/>
          </w:tcPr>
          <w:p w14:paraId="4AF4614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Raleigh</w:t>
            </w:r>
          </w:p>
        </w:tc>
        <w:tc>
          <w:tcPr>
            <w:tcW w:w="992" w:type="dxa"/>
            <w:tcBorders>
              <w:top w:val="nil"/>
              <w:left w:val="nil"/>
              <w:bottom w:val="nil"/>
              <w:right w:val="nil"/>
            </w:tcBorders>
          </w:tcPr>
          <w:p w14:paraId="53BE99F0" w14:textId="0876211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137</w:t>
            </w:r>
          </w:p>
        </w:tc>
        <w:tc>
          <w:tcPr>
            <w:tcW w:w="992" w:type="dxa"/>
            <w:tcBorders>
              <w:top w:val="nil"/>
              <w:left w:val="nil"/>
              <w:bottom w:val="nil"/>
              <w:right w:val="nil"/>
            </w:tcBorders>
            <w:shd w:val="clear" w:color="auto" w:fill="auto"/>
            <w:noWrap/>
            <w:hideMark/>
          </w:tcPr>
          <w:p w14:paraId="1C45E320" w14:textId="3D23548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44</w:t>
            </w:r>
          </w:p>
        </w:tc>
        <w:tc>
          <w:tcPr>
            <w:tcW w:w="1430" w:type="dxa"/>
            <w:tcBorders>
              <w:top w:val="nil"/>
              <w:left w:val="nil"/>
              <w:bottom w:val="nil"/>
              <w:right w:val="nil"/>
            </w:tcBorders>
            <w:shd w:val="clear" w:color="auto" w:fill="auto"/>
            <w:noWrap/>
            <w:hideMark/>
          </w:tcPr>
          <w:p w14:paraId="40270AC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93</w:t>
            </w:r>
          </w:p>
        </w:tc>
        <w:tc>
          <w:tcPr>
            <w:tcW w:w="2126" w:type="dxa"/>
            <w:tcBorders>
              <w:top w:val="nil"/>
              <w:left w:val="nil"/>
              <w:bottom w:val="nil"/>
              <w:right w:val="nil"/>
            </w:tcBorders>
            <w:shd w:val="clear" w:color="auto" w:fill="auto"/>
            <w:noWrap/>
            <w:hideMark/>
          </w:tcPr>
          <w:p w14:paraId="7B6D231C"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3CDA6296" w14:textId="77777777" w:rsidTr="00EC31A6">
        <w:trPr>
          <w:trHeight w:val="255"/>
        </w:trPr>
        <w:tc>
          <w:tcPr>
            <w:tcW w:w="1985" w:type="dxa"/>
            <w:tcBorders>
              <w:top w:val="nil"/>
              <w:left w:val="nil"/>
              <w:bottom w:val="nil"/>
              <w:right w:val="nil"/>
            </w:tcBorders>
            <w:shd w:val="clear" w:color="auto" w:fill="auto"/>
            <w:noWrap/>
            <w:hideMark/>
          </w:tcPr>
          <w:p w14:paraId="12CFE1C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Reno</w:t>
            </w:r>
          </w:p>
        </w:tc>
        <w:tc>
          <w:tcPr>
            <w:tcW w:w="992" w:type="dxa"/>
            <w:tcBorders>
              <w:top w:val="nil"/>
              <w:left w:val="nil"/>
              <w:bottom w:val="nil"/>
              <w:right w:val="nil"/>
            </w:tcBorders>
          </w:tcPr>
          <w:p w14:paraId="59624C9A" w14:textId="36E0495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137</w:t>
            </w:r>
          </w:p>
        </w:tc>
        <w:tc>
          <w:tcPr>
            <w:tcW w:w="992" w:type="dxa"/>
            <w:tcBorders>
              <w:top w:val="nil"/>
              <w:left w:val="nil"/>
              <w:bottom w:val="nil"/>
              <w:right w:val="nil"/>
            </w:tcBorders>
            <w:shd w:val="clear" w:color="auto" w:fill="auto"/>
            <w:noWrap/>
            <w:hideMark/>
          </w:tcPr>
          <w:p w14:paraId="4C150541" w14:textId="7D76402E"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w:t>
            </w:r>
          </w:p>
        </w:tc>
        <w:tc>
          <w:tcPr>
            <w:tcW w:w="1430" w:type="dxa"/>
            <w:tcBorders>
              <w:top w:val="nil"/>
              <w:left w:val="nil"/>
              <w:bottom w:val="nil"/>
              <w:right w:val="nil"/>
            </w:tcBorders>
            <w:shd w:val="clear" w:color="auto" w:fill="auto"/>
            <w:noWrap/>
            <w:hideMark/>
          </w:tcPr>
          <w:p w14:paraId="5D775B6A"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123</w:t>
            </w:r>
          </w:p>
        </w:tc>
        <w:tc>
          <w:tcPr>
            <w:tcW w:w="2126" w:type="dxa"/>
            <w:tcBorders>
              <w:top w:val="nil"/>
              <w:left w:val="nil"/>
              <w:bottom w:val="nil"/>
              <w:right w:val="nil"/>
            </w:tcBorders>
            <w:shd w:val="clear" w:color="auto" w:fill="auto"/>
            <w:noWrap/>
            <w:hideMark/>
          </w:tcPr>
          <w:p w14:paraId="1F633AF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00083A99" w14:textId="77777777" w:rsidTr="00EC31A6">
        <w:trPr>
          <w:trHeight w:val="255"/>
        </w:trPr>
        <w:tc>
          <w:tcPr>
            <w:tcW w:w="1985" w:type="dxa"/>
            <w:tcBorders>
              <w:top w:val="nil"/>
              <w:left w:val="nil"/>
              <w:bottom w:val="nil"/>
              <w:right w:val="nil"/>
            </w:tcBorders>
            <w:shd w:val="clear" w:color="auto" w:fill="auto"/>
            <w:noWrap/>
            <w:hideMark/>
          </w:tcPr>
          <w:p w14:paraId="2104DF3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Quebec</w:t>
            </w:r>
          </w:p>
        </w:tc>
        <w:tc>
          <w:tcPr>
            <w:tcW w:w="992" w:type="dxa"/>
            <w:tcBorders>
              <w:top w:val="nil"/>
              <w:left w:val="nil"/>
              <w:bottom w:val="nil"/>
              <w:right w:val="nil"/>
            </w:tcBorders>
          </w:tcPr>
          <w:p w14:paraId="4278C121" w14:textId="556A949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136</w:t>
            </w:r>
          </w:p>
        </w:tc>
        <w:tc>
          <w:tcPr>
            <w:tcW w:w="992" w:type="dxa"/>
            <w:tcBorders>
              <w:top w:val="nil"/>
              <w:left w:val="nil"/>
              <w:bottom w:val="nil"/>
              <w:right w:val="nil"/>
            </w:tcBorders>
            <w:shd w:val="clear" w:color="auto" w:fill="auto"/>
            <w:noWrap/>
            <w:hideMark/>
          </w:tcPr>
          <w:p w14:paraId="52F35EAC" w14:textId="75A767C0"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107</w:t>
            </w:r>
          </w:p>
        </w:tc>
        <w:tc>
          <w:tcPr>
            <w:tcW w:w="1430" w:type="dxa"/>
            <w:tcBorders>
              <w:top w:val="nil"/>
              <w:left w:val="nil"/>
              <w:bottom w:val="nil"/>
              <w:right w:val="nil"/>
            </w:tcBorders>
            <w:shd w:val="clear" w:color="auto" w:fill="auto"/>
            <w:noWrap/>
            <w:hideMark/>
          </w:tcPr>
          <w:p w14:paraId="5D83E0B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29</w:t>
            </w:r>
          </w:p>
        </w:tc>
        <w:tc>
          <w:tcPr>
            <w:tcW w:w="2126" w:type="dxa"/>
            <w:tcBorders>
              <w:top w:val="nil"/>
              <w:left w:val="nil"/>
              <w:bottom w:val="nil"/>
              <w:right w:val="nil"/>
            </w:tcBorders>
            <w:shd w:val="clear" w:color="auto" w:fill="auto"/>
            <w:noWrap/>
            <w:hideMark/>
          </w:tcPr>
          <w:p w14:paraId="4375248E"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Canada</w:t>
            </w:r>
          </w:p>
        </w:tc>
      </w:tr>
      <w:tr w:rsidR="000E67F8" w:rsidRPr="00EC31A6" w14:paraId="7A829F73" w14:textId="77777777" w:rsidTr="00EC31A6">
        <w:trPr>
          <w:trHeight w:val="255"/>
        </w:trPr>
        <w:tc>
          <w:tcPr>
            <w:tcW w:w="1985" w:type="dxa"/>
            <w:tcBorders>
              <w:top w:val="nil"/>
              <w:left w:val="nil"/>
              <w:bottom w:val="nil"/>
              <w:right w:val="nil"/>
            </w:tcBorders>
            <w:shd w:val="clear" w:color="auto" w:fill="auto"/>
            <w:noWrap/>
            <w:hideMark/>
          </w:tcPr>
          <w:p w14:paraId="56BCBF5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Sofia</w:t>
            </w:r>
          </w:p>
        </w:tc>
        <w:tc>
          <w:tcPr>
            <w:tcW w:w="992" w:type="dxa"/>
            <w:tcBorders>
              <w:top w:val="nil"/>
              <w:left w:val="nil"/>
              <w:bottom w:val="nil"/>
              <w:right w:val="nil"/>
            </w:tcBorders>
          </w:tcPr>
          <w:p w14:paraId="6A8AC4C3" w14:textId="74D2C2E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135</w:t>
            </w:r>
          </w:p>
        </w:tc>
        <w:tc>
          <w:tcPr>
            <w:tcW w:w="992" w:type="dxa"/>
            <w:tcBorders>
              <w:top w:val="nil"/>
              <w:left w:val="nil"/>
              <w:bottom w:val="nil"/>
              <w:right w:val="nil"/>
            </w:tcBorders>
            <w:shd w:val="clear" w:color="auto" w:fill="auto"/>
            <w:noWrap/>
            <w:hideMark/>
          </w:tcPr>
          <w:p w14:paraId="220582EA" w14:textId="7B6A85B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93</w:t>
            </w:r>
          </w:p>
        </w:tc>
        <w:tc>
          <w:tcPr>
            <w:tcW w:w="1430" w:type="dxa"/>
            <w:tcBorders>
              <w:top w:val="nil"/>
              <w:left w:val="nil"/>
              <w:bottom w:val="nil"/>
              <w:right w:val="nil"/>
            </w:tcBorders>
            <w:shd w:val="clear" w:color="auto" w:fill="auto"/>
            <w:noWrap/>
            <w:hideMark/>
          </w:tcPr>
          <w:p w14:paraId="487C1A5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42</w:t>
            </w:r>
          </w:p>
        </w:tc>
        <w:tc>
          <w:tcPr>
            <w:tcW w:w="2126" w:type="dxa"/>
            <w:tcBorders>
              <w:top w:val="nil"/>
              <w:left w:val="nil"/>
              <w:bottom w:val="nil"/>
              <w:right w:val="nil"/>
            </w:tcBorders>
            <w:shd w:val="clear" w:color="auto" w:fill="auto"/>
            <w:noWrap/>
            <w:hideMark/>
          </w:tcPr>
          <w:p w14:paraId="52E6C78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Bulgaria</w:t>
            </w:r>
          </w:p>
        </w:tc>
      </w:tr>
      <w:tr w:rsidR="000E67F8" w:rsidRPr="00EC31A6" w14:paraId="70EC9A73" w14:textId="77777777" w:rsidTr="00EC31A6">
        <w:trPr>
          <w:trHeight w:val="255"/>
        </w:trPr>
        <w:tc>
          <w:tcPr>
            <w:tcW w:w="1985" w:type="dxa"/>
            <w:tcBorders>
              <w:top w:val="nil"/>
              <w:left w:val="nil"/>
              <w:bottom w:val="nil"/>
              <w:right w:val="nil"/>
            </w:tcBorders>
            <w:shd w:val="clear" w:color="auto" w:fill="auto"/>
            <w:noWrap/>
            <w:hideMark/>
          </w:tcPr>
          <w:p w14:paraId="002BEB3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Southend</w:t>
            </w:r>
          </w:p>
        </w:tc>
        <w:tc>
          <w:tcPr>
            <w:tcW w:w="992" w:type="dxa"/>
            <w:tcBorders>
              <w:top w:val="nil"/>
              <w:left w:val="nil"/>
              <w:bottom w:val="nil"/>
              <w:right w:val="nil"/>
            </w:tcBorders>
          </w:tcPr>
          <w:p w14:paraId="13B9AE37" w14:textId="548C59F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135</w:t>
            </w:r>
          </w:p>
        </w:tc>
        <w:tc>
          <w:tcPr>
            <w:tcW w:w="992" w:type="dxa"/>
            <w:tcBorders>
              <w:top w:val="nil"/>
              <w:left w:val="nil"/>
              <w:bottom w:val="nil"/>
              <w:right w:val="nil"/>
            </w:tcBorders>
            <w:shd w:val="clear" w:color="auto" w:fill="auto"/>
            <w:noWrap/>
            <w:hideMark/>
          </w:tcPr>
          <w:p w14:paraId="2FEAD713" w14:textId="51FEF615"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46</w:t>
            </w:r>
          </w:p>
        </w:tc>
        <w:tc>
          <w:tcPr>
            <w:tcW w:w="1430" w:type="dxa"/>
            <w:tcBorders>
              <w:top w:val="nil"/>
              <w:left w:val="nil"/>
              <w:bottom w:val="nil"/>
              <w:right w:val="nil"/>
            </w:tcBorders>
            <w:shd w:val="clear" w:color="auto" w:fill="auto"/>
            <w:noWrap/>
            <w:hideMark/>
          </w:tcPr>
          <w:p w14:paraId="5F49BBA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89</w:t>
            </w:r>
          </w:p>
        </w:tc>
        <w:tc>
          <w:tcPr>
            <w:tcW w:w="2126" w:type="dxa"/>
            <w:tcBorders>
              <w:top w:val="nil"/>
              <w:left w:val="nil"/>
              <w:bottom w:val="nil"/>
              <w:right w:val="nil"/>
            </w:tcBorders>
            <w:shd w:val="clear" w:color="auto" w:fill="auto"/>
            <w:noWrap/>
            <w:hideMark/>
          </w:tcPr>
          <w:p w14:paraId="0C4C949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Kingdom</w:t>
            </w:r>
          </w:p>
        </w:tc>
      </w:tr>
      <w:tr w:rsidR="000E67F8" w:rsidRPr="00EC31A6" w14:paraId="0BFD23CD" w14:textId="77777777" w:rsidTr="00EC31A6">
        <w:trPr>
          <w:trHeight w:val="255"/>
        </w:trPr>
        <w:tc>
          <w:tcPr>
            <w:tcW w:w="1985" w:type="dxa"/>
            <w:tcBorders>
              <w:top w:val="nil"/>
              <w:left w:val="nil"/>
              <w:bottom w:val="nil"/>
              <w:right w:val="nil"/>
            </w:tcBorders>
            <w:shd w:val="clear" w:color="auto" w:fill="auto"/>
            <w:noWrap/>
            <w:hideMark/>
          </w:tcPr>
          <w:p w14:paraId="3FEE1FD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Christchurch</w:t>
            </w:r>
          </w:p>
        </w:tc>
        <w:tc>
          <w:tcPr>
            <w:tcW w:w="992" w:type="dxa"/>
            <w:tcBorders>
              <w:top w:val="nil"/>
              <w:left w:val="nil"/>
              <w:bottom w:val="nil"/>
              <w:right w:val="nil"/>
            </w:tcBorders>
          </w:tcPr>
          <w:p w14:paraId="7171E8AA" w14:textId="2764DD68"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135</w:t>
            </w:r>
          </w:p>
        </w:tc>
        <w:tc>
          <w:tcPr>
            <w:tcW w:w="992" w:type="dxa"/>
            <w:tcBorders>
              <w:top w:val="nil"/>
              <w:left w:val="nil"/>
              <w:bottom w:val="nil"/>
              <w:right w:val="nil"/>
            </w:tcBorders>
            <w:shd w:val="clear" w:color="auto" w:fill="auto"/>
            <w:noWrap/>
            <w:hideMark/>
          </w:tcPr>
          <w:p w14:paraId="2D478073" w14:textId="7A92085A"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34</w:t>
            </w:r>
          </w:p>
        </w:tc>
        <w:tc>
          <w:tcPr>
            <w:tcW w:w="1430" w:type="dxa"/>
            <w:tcBorders>
              <w:top w:val="nil"/>
              <w:left w:val="nil"/>
              <w:bottom w:val="nil"/>
              <w:right w:val="nil"/>
            </w:tcBorders>
            <w:shd w:val="clear" w:color="auto" w:fill="auto"/>
            <w:noWrap/>
            <w:hideMark/>
          </w:tcPr>
          <w:p w14:paraId="2B17885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101</w:t>
            </w:r>
          </w:p>
        </w:tc>
        <w:tc>
          <w:tcPr>
            <w:tcW w:w="2126" w:type="dxa"/>
            <w:tcBorders>
              <w:top w:val="nil"/>
              <w:left w:val="nil"/>
              <w:bottom w:val="nil"/>
              <w:right w:val="nil"/>
            </w:tcBorders>
            <w:shd w:val="clear" w:color="auto" w:fill="auto"/>
            <w:noWrap/>
            <w:hideMark/>
          </w:tcPr>
          <w:p w14:paraId="0D01754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New Zealand</w:t>
            </w:r>
          </w:p>
        </w:tc>
      </w:tr>
      <w:tr w:rsidR="000E67F8" w:rsidRPr="00EC31A6" w14:paraId="40C9D2AD" w14:textId="77777777" w:rsidTr="00EC31A6">
        <w:trPr>
          <w:trHeight w:val="255"/>
        </w:trPr>
        <w:tc>
          <w:tcPr>
            <w:tcW w:w="1985" w:type="dxa"/>
            <w:tcBorders>
              <w:top w:val="nil"/>
              <w:left w:val="nil"/>
              <w:bottom w:val="nil"/>
              <w:right w:val="nil"/>
            </w:tcBorders>
            <w:shd w:val="clear" w:color="auto" w:fill="auto"/>
            <w:noWrap/>
            <w:hideMark/>
          </w:tcPr>
          <w:p w14:paraId="09531E62"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Riga</w:t>
            </w:r>
          </w:p>
        </w:tc>
        <w:tc>
          <w:tcPr>
            <w:tcW w:w="992" w:type="dxa"/>
            <w:tcBorders>
              <w:top w:val="nil"/>
              <w:left w:val="nil"/>
              <w:bottom w:val="nil"/>
              <w:right w:val="nil"/>
            </w:tcBorders>
          </w:tcPr>
          <w:p w14:paraId="7034F38F" w14:textId="638EB5D9"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133</w:t>
            </w:r>
          </w:p>
        </w:tc>
        <w:tc>
          <w:tcPr>
            <w:tcW w:w="992" w:type="dxa"/>
            <w:tcBorders>
              <w:top w:val="nil"/>
              <w:left w:val="nil"/>
              <w:bottom w:val="nil"/>
              <w:right w:val="nil"/>
            </w:tcBorders>
            <w:shd w:val="clear" w:color="auto" w:fill="auto"/>
            <w:noWrap/>
            <w:hideMark/>
          </w:tcPr>
          <w:p w14:paraId="54C13DD6" w14:textId="65EF06E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126</w:t>
            </w:r>
          </w:p>
        </w:tc>
        <w:tc>
          <w:tcPr>
            <w:tcW w:w="1430" w:type="dxa"/>
            <w:tcBorders>
              <w:top w:val="nil"/>
              <w:left w:val="nil"/>
              <w:bottom w:val="nil"/>
              <w:right w:val="nil"/>
            </w:tcBorders>
            <w:shd w:val="clear" w:color="auto" w:fill="auto"/>
            <w:noWrap/>
            <w:hideMark/>
          </w:tcPr>
          <w:p w14:paraId="146E2957"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w:t>
            </w:r>
          </w:p>
        </w:tc>
        <w:tc>
          <w:tcPr>
            <w:tcW w:w="2126" w:type="dxa"/>
            <w:tcBorders>
              <w:top w:val="nil"/>
              <w:left w:val="nil"/>
              <w:bottom w:val="nil"/>
              <w:right w:val="nil"/>
            </w:tcBorders>
            <w:shd w:val="clear" w:color="auto" w:fill="auto"/>
            <w:noWrap/>
            <w:hideMark/>
          </w:tcPr>
          <w:p w14:paraId="3BD04A9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Latvia</w:t>
            </w:r>
          </w:p>
        </w:tc>
      </w:tr>
      <w:tr w:rsidR="000E67F8" w:rsidRPr="00EC31A6" w14:paraId="5012191E" w14:textId="77777777" w:rsidTr="00EC31A6">
        <w:trPr>
          <w:trHeight w:val="255"/>
        </w:trPr>
        <w:tc>
          <w:tcPr>
            <w:tcW w:w="1985" w:type="dxa"/>
            <w:tcBorders>
              <w:top w:val="nil"/>
              <w:left w:val="nil"/>
              <w:bottom w:val="nil"/>
              <w:right w:val="nil"/>
            </w:tcBorders>
            <w:shd w:val="clear" w:color="auto" w:fill="auto"/>
            <w:noWrap/>
            <w:hideMark/>
          </w:tcPr>
          <w:p w14:paraId="19A4188F"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Aalborg</w:t>
            </w:r>
          </w:p>
        </w:tc>
        <w:tc>
          <w:tcPr>
            <w:tcW w:w="992" w:type="dxa"/>
            <w:tcBorders>
              <w:top w:val="nil"/>
              <w:left w:val="nil"/>
              <w:bottom w:val="nil"/>
              <w:right w:val="nil"/>
            </w:tcBorders>
          </w:tcPr>
          <w:p w14:paraId="0DDD2DC8" w14:textId="74E3223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133</w:t>
            </w:r>
          </w:p>
        </w:tc>
        <w:tc>
          <w:tcPr>
            <w:tcW w:w="992" w:type="dxa"/>
            <w:tcBorders>
              <w:top w:val="nil"/>
              <w:left w:val="nil"/>
              <w:bottom w:val="nil"/>
              <w:right w:val="nil"/>
            </w:tcBorders>
            <w:shd w:val="clear" w:color="auto" w:fill="auto"/>
            <w:noWrap/>
            <w:hideMark/>
          </w:tcPr>
          <w:p w14:paraId="474ED408" w14:textId="23EC64E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112</w:t>
            </w:r>
          </w:p>
        </w:tc>
        <w:tc>
          <w:tcPr>
            <w:tcW w:w="1430" w:type="dxa"/>
            <w:tcBorders>
              <w:top w:val="nil"/>
              <w:left w:val="nil"/>
              <w:bottom w:val="nil"/>
              <w:right w:val="nil"/>
            </w:tcBorders>
            <w:shd w:val="clear" w:color="auto" w:fill="auto"/>
            <w:noWrap/>
            <w:hideMark/>
          </w:tcPr>
          <w:p w14:paraId="3629059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21</w:t>
            </w:r>
          </w:p>
        </w:tc>
        <w:tc>
          <w:tcPr>
            <w:tcW w:w="2126" w:type="dxa"/>
            <w:tcBorders>
              <w:top w:val="nil"/>
              <w:left w:val="nil"/>
              <w:bottom w:val="nil"/>
              <w:right w:val="nil"/>
            </w:tcBorders>
            <w:shd w:val="clear" w:color="auto" w:fill="auto"/>
            <w:noWrap/>
            <w:hideMark/>
          </w:tcPr>
          <w:p w14:paraId="37F51421"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Denmark</w:t>
            </w:r>
          </w:p>
        </w:tc>
      </w:tr>
      <w:tr w:rsidR="000E67F8" w:rsidRPr="00EC31A6" w14:paraId="71A3E719" w14:textId="77777777" w:rsidTr="00EC31A6">
        <w:trPr>
          <w:trHeight w:val="255"/>
        </w:trPr>
        <w:tc>
          <w:tcPr>
            <w:tcW w:w="1985" w:type="dxa"/>
            <w:tcBorders>
              <w:top w:val="nil"/>
              <w:left w:val="nil"/>
              <w:bottom w:val="nil"/>
              <w:right w:val="nil"/>
            </w:tcBorders>
            <w:shd w:val="clear" w:color="auto" w:fill="auto"/>
            <w:noWrap/>
            <w:hideMark/>
          </w:tcPr>
          <w:p w14:paraId="615A79A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Mulhouse</w:t>
            </w:r>
          </w:p>
        </w:tc>
        <w:tc>
          <w:tcPr>
            <w:tcW w:w="992" w:type="dxa"/>
            <w:tcBorders>
              <w:top w:val="nil"/>
              <w:left w:val="nil"/>
              <w:bottom w:val="nil"/>
              <w:right w:val="nil"/>
            </w:tcBorders>
          </w:tcPr>
          <w:p w14:paraId="1068CA9A" w14:textId="48A496C2"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132</w:t>
            </w:r>
          </w:p>
        </w:tc>
        <w:tc>
          <w:tcPr>
            <w:tcW w:w="992" w:type="dxa"/>
            <w:tcBorders>
              <w:top w:val="nil"/>
              <w:left w:val="nil"/>
              <w:bottom w:val="nil"/>
              <w:right w:val="nil"/>
            </w:tcBorders>
            <w:shd w:val="clear" w:color="auto" w:fill="auto"/>
            <w:noWrap/>
            <w:hideMark/>
          </w:tcPr>
          <w:p w14:paraId="66F9C8C4" w14:textId="43BBABF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120</w:t>
            </w:r>
          </w:p>
        </w:tc>
        <w:tc>
          <w:tcPr>
            <w:tcW w:w="1430" w:type="dxa"/>
            <w:tcBorders>
              <w:top w:val="nil"/>
              <w:left w:val="nil"/>
              <w:bottom w:val="nil"/>
              <w:right w:val="nil"/>
            </w:tcBorders>
            <w:shd w:val="clear" w:color="auto" w:fill="auto"/>
            <w:noWrap/>
            <w:hideMark/>
          </w:tcPr>
          <w:p w14:paraId="179803E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w:t>
            </w:r>
          </w:p>
        </w:tc>
        <w:tc>
          <w:tcPr>
            <w:tcW w:w="2126" w:type="dxa"/>
            <w:tcBorders>
              <w:top w:val="nil"/>
              <w:left w:val="nil"/>
              <w:bottom w:val="nil"/>
              <w:right w:val="nil"/>
            </w:tcBorders>
            <w:shd w:val="clear" w:color="auto" w:fill="auto"/>
            <w:noWrap/>
            <w:hideMark/>
          </w:tcPr>
          <w:p w14:paraId="6954B4AB"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France</w:t>
            </w:r>
          </w:p>
        </w:tc>
      </w:tr>
      <w:tr w:rsidR="000E67F8" w:rsidRPr="00EC31A6" w14:paraId="6B966439" w14:textId="77777777" w:rsidTr="00EC31A6">
        <w:trPr>
          <w:trHeight w:val="255"/>
        </w:trPr>
        <w:tc>
          <w:tcPr>
            <w:tcW w:w="1985" w:type="dxa"/>
            <w:tcBorders>
              <w:top w:val="nil"/>
              <w:left w:val="nil"/>
              <w:bottom w:val="nil"/>
              <w:right w:val="nil"/>
            </w:tcBorders>
            <w:shd w:val="clear" w:color="auto" w:fill="auto"/>
            <w:noWrap/>
            <w:hideMark/>
          </w:tcPr>
          <w:p w14:paraId="37E5A843" w14:textId="12B5A8D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Windsor</w:t>
            </w:r>
          </w:p>
        </w:tc>
        <w:tc>
          <w:tcPr>
            <w:tcW w:w="992" w:type="dxa"/>
            <w:tcBorders>
              <w:top w:val="nil"/>
              <w:left w:val="nil"/>
              <w:bottom w:val="nil"/>
              <w:right w:val="nil"/>
            </w:tcBorders>
          </w:tcPr>
          <w:p w14:paraId="3E0E8EE3" w14:textId="6D38773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132</w:t>
            </w:r>
          </w:p>
        </w:tc>
        <w:tc>
          <w:tcPr>
            <w:tcW w:w="992" w:type="dxa"/>
            <w:tcBorders>
              <w:top w:val="nil"/>
              <w:left w:val="nil"/>
              <w:bottom w:val="nil"/>
              <w:right w:val="nil"/>
            </w:tcBorders>
            <w:shd w:val="clear" w:color="auto" w:fill="auto"/>
            <w:noWrap/>
            <w:hideMark/>
          </w:tcPr>
          <w:p w14:paraId="0074E7B0" w14:textId="1FA6C50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13</w:t>
            </w:r>
          </w:p>
        </w:tc>
        <w:tc>
          <w:tcPr>
            <w:tcW w:w="1430" w:type="dxa"/>
            <w:tcBorders>
              <w:top w:val="nil"/>
              <w:left w:val="nil"/>
              <w:bottom w:val="nil"/>
              <w:right w:val="nil"/>
            </w:tcBorders>
            <w:shd w:val="clear" w:color="auto" w:fill="auto"/>
            <w:noWrap/>
            <w:hideMark/>
          </w:tcPr>
          <w:p w14:paraId="1FE8FA2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119</w:t>
            </w:r>
          </w:p>
        </w:tc>
        <w:tc>
          <w:tcPr>
            <w:tcW w:w="2126" w:type="dxa"/>
            <w:tcBorders>
              <w:top w:val="nil"/>
              <w:left w:val="nil"/>
              <w:bottom w:val="nil"/>
              <w:right w:val="nil"/>
            </w:tcBorders>
            <w:shd w:val="clear" w:color="auto" w:fill="auto"/>
            <w:noWrap/>
            <w:hideMark/>
          </w:tcPr>
          <w:p w14:paraId="3D0107D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010B9E54" w14:textId="77777777" w:rsidTr="00EC31A6">
        <w:trPr>
          <w:trHeight w:val="255"/>
        </w:trPr>
        <w:tc>
          <w:tcPr>
            <w:tcW w:w="1985" w:type="dxa"/>
            <w:tcBorders>
              <w:top w:val="nil"/>
              <w:left w:val="nil"/>
              <w:bottom w:val="nil"/>
              <w:right w:val="nil"/>
            </w:tcBorders>
            <w:shd w:val="clear" w:color="auto" w:fill="auto"/>
            <w:noWrap/>
            <w:hideMark/>
          </w:tcPr>
          <w:p w14:paraId="038FC37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Mataro</w:t>
            </w:r>
          </w:p>
        </w:tc>
        <w:tc>
          <w:tcPr>
            <w:tcW w:w="992" w:type="dxa"/>
            <w:tcBorders>
              <w:top w:val="nil"/>
              <w:left w:val="nil"/>
              <w:bottom w:val="nil"/>
              <w:right w:val="nil"/>
            </w:tcBorders>
          </w:tcPr>
          <w:p w14:paraId="59932ECD" w14:textId="2A41E0DB"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131</w:t>
            </w:r>
          </w:p>
        </w:tc>
        <w:tc>
          <w:tcPr>
            <w:tcW w:w="992" w:type="dxa"/>
            <w:tcBorders>
              <w:top w:val="nil"/>
              <w:left w:val="nil"/>
              <w:bottom w:val="nil"/>
              <w:right w:val="nil"/>
            </w:tcBorders>
            <w:shd w:val="clear" w:color="auto" w:fill="auto"/>
            <w:noWrap/>
            <w:hideMark/>
          </w:tcPr>
          <w:p w14:paraId="3D4B51BA" w14:textId="06B04154"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84</w:t>
            </w:r>
          </w:p>
        </w:tc>
        <w:tc>
          <w:tcPr>
            <w:tcW w:w="1430" w:type="dxa"/>
            <w:tcBorders>
              <w:top w:val="nil"/>
              <w:left w:val="nil"/>
              <w:bottom w:val="nil"/>
              <w:right w:val="nil"/>
            </w:tcBorders>
            <w:shd w:val="clear" w:color="auto" w:fill="auto"/>
            <w:noWrap/>
            <w:hideMark/>
          </w:tcPr>
          <w:p w14:paraId="0D8B12B5"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47</w:t>
            </w:r>
          </w:p>
        </w:tc>
        <w:tc>
          <w:tcPr>
            <w:tcW w:w="2126" w:type="dxa"/>
            <w:tcBorders>
              <w:top w:val="nil"/>
              <w:left w:val="nil"/>
              <w:bottom w:val="nil"/>
              <w:right w:val="nil"/>
            </w:tcBorders>
            <w:shd w:val="clear" w:color="auto" w:fill="auto"/>
            <w:noWrap/>
            <w:hideMark/>
          </w:tcPr>
          <w:p w14:paraId="1E71711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Spain</w:t>
            </w:r>
          </w:p>
        </w:tc>
      </w:tr>
      <w:tr w:rsidR="000E67F8" w:rsidRPr="00EC31A6" w14:paraId="5034B5D3" w14:textId="77777777" w:rsidTr="00EC31A6">
        <w:trPr>
          <w:trHeight w:val="255"/>
        </w:trPr>
        <w:tc>
          <w:tcPr>
            <w:tcW w:w="1985" w:type="dxa"/>
            <w:tcBorders>
              <w:top w:val="nil"/>
              <w:left w:val="nil"/>
              <w:bottom w:val="nil"/>
              <w:right w:val="nil"/>
            </w:tcBorders>
            <w:shd w:val="clear" w:color="auto" w:fill="auto"/>
            <w:noWrap/>
            <w:hideMark/>
          </w:tcPr>
          <w:p w14:paraId="35C5A760" w14:textId="5E1A79AC"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Charleston</w:t>
            </w:r>
          </w:p>
        </w:tc>
        <w:tc>
          <w:tcPr>
            <w:tcW w:w="992" w:type="dxa"/>
            <w:tcBorders>
              <w:top w:val="nil"/>
              <w:left w:val="nil"/>
              <w:bottom w:val="nil"/>
              <w:right w:val="nil"/>
            </w:tcBorders>
          </w:tcPr>
          <w:p w14:paraId="42CD2356" w14:textId="3C5BF8D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131</w:t>
            </w:r>
          </w:p>
        </w:tc>
        <w:tc>
          <w:tcPr>
            <w:tcW w:w="992" w:type="dxa"/>
            <w:tcBorders>
              <w:top w:val="nil"/>
              <w:left w:val="nil"/>
              <w:bottom w:val="nil"/>
              <w:right w:val="nil"/>
            </w:tcBorders>
            <w:shd w:val="clear" w:color="auto" w:fill="auto"/>
            <w:noWrap/>
            <w:hideMark/>
          </w:tcPr>
          <w:p w14:paraId="7AB2E3D1" w14:textId="144D87C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7</w:t>
            </w:r>
          </w:p>
        </w:tc>
        <w:tc>
          <w:tcPr>
            <w:tcW w:w="1430" w:type="dxa"/>
            <w:tcBorders>
              <w:top w:val="nil"/>
              <w:left w:val="nil"/>
              <w:bottom w:val="nil"/>
              <w:right w:val="nil"/>
            </w:tcBorders>
            <w:shd w:val="clear" w:color="auto" w:fill="auto"/>
            <w:noWrap/>
            <w:hideMark/>
          </w:tcPr>
          <w:p w14:paraId="3BDABB5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124</w:t>
            </w:r>
          </w:p>
        </w:tc>
        <w:tc>
          <w:tcPr>
            <w:tcW w:w="2126" w:type="dxa"/>
            <w:tcBorders>
              <w:top w:val="nil"/>
              <w:left w:val="nil"/>
              <w:bottom w:val="nil"/>
              <w:right w:val="nil"/>
            </w:tcBorders>
            <w:shd w:val="clear" w:color="auto" w:fill="auto"/>
            <w:noWrap/>
            <w:hideMark/>
          </w:tcPr>
          <w:p w14:paraId="4D1F98C6"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77EB101C" w14:textId="77777777" w:rsidTr="00EC31A6">
        <w:trPr>
          <w:trHeight w:val="255"/>
        </w:trPr>
        <w:tc>
          <w:tcPr>
            <w:tcW w:w="1985" w:type="dxa"/>
            <w:tcBorders>
              <w:top w:val="nil"/>
              <w:left w:val="nil"/>
              <w:bottom w:val="nil"/>
              <w:right w:val="nil"/>
            </w:tcBorders>
            <w:shd w:val="clear" w:color="auto" w:fill="auto"/>
            <w:noWrap/>
            <w:hideMark/>
          </w:tcPr>
          <w:p w14:paraId="11304DF3"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Bern</w:t>
            </w:r>
          </w:p>
        </w:tc>
        <w:tc>
          <w:tcPr>
            <w:tcW w:w="992" w:type="dxa"/>
            <w:tcBorders>
              <w:top w:val="nil"/>
              <w:left w:val="nil"/>
              <w:bottom w:val="nil"/>
              <w:right w:val="nil"/>
            </w:tcBorders>
          </w:tcPr>
          <w:p w14:paraId="47A72394" w14:textId="2F6539CD"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130</w:t>
            </w:r>
          </w:p>
        </w:tc>
        <w:tc>
          <w:tcPr>
            <w:tcW w:w="992" w:type="dxa"/>
            <w:tcBorders>
              <w:top w:val="nil"/>
              <w:left w:val="nil"/>
              <w:bottom w:val="nil"/>
              <w:right w:val="nil"/>
            </w:tcBorders>
            <w:shd w:val="clear" w:color="auto" w:fill="auto"/>
            <w:noWrap/>
            <w:hideMark/>
          </w:tcPr>
          <w:p w14:paraId="052B2525" w14:textId="53A7EB56"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110</w:t>
            </w:r>
          </w:p>
        </w:tc>
        <w:tc>
          <w:tcPr>
            <w:tcW w:w="1430" w:type="dxa"/>
            <w:tcBorders>
              <w:top w:val="nil"/>
              <w:left w:val="nil"/>
              <w:bottom w:val="nil"/>
              <w:right w:val="nil"/>
            </w:tcBorders>
            <w:shd w:val="clear" w:color="auto" w:fill="auto"/>
            <w:noWrap/>
            <w:hideMark/>
          </w:tcPr>
          <w:p w14:paraId="633CA2F4"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20</w:t>
            </w:r>
          </w:p>
        </w:tc>
        <w:tc>
          <w:tcPr>
            <w:tcW w:w="2126" w:type="dxa"/>
            <w:tcBorders>
              <w:top w:val="nil"/>
              <w:left w:val="nil"/>
              <w:bottom w:val="nil"/>
              <w:right w:val="nil"/>
            </w:tcBorders>
            <w:shd w:val="clear" w:color="auto" w:fill="auto"/>
            <w:noWrap/>
            <w:hideMark/>
          </w:tcPr>
          <w:p w14:paraId="601A9C4D"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Switzerland</w:t>
            </w:r>
          </w:p>
        </w:tc>
      </w:tr>
      <w:tr w:rsidR="000E67F8" w:rsidRPr="00EC31A6" w14:paraId="4F4542EA" w14:textId="77777777" w:rsidTr="00EC31A6">
        <w:trPr>
          <w:trHeight w:val="255"/>
        </w:trPr>
        <w:tc>
          <w:tcPr>
            <w:tcW w:w="1985" w:type="dxa"/>
            <w:tcBorders>
              <w:top w:val="nil"/>
              <w:left w:val="nil"/>
              <w:bottom w:val="nil"/>
              <w:right w:val="nil"/>
            </w:tcBorders>
            <w:shd w:val="clear" w:color="auto" w:fill="auto"/>
            <w:noWrap/>
            <w:hideMark/>
          </w:tcPr>
          <w:p w14:paraId="0FD5EFB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Knoxville</w:t>
            </w:r>
          </w:p>
        </w:tc>
        <w:tc>
          <w:tcPr>
            <w:tcW w:w="992" w:type="dxa"/>
            <w:tcBorders>
              <w:top w:val="nil"/>
              <w:left w:val="nil"/>
              <w:bottom w:val="nil"/>
              <w:right w:val="nil"/>
            </w:tcBorders>
          </w:tcPr>
          <w:p w14:paraId="6D2FDB08" w14:textId="59673913"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b/>
                <w:bCs/>
                <w:sz w:val="18"/>
                <w:szCs w:val="18"/>
                <w:lang w:val="en-GB"/>
              </w:rPr>
              <w:t>130</w:t>
            </w:r>
          </w:p>
        </w:tc>
        <w:tc>
          <w:tcPr>
            <w:tcW w:w="992" w:type="dxa"/>
            <w:tcBorders>
              <w:top w:val="nil"/>
              <w:left w:val="nil"/>
              <w:bottom w:val="nil"/>
              <w:right w:val="nil"/>
            </w:tcBorders>
            <w:shd w:val="clear" w:color="auto" w:fill="auto"/>
            <w:noWrap/>
            <w:hideMark/>
          </w:tcPr>
          <w:p w14:paraId="1D5A2EE7" w14:textId="40F3AD21"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14</w:t>
            </w:r>
          </w:p>
        </w:tc>
        <w:tc>
          <w:tcPr>
            <w:tcW w:w="1430" w:type="dxa"/>
            <w:tcBorders>
              <w:top w:val="nil"/>
              <w:left w:val="nil"/>
              <w:bottom w:val="nil"/>
              <w:right w:val="nil"/>
            </w:tcBorders>
            <w:shd w:val="clear" w:color="auto" w:fill="auto"/>
            <w:noWrap/>
            <w:hideMark/>
          </w:tcPr>
          <w:p w14:paraId="27C60B38"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116</w:t>
            </w:r>
          </w:p>
        </w:tc>
        <w:tc>
          <w:tcPr>
            <w:tcW w:w="2126" w:type="dxa"/>
            <w:tcBorders>
              <w:top w:val="nil"/>
              <w:left w:val="nil"/>
              <w:bottom w:val="nil"/>
              <w:right w:val="nil"/>
            </w:tcBorders>
            <w:shd w:val="clear" w:color="auto" w:fill="auto"/>
            <w:noWrap/>
            <w:hideMark/>
          </w:tcPr>
          <w:p w14:paraId="39280499" w14:textId="77777777" w:rsidR="000E67F8" w:rsidRPr="003E12AF" w:rsidRDefault="000E67F8" w:rsidP="000E67F8">
            <w:pPr>
              <w:spacing w:after="0" w:line="240" w:lineRule="auto"/>
              <w:jc w:val="left"/>
              <w:rPr>
                <w:rFonts w:ascii="Arial Narrow" w:hAnsi="Arial Narrow" w:cs="Arial"/>
                <w:sz w:val="18"/>
                <w:szCs w:val="18"/>
                <w:lang w:val="en-GB"/>
              </w:rPr>
            </w:pPr>
            <w:r w:rsidRPr="003E12AF">
              <w:rPr>
                <w:rFonts w:ascii="Arial Narrow" w:hAnsi="Arial Narrow" w:cs="Arial"/>
                <w:sz w:val="18"/>
                <w:szCs w:val="18"/>
                <w:lang w:val="en-GB"/>
              </w:rPr>
              <w:t>United States of America</w:t>
            </w:r>
          </w:p>
        </w:tc>
      </w:tr>
      <w:tr w:rsidR="000E67F8" w:rsidRPr="00EC31A6" w14:paraId="2D14A53D" w14:textId="77777777" w:rsidTr="00EC31A6">
        <w:trPr>
          <w:trHeight w:val="255"/>
        </w:trPr>
        <w:tc>
          <w:tcPr>
            <w:tcW w:w="1985" w:type="dxa"/>
            <w:tcBorders>
              <w:top w:val="nil"/>
              <w:left w:val="nil"/>
              <w:bottom w:val="nil"/>
              <w:right w:val="nil"/>
            </w:tcBorders>
            <w:shd w:val="clear" w:color="auto" w:fill="auto"/>
            <w:noWrap/>
            <w:hideMark/>
          </w:tcPr>
          <w:p w14:paraId="2F24E2FA"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lastRenderedPageBreak/>
              <w:t>Madison</w:t>
            </w:r>
          </w:p>
        </w:tc>
        <w:tc>
          <w:tcPr>
            <w:tcW w:w="992" w:type="dxa"/>
            <w:tcBorders>
              <w:top w:val="nil"/>
              <w:left w:val="nil"/>
              <w:bottom w:val="nil"/>
              <w:right w:val="nil"/>
            </w:tcBorders>
          </w:tcPr>
          <w:p w14:paraId="7C391E81" w14:textId="6805724E"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130</w:t>
            </w:r>
          </w:p>
        </w:tc>
        <w:tc>
          <w:tcPr>
            <w:tcW w:w="992" w:type="dxa"/>
            <w:tcBorders>
              <w:top w:val="nil"/>
              <w:left w:val="nil"/>
              <w:bottom w:val="nil"/>
              <w:right w:val="nil"/>
            </w:tcBorders>
            <w:shd w:val="clear" w:color="auto" w:fill="auto"/>
            <w:noWrap/>
            <w:hideMark/>
          </w:tcPr>
          <w:p w14:paraId="35244DBD" w14:textId="0EB72058"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12</w:t>
            </w:r>
          </w:p>
        </w:tc>
        <w:tc>
          <w:tcPr>
            <w:tcW w:w="1430" w:type="dxa"/>
            <w:tcBorders>
              <w:top w:val="nil"/>
              <w:left w:val="nil"/>
              <w:bottom w:val="nil"/>
              <w:right w:val="nil"/>
            </w:tcBorders>
            <w:shd w:val="clear" w:color="auto" w:fill="auto"/>
            <w:noWrap/>
            <w:hideMark/>
          </w:tcPr>
          <w:p w14:paraId="4CC718FC"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118</w:t>
            </w:r>
          </w:p>
        </w:tc>
        <w:tc>
          <w:tcPr>
            <w:tcW w:w="2126" w:type="dxa"/>
            <w:tcBorders>
              <w:top w:val="nil"/>
              <w:left w:val="nil"/>
              <w:bottom w:val="nil"/>
              <w:right w:val="nil"/>
            </w:tcBorders>
            <w:shd w:val="clear" w:color="auto" w:fill="auto"/>
            <w:noWrap/>
            <w:hideMark/>
          </w:tcPr>
          <w:p w14:paraId="2F716AA2"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1E4A1491" w14:textId="77777777" w:rsidTr="00EC31A6">
        <w:trPr>
          <w:trHeight w:val="255"/>
        </w:trPr>
        <w:tc>
          <w:tcPr>
            <w:tcW w:w="1985" w:type="dxa"/>
            <w:tcBorders>
              <w:top w:val="nil"/>
              <w:left w:val="nil"/>
              <w:bottom w:val="nil"/>
              <w:right w:val="nil"/>
            </w:tcBorders>
            <w:shd w:val="clear" w:color="auto" w:fill="auto"/>
            <w:noWrap/>
            <w:hideMark/>
          </w:tcPr>
          <w:p w14:paraId="0C13ED94"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Freiburg</w:t>
            </w:r>
            <w:proofErr w:type="spellEnd"/>
          </w:p>
        </w:tc>
        <w:tc>
          <w:tcPr>
            <w:tcW w:w="992" w:type="dxa"/>
            <w:tcBorders>
              <w:top w:val="nil"/>
              <w:left w:val="nil"/>
              <w:bottom w:val="nil"/>
              <w:right w:val="nil"/>
            </w:tcBorders>
          </w:tcPr>
          <w:p w14:paraId="59CC5D17" w14:textId="33FF037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128</w:t>
            </w:r>
          </w:p>
        </w:tc>
        <w:tc>
          <w:tcPr>
            <w:tcW w:w="992" w:type="dxa"/>
            <w:tcBorders>
              <w:top w:val="nil"/>
              <w:left w:val="nil"/>
              <w:bottom w:val="nil"/>
              <w:right w:val="nil"/>
            </w:tcBorders>
            <w:shd w:val="clear" w:color="auto" w:fill="auto"/>
            <w:noWrap/>
            <w:hideMark/>
          </w:tcPr>
          <w:p w14:paraId="738E0720" w14:textId="6DE423F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85</w:t>
            </w:r>
          </w:p>
        </w:tc>
        <w:tc>
          <w:tcPr>
            <w:tcW w:w="1430" w:type="dxa"/>
            <w:tcBorders>
              <w:top w:val="nil"/>
              <w:left w:val="nil"/>
              <w:bottom w:val="nil"/>
              <w:right w:val="nil"/>
            </w:tcBorders>
            <w:shd w:val="clear" w:color="auto" w:fill="auto"/>
            <w:noWrap/>
            <w:hideMark/>
          </w:tcPr>
          <w:p w14:paraId="2AB457F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43</w:t>
            </w:r>
          </w:p>
        </w:tc>
        <w:tc>
          <w:tcPr>
            <w:tcW w:w="2126" w:type="dxa"/>
            <w:tcBorders>
              <w:top w:val="nil"/>
              <w:left w:val="nil"/>
              <w:bottom w:val="nil"/>
              <w:right w:val="nil"/>
            </w:tcBorders>
            <w:shd w:val="clear" w:color="auto" w:fill="auto"/>
            <w:noWrap/>
            <w:hideMark/>
          </w:tcPr>
          <w:p w14:paraId="63D9316D"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Germany</w:t>
            </w:r>
            <w:proofErr w:type="spellEnd"/>
          </w:p>
        </w:tc>
      </w:tr>
      <w:tr w:rsidR="000E67F8" w:rsidRPr="00EC31A6" w14:paraId="50FE34B3" w14:textId="77777777" w:rsidTr="00EC31A6">
        <w:trPr>
          <w:trHeight w:val="255"/>
        </w:trPr>
        <w:tc>
          <w:tcPr>
            <w:tcW w:w="1985" w:type="dxa"/>
            <w:tcBorders>
              <w:top w:val="nil"/>
              <w:left w:val="nil"/>
              <w:bottom w:val="nil"/>
              <w:right w:val="nil"/>
            </w:tcBorders>
            <w:shd w:val="clear" w:color="auto" w:fill="auto"/>
            <w:noWrap/>
            <w:hideMark/>
          </w:tcPr>
          <w:p w14:paraId="1B03BCB8" w14:textId="38BA9F3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Liverpool</w:t>
            </w:r>
          </w:p>
        </w:tc>
        <w:tc>
          <w:tcPr>
            <w:tcW w:w="992" w:type="dxa"/>
            <w:tcBorders>
              <w:top w:val="nil"/>
              <w:left w:val="nil"/>
              <w:bottom w:val="nil"/>
              <w:right w:val="nil"/>
            </w:tcBorders>
          </w:tcPr>
          <w:p w14:paraId="213207A8" w14:textId="593499A3"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128</w:t>
            </w:r>
          </w:p>
        </w:tc>
        <w:tc>
          <w:tcPr>
            <w:tcW w:w="992" w:type="dxa"/>
            <w:tcBorders>
              <w:top w:val="nil"/>
              <w:left w:val="nil"/>
              <w:bottom w:val="nil"/>
              <w:right w:val="nil"/>
            </w:tcBorders>
            <w:shd w:val="clear" w:color="auto" w:fill="auto"/>
            <w:noWrap/>
            <w:hideMark/>
          </w:tcPr>
          <w:p w14:paraId="796BA19A" w14:textId="31EE25DD"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59</w:t>
            </w:r>
          </w:p>
        </w:tc>
        <w:tc>
          <w:tcPr>
            <w:tcW w:w="1430" w:type="dxa"/>
            <w:tcBorders>
              <w:top w:val="nil"/>
              <w:left w:val="nil"/>
              <w:bottom w:val="nil"/>
              <w:right w:val="nil"/>
            </w:tcBorders>
            <w:shd w:val="clear" w:color="auto" w:fill="auto"/>
            <w:noWrap/>
            <w:hideMark/>
          </w:tcPr>
          <w:p w14:paraId="31238B1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69</w:t>
            </w:r>
          </w:p>
        </w:tc>
        <w:tc>
          <w:tcPr>
            <w:tcW w:w="2126" w:type="dxa"/>
            <w:tcBorders>
              <w:top w:val="nil"/>
              <w:left w:val="nil"/>
              <w:bottom w:val="nil"/>
              <w:right w:val="nil"/>
            </w:tcBorders>
            <w:shd w:val="clear" w:color="auto" w:fill="auto"/>
            <w:noWrap/>
            <w:hideMark/>
          </w:tcPr>
          <w:p w14:paraId="5202D04E"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Kingdom</w:t>
            </w:r>
            <w:proofErr w:type="spellEnd"/>
          </w:p>
        </w:tc>
      </w:tr>
      <w:tr w:rsidR="000E67F8" w:rsidRPr="00EC31A6" w14:paraId="0E87B11A" w14:textId="77777777" w:rsidTr="00EC31A6">
        <w:trPr>
          <w:trHeight w:val="255"/>
        </w:trPr>
        <w:tc>
          <w:tcPr>
            <w:tcW w:w="1985" w:type="dxa"/>
            <w:tcBorders>
              <w:top w:val="nil"/>
              <w:left w:val="nil"/>
              <w:bottom w:val="nil"/>
              <w:right w:val="nil"/>
            </w:tcBorders>
            <w:shd w:val="clear" w:color="auto" w:fill="auto"/>
            <w:noWrap/>
            <w:hideMark/>
          </w:tcPr>
          <w:p w14:paraId="4338943D"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Skien</w:t>
            </w:r>
          </w:p>
        </w:tc>
        <w:tc>
          <w:tcPr>
            <w:tcW w:w="992" w:type="dxa"/>
            <w:tcBorders>
              <w:top w:val="nil"/>
              <w:left w:val="nil"/>
              <w:bottom w:val="nil"/>
              <w:right w:val="nil"/>
            </w:tcBorders>
          </w:tcPr>
          <w:p w14:paraId="51A8F3F9" w14:textId="51F6DEE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127</w:t>
            </w:r>
          </w:p>
        </w:tc>
        <w:tc>
          <w:tcPr>
            <w:tcW w:w="992" w:type="dxa"/>
            <w:tcBorders>
              <w:top w:val="nil"/>
              <w:left w:val="nil"/>
              <w:bottom w:val="nil"/>
              <w:right w:val="nil"/>
            </w:tcBorders>
            <w:shd w:val="clear" w:color="auto" w:fill="auto"/>
            <w:noWrap/>
            <w:hideMark/>
          </w:tcPr>
          <w:p w14:paraId="6C9BC080" w14:textId="69B09288"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119</w:t>
            </w:r>
          </w:p>
        </w:tc>
        <w:tc>
          <w:tcPr>
            <w:tcW w:w="1430" w:type="dxa"/>
            <w:tcBorders>
              <w:top w:val="nil"/>
              <w:left w:val="nil"/>
              <w:bottom w:val="nil"/>
              <w:right w:val="nil"/>
            </w:tcBorders>
            <w:shd w:val="clear" w:color="auto" w:fill="auto"/>
            <w:noWrap/>
            <w:hideMark/>
          </w:tcPr>
          <w:p w14:paraId="2E34CE43"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w:t>
            </w:r>
          </w:p>
        </w:tc>
        <w:tc>
          <w:tcPr>
            <w:tcW w:w="2126" w:type="dxa"/>
            <w:tcBorders>
              <w:top w:val="nil"/>
              <w:left w:val="nil"/>
              <w:bottom w:val="nil"/>
              <w:right w:val="nil"/>
            </w:tcBorders>
            <w:shd w:val="clear" w:color="auto" w:fill="auto"/>
            <w:noWrap/>
            <w:hideMark/>
          </w:tcPr>
          <w:p w14:paraId="48D78149"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Norway</w:t>
            </w:r>
            <w:proofErr w:type="spellEnd"/>
          </w:p>
        </w:tc>
      </w:tr>
      <w:tr w:rsidR="000E67F8" w:rsidRPr="00EC31A6" w14:paraId="1262B450" w14:textId="77777777" w:rsidTr="00EC31A6">
        <w:trPr>
          <w:trHeight w:val="255"/>
        </w:trPr>
        <w:tc>
          <w:tcPr>
            <w:tcW w:w="1985" w:type="dxa"/>
            <w:tcBorders>
              <w:top w:val="nil"/>
              <w:left w:val="nil"/>
              <w:bottom w:val="nil"/>
              <w:right w:val="nil"/>
            </w:tcBorders>
            <w:shd w:val="clear" w:color="auto" w:fill="auto"/>
            <w:noWrap/>
            <w:hideMark/>
          </w:tcPr>
          <w:p w14:paraId="06A1F54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Innsbruck</w:t>
            </w:r>
          </w:p>
        </w:tc>
        <w:tc>
          <w:tcPr>
            <w:tcW w:w="992" w:type="dxa"/>
            <w:tcBorders>
              <w:top w:val="nil"/>
              <w:left w:val="nil"/>
              <w:bottom w:val="nil"/>
              <w:right w:val="nil"/>
            </w:tcBorders>
          </w:tcPr>
          <w:p w14:paraId="1544DAA7" w14:textId="06D211D9"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127</w:t>
            </w:r>
          </w:p>
        </w:tc>
        <w:tc>
          <w:tcPr>
            <w:tcW w:w="992" w:type="dxa"/>
            <w:tcBorders>
              <w:top w:val="nil"/>
              <w:left w:val="nil"/>
              <w:bottom w:val="nil"/>
              <w:right w:val="nil"/>
            </w:tcBorders>
            <w:shd w:val="clear" w:color="auto" w:fill="auto"/>
            <w:noWrap/>
            <w:hideMark/>
          </w:tcPr>
          <w:p w14:paraId="0E4BA5E6" w14:textId="306A6D98"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87</w:t>
            </w:r>
          </w:p>
        </w:tc>
        <w:tc>
          <w:tcPr>
            <w:tcW w:w="1430" w:type="dxa"/>
            <w:tcBorders>
              <w:top w:val="nil"/>
              <w:left w:val="nil"/>
              <w:bottom w:val="nil"/>
              <w:right w:val="nil"/>
            </w:tcBorders>
            <w:shd w:val="clear" w:color="auto" w:fill="auto"/>
            <w:noWrap/>
            <w:hideMark/>
          </w:tcPr>
          <w:p w14:paraId="07281AC3"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40</w:t>
            </w:r>
          </w:p>
        </w:tc>
        <w:tc>
          <w:tcPr>
            <w:tcW w:w="2126" w:type="dxa"/>
            <w:tcBorders>
              <w:top w:val="nil"/>
              <w:left w:val="nil"/>
              <w:bottom w:val="nil"/>
              <w:right w:val="nil"/>
            </w:tcBorders>
            <w:shd w:val="clear" w:color="auto" w:fill="auto"/>
            <w:noWrap/>
            <w:hideMark/>
          </w:tcPr>
          <w:p w14:paraId="504F6F03"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Austria</w:t>
            </w:r>
          </w:p>
        </w:tc>
      </w:tr>
      <w:tr w:rsidR="000E67F8" w:rsidRPr="00EC31A6" w14:paraId="216480B4" w14:textId="77777777" w:rsidTr="00EC31A6">
        <w:trPr>
          <w:trHeight w:val="255"/>
        </w:trPr>
        <w:tc>
          <w:tcPr>
            <w:tcW w:w="1985" w:type="dxa"/>
            <w:tcBorders>
              <w:top w:val="nil"/>
              <w:left w:val="nil"/>
              <w:bottom w:val="nil"/>
              <w:right w:val="nil"/>
            </w:tcBorders>
            <w:shd w:val="clear" w:color="auto" w:fill="auto"/>
            <w:noWrap/>
            <w:hideMark/>
          </w:tcPr>
          <w:p w14:paraId="6FAC1BF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Buenos Aires</w:t>
            </w:r>
          </w:p>
        </w:tc>
        <w:tc>
          <w:tcPr>
            <w:tcW w:w="992" w:type="dxa"/>
            <w:tcBorders>
              <w:top w:val="nil"/>
              <w:left w:val="nil"/>
              <w:bottom w:val="nil"/>
              <w:right w:val="nil"/>
            </w:tcBorders>
          </w:tcPr>
          <w:p w14:paraId="43214E0C" w14:textId="440361B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127</w:t>
            </w:r>
          </w:p>
        </w:tc>
        <w:tc>
          <w:tcPr>
            <w:tcW w:w="992" w:type="dxa"/>
            <w:tcBorders>
              <w:top w:val="nil"/>
              <w:left w:val="nil"/>
              <w:bottom w:val="nil"/>
              <w:right w:val="nil"/>
            </w:tcBorders>
            <w:shd w:val="clear" w:color="auto" w:fill="auto"/>
            <w:noWrap/>
            <w:hideMark/>
          </w:tcPr>
          <w:p w14:paraId="38B95701" w14:textId="29344B8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45</w:t>
            </w:r>
          </w:p>
        </w:tc>
        <w:tc>
          <w:tcPr>
            <w:tcW w:w="1430" w:type="dxa"/>
            <w:tcBorders>
              <w:top w:val="nil"/>
              <w:left w:val="nil"/>
              <w:bottom w:val="nil"/>
              <w:right w:val="nil"/>
            </w:tcBorders>
            <w:shd w:val="clear" w:color="auto" w:fill="auto"/>
            <w:noWrap/>
            <w:hideMark/>
          </w:tcPr>
          <w:p w14:paraId="394B827A"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82</w:t>
            </w:r>
          </w:p>
        </w:tc>
        <w:tc>
          <w:tcPr>
            <w:tcW w:w="2126" w:type="dxa"/>
            <w:tcBorders>
              <w:top w:val="nil"/>
              <w:left w:val="nil"/>
              <w:bottom w:val="nil"/>
              <w:right w:val="nil"/>
            </w:tcBorders>
            <w:shd w:val="clear" w:color="auto" w:fill="auto"/>
            <w:noWrap/>
            <w:hideMark/>
          </w:tcPr>
          <w:p w14:paraId="4CCE4CC8"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Argentina</w:t>
            </w:r>
          </w:p>
        </w:tc>
      </w:tr>
      <w:tr w:rsidR="000E67F8" w:rsidRPr="00EC31A6" w14:paraId="7916682E" w14:textId="77777777" w:rsidTr="00EC31A6">
        <w:trPr>
          <w:trHeight w:val="255"/>
        </w:trPr>
        <w:tc>
          <w:tcPr>
            <w:tcW w:w="1985" w:type="dxa"/>
            <w:tcBorders>
              <w:top w:val="nil"/>
              <w:left w:val="nil"/>
              <w:bottom w:val="nil"/>
              <w:right w:val="nil"/>
            </w:tcBorders>
            <w:shd w:val="clear" w:color="auto" w:fill="auto"/>
            <w:noWrap/>
            <w:hideMark/>
          </w:tcPr>
          <w:p w14:paraId="27AA5062"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Angers</w:t>
            </w:r>
          </w:p>
        </w:tc>
        <w:tc>
          <w:tcPr>
            <w:tcW w:w="992" w:type="dxa"/>
            <w:tcBorders>
              <w:top w:val="nil"/>
              <w:left w:val="nil"/>
              <w:bottom w:val="nil"/>
              <w:right w:val="nil"/>
            </w:tcBorders>
          </w:tcPr>
          <w:p w14:paraId="1B0613D9" w14:textId="50C85F94"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125</w:t>
            </w:r>
          </w:p>
        </w:tc>
        <w:tc>
          <w:tcPr>
            <w:tcW w:w="992" w:type="dxa"/>
            <w:tcBorders>
              <w:top w:val="nil"/>
              <w:left w:val="nil"/>
              <w:bottom w:val="nil"/>
              <w:right w:val="nil"/>
            </w:tcBorders>
            <w:shd w:val="clear" w:color="auto" w:fill="auto"/>
            <w:noWrap/>
            <w:hideMark/>
          </w:tcPr>
          <w:p w14:paraId="4BDA9505" w14:textId="49709895"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116</w:t>
            </w:r>
          </w:p>
        </w:tc>
        <w:tc>
          <w:tcPr>
            <w:tcW w:w="1430" w:type="dxa"/>
            <w:tcBorders>
              <w:top w:val="nil"/>
              <w:left w:val="nil"/>
              <w:bottom w:val="nil"/>
              <w:right w:val="nil"/>
            </w:tcBorders>
            <w:shd w:val="clear" w:color="auto" w:fill="auto"/>
            <w:noWrap/>
            <w:hideMark/>
          </w:tcPr>
          <w:p w14:paraId="1B93BD5B"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w:t>
            </w:r>
          </w:p>
        </w:tc>
        <w:tc>
          <w:tcPr>
            <w:tcW w:w="2126" w:type="dxa"/>
            <w:tcBorders>
              <w:top w:val="nil"/>
              <w:left w:val="nil"/>
              <w:bottom w:val="nil"/>
              <w:right w:val="nil"/>
            </w:tcBorders>
            <w:shd w:val="clear" w:color="auto" w:fill="auto"/>
            <w:noWrap/>
            <w:hideMark/>
          </w:tcPr>
          <w:p w14:paraId="1ADF06D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France</w:t>
            </w:r>
          </w:p>
        </w:tc>
      </w:tr>
      <w:tr w:rsidR="000E67F8" w:rsidRPr="00EC31A6" w14:paraId="5C222178" w14:textId="77777777" w:rsidTr="00EC31A6">
        <w:trPr>
          <w:trHeight w:val="255"/>
        </w:trPr>
        <w:tc>
          <w:tcPr>
            <w:tcW w:w="1985" w:type="dxa"/>
            <w:tcBorders>
              <w:top w:val="nil"/>
              <w:left w:val="nil"/>
              <w:bottom w:val="nil"/>
              <w:right w:val="nil"/>
            </w:tcBorders>
            <w:shd w:val="clear" w:color="auto" w:fill="auto"/>
            <w:noWrap/>
            <w:hideMark/>
          </w:tcPr>
          <w:p w14:paraId="6BA79323" w14:textId="6A7AD1C0"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Santiago</w:t>
            </w:r>
          </w:p>
        </w:tc>
        <w:tc>
          <w:tcPr>
            <w:tcW w:w="992" w:type="dxa"/>
            <w:tcBorders>
              <w:top w:val="nil"/>
              <w:left w:val="nil"/>
              <w:bottom w:val="nil"/>
              <w:right w:val="nil"/>
            </w:tcBorders>
          </w:tcPr>
          <w:p w14:paraId="1203A6FA" w14:textId="3207902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125</w:t>
            </w:r>
          </w:p>
        </w:tc>
        <w:tc>
          <w:tcPr>
            <w:tcW w:w="992" w:type="dxa"/>
            <w:tcBorders>
              <w:top w:val="nil"/>
              <w:left w:val="nil"/>
              <w:bottom w:val="nil"/>
              <w:right w:val="nil"/>
            </w:tcBorders>
            <w:shd w:val="clear" w:color="auto" w:fill="auto"/>
            <w:noWrap/>
            <w:hideMark/>
          </w:tcPr>
          <w:p w14:paraId="16C48B3F" w14:textId="641B0C2C"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97</w:t>
            </w:r>
          </w:p>
        </w:tc>
        <w:tc>
          <w:tcPr>
            <w:tcW w:w="1430" w:type="dxa"/>
            <w:tcBorders>
              <w:top w:val="nil"/>
              <w:left w:val="nil"/>
              <w:bottom w:val="nil"/>
              <w:right w:val="nil"/>
            </w:tcBorders>
            <w:shd w:val="clear" w:color="auto" w:fill="auto"/>
            <w:noWrap/>
            <w:hideMark/>
          </w:tcPr>
          <w:p w14:paraId="0D1EA82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28</w:t>
            </w:r>
          </w:p>
        </w:tc>
        <w:tc>
          <w:tcPr>
            <w:tcW w:w="2126" w:type="dxa"/>
            <w:tcBorders>
              <w:top w:val="nil"/>
              <w:left w:val="nil"/>
              <w:bottom w:val="nil"/>
              <w:right w:val="nil"/>
            </w:tcBorders>
            <w:shd w:val="clear" w:color="auto" w:fill="auto"/>
            <w:noWrap/>
            <w:hideMark/>
          </w:tcPr>
          <w:p w14:paraId="067BF2E6"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Chile</w:t>
            </w:r>
          </w:p>
        </w:tc>
      </w:tr>
      <w:tr w:rsidR="000E67F8" w:rsidRPr="00EC31A6" w14:paraId="78DA2FAA" w14:textId="77777777" w:rsidTr="00EC31A6">
        <w:trPr>
          <w:trHeight w:val="255"/>
        </w:trPr>
        <w:tc>
          <w:tcPr>
            <w:tcW w:w="1985" w:type="dxa"/>
            <w:tcBorders>
              <w:top w:val="nil"/>
              <w:left w:val="nil"/>
              <w:bottom w:val="nil"/>
              <w:right w:val="nil"/>
            </w:tcBorders>
            <w:shd w:val="clear" w:color="auto" w:fill="auto"/>
            <w:noWrap/>
            <w:hideMark/>
          </w:tcPr>
          <w:p w14:paraId="246AD01D" w14:textId="04CDAB9D"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Greenville</w:t>
            </w:r>
          </w:p>
        </w:tc>
        <w:tc>
          <w:tcPr>
            <w:tcW w:w="992" w:type="dxa"/>
            <w:tcBorders>
              <w:top w:val="nil"/>
              <w:left w:val="nil"/>
              <w:bottom w:val="nil"/>
              <w:right w:val="nil"/>
            </w:tcBorders>
          </w:tcPr>
          <w:p w14:paraId="20E7370A" w14:textId="6731E469"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125</w:t>
            </w:r>
          </w:p>
        </w:tc>
        <w:tc>
          <w:tcPr>
            <w:tcW w:w="992" w:type="dxa"/>
            <w:tcBorders>
              <w:top w:val="nil"/>
              <w:left w:val="nil"/>
              <w:bottom w:val="nil"/>
              <w:right w:val="nil"/>
            </w:tcBorders>
            <w:shd w:val="clear" w:color="auto" w:fill="auto"/>
            <w:noWrap/>
            <w:hideMark/>
          </w:tcPr>
          <w:p w14:paraId="30BEA202" w14:textId="5E67AC48"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15</w:t>
            </w:r>
          </w:p>
        </w:tc>
        <w:tc>
          <w:tcPr>
            <w:tcW w:w="1430" w:type="dxa"/>
            <w:tcBorders>
              <w:top w:val="nil"/>
              <w:left w:val="nil"/>
              <w:bottom w:val="nil"/>
              <w:right w:val="nil"/>
            </w:tcBorders>
            <w:shd w:val="clear" w:color="auto" w:fill="auto"/>
            <w:noWrap/>
            <w:hideMark/>
          </w:tcPr>
          <w:p w14:paraId="1C59E66B"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110</w:t>
            </w:r>
          </w:p>
        </w:tc>
        <w:tc>
          <w:tcPr>
            <w:tcW w:w="2126" w:type="dxa"/>
            <w:tcBorders>
              <w:top w:val="nil"/>
              <w:left w:val="nil"/>
              <w:bottom w:val="nil"/>
              <w:right w:val="nil"/>
            </w:tcBorders>
            <w:shd w:val="clear" w:color="auto" w:fill="auto"/>
            <w:noWrap/>
            <w:hideMark/>
          </w:tcPr>
          <w:p w14:paraId="761AAFE1"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1EC30BD6" w14:textId="77777777" w:rsidTr="00EC31A6">
        <w:trPr>
          <w:trHeight w:val="255"/>
        </w:trPr>
        <w:tc>
          <w:tcPr>
            <w:tcW w:w="1985" w:type="dxa"/>
            <w:tcBorders>
              <w:top w:val="nil"/>
              <w:left w:val="nil"/>
              <w:bottom w:val="nil"/>
              <w:right w:val="nil"/>
            </w:tcBorders>
            <w:shd w:val="clear" w:color="auto" w:fill="auto"/>
            <w:noWrap/>
            <w:hideMark/>
          </w:tcPr>
          <w:p w14:paraId="6563805F"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Caen</w:t>
            </w:r>
          </w:p>
        </w:tc>
        <w:tc>
          <w:tcPr>
            <w:tcW w:w="992" w:type="dxa"/>
            <w:tcBorders>
              <w:top w:val="nil"/>
              <w:left w:val="nil"/>
              <w:bottom w:val="nil"/>
              <w:right w:val="nil"/>
            </w:tcBorders>
          </w:tcPr>
          <w:p w14:paraId="1FE1D7F6" w14:textId="00146B7D"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124</w:t>
            </w:r>
          </w:p>
        </w:tc>
        <w:tc>
          <w:tcPr>
            <w:tcW w:w="992" w:type="dxa"/>
            <w:tcBorders>
              <w:top w:val="nil"/>
              <w:left w:val="nil"/>
              <w:bottom w:val="nil"/>
              <w:right w:val="nil"/>
            </w:tcBorders>
            <w:shd w:val="clear" w:color="auto" w:fill="auto"/>
            <w:noWrap/>
            <w:hideMark/>
          </w:tcPr>
          <w:p w14:paraId="3540A0D7" w14:textId="7406B82A"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116</w:t>
            </w:r>
          </w:p>
        </w:tc>
        <w:tc>
          <w:tcPr>
            <w:tcW w:w="1430" w:type="dxa"/>
            <w:tcBorders>
              <w:top w:val="nil"/>
              <w:left w:val="nil"/>
              <w:bottom w:val="nil"/>
              <w:right w:val="nil"/>
            </w:tcBorders>
            <w:shd w:val="clear" w:color="auto" w:fill="auto"/>
            <w:noWrap/>
            <w:hideMark/>
          </w:tcPr>
          <w:p w14:paraId="0B673A4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w:t>
            </w:r>
          </w:p>
        </w:tc>
        <w:tc>
          <w:tcPr>
            <w:tcW w:w="2126" w:type="dxa"/>
            <w:tcBorders>
              <w:top w:val="nil"/>
              <w:left w:val="nil"/>
              <w:bottom w:val="nil"/>
              <w:right w:val="nil"/>
            </w:tcBorders>
            <w:shd w:val="clear" w:color="auto" w:fill="auto"/>
            <w:noWrap/>
            <w:hideMark/>
          </w:tcPr>
          <w:p w14:paraId="47D057BF"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France</w:t>
            </w:r>
          </w:p>
        </w:tc>
      </w:tr>
      <w:tr w:rsidR="000E67F8" w:rsidRPr="00EC31A6" w14:paraId="0E5D109D" w14:textId="77777777" w:rsidTr="00EC31A6">
        <w:trPr>
          <w:trHeight w:val="255"/>
        </w:trPr>
        <w:tc>
          <w:tcPr>
            <w:tcW w:w="1985" w:type="dxa"/>
            <w:tcBorders>
              <w:top w:val="nil"/>
              <w:left w:val="nil"/>
              <w:bottom w:val="nil"/>
              <w:right w:val="nil"/>
            </w:tcBorders>
            <w:shd w:val="clear" w:color="auto" w:fill="auto"/>
            <w:noWrap/>
            <w:hideMark/>
          </w:tcPr>
          <w:p w14:paraId="3BA9D53A"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Lausanne</w:t>
            </w:r>
            <w:proofErr w:type="spellEnd"/>
          </w:p>
        </w:tc>
        <w:tc>
          <w:tcPr>
            <w:tcW w:w="992" w:type="dxa"/>
            <w:tcBorders>
              <w:top w:val="nil"/>
              <w:left w:val="nil"/>
              <w:bottom w:val="nil"/>
              <w:right w:val="nil"/>
            </w:tcBorders>
          </w:tcPr>
          <w:p w14:paraId="09751747" w14:textId="2A6C37A2"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124</w:t>
            </w:r>
          </w:p>
        </w:tc>
        <w:tc>
          <w:tcPr>
            <w:tcW w:w="992" w:type="dxa"/>
            <w:tcBorders>
              <w:top w:val="nil"/>
              <w:left w:val="nil"/>
              <w:bottom w:val="nil"/>
              <w:right w:val="nil"/>
            </w:tcBorders>
            <w:shd w:val="clear" w:color="auto" w:fill="auto"/>
            <w:noWrap/>
            <w:hideMark/>
          </w:tcPr>
          <w:p w14:paraId="7D65ECA8" w14:textId="25E571AB"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116</w:t>
            </w:r>
          </w:p>
        </w:tc>
        <w:tc>
          <w:tcPr>
            <w:tcW w:w="1430" w:type="dxa"/>
            <w:tcBorders>
              <w:top w:val="nil"/>
              <w:left w:val="nil"/>
              <w:bottom w:val="nil"/>
              <w:right w:val="nil"/>
            </w:tcBorders>
            <w:shd w:val="clear" w:color="auto" w:fill="auto"/>
            <w:noWrap/>
            <w:hideMark/>
          </w:tcPr>
          <w:p w14:paraId="4A34DA06"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w:t>
            </w:r>
          </w:p>
        </w:tc>
        <w:tc>
          <w:tcPr>
            <w:tcW w:w="2126" w:type="dxa"/>
            <w:tcBorders>
              <w:top w:val="nil"/>
              <w:left w:val="nil"/>
              <w:bottom w:val="nil"/>
              <w:right w:val="nil"/>
            </w:tcBorders>
            <w:shd w:val="clear" w:color="auto" w:fill="auto"/>
            <w:noWrap/>
            <w:hideMark/>
          </w:tcPr>
          <w:p w14:paraId="677F012D"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Switzerland</w:t>
            </w:r>
            <w:proofErr w:type="spellEnd"/>
          </w:p>
        </w:tc>
      </w:tr>
      <w:tr w:rsidR="000E67F8" w:rsidRPr="00EC31A6" w14:paraId="33B8B277" w14:textId="77777777" w:rsidTr="00EC31A6">
        <w:trPr>
          <w:trHeight w:val="255"/>
        </w:trPr>
        <w:tc>
          <w:tcPr>
            <w:tcW w:w="1985" w:type="dxa"/>
            <w:tcBorders>
              <w:top w:val="nil"/>
              <w:left w:val="nil"/>
              <w:bottom w:val="nil"/>
              <w:right w:val="nil"/>
            </w:tcBorders>
            <w:shd w:val="clear" w:color="auto" w:fill="auto"/>
            <w:noWrap/>
            <w:hideMark/>
          </w:tcPr>
          <w:p w14:paraId="235314C7"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Palma</w:t>
            </w:r>
          </w:p>
        </w:tc>
        <w:tc>
          <w:tcPr>
            <w:tcW w:w="992" w:type="dxa"/>
            <w:tcBorders>
              <w:top w:val="nil"/>
              <w:left w:val="nil"/>
              <w:bottom w:val="nil"/>
              <w:right w:val="nil"/>
            </w:tcBorders>
          </w:tcPr>
          <w:p w14:paraId="6EFEAE69" w14:textId="149F158D"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124</w:t>
            </w:r>
          </w:p>
        </w:tc>
        <w:tc>
          <w:tcPr>
            <w:tcW w:w="992" w:type="dxa"/>
            <w:tcBorders>
              <w:top w:val="nil"/>
              <w:left w:val="nil"/>
              <w:bottom w:val="nil"/>
              <w:right w:val="nil"/>
            </w:tcBorders>
            <w:shd w:val="clear" w:color="auto" w:fill="auto"/>
            <w:noWrap/>
            <w:hideMark/>
          </w:tcPr>
          <w:p w14:paraId="4550E38B" w14:textId="1E44F020"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74</w:t>
            </w:r>
          </w:p>
        </w:tc>
        <w:tc>
          <w:tcPr>
            <w:tcW w:w="1430" w:type="dxa"/>
            <w:tcBorders>
              <w:top w:val="nil"/>
              <w:left w:val="nil"/>
              <w:bottom w:val="nil"/>
              <w:right w:val="nil"/>
            </w:tcBorders>
            <w:shd w:val="clear" w:color="auto" w:fill="auto"/>
            <w:noWrap/>
            <w:hideMark/>
          </w:tcPr>
          <w:p w14:paraId="4B362FC0"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50</w:t>
            </w:r>
          </w:p>
        </w:tc>
        <w:tc>
          <w:tcPr>
            <w:tcW w:w="2126" w:type="dxa"/>
            <w:tcBorders>
              <w:top w:val="nil"/>
              <w:left w:val="nil"/>
              <w:bottom w:val="nil"/>
              <w:right w:val="nil"/>
            </w:tcBorders>
            <w:shd w:val="clear" w:color="auto" w:fill="auto"/>
            <w:noWrap/>
            <w:hideMark/>
          </w:tcPr>
          <w:p w14:paraId="464DDA33"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Spain</w:t>
            </w:r>
            <w:proofErr w:type="spellEnd"/>
          </w:p>
        </w:tc>
      </w:tr>
      <w:tr w:rsidR="000E67F8" w:rsidRPr="00EC31A6" w14:paraId="4743A5E6" w14:textId="77777777" w:rsidTr="00EC31A6">
        <w:trPr>
          <w:trHeight w:val="255"/>
        </w:trPr>
        <w:tc>
          <w:tcPr>
            <w:tcW w:w="1985" w:type="dxa"/>
            <w:tcBorders>
              <w:top w:val="nil"/>
              <w:left w:val="nil"/>
              <w:bottom w:val="nil"/>
              <w:right w:val="nil"/>
            </w:tcBorders>
            <w:shd w:val="clear" w:color="auto" w:fill="auto"/>
            <w:noWrap/>
            <w:hideMark/>
          </w:tcPr>
          <w:p w14:paraId="4FA35433"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Hong Kong</w:t>
            </w:r>
          </w:p>
        </w:tc>
        <w:tc>
          <w:tcPr>
            <w:tcW w:w="992" w:type="dxa"/>
            <w:tcBorders>
              <w:top w:val="nil"/>
              <w:left w:val="nil"/>
              <w:bottom w:val="nil"/>
              <w:right w:val="nil"/>
            </w:tcBorders>
          </w:tcPr>
          <w:p w14:paraId="36BC93A2" w14:textId="360A7F3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124</w:t>
            </w:r>
          </w:p>
        </w:tc>
        <w:tc>
          <w:tcPr>
            <w:tcW w:w="992" w:type="dxa"/>
            <w:tcBorders>
              <w:top w:val="nil"/>
              <w:left w:val="nil"/>
              <w:bottom w:val="nil"/>
              <w:right w:val="nil"/>
            </w:tcBorders>
            <w:shd w:val="clear" w:color="auto" w:fill="auto"/>
            <w:noWrap/>
            <w:hideMark/>
          </w:tcPr>
          <w:p w14:paraId="47E2019E" w14:textId="45032E2F"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35</w:t>
            </w:r>
          </w:p>
        </w:tc>
        <w:tc>
          <w:tcPr>
            <w:tcW w:w="1430" w:type="dxa"/>
            <w:tcBorders>
              <w:top w:val="nil"/>
              <w:left w:val="nil"/>
              <w:bottom w:val="nil"/>
              <w:right w:val="nil"/>
            </w:tcBorders>
            <w:shd w:val="clear" w:color="auto" w:fill="auto"/>
            <w:noWrap/>
            <w:hideMark/>
          </w:tcPr>
          <w:p w14:paraId="4464E31D"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89</w:t>
            </w:r>
          </w:p>
        </w:tc>
        <w:tc>
          <w:tcPr>
            <w:tcW w:w="2126" w:type="dxa"/>
            <w:tcBorders>
              <w:top w:val="nil"/>
              <w:left w:val="nil"/>
              <w:bottom w:val="nil"/>
              <w:right w:val="nil"/>
            </w:tcBorders>
            <w:shd w:val="clear" w:color="auto" w:fill="auto"/>
            <w:noWrap/>
            <w:hideMark/>
          </w:tcPr>
          <w:p w14:paraId="09EF9569" w14:textId="18EAD21B" w:rsidR="000E67F8" w:rsidRPr="00EC31A6" w:rsidRDefault="005F48AB" w:rsidP="000E67F8">
            <w:pPr>
              <w:spacing w:after="0" w:line="240" w:lineRule="auto"/>
              <w:jc w:val="left"/>
              <w:rPr>
                <w:rFonts w:ascii="Arial Narrow" w:hAnsi="Arial Narrow" w:cs="Arial"/>
                <w:sz w:val="18"/>
                <w:szCs w:val="18"/>
              </w:rPr>
            </w:pPr>
            <w:r>
              <w:rPr>
                <w:rFonts w:ascii="Arial Narrow" w:hAnsi="Arial Narrow" w:cs="Arial"/>
                <w:sz w:val="18"/>
                <w:szCs w:val="18"/>
              </w:rPr>
              <w:t>China</w:t>
            </w:r>
          </w:p>
        </w:tc>
      </w:tr>
      <w:tr w:rsidR="000E67F8" w:rsidRPr="00EC31A6" w14:paraId="688D83A3" w14:textId="77777777" w:rsidTr="00EC31A6">
        <w:trPr>
          <w:trHeight w:val="255"/>
        </w:trPr>
        <w:tc>
          <w:tcPr>
            <w:tcW w:w="1985" w:type="dxa"/>
            <w:tcBorders>
              <w:top w:val="nil"/>
              <w:left w:val="nil"/>
              <w:bottom w:val="nil"/>
              <w:right w:val="nil"/>
            </w:tcBorders>
            <w:shd w:val="clear" w:color="auto" w:fill="auto"/>
            <w:noWrap/>
            <w:hideMark/>
          </w:tcPr>
          <w:p w14:paraId="094050B5"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Charleroi</w:t>
            </w:r>
            <w:proofErr w:type="spellEnd"/>
          </w:p>
        </w:tc>
        <w:tc>
          <w:tcPr>
            <w:tcW w:w="992" w:type="dxa"/>
            <w:tcBorders>
              <w:top w:val="nil"/>
              <w:left w:val="nil"/>
              <w:bottom w:val="nil"/>
              <w:right w:val="nil"/>
            </w:tcBorders>
          </w:tcPr>
          <w:p w14:paraId="56DE26CB" w14:textId="4BBF354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123</w:t>
            </w:r>
          </w:p>
        </w:tc>
        <w:tc>
          <w:tcPr>
            <w:tcW w:w="992" w:type="dxa"/>
            <w:tcBorders>
              <w:top w:val="nil"/>
              <w:left w:val="nil"/>
              <w:bottom w:val="nil"/>
              <w:right w:val="nil"/>
            </w:tcBorders>
            <w:shd w:val="clear" w:color="auto" w:fill="auto"/>
            <w:noWrap/>
            <w:hideMark/>
          </w:tcPr>
          <w:p w14:paraId="0364F5AB" w14:textId="3E7AA2E8"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103</w:t>
            </w:r>
          </w:p>
        </w:tc>
        <w:tc>
          <w:tcPr>
            <w:tcW w:w="1430" w:type="dxa"/>
            <w:tcBorders>
              <w:top w:val="nil"/>
              <w:left w:val="nil"/>
              <w:bottom w:val="nil"/>
              <w:right w:val="nil"/>
            </w:tcBorders>
            <w:shd w:val="clear" w:color="auto" w:fill="auto"/>
            <w:noWrap/>
            <w:hideMark/>
          </w:tcPr>
          <w:p w14:paraId="5331404A"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20</w:t>
            </w:r>
          </w:p>
        </w:tc>
        <w:tc>
          <w:tcPr>
            <w:tcW w:w="2126" w:type="dxa"/>
            <w:tcBorders>
              <w:top w:val="nil"/>
              <w:left w:val="nil"/>
              <w:bottom w:val="nil"/>
              <w:right w:val="nil"/>
            </w:tcBorders>
            <w:shd w:val="clear" w:color="auto" w:fill="auto"/>
            <w:noWrap/>
            <w:hideMark/>
          </w:tcPr>
          <w:p w14:paraId="71A1D5A1"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Belgium</w:t>
            </w:r>
            <w:proofErr w:type="spellEnd"/>
          </w:p>
        </w:tc>
      </w:tr>
      <w:tr w:rsidR="000E67F8" w:rsidRPr="00EC31A6" w14:paraId="107B4975" w14:textId="77777777" w:rsidTr="00EC31A6">
        <w:trPr>
          <w:trHeight w:val="255"/>
        </w:trPr>
        <w:tc>
          <w:tcPr>
            <w:tcW w:w="1985" w:type="dxa"/>
            <w:tcBorders>
              <w:top w:val="nil"/>
              <w:left w:val="nil"/>
              <w:bottom w:val="nil"/>
              <w:right w:val="nil"/>
            </w:tcBorders>
            <w:shd w:val="clear" w:color="auto" w:fill="auto"/>
            <w:noWrap/>
            <w:hideMark/>
          </w:tcPr>
          <w:p w14:paraId="17FFF1B0"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Rostock</w:t>
            </w:r>
          </w:p>
        </w:tc>
        <w:tc>
          <w:tcPr>
            <w:tcW w:w="992" w:type="dxa"/>
            <w:tcBorders>
              <w:top w:val="nil"/>
              <w:left w:val="nil"/>
              <w:bottom w:val="nil"/>
              <w:right w:val="nil"/>
            </w:tcBorders>
          </w:tcPr>
          <w:p w14:paraId="7ADD41C2" w14:textId="016BA589"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121</w:t>
            </w:r>
          </w:p>
        </w:tc>
        <w:tc>
          <w:tcPr>
            <w:tcW w:w="992" w:type="dxa"/>
            <w:tcBorders>
              <w:top w:val="nil"/>
              <w:left w:val="nil"/>
              <w:bottom w:val="nil"/>
              <w:right w:val="nil"/>
            </w:tcBorders>
            <w:shd w:val="clear" w:color="auto" w:fill="auto"/>
            <w:noWrap/>
            <w:hideMark/>
          </w:tcPr>
          <w:p w14:paraId="50E7AEE0" w14:textId="01959BDF"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89</w:t>
            </w:r>
          </w:p>
        </w:tc>
        <w:tc>
          <w:tcPr>
            <w:tcW w:w="1430" w:type="dxa"/>
            <w:tcBorders>
              <w:top w:val="nil"/>
              <w:left w:val="nil"/>
              <w:bottom w:val="nil"/>
              <w:right w:val="nil"/>
            </w:tcBorders>
            <w:shd w:val="clear" w:color="auto" w:fill="auto"/>
            <w:noWrap/>
            <w:hideMark/>
          </w:tcPr>
          <w:p w14:paraId="632C9B38"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32</w:t>
            </w:r>
          </w:p>
        </w:tc>
        <w:tc>
          <w:tcPr>
            <w:tcW w:w="2126" w:type="dxa"/>
            <w:tcBorders>
              <w:top w:val="nil"/>
              <w:left w:val="nil"/>
              <w:bottom w:val="nil"/>
              <w:right w:val="nil"/>
            </w:tcBorders>
            <w:shd w:val="clear" w:color="auto" w:fill="auto"/>
            <w:noWrap/>
            <w:hideMark/>
          </w:tcPr>
          <w:p w14:paraId="0BECA4CF"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Germany</w:t>
            </w:r>
            <w:proofErr w:type="spellEnd"/>
          </w:p>
        </w:tc>
      </w:tr>
      <w:tr w:rsidR="000E67F8" w:rsidRPr="00EC31A6" w14:paraId="7B8ECE7F" w14:textId="77777777" w:rsidTr="00EC31A6">
        <w:trPr>
          <w:trHeight w:val="255"/>
        </w:trPr>
        <w:tc>
          <w:tcPr>
            <w:tcW w:w="1985" w:type="dxa"/>
            <w:tcBorders>
              <w:top w:val="nil"/>
              <w:left w:val="nil"/>
              <w:bottom w:val="nil"/>
              <w:right w:val="nil"/>
            </w:tcBorders>
            <w:shd w:val="clear" w:color="auto" w:fill="auto"/>
            <w:noWrap/>
            <w:hideMark/>
          </w:tcPr>
          <w:p w14:paraId="64BDC01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Ulm</w:t>
            </w:r>
          </w:p>
        </w:tc>
        <w:tc>
          <w:tcPr>
            <w:tcW w:w="992" w:type="dxa"/>
            <w:tcBorders>
              <w:top w:val="nil"/>
              <w:left w:val="nil"/>
              <w:bottom w:val="nil"/>
              <w:right w:val="nil"/>
            </w:tcBorders>
          </w:tcPr>
          <w:p w14:paraId="078B7B11" w14:textId="19BA29DA"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121</w:t>
            </w:r>
          </w:p>
        </w:tc>
        <w:tc>
          <w:tcPr>
            <w:tcW w:w="992" w:type="dxa"/>
            <w:tcBorders>
              <w:top w:val="nil"/>
              <w:left w:val="nil"/>
              <w:bottom w:val="nil"/>
              <w:right w:val="nil"/>
            </w:tcBorders>
            <w:shd w:val="clear" w:color="auto" w:fill="auto"/>
            <w:noWrap/>
            <w:hideMark/>
          </w:tcPr>
          <w:p w14:paraId="5E7EB068" w14:textId="28AD8EEE"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87</w:t>
            </w:r>
          </w:p>
        </w:tc>
        <w:tc>
          <w:tcPr>
            <w:tcW w:w="1430" w:type="dxa"/>
            <w:tcBorders>
              <w:top w:val="nil"/>
              <w:left w:val="nil"/>
              <w:bottom w:val="nil"/>
              <w:right w:val="nil"/>
            </w:tcBorders>
            <w:shd w:val="clear" w:color="auto" w:fill="auto"/>
            <w:noWrap/>
            <w:hideMark/>
          </w:tcPr>
          <w:p w14:paraId="3D426A43"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34</w:t>
            </w:r>
          </w:p>
        </w:tc>
        <w:tc>
          <w:tcPr>
            <w:tcW w:w="2126" w:type="dxa"/>
            <w:tcBorders>
              <w:top w:val="nil"/>
              <w:left w:val="nil"/>
              <w:bottom w:val="nil"/>
              <w:right w:val="nil"/>
            </w:tcBorders>
            <w:shd w:val="clear" w:color="auto" w:fill="auto"/>
            <w:noWrap/>
            <w:hideMark/>
          </w:tcPr>
          <w:p w14:paraId="0D39C031"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Germany</w:t>
            </w:r>
            <w:proofErr w:type="spellEnd"/>
          </w:p>
        </w:tc>
      </w:tr>
      <w:tr w:rsidR="000E67F8" w:rsidRPr="00EC31A6" w14:paraId="24EEB031" w14:textId="77777777" w:rsidTr="00EC31A6">
        <w:trPr>
          <w:trHeight w:val="255"/>
        </w:trPr>
        <w:tc>
          <w:tcPr>
            <w:tcW w:w="1985" w:type="dxa"/>
            <w:tcBorders>
              <w:top w:val="nil"/>
              <w:left w:val="nil"/>
              <w:bottom w:val="nil"/>
              <w:right w:val="nil"/>
            </w:tcBorders>
            <w:shd w:val="clear" w:color="auto" w:fill="auto"/>
            <w:noWrap/>
            <w:hideMark/>
          </w:tcPr>
          <w:p w14:paraId="3094CEE8"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Stavanger</w:t>
            </w:r>
          </w:p>
        </w:tc>
        <w:tc>
          <w:tcPr>
            <w:tcW w:w="992" w:type="dxa"/>
            <w:tcBorders>
              <w:top w:val="nil"/>
              <w:left w:val="nil"/>
              <w:bottom w:val="nil"/>
              <w:right w:val="nil"/>
            </w:tcBorders>
          </w:tcPr>
          <w:p w14:paraId="5CE97F05" w14:textId="15E442B3"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120</w:t>
            </w:r>
          </w:p>
        </w:tc>
        <w:tc>
          <w:tcPr>
            <w:tcW w:w="992" w:type="dxa"/>
            <w:tcBorders>
              <w:top w:val="nil"/>
              <w:left w:val="nil"/>
              <w:bottom w:val="nil"/>
              <w:right w:val="nil"/>
            </w:tcBorders>
            <w:shd w:val="clear" w:color="auto" w:fill="auto"/>
            <w:noWrap/>
            <w:hideMark/>
          </w:tcPr>
          <w:p w14:paraId="57D25BFE" w14:textId="2E1E0AB0"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108</w:t>
            </w:r>
          </w:p>
        </w:tc>
        <w:tc>
          <w:tcPr>
            <w:tcW w:w="1430" w:type="dxa"/>
            <w:tcBorders>
              <w:top w:val="nil"/>
              <w:left w:val="nil"/>
              <w:bottom w:val="nil"/>
              <w:right w:val="nil"/>
            </w:tcBorders>
            <w:shd w:val="clear" w:color="auto" w:fill="auto"/>
            <w:noWrap/>
            <w:hideMark/>
          </w:tcPr>
          <w:p w14:paraId="3C20049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12</w:t>
            </w:r>
          </w:p>
        </w:tc>
        <w:tc>
          <w:tcPr>
            <w:tcW w:w="2126" w:type="dxa"/>
            <w:tcBorders>
              <w:top w:val="nil"/>
              <w:left w:val="nil"/>
              <w:bottom w:val="nil"/>
              <w:right w:val="nil"/>
            </w:tcBorders>
            <w:shd w:val="clear" w:color="auto" w:fill="auto"/>
            <w:noWrap/>
            <w:hideMark/>
          </w:tcPr>
          <w:p w14:paraId="7B91D6E9"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Norway</w:t>
            </w:r>
            <w:proofErr w:type="spellEnd"/>
          </w:p>
        </w:tc>
      </w:tr>
      <w:tr w:rsidR="000E67F8" w:rsidRPr="00EC31A6" w14:paraId="29AD115F" w14:textId="77777777" w:rsidTr="00EC31A6">
        <w:trPr>
          <w:trHeight w:val="255"/>
        </w:trPr>
        <w:tc>
          <w:tcPr>
            <w:tcW w:w="1985" w:type="dxa"/>
            <w:tcBorders>
              <w:top w:val="nil"/>
              <w:left w:val="nil"/>
              <w:bottom w:val="nil"/>
              <w:right w:val="nil"/>
            </w:tcBorders>
            <w:shd w:val="clear" w:color="auto" w:fill="auto"/>
            <w:noWrap/>
            <w:hideMark/>
          </w:tcPr>
          <w:p w14:paraId="73EA11E7"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Wurzburg</w:t>
            </w:r>
            <w:proofErr w:type="spellEnd"/>
          </w:p>
        </w:tc>
        <w:tc>
          <w:tcPr>
            <w:tcW w:w="992" w:type="dxa"/>
            <w:tcBorders>
              <w:top w:val="nil"/>
              <w:left w:val="nil"/>
              <w:bottom w:val="nil"/>
              <w:right w:val="nil"/>
            </w:tcBorders>
          </w:tcPr>
          <w:p w14:paraId="0FC0F2B5" w14:textId="70DF9C5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120</w:t>
            </w:r>
          </w:p>
        </w:tc>
        <w:tc>
          <w:tcPr>
            <w:tcW w:w="992" w:type="dxa"/>
            <w:tcBorders>
              <w:top w:val="nil"/>
              <w:left w:val="nil"/>
              <w:bottom w:val="nil"/>
              <w:right w:val="nil"/>
            </w:tcBorders>
            <w:shd w:val="clear" w:color="auto" w:fill="auto"/>
            <w:noWrap/>
            <w:hideMark/>
          </w:tcPr>
          <w:p w14:paraId="75BDBD68" w14:textId="2212076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90</w:t>
            </w:r>
          </w:p>
        </w:tc>
        <w:tc>
          <w:tcPr>
            <w:tcW w:w="1430" w:type="dxa"/>
            <w:tcBorders>
              <w:top w:val="nil"/>
              <w:left w:val="nil"/>
              <w:bottom w:val="nil"/>
              <w:right w:val="nil"/>
            </w:tcBorders>
            <w:shd w:val="clear" w:color="auto" w:fill="auto"/>
            <w:noWrap/>
            <w:hideMark/>
          </w:tcPr>
          <w:p w14:paraId="0B182D9B"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30</w:t>
            </w:r>
          </w:p>
        </w:tc>
        <w:tc>
          <w:tcPr>
            <w:tcW w:w="2126" w:type="dxa"/>
            <w:tcBorders>
              <w:top w:val="nil"/>
              <w:left w:val="nil"/>
              <w:bottom w:val="nil"/>
              <w:right w:val="nil"/>
            </w:tcBorders>
            <w:shd w:val="clear" w:color="auto" w:fill="auto"/>
            <w:noWrap/>
            <w:hideMark/>
          </w:tcPr>
          <w:p w14:paraId="6C94F5F8"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Germany</w:t>
            </w:r>
            <w:proofErr w:type="spellEnd"/>
          </w:p>
        </w:tc>
      </w:tr>
      <w:tr w:rsidR="000E67F8" w:rsidRPr="00EC31A6" w14:paraId="6DC09021" w14:textId="77777777" w:rsidTr="00EC31A6">
        <w:trPr>
          <w:trHeight w:val="255"/>
        </w:trPr>
        <w:tc>
          <w:tcPr>
            <w:tcW w:w="1985" w:type="dxa"/>
            <w:tcBorders>
              <w:top w:val="nil"/>
              <w:left w:val="nil"/>
              <w:bottom w:val="nil"/>
              <w:right w:val="nil"/>
            </w:tcBorders>
            <w:shd w:val="clear" w:color="auto" w:fill="auto"/>
            <w:noWrap/>
            <w:hideMark/>
          </w:tcPr>
          <w:p w14:paraId="6F80411A"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Ottawa</w:t>
            </w:r>
          </w:p>
        </w:tc>
        <w:tc>
          <w:tcPr>
            <w:tcW w:w="992" w:type="dxa"/>
            <w:tcBorders>
              <w:top w:val="nil"/>
              <w:left w:val="nil"/>
              <w:bottom w:val="nil"/>
              <w:right w:val="nil"/>
            </w:tcBorders>
          </w:tcPr>
          <w:p w14:paraId="43C1D2AE" w14:textId="4D7D867D"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120</w:t>
            </w:r>
          </w:p>
        </w:tc>
        <w:tc>
          <w:tcPr>
            <w:tcW w:w="992" w:type="dxa"/>
            <w:tcBorders>
              <w:top w:val="nil"/>
              <w:left w:val="nil"/>
              <w:bottom w:val="nil"/>
              <w:right w:val="nil"/>
            </w:tcBorders>
            <w:shd w:val="clear" w:color="auto" w:fill="auto"/>
            <w:noWrap/>
            <w:hideMark/>
          </w:tcPr>
          <w:p w14:paraId="264E6940" w14:textId="698C7E73"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76</w:t>
            </w:r>
          </w:p>
        </w:tc>
        <w:tc>
          <w:tcPr>
            <w:tcW w:w="1430" w:type="dxa"/>
            <w:tcBorders>
              <w:top w:val="nil"/>
              <w:left w:val="nil"/>
              <w:bottom w:val="nil"/>
              <w:right w:val="nil"/>
            </w:tcBorders>
            <w:shd w:val="clear" w:color="auto" w:fill="auto"/>
            <w:noWrap/>
            <w:hideMark/>
          </w:tcPr>
          <w:p w14:paraId="292877D2"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44</w:t>
            </w:r>
          </w:p>
        </w:tc>
        <w:tc>
          <w:tcPr>
            <w:tcW w:w="2126" w:type="dxa"/>
            <w:tcBorders>
              <w:top w:val="nil"/>
              <w:left w:val="nil"/>
              <w:bottom w:val="nil"/>
              <w:right w:val="nil"/>
            </w:tcBorders>
            <w:shd w:val="clear" w:color="auto" w:fill="auto"/>
            <w:noWrap/>
            <w:hideMark/>
          </w:tcPr>
          <w:p w14:paraId="048B441C"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Canada</w:t>
            </w:r>
            <w:proofErr w:type="spellEnd"/>
          </w:p>
        </w:tc>
      </w:tr>
      <w:tr w:rsidR="000E67F8" w:rsidRPr="00EC31A6" w14:paraId="730C6D35" w14:textId="77777777" w:rsidTr="00EC31A6">
        <w:trPr>
          <w:trHeight w:val="255"/>
        </w:trPr>
        <w:tc>
          <w:tcPr>
            <w:tcW w:w="1985" w:type="dxa"/>
            <w:tcBorders>
              <w:top w:val="nil"/>
              <w:left w:val="nil"/>
              <w:bottom w:val="nil"/>
              <w:right w:val="nil"/>
            </w:tcBorders>
            <w:shd w:val="clear" w:color="auto" w:fill="auto"/>
            <w:noWrap/>
            <w:hideMark/>
          </w:tcPr>
          <w:p w14:paraId="0F663767"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Wichita</w:t>
            </w:r>
          </w:p>
        </w:tc>
        <w:tc>
          <w:tcPr>
            <w:tcW w:w="992" w:type="dxa"/>
            <w:tcBorders>
              <w:top w:val="nil"/>
              <w:left w:val="nil"/>
              <w:bottom w:val="nil"/>
              <w:right w:val="nil"/>
            </w:tcBorders>
          </w:tcPr>
          <w:p w14:paraId="37F206E5" w14:textId="639D5993"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120</w:t>
            </w:r>
          </w:p>
        </w:tc>
        <w:tc>
          <w:tcPr>
            <w:tcW w:w="992" w:type="dxa"/>
            <w:tcBorders>
              <w:top w:val="nil"/>
              <w:left w:val="nil"/>
              <w:bottom w:val="nil"/>
              <w:right w:val="nil"/>
            </w:tcBorders>
            <w:shd w:val="clear" w:color="auto" w:fill="auto"/>
            <w:noWrap/>
            <w:hideMark/>
          </w:tcPr>
          <w:p w14:paraId="5F68362B" w14:textId="074E4505"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7</w:t>
            </w:r>
          </w:p>
        </w:tc>
        <w:tc>
          <w:tcPr>
            <w:tcW w:w="1430" w:type="dxa"/>
            <w:tcBorders>
              <w:top w:val="nil"/>
              <w:left w:val="nil"/>
              <w:bottom w:val="nil"/>
              <w:right w:val="nil"/>
            </w:tcBorders>
            <w:shd w:val="clear" w:color="auto" w:fill="auto"/>
            <w:noWrap/>
            <w:hideMark/>
          </w:tcPr>
          <w:p w14:paraId="3BF301F6"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113</w:t>
            </w:r>
          </w:p>
        </w:tc>
        <w:tc>
          <w:tcPr>
            <w:tcW w:w="2126" w:type="dxa"/>
            <w:tcBorders>
              <w:top w:val="nil"/>
              <w:left w:val="nil"/>
              <w:bottom w:val="nil"/>
              <w:right w:val="nil"/>
            </w:tcBorders>
            <w:shd w:val="clear" w:color="auto" w:fill="auto"/>
            <w:noWrap/>
            <w:hideMark/>
          </w:tcPr>
          <w:p w14:paraId="16E53AC6"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6FF1215C" w14:textId="77777777" w:rsidTr="00EC31A6">
        <w:trPr>
          <w:trHeight w:val="255"/>
        </w:trPr>
        <w:tc>
          <w:tcPr>
            <w:tcW w:w="1985" w:type="dxa"/>
            <w:tcBorders>
              <w:top w:val="nil"/>
              <w:left w:val="nil"/>
              <w:bottom w:val="nil"/>
              <w:right w:val="nil"/>
            </w:tcBorders>
            <w:shd w:val="clear" w:color="auto" w:fill="auto"/>
            <w:noWrap/>
            <w:hideMark/>
          </w:tcPr>
          <w:p w14:paraId="3EC67BB2" w14:textId="33A69BC9"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Dublin</w:t>
            </w:r>
            <w:proofErr w:type="spellEnd"/>
          </w:p>
        </w:tc>
        <w:tc>
          <w:tcPr>
            <w:tcW w:w="992" w:type="dxa"/>
            <w:tcBorders>
              <w:top w:val="nil"/>
              <w:left w:val="nil"/>
              <w:bottom w:val="nil"/>
              <w:right w:val="nil"/>
            </w:tcBorders>
          </w:tcPr>
          <w:p w14:paraId="12494B19" w14:textId="26825962"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119</w:t>
            </w:r>
          </w:p>
        </w:tc>
        <w:tc>
          <w:tcPr>
            <w:tcW w:w="992" w:type="dxa"/>
            <w:tcBorders>
              <w:top w:val="nil"/>
              <w:left w:val="nil"/>
              <w:bottom w:val="nil"/>
              <w:right w:val="nil"/>
            </w:tcBorders>
            <w:shd w:val="clear" w:color="auto" w:fill="auto"/>
            <w:noWrap/>
            <w:hideMark/>
          </w:tcPr>
          <w:p w14:paraId="5F8435CD" w14:textId="7123E3E1"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105</w:t>
            </w:r>
          </w:p>
        </w:tc>
        <w:tc>
          <w:tcPr>
            <w:tcW w:w="1430" w:type="dxa"/>
            <w:tcBorders>
              <w:top w:val="nil"/>
              <w:left w:val="nil"/>
              <w:bottom w:val="nil"/>
              <w:right w:val="nil"/>
            </w:tcBorders>
            <w:shd w:val="clear" w:color="auto" w:fill="auto"/>
            <w:noWrap/>
            <w:hideMark/>
          </w:tcPr>
          <w:p w14:paraId="6E10E70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14</w:t>
            </w:r>
          </w:p>
        </w:tc>
        <w:tc>
          <w:tcPr>
            <w:tcW w:w="2126" w:type="dxa"/>
            <w:tcBorders>
              <w:top w:val="nil"/>
              <w:left w:val="nil"/>
              <w:bottom w:val="nil"/>
              <w:right w:val="nil"/>
            </w:tcBorders>
            <w:shd w:val="clear" w:color="auto" w:fill="auto"/>
            <w:noWrap/>
            <w:hideMark/>
          </w:tcPr>
          <w:p w14:paraId="30135002"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Ireland</w:t>
            </w:r>
            <w:proofErr w:type="spellEnd"/>
          </w:p>
        </w:tc>
      </w:tr>
      <w:tr w:rsidR="000E67F8" w:rsidRPr="00EC31A6" w14:paraId="4F496BD8" w14:textId="77777777" w:rsidTr="00EC31A6">
        <w:trPr>
          <w:trHeight w:val="255"/>
        </w:trPr>
        <w:tc>
          <w:tcPr>
            <w:tcW w:w="1985" w:type="dxa"/>
            <w:tcBorders>
              <w:top w:val="nil"/>
              <w:left w:val="nil"/>
              <w:bottom w:val="nil"/>
              <w:right w:val="nil"/>
            </w:tcBorders>
            <w:shd w:val="clear" w:color="auto" w:fill="auto"/>
            <w:noWrap/>
            <w:hideMark/>
          </w:tcPr>
          <w:p w14:paraId="1099AEF3"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Louisville</w:t>
            </w:r>
          </w:p>
        </w:tc>
        <w:tc>
          <w:tcPr>
            <w:tcW w:w="992" w:type="dxa"/>
            <w:tcBorders>
              <w:top w:val="nil"/>
              <w:left w:val="nil"/>
              <w:bottom w:val="nil"/>
              <w:right w:val="nil"/>
            </w:tcBorders>
          </w:tcPr>
          <w:p w14:paraId="4DB34F77" w14:textId="71ABDD8A"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119</w:t>
            </w:r>
          </w:p>
        </w:tc>
        <w:tc>
          <w:tcPr>
            <w:tcW w:w="992" w:type="dxa"/>
            <w:tcBorders>
              <w:top w:val="nil"/>
              <w:left w:val="nil"/>
              <w:bottom w:val="nil"/>
              <w:right w:val="nil"/>
            </w:tcBorders>
            <w:shd w:val="clear" w:color="auto" w:fill="auto"/>
            <w:noWrap/>
            <w:hideMark/>
          </w:tcPr>
          <w:p w14:paraId="72D962BC" w14:textId="168899CF"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13</w:t>
            </w:r>
          </w:p>
        </w:tc>
        <w:tc>
          <w:tcPr>
            <w:tcW w:w="1430" w:type="dxa"/>
            <w:tcBorders>
              <w:top w:val="nil"/>
              <w:left w:val="nil"/>
              <w:bottom w:val="nil"/>
              <w:right w:val="nil"/>
            </w:tcBorders>
            <w:shd w:val="clear" w:color="auto" w:fill="auto"/>
            <w:noWrap/>
            <w:hideMark/>
          </w:tcPr>
          <w:p w14:paraId="18ADCAEC"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106</w:t>
            </w:r>
          </w:p>
        </w:tc>
        <w:tc>
          <w:tcPr>
            <w:tcW w:w="2126" w:type="dxa"/>
            <w:tcBorders>
              <w:top w:val="nil"/>
              <w:left w:val="nil"/>
              <w:bottom w:val="nil"/>
              <w:right w:val="nil"/>
            </w:tcBorders>
            <w:shd w:val="clear" w:color="auto" w:fill="auto"/>
            <w:noWrap/>
            <w:hideMark/>
          </w:tcPr>
          <w:p w14:paraId="05920EAB"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2143009B" w14:textId="77777777" w:rsidTr="00EC31A6">
        <w:trPr>
          <w:trHeight w:val="255"/>
        </w:trPr>
        <w:tc>
          <w:tcPr>
            <w:tcW w:w="1985" w:type="dxa"/>
            <w:tcBorders>
              <w:top w:val="nil"/>
              <w:left w:val="nil"/>
              <w:bottom w:val="nil"/>
              <w:right w:val="nil"/>
            </w:tcBorders>
            <w:shd w:val="clear" w:color="auto" w:fill="auto"/>
            <w:noWrap/>
            <w:hideMark/>
          </w:tcPr>
          <w:p w14:paraId="4EBB2060" w14:textId="19B32C70"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Bristol</w:t>
            </w:r>
          </w:p>
        </w:tc>
        <w:tc>
          <w:tcPr>
            <w:tcW w:w="992" w:type="dxa"/>
            <w:tcBorders>
              <w:top w:val="nil"/>
              <w:left w:val="nil"/>
              <w:bottom w:val="nil"/>
              <w:right w:val="nil"/>
            </w:tcBorders>
          </w:tcPr>
          <w:p w14:paraId="595086EE" w14:textId="695EE84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118</w:t>
            </w:r>
          </w:p>
        </w:tc>
        <w:tc>
          <w:tcPr>
            <w:tcW w:w="992" w:type="dxa"/>
            <w:tcBorders>
              <w:top w:val="nil"/>
              <w:left w:val="nil"/>
              <w:bottom w:val="nil"/>
              <w:right w:val="nil"/>
            </w:tcBorders>
            <w:shd w:val="clear" w:color="auto" w:fill="auto"/>
            <w:noWrap/>
            <w:hideMark/>
          </w:tcPr>
          <w:p w14:paraId="7BD5D3B8" w14:textId="274EA5E0"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57</w:t>
            </w:r>
          </w:p>
        </w:tc>
        <w:tc>
          <w:tcPr>
            <w:tcW w:w="1430" w:type="dxa"/>
            <w:tcBorders>
              <w:top w:val="nil"/>
              <w:left w:val="nil"/>
              <w:bottom w:val="nil"/>
              <w:right w:val="nil"/>
            </w:tcBorders>
            <w:shd w:val="clear" w:color="auto" w:fill="auto"/>
            <w:noWrap/>
            <w:hideMark/>
          </w:tcPr>
          <w:p w14:paraId="552839AC"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61</w:t>
            </w:r>
          </w:p>
        </w:tc>
        <w:tc>
          <w:tcPr>
            <w:tcW w:w="2126" w:type="dxa"/>
            <w:tcBorders>
              <w:top w:val="nil"/>
              <w:left w:val="nil"/>
              <w:bottom w:val="nil"/>
              <w:right w:val="nil"/>
            </w:tcBorders>
            <w:shd w:val="clear" w:color="auto" w:fill="auto"/>
            <w:noWrap/>
            <w:hideMark/>
          </w:tcPr>
          <w:p w14:paraId="48DEAA95"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Kingdom</w:t>
            </w:r>
            <w:proofErr w:type="spellEnd"/>
          </w:p>
        </w:tc>
      </w:tr>
      <w:tr w:rsidR="000E67F8" w:rsidRPr="00EC31A6" w14:paraId="28CED608" w14:textId="77777777" w:rsidTr="00EC31A6">
        <w:trPr>
          <w:trHeight w:val="255"/>
        </w:trPr>
        <w:tc>
          <w:tcPr>
            <w:tcW w:w="1985" w:type="dxa"/>
            <w:tcBorders>
              <w:top w:val="nil"/>
              <w:left w:val="nil"/>
              <w:bottom w:val="nil"/>
              <w:right w:val="nil"/>
            </w:tcBorders>
            <w:shd w:val="clear" w:color="auto" w:fill="auto"/>
            <w:noWrap/>
            <w:hideMark/>
          </w:tcPr>
          <w:p w14:paraId="227B090F"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Boulder</w:t>
            </w:r>
          </w:p>
        </w:tc>
        <w:tc>
          <w:tcPr>
            <w:tcW w:w="992" w:type="dxa"/>
            <w:tcBorders>
              <w:top w:val="nil"/>
              <w:left w:val="nil"/>
              <w:bottom w:val="nil"/>
              <w:right w:val="nil"/>
            </w:tcBorders>
          </w:tcPr>
          <w:p w14:paraId="403D5A31" w14:textId="7901AA0E"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118</w:t>
            </w:r>
          </w:p>
        </w:tc>
        <w:tc>
          <w:tcPr>
            <w:tcW w:w="992" w:type="dxa"/>
            <w:tcBorders>
              <w:top w:val="nil"/>
              <w:left w:val="nil"/>
              <w:bottom w:val="nil"/>
              <w:right w:val="nil"/>
            </w:tcBorders>
            <w:shd w:val="clear" w:color="auto" w:fill="auto"/>
            <w:noWrap/>
            <w:hideMark/>
          </w:tcPr>
          <w:p w14:paraId="65175A9D" w14:textId="65E32178"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19</w:t>
            </w:r>
          </w:p>
        </w:tc>
        <w:tc>
          <w:tcPr>
            <w:tcW w:w="1430" w:type="dxa"/>
            <w:tcBorders>
              <w:top w:val="nil"/>
              <w:left w:val="nil"/>
              <w:bottom w:val="nil"/>
              <w:right w:val="nil"/>
            </w:tcBorders>
            <w:shd w:val="clear" w:color="auto" w:fill="auto"/>
            <w:noWrap/>
            <w:hideMark/>
          </w:tcPr>
          <w:p w14:paraId="4BFC34E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99</w:t>
            </w:r>
          </w:p>
        </w:tc>
        <w:tc>
          <w:tcPr>
            <w:tcW w:w="2126" w:type="dxa"/>
            <w:tcBorders>
              <w:top w:val="nil"/>
              <w:left w:val="nil"/>
              <w:bottom w:val="nil"/>
              <w:right w:val="nil"/>
            </w:tcBorders>
            <w:shd w:val="clear" w:color="auto" w:fill="auto"/>
            <w:noWrap/>
            <w:hideMark/>
          </w:tcPr>
          <w:p w14:paraId="1EAE891D"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511E75A6" w14:textId="77777777" w:rsidTr="00EC31A6">
        <w:trPr>
          <w:trHeight w:val="255"/>
        </w:trPr>
        <w:tc>
          <w:tcPr>
            <w:tcW w:w="1985" w:type="dxa"/>
            <w:tcBorders>
              <w:top w:val="nil"/>
              <w:left w:val="nil"/>
              <w:bottom w:val="nil"/>
              <w:right w:val="nil"/>
            </w:tcBorders>
            <w:shd w:val="clear" w:color="auto" w:fill="auto"/>
            <w:noWrap/>
            <w:hideMark/>
          </w:tcPr>
          <w:p w14:paraId="21F5C91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Joliet</w:t>
            </w:r>
          </w:p>
        </w:tc>
        <w:tc>
          <w:tcPr>
            <w:tcW w:w="992" w:type="dxa"/>
            <w:tcBorders>
              <w:top w:val="nil"/>
              <w:left w:val="nil"/>
              <w:bottom w:val="nil"/>
              <w:right w:val="nil"/>
            </w:tcBorders>
          </w:tcPr>
          <w:p w14:paraId="51C3AEB2" w14:textId="4FE5D91D"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118</w:t>
            </w:r>
          </w:p>
        </w:tc>
        <w:tc>
          <w:tcPr>
            <w:tcW w:w="992" w:type="dxa"/>
            <w:tcBorders>
              <w:top w:val="nil"/>
              <w:left w:val="nil"/>
              <w:bottom w:val="nil"/>
              <w:right w:val="nil"/>
            </w:tcBorders>
            <w:shd w:val="clear" w:color="auto" w:fill="auto"/>
            <w:noWrap/>
            <w:hideMark/>
          </w:tcPr>
          <w:p w14:paraId="6D3095E7" w14:textId="5B5AE78C"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11</w:t>
            </w:r>
          </w:p>
        </w:tc>
        <w:tc>
          <w:tcPr>
            <w:tcW w:w="1430" w:type="dxa"/>
            <w:tcBorders>
              <w:top w:val="nil"/>
              <w:left w:val="nil"/>
              <w:bottom w:val="nil"/>
              <w:right w:val="nil"/>
            </w:tcBorders>
            <w:shd w:val="clear" w:color="auto" w:fill="auto"/>
            <w:noWrap/>
            <w:hideMark/>
          </w:tcPr>
          <w:p w14:paraId="7BF3A63E"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107</w:t>
            </w:r>
          </w:p>
        </w:tc>
        <w:tc>
          <w:tcPr>
            <w:tcW w:w="2126" w:type="dxa"/>
            <w:tcBorders>
              <w:top w:val="nil"/>
              <w:left w:val="nil"/>
              <w:bottom w:val="nil"/>
              <w:right w:val="nil"/>
            </w:tcBorders>
            <w:shd w:val="clear" w:color="auto" w:fill="auto"/>
            <w:noWrap/>
            <w:hideMark/>
          </w:tcPr>
          <w:p w14:paraId="4C220B75"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44917F33" w14:textId="77777777" w:rsidTr="00EC31A6">
        <w:trPr>
          <w:trHeight w:val="255"/>
        </w:trPr>
        <w:tc>
          <w:tcPr>
            <w:tcW w:w="1985" w:type="dxa"/>
            <w:tcBorders>
              <w:top w:val="nil"/>
              <w:left w:val="nil"/>
              <w:bottom w:val="nil"/>
              <w:right w:val="nil"/>
            </w:tcBorders>
            <w:shd w:val="clear" w:color="auto" w:fill="auto"/>
            <w:noWrap/>
            <w:hideMark/>
          </w:tcPr>
          <w:p w14:paraId="18943B9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Turku</w:t>
            </w:r>
          </w:p>
        </w:tc>
        <w:tc>
          <w:tcPr>
            <w:tcW w:w="992" w:type="dxa"/>
            <w:tcBorders>
              <w:top w:val="nil"/>
              <w:left w:val="nil"/>
              <w:bottom w:val="nil"/>
              <w:right w:val="nil"/>
            </w:tcBorders>
          </w:tcPr>
          <w:p w14:paraId="55CF2C20" w14:textId="3FC71B75"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117</w:t>
            </w:r>
          </w:p>
        </w:tc>
        <w:tc>
          <w:tcPr>
            <w:tcW w:w="992" w:type="dxa"/>
            <w:tcBorders>
              <w:top w:val="nil"/>
              <w:left w:val="nil"/>
              <w:bottom w:val="nil"/>
              <w:right w:val="nil"/>
            </w:tcBorders>
            <w:shd w:val="clear" w:color="auto" w:fill="auto"/>
            <w:noWrap/>
            <w:hideMark/>
          </w:tcPr>
          <w:p w14:paraId="09BF0B57" w14:textId="3037F522"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105</w:t>
            </w:r>
          </w:p>
        </w:tc>
        <w:tc>
          <w:tcPr>
            <w:tcW w:w="1430" w:type="dxa"/>
            <w:tcBorders>
              <w:top w:val="nil"/>
              <w:left w:val="nil"/>
              <w:bottom w:val="nil"/>
              <w:right w:val="nil"/>
            </w:tcBorders>
            <w:shd w:val="clear" w:color="auto" w:fill="auto"/>
            <w:noWrap/>
            <w:hideMark/>
          </w:tcPr>
          <w:p w14:paraId="0122C946"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12</w:t>
            </w:r>
          </w:p>
        </w:tc>
        <w:tc>
          <w:tcPr>
            <w:tcW w:w="2126" w:type="dxa"/>
            <w:tcBorders>
              <w:top w:val="nil"/>
              <w:left w:val="nil"/>
              <w:bottom w:val="nil"/>
              <w:right w:val="nil"/>
            </w:tcBorders>
            <w:shd w:val="clear" w:color="auto" w:fill="auto"/>
            <w:noWrap/>
            <w:hideMark/>
          </w:tcPr>
          <w:p w14:paraId="6C09871E"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Finland</w:t>
            </w:r>
            <w:proofErr w:type="spellEnd"/>
          </w:p>
        </w:tc>
      </w:tr>
      <w:tr w:rsidR="000E67F8" w:rsidRPr="00EC31A6" w14:paraId="33EEF9A8" w14:textId="77777777" w:rsidTr="00EC31A6">
        <w:trPr>
          <w:trHeight w:val="255"/>
        </w:trPr>
        <w:tc>
          <w:tcPr>
            <w:tcW w:w="1985" w:type="dxa"/>
            <w:tcBorders>
              <w:top w:val="nil"/>
              <w:left w:val="nil"/>
              <w:bottom w:val="nil"/>
              <w:right w:val="nil"/>
            </w:tcBorders>
            <w:shd w:val="clear" w:color="auto" w:fill="auto"/>
            <w:noWrap/>
            <w:hideMark/>
          </w:tcPr>
          <w:p w14:paraId="1CC99BF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Lowell</w:t>
            </w:r>
          </w:p>
        </w:tc>
        <w:tc>
          <w:tcPr>
            <w:tcW w:w="992" w:type="dxa"/>
            <w:tcBorders>
              <w:top w:val="nil"/>
              <w:left w:val="nil"/>
              <w:bottom w:val="nil"/>
              <w:right w:val="nil"/>
            </w:tcBorders>
          </w:tcPr>
          <w:p w14:paraId="36A6BE58" w14:textId="54751CE3"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117</w:t>
            </w:r>
          </w:p>
        </w:tc>
        <w:tc>
          <w:tcPr>
            <w:tcW w:w="992" w:type="dxa"/>
            <w:tcBorders>
              <w:top w:val="nil"/>
              <w:left w:val="nil"/>
              <w:bottom w:val="nil"/>
              <w:right w:val="nil"/>
            </w:tcBorders>
            <w:shd w:val="clear" w:color="auto" w:fill="auto"/>
            <w:noWrap/>
            <w:hideMark/>
          </w:tcPr>
          <w:p w14:paraId="7D716E21" w14:textId="11415162"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28</w:t>
            </w:r>
          </w:p>
        </w:tc>
        <w:tc>
          <w:tcPr>
            <w:tcW w:w="1430" w:type="dxa"/>
            <w:tcBorders>
              <w:top w:val="nil"/>
              <w:left w:val="nil"/>
              <w:bottom w:val="nil"/>
              <w:right w:val="nil"/>
            </w:tcBorders>
            <w:shd w:val="clear" w:color="auto" w:fill="auto"/>
            <w:noWrap/>
            <w:hideMark/>
          </w:tcPr>
          <w:p w14:paraId="039ADD8E"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89</w:t>
            </w:r>
          </w:p>
        </w:tc>
        <w:tc>
          <w:tcPr>
            <w:tcW w:w="2126" w:type="dxa"/>
            <w:tcBorders>
              <w:top w:val="nil"/>
              <w:left w:val="nil"/>
              <w:bottom w:val="nil"/>
              <w:right w:val="nil"/>
            </w:tcBorders>
            <w:shd w:val="clear" w:color="auto" w:fill="auto"/>
            <w:noWrap/>
            <w:hideMark/>
          </w:tcPr>
          <w:p w14:paraId="0E642BBF"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2A379718" w14:textId="77777777" w:rsidTr="00EC31A6">
        <w:trPr>
          <w:trHeight w:val="255"/>
        </w:trPr>
        <w:tc>
          <w:tcPr>
            <w:tcW w:w="1985" w:type="dxa"/>
            <w:tcBorders>
              <w:top w:val="nil"/>
              <w:left w:val="nil"/>
              <w:bottom w:val="nil"/>
              <w:right w:val="nil"/>
            </w:tcBorders>
            <w:shd w:val="clear" w:color="auto" w:fill="auto"/>
            <w:noWrap/>
            <w:hideMark/>
          </w:tcPr>
          <w:p w14:paraId="71EC6F81"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Mexico</w:t>
            </w:r>
            <w:proofErr w:type="spellEnd"/>
            <w:r w:rsidRPr="00EC31A6">
              <w:rPr>
                <w:rFonts w:ascii="Arial Narrow" w:hAnsi="Arial Narrow" w:cs="Arial"/>
                <w:sz w:val="18"/>
                <w:szCs w:val="18"/>
              </w:rPr>
              <w:t xml:space="preserve"> City</w:t>
            </w:r>
          </w:p>
        </w:tc>
        <w:tc>
          <w:tcPr>
            <w:tcW w:w="992" w:type="dxa"/>
            <w:tcBorders>
              <w:top w:val="nil"/>
              <w:left w:val="nil"/>
              <w:bottom w:val="nil"/>
              <w:right w:val="nil"/>
            </w:tcBorders>
          </w:tcPr>
          <w:p w14:paraId="1287D3A5" w14:textId="2BE211F3"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116</w:t>
            </w:r>
          </w:p>
        </w:tc>
        <w:tc>
          <w:tcPr>
            <w:tcW w:w="992" w:type="dxa"/>
            <w:tcBorders>
              <w:top w:val="nil"/>
              <w:left w:val="nil"/>
              <w:bottom w:val="nil"/>
              <w:right w:val="nil"/>
            </w:tcBorders>
            <w:shd w:val="clear" w:color="auto" w:fill="auto"/>
            <w:noWrap/>
            <w:hideMark/>
          </w:tcPr>
          <w:p w14:paraId="167EA106" w14:textId="374EF202"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96</w:t>
            </w:r>
          </w:p>
        </w:tc>
        <w:tc>
          <w:tcPr>
            <w:tcW w:w="1430" w:type="dxa"/>
            <w:tcBorders>
              <w:top w:val="nil"/>
              <w:left w:val="nil"/>
              <w:bottom w:val="nil"/>
              <w:right w:val="nil"/>
            </w:tcBorders>
            <w:shd w:val="clear" w:color="auto" w:fill="auto"/>
            <w:noWrap/>
            <w:hideMark/>
          </w:tcPr>
          <w:p w14:paraId="12F43215"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20</w:t>
            </w:r>
          </w:p>
        </w:tc>
        <w:tc>
          <w:tcPr>
            <w:tcW w:w="2126" w:type="dxa"/>
            <w:tcBorders>
              <w:top w:val="nil"/>
              <w:left w:val="nil"/>
              <w:bottom w:val="nil"/>
              <w:right w:val="nil"/>
            </w:tcBorders>
            <w:shd w:val="clear" w:color="auto" w:fill="auto"/>
            <w:noWrap/>
            <w:hideMark/>
          </w:tcPr>
          <w:p w14:paraId="4437C2C3"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Mexico</w:t>
            </w:r>
            <w:proofErr w:type="spellEnd"/>
          </w:p>
        </w:tc>
      </w:tr>
      <w:tr w:rsidR="000E67F8" w:rsidRPr="00EC31A6" w14:paraId="003D3A74" w14:textId="77777777" w:rsidTr="00EC31A6">
        <w:trPr>
          <w:trHeight w:val="255"/>
        </w:trPr>
        <w:tc>
          <w:tcPr>
            <w:tcW w:w="1985" w:type="dxa"/>
            <w:tcBorders>
              <w:top w:val="nil"/>
              <w:left w:val="nil"/>
              <w:bottom w:val="nil"/>
              <w:right w:val="nil"/>
            </w:tcBorders>
            <w:shd w:val="clear" w:color="auto" w:fill="auto"/>
            <w:noWrap/>
            <w:hideMark/>
          </w:tcPr>
          <w:p w14:paraId="31AC4EE8"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Sanford</w:t>
            </w:r>
            <w:proofErr w:type="spellEnd"/>
          </w:p>
        </w:tc>
        <w:tc>
          <w:tcPr>
            <w:tcW w:w="992" w:type="dxa"/>
            <w:tcBorders>
              <w:top w:val="nil"/>
              <w:left w:val="nil"/>
              <w:bottom w:val="nil"/>
              <w:right w:val="nil"/>
            </w:tcBorders>
          </w:tcPr>
          <w:p w14:paraId="4A401126" w14:textId="1AD756D2"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116</w:t>
            </w:r>
          </w:p>
        </w:tc>
        <w:tc>
          <w:tcPr>
            <w:tcW w:w="992" w:type="dxa"/>
            <w:tcBorders>
              <w:top w:val="nil"/>
              <w:left w:val="nil"/>
              <w:bottom w:val="nil"/>
              <w:right w:val="nil"/>
            </w:tcBorders>
            <w:shd w:val="clear" w:color="auto" w:fill="auto"/>
            <w:noWrap/>
            <w:hideMark/>
          </w:tcPr>
          <w:p w14:paraId="3A5BF64B" w14:textId="272A913A"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w:t>
            </w:r>
          </w:p>
        </w:tc>
        <w:tc>
          <w:tcPr>
            <w:tcW w:w="1430" w:type="dxa"/>
            <w:tcBorders>
              <w:top w:val="nil"/>
              <w:left w:val="nil"/>
              <w:bottom w:val="nil"/>
              <w:right w:val="nil"/>
            </w:tcBorders>
            <w:shd w:val="clear" w:color="auto" w:fill="auto"/>
            <w:noWrap/>
            <w:hideMark/>
          </w:tcPr>
          <w:p w14:paraId="7504772E"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107</w:t>
            </w:r>
          </w:p>
        </w:tc>
        <w:tc>
          <w:tcPr>
            <w:tcW w:w="2126" w:type="dxa"/>
            <w:tcBorders>
              <w:top w:val="nil"/>
              <w:left w:val="nil"/>
              <w:bottom w:val="nil"/>
              <w:right w:val="nil"/>
            </w:tcBorders>
            <w:shd w:val="clear" w:color="auto" w:fill="auto"/>
            <w:noWrap/>
            <w:hideMark/>
          </w:tcPr>
          <w:p w14:paraId="59E34E3C"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30A86E82" w14:textId="77777777" w:rsidTr="00EC31A6">
        <w:trPr>
          <w:trHeight w:val="255"/>
        </w:trPr>
        <w:tc>
          <w:tcPr>
            <w:tcW w:w="1985" w:type="dxa"/>
            <w:tcBorders>
              <w:top w:val="nil"/>
              <w:left w:val="nil"/>
              <w:bottom w:val="nil"/>
              <w:right w:val="nil"/>
            </w:tcBorders>
            <w:shd w:val="clear" w:color="auto" w:fill="auto"/>
            <w:noWrap/>
            <w:hideMark/>
          </w:tcPr>
          <w:p w14:paraId="47F821C6"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Townsville</w:t>
            </w:r>
            <w:proofErr w:type="spellEnd"/>
          </w:p>
        </w:tc>
        <w:tc>
          <w:tcPr>
            <w:tcW w:w="992" w:type="dxa"/>
            <w:tcBorders>
              <w:top w:val="nil"/>
              <w:left w:val="nil"/>
              <w:bottom w:val="nil"/>
              <w:right w:val="nil"/>
            </w:tcBorders>
          </w:tcPr>
          <w:p w14:paraId="7B0210BA" w14:textId="522A6AF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116</w:t>
            </w:r>
          </w:p>
        </w:tc>
        <w:tc>
          <w:tcPr>
            <w:tcW w:w="992" w:type="dxa"/>
            <w:tcBorders>
              <w:top w:val="nil"/>
              <w:left w:val="nil"/>
              <w:bottom w:val="nil"/>
              <w:right w:val="nil"/>
            </w:tcBorders>
            <w:shd w:val="clear" w:color="auto" w:fill="auto"/>
            <w:noWrap/>
            <w:hideMark/>
          </w:tcPr>
          <w:p w14:paraId="15347429" w14:textId="7F87C7DE"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7</w:t>
            </w:r>
          </w:p>
        </w:tc>
        <w:tc>
          <w:tcPr>
            <w:tcW w:w="1430" w:type="dxa"/>
            <w:tcBorders>
              <w:top w:val="nil"/>
              <w:left w:val="nil"/>
              <w:bottom w:val="nil"/>
              <w:right w:val="nil"/>
            </w:tcBorders>
            <w:shd w:val="clear" w:color="auto" w:fill="auto"/>
            <w:noWrap/>
            <w:hideMark/>
          </w:tcPr>
          <w:p w14:paraId="185918D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109</w:t>
            </w:r>
          </w:p>
        </w:tc>
        <w:tc>
          <w:tcPr>
            <w:tcW w:w="2126" w:type="dxa"/>
            <w:tcBorders>
              <w:top w:val="nil"/>
              <w:left w:val="nil"/>
              <w:bottom w:val="nil"/>
              <w:right w:val="nil"/>
            </w:tcBorders>
            <w:shd w:val="clear" w:color="auto" w:fill="auto"/>
            <w:noWrap/>
            <w:hideMark/>
          </w:tcPr>
          <w:p w14:paraId="7C6B04EA"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Australia</w:t>
            </w:r>
          </w:p>
        </w:tc>
      </w:tr>
      <w:tr w:rsidR="000E67F8" w:rsidRPr="00EC31A6" w14:paraId="68027BB7" w14:textId="77777777" w:rsidTr="00EC31A6">
        <w:trPr>
          <w:trHeight w:val="255"/>
        </w:trPr>
        <w:tc>
          <w:tcPr>
            <w:tcW w:w="1985" w:type="dxa"/>
            <w:tcBorders>
              <w:top w:val="nil"/>
              <w:left w:val="nil"/>
              <w:bottom w:val="nil"/>
              <w:right w:val="nil"/>
            </w:tcBorders>
            <w:shd w:val="clear" w:color="auto" w:fill="auto"/>
            <w:noWrap/>
            <w:hideMark/>
          </w:tcPr>
          <w:p w14:paraId="48A4417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Limoges</w:t>
            </w:r>
          </w:p>
        </w:tc>
        <w:tc>
          <w:tcPr>
            <w:tcW w:w="992" w:type="dxa"/>
            <w:tcBorders>
              <w:top w:val="nil"/>
              <w:left w:val="nil"/>
              <w:bottom w:val="nil"/>
              <w:right w:val="nil"/>
            </w:tcBorders>
          </w:tcPr>
          <w:p w14:paraId="164C7C81" w14:textId="405653CE"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115</w:t>
            </w:r>
          </w:p>
        </w:tc>
        <w:tc>
          <w:tcPr>
            <w:tcW w:w="992" w:type="dxa"/>
            <w:tcBorders>
              <w:top w:val="nil"/>
              <w:left w:val="nil"/>
              <w:bottom w:val="nil"/>
              <w:right w:val="nil"/>
            </w:tcBorders>
            <w:shd w:val="clear" w:color="auto" w:fill="auto"/>
            <w:noWrap/>
            <w:hideMark/>
          </w:tcPr>
          <w:p w14:paraId="6070AD66" w14:textId="3019414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101</w:t>
            </w:r>
          </w:p>
        </w:tc>
        <w:tc>
          <w:tcPr>
            <w:tcW w:w="1430" w:type="dxa"/>
            <w:tcBorders>
              <w:top w:val="nil"/>
              <w:left w:val="nil"/>
              <w:bottom w:val="nil"/>
              <w:right w:val="nil"/>
            </w:tcBorders>
            <w:shd w:val="clear" w:color="auto" w:fill="auto"/>
            <w:noWrap/>
            <w:hideMark/>
          </w:tcPr>
          <w:p w14:paraId="5DB91837"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14</w:t>
            </w:r>
          </w:p>
        </w:tc>
        <w:tc>
          <w:tcPr>
            <w:tcW w:w="2126" w:type="dxa"/>
            <w:tcBorders>
              <w:top w:val="nil"/>
              <w:left w:val="nil"/>
              <w:bottom w:val="nil"/>
              <w:right w:val="nil"/>
            </w:tcBorders>
            <w:shd w:val="clear" w:color="auto" w:fill="auto"/>
            <w:noWrap/>
            <w:hideMark/>
          </w:tcPr>
          <w:p w14:paraId="3ADDBF5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France</w:t>
            </w:r>
          </w:p>
        </w:tc>
      </w:tr>
      <w:tr w:rsidR="000E67F8" w:rsidRPr="00EC31A6" w14:paraId="75243732" w14:textId="77777777" w:rsidTr="00EC31A6">
        <w:trPr>
          <w:trHeight w:val="255"/>
        </w:trPr>
        <w:tc>
          <w:tcPr>
            <w:tcW w:w="1985" w:type="dxa"/>
            <w:tcBorders>
              <w:top w:val="nil"/>
              <w:left w:val="nil"/>
              <w:bottom w:val="nil"/>
              <w:right w:val="nil"/>
            </w:tcBorders>
            <w:shd w:val="clear" w:color="auto" w:fill="auto"/>
            <w:noWrap/>
            <w:hideMark/>
          </w:tcPr>
          <w:p w14:paraId="42511923" w14:textId="09BC83EE"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Norfolk</w:t>
            </w:r>
          </w:p>
        </w:tc>
        <w:tc>
          <w:tcPr>
            <w:tcW w:w="992" w:type="dxa"/>
            <w:tcBorders>
              <w:top w:val="nil"/>
              <w:left w:val="nil"/>
              <w:bottom w:val="nil"/>
              <w:right w:val="nil"/>
            </w:tcBorders>
          </w:tcPr>
          <w:p w14:paraId="36E4A3FE" w14:textId="4AD9EA04"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115</w:t>
            </w:r>
          </w:p>
        </w:tc>
        <w:tc>
          <w:tcPr>
            <w:tcW w:w="992" w:type="dxa"/>
            <w:tcBorders>
              <w:top w:val="nil"/>
              <w:left w:val="nil"/>
              <w:bottom w:val="nil"/>
              <w:right w:val="nil"/>
            </w:tcBorders>
            <w:shd w:val="clear" w:color="auto" w:fill="auto"/>
            <w:noWrap/>
            <w:hideMark/>
          </w:tcPr>
          <w:p w14:paraId="3C3E1EA5" w14:textId="4ECBC994"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16</w:t>
            </w:r>
          </w:p>
        </w:tc>
        <w:tc>
          <w:tcPr>
            <w:tcW w:w="1430" w:type="dxa"/>
            <w:tcBorders>
              <w:top w:val="nil"/>
              <w:left w:val="nil"/>
              <w:bottom w:val="nil"/>
              <w:right w:val="nil"/>
            </w:tcBorders>
            <w:shd w:val="clear" w:color="auto" w:fill="auto"/>
            <w:noWrap/>
            <w:hideMark/>
          </w:tcPr>
          <w:p w14:paraId="362A6BFF"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99</w:t>
            </w:r>
          </w:p>
        </w:tc>
        <w:tc>
          <w:tcPr>
            <w:tcW w:w="2126" w:type="dxa"/>
            <w:tcBorders>
              <w:top w:val="nil"/>
              <w:left w:val="nil"/>
              <w:bottom w:val="nil"/>
              <w:right w:val="nil"/>
            </w:tcBorders>
            <w:shd w:val="clear" w:color="auto" w:fill="auto"/>
            <w:noWrap/>
            <w:hideMark/>
          </w:tcPr>
          <w:p w14:paraId="3AB2B706"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33686B3A" w14:textId="77777777" w:rsidTr="00EC31A6">
        <w:trPr>
          <w:trHeight w:val="255"/>
        </w:trPr>
        <w:tc>
          <w:tcPr>
            <w:tcW w:w="1985" w:type="dxa"/>
            <w:tcBorders>
              <w:top w:val="nil"/>
              <w:left w:val="nil"/>
              <w:bottom w:val="nil"/>
              <w:right w:val="nil"/>
            </w:tcBorders>
            <w:shd w:val="clear" w:color="auto" w:fill="auto"/>
            <w:noWrap/>
            <w:hideMark/>
          </w:tcPr>
          <w:p w14:paraId="09666716"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Lodz</w:t>
            </w:r>
            <w:proofErr w:type="spellEnd"/>
          </w:p>
        </w:tc>
        <w:tc>
          <w:tcPr>
            <w:tcW w:w="992" w:type="dxa"/>
            <w:tcBorders>
              <w:top w:val="nil"/>
              <w:left w:val="nil"/>
              <w:bottom w:val="nil"/>
              <w:right w:val="nil"/>
            </w:tcBorders>
          </w:tcPr>
          <w:p w14:paraId="0A41B416" w14:textId="24F36FAD"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112</w:t>
            </w:r>
          </w:p>
        </w:tc>
        <w:tc>
          <w:tcPr>
            <w:tcW w:w="992" w:type="dxa"/>
            <w:tcBorders>
              <w:top w:val="nil"/>
              <w:left w:val="nil"/>
              <w:bottom w:val="nil"/>
              <w:right w:val="nil"/>
            </w:tcBorders>
            <w:shd w:val="clear" w:color="auto" w:fill="auto"/>
            <w:noWrap/>
            <w:hideMark/>
          </w:tcPr>
          <w:p w14:paraId="388D7C74" w14:textId="71FA0BBA"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89</w:t>
            </w:r>
          </w:p>
        </w:tc>
        <w:tc>
          <w:tcPr>
            <w:tcW w:w="1430" w:type="dxa"/>
            <w:tcBorders>
              <w:top w:val="nil"/>
              <w:left w:val="nil"/>
              <w:bottom w:val="nil"/>
              <w:right w:val="nil"/>
            </w:tcBorders>
            <w:shd w:val="clear" w:color="auto" w:fill="auto"/>
            <w:noWrap/>
            <w:hideMark/>
          </w:tcPr>
          <w:p w14:paraId="26EC303B"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23</w:t>
            </w:r>
          </w:p>
        </w:tc>
        <w:tc>
          <w:tcPr>
            <w:tcW w:w="2126" w:type="dxa"/>
            <w:tcBorders>
              <w:top w:val="nil"/>
              <w:left w:val="nil"/>
              <w:bottom w:val="nil"/>
              <w:right w:val="nil"/>
            </w:tcBorders>
            <w:shd w:val="clear" w:color="auto" w:fill="auto"/>
            <w:noWrap/>
            <w:hideMark/>
          </w:tcPr>
          <w:p w14:paraId="6491409B"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Poland</w:t>
            </w:r>
            <w:proofErr w:type="spellEnd"/>
          </w:p>
        </w:tc>
      </w:tr>
      <w:tr w:rsidR="000E67F8" w:rsidRPr="00EC31A6" w14:paraId="0A1A2F67" w14:textId="77777777" w:rsidTr="00EC31A6">
        <w:trPr>
          <w:trHeight w:val="255"/>
        </w:trPr>
        <w:tc>
          <w:tcPr>
            <w:tcW w:w="1985" w:type="dxa"/>
            <w:tcBorders>
              <w:top w:val="nil"/>
              <w:left w:val="nil"/>
              <w:bottom w:val="nil"/>
              <w:right w:val="nil"/>
            </w:tcBorders>
            <w:shd w:val="clear" w:color="auto" w:fill="auto"/>
            <w:noWrap/>
            <w:hideMark/>
          </w:tcPr>
          <w:p w14:paraId="47E65FA5"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Southampton</w:t>
            </w:r>
          </w:p>
        </w:tc>
        <w:tc>
          <w:tcPr>
            <w:tcW w:w="992" w:type="dxa"/>
            <w:tcBorders>
              <w:top w:val="nil"/>
              <w:left w:val="nil"/>
              <w:bottom w:val="nil"/>
              <w:right w:val="nil"/>
            </w:tcBorders>
          </w:tcPr>
          <w:p w14:paraId="2CC9B2AE" w14:textId="2A0FF99E"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112</w:t>
            </w:r>
          </w:p>
        </w:tc>
        <w:tc>
          <w:tcPr>
            <w:tcW w:w="992" w:type="dxa"/>
            <w:tcBorders>
              <w:top w:val="nil"/>
              <w:left w:val="nil"/>
              <w:bottom w:val="nil"/>
              <w:right w:val="nil"/>
            </w:tcBorders>
            <w:shd w:val="clear" w:color="auto" w:fill="auto"/>
            <w:noWrap/>
            <w:hideMark/>
          </w:tcPr>
          <w:p w14:paraId="6BF01308" w14:textId="572A5CB1"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46</w:t>
            </w:r>
          </w:p>
        </w:tc>
        <w:tc>
          <w:tcPr>
            <w:tcW w:w="1430" w:type="dxa"/>
            <w:tcBorders>
              <w:top w:val="nil"/>
              <w:left w:val="nil"/>
              <w:bottom w:val="nil"/>
              <w:right w:val="nil"/>
            </w:tcBorders>
            <w:shd w:val="clear" w:color="auto" w:fill="auto"/>
            <w:noWrap/>
            <w:hideMark/>
          </w:tcPr>
          <w:p w14:paraId="74170ECB"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66</w:t>
            </w:r>
          </w:p>
        </w:tc>
        <w:tc>
          <w:tcPr>
            <w:tcW w:w="2126" w:type="dxa"/>
            <w:tcBorders>
              <w:top w:val="nil"/>
              <w:left w:val="nil"/>
              <w:bottom w:val="nil"/>
              <w:right w:val="nil"/>
            </w:tcBorders>
            <w:shd w:val="clear" w:color="auto" w:fill="auto"/>
            <w:noWrap/>
            <w:hideMark/>
          </w:tcPr>
          <w:p w14:paraId="059A4372"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Kingdom</w:t>
            </w:r>
            <w:proofErr w:type="spellEnd"/>
          </w:p>
        </w:tc>
      </w:tr>
      <w:tr w:rsidR="000E67F8" w:rsidRPr="00EC31A6" w14:paraId="17CB2F61" w14:textId="77777777" w:rsidTr="00EC31A6">
        <w:trPr>
          <w:trHeight w:val="255"/>
        </w:trPr>
        <w:tc>
          <w:tcPr>
            <w:tcW w:w="1985" w:type="dxa"/>
            <w:tcBorders>
              <w:top w:val="nil"/>
              <w:left w:val="nil"/>
              <w:bottom w:val="nil"/>
              <w:right w:val="nil"/>
            </w:tcBorders>
            <w:shd w:val="clear" w:color="auto" w:fill="auto"/>
            <w:noWrap/>
            <w:hideMark/>
          </w:tcPr>
          <w:p w14:paraId="299944BB"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Zagreb</w:t>
            </w:r>
          </w:p>
        </w:tc>
        <w:tc>
          <w:tcPr>
            <w:tcW w:w="992" w:type="dxa"/>
            <w:tcBorders>
              <w:top w:val="nil"/>
              <w:left w:val="nil"/>
              <w:bottom w:val="nil"/>
              <w:right w:val="nil"/>
            </w:tcBorders>
          </w:tcPr>
          <w:p w14:paraId="1C958886" w14:textId="41E7FDF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111</w:t>
            </w:r>
          </w:p>
        </w:tc>
        <w:tc>
          <w:tcPr>
            <w:tcW w:w="992" w:type="dxa"/>
            <w:tcBorders>
              <w:top w:val="nil"/>
              <w:left w:val="nil"/>
              <w:bottom w:val="nil"/>
              <w:right w:val="nil"/>
            </w:tcBorders>
            <w:shd w:val="clear" w:color="auto" w:fill="auto"/>
            <w:noWrap/>
            <w:hideMark/>
          </w:tcPr>
          <w:p w14:paraId="77EE8A41" w14:textId="2CED9A4F"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74</w:t>
            </w:r>
          </w:p>
        </w:tc>
        <w:tc>
          <w:tcPr>
            <w:tcW w:w="1430" w:type="dxa"/>
            <w:tcBorders>
              <w:top w:val="nil"/>
              <w:left w:val="nil"/>
              <w:bottom w:val="nil"/>
              <w:right w:val="nil"/>
            </w:tcBorders>
            <w:shd w:val="clear" w:color="auto" w:fill="auto"/>
            <w:noWrap/>
            <w:hideMark/>
          </w:tcPr>
          <w:p w14:paraId="153AD507"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37</w:t>
            </w:r>
          </w:p>
        </w:tc>
        <w:tc>
          <w:tcPr>
            <w:tcW w:w="2126" w:type="dxa"/>
            <w:tcBorders>
              <w:top w:val="nil"/>
              <w:left w:val="nil"/>
              <w:bottom w:val="nil"/>
              <w:right w:val="nil"/>
            </w:tcBorders>
            <w:shd w:val="clear" w:color="auto" w:fill="auto"/>
            <w:noWrap/>
            <w:hideMark/>
          </w:tcPr>
          <w:p w14:paraId="02A1E497"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Croatia</w:t>
            </w:r>
            <w:proofErr w:type="spellEnd"/>
          </w:p>
        </w:tc>
      </w:tr>
      <w:tr w:rsidR="000E67F8" w:rsidRPr="00EC31A6" w14:paraId="6418DD58" w14:textId="77777777" w:rsidTr="00EC31A6">
        <w:trPr>
          <w:trHeight w:val="255"/>
        </w:trPr>
        <w:tc>
          <w:tcPr>
            <w:tcW w:w="1985" w:type="dxa"/>
            <w:tcBorders>
              <w:top w:val="nil"/>
              <w:left w:val="nil"/>
              <w:bottom w:val="nil"/>
              <w:right w:val="nil"/>
            </w:tcBorders>
            <w:shd w:val="clear" w:color="auto" w:fill="auto"/>
            <w:noWrap/>
            <w:hideMark/>
          </w:tcPr>
          <w:p w14:paraId="68E54A65"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Wellington</w:t>
            </w:r>
          </w:p>
        </w:tc>
        <w:tc>
          <w:tcPr>
            <w:tcW w:w="992" w:type="dxa"/>
            <w:tcBorders>
              <w:top w:val="nil"/>
              <w:left w:val="nil"/>
              <w:bottom w:val="nil"/>
              <w:right w:val="nil"/>
            </w:tcBorders>
          </w:tcPr>
          <w:p w14:paraId="2355B660" w14:textId="7C069EDB"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111</w:t>
            </w:r>
          </w:p>
        </w:tc>
        <w:tc>
          <w:tcPr>
            <w:tcW w:w="992" w:type="dxa"/>
            <w:tcBorders>
              <w:top w:val="nil"/>
              <w:left w:val="nil"/>
              <w:bottom w:val="nil"/>
              <w:right w:val="nil"/>
            </w:tcBorders>
            <w:shd w:val="clear" w:color="auto" w:fill="auto"/>
            <w:noWrap/>
            <w:hideMark/>
          </w:tcPr>
          <w:p w14:paraId="3F63F156" w14:textId="32AA8EA1"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34</w:t>
            </w:r>
          </w:p>
        </w:tc>
        <w:tc>
          <w:tcPr>
            <w:tcW w:w="1430" w:type="dxa"/>
            <w:tcBorders>
              <w:top w:val="nil"/>
              <w:left w:val="nil"/>
              <w:bottom w:val="nil"/>
              <w:right w:val="nil"/>
            </w:tcBorders>
            <w:shd w:val="clear" w:color="auto" w:fill="auto"/>
            <w:noWrap/>
            <w:hideMark/>
          </w:tcPr>
          <w:p w14:paraId="782E589D"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77</w:t>
            </w:r>
          </w:p>
        </w:tc>
        <w:tc>
          <w:tcPr>
            <w:tcW w:w="2126" w:type="dxa"/>
            <w:tcBorders>
              <w:top w:val="nil"/>
              <w:left w:val="nil"/>
              <w:bottom w:val="nil"/>
              <w:right w:val="nil"/>
            </w:tcBorders>
            <w:shd w:val="clear" w:color="auto" w:fill="auto"/>
            <w:noWrap/>
            <w:hideMark/>
          </w:tcPr>
          <w:p w14:paraId="1EE57727"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 xml:space="preserve">New </w:t>
            </w:r>
            <w:proofErr w:type="spellStart"/>
            <w:r w:rsidRPr="00EC31A6">
              <w:rPr>
                <w:rFonts w:ascii="Arial Narrow" w:hAnsi="Arial Narrow" w:cs="Arial"/>
                <w:sz w:val="18"/>
                <w:szCs w:val="18"/>
              </w:rPr>
              <w:t>Zealand</w:t>
            </w:r>
            <w:proofErr w:type="spellEnd"/>
          </w:p>
        </w:tc>
      </w:tr>
      <w:tr w:rsidR="000E67F8" w:rsidRPr="00EC31A6" w14:paraId="70ED0429" w14:textId="77777777" w:rsidTr="00EC31A6">
        <w:trPr>
          <w:trHeight w:val="255"/>
        </w:trPr>
        <w:tc>
          <w:tcPr>
            <w:tcW w:w="1985" w:type="dxa"/>
            <w:tcBorders>
              <w:top w:val="nil"/>
              <w:left w:val="nil"/>
              <w:bottom w:val="nil"/>
              <w:right w:val="nil"/>
            </w:tcBorders>
            <w:shd w:val="clear" w:color="auto" w:fill="auto"/>
            <w:noWrap/>
            <w:hideMark/>
          </w:tcPr>
          <w:p w14:paraId="28F0726E"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Grand Rapids</w:t>
            </w:r>
          </w:p>
        </w:tc>
        <w:tc>
          <w:tcPr>
            <w:tcW w:w="992" w:type="dxa"/>
            <w:tcBorders>
              <w:top w:val="nil"/>
              <w:left w:val="nil"/>
              <w:bottom w:val="nil"/>
              <w:right w:val="nil"/>
            </w:tcBorders>
          </w:tcPr>
          <w:p w14:paraId="4D9C3BCB" w14:textId="25092541"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111</w:t>
            </w:r>
          </w:p>
        </w:tc>
        <w:tc>
          <w:tcPr>
            <w:tcW w:w="992" w:type="dxa"/>
            <w:tcBorders>
              <w:top w:val="nil"/>
              <w:left w:val="nil"/>
              <w:bottom w:val="nil"/>
              <w:right w:val="nil"/>
            </w:tcBorders>
            <w:shd w:val="clear" w:color="auto" w:fill="auto"/>
            <w:noWrap/>
            <w:hideMark/>
          </w:tcPr>
          <w:p w14:paraId="2B62AA4C" w14:textId="1544C7A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11</w:t>
            </w:r>
          </w:p>
        </w:tc>
        <w:tc>
          <w:tcPr>
            <w:tcW w:w="1430" w:type="dxa"/>
            <w:tcBorders>
              <w:top w:val="nil"/>
              <w:left w:val="nil"/>
              <w:bottom w:val="nil"/>
              <w:right w:val="nil"/>
            </w:tcBorders>
            <w:shd w:val="clear" w:color="auto" w:fill="auto"/>
            <w:noWrap/>
            <w:hideMark/>
          </w:tcPr>
          <w:p w14:paraId="032BF24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100</w:t>
            </w:r>
          </w:p>
        </w:tc>
        <w:tc>
          <w:tcPr>
            <w:tcW w:w="2126" w:type="dxa"/>
            <w:tcBorders>
              <w:top w:val="nil"/>
              <w:left w:val="nil"/>
              <w:bottom w:val="nil"/>
              <w:right w:val="nil"/>
            </w:tcBorders>
            <w:shd w:val="clear" w:color="auto" w:fill="auto"/>
            <w:noWrap/>
            <w:hideMark/>
          </w:tcPr>
          <w:p w14:paraId="545C3869"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0581C230" w14:textId="77777777" w:rsidTr="00EC31A6">
        <w:trPr>
          <w:trHeight w:val="255"/>
        </w:trPr>
        <w:tc>
          <w:tcPr>
            <w:tcW w:w="1985" w:type="dxa"/>
            <w:tcBorders>
              <w:top w:val="nil"/>
              <w:left w:val="nil"/>
              <w:bottom w:val="nil"/>
              <w:right w:val="nil"/>
            </w:tcBorders>
            <w:shd w:val="clear" w:color="auto" w:fill="auto"/>
            <w:noWrap/>
            <w:hideMark/>
          </w:tcPr>
          <w:p w14:paraId="4FC587F0"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Anchorage</w:t>
            </w:r>
          </w:p>
        </w:tc>
        <w:tc>
          <w:tcPr>
            <w:tcW w:w="992" w:type="dxa"/>
            <w:tcBorders>
              <w:top w:val="nil"/>
              <w:left w:val="nil"/>
              <w:bottom w:val="nil"/>
              <w:right w:val="nil"/>
            </w:tcBorders>
          </w:tcPr>
          <w:p w14:paraId="3058C6ED" w14:textId="6AE70574"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111</w:t>
            </w:r>
          </w:p>
        </w:tc>
        <w:tc>
          <w:tcPr>
            <w:tcW w:w="992" w:type="dxa"/>
            <w:tcBorders>
              <w:top w:val="nil"/>
              <w:left w:val="nil"/>
              <w:bottom w:val="nil"/>
              <w:right w:val="nil"/>
            </w:tcBorders>
            <w:shd w:val="clear" w:color="auto" w:fill="auto"/>
            <w:noWrap/>
            <w:hideMark/>
          </w:tcPr>
          <w:p w14:paraId="67FCE384" w14:textId="06ACB2D4"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7</w:t>
            </w:r>
          </w:p>
        </w:tc>
        <w:tc>
          <w:tcPr>
            <w:tcW w:w="1430" w:type="dxa"/>
            <w:tcBorders>
              <w:top w:val="nil"/>
              <w:left w:val="nil"/>
              <w:bottom w:val="nil"/>
              <w:right w:val="nil"/>
            </w:tcBorders>
            <w:shd w:val="clear" w:color="auto" w:fill="auto"/>
            <w:noWrap/>
            <w:hideMark/>
          </w:tcPr>
          <w:p w14:paraId="6BB13D48"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104</w:t>
            </w:r>
          </w:p>
        </w:tc>
        <w:tc>
          <w:tcPr>
            <w:tcW w:w="2126" w:type="dxa"/>
            <w:tcBorders>
              <w:top w:val="nil"/>
              <w:left w:val="nil"/>
              <w:bottom w:val="nil"/>
              <w:right w:val="nil"/>
            </w:tcBorders>
            <w:shd w:val="clear" w:color="auto" w:fill="auto"/>
            <w:noWrap/>
            <w:hideMark/>
          </w:tcPr>
          <w:p w14:paraId="61975416"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487AA03F" w14:textId="77777777" w:rsidTr="00EC31A6">
        <w:trPr>
          <w:trHeight w:val="255"/>
        </w:trPr>
        <w:tc>
          <w:tcPr>
            <w:tcW w:w="1985" w:type="dxa"/>
            <w:tcBorders>
              <w:top w:val="nil"/>
              <w:left w:val="nil"/>
              <w:bottom w:val="nil"/>
              <w:right w:val="nil"/>
            </w:tcBorders>
            <w:shd w:val="clear" w:color="auto" w:fill="auto"/>
            <w:noWrap/>
            <w:hideMark/>
          </w:tcPr>
          <w:p w14:paraId="5E035805" w14:textId="0A9DAC7A"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Hamilton</w:t>
            </w:r>
          </w:p>
        </w:tc>
        <w:tc>
          <w:tcPr>
            <w:tcW w:w="992" w:type="dxa"/>
            <w:tcBorders>
              <w:top w:val="nil"/>
              <w:left w:val="nil"/>
              <w:bottom w:val="nil"/>
              <w:right w:val="nil"/>
            </w:tcBorders>
          </w:tcPr>
          <w:p w14:paraId="62DC8E95" w14:textId="3BC920FC"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110</w:t>
            </w:r>
          </w:p>
        </w:tc>
        <w:tc>
          <w:tcPr>
            <w:tcW w:w="992" w:type="dxa"/>
            <w:tcBorders>
              <w:top w:val="nil"/>
              <w:left w:val="nil"/>
              <w:bottom w:val="nil"/>
              <w:right w:val="nil"/>
            </w:tcBorders>
            <w:shd w:val="clear" w:color="auto" w:fill="auto"/>
            <w:noWrap/>
            <w:hideMark/>
          </w:tcPr>
          <w:p w14:paraId="41549494" w14:textId="20F3581C"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46</w:t>
            </w:r>
          </w:p>
        </w:tc>
        <w:tc>
          <w:tcPr>
            <w:tcW w:w="1430" w:type="dxa"/>
            <w:tcBorders>
              <w:top w:val="nil"/>
              <w:left w:val="nil"/>
              <w:bottom w:val="nil"/>
              <w:right w:val="nil"/>
            </w:tcBorders>
            <w:shd w:val="clear" w:color="auto" w:fill="auto"/>
            <w:noWrap/>
            <w:hideMark/>
          </w:tcPr>
          <w:p w14:paraId="64D4C6A8"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64</w:t>
            </w:r>
          </w:p>
        </w:tc>
        <w:tc>
          <w:tcPr>
            <w:tcW w:w="2126" w:type="dxa"/>
            <w:tcBorders>
              <w:top w:val="nil"/>
              <w:left w:val="nil"/>
              <w:bottom w:val="nil"/>
              <w:right w:val="nil"/>
            </w:tcBorders>
            <w:shd w:val="clear" w:color="auto" w:fill="auto"/>
            <w:noWrap/>
            <w:hideMark/>
          </w:tcPr>
          <w:p w14:paraId="1CB78BCB"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Canada</w:t>
            </w:r>
            <w:proofErr w:type="spellEnd"/>
          </w:p>
        </w:tc>
      </w:tr>
      <w:tr w:rsidR="000E67F8" w:rsidRPr="00EC31A6" w14:paraId="7B2DCFB8" w14:textId="77777777" w:rsidTr="00EC31A6">
        <w:trPr>
          <w:trHeight w:val="255"/>
        </w:trPr>
        <w:tc>
          <w:tcPr>
            <w:tcW w:w="1985" w:type="dxa"/>
            <w:tcBorders>
              <w:top w:val="nil"/>
              <w:left w:val="nil"/>
              <w:bottom w:val="nil"/>
              <w:right w:val="nil"/>
            </w:tcBorders>
            <w:shd w:val="clear" w:color="auto" w:fill="auto"/>
            <w:noWrap/>
            <w:hideMark/>
          </w:tcPr>
          <w:p w14:paraId="23625EE4" w14:textId="5DEE70C1"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Richmond</w:t>
            </w:r>
          </w:p>
        </w:tc>
        <w:tc>
          <w:tcPr>
            <w:tcW w:w="992" w:type="dxa"/>
            <w:tcBorders>
              <w:top w:val="nil"/>
              <w:left w:val="nil"/>
              <w:bottom w:val="nil"/>
              <w:right w:val="nil"/>
            </w:tcBorders>
          </w:tcPr>
          <w:p w14:paraId="18F5ECBF" w14:textId="2E03487A"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110</w:t>
            </w:r>
          </w:p>
        </w:tc>
        <w:tc>
          <w:tcPr>
            <w:tcW w:w="992" w:type="dxa"/>
            <w:tcBorders>
              <w:top w:val="nil"/>
              <w:left w:val="nil"/>
              <w:bottom w:val="nil"/>
              <w:right w:val="nil"/>
            </w:tcBorders>
            <w:shd w:val="clear" w:color="auto" w:fill="auto"/>
            <w:noWrap/>
            <w:hideMark/>
          </w:tcPr>
          <w:p w14:paraId="0FDF07AE" w14:textId="22D30985"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22</w:t>
            </w:r>
          </w:p>
        </w:tc>
        <w:tc>
          <w:tcPr>
            <w:tcW w:w="1430" w:type="dxa"/>
            <w:tcBorders>
              <w:top w:val="nil"/>
              <w:left w:val="nil"/>
              <w:bottom w:val="nil"/>
              <w:right w:val="nil"/>
            </w:tcBorders>
            <w:shd w:val="clear" w:color="auto" w:fill="auto"/>
            <w:noWrap/>
            <w:hideMark/>
          </w:tcPr>
          <w:p w14:paraId="7A36502F"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88</w:t>
            </w:r>
          </w:p>
        </w:tc>
        <w:tc>
          <w:tcPr>
            <w:tcW w:w="2126" w:type="dxa"/>
            <w:tcBorders>
              <w:top w:val="nil"/>
              <w:left w:val="nil"/>
              <w:bottom w:val="nil"/>
              <w:right w:val="nil"/>
            </w:tcBorders>
            <w:shd w:val="clear" w:color="auto" w:fill="auto"/>
            <w:noWrap/>
            <w:hideMark/>
          </w:tcPr>
          <w:p w14:paraId="29995A66"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6148EF52" w14:textId="77777777" w:rsidTr="00EC31A6">
        <w:trPr>
          <w:trHeight w:val="255"/>
        </w:trPr>
        <w:tc>
          <w:tcPr>
            <w:tcW w:w="1985" w:type="dxa"/>
            <w:tcBorders>
              <w:top w:val="nil"/>
              <w:left w:val="nil"/>
              <w:bottom w:val="nil"/>
              <w:right w:val="nil"/>
            </w:tcBorders>
            <w:shd w:val="clear" w:color="auto" w:fill="auto"/>
            <w:noWrap/>
            <w:hideMark/>
          </w:tcPr>
          <w:p w14:paraId="2786CFCA"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Biarritz</w:t>
            </w:r>
          </w:p>
        </w:tc>
        <w:tc>
          <w:tcPr>
            <w:tcW w:w="992" w:type="dxa"/>
            <w:tcBorders>
              <w:top w:val="nil"/>
              <w:left w:val="nil"/>
              <w:bottom w:val="nil"/>
              <w:right w:val="nil"/>
            </w:tcBorders>
          </w:tcPr>
          <w:p w14:paraId="5A04EB0E" w14:textId="4F003D7F"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109</w:t>
            </w:r>
          </w:p>
        </w:tc>
        <w:tc>
          <w:tcPr>
            <w:tcW w:w="992" w:type="dxa"/>
            <w:tcBorders>
              <w:top w:val="nil"/>
              <w:left w:val="nil"/>
              <w:bottom w:val="nil"/>
              <w:right w:val="nil"/>
            </w:tcBorders>
            <w:shd w:val="clear" w:color="auto" w:fill="auto"/>
            <w:noWrap/>
            <w:hideMark/>
          </w:tcPr>
          <w:p w14:paraId="79DE3B4A" w14:textId="2D0E8B38"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98</w:t>
            </w:r>
          </w:p>
        </w:tc>
        <w:tc>
          <w:tcPr>
            <w:tcW w:w="1430" w:type="dxa"/>
            <w:tcBorders>
              <w:top w:val="nil"/>
              <w:left w:val="nil"/>
              <w:bottom w:val="nil"/>
              <w:right w:val="nil"/>
            </w:tcBorders>
            <w:shd w:val="clear" w:color="auto" w:fill="auto"/>
            <w:noWrap/>
            <w:hideMark/>
          </w:tcPr>
          <w:p w14:paraId="5D958DF3"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11</w:t>
            </w:r>
          </w:p>
        </w:tc>
        <w:tc>
          <w:tcPr>
            <w:tcW w:w="2126" w:type="dxa"/>
            <w:tcBorders>
              <w:top w:val="nil"/>
              <w:left w:val="nil"/>
              <w:bottom w:val="nil"/>
              <w:right w:val="nil"/>
            </w:tcBorders>
            <w:shd w:val="clear" w:color="auto" w:fill="auto"/>
            <w:noWrap/>
            <w:hideMark/>
          </w:tcPr>
          <w:p w14:paraId="678480AA"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France</w:t>
            </w:r>
          </w:p>
        </w:tc>
      </w:tr>
      <w:tr w:rsidR="000E67F8" w:rsidRPr="00EC31A6" w14:paraId="16599B36" w14:textId="77777777" w:rsidTr="00EC31A6">
        <w:trPr>
          <w:trHeight w:val="255"/>
        </w:trPr>
        <w:tc>
          <w:tcPr>
            <w:tcW w:w="1985" w:type="dxa"/>
            <w:tcBorders>
              <w:top w:val="nil"/>
              <w:left w:val="nil"/>
              <w:bottom w:val="nil"/>
              <w:right w:val="nil"/>
            </w:tcBorders>
            <w:shd w:val="clear" w:color="auto" w:fill="auto"/>
            <w:noWrap/>
            <w:hideMark/>
          </w:tcPr>
          <w:p w14:paraId="4611F667"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Uppsala</w:t>
            </w:r>
          </w:p>
        </w:tc>
        <w:tc>
          <w:tcPr>
            <w:tcW w:w="992" w:type="dxa"/>
            <w:tcBorders>
              <w:top w:val="nil"/>
              <w:left w:val="nil"/>
              <w:bottom w:val="nil"/>
              <w:right w:val="nil"/>
            </w:tcBorders>
          </w:tcPr>
          <w:p w14:paraId="4F9A5817" w14:textId="57440E6C"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108</w:t>
            </w:r>
          </w:p>
        </w:tc>
        <w:tc>
          <w:tcPr>
            <w:tcW w:w="992" w:type="dxa"/>
            <w:tcBorders>
              <w:top w:val="nil"/>
              <w:left w:val="nil"/>
              <w:bottom w:val="nil"/>
              <w:right w:val="nil"/>
            </w:tcBorders>
            <w:shd w:val="clear" w:color="auto" w:fill="auto"/>
            <w:noWrap/>
            <w:hideMark/>
          </w:tcPr>
          <w:p w14:paraId="3A26B08C" w14:textId="66AB580D"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103</w:t>
            </w:r>
          </w:p>
        </w:tc>
        <w:tc>
          <w:tcPr>
            <w:tcW w:w="1430" w:type="dxa"/>
            <w:tcBorders>
              <w:top w:val="nil"/>
              <w:left w:val="nil"/>
              <w:bottom w:val="nil"/>
              <w:right w:val="nil"/>
            </w:tcBorders>
            <w:shd w:val="clear" w:color="auto" w:fill="auto"/>
            <w:noWrap/>
            <w:hideMark/>
          </w:tcPr>
          <w:p w14:paraId="794FD09C"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5</w:t>
            </w:r>
          </w:p>
        </w:tc>
        <w:tc>
          <w:tcPr>
            <w:tcW w:w="2126" w:type="dxa"/>
            <w:tcBorders>
              <w:top w:val="nil"/>
              <w:left w:val="nil"/>
              <w:bottom w:val="nil"/>
              <w:right w:val="nil"/>
            </w:tcBorders>
            <w:shd w:val="clear" w:color="auto" w:fill="auto"/>
            <w:noWrap/>
            <w:hideMark/>
          </w:tcPr>
          <w:p w14:paraId="37F6E91C"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Sweden</w:t>
            </w:r>
            <w:proofErr w:type="spellEnd"/>
          </w:p>
        </w:tc>
      </w:tr>
      <w:tr w:rsidR="000E67F8" w:rsidRPr="00EC31A6" w14:paraId="2C605498" w14:textId="77777777" w:rsidTr="00EC31A6">
        <w:trPr>
          <w:trHeight w:val="255"/>
        </w:trPr>
        <w:tc>
          <w:tcPr>
            <w:tcW w:w="1985" w:type="dxa"/>
            <w:tcBorders>
              <w:top w:val="nil"/>
              <w:left w:val="nil"/>
              <w:bottom w:val="nil"/>
              <w:right w:val="nil"/>
            </w:tcBorders>
            <w:shd w:val="clear" w:color="auto" w:fill="auto"/>
            <w:noWrap/>
            <w:hideMark/>
          </w:tcPr>
          <w:p w14:paraId="06A41766"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Seville</w:t>
            </w:r>
            <w:proofErr w:type="spellEnd"/>
          </w:p>
        </w:tc>
        <w:tc>
          <w:tcPr>
            <w:tcW w:w="992" w:type="dxa"/>
            <w:tcBorders>
              <w:top w:val="nil"/>
              <w:left w:val="nil"/>
              <w:bottom w:val="nil"/>
              <w:right w:val="nil"/>
            </w:tcBorders>
          </w:tcPr>
          <w:p w14:paraId="79886024" w14:textId="68EA248A"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108</w:t>
            </w:r>
          </w:p>
        </w:tc>
        <w:tc>
          <w:tcPr>
            <w:tcW w:w="992" w:type="dxa"/>
            <w:tcBorders>
              <w:top w:val="nil"/>
              <w:left w:val="nil"/>
              <w:bottom w:val="nil"/>
              <w:right w:val="nil"/>
            </w:tcBorders>
            <w:shd w:val="clear" w:color="auto" w:fill="auto"/>
            <w:noWrap/>
            <w:hideMark/>
          </w:tcPr>
          <w:p w14:paraId="6022610B" w14:textId="6ABFC6A4"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81</w:t>
            </w:r>
          </w:p>
        </w:tc>
        <w:tc>
          <w:tcPr>
            <w:tcW w:w="1430" w:type="dxa"/>
            <w:tcBorders>
              <w:top w:val="nil"/>
              <w:left w:val="nil"/>
              <w:bottom w:val="nil"/>
              <w:right w:val="nil"/>
            </w:tcBorders>
            <w:shd w:val="clear" w:color="auto" w:fill="auto"/>
            <w:noWrap/>
            <w:hideMark/>
          </w:tcPr>
          <w:p w14:paraId="21F1DDA8"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27</w:t>
            </w:r>
          </w:p>
        </w:tc>
        <w:tc>
          <w:tcPr>
            <w:tcW w:w="2126" w:type="dxa"/>
            <w:tcBorders>
              <w:top w:val="nil"/>
              <w:left w:val="nil"/>
              <w:bottom w:val="nil"/>
              <w:right w:val="nil"/>
            </w:tcBorders>
            <w:shd w:val="clear" w:color="auto" w:fill="auto"/>
            <w:noWrap/>
            <w:hideMark/>
          </w:tcPr>
          <w:p w14:paraId="332EFB02"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Spain</w:t>
            </w:r>
            <w:proofErr w:type="spellEnd"/>
          </w:p>
        </w:tc>
      </w:tr>
      <w:tr w:rsidR="000E67F8" w:rsidRPr="00EC31A6" w14:paraId="07087167" w14:textId="77777777" w:rsidTr="00EC31A6">
        <w:trPr>
          <w:trHeight w:val="255"/>
        </w:trPr>
        <w:tc>
          <w:tcPr>
            <w:tcW w:w="1985" w:type="dxa"/>
            <w:tcBorders>
              <w:top w:val="nil"/>
              <w:left w:val="nil"/>
              <w:bottom w:val="nil"/>
              <w:right w:val="nil"/>
            </w:tcBorders>
            <w:shd w:val="clear" w:color="auto" w:fill="auto"/>
            <w:noWrap/>
            <w:hideMark/>
          </w:tcPr>
          <w:p w14:paraId="069A0F08"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Leeds</w:t>
            </w:r>
          </w:p>
        </w:tc>
        <w:tc>
          <w:tcPr>
            <w:tcW w:w="992" w:type="dxa"/>
            <w:tcBorders>
              <w:top w:val="nil"/>
              <w:left w:val="nil"/>
              <w:bottom w:val="nil"/>
              <w:right w:val="nil"/>
            </w:tcBorders>
          </w:tcPr>
          <w:p w14:paraId="62F1D85B" w14:textId="7988C421"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108</w:t>
            </w:r>
          </w:p>
        </w:tc>
        <w:tc>
          <w:tcPr>
            <w:tcW w:w="992" w:type="dxa"/>
            <w:tcBorders>
              <w:top w:val="nil"/>
              <w:left w:val="nil"/>
              <w:bottom w:val="nil"/>
              <w:right w:val="nil"/>
            </w:tcBorders>
            <w:shd w:val="clear" w:color="auto" w:fill="auto"/>
            <w:noWrap/>
            <w:hideMark/>
          </w:tcPr>
          <w:p w14:paraId="5F3F6824" w14:textId="279AF2EA"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54</w:t>
            </w:r>
          </w:p>
        </w:tc>
        <w:tc>
          <w:tcPr>
            <w:tcW w:w="1430" w:type="dxa"/>
            <w:tcBorders>
              <w:top w:val="nil"/>
              <w:left w:val="nil"/>
              <w:bottom w:val="nil"/>
              <w:right w:val="nil"/>
            </w:tcBorders>
            <w:shd w:val="clear" w:color="auto" w:fill="auto"/>
            <w:noWrap/>
            <w:hideMark/>
          </w:tcPr>
          <w:p w14:paraId="1E8B1CCC"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54</w:t>
            </w:r>
          </w:p>
        </w:tc>
        <w:tc>
          <w:tcPr>
            <w:tcW w:w="2126" w:type="dxa"/>
            <w:tcBorders>
              <w:top w:val="nil"/>
              <w:left w:val="nil"/>
              <w:bottom w:val="nil"/>
              <w:right w:val="nil"/>
            </w:tcBorders>
            <w:shd w:val="clear" w:color="auto" w:fill="auto"/>
            <w:noWrap/>
            <w:hideMark/>
          </w:tcPr>
          <w:p w14:paraId="7DBE4275"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Kingdom</w:t>
            </w:r>
            <w:proofErr w:type="spellEnd"/>
          </w:p>
        </w:tc>
      </w:tr>
      <w:tr w:rsidR="000E67F8" w:rsidRPr="00EC31A6" w14:paraId="5A2A7851" w14:textId="77777777" w:rsidTr="00EC31A6">
        <w:trPr>
          <w:trHeight w:val="255"/>
        </w:trPr>
        <w:tc>
          <w:tcPr>
            <w:tcW w:w="1985" w:type="dxa"/>
            <w:tcBorders>
              <w:top w:val="nil"/>
              <w:left w:val="nil"/>
              <w:bottom w:val="nil"/>
              <w:right w:val="nil"/>
            </w:tcBorders>
            <w:shd w:val="clear" w:color="auto" w:fill="auto"/>
            <w:noWrap/>
            <w:hideMark/>
          </w:tcPr>
          <w:p w14:paraId="69F3294C"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Bradford</w:t>
            </w:r>
          </w:p>
        </w:tc>
        <w:tc>
          <w:tcPr>
            <w:tcW w:w="992" w:type="dxa"/>
            <w:tcBorders>
              <w:top w:val="nil"/>
              <w:left w:val="nil"/>
              <w:bottom w:val="nil"/>
              <w:right w:val="nil"/>
            </w:tcBorders>
          </w:tcPr>
          <w:p w14:paraId="4817DBA3" w14:textId="0ED92BD0"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108</w:t>
            </w:r>
          </w:p>
        </w:tc>
        <w:tc>
          <w:tcPr>
            <w:tcW w:w="992" w:type="dxa"/>
            <w:tcBorders>
              <w:top w:val="nil"/>
              <w:left w:val="nil"/>
              <w:bottom w:val="nil"/>
              <w:right w:val="nil"/>
            </w:tcBorders>
            <w:shd w:val="clear" w:color="auto" w:fill="auto"/>
            <w:noWrap/>
            <w:hideMark/>
          </w:tcPr>
          <w:p w14:paraId="3084413F" w14:textId="1EFA702D"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53</w:t>
            </w:r>
          </w:p>
        </w:tc>
        <w:tc>
          <w:tcPr>
            <w:tcW w:w="1430" w:type="dxa"/>
            <w:tcBorders>
              <w:top w:val="nil"/>
              <w:left w:val="nil"/>
              <w:bottom w:val="nil"/>
              <w:right w:val="nil"/>
            </w:tcBorders>
            <w:shd w:val="clear" w:color="auto" w:fill="auto"/>
            <w:noWrap/>
            <w:hideMark/>
          </w:tcPr>
          <w:p w14:paraId="5CC7D24B"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55</w:t>
            </w:r>
          </w:p>
        </w:tc>
        <w:tc>
          <w:tcPr>
            <w:tcW w:w="2126" w:type="dxa"/>
            <w:tcBorders>
              <w:top w:val="nil"/>
              <w:left w:val="nil"/>
              <w:bottom w:val="nil"/>
              <w:right w:val="nil"/>
            </w:tcBorders>
            <w:shd w:val="clear" w:color="auto" w:fill="auto"/>
            <w:noWrap/>
            <w:hideMark/>
          </w:tcPr>
          <w:p w14:paraId="17F98330"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Kingdom</w:t>
            </w:r>
            <w:proofErr w:type="spellEnd"/>
          </w:p>
        </w:tc>
      </w:tr>
      <w:tr w:rsidR="000E67F8" w:rsidRPr="00EC31A6" w14:paraId="43553AD5" w14:textId="77777777" w:rsidTr="00EC31A6">
        <w:trPr>
          <w:trHeight w:val="255"/>
        </w:trPr>
        <w:tc>
          <w:tcPr>
            <w:tcW w:w="1985" w:type="dxa"/>
            <w:tcBorders>
              <w:top w:val="nil"/>
              <w:left w:val="nil"/>
              <w:bottom w:val="nil"/>
              <w:right w:val="nil"/>
            </w:tcBorders>
            <w:shd w:val="clear" w:color="auto" w:fill="auto"/>
            <w:noWrap/>
            <w:hideMark/>
          </w:tcPr>
          <w:p w14:paraId="2A5697E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Waukesha</w:t>
            </w:r>
          </w:p>
        </w:tc>
        <w:tc>
          <w:tcPr>
            <w:tcW w:w="992" w:type="dxa"/>
            <w:tcBorders>
              <w:top w:val="nil"/>
              <w:left w:val="nil"/>
              <w:bottom w:val="nil"/>
              <w:right w:val="nil"/>
            </w:tcBorders>
          </w:tcPr>
          <w:p w14:paraId="1EC10F6A" w14:textId="3C728DEC"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108</w:t>
            </w:r>
          </w:p>
        </w:tc>
        <w:tc>
          <w:tcPr>
            <w:tcW w:w="992" w:type="dxa"/>
            <w:tcBorders>
              <w:top w:val="nil"/>
              <w:left w:val="nil"/>
              <w:bottom w:val="nil"/>
              <w:right w:val="nil"/>
            </w:tcBorders>
            <w:shd w:val="clear" w:color="auto" w:fill="auto"/>
            <w:noWrap/>
            <w:hideMark/>
          </w:tcPr>
          <w:p w14:paraId="570DBED9" w14:textId="1E9BC790"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7</w:t>
            </w:r>
          </w:p>
        </w:tc>
        <w:tc>
          <w:tcPr>
            <w:tcW w:w="1430" w:type="dxa"/>
            <w:tcBorders>
              <w:top w:val="nil"/>
              <w:left w:val="nil"/>
              <w:bottom w:val="nil"/>
              <w:right w:val="nil"/>
            </w:tcBorders>
            <w:shd w:val="clear" w:color="auto" w:fill="auto"/>
            <w:noWrap/>
            <w:hideMark/>
          </w:tcPr>
          <w:p w14:paraId="455F6D70"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101</w:t>
            </w:r>
          </w:p>
        </w:tc>
        <w:tc>
          <w:tcPr>
            <w:tcW w:w="2126" w:type="dxa"/>
            <w:tcBorders>
              <w:top w:val="nil"/>
              <w:left w:val="nil"/>
              <w:bottom w:val="nil"/>
              <w:right w:val="nil"/>
            </w:tcBorders>
            <w:shd w:val="clear" w:color="auto" w:fill="auto"/>
            <w:noWrap/>
            <w:hideMark/>
          </w:tcPr>
          <w:p w14:paraId="198FF922"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2B7A9098" w14:textId="77777777" w:rsidTr="00EC31A6">
        <w:trPr>
          <w:trHeight w:val="255"/>
        </w:trPr>
        <w:tc>
          <w:tcPr>
            <w:tcW w:w="1985" w:type="dxa"/>
            <w:tcBorders>
              <w:top w:val="nil"/>
              <w:left w:val="nil"/>
              <w:bottom w:val="nil"/>
              <w:right w:val="nil"/>
            </w:tcBorders>
            <w:shd w:val="clear" w:color="auto" w:fill="auto"/>
            <w:noWrap/>
            <w:hideMark/>
          </w:tcPr>
          <w:p w14:paraId="37BEE10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New Orleans</w:t>
            </w:r>
          </w:p>
        </w:tc>
        <w:tc>
          <w:tcPr>
            <w:tcW w:w="992" w:type="dxa"/>
            <w:tcBorders>
              <w:top w:val="nil"/>
              <w:left w:val="nil"/>
              <w:bottom w:val="nil"/>
              <w:right w:val="nil"/>
            </w:tcBorders>
          </w:tcPr>
          <w:p w14:paraId="10F8C19E" w14:textId="11BB7BE4"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108</w:t>
            </w:r>
          </w:p>
        </w:tc>
        <w:tc>
          <w:tcPr>
            <w:tcW w:w="992" w:type="dxa"/>
            <w:tcBorders>
              <w:top w:val="nil"/>
              <w:left w:val="nil"/>
              <w:bottom w:val="nil"/>
              <w:right w:val="nil"/>
            </w:tcBorders>
            <w:shd w:val="clear" w:color="auto" w:fill="auto"/>
            <w:noWrap/>
            <w:hideMark/>
          </w:tcPr>
          <w:p w14:paraId="30CBE013" w14:textId="13F537EF"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6</w:t>
            </w:r>
          </w:p>
        </w:tc>
        <w:tc>
          <w:tcPr>
            <w:tcW w:w="1430" w:type="dxa"/>
            <w:tcBorders>
              <w:top w:val="nil"/>
              <w:left w:val="nil"/>
              <w:bottom w:val="nil"/>
              <w:right w:val="nil"/>
            </w:tcBorders>
            <w:shd w:val="clear" w:color="auto" w:fill="auto"/>
            <w:noWrap/>
            <w:hideMark/>
          </w:tcPr>
          <w:p w14:paraId="18600F86"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102</w:t>
            </w:r>
          </w:p>
        </w:tc>
        <w:tc>
          <w:tcPr>
            <w:tcW w:w="2126" w:type="dxa"/>
            <w:tcBorders>
              <w:top w:val="nil"/>
              <w:left w:val="nil"/>
              <w:bottom w:val="nil"/>
              <w:right w:val="nil"/>
            </w:tcBorders>
            <w:shd w:val="clear" w:color="auto" w:fill="auto"/>
            <w:noWrap/>
            <w:hideMark/>
          </w:tcPr>
          <w:p w14:paraId="1307C0C2"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44E6F302" w14:textId="77777777" w:rsidTr="00EC31A6">
        <w:trPr>
          <w:trHeight w:val="255"/>
        </w:trPr>
        <w:tc>
          <w:tcPr>
            <w:tcW w:w="1985" w:type="dxa"/>
            <w:tcBorders>
              <w:top w:val="nil"/>
              <w:left w:val="nil"/>
              <w:bottom w:val="nil"/>
              <w:right w:val="nil"/>
            </w:tcBorders>
            <w:shd w:val="clear" w:color="auto" w:fill="auto"/>
            <w:noWrap/>
            <w:hideMark/>
          </w:tcPr>
          <w:p w14:paraId="1809E0F3"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Ogden</w:t>
            </w:r>
          </w:p>
        </w:tc>
        <w:tc>
          <w:tcPr>
            <w:tcW w:w="992" w:type="dxa"/>
            <w:tcBorders>
              <w:top w:val="nil"/>
              <w:left w:val="nil"/>
              <w:bottom w:val="nil"/>
              <w:right w:val="nil"/>
            </w:tcBorders>
          </w:tcPr>
          <w:p w14:paraId="5A20A1A0" w14:textId="608C958B"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108</w:t>
            </w:r>
          </w:p>
        </w:tc>
        <w:tc>
          <w:tcPr>
            <w:tcW w:w="992" w:type="dxa"/>
            <w:tcBorders>
              <w:top w:val="nil"/>
              <w:left w:val="nil"/>
              <w:bottom w:val="nil"/>
              <w:right w:val="nil"/>
            </w:tcBorders>
            <w:shd w:val="clear" w:color="auto" w:fill="auto"/>
            <w:noWrap/>
            <w:hideMark/>
          </w:tcPr>
          <w:p w14:paraId="4E0799ED" w14:textId="6C768A0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5</w:t>
            </w:r>
          </w:p>
        </w:tc>
        <w:tc>
          <w:tcPr>
            <w:tcW w:w="1430" w:type="dxa"/>
            <w:tcBorders>
              <w:top w:val="nil"/>
              <w:left w:val="nil"/>
              <w:bottom w:val="nil"/>
              <w:right w:val="nil"/>
            </w:tcBorders>
            <w:shd w:val="clear" w:color="auto" w:fill="auto"/>
            <w:noWrap/>
            <w:hideMark/>
          </w:tcPr>
          <w:p w14:paraId="14A8F62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103</w:t>
            </w:r>
          </w:p>
        </w:tc>
        <w:tc>
          <w:tcPr>
            <w:tcW w:w="2126" w:type="dxa"/>
            <w:tcBorders>
              <w:top w:val="nil"/>
              <w:left w:val="nil"/>
              <w:bottom w:val="nil"/>
              <w:right w:val="nil"/>
            </w:tcBorders>
            <w:shd w:val="clear" w:color="auto" w:fill="auto"/>
            <w:noWrap/>
            <w:hideMark/>
          </w:tcPr>
          <w:p w14:paraId="40BA449C"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32631C83" w14:textId="77777777" w:rsidTr="00EC31A6">
        <w:trPr>
          <w:trHeight w:val="255"/>
        </w:trPr>
        <w:tc>
          <w:tcPr>
            <w:tcW w:w="1985" w:type="dxa"/>
            <w:tcBorders>
              <w:top w:val="nil"/>
              <w:left w:val="nil"/>
              <w:bottom w:val="nil"/>
              <w:right w:val="nil"/>
            </w:tcBorders>
            <w:shd w:val="clear" w:color="auto" w:fill="auto"/>
            <w:noWrap/>
            <w:hideMark/>
          </w:tcPr>
          <w:p w14:paraId="6B056180"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Salzburg</w:t>
            </w:r>
            <w:proofErr w:type="spellEnd"/>
          </w:p>
        </w:tc>
        <w:tc>
          <w:tcPr>
            <w:tcW w:w="992" w:type="dxa"/>
            <w:tcBorders>
              <w:top w:val="nil"/>
              <w:left w:val="nil"/>
              <w:bottom w:val="nil"/>
              <w:right w:val="nil"/>
            </w:tcBorders>
          </w:tcPr>
          <w:p w14:paraId="6CB5737B" w14:textId="0C51ECC9"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107</w:t>
            </w:r>
          </w:p>
        </w:tc>
        <w:tc>
          <w:tcPr>
            <w:tcW w:w="992" w:type="dxa"/>
            <w:tcBorders>
              <w:top w:val="nil"/>
              <w:left w:val="nil"/>
              <w:bottom w:val="nil"/>
              <w:right w:val="nil"/>
            </w:tcBorders>
            <w:shd w:val="clear" w:color="auto" w:fill="auto"/>
            <w:noWrap/>
            <w:hideMark/>
          </w:tcPr>
          <w:p w14:paraId="487A5A2B" w14:textId="1F0A4E5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77</w:t>
            </w:r>
          </w:p>
        </w:tc>
        <w:tc>
          <w:tcPr>
            <w:tcW w:w="1430" w:type="dxa"/>
            <w:tcBorders>
              <w:top w:val="nil"/>
              <w:left w:val="nil"/>
              <w:bottom w:val="nil"/>
              <w:right w:val="nil"/>
            </w:tcBorders>
            <w:shd w:val="clear" w:color="auto" w:fill="auto"/>
            <w:noWrap/>
            <w:hideMark/>
          </w:tcPr>
          <w:p w14:paraId="18E20867"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30</w:t>
            </w:r>
          </w:p>
        </w:tc>
        <w:tc>
          <w:tcPr>
            <w:tcW w:w="2126" w:type="dxa"/>
            <w:tcBorders>
              <w:top w:val="nil"/>
              <w:left w:val="nil"/>
              <w:bottom w:val="nil"/>
              <w:right w:val="nil"/>
            </w:tcBorders>
            <w:shd w:val="clear" w:color="auto" w:fill="auto"/>
            <w:noWrap/>
            <w:hideMark/>
          </w:tcPr>
          <w:p w14:paraId="04971090"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Austria</w:t>
            </w:r>
          </w:p>
        </w:tc>
      </w:tr>
      <w:tr w:rsidR="000E67F8" w:rsidRPr="00EC31A6" w14:paraId="38E1C4B4" w14:textId="77777777" w:rsidTr="00EC31A6">
        <w:trPr>
          <w:trHeight w:val="255"/>
        </w:trPr>
        <w:tc>
          <w:tcPr>
            <w:tcW w:w="1985" w:type="dxa"/>
            <w:tcBorders>
              <w:top w:val="nil"/>
              <w:left w:val="nil"/>
              <w:bottom w:val="nil"/>
              <w:right w:val="nil"/>
            </w:tcBorders>
            <w:shd w:val="clear" w:color="auto" w:fill="auto"/>
            <w:noWrap/>
            <w:hideMark/>
          </w:tcPr>
          <w:p w14:paraId="1F4989E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Edinburgh</w:t>
            </w:r>
          </w:p>
        </w:tc>
        <w:tc>
          <w:tcPr>
            <w:tcW w:w="992" w:type="dxa"/>
            <w:tcBorders>
              <w:top w:val="nil"/>
              <w:left w:val="nil"/>
              <w:bottom w:val="nil"/>
              <w:right w:val="nil"/>
            </w:tcBorders>
          </w:tcPr>
          <w:p w14:paraId="3A8EB6C5" w14:textId="3DF5951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107</w:t>
            </w:r>
          </w:p>
        </w:tc>
        <w:tc>
          <w:tcPr>
            <w:tcW w:w="992" w:type="dxa"/>
            <w:tcBorders>
              <w:top w:val="nil"/>
              <w:left w:val="nil"/>
              <w:bottom w:val="nil"/>
              <w:right w:val="nil"/>
            </w:tcBorders>
            <w:shd w:val="clear" w:color="auto" w:fill="auto"/>
            <w:noWrap/>
            <w:hideMark/>
          </w:tcPr>
          <w:p w14:paraId="633C6B96" w14:textId="7186C569"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63</w:t>
            </w:r>
          </w:p>
        </w:tc>
        <w:tc>
          <w:tcPr>
            <w:tcW w:w="1430" w:type="dxa"/>
            <w:tcBorders>
              <w:top w:val="nil"/>
              <w:left w:val="nil"/>
              <w:bottom w:val="nil"/>
              <w:right w:val="nil"/>
            </w:tcBorders>
            <w:shd w:val="clear" w:color="auto" w:fill="auto"/>
            <w:noWrap/>
            <w:hideMark/>
          </w:tcPr>
          <w:p w14:paraId="1FF83F52"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44</w:t>
            </w:r>
          </w:p>
        </w:tc>
        <w:tc>
          <w:tcPr>
            <w:tcW w:w="2126" w:type="dxa"/>
            <w:tcBorders>
              <w:top w:val="nil"/>
              <w:left w:val="nil"/>
              <w:bottom w:val="nil"/>
              <w:right w:val="nil"/>
            </w:tcBorders>
            <w:shd w:val="clear" w:color="auto" w:fill="auto"/>
            <w:noWrap/>
            <w:hideMark/>
          </w:tcPr>
          <w:p w14:paraId="0F07CA1F"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Kingdom</w:t>
            </w:r>
            <w:proofErr w:type="spellEnd"/>
          </w:p>
        </w:tc>
      </w:tr>
      <w:tr w:rsidR="000E67F8" w:rsidRPr="00EC31A6" w14:paraId="21D71323" w14:textId="77777777" w:rsidTr="00EC31A6">
        <w:trPr>
          <w:trHeight w:val="255"/>
        </w:trPr>
        <w:tc>
          <w:tcPr>
            <w:tcW w:w="1985" w:type="dxa"/>
            <w:tcBorders>
              <w:top w:val="nil"/>
              <w:left w:val="nil"/>
              <w:bottom w:val="nil"/>
              <w:right w:val="nil"/>
            </w:tcBorders>
            <w:shd w:val="clear" w:color="auto" w:fill="auto"/>
            <w:noWrap/>
            <w:hideMark/>
          </w:tcPr>
          <w:p w14:paraId="48440522"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lastRenderedPageBreak/>
              <w:t>Palm Springs</w:t>
            </w:r>
          </w:p>
        </w:tc>
        <w:tc>
          <w:tcPr>
            <w:tcW w:w="992" w:type="dxa"/>
            <w:tcBorders>
              <w:top w:val="nil"/>
              <w:left w:val="nil"/>
              <w:bottom w:val="nil"/>
              <w:right w:val="nil"/>
            </w:tcBorders>
          </w:tcPr>
          <w:p w14:paraId="60769973" w14:textId="1165646E"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107</w:t>
            </w:r>
          </w:p>
        </w:tc>
        <w:tc>
          <w:tcPr>
            <w:tcW w:w="992" w:type="dxa"/>
            <w:tcBorders>
              <w:top w:val="nil"/>
              <w:left w:val="nil"/>
              <w:bottom w:val="nil"/>
              <w:right w:val="nil"/>
            </w:tcBorders>
            <w:shd w:val="clear" w:color="auto" w:fill="auto"/>
            <w:noWrap/>
            <w:hideMark/>
          </w:tcPr>
          <w:p w14:paraId="7485B7B9" w14:textId="551BC802"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23</w:t>
            </w:r>
          </w:p>
        </w:tc>
        <w:tc>
          <w:tcPr>
            <w:tcW w:w="1430" w:type="dxa"/>
            <w:tcBorders>
              <w:top w:val="nil"/>
              <w:left w:val="nil"/>
              <w:bottom w:val="nil"/>
              <w:right w:val="nil"/>
            </w:tcBorders>
            <w:shd w:val="clear" w:color="auto" w:fill="auto"/>
            <w:noWrap/>
            <w:hideMark/>
          </w:tcPr>
          <w:p w14:paraId="48E63442"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84</w:t>
            </w:r>
          </w:p>
        </w:tc>
        <w:tc>
          <w:tcPr>
            <w:tcW w:w="2126" w:type="dxa"/>
            <w:tcBorders>
              <w:top w:val="nil"/>
              <w:left w:val="nil"/>
              <w:bottom w:val="nil"/>
              <w:right w:val="nil"/>
            </w:tcBorders>
            <w:shd w:val="clear" w:color="auto" w:fill="auto"/>
            <w:noWrap/>
            <w:hideMark/>
          </w:tcPr>
          <w:p w14:paraId="52124467"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368C90CB" w14:textId="77777777" w:rsidTr="00EC31A6">
        <w:trPr>
          <w:trHeight w:val="255"/>
        </w:trPr>
        <w:tc>
          <w:tcPr>
            <w:tcW w:w="1985" w:type="dxa"/>
            <w:tcBorders>
              <w:top w:val="nil"/>
              <w:left w:val="nil"/>
              <w:bottom w:val="nil"/>
              <w:right w:val="nil"/>
            </w:tcBorders>
            <w:shd w:val="clear" w:color="auto" w:fill="auto"/>
            <w:noWrap/>
            <w:hideMark/>
          </w:tcPr>
          <w:p w14:paraId="5305F8E2"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Baton Rouge</w:t>
            </w:r>
          </w:p>
        </w:tc>
        <w:tc>
          <w:tcPr>
            <w:tcW w:w="992" w:type="dxa"/>
            <w:tcBorders>
              <w:top w:val="nil"/>
              <w:left w:val="nil"/>
              <w:bottom w:val="nil"/>
              <w:right w:val="nil"/>
            </w:tcBorders>
          </w:tcPr>
          <w:p w14:paraId="5F7F9E5A" w14:textId="79CA97F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107</w:t>
            </w:r>
          </w:p>
        </w:tc>
        <w:tc>
          <w:tcPr>
            <w:tcW w:w="992" w:type="dxa"/>
            <w:tcBorders>
              <w:top w:val="nil"/>
              <w:left w:val="nil"/>
              <w:bottom w:val="nil"/>
              <w:right w:val="nil"/>
            </w:tcBorders>
            <w:shd w:val="clear" w:color="auto" w:fill="auto"/>
            <w:noWrap/>
            <w:hideMark/>
          </w:tcPr>
          <w:p w14:paraId="2729E7C5" w14:textId="70477F5F"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6</w:t>
            </w:r>
          </w:p>
        </w:tc>
        <w:tc>
          <w:tcPr>
            <w:tcW w:w="1430" w:type="dxa"/>
            <w:tcBorders>
              <w:top w:val="nil"/>
              <w:left w:val="nil"/>
              <w:bottom w:val="nil"/>
              <w:right w:val="nil"/>
            </w:tcBorders>
            <w:shd w:val="clear" w:color="auto" w:fill="auto"/>
            <w:noWrap/>
            <w:hideMark/>
          </w:tcPr>
          <w:p w14:paraId="0DAD391A"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101</w:t>
            </w:r>
          </w:p>
        </w:tc>
        <w:tc>
          <w:tcPr>
            <w:tcW w:w="2126" w:type="dxa"/>
            <w:tcBorders>
              <w:top w:val="nil"/>
              <w:left w:val="nil"/>
              <w:bottom w:val="nil"/>
              <w:right w:val="nil"/>
            </w:tcBorders>
            <w:shd w:val="clear" w:color="auto" w:fill="auto"/>
            <w:noWrap/>
            <w:hideMark/>
          </w:tcPr>
          <w:p w14:paraId="0CE133CA"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6998BB6B" w14:textId="77777777" w:rsidTr="00EC31A6">
        <w:trPr>
          <w:trHeight w:val="255"/>
        </w:trPr>
        <w:tc>
          <w:tcPr>
            <w:tcW w:w="1985" w:type="dxa"/>
            <w:tcBorders>
              <w:top w:val="nil"/>
              <w:left w:val="nil"/>
              <w:bottom w:val="nil"/>
              <w:right w:val="nil"/>
            </w:tcBorders>
            <w:shd w:val="clear" w:color="auto" w:fill="auto"/>
            <w:noWrap/>
            <w:hideMark/>
          </w:tcPr>
          <w:p w14:paraId="499B8F5E"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Dijon</w:t>
            </w:r>
          </w:p>
        </w:tc>
        <w:tc>
          <w:tcPr>
            <w:tcW w:w="992" w:type="dxa"/>
            <w:tcBorders>
              <w:top w:val="nil"/>
              <w:left w:val="nil"/>
              <w:bottom w:val="nil"/>
              <w:right w:val="nil"/>
            </w:tcBorders>
          </w:tcPr>
          <w:p w14:paraId="758594F1" w14:textId="6C34CDEC"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106</w:t>
            </w:r>
          </w:p>
        </w:tc>
        <w:tc>
          <w:tcPr>
            <w:tcW w:w="992" w:type="dxa"/>
            <w:tcBorders>
              <w:top w:val="nil"/>
              <w:left w:val="nil"/>
              <w:bottom w:val="nil"/>
              <w:right w:val="nil"/>
            </w:tcBorders>
            <w:shd w:val="clear" w:color="auto" w:fill="auto"/>
            <w:noWrap/>
            <w:hideMark/>
          </w:tcPr>
          <w:p w14:paraId="6FD7D7E5" w14:textId="2E14C119"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90</w:t>
            </w:r>
          </w:p>
        </w:tc>
        <w:tc>
          <w:tcPr>
            <w:tcW w:w="1430" w:type="dxa"/>
            <w:tcBorders>
              <w:top w:val="nil"/>
              <w:left w:val="nil"/>
              <w:bottom w:val="nil"/>
              <w:right w:val="nil"/>
            </w:tcBorders>
            <w:shd w:val="clear" w:color="auto" w:fill="auto"/>
            <w:noWrap/>
            <w:hideMark/>
          </w:tcPr>
          <w:p w14:paraId="468268B9"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16</w:t>
            </w:r>
          </w:p>
        </w:tc>
        <w:tc>
          <w:tcPr>
            <w:tcW w:w="2126" w:type="dxa"/>
            <w:tcBorders>
              <w:top w:val="nil"/>
              <w:left w:val="nil"/>
              <w:bottom w:val="nil"/>
              <w:right w:val="nil"/>
            </w:tcBorders>
            <w:shd w:val="clear" w:color="auto" w:fill="auto"/>
            <w:noWrap/>
            <w:hideMark/>
          </w:tcPr>
          <w:p w14:paraId="3928B446"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France</w:t>
            </w:r>
          </w:p>
        </w:tc>
      </w:tr>
      <w:tr w:rsidR="000E67F8" w:rsidRPr="00EC31A6" w14:paraId="2D74B613" w14:textId="77777777" w:rsidTr="00EC31A6">
        <w:trPr>
          <w:trHeight w:val="255"/>
        </w:trPr>
        <w:tc>
          <w:tcPr>
            <w:tcW w:w="1985" w:type="dxa"/>
            <w:tcBorders>
              <w:top w:val="nil"/>
              <w:left w:val="nil"/>
              <w:bottom w:val="nil"/>
              <w:right w:val="nil"/>
            </w:tcBorders>
            <w:shd w:val="clear" w:color="auto" w:fill="auto"/>
            <w:noWrap/>
            <w:hideMark/>
          </w:tcPr>
          <w:p w14:paraId="235AD77B"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Johannesburg</w:t>
            </w:r>
            <w:proofErr w:type="spellEnd"/>
          </w:p>
        </w:tc>
        <w:tc>
          <w:tcPr>
            <w:tcW w:w="992" w:type="dxa"/>
            <w:tcBorders>
              <w:top w:val="nil"/>
              <w:left w:val="nil"/>
              <w:bottom w:val="nil"/>
              <w:right w:val="nil"/>
            </w:tcBorders>
          </w:tcPr>
          <w:p w14:paraId="14C26E51" w14:textId="40CCC5DA"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105</w:t>
            </w:r>
          </w:p>
        </w:tc>
        <w:tc>
          <w:tcPr>
            <w:tcW w:w="992" w:type="dxa"/>
            <w:tcBorders>
              <w:top w:val="nil"/>
              <w:left w:val="nil"/>
              <w:bottom w:val="nil"/>
              <w:right w:val="nil"/>
            </w:tcBorders>
            <w:shd w:val="clear" w:color="auto" w:fill="auto"/>
            <w:noWrap/>
            <w:hideMark/>
          </w:tcPr>
          <w:p w14:paraId="6F095AD4" w14:textId="63CFC718"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38</w:t>
            </w:r>
          </w:p>
        </w:tc>
        <w:tc>
          <w:tcPr>
            <w:tcW w:w="1430" w:type="dxa"/>
            <w:tcBorders>
              <w:top w:val="nil"/>
              <w:left w:val="nil"/>
              <w:bottom w:val="nil"/>
              <w:right w:val="nil"/>
            </w:tcBorders>
            <w:shd w:val="clear" w:color="auto" w:fill="auto"/>
            <w:noWrap/>
            <w:hideMark/>
          </w:tcPr>
          <w:p w14:paraId="54EE6C5A"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67</w:t>
            </w:r>
          </w:p>
        </w:tc>
        <w:tc>
          <w:tcPr>
            <w:tcW w:w="2126" w:type="dxa"/>
            <w:tcBorders>
              <w:top w:val="nil"/>
              <w:left w:val="nil"/>
              <w:bottom w:val="nil"/>
              <w:right w:val="nil"/>
            </w:tcBorders>
            <w:shd w:val="clear" w:color="auto" w:fill="auto"/>
            <w:noWrap/>
            <w:hideMark/>
          </w:tcPr>
          <w:p w14:paraId="28004571"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 xml:space="preserve">South </w:t>
            </w:r>
            <w:proofErr w:type="spellStart"/>
            <w:r w:rsidRPr="00EC31A6">
              <w:rPr>
                <w:rFonts w:ascii="Arial Narrow" w:hAnsi="Arial Narrow" w:cs="Arial"/>
                <w:sz w:val="18"/>
                <w:szCs w:val="18"/>
              </w:rPr>
              <w:t>Africa</w:t>
            </w:r>
            <w:proofErr w:type="spellEnd"/>
          </w:p>
        </w:tc>
      </w:tr>
      <w:tr w:rsidR="000E67F8" w:rsidRPr="00EC31A6" w14:paraId="234715F6" w14:textId="77777777" w:rsidTr="00EC31A6">
        <w:trPr>
          <w:trHeight w:val="255"/>
        </w:trPr>
        <w:tc>
          <w:tcPr>
            <w:tcW w:w="1985" w:type="dxa"/>
            <w:tcBorders>
              <w:top w:val="nil"/>
              <w:left w:val="nil"/>
              <w:bottom w:val="nil"/>
              <w:right w:val="nil"/>
            </w:tcBorders>
            <w:shd w:val="clear" w:color="auto" w:fill="auto"/>
            <w:noWrap/>
            <w:hideMark/>
          </w:tcPr>
          <w:p w14:paraId="7179CF51" w14:textId="1F687671"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Wilmington</w:t>
            </w:r>
          </w:p>
        </w:tc>
        <w:tc>
          <w:tcPr>
            <w:tcW w:w="992" w:type="dxa"/>
            <w:tcBorders>
              <w:top w:val="nil"/>
              <w:left w:val="nil"/>
              <w:bottom w:val="nil"/>
              <w:right w:val="nil"/>
            </w:tcBorders>
          </w:tcPr>
          <w:p w14:paraId="0E0B1DC1" w14:textId="0ACF246D"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105</w:t>
            </w:r>
          </w:p>
        </w:tc>
        <w:tc>
          <w:tcPr>
            <w:tcW w:w="992" w:type="dxa"/>
            <w:tcBorders>
              <w:top w:val="nil"/>
              <w:left w:val="nil"/>
              <w:bottom w:val="nil"/>
              <w:right w:val="nil"/>
            </w:tcBorders>
            <w:shd w:val="clear" w:color="auto" w:fill="auto"/>
            <w:noWrap/>
            <w:hideMark/>
          </w:tcPr>
          <w:p w14:paraId="69133D26" w14:textId="1E7D63F8"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17</w:t>
            </w:r>
          </w:p>
        </w:tc>
        <w:tc>
          <w:tcPr>
            <w:tcW w:w="1430" w:type="dxa"/>
            <w:tcBorders>
              <w:top w:val="nil"/>
              <w:left w:val="nil"/>
              <w:bottom w:val="nil"/>
              <w:right w:val="nil"/>
            </w:tcBorders>
            <w:shd w:val="clear" w:color="auto" w:fill="auto"/>
            <w:noWrap/>
            <w:hideMark/>
          </w:tcPr>
          <w:p w14:paraId="221DDC35"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88</w:t>
            </w:r>
          </w:p>
        </w:tc>
        <w:tc>
          <w:tcPr>
            <w:tcW w:w="2126" w:type="dxa"/>
            <w:tcBorders>
              <w:top w:val="nil"/>
              <w:left w:val="nil"/>
              <w:bottom w:val="nil"/>
              <w:right w:val="nil"/>
            </w:tcBorders>
            <w:shd w:val="clear" w:color="auto" w:fill="auto"/>
            <w:noWrap/>
            <w:hideMark/>
          </w:tcPr>
          <w:p w14:paraId="7EDA99B1"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2E893F65" w14:textId="77777777" w:rsidTr="00EC31A6">
        <w:trPr>
          <w:trHeight w:val="255"/>
        </w:trPr>
        <w:tc>
          <w:tcPr>
            <w:tcW w:w="1985" w:type="dxa"/>
            <w:tcBorders>
              <w:top w:val="nil"/>
              <w:left w:val="nil"/>
              <w:bottom w:val="nil"/>
              <w:right w:val="nil"/>
            </w:tcBorders>
            <w:shd w:val="clear" w:color="auto" w:fill="auto"/>
            <w:noWrap/>
            <w:hideMark/>
          </w:tcPr>
          <w:p w14:paraId="79223F2D"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Lakeville</w:t>
            </w:r>
            <w:proofErr w:type="spellEnd"/>
          </w:p>
        </w:tc>
        <w:tc>
          <w:tcPr>
            <w:tcW w:w="992" w:type="dxa"/>
            <w:tcBorders>
              <w:top w:val="nil"/>
              <w:left w:val="nil"/>
              <w:bottom w:val="nil"/>
              <w:right w:val="nil"/>
            </w:tcBorders>
          </w:tcPr>
          <w:p w14:paraId="07D650D1" w14:textId="47B5101C"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105</w:t>
            </w:r>
          </w:p>
        </w:tc>
        <w:tc>
          <w:tcPr>
            <w:tcW w:w="992" w:type="dxa"/>
            <w:tcBorders>
              <w:top w:val="nil"/>
              <w:left w:val="nil"/>
              <w:bottom w:val="nil"/>
              <w:right w:val="nil"/>
            </w:tcBorders>
            <w:shd w:val="clear" w:color="auto" w:fill="auto"/>
            <w:noWrap/>
            <w:hideMark/>
          </w:tcPr>
          <w:p w14:paraId="31DEA61F" w14:textId="4349EEB1"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7</w:t>
            </w:r>
          </w:p>
        </w:tc>
        <w:tc>
          <w:tcPr>
            <w:tcW w:w="1430" w:type="dxa"/>
            <w:tcBorders>
              <w:top w:val="nil"/>
              <w:left w:val="nil"/>
              <w:bottom w:val="nil"/>
              <w:right w:val="nil"/>
            </w:tcBorders>
            <w:shd w:val="clear" w:color="auto" w:fill="auto"/>
            <w:noWrap/>
            <w:hideMark/>
          </w:tcPr>
          <w:p w14:paraId="4597C801"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98</w:t>
            </w:r>
          </w:p>
        </w:tc>
        <w:tc>
          <w:tcPr>
            <w:tcW w:w="2126" w:type="dxa"/>
            <w:tcBorders>
              <w:top w:val="nil"/>
              <w:left w:val="nil"/>
              <w:bottom w:val="nil"/>
              <w:right w:val="nil"/>
            </w:tcBorders>
            <w:shd w:val="clear" w:color="auto" w:fill="auto"/>
            <w:noWrap/>
            <w:hideMark/>
          </w:tcPr>
          <w:p w14:paraId="4A22A7B9"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09E22DFC" w14:textId="77777777" w:rsidTr="00EC31A6">
        <w:trPr>
          <w:trHeight w:val="255"/>
        </w:trPr>
        <w:tc>
          <w:tcPr>
            <w:tcW w:w="1985" w:type="dxa"/>
            <w:tcBorders>
              <w:top w:val="nil"/>
              <w:left w:val="nil"/>
              <w:bottom w:val="nil"/>
              <w:right w:val="nil"/>
            </w:tcBorders>
            <w:shd w:val="clear" w:color="auto" w:fill="auto"/>
            <w:noWrap/>
            <w:hideMark/>
          </w:tcPr>
          <w:p w14:paraId="6251E1B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Roskilde</w:t>
            </w:r>
          </w:p>
        </w:tc>
        <w:tc>
          <w:tcPr>
            <w:tcW w:w="992" w:type="dxa"/>
            <w:tcBorders>
              <w:top w:val="nil"/>
              <w:left w:val="nil"/>
              <w:bottom w:val="nil"/>
              <w:right w:val="nil"/>
            </w:tcBorders>
          </w:tcPr>
          <w:p w14:paraId="10BA3E49" w14:textId="0837E9F4"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104</w:t>
            </w:r>
          </w:p>
        </w:tc>
        <w:tc>
          <w:tcPr>
            <w:tcW w:w="992" w:type="dxa"/>
            <w:tcBorders>
              <w:top w:val="nil"/>
              <w:left w:val="nil"/>
              <w:bottom w:val="nil"/>
              <w:right w:val="nil"/>
            </w:tcBorders>
            <w:shd w:val="clear" w:color="auto" w:fill="auto"/>
            <w:noWrap/>
            <w:hideMark/>
          </w:tcPr>
          <w:p w14:paraId="7A4C9253" w14:textId="4E44DF06"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94</w:t>
            </w:r>
          </w:p>
        </w:tc>
        <w:tc>
          <w:tcPr>
            <w:tcW w:w="1430" w:type="dxa"/>
            <w:tcBorders>
              <w:top w:val="nil"/>
              <w:left w:val="nil"/>
              <w:bottom w:val="nil"/>
              <w:right w:val="nil"/>
            </w:tcBorders>
            <w:shd w:val="clear" w:color="auto" w:fill="auto"/>
            <w:noWrap/>
            <w:hideMark/>
          </w:tcPr>
          <w:p w14:paraId="6696757B"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w:t>
            </w:r>
          </w:p>
        </w:tc>
        <w:tc>
          <w:tcPr>
            <w:tcW w:w="2126" w:type="dxa"/>
            <w:tcBorders>
              <w:top w:val="nil"/>
              <w:left w:val="nil"/>
              <w:bottom w:val="nil"/>
              <w:right w:val="nil"/>
            </w:tcBorders>
            <w:shd w:val="clear" w:color="auto" w:fill="auto"/>
            <w:noWrap/>
            <w:hideMark/>
          </w:tcPr>
          <w:p w14:paraId="0B59AA2D"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Denmark</w:t>
            </w:r>
            <w:proofErr w:type="spellEnd"/>
          </w:p>
        </w:tc>
      </w:tr>
      <w:tr w:rsidR="000E67F8" w:rsidRPr="00EC31A6" w14:paraId="7D51FBCD" w14:textId="77777777" w:rsidTr="00EC31A6">
        <w:trPr>
          <w:trHeight w:val="255"/>
        </w:trPr>
        <w:tc>
          <w:tcPr>
            <w:tcW w:w="1985" w:type="dxa"/>
            <w:tcBorders>
              <w:top w:val="nil"/>
              <w:left w:val="nil"/>
              <w:bottom w:val="nil"/>
              <w:right w:val="nil"/>
            </w:tcBorders>
            <w:shd w:val="clear" w:color="auto" w:fill="auto"/>
            <w:noWrap/>
            <w:hideMark/>
          </w:tcPr>
          <w:p w14:paraId="450AC169" w14:textId="05949270"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Victoria</w:t>
            </w:r>
          </w:p>
        </w:tc>
        <w:tc>
          <w:tcPr>
            <w:tcW w:w="992" w:type="dxa"/>
            <w:tcBorders>
              <w:top w:val="nil"/>
              <w:left w:val="nil"/>
              <w:bottom w:val="nil"/>
              <w:right w:val="nil"/>
            </w:tcBorders>
          </w:tcPr>
          <w:p w14:paraId="5B51D268" w14:textId="6416D8B5"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104</w:t>
            </w:r>
          </w:p>
        </w:tc>
        <w:tc>
          <w:tcPr>
            <w:tcW w:w="992" w:type="dxa"/>
            <w:tcBorders>
              <w:top w:val="nil"/>
              <w:left w:val="nil"/>
              <w:bottom w:val="nil"/>
              <w:right w:val="nil"/>
            </w:tcBorders>
            <w:shd w:val="clear" w:color="auto" w:fill="auto"/>
            <w:noWrap/>
            <w:hideMark/>
          </w:tcPr>
          <w:p w14:paraId="48AAC112" w14:textId="26EC2C5F"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37</w:t>
            </w:r>
          </w:p>
        </w:tc>
        <w:tc>
          <w:tcPr>
            <w:tcW w:w="1430" w:type="dxa"/>
            <w:tcBorders>
              <w:top w:val="nil"/>
              <w:left w:val="nil"/>
              <w:bottom w:val="nil"/>
              <w:right w:val="nil"/>
            </w:tcBorders>
            <w:shd w:val="clear" w:color="auto" w:fill="auto"/>
            <w:noWrap/>
            <w:hideMark/>
          </w:tcPr>
          <w:p w14:paraId="59BDA6E7"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67</w:t>
            </w:r>
          </w:p>
        </w:tc>
        <w:tc>
          <w:tcPr>
            <w:tcW w:w="2126" w:type="dxa"/>
            <w:tcBorders>
              <w:top w:val="nil"/>
              <w:left w:val="nil"/>
              <w:bottom w:val="nil"/>
              <w:right w:val="nil"/>
            </w:tcBorders>
            <w:shd w:val="clear" w:color="auto" w:fill="auto"/>
            <w:noWrap/>
            <w:hideMark/>
          </w:tcPr>
          <w:p w14:paraId="5F1680A4"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Canada</w:t>
            </w:r>
            <w:proofErr w:type="spellEnd"/>
          </w:p>
        </w:tc>
      </w:tr>
      <w:tr w:rsidR="000E67F8" w:rsidRPr="00EC31A6" w14:paraId="7325D3F5" w14:textId="77777777" w:rsidTr="00EC31A6">
        <w:trPr>
          <w:trHeight w:val="255"/>
        </w:trPr>
        <w:tc>
          <w:tcPr>
            <w:tcW w:w="1985" w:type="dxa"/>
            <w:tcBorders>
              <w:top w:val="nil"/>
              <w:left w:val="nil"/>
              <w:bottom w:val="nil"/>
              <w:right w:val="nil"/>
            </w:tcBorders>
            <w:shd w:val="clear" w:color="auto" w:fill="auto"/>
            <w:noWrap/>
            <w:hideMark/>
          </w:tcPr>
          <w:p w14:paraId="4D35DAB6"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Provo</w:t>
            </w:r>
          </w:p>
        </w:tc>
        <w:tc>
          <w:tcPr>
            <w:tcW w:w="992" w:type="dxa"/>
            <w:tcBorders>
              <w:top w:val="nil"/>
              <w:left w:val="nil"/>
              <w:bottom w:val="nil"/>
              <w:right w:val="nil"/>
            </w:tcBorders>
          </w:tcPr>
          <w:p w14:paraId="79EF6FC1" w14:textId="5B8471E4"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104</w:t>
            </w:r>
          </w:p>
        </w:tc>
        <w:tc>
          <w:tcPr>
            <w:tcW w:w="992" w:type="dxa"/>
            <w:tcBorders>
              <w:top w:val="nil"/>
              <w:left w:val="nil"/>
              <w:bottom w:val="nil"/>
              <w:right w:val="nil"/>
            </w:tcBorders>
            <w:shd w:val="clear" w:color="auto" w:fill="auto"/>
            <w:noWrap/>
            <w:hideMark/>
          </w:tcPr>
          <w:p w14:paraId="2614600B" w14:textId="34968C9E"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13</w:t>
            </w:r>
          </w:p>
        </w:tc>
        <w:tc>
          <w:tcPr>
            <w:tcW w:w="1430" w:type="dxa"/>
            <w:tcBorders>
              <w:top w:val="nil"/>
              <w:left w:val="nil"/>
              <w:bottom w:val="nil"/>
              <w:right w:val="nil"/>
            </w:tcBorders>
            <w:shd w:val="clear" w:color="auto" w:fill="auto"/>
            <w:noWrap/>
            <w:hideMark/>
          </w:tcPr>
          <w:p w14:paraId="76B55D5C"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91</w:t>
            </w:r>
          </w:p>
        </w:tc>
        <w:tc>
          <w:tcPr>
            <w:tcW w:w="2126" w:type="dxa"/>
            <w:tcBorders>
              <w:top w:val="nil"/>
              <w:left w:val="nil"/>
              <w:bottom w:val="nil"/>
              <w:right w:val="nil"/>
            </w:tcBorders>
            <w:shd w:val="clear" w:color="auto" w:fill="auto"/>
            <w:noWrap/>
            <w:hideMark/>
          </w:tcPr>
          <w:p w14:paraId="69942394"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2CA258C6" w14:textId="77777777" w:rsidTr="00EC31A6">
        <w:trPr>
          <w:trHeight w:val="255"/>
        </w:trPr>
        <w:tc>
          <w:tcPr>
            <w:tcW w:w="1985" w:type="dxa"/>
            <w:tcBorders>
              <w:top w:val="nil"/>
              <w:left w:val="nil"/>
              <w:bottom w:val="nil"/>
              <w:right w:val="nil"/>
            </w:tcBorders>
            <w:shd w:val="clear" w:color="auto" w:fill="auto"/>
            <w:noWrap/>
            <w:hideMark/>
          </w:tcPr>
          <w:p w14:paraId="0D414D20" w14:textId="2FC28DCF"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Glasgow</w:t>
            </w:r>
          </w:p>
        </w:tc>
        <w:tc>
          <w:tcPr>
            <w:tcW w:w="992" w:type="dxa"/>
            <w:tcBorders>
              <w:top w:val="nil"/>
              <w:left w:val="nil"/>
              <w:bottom w:val="nil"/>
              <w:right w:val="nil"/>
            </w:tcBorders>
          </w:tcPr>
          <w:p w14:paraId="02A676B3" w14:textId="03122561"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103</w:t>
            </w:r>
          </w:p>
        </w:tc>
        <w:tc>
          <w:tcPr>
            <w:tcW w:w="992" w:type="dxa"/>
            <w:tcBorders>
              <w:top w:val="nil"/>
              <w:left w:val="nil"/>
              <w:bottom w:val="nil"/>
              <w:right w:val="nil"/>
            </w:tcBorders>
            <w:shd w:val="clear" w:color="auto" w:fill="auto"/>
            <w:noWrap/>
            <w:hideMark/>
          </w:tcPr>
          <w:p w14:paraId="1D38867D" w14:textId="436E5571"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55</w:t>
            </w:r>
          </w:p>
        </w:tc>
        <w:tc>
          <w:tcPr>
            <w:tcW w:w="1430" w:type="dxa"/>
            <w:tcBorders>
              <w:top w:val="nil"/>
              <w:left w:val="nil"/>
              <w:bottom w:val="nil"/>
              <w:right w:val="nil"/>
            </w:tcBorders>
            <w:shd w:val="clear" w:color="auto" w:fill="auto"/>
            <w:noWrap/>
            <w:hideMark/>
          </w:tcPr>
          <w:p w14:paraId="1C8C364A"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48</w:t>
            </w:r>
          </w:p>
        </w:tc>
        <w:tc>
          <w:tcPr>
            <w:tcW w:w="2126" w:type="dxa"/>
            <w:tcBorders>
              <w:top w:val="nil"/>
              <w:left w:val="nil"/>
              <w:bottom w:val="nil"/>
              <w:right w:val="nil"/>
            </w:tcBorders>
            <w:shd w:val="clear" w:color="auto" w:fill="auto"/>
            <w:noWrap/>
            <w:hideMark/>
          </w:tcPr>
          <w:p w14:paraId="34C60B0A"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Kingdom</w:t>
            </w:r>
            <w:proofErr w:type="spellEnd"/>
          </w:p>
        </w:tc>
      </w:tr>
      <w:tr w:rsidR="000E67F8" w:rsidRPr="00EC31A6" w14:paraId="420C4CE2" w14:textId="77777777" w:rsidTr="00EC31A6">
        <w:trPr>
          <w:trHeight w:val="255"/>
        </w:trPr>
        <w:tc>
          <w:tcPr>
            <w:tcW w:w="1985" w:type="dxa"/>
            <w:tcBorders>
              <w:top w:val="nil"/>
              <w:left w:val="nil"/>
              <w:bottom w:val="nil"/>
              <w:right w:val="nil"/>
            </w:tcBorders>
            <w:shd w:val="clear" w:color="auto" w:fill="auto"/>
            <w:noWrap/>
            <w:hideMark/>
          </w:tcPr>
          <w:p w14:paraId="6B346B1C"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Eugene</w:t>
            </w:r>
          </w:p>
        </w:tc>
        <w:tc>
          <w:tcPr>
            <w:tcW w:w="992" w:type="dxa"/>
            <w:tcBorders>
              <w:top w:val="nil"/>
              <w:left w:val="nil"/>
              <w:bottom w:val="nil"/>
              <w:right w:val="nil"/>
            </w:tcBorders>
          </w:tcPr>
          <w:p w14:paraId="57731A18" w14:textId="6A309CC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103</w:t>
            </w:r>
          </w:p>
        </w:tc>
        <w:tc>
          <w:tcPr>
            <w:tcW w:w="992" w:type="dxa"/>
            <w:tcBorders>
              <w:top w:val="nil"/>
              <w:left w:val="nil"/>
              <w:bottom w:val="nil"/>
              <w:right w:val="nil"/>
            </w:tcBorders>
            <w:shd w:val="clear" w:color="auto" w:fill="auto"/>
            <w:noWrap/>
            <w:hideMark/>
          </w:tcPr>
          <w:p w14:paraId="54FE0070" w14:textId="30747420"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w:t>
            </w:r>
          </w:p>
        </w:tc>
        <w:tc>
          <w:tcPr>
            <w:tcW w:w="1430" w:type="dxa"/>
            <w:tcBorders>
              <w:top w:val="nil"/>
              <w:left w:val="nil"/>
              <w:bottom w:val="nil"/>
              <w:right w:val="nil"/>
            </w:tcBorders>
            <w:shd w:val="clear" w:color="auto" w:fill="auto"/>
            <w:noWrap/>
            <w:hideMark/>
          </w:tcPr>
          <w:p w14:paraId="2F63BEDA"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93</w:t>
            </w:r>
          </w:p>
        </w:tc>
        <w:tc>
          <w:tcPr>
            <w:tcW w:w="2126" w:type="dxa"/>
            <w:tcBorders>
              <w:top w:val="nil"/>
              <w:left w:val="nil"/>
              <w:bottom w:val="nil"/>
              <w:right w:val="nil"/>
            </w:tcBorders>
            <w:shd w:val="clear" w:color="auto" w:fill="auto"/>
            <w:noWrap/>
            <w:hideMark/>
          </w:tcPr>
          <w:p w14:paraId="53BE2E8A"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5CDDCFCD" w14:textId="77777777" w:rsidTr="00EC31A6">
        <w:trPr>
          <w:trHeight w:val="255"/>
        </w:trPr>
        <w:tc>
          <w:tcPr>
            <w:tcW w:w="1985" w:type="dxa"/>
            <w:tcBorders>
              <w:top w:val="nil"/>
              <w:left w:val="nil"/>
              <w:bottom w:val="nil"/>
              <w:right w:val="nil"/>
            </w:tcBorders>
            <w:shd w:val="clear" w:color="auto" w:fill="auto"/>
            <w:noWrap/>
            <w:hideMark/>
          </w:tcPr>
          <w:p w14:paraId="6CEE5164" w14:textId="55C6FDBD"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Columbia</w:t>
            </w:r>
          </w:p>
        </w:tc>
        <w:tc>
          <w:tcPr>
            <w:tcW w:w="992" w:type="dxa"/>
            <w:tcBorders>
              <w:top w:val="nil"/>
              <w:left w:val="nil"/>
              <w:bottom w:val="nil"/>
              <w:right w:val="nil"/>
            </w:tcBorders>
          </w:tcPr>
          <w:p w14:paraId="697100F0" w14:textId="65FB7461"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103</w:t>
            </w:r>
          </w:p>
        </w:tc>
        <w:tc>
          <w:tcPr>
            <w:tcW w:w="992" w:type="dxa"/>
            <w:tcBorders>
              <w:top w:val="nil"/>
              <w:left w:val="nil"/>
              <w:bottom w:val="nil"/>
              <w:right w:val="nil"/>
            </w:tcBorders>
            <w:shd w:val="clear" w:color="auto" w:fill="auto"/>
            <w:noWrap/>
            <w:hideMark/>
          </w:tcPr>
          <w:p w14:paraId="0DB55AA0" w14:textId="1CFF4F99"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6</w:t>
            </w:r>
          </w:p>
        </w:tc>
        <w:tc>
          <w:tcPr>
            <w:tcW w:w="1430" w:type="dxa"/>
            <w:tcBorders>
              <w:top w:val="nil"/>
              <w:left w:val="nil"/>
              <w:bottom w:val="nil"/>
              <w:right w:val="nil"/>
            </w:tcBorders>
            <w:shd w:val="clear" w:color="auto" w:fill="auto"/>
            <w:noWrap/>
            <w:hideMark/>
          </w:tcPr>
          <w:p w14:paraId="016251D1"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97</w:t>
            </w:r>
          </w:p>
        </w:tc>
        <w:tc>
          <w:tcPr>
            <w:tcW w:w="2126" w:type="dxa"/>
            <w:tcBorders>
              <w:top w:val="nil"/>
              <w:left w:val="nil"/>
              <w:bottom w:val="nil"/>
              <w:right w:val="nil"/>
            </w:tcBorders>
            <w:shd w:val="clear" w:color="auto" w:fill="auto"/>
            <w:noWrap/>
            <w:hideMark/>
          </w:tcPr>
          <w:p w14:paraId="1FF032E9"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674F1ECA" w14:textId="77777777" w:rsidTr="00EC31A6">
        <w:trPr>
          <w:trHeight w:val="255"/>
        </w:trPr>
        <w:tc>
          <w:tcPr>
            <w:tcW w:w="1985" w:type="dxa"/>
            <w:tcBorders>
              <w:top w:val="nil"/>
              <w:left w:val="nil"/>
              <w:bottom w:val="nil"/>
              <w:right w:val="nil"/>
            </w:tcBorders>
            <w:shd w:val="clear" w:color="auto" w:fill="auto"/>
            <w:noWrap/>
            <w:hideMark/>
          </w:tcPr>
          <w:p w14:paraId="4479C1AD"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Luxembourg</w:t>
            </w:r>
            <w:proofErr w:type="spellEnd"/>
          </w:p>
        </w:tc>
        <w:tc>
          <w:tcPr>
            <w:tcW w:w="992" w:type="dxa"/>
            <w:tcBorders>
              <w:top w:val="nil"/>
              <w:left w:val="nil"/>
              <w:bottom w:val="nil"/>
              <w:right w:val="nil"/>
            </w:tcBorders>
          </w:tcPr>
          <w:p w14:paraId="77990560" w14:textId="7AACA844"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101</w:t>
            </w:r>
          </w:p>
        </w:tc>
        <w:tc>
          <w:tcPr>
            <w:tcW w:w="992" w:type="dxa"/>
            <w:tcBorders>
              <w:top w:val="nil"/>
              <w:left w:val="nil"/>
              <w:bottom w:val="nil"/>
              <w:right w:val="nil"/>
            </w:tcBorders>
            <w:shd w:val="clear" w:color="auto" w:fill="auto"/>
            <w:noWrap/>
            <w:hideMark/>
          </w:tcPr>
          <w:p w14:paraId="0E07F60C" w14:textId="775D6AB3"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84</w:t>
            </w:r>
          </w:p>
        </w:tc>
        <w:tc>
          <w:tcPr>
            <w:tcW w:w="1430" w:type="dxa"/>
            <w:tcBorders>
              <w:top w:val="nil"/>
              <w:left w:val="nil"/>
              <w:bottom w:val="nil"/>
              <w:right w:val="nil"/>
            </w:tcBorders>
            <w:shd w:val="clear" w:color="auto" w:fill="auto"/>
            <w:noWrap/>
            <w:hideMark/>
          </w:tcPr>
          <w:p w14:paraId="6276E8EC"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17</w:t>
            </w:r>
          </w:p>
        </w:tc>
        <w:tc>
          <w:tcPr>
            <w:tcW w:w="2126" w:type="dxa"/>
            <w:tcBorders>
              <w:top w:val="nil"/>
              <w:left w:val="nil"/>
              <w:bottom w:val="nil"/>
              <w:right w:val="nil"/>
            </w:tcBorders>
            <w:shd w:val="clear" w:color="auto" w:fill="auto"/>
            <w:noWrap/>
            <w:hideMark/>
          </w:tcPr>
          <w:p w14:paraId="584EEFB7"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Luxembourg</w:t>
            </w:r>
            <w:proofErr w:type="spellEnd"/>
          </w:p>
        </w:tc>
      </w:tr>
      <w:tr w:rsidR="000E67F8" w:rsidRPr="00EC31A6" w14:paraId="1FA3EC88" w14:textId="77777777" w:rsidTr="00EC31A6">
        <w:trPr>
          <w:trHeight w:val="255"/>
        </w:trPr>
        <w:tc>
          <w:tcPr>
            <w:tcW w:w="1985" w:type="dxa"/>
            <w:tcBorders>
              <w:top w:val="nil"/>
              <w:left w:val="nil"/>
              <w:bottom w:val="nil"/>
              <w:right w:val="nil"/>
            </w:tcBorders>
            <w:shd w:val="clear" w:color="auto" w:fill="auto"/>
            <w:noWrap/>
            <w:hideMark/>
          </w:tcPr>
          <w:p w14:paraId="615D0705"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Erfurt</w:t>
            </w:r>
          </w:p>
        </w:tc>
        <w:tc>
          <w:tcPr>
            <w:tcW w:w="992" w:type="dxa"/>
            <w:tcBorders>
              <w:top w:val="nil"/>
              <w:left w:val="nil"/>
              <w:bottom w:val="nil"/>
              <w:right w:val="nil"/>
            </w:tcBorders>
          </w:tcPr>
          <w:p w14:paraId="1F6DF64F" w14:textId="4CC042A5"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101</w:t>
            </w:r>
          </w:p>
        </w:tc>
        <w:tc>
          <w:tcPr>
            <w:tcW w:w="992" w:type="dxa"/>
            <w:tcBorders>
              <w:top w:val="nil"/>
              <w:left w:val="nil"/>
              <w:bottom w:val="nil"/>
              <w:right w:val="nil"/>
            </w:tcBorders>
            <w:shd w:val="clear" w:color="auto" w:fill="auto"/>
            <w:noWrap/>
            <w:hideMark/>
          </w:tcPr>
          <w:p w14:paraId="48E32A46" w14:textId="260F5A7A"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73</w:t>
            </w:r>
          </w:p>
        </w:tc>
        <w:tc>
          <w:tcPr>
            <w:tcW w:w="1430" w:type="dxa"/>
            <w:tcBorders>
              <w:top w:val="nil"/>
              <w:left w:val="nil"/>
              <w:bottom w:val="nil"/>
              <w:right w:val="nil"/>
            </w:tcBorders>
            <w:shd w:val="clear" w:color="auto" w:fill="auto"/>
            <w:noWrap/>
            <w:hideMark/>
          </w:tcPr>
          <w:p w14:paraId="4DD9A901"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28</w:t>
            </w:r>
          </w:p>
        </w:tc>
        <w:tc>
          <w:tcPr>
            <w:tcW w:w="2126" w:type="dxa"/>
            <w:tcBorders>
              <w:top w:val="nil"/>
              <w:left w:val="nil"/>
              <w:bottom w:val="nil"/>
              <w:right w:val="nil"/>
            </w:tcBorders>
            <w:shd w:val="clear" w:color="auto" w:fill="auto"/>
            <w:noWrap/>
            <w:hideMark/>
          </w:tcPr>
          <w:p w14:paraId="4513B217"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Germany</w:t>
            </w:r>
            <w:proofErr w:type="spellEnd"/>
          </w:p>
        </w:tc>
      </w:tr>
      <w:tr w:rsidR="000E67F8" w:rsidRPr="00EC31A6" w14:paraId="3563DF34" w14:textId="77777777" w:rsidTr="00EC31A6">
        <w:trPr>
          <w:trHeight w:val="255"/>
        </w:trPr>
        <w:tc>
          <w:tcPr>
            <w:tcW w:w="1985" w:type="dxa"/>
            <w:tcBorders>
              <w:top w:val="nil"/>
              <w:left w:val="nil"/>
              <w:bottom w:val="nil"/>
              <w:right w:val="nil"/>
            </w:tcBorders>
            <w:shd w:val="clear" w:color="auto" w:fill="auto"/>
            <w:noWrap/>
            <w:hideMark/>
          </w:tcPr>
          <w:p w14:paraId="6EB5DE84"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Spokane</w:t>
            </w:r>
          </w:p>
        </w:tc>
        <w:tc>
          <w:tcPr>
            <w:tcW w:w="992" w:type="dxa"/>
            <w:tcBorders>
              <w:top w:val="nil"/>
              <w:left w:val="nil"/>
              <w:bottom w:val="nil"/>
              <w:right w:val="nil"/>
            </w:tcBorders>
          </w:tcPr>
          <w:p w14:paraId="7ED527DA" w14:textId="06C99D38"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101</w:t>
            </w:r>
          </w:p>
        </w:tc>
        <w:tc>
          <w:tcPr>
            <w:tcW w:w="992" w:type="dxa"/>
            <w:tcBorders>
              <w:top w:val="nil"/>
              <w:left w:val="nil"/>
              <w:bottom w:val="nil"/>
              <w:right w:val="nil"/>
            </w:tcBorders>
            <w:shd w:val="clear" w:color="auto" w:fill="auto"/>
            <w:noWrap/>
            <w:hideMark/>
          </w:tcPr>
          <w:p w14:paraId="5226683C" w14:textId="703BEE18"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12</w:t>
            </w:r>
          </w:p>
        </w:tc>
        <w:tc>
          <w:tcPr>
            <w:tcW w:w="1430" w:type="dxa"/>
            <w:tcBorders>
              <w:top w:val="nil"/>
              <w:left w:val="nil"/>
              <w:bottom w:val="nil"/>
              <w:right w:val="nil"/>
            </w:tcBorders>
            <w:shd w:val="clear" w:color="auto" w:fill="auto"/>
            <w:noWrap/>
            <w:hideMark/>
          </w:tcPr>
          <w:p w14:paraId="2679B06C"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89</w:t>
            </w:r>
          </w:p>
        </w:tc>
        <w:tc>
          <w:tcPr>
            <w:tcW w:w="2126" w:type="dxa"/>
            <w:tcBorders>
              <w:top w:val="nil"/>
              <w:left w:val="nil"/>
              <w:bottom w:val="nil"/>
              <w:right w:val="nil"/>
            </w:tcBorders>
            <w:shd w:val="clear" w:color="auto" w:fill="auto"/>
            <w:noWrap/>
            <w:hideMark/>
          </w:tcPr>
          <w:p w14:paraId="1D67E25E"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United</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States</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of</w:t>
            </w:r>
            <w:proofErr w:type="spellEnd"/>
            <w:r w:rsidRPr="00EC31A6">
              <w:rPr>
                <w:rFonts w:ascii="Arial Narrow" w:hAnsi="Arial Narrow" w:cs="Arial"/>
                <w:sz w:val="18"/>
                <w:szCs w:val="18"/>
              </w:rPr>
              <w:t xml:space="preserve"> </w:t>
            </w:r>
            <w:proofErr w:type="spellStart"/>
            <w:r w:rsidRPr="00EC31A6">
              <w:rPr>
                <w:rFonts w:ascii="Arial Narrow" w:hAnsi="Arial Narrow" w:cs="Arial"/>
                <w:sz w:val="18"/>
                <w:szCs w:val="18"/>
              </w:rPr>
              <w:t>America</w:t>
            </w:r>
            <w:proofErr w:type="spellEnd"/>
          </w:p>
        </w:tc>
      </w:tr>
      <w:tr w:rsidR="000E67F8" w:rsidRPr="00EC31A6" w14:paraId="6FDDF9C1" w14:textId="77777777" w:rsidTr="00EC31A6">
        <w:trPr>
          <w:trHeight w:val="255"/>
        </w:trPr>
        <w:tc>
          <w:tcPr>
            <w:tcW w:w="1985" w:type="dxa"/>
            <w:tcBorders>
              <w:top w:val="nil"/>
              <w:left w:val="nil"/>
              <w:bottom w:val="nil"/>
              <w:right w:val="nil"/>
            </w:tcBorders>
            <w:shd w:val="clear" w:color="auto" w:fill="auto"/>
            <w:noWrap/>
            <w:hideMark/>
          </w:tcPr>
          <w:p w14:paraId="5376AA6D"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Kawagoe</w:t>
            </w:r>
          </w:p>
        </w:tc>
        <w:tc>
          <w:tcPr>
            <w:tcW w:w="992" w:type="dxa"/>
            <w:tcBorders>
              <w:top w:val="nil"/>
              <w:left w:val="nil"/>
              <w:bottom w:val="nil"/>
              <w:right w:val="nil"/>
            </w:tcBorders>
          </w:tcPr>
          <w:p w14:paraId="4BB515F9" w14:textId="7FA128AF"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b/>
                <w:bCs/>
                <w:sz w:val="18"/>
                <w:szCs w:val="18"/>
              </w:rPr>
              <w:t>100</w:t>
            </w:r>
          </w:p>
        </w:tc>
        <w:tc>
          <w:tcPr>
            <w:tcW w:w="992" w:type="dxa"/>
            <w:tcBorders>
              <w:top w:val="nil"/>
              <w:left w:val="nil"/>
              <w:bottom w:val="nil"/>
              <w:right w:val="nil"/>
            </w:tcBorders>
            <w:shd w:val="clear" w:color="auto" w:fill="auto"/>
            <w:noWrap/>
            <w:hideMark/>
          </w:tcPr>
          <w:p w14:paraId="0A74FDF4" w14:textId="51FF19EF"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90</w:t>
            </w:r>
          </w:p>
        </w:tc>
        <w:tc>
          <w:tcPr>
            <w:tcW w:w="1430" w:type="dxa"/>
            <w:tcBorders>
              <w:top w:val="nil"/>
              <w:left w:val="nil"/>
              <w:bottom w:val="nil"/>
              <w:right w:val="nil"/>
            </w:tcBorders>
            <w:shd w:val="clear" w:color="auto" w:fill="auto"/>
            <w:noWrap/>
            <w:hideMark/>
          </w:tcPr>
          <w:p w14:paraId="453F31C3" w14:textId="77777777" w:rsidR="000E67F8" w:rsidRPr="00EC31A6" w:rsidRDefault="000E67F8" w:rsidP="000E67F8">
            <w:pPr>
              <w:spacing w:after="0" w:line="240" w:lineRule="auto"/>
              <w:jc w:val="left"/>
              <w:rPr>
                <w:rFonts w:ascii="Arial Narrow" w:hAnsi="Arial Narrow" w:cs="Arial"/>
                <w:sz w:val="18"/>
                <w:szCs w:val="18"/>
              </w:rPr>
            </w:pPr>
            <w:r w:rsidRPr="00EC31A6">
              <w:rPr>
                <w:rFonts w:ascii="Arial Narrow" w:hAnsi="Arial Narrow" w:cs="Arial"/>
                <w:sz w:val="18"/>
                <w:szCs w:val="18"/>
              </w:rPr>
              <w:t>10</w:t>
            </w:r>
          </w:p>
        </w:tc>
        <w:tc>
          <w:tcPr>
            <w:tcW w:w="2126" w:type="dxa"/>
            <w:tcBorders>
              <w:top w:val="nil"/>
              <w:left w:val="nil"/>
              <w:bottom w:val="nil"/>
              <w:right w:val="nil"/>
            </w:tcBorders>
            <w:shd w:val="clear" w:color="auto" w:fill="auto"/>
            <w:noWrap/>
            <w:hideMark/>
          </w:tcPr>
          <w:p w14:paraId="4D2DC4A6" w14:textId="77777777" w:rsidR="000E67F8" w:rsidRPr="00EC31A6" w:rsidRDefault="000E67F8" w:rsidP="000E67F8">
            <w:pPr>
              <w:spacing w:after="0" w:line="240" w:lineRule="auto"/>
              <w:jc w:val="left"/>
              <w:rPr>
                <w:rFonts w:ascii="Arial Narrow" w:hAnsi="Arial Narrow" w:cs="Arial"/>
                <w:sz w:val="18"/>
                <w:szCs w:val="18"/>
              </w:rPr>
            </w:pPr>
            <w:proofErr w:type="spellStart"/>
            <w:r w:rsidRPr="00EC31A6">
              <w:rPr>
                <w:rFonts w:ascii="Arial Narrow" w:hAnsi="Arial Narrow" w:cs="Arial"/>
                <w:sz w:val="18"/>
                <w:szCs w:val="18"/>
              </w:rPr>
              <w:t>Japan</w:t>
            </w:r>
            <w:proofErr w:type="spellEnd"/>
          </w:p>
        </w:tc>
      </w:tr>
    </w:tbl>
    <w:p w14:paraId="426F51BC" w14:textId="4D26D963" w:rsidR="00D01508" w:rsidRPr="00EC31A6" w:rsidRDefault="000E67F8" w:rsidP="00D01508">
      <w:pPr>
        <w:spacing w:after="0" w:line="240" w:lineRule="auto"/>
        <w:jc w:val="left"/>
        <w:rPr>
          <w:rFonts w:eastAsiaTheme="majorEastAsia" w:cstheme="majorBidi"/>
          <w:b/>
          <w:sz w:val="16"/>
          <w:szCs w:val="16"/>
          <w:lang w:val="en-GB"/>
        </w:rPr>
      </w:pPr>
      <w:proofErr w:type="spellStart"/>
      <w:r w:rsidRPr="00EC31A6">
        <w:rPr>
          <w:sz w:val="16"/>
          <w:szCs w:val="16"/>
          <w:vertAlign w:val="superscript"/>
          <w:lang w:val="en-GB"/>
        </w:rPr>
        <w:t>a</w:t>
      </w:r>
      <w:proofErr w:type="spellEnd"/>
      <w:r w:rsidRPr="00EC31A6">
        <w:rPr>
          <w:sz w:val="16"/>
          <w:szCs w:val="16"/>
          <w:lang w:val="en-GB"/>
        </w:rPr>
        <w:t xml:space="preserve"> </w:t>
      </w:r>
      <w:r w:rsidRPr="00EC31A6">
        <w:rPr>
          <w:rFonts w:cs="Arial"/>
          <w:sz w:val="16"/>
          <w:szCs w:val="16"/>
          <w:lang w:val="en-GB"/>
        </w:rPr>
        <w:t xml:space="preserve">In this ranking, </w:t>
      </w:r>
      <w:r w:rsidR="009C34AB" w:rsidRPr="009C34AB">
        <w:rPr>
          <w:rFonts w:cs="Arial"/>
          <w:sz w:val="16"/>
          <w:szCs w:val="16"/>
          <w:lang w:val="en-GB"/>
        </w:rPr>
        <w:t xml:space="preserve">“cities” refers to urban areas, </w:t>
      </w:r>
      <w:r w:rsidR="00982730">
        <w:rPr>
          <w:rFonts w:cs="Arial"/>
          <w:sz w:val="16"/>
          <w:szCs w:val="16"/>
          <w:lang w:val="en-GB"/>
        </w:rPr>
        <w:t>including</w:t>
      </w:r>
      <w:r w:rsidR="009C34AB" w:rsidRPr="009C34AB">
        <w:rPr>
          <w:rFonts w:cs="Arial"/>
          <w:sz w:val="16"/>
          <w:szCs w:val="16"/>
          <w:lang w:val="en-GB"/>
        </w:rPr>
        <w:t xml:space="preserve"> several adjacent municipalities</w:t>
      </w:r>
      <w:r w:rsidRPr="00EC31A6">
        <w:rPr>
          <w:sz w:val="16"/>
          <w:szCs w:val="16"/>
          <w:lang w:val="en-GB"/>
        </w:rPr>
        <w:t xml:space="preserve">. Only cities with more than 100 CWS are listed. </w:t>
      </w:r>
      <w:r w:rsidR="00D01508" w:rsidRPr="00EC31A6">
        <w:rPr>
          <w:sz w:val="16"/>
          <w:szCs w:val="16"/>
          <w:lang w:val="en-GB"/>
        </w:rPr>
        <w:br w:type="page"/>
      </w:r>
    </w:p>
    <w:p w14:paraId="074CE0E9" w14:textId="1B4A5417" w:rsidR="00D01508" w:rsidRPr="00331D7E" w:rsidRDefault="00D01508" w:rsidP="00D01508">
      <w:pPr>
        <w:pStyle w:val="Heading2"/>
        <w:rPr>
          <w:lang w:val="en-GB"/>
        </w:rPr>
      </w:pPr>
      <w:r w:rsidRPr="00331D7E">
        <w:rPr>
          <w:lang w:val="en-GB"/>
        </w:rPr>
        <w:lastRenderedPageBreak/>
        <w:t xml:space="preserve">Supplementary note </w:t>
      </w:r>
      <w:r w:rsidR="008236E9">
        <w:rPr>
          <w:lang w:val="en-GB"/>
        </w:rPr>
        <w:t>4</w:t>
      </w:r>
      <w:r w:rsidRPr="00331D7E">
        <w:rPr>
          <w:lang w:val="en-GB"/>
        </w:rPr>
        <w:t>. Detailed definition of data pre-proce</w:t>
      </w:r>
      <w:r w:rsidR="006728F3">
        <w:rPr>
          <w:lang w:val="en-GB"/>
        </w:rPr>
        <w:t>s</w:t>
      </w:r>
      <w:r w:rsidRPr="00331D7E">
        <w:rPr>
          <w:lang w:val="en-GB"/>
        </w:rPr>
        <w:t xml:space="preserve">sing </w:t>
      </w:r>
      <w:r w:rsidR="00D55CFD">
        <w:rPr>
          <w:lang w:val="en-GB"/>
        </w:rPr>
        <w:t>methods</w:t>
      </w:r>
      <w:r>
        <w:rPr>
          <w:lang w:val="en-GB"/>
        </w:rPr>
        <w:t xml:space="preserve"> (cleaning and quality control)</w:t>
      </w:r>
    </w:p>
    <w:p w14:paraId="6FB9421C" w14:textId="1E794781" w:rsidR="0003467D" w:rsidRPr="00EC31A6" w:rsidRDefault="0003467D" w:rsidP="0003467D">
      <w:pPr>
        <w:rPr>
          <w:lang w:val="en-GB"/>
        </w:rPr>
      </w:pPr>
      <w:r w:rsidRPr="00EC31A6">
        <w:rPr>
          <w:lang w:val="en-GB"/>
        </w:rPr>
        <w:t xml:space="preserve">The </w:t>
      </w:r>
      <w:r w:rsidR="00CB7CB0" w:rsidRPr="00EC31A6">
        <w:rPr>
          <w:lang w:val="en-GB"/>
        </w:rPr>
        <w:t xml:space="preserve">Python </w:t>
      </w:r>
      <w:r w:rsidRPr="00EC31A6">
        <w:rPr>
          <w:lang w:val="en-GB"/>
        </w:rPr>
        <w:t xml:space="preserve">pre-processing approach for data cleaning and quality control </w:t>
      </w:r>
      <w:r w:rsidR="006B4420" w:rsidRPr="00EC31A6">
        <w:rPr>
          <w:lang w:val="en-GB"/>
        </w:rPr>
        <w:t xml:space="preserve">of hourly air temperature </w:t>
      </w:r>
      <w:r w:rsidRPr="00EC31A6">
        <w:rPr>
          <w:lang w:val="en-GB"/>
        </w:rPr>
        <w:t>is d</w:t>
      </w:r>
      <w:r w:rsidR="006728F3" w:rsidRPr="00EC31A6">
        <w:rPr>
          <w:lang w:val="en-GB"/>
        </w:rPr>
        <w:t>i</w:t>
      </w:r>
      <w:r w:rsidRPr="00EC31A6">
        <w:rPr>
          <w:lang w:val="en-GB"/>
        </w:rPr>
        <w:t>vided into 12 steps and grouped into two categories: individual QC methods and group QC methods. They are summar</w:t>
      </w:r>
      <w:r w:rsidR="006728F3" w:rsidRPr="00EC31A6">
        <w:rPr>
          <w:lang w:val="en-GB"/>
        </w:rPr>
        <w:t>is</w:t>
      </w:r>
      <w:r w:rsidRPr="00EC31A6">
        <w:rPr>
          <w:lang w:val="en-GB"/>
        </w:rPr>
        <w:t>ed in Su</w:t>
      </w:r>
      <w:r w:rsidR="006728F3" w:rsidRPr="00EC31A6">
        <w:rPr>
          <w:lang w:val="en-GB"/>
        </w:rPr>
        <w:t>p</w:t>
      </w:r>
      <w:r w:rsidRPr="00EC31A6">
        <w:rPr>
          <w:lang w:val="en-GB"/>
        </w:rPr>
        <w:t xml:space="preserve">plementary Table 4.1. </w:t>
      </w:r>
    </w:p>
    <w:p w14:paraId="6142474E" w14:textId="72814747" w:rsidR="0003467D" w:rsidRPr="006B4420" w:rsidRDefault="0003467D" w:rsidP="006B4420">
      <w:pPr>
        <w:pStyle w:val="Caption"/>
        <w:rPr>
          <w:lang w:val="en-GB"/>
        </w:rPr>
      </w:pPr>
      <w:r w:rsidRPr="006B4420">
        <w:rPr>
          <w:lang w:val="en-GB"/>
        </w:rPr>
        <w:t>Supplementary Table 4.1</w:t>
      </w:r>
      <w:r w:rsidR="00EC31A6">
        <w:rPr>
          <w:lang w:val="en-GB"/>
        </w:rPr>
        <w:t>.</w:t>
      </w:r>
      <w:r w:rsidRPr="006B4420">
        <w:rPr>
          <w:lang w:val="en-GB"/>
        </w:rPr>
        <w:t xml:space="preserve"> Pre-processing steps </w:t>
      </w:r>
      <w:r w:rsidR="006B4420" w:rsidRPr="006B4420">
        <w:rPr>
          <w:lang w:val="en-GB"/>
        </w:rPr>
        <w:t xml:space="preserve">for </w:t>
      </w:r>
      <w:r w:rsidRPr="006B4420">
        <w:rPr>
          <w:lang w:val="en-GB"/>
        </w:rPr>
        <w:t>data cleaning</w:t>
      </w:r>
      <w:r w:rsidR="006B4420" w:rsidRPr="006B4420">
        <w:rPr>
          <w:lang w:val="en-GB"/>
        </w:rPr>
        <w:t>, quality control</w:t>
      </w:r>
      <w:r w:rsidRPr="006B4420">
        <w:rPr>
          <w:lang w:val="en-GB"/>
        </w:rPr>
        <w:t xml:space="preserve"> and filtering</w:t>
      </w:r>
      <w:r w:rsidR="006B4420" w:rsidRPr="006B4420">
        <w:rPr>
          <w:lang w:val="en-GB"/>
        </w:rPr>
        <w:t xml:space="preserve"> of hourly CWS data. </w:t>
      </w:r>
      <w:r w:rsidRPr="006B4420">
        <w:rPr>
          <w:lang w:val="en-GB"/>
        </w:rPr>
        <w:t xml:space="preserve"> </w:t>
      </w:r>
    </w:p>
    <w:tbl>
      <w:tblPr>
        <w:tblStyle w:val="TableGrid"/>
        <w:tblW w:w="9639"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276"/>
        <w:gridCol w:w="1842"/>
        <w:gridCol w:w="3686"/>
        <w:gridCol w:w="2835"/>
      </w:tblGrid>
      <w:tr w:rsidR="0003467D" w:rsidRPr="00EC31A6" w14:paraId="0B764A6B" w14:textId="77777777" w:rsidTr="00314F3D">
        <w:tc>
          <w:tcPr>
            <w:tcW w:w="1276" w:type="dxa"/>
          </w:tcPr>
          <w:p w14:paraId="46B674A5" w14:textId="11F4D681"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 xml:space="preserve">QC </w:t>
            </w:r>
            <w:r w:rsidR="00314F3D" w:rsidRPr="00EC31A6">
              <w:rPr>
                <w:rFonts w:ascii="Arial Narrow" w:eastAsiaTheme="minorHAnsi" w:hAnsi="Arial Narrow"/>
                <w:b/>
                <w:bCs/>
                <w:sz w:val="18"/>
                <w:szCs w:val="18"/>
                <w:lang w:val="en-GB"/>
              </w:rPr>
              <w:t>methods</w:t>
            </w:r>
          </w:p>
        </w:tc>
        <w:tc>
          <w:tcPr>
            <w:tcW w:w="1842" w:type="dxa"/>
          </w:tcPr>
          <w:p w14:paraId="60A5BAB3"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Step definition</w:t>
            </w:r>
          </w:p>
        </w:tc>
        <w:tc>
          <w:tcPr>
            <w:tcW w:w="3686" w:type="dxa"/>
          </w:tcPr>
          <w:p w14:paraId="50F86049"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Control process</w:t>
            </w:r>
          </w:p>
        </w:tc>
        <w:tc>
          <w:tcPr>
            <w:tcW w:w="2835" w:type="dxa"/>
          </w:tcPr>
          <w:p w14:paraId="6392A2A4"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Criteria for QC step</w:t>
            </w:r>
          </w:p>
        </w:tc>
      </w:tr>
      <w:tr w:rsidR="0003467D" w:rsidRPr="00EC31A6" w14:paraId="43422A83" w14:textId="77777777" w:rsidTr="00314F3D">
        <w:tc>
          <w:tcPr>
            <w:tcW w:w="9639" w:type="dxa"/>
            <w:gridSpan w:val="4"/>
          </w:tcPr>
          <w:p w14:paraId="5411A05E" w14:textId="6E286F28"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 xml:space="preserve">Individual QC </w:t>
            </w:r>
            <w:r w:rsidR="00314F3D" w:rsidRPr="00EC31A6">
              <w:rPr>
                <w:rFonts w:ascii="Arial Narrow" w:eastAsiaTheme="minorHAnsi" w:hAnsi="Arial Narrow"/>
                <w:b/>
                <w:bCs/>
                <w:sz w:val="18"/>
                <w:szCs w:val="18"/>
                <w:lang w:val="en-GB"/>
              </w:rPr>
              <w:t>methods</w:t>
            </w:r>
          </w:p>
        </w:tc>
      </w:tr>
      <w:tr w:rsidR="0003467D" w:rsidRPr="00EC31A6" w14:paraId="5DA1131B" w14:textId="77777777" w:rsidTr="00314F3D">
        <w:tc>
          <w:tcPr>
            <w:tcW w:w="1276" w:type="dxa"/>
          </w:tcPr>
          <w:p w14:paraId="5C65C0CD"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b/>
                <w:bCs/>
                <w:sz w:val="18"/>
                <w:szCs w:val="18"/>
                <w:lang w:val="en-GB"/>
              </w:rPr>
              <w:t>QC_I1</w:t>
            </w:r>
          </w:p>
        </w:tc>
        <w:tc>
          <w:tcPr>
            <w:tcW w:w="1842" w:type="dxa"/>
          </w:tcPr>
          <w:p w14:paraId="46A250D0"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Contaminated data</w:t>
            </w:r>
          </w:p>
        </w:tc>
        <w:tc>
          <w:tcPr>
            <w:tcW w:w="3686" w:type="dxa"/>
          </w:tcPr>
          <w:p w14:paraId="5C031B52"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Data type  </w:t>
            </w:r>
          </w:p>
        </w:tc>
        <w:tc>
          <w:tcPr>
            <w:tcW w:w="2835" w:type="dxa"/>
          </w:tcPr>
          <w:p w14:paraId="7E3BF7DF" w14:textId="77777777" w:rsidR="0003467D" w:rsidRPr="00EC31A6" w:rsidRDefault="0003467D" w:rsidP="00090DB5">
            <w:pPr>
              <w:spacing w:after="0" w:line="240" w:lineRule="auto"/>
              <w:rPr>
                <w:rFonts w:ascii="Arial Narrow" w:eastAsiaTheme="minorHAnsi" w:hAnsi="Arial Narrow"/>
                <w:b/>
                <w:bCs/>
                <w:sz w:val="18"/>
                <w:szCs w:val="18"/>
                <w:lang w:val="en-GB"/>
              </w:rPr>
            </w:pPr>
          </w:p>
        </w:tc>
      </w:tr>
      <w:tr w:rsidR="0003467D" w:rsidRPr="00982730" w14:paraId="362214C8" w14:textId="77777777" w:rsidTr="00314F3D">
        <w:tc>
          <w:tcPr>
            <w:tcW w:w="1276" w:type="dxa"/>
          </w:tcPr>
          <w:p w14:paraId="0766DEA2"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QC_I2</w:t>
            </w:r>
          </w:p>
        </w:tc>
        <w:tc>
          <w:tcPr>
            <w:tcW w:w="1842" w:type="dxa"/>
          </w:tcPr>
          <w:p w14:paraId="1077AEF1"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Manual visual check</w:t>
            </w:r>
          </w:p>
        </w:tc>
        <w:tc>
          <w:tcPr>
            <w:tcW w:w="3686" w:type="dxa"/>
          </w:tcPr>
          <w:p w14:paraId="5A7F0EF8"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Flawed data based on a visual inspection</w:t>
            </w:r>
          </w:p>
        </w:tc>
        <w:tc>
          <w:tcPr>
            <w:tcW w:w="2835" w:type="dxa"/>
          </w:tcPr>
          <w:p w14:paraId="576E1B81" w14:textId="77777777" w:rsidR="0003467D" w:rsidRPr="00EC31A6" w:rsidRDefault="0003467D" w:rsidP="00090DB5">
            <w:pPr>
              <w:spacing w:after="0" w:line="240" w:lineRule="auto"/>
              <w:rPr>
                <w:rFonts w:ascii="Arial Narrow" w:eastAsiaTheme="minorHAnsi" w:hAnsi="Arial Narrow"/>
                <w:b/>
                <w:bCs/>
                <w:sz w:val="18"/>
                <w:szCs w:val="18"/>
                <w:lang w:val="en-GB"/>
              </w:rPr>
            </w:pPr>
          </w:p>
        </w:tc>
      </w:tr>
      <w:tr w:rsidR="0003467D" w:rsidRPr="00EC31A6" w14:paraId="308483E8" w14:textId="77777777" w:rsidTr="00314F3D">
        <w:tc>
          <w:tcPr>
            <w:tcW w:w="1276" w:type="dxa"/>
          </w:tcPr>
          <w:p w14:paraId="54840C3B"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QC_I3</w:t>
            </w:r>
          </w:p>
        </w:tc>
        <w:tc>
          <w:tcPr>
            <w:tcW w:w="1842" w:type="dxa"/>
          </w:tcPr>
          <w:p w14:paraId="68D60986" w14:textId="0611905E"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Outliers</w:t>
            </w:r>
            <w:r w:rsidR="00C6399A" w:rsidRPr="00EC31A6">
              <w:rPr>
                <w:rFonts w:ascii="Arial Narrow" w:eastAsiaTheme="minorHAnsi" w:hAnsi="Arial Narrow"/>
                <w:sz w:val="18"/>
                <w:szCs w:val="18"/>
                <w:lang w:val="en-GB"/>
              </w:rPr>
              <w:t xml:space="preserve"> a</w:t>
            </w:r>
          </w:p>
        </w:tc>
        <w:tc>
          <w:tcPr>
            <w:tcW w:w="3686" w:type="dxa"/>
          </w:tcPr>
          <w:p w14:paraId="76384E91"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Gross-error limit test</w:t>
            </w:r>
          </w:p>
        </w:tc>
        <w:tc>
          <w:tcPr>
            <w:tcW w:w="2835" w:type="dxa"/>
          </w:tcPr>
          <w:p w14:paraId="692AF84D"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sz w:val="18"/>
                <w:szCs w:val="18"/>
                <w:lang w:val="en-GB"/>
              </w:rPr>
              <w:t>Threshold: -40ºC and 60ºC</w:t>
            </w:r>
          </w:p>
        </w:tc>
      </w:tr>
      <w:tr w:rsidR="0003467D" w:rsidRPr="00EC31A6" w14:paraId="15738E8A" w14:textId="77777777" w:rsidTr="00314F3D">
        <w:tc>
          <w:tcPr>
            <w:tcW w:w="1276" w:type="dxa"/>
          </w:tcPr>
          <w:p w14:paraId="66C51E44"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QC_I4</w:t>
            </w:r>
          </w:p>
        </w:tc>
        <w:tc>
          <w:tcPr>
            <w:tcW w:w="1842" w:type="dxa"/>
          </w:tcPr>
          <w:p w14:paraId="3326FF61"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Inconsistent data</w:t>
            </w:r>
          </w:p>
        </w:tc>
        <w:tc>
          <w:tcPr>
            <w:tcW w:w="3686" w:type="dxa"/>
          </w:tcPr>
          <w:p w14:paraId="7A1FFC8F"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Temporal consistency: slope test </w:t>
            </w:r>
          </w:p>
        </w:tc>
        <w:tc>
          <w:tcPr>
            <w:tcW w:w="2835" w:type="dxa"/>
          </w:tcPr>
          <w:p w14:paraId="3828EF5D"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sz w:val="18"/>
                <w:szCs w:val="18"/>
                <w:lang w:val="en-GB"/>
              </w:rPr>
              <w:t>Threshold: 20ºC/h</w:t>
            </w:r>
          </w:p>
        </w:tc>
      </w:tr>
      <w:tr w:rsidR="0003467D" w:rsidRPr="00EC31A6" w14:paraId="0A1052B9" w14:textId="77777777" w:rsidTr="00314F3D">
        <w:tc>
          <w:tcPr>
            <w:tcW w:w="1276" w:type="dxa"/>
          </w:tcPr>
          <w:p w14:paraId="0D30101D"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QC_I5</w:t>
            </w:r>
          </w:p>
        </w:tc>
        <w:tc>
          <w:tcPr>
            <w:tcW w:w="1842" w:type="dxa"/>
          </w:tcPr>
          <w:p w14:paraId="07E6E30F"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Inconsistent data</w:t>
            </w:r>
          </w:p>
        </w:tc>
        <w:tc>
          <w:tcPr>
            <w:tcW w:w="3686" w:type="dxa"/>
          </w:tcPr>
          <w:p w14:paraId="3FA1649B"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Temporal consistency: persistence test </w:t>
            </w:r>
          </w:p>
        </w:tc>
        <w:tc>
          <w:tcPr>
            <w:tcW w:w="2835" w:type="dxa"/>
          </w:tcPr>
          <w:p w14:paraId="2D9D63F4"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sz w:val="18"/>
                <w:szCs w:val="18"/>
                <w:lang w:val="en-GB"/>
              </w:rPr>
              <w:t>Timeframe: 6h</w:t>
            </w:r>
          </w:p>
        </w:tc>
      </w:tr>
      <w:tr w:rsidR="0003467D" w:rsidRPr="00EC31A6" w14:paraId="1A3E68FD" w14:textId="77777777" w:rsidTr="00314F3D">
        <w:tc>
          <w:tcPr>
            <w:tcW w:w="9639" w:type="dxa"/>
            <w:gridSpan w:val="4"/>
          </w:tcPr>
          <w:p w14:paraId="2F4236D5" w14:textId="033E18A6"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b/>
                <w:bCs/>
                <w:sz w:val="18"/>
                <w:szCs w:val="18"/>
                <w:lang w:val="en-GB"/>
              </w:rPr>
              <w:t xml:space="preserve">Group QC </w:t>
            </w:r>
            <w:r w:rsidR="00314F3D" w:rsidRPr="00EC31A6">
              <w:rPr>
                <w:rFonts w:ascii="Arial Narrow" w:eastAsiaTheme="minorHAnsi" w:hAnsi="Arial Narrow"/>
                <w:b/>
                <w:bCs/>
                <w:sz w:val="18"/>
                <w:szCs w:val="18"/>
                <w:lang w:val="en-GB"/>
              </w:rPr>
              <w:t>methods</w:t>
            </w:r>
          </w:p>
        </w:tc>
      </w:tr>
      <w:tr w:rsidR="0003467D" w:rsidRPr="00982730" w14:paraId="68CD0FA4" w14:textId="77777777" w:rsidTr="00314F3D">
        <w:tc>
          <w:tcPr>
            <w:tcW w:w="1276" w:type="dxa"/>
          </w:tcPr>
          <w:p w14:paraId="674E830E"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QC_G1</w:t>
            </w:r>
          </w:p>
        </w:tc>
        <w:tc>
          <w:tcPr>
            <w:tcW w:w="1842" w:type="dxa"/>
          </w:tcPr>
          <w:p w14:paraId="4A06A56C"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Manual visual check</w:t>
            </w:r>
          </w:p>
        </w:tc>
        <w:tc>
          <w:tcPr>
            <w:tcW w:w="3686" w:type="dxa"/>
          </w:tcPr>
          <w:p w14:paraId="7C050B4E"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Flawed data based on a visual inspection</w:t>
            </w:r>
          </w:p>
        </w:tc>
        <w:tc>
          <w:tcPr>
            <w:tcW w:w="2835" w:type="dxa"/>
          </w:tcPr>
          <w:p w14:paraId="688F9ED4" w14:textId="77777777" w:rsidR="0003467D" w:rsidRPr="00EC31A6" w:rsidRDefault="0003467D" w:rsidP="00090DB5">
            <w:pPr>
              <w:spacing w:after="0" w:line="240" w:lineRule="auto"/>
              <w:rPr>
                <w:rFonts w:ascii="Arial Narrow" w:eastAsiaTheme="minorHAnsi" w:hAnsi="Arial Narrow"/>
                <w:sz w:val="18"/>
                <w:szCs w:val="18"/>
                <w:lang w:val="en-GB"/>
              </w:rPr>
            </w:pPr>
          </w:p>
        </w:tc>
      </w:tr>
      <w:tr w:rsidR="0003467D" w:rsidRPr="008E4B41" w14:paraId="1419EA48" w14:textId="77777777" w:rsidTr="00314F3D">
        <w:tc>
          <w:tcPr>
            <w:tcW w:w="1276" w:type="dxa"/>
          </w:tcPr>
          <w:p w14:paraId="1DDE049C"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QC_G2</w:t>
            </w:r>
          </w:p>
        </w:tc>
        <w:tc>
          <w:tcPr>
            <w:tcW w:w="1842" w:type="dxa"/>
          </w:tcPr>
          <w:p w14:paraId="69639C14"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Structural time errors</w:t>
            </w:r>
          </w:p>
        </w:tc>
        <w:tc>
          <w:tcPr>
            <w:tcW w:w="3686" w:type="dxa"/>
          </w:tcPr>
          <w:p w14:paraId="2D678914"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Revision and visual check of datetime</w:t>
            </w:r>
          </w:p>
        </w:tc>
        <w:tc>
          <w:tcPr>
            <w:tcW w:w="2835" w:type="dxa"/>
          </w:tcPr>
          <w:p w14:paraId="780287A0" w14:textId="0E99D8BD"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UTC </w:t>
            </w:r>
            <w:r w:rsidR="006B4420" w:rsidRPr="00EC31A6">
              <w:rPr>
                <w:rFonts w:ascii="Arial Narrow" w:eastAsiaTheme="minorHAnsi" w:hAnsi="Arial Narrow"/>
                <w:sz w:val="18"/>
                <w:szCs w:val="18"/>
                <w:lang w:val="en-GB"/>
              </w:rPr>
              <w:t>w</w:t>
            </w:r>
            <w:r w:rsidRPr="00EC31A6">
              <w:rPr>
                <w:rFonts w:ascii="Arial Narrow" w:eastAsiaTheme="minorHAnsi" w:hAnsi="Arial Narrow"/>
                <w:sz w:val="18"/>
                <w:szCs w:val="18"/>
                <w:lang w:val="en-GB"/>
              </w:rPr>
              <w:t>inter</w:t>
            </w:r>
            <w:r w:rsidR="006B4420" w:rsidRPr="00EC31A6">
              <w:rPr>
                <w:rFonts w:ascii="Arial Narrow" w:eastAsiaTheme="minorHAnsi" w:hAnsi="Arial Narrow"/>
                <w:sz w:val="18"/>
                <w:szCs w:val="18"/>
                <w:lang w:val="en-GB"/>
              </w:rPr>
              <w:t xml:space="preserve"> </w:t>
            </w:r>
            <w:r w:rsidRPr="00EC31A6">
              <w:rPr>
                <w:rFonts w:ascii="Arial Narrow" w:eastAsiaTheme="minorHAnsi" w:hAnsi="Arial Narrow"/>
                <w:sz w:val="18"/>
                <w:szCs w:val="18"/>
                <w:lang w:val="en-GB"/>
              </w:rPr>
              <w:t xml:space="preserve">time (UTC + 0:00h) </w:t>
            </w:r>
          </w:p>
        </w:tc>
      </w:tr>
      <w:tr w:rsidR="0003467D" w:rsidRPr="00982730" w14:paraId="7D84C926" w14:textId="77777777" w:rsidTr="00314F3D">
        <w:tc>
          <w:tcPr>
            <w:tcW w:w="1276" w:type="dxa"/>
          </w:tcPr>
          <w:p w14:paraId="413D8806"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QC_G3</w:t>
            </w:r>
          </w:p>
        </w:tc>
        <w:tc>
          <w:tcPr>
            <w:tcW w:w="1842" w:type="dxa"/>
          </w:tcPr>
          <w:p w14:paraId="70982D09"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Inconsistent data</w:t>
            </w:r>
          </w:p>
        </w:tc>
        <w:tc>
          <w:tcPr>
            <w:tcW w:w="3686" w:type="dxa"/>
          </w:tcPr>
          <w:p w14:paraId="1904B0D3"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Data units and CWS/OWS id </w:t>
            </w:r>
          </w:p>
        </w:tc>
        <w:tc>
          <w:tcPr>
            <w:tcW w:w="2835" w:type="dxa"/>
          </w:tcPr>
          <w:p w14:paraId="6400608C" w14:textId="77777777" w:rsidR="0003467D" w:rsidRPr="00EC31A6" w:rsidRDefault="0003467D" w:rsidP="00090DB5">
            <w:pPr>
              <w:spacing w:after="0" w:line="240" w:lineRule="auto"/>
              <w:rPr>
                <w:rFonts w:ascii="Arial Narrow" w:eastAsiaTheme="minorHAnsi" w:hAnsi="Arial Narrow"/>
                <w:sz w:val="18"/>
                <w:szCs w:val="18"/>
                <w:lang w:val="en-GB"/>
              </w:rPr>
            </w:pPr>
          </w:p>
        </w:tc>
      </w:tr>
      <w:tr w:rsidR="0003467D" w:rsidRPr="00EC31A6" w14:paraId="02EE5C62" w14:textId="77777777" w:rsidTr="00314F3D">
        <w:tc>
          <w:tcPr>
            <w:tcW w:w="1276" w:type="dxa"/>
          </w:tcPr>
          <w:p w14:paraId="6A25C564"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QC_G4</w:t>
            </w:r>
          </w:p>
        </w:tc>
        <w:tc>
          <w:tcPr>
            <w:tcW w:w="1842" w:type="dxa"/>
          </w:tcPr>
          <w:p w14:paraId="461280A5"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Duplicate data</w:t>
            </w:r>
          </w:p>
        </w:tc>
        <w:tc>
          <w:tcPr>
            <w:tcW w:w="3686" w:type="dxa"/>
          </w:tcPr>
          <w:p w14:paraId="4EDE0252"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Duplicate CWS/OWS</w:t>
            </w:r>
          </w:p>
        </w:tc>
        <w:tc>
          <w:tcPr>
            <w:tcW w:w="2835" w:type="dxa"/>
          </w:tcPr>
          <w:p w14:paraId="360BEF76" w14:textId="77777777" w:rsidR="0003467D" w:rsidRPr="00EC31A6" w:rsidRDefault="0003467D" w:rsidP="00090DB5">
            <w:pPr>
              <w:spacing w:after="0" w:line="240" w:lineRule="auto"/>
              <w:rPr>
                <w:rFonts w:ascii="Arial Narrow" w:eastAsiaTheme="minorHAnsi" w:hAnsi="Arial Narrow"/>
                <w:sz w:val="18"/>
                <w:szCs w:val="18"/>
                <w:lang w:val="en-GB"/>
              </w:rPr>
            </w:pPr>
          </w:p>
        </w:tc>
      </w:tr>
      <w:tr w:rsidR="0003467D" w:rsidRPr="00982730" w14:paraId="336F1E2A" w14:textId="77777777" w:rsidTr="00314F3D">
        <w:tc>
          <w:tcPr>
            <w:tcW w:w="1276" w:type="dxa"/>
          </w:tcPr>
          <w:p w14:paraId="0D5ADF44"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QC_G5</w:t>
            </w:r>
          </w:p>
        </w:tc>
        <w:tc>
          <w:tcPr>
            <w:tcW w:w="1842" w:type="dxa"/>
          </w:tcPr>
          <w:p w14:paraId="7233E801" w14:textId="6F265D55"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Group outliers </w:t>
            </w:r>
            <w:r w:rsidR="00485F1E" w:rsidRPr="00EC31A6">
              <w:rPr>
                <w:rFonts w:ascii="Arial Narrow" w:eastAsiaTheme="minorHAnsi" w:hAnsi="Arial Narrow"/>
                <w:sz w:val="18"/>
                <w:szCs w:val="18"/>
                <w:lang w:val="en-GB"/>
              </w:rPr>
              <w:t>a</w:t>
            </w:r>
          </w:p>
        </w:tc>
        <w:tc>
          <w:tcPr>
            <w:tcW w:w="3686" w:type="dxa"/>
          </w:tcPr>
          <w:p w14:paraId="4C5856F6" w14:textId="44615284"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Statistical analysis: data distribution</w:t>
            </w:r>
          </w:p>
        </w:tc>
        <w:tc>
          <w:tcPr>
            <w:tcW w:w="2835" w:type="dxa"/>
          </w:tcPr>
          <w:p w14:paraId="740D0B15" w14:textId="3BED0E2C" w:rsidR="0003467D" w:rsidRPr="00EC31A6" w:rsidRDefault="00290666"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M</w:t>
            </w:r>
            <w:r w:rsidR="0003467D" w:rsidRPr="00EC31A6">
              <w:rPr>
                <w:rFonts w:ascii="Arial Narrow" w:eastAsiaTheme="minorHAnsi" w:hAnsi="Arial Narrow"/>
                <w:sz w:val="18"/>
                <w:szCs w:val="18"/>
                <w:lang w:val="en-GB"/>
              </w:rPr>
              <w:t>od</w:t>
            </w:r>
            <w:r w:rsidRPr="00EC31A6">
              <w:rPr>
                <w:rFonts w:ascii="Arial Narrow" w:eastAsiaTheme="minorHAnsi" w:hAnsi="Arial Narrow"/>
                <w:sz w:val="18"/>
                <w:szCs w:val="18"/>
                <w:lang w:val="en-GB"/>
              </w:rPr>
              <w:t>ified Z-</w:t>
            </w:r>
            <w:r w:rsidR="0003467D" w:rsidRPr="00EC31A6">
              <w:rPr>
                <w:rFonts w:ascii="Arial Narrow" w:eastAsiaTheme="minorHAnsi" w:hAnsi="Arial Narrow"/>
                <w:sz w:val="18"/>
                <w:szCs w:val="18"/>
                <w:lang w:val="en-GB"/>
              </w:rPr>
              <w:t>score</w:t>
            </w:r>
            <w:r w:rsidRPr="00EC31A6">
              <w:rPr>
                <w:rFonts w:ascii="Arial Narrow" w:eastAsiaTheme="minorHAnsi" w:hAnsi="Arial Narrow"/>
                <w:sz w:val="18"/>
                <w:szCs w:val="18"/>
                <w:lang w:val="en-GB"/>
              </w:rPr>
              <w:t xml:space="preserve"> analysis (</w:t>
            </w:r>
            <w:proofErr w:type="spellStart"/>
            <w:r w:rsidRPr="00EC31A6">
              <w:rPr>
                <w:rFonts w:ascii="Arial Narrow" w:eastAsiaTheme="minorHAnsi" w:hAnsi="Arial Narrow"/>
                <w:sz w:val="18"/>
                <w:szCs w:val="18"/>
                <w:lang w:val="en-GB"/>
              </w:rPr>
              <w:t>Q</w:t>
            </w:r>
            <w:r w:rsidR="0003467D" w:rsidRPr="00EC31A6">
              <w:rPr>
                <w:rFonts w:ascii="Arial Narrow" w:eastAsiaTheme="minorHAnsi" w:hAnsi="Arial Narrow"/>
                <w:sz w:val="18"/>
                <w:szCs w:val="18"/>
                <w:lang w:val="en-GB"/>
              </w:rPr>
              <w:t>n</w:t>
            </w:r>
            <w:proofErr w:type="spellEnd"/>
            <w:r w:rsidRPr="00EC31A6">
              <w:rPr>
                <w:rFonts w:ascii="Arial Narrow" w:eastAsiaTheme="minorHAnsi" w:hAnsi="Arial Narrow"/>
                <w:sz w:val="18"/>
                <w:szCs w:val="18"/>
                <w:lang w:val="en-GB"/>
              </w:rPr>
              <w:t>)</w:t>
            </w:r>
          </w:p>
        </w:tc>
      </w:tr>
      <w:tr w:rsidR="0003467D" w:rsidRPr="00EC31A6" w14:paraId="19C7E643" w14:textId="77777777" w:rsidTr="00314F3D">
        <w:tc>
          <w:tcPr>
            <w:tcW w:w="1276" w:type="dxa"/>
          </w:tcPr>
          <w:p w14:paraId="48E4FCB6"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QC_G6</w:t>
            </w:r>
          </w:p>
        </w:tc>
        <w:tc>
          <w:tcPr>
            <w:tcW w:w="1842" w:type="dxa"/>
          </w:tcPr>
          <w:p w14:paraId="13BFA896" w14:textId="3CB90DFC"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Group outliers </w:t>
            </w:r>
            <w:r w:rsidR="00485F1E" w:rsidRPr="00EC31A6">
              <w:rPr>
                <w:rFonts w:ascii="Arial Narrow" w:eastAsiaTheme="minorHAnsi" w:hAnsi="Arial Narrow"/>
                <w:sz w:val="18"/>
                <w:szCs w:val="18"/>
                <w:lang w:val="en-GB"/>
              </w:rPr>
              <w:t>b</w:t>
            </w:r>
          </w:p>
        </w:tc>
        <w:tc>
          <w:tcPr>
            <w:tcW w:w="3686" w:type="dxa"/>
          </w:tcPr>
          <w:p w14:paraId="3AB34D7F"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Statistical analysis: constant errors</w:t>
            </w:r>
          </w:p>
        </w:tc>
        <w:tc>
          <w:tcPr>
            <w:tcW w:w="2835" w:type="dxa"/>
          </w:tcPr>
          <w:p w14:paraId="0BB0D429" w14:textId="47812E95"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Threshold: </w:t>
            </w:r>
            <w:r w:rsidR="001328B3" w:rsidRPr="00EC31A6">
              <w:rPr>
                <w:rFonts w:ascii="Arial Narrow" w:eastAsiaTheme="minorHAnsi" w:hAnsi="Arial Narrow"/>
                <w:sz w:val="18"/>
                <w:szCs w:val="18"/>
                <w:lang w:val="en-GB"/>
              </w:rPr>
              <w:t>o</w:t>
            </w:r>
            <w:r w:rsidRPr="00EC31A6">
              <w:rPr>
                <w:rFonts w:ascii="Arial Narrow" w:eastAsiaTheme="minorHAnsi" w:hAnsi="Arial Narrow"/>
                <w:sz w:val="18"/>
                <w:szCs w:val="18"/>
                <w:lang w:val="en-GB"/>
              </w:rPr>
              <w:t>utliers &gt; 25%</w:t>
            </w:r>
          </w:p>
        </w:tc>
      </w:tr>
      <w:tr w:rsidR="0003467D" w:rsidRPr="00EC31A6" w14:paraId="3B72D1E9" w14:textId="77777777" w:rsidTr="00314F3D">
        <w:tc>
          <w:tcPr>
            <w:tcW w:w="1276" w:type="dxa"/>
          </w:tcPr>
          <w:p w14:paraId="24D9691D"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QC_G7</w:t>
            </w:r>
          </w:p>
        </w:tc>
        <w:tc>
          <w:tcPr>
            <w:tcW w:w="1842" w:type="dxa"/>
          </w:tcPr>
          <w:p w14:paraId="43A25008" w14:textId="7E1E4C3B"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Group outliers </w:t>
            </w:r>
            <w:r w:rsidR="00485F1E" w:rsidRPr="00EC31A6">
              <w:rPr>
                <w:rFonts w:ascii="Arial Narrow" w:eastAsiaTheme="minorHAnsi" w:hAnsi="Arial Narrow"/>
                <w:sz w:val="18"/>
                <w:szCs w:val="18"/>
                <w:lang w:val="en-GB"/>
              </w:rPr>
              <w:t>c</w:t>
            </w:r>
          </w:p>
        </w:tc>
        <w:tc>
          <w:tcPr>
            <w:tcW w:w="3686" w:type="dxa"/>
          </w:tcPr>
          <w:p w14:paraId="44E51C39"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Statistical analysis: group temporal correlation</w:t>
            </w:r>
          </w:p>
        </w:tc>
        <w:tc>
          <w:tcPr>
            <w:tcW w:w="2835" w:type="dxa"/>
          </w:tcPr>
          <w:p w14:paraId="24787DF7"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 xml:space="preserve">Threshold: </w:t>
            </w:r>
          </w:p>
          <w:p w14:paraId="3D853C9B" w14:textId="77777777" w:rsidR="0003467D" w:rsidRPr="00EC31A6" w:rsidRDefault="0003467D"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Pearson correlation coefficient &lt;0.9</w:t>
            </w:r>
          </w:p>
        </w:tc>
      </w:tr>
      <w:tr w:rsidR="0003467D" w:rsidRPr="00EC31A6" w14:paraId="6822BD90" w14:textId="77777777" w:rsidTr="00314F3D">
        <w:tc>
          <w:tcPr>
            <w:tcW w:w="1276" w:type="dxa"/>
          </w:tcPr>
          <w:p w14:paraId="0F0E0265" w14:textId="77777777" w:rsidR="0003467D" w:rsidRPr="00EC31A6" w:rsidRDefault="0003467D"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b/>
                <w:bCs/>
                <w:sz w:val="18"/>
                <w:szCs w:val="18"/>
                <w:lang w:val="en-GB"/>
              </w:rPr>
              <w:t>QC_G8</w:t>
            </w:r>
          </w:p>
        </w:tc>
        <w:tc>
          <w:tcPr>
            <w:tcW w:w="1842" w:type="dxa"/>
          </w:tcPr>
          <w:p w14:paraId="277E938A" w14:textId="2CDF5E7D" w:rsidR="0003467D" w:rsidRPr="00EC31A6" w:rsidRDefault="006728F3"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Filling gap</w:t>
            </w:r>
          </w:p>
        </w:tc>
        <w:tc>
          <w:tcPr>
            <w:tcW w:w="3686" w:type="dxa"/>
          </w:tcPr>
          <w:p w14:paraId="3DEEED79" w14:textId="47ED84A6" w:rsidR="0003467D" w:rsidRPr="00EC31A6" w:rsidRDefault="006728F3" w:rsidP="00090DB5">
            <w:pPr>
              <w:spacing w:after="0" w:line="240" w:lineRule="auto"/>
              <w:rPr>
                <w:rFonts w:ascii="Arial Narrow" w:eastAsiaTheme="minorHAnsi" w:hAnsi="Arial Narrow"/>
                <w:sz w:val="18"/>
                <w:szCs w:val="18"/>
                <w:lang w:val="en-GB"/>
              </w:rPr>
            </w:pPr>
            <w:r w:rsidRPr="00EC31A6">
              <w:rPr>
                <w:rFonts w:ascii="Arial Narrow" w:eastAsiaTheme="minorHAnsi" w:hAnsi="Arial Narrow"/>
                <w:sz w:val="18"/>
                <w:szCs w:val="18"/>
                <w:lang w:val="en-GB"/>
              </w:rPr>
              <w:t>Interpolation</w:t>
            </w:r>
          </w:p>
        </w:tc>
        <w:tc>
          <w:tcPr>
            <w:tcW w:w="2835" w:type="dxa"/>
          </w:tcPr>
          <w:p w14:paraId="12191AB8" w14:textId="2DEF636A" w:rsidR="0003467D" w:rsidRPr="00EC31A6" w:rsidRDefault="006415E7" w:rsidP="00090DB5">
            <w:pPr>
              <w:spacing w:after="0" w:line="240" w:lineRule="auto"/>
              <w:rPr>
                <w:rFonts w:ascii="Arial Narrow" w:eastAsiaTheme="minorHAnsi" w:hAnsi="Arial Narrow"/>
                <w:b/>
                <w:bCs/>
                <w:sz w:val="18"/>
                <w:szCs w:val="18"/>
                <w:lang w:val="en-GB"/>
              </w:rPr>
            </w:pPr>
            <w:r w:rsidRPr="00EC31A6">
              <w:rPr>
                <w:rFonts w:ascii="Arial Narrow" w:eastAsiaTheme="minorHAnsi" w:hAnsi="Arial Narrow"/>
                <w:sz w:val="18"/>
                <w:szCs w:val="18"/>
                <w:lang w:val="en-GB"/>
              </w:rPr>
              <w:t xml:space="preserve">Gap &gt; </w:t>
            </w:r>
            <w:proofErr w:type="gramStart"/>
            <w:r w:rsidRPr="00EC31A6">
              <w:rPr>
                <w:rFonts w:ascii="Arial Narrow" w:eastAsiaTheme="minorHAnsi" w:hAnsi="Arial Narrow"/>
                <w:sz w:val="18"/>
                <w:szCs w:val="18"/>
                <w:lang w:val="en-GB"/>
              </w:rPr>
              <w:t>2 time</w:t>
            </w:r>
            <w:proofErr w:type="gramEnd"/>
            <w:r w:rsidRPr="00EC31A6">
              <w:rPr>
                <w:rFonts w:ascii="Arial Narrow" w:eastAsiaTheme="minorHAnsi" w:hAnsi="Arial Narrow"/>
                <w:sz w:val="18"/>
                <w:szCs w:val="18"/>
                <w:lang w:val="en-GB"/>
              </w:rPr>
              <w:t xml:space="preserve"> steps</w:t>
            </w:r>
          </w:p>
        </w:tc>
      </w:tr>
    </w:tbl>
    <w:p w14:paraId="5AD801D0" w14:textId="0DA11C98" w:rsidR="00D01508" w:rsidRDefault="00D01508" w:rsidP="00D01508">
      <w:pPr>
        <w:rPr>
          <w:rFonts w:eastAsiaTheme="majorEastAsia"/>
          <w:lang w:val="en-GB"/>
        </w:rPr>
      </w:pPr>
    </w:p>
    <w:p w14:paraId="16F4DD8A" w14:textId="2C86BB54" w:rsidR="006B4420" w:rsidRDefault="006B4420" w:rsidP="00D01508">
      <w:pPr>
        <w:rPr>
          <w:rFonts w:eastAsiaTheme="majorEastAsia"/>
          <w:lang w:val="en-GB"/>
        </w:rPr>
      </w:pPr>
      <w:r>
        <w:rPr>
          <w:rFonts w:eastAsiaTheme="majorEastAsia"/>
          <w:lang w:val="en-GB"/>
        </w:rPr>
        <w:t xml:space="preserve">The Individual QC methods/steps refer to pre-processing functions applied individually to hourly time series data. </w:t>
      </w:r>
      <w:r w:rsidR="00314F3D">
        <w:rPr>
          <w:rFonts w:eastAsiaTheme="majorEastAsia"/>
          <w:lang w:val="en-GB"/>
        </w:rPr>
        <w:t xml:space="preserve">They are based on basic </w:t>
      </w:r>
      <w:r w:rsidR="00393128">
        <w:rPr>
          <w:rFonts w:eastAsiaTheme="majorEastAsia"/>
          <w:lang w:val="en-GB"/>
        </w:rPr>
        <w:t>quality control procedures</w:t>
      </w:r>
      <w:r w:rsidR="00314F3D">
        <w:rPr>
          <w:rFonts w:eastAsiaTheme="majorEastAsia"/>
          <w:lang w:val="en-GB"/>
        </w:rPr>
        <w:t xml:space="preserve"> commonly </w:t>
      </w:r>
      <w:r w:rsidR="00EC31A6">
        <w:rPr>
          <w:rFonts w:eastAsiaTheme="majorEastAsia"/>
          <w:lang w:val="en-GB"/>
        </w:rPr>
        <w:t>us</w:t>
      </w:r>
      <w:r w:rsidR="00314F3D">
        <w:rPr>
          <w:rFonts w:eastAsiaTheme="majorEastAsia"/>
          <w:lang w:val="en-GB"/>
        </w:rPr>
        <w:t>ed</w:t>
      </w:r>
      <w:r w:rsidR="00393128">
        <w:rPr>
          <w:rFonts w:eastAsiaTheme="majorEastAsia"/>
          <w:lang w:val="en-GB"/>
        </w:rPr>
        <w:t xml:space="preserve"> to </w:t>
      </w:r>
      <w:r w:rsidR="00314F3D">
        <w:rPr>
          <w:rFonts w:eastAsiaTheme="majorEastAsia"/>
          <w:lang w:val="en-GB"/>
        </w:rPr>
        <w:t>meteorological weather data</w:t>
      </w:r>
      <w:r w:rsidR="00B14138">
        <w:rPr>
          <w:rFonts w:eastAsiaTheme="majorEastAsia"/>
          <w:lang w:val="en-GB"/>
        </w:rPr>
        <w:fldChar w:fldCharType="begin" w:fldLock="1"/>
      </w:r>
      <w:r w:rsidR="002A7D79">
        <w:rPr>
          <w:rFonts w:eastAsiaTheme="majorEastAsia"/>
          <w:lang w:val="en-GB"/>
        </w:rPr>
        <w:instrText>ADDIN CSL_CITATION {"citationItems":[{"id":"ITEM-1","itemData":{"ISBN":"9789263112699","author":[{"dropping-particle":"","family":"WMO","given":"","non-dropping-particle":"","parse-names":false,"suffix":""}],"id":"ITEM-1","issue":"1269","issued":{"date-parts":[["2021"]]},"title":"Guidelines on Surface Station Data Quality Control and Quality Assurance for Climate Applications 2021","type":"book"},"uris":["http://www.mendeley.com/documents/?uuid=14a8b3b9-1368-400f-a322-02df32e0dab9"]},{"id":"ITEM-2","itemData":{"DOI":"10.1175/2010JTECHA1433.1","ISSN":"1520-0426","abstract":"Mesoscale meteorological data present their own challenges and advantages during the quality assurance (QA) process because of their variability in both space and time. To ensure data quality, it is important to perform quality control at many different stages (e.g., sensor calibrations, automated tests, and manual assessment). As part of an ongoing refinement of quality assurance procedures, meteorologists with the Oklahoma Mesonet continually review advancements and techniques employed by other networks. This article’s aim is to share those reviews and resources with scientists beginning or enhancing their own QA program. General QA considerations, general automated tests, and variable-specific tests and methods are discussed.","author":[{"dropping-particle":"","family":"Fiebrich","given":"Christopher A.","non-dropping-particle":"","parse-names":false,"suffix":""},{"dropping-particle":"","family":"Morgan","given":"Cynthia R.","non-dropping-particle":"","parse-names":false,"suffix":""},{"dropping-particle":"","family":"McCombs","given":"Alexandria G.","non-dropping-particle":"","parse-names":false,"suffix":""},{"dropping-particle":"","family":"Hall","given":"Peter K.","non-dropping-particle":"","parse-names":false,"suffix":""},{"dropping-particle":"","family":"McPherson","given":"Renee A.","non-dropping-particle":"","parse-names":false,"suffix":""}],"container-title":"Journal of Atmospheric and Oceanic Technology","id":"ITEM-2","issue":"10","issued":{"date-parts":[["2010","10","1"]]},"page":"1565-1582","title":"Quality Assurance Procedures for Mesoscale Meteorological Data","type":"article-journal","volume":"27"},"uris":["http://www.mendeley.com/documents/?uuid=36f6f03b-fd47-4a73-8986-c6aeeb2ed2d1"]},{"id":"ITEM-3","itemData":{"DOI":"10.1016/j.jhydrol.2011.02.031","ISSN":"00221694","author":[{"dropping-particle":"","family":"Estévez","given":"J.","non-dropping-particle":"","parse-names":false,"suffix":""},{"dropping-particle":"","family":"Gavilán","given":"P.","non-dropping-particle":"","parse-names":false,"suffix":""},{"dropping-particle":"","family":"Giráldez","given":"J.V.","non-dropping-particle":"","parse-names":false,"suffix":""}],"container-title":"Journal of Hydrology","id":"ITEM-3","issue":"1-2","issued":{"date-parts":[["2011","5"]]},"page":"144-154","title":"Guidelines on validation procedures for meteorological data from automatic weather stations","type":"article-journal","volume":"402"},"uris":["http://www.mendeley.com/documents/?uuid=ee9acff8-0358-4258-a07d-0f41171d384f"]},{"id":"ITEM-4","itemData":{"DOI":"10.1002/met.1913","ISSN":"1350-4827","author":[{"dropping-particle":"","family":"Cerlini","given":"Paolina B.","non-dropping-particle":"","parse-names":false,"suffix":""},{"dropping-particle":"","family":"Silvestri","given":"Lorenzo","non-dropping-particle":"","parse-names":false,"suffix":""},{"dropping-particle":"","family":"Saraceni","given":"Miriam","non-dropping-particle":"","parse-names":false,"suffix":""}],"container-title":"Meteorological Applications","id":"ITEM-4","issue":"3","issued":{"date-parts":[["2020","5","23"]]},"title":"Quality control and gap</w:instrText>
      </w:r>
      <w:r w:rsidR="002A7D79">
        <w:rPr>
          <w:rFonts w:ascii="Cambria Math" w:eastAsiaTheme="majorEastAsia" w:hAnsi="Cambria Math" w:cs="Cambria Math"/>
          <w:lang w:val="en-GB"/>
        </w:rPr>
        <w:instrText>‐</w:instrText>
      </w:r>
      <w:r w:rsidR="002A7D79">
        <w:rPr>
          <w:rFonts w:eastAsiaTheme="majorEastAsia"/>
          <w:lang w:val="en-GB"/>
        </w:rPr>
        <w:instrText>filling methods applied to hourly temperature observations over central Italy","type":"article-journal","volume":"27"},"uris":["http://www.mendeley.com/documents/?uuid=bf64b96f-a614-428a-84c8-50e8ea2363c6"]},{"id":"ITEM-5","itemData":{"DOI":"10.3389/fenvs.2021.720747","ISSN":"2296665X","abstract":"In recent years, the collection and utilisation of crowdsourced data has gained attention in atmospheric sciences and citizen weather stations (CWS), i.e., privately-owned weather stations whose owners share their data publicly via the internet, have become increasingly popular. This is particularly the case for cities, where traditional measurement networks are sparse. Rigorous quality control (QC) of CWS data is essential prior to any application. In this study, we present the QC package “CrowdQC+,” which identifies and removes faulty air-temperature (ta) data from crowdsourced CWS data sets, i.e., data from several tens to thousands of CWS. The package is a further development of the existing package “CrowdQC.” While QC levels and functionalities of the predecessor are kept, CrowdQC+ extends it to increase QC performance, enhance applicability, and increase user-friendliness. Firstly, two new QC levels are introduced. The first implements a spatial QC that mainly addresses radiation errors, the second a temporal correction of the data regarding sensor-response time. Secondly, new functionalities aim at making the package more flexible to apply to data sets of different lengths and sizes, enabling also near-real time application. Thirdly, additional helper functions increase user-friendliness of the package. As its predecessor, CrowdQC+ does not require reference meteorological data. The performance of the new package is tested with two 1-year data sets of CWS data from hundreds of “Netatmo” CWS in the cities of Amsterdam, Netherlands, and Toulouse, France. Quality-controlled data are compared with data from networks of professionally-operated weather stations (PRWS). Results show that the new package effectively removes faulty data from both data sets, leading to lower deviations between CWS and PRWS compared to its predecessor. It is further shown that CrowdQC+ leads to robust results for CWS networks of different sizes/densities. Further development of the package could include testing the suitability of CrowdQC+ for other variables than ta, such as air pressure or specific humidity, testing it on data sets from other background climates such as tropical or desert cities, and to incorporate added filter functionalities for further improvement. Overall, CrowdQC+ could lead the way to utilise CWS data in world-wide urban climate applications.","author":[{"dropping-particle":"","family":"Fenner","given":"Daniel","non-dropping-particle":"","parse-names":false,"suffix":""},{"dropping-particle":"","family":"Bechtel","given":"Benjamin","non-dropping-particle":"","parse-names":false,"suffix":""},{"dropping-particle":"","family":"Demuzere","given":"Matthias","non-dropping-particle":"","parse-names":false,"suffix":""},{"dropping-particle":"","family":"Kittner","given":"Jonas","non-dropping-particle":"","parse-names":false,"suffix":""},{"dropping-particle":"","family":"Meier","given":"Fred","non-dropping-particle":"","parse-names":false,"suffix":""}],"container-title":"Frontiers in Environmental Science","id":"ITEM-5","issue":"December","issued":{"date-parts":[["2021"]]},"page":"1-21","title":"CrowdQC+—A Quality-Control for Crowdsourced Air-Temperature Observations Enabling World-Wide Urban Climate Applications","type":"article-journal","volume":"9"},"uris":["http://www.mendeley.com/documents/?uuid=eea46c7b-ad62-40ce-80e5-0a9dd0f9a645"]}],"mendeley":{"formattedCitation":"&lt;sup&gt;34,43–46&lt;/sup&gt;","plainTextFormattedCitation":"34,43–46","previouslyFormattedCitation":"&lt;sup&gt;33,42–45&lt;/sup&gt;"},"properties":{"noteIndex":0},"schema":"https://github.com/citation-style-language/schema/raw/master/csl-citation.json"}</w:instrText>
      </w:r>
      <w:r w:rsidR="00B14138">
        <w:rPr>
          <w:rFonts w:eastAsiaTheme="majorEastAsia"/>
          <w:lang w:val="en-GB"/>
        </w:rPr>
        <w:fldChar w:fldCharType="separate"/>
      </w:r>
      <w:r w:rsidR="002A7D79" w:rsidRPr="002A7D79">
        <w:rPr>
          <w:rFonts w:eastAsiaTheme="majorEastAsia"/>
          <w:noProof/>
          <w:vertAlign w:val="superscript"/>
          <w:lang w:val="en-GB"/>
        </w:rPr>
        <w:t>34,43–46</w:t>
      </w:r>
      <w:r w:rsidR="00B14138">
        <w:rPr>
          <w:rFonts w:eastAsiaTheme="majorEastAsia"/>
          <w:lang w:val="en-GB"/>
        </w:rPr>
        <w:fldChar w:fldCharType="end"/>
      </w:r>
      <w:r w:rsidR="00314F3D">
        <w:rPr>
          <w:rFonts w:eastAsiaTheme="majorEastAsia"/>
          <w:lang w:val="en-GB"/>
        </w:rPr>
        <w:t xml:space="preserve">. Five methods are proposed and defined as follows: </w:t>
      </w:r>
    </w:p>
    <w:p w14:paraId="67DD1620" w14:textId="45926FBF" w:rsidR="006728F3" w:rsidRDefault="00314F3D" w:rsidP="006728F3">
      <w:pPr>
        <w:pStyle w:val="ListParagraph"/>
        <w:numPr>
          <w:ilvl w:val="0"/>
          <w:numId w:val="32"/>
        </w:numPr>
        <w:ind w:left="426" w:hanging="153"/>
        <w:rPr>
          <w:rFonts w:eastAsiaTheme="majorEastAsia"/>
        </w:rPr>
      </w:pPr>
      <w:r w:rsidRPr="006728F3">
        <w:rPr>
          <w:rFonts w:eastAsiaTheme="majorEastAsia"/>
          <w:b/>
          <w:bCs/>
          <w:i/>
          <w:iCs/>
        </w:rPr>
        <w:t>QC_I1. Contaminated data</w:t>
      </w:r>
      <w:r w:rsidR="00267D22" w:rsidRPr="006728F3">
        <w:rPr>
          <w:rFonts w:eastAsiaTheme="majorEastAsia"/>
          <w:b/>
          <w:bCs/>
          <w:i/>
          <w:iCs/>
        </w:rPr>
        <w:t xml:space="preserve"> (data type):</w:t>
      </w:r>
      <w:r w:rsidR="00267D22">
        <w:rPr>
          <w:rFonts w:eastAsiaTheme="majorEastAsia"/>
        </w:rPr>
        <w:t xml:space="preserve"> </w:t>
      </w:r>
      <w:r w:rsidR="00D57CCA">
        <w:rPr>
          <w:rFonts w:eastAsiaTheme="majorEastAsia"/>
        </w:rPr>
        <w:t>checking that time series data are based on float</w:t>
      </w:r>
      <w:r w:rsidR="001E6673">
        <w:rPr>
          <w:rFonts w:eastAsiaTheme="majorEastAsia"/>
        </w:rPr>
        <w:t>/</w:t>
      </w:r>
      <w:r w:rsidR="00D57CCA">
        <w:rPr>
          <w:rFonts w:eastAsiaTheme="majorEastAsia"/>
        </w:rPr>
        <w:t>integer</w:t>
      </w:r>
      <w:r w:rsidR="001E6673">
        <w:rPr>
          <w:rFonts w:eastAsiaTheme="majorEastAsia"/>
        </w:rPr>
        <w:t>/numerical</w:t>
      </w:r>
      <w:r w:rsidR="00D57CCA">
        <w:rPr>
          <w:rFonts w:eastAsiaTheme="majorEastAsia"/>
        </w:rPr>
        <w:t xml:space="preserve"> values.</w:t>
      </w:r>
    </w:p>
    <w:p w14:paraId="1DD5D7C4" w14:textId="77777777" w:rsidR="006415E7" w:rsidRDefault="006415E7" w:rsidP="006415E7">
      <w:pPr>
        <w:pStyle w:val="ListParagraph"/>
        <w:ind w:left="426"/>
        <w:rPr>
          <w:rFonts w:eastAsiaTheme="majorEastAsia"/>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1"/>
        <w:gridCol w:w="1173"/>
      </w:tblGrid>
      <w:tr w:rsidR="006415E7" w:rsidRPr="006415E7" w14:paraId="31B58F1E" w14:textId="77777777" w:rsidTr="00F22767">
        <w:tc>
          <w:tcPr>
            <w:tcW w:w="8221" w:type="dxa"/>
            <w:vAlign w:val="center"/>
          </w:tcPr>
          <w:p w14:paraId="66A8D18D" w14:textId="400C4C7A" w:rsidR="006415E7" w:rsidRPr="006415E7" w:rsidRDefault="006415E7" w:rsidP="00F22767">
            <w:pPr>
              <w:pStyle w:val="ListParagraph"/>
              <w:ind w:left="0"/>
              <w:jc w:val="center"/>
              <w:rPr>
                <w:rFonts w:eastAsiaTheme="majorEastAsia"/>
              </w:rPr>
            </w:pPr>
            <w:r>
              <w:rPr>
                <w:rFonts w:eastAsiaTheme="majorEastAsia"/>
              </w:rPr>
              <w:t>f</w:t>
            </w:r>
            <w:r w:rsidRPr="006415E7">
              <w:rPr>
                <w:rFonts w:eastAsiaTheme="majorEastAsia"/>
              </w:rPr>
              <w:t>unction</w:t>
            </w:r>
            <w:r>
              <w:rPr>
                <w:rFonts w:eastAsiaTheme="majorEastAsia"/>
              </w:rPr>
              <w:t xml:space="preserve"> =</w:t>
            </w:r>
            <w:r w:rsidRPr="006415E7">
              <w:rPr>
                <w:rFonts w:eastAsiaTheme="majorEastAsia"/>
              </w:rPr>
              <w:t xml:space="preserve"> qc.QC_I1_datatype(</w:t>
            </w:r>
            <w:proofErr w:type="spellStart"/>
            <w:r>
              <w:rPr>
                <w:rFonts w:eastAsiaTheme="majorEastAsia"/>
              </w:rPr>
              <w:t>df</w:t>
            </w:r>
            <w:proofErr w:type="spellEnd"/>
            <w:r w:rsidRPr="006415E7">
              <w:rPr>
                <w:rFonts w:eastAsiaTheme="majorEastAsia"/>
              </w:rPr>
              <w:t>)</w:t>
            </w:r>
          </w:p>
        </w:tc>
        <w:tc>
          <w:tcPr>
            <w:tcW w:w="1173" w:type="dxa"/>
            <w:vAlign w:val="center"/>
          </w:tcPr>
          <w:p w14:paraId="757C0415" w14:textId="77777777" w:rsidR="006415E7" w:rsidRPr="006415E7" w:rsidRDefault="006415E7" w:rsidP="00F22767">
            <w:pPr>
              <w:pStyle w:val="ListParagraph"/>
              <w:ind w:left="0"/>
              <w:jc w:val="center"/>
              <w:rPr>
                <w:rFonts w:eastAsiaTheme="majorEastAsia"/>
              </w:rPr>
            </w:pPr>
            <w:r>
              <w:rPr>
                <w:rFonts w:eastAsiaTheme="majorEastAsia"/>
              </w:rPr>
              <w:t>Code (1)</w:t>
            </w:r>
          </w:p>
        </w:tc>
      </w:tr>
    </w:tbl>
    <w:p w14:paraId="2314B09E" w14:textId="77777777" w:rsidR="006728F3" w:rsidRPr="006728F3" w:rsidRDefault="006728F3" w:rsidP="006728F3">
      <w:pPr>
        <w:pStyle w:val="ListParagraph"/>
        <w:ind w:left="426"/>
        <w:rPr>
          <w:rFonts w:eastAsiaTheme="majorEastAsia"/>
        </w:rPr>
      </w:pPr>
    </w:p>
    <w:p w14:paraId="16BA8083" w14:textId="6BC85CC9" w:rsidR="006728F3" w:rsidRDefault="00314F3D" w:rsidP="006728F3">
      <w:pPr>
        <w:pStyle w:val="ListParagraph"/>
        <w:numPr>
          <w:ilvl w:val="0"/>
          <w:numId w:val="32"/>
        </w:numPr>
        <w:ind w:left="426" w:hanging="153"/>
        <w:rPr>
          <w:rFonts w:eastAsiaTheme="majorEastAsia"/>
        </w:rPr>
      </w:pPr>
      <w:r w:rsidRPr="006728F3">
        <w:rPr>
          <w:rFonts w:eastAsiaTheme="majorEastAsia"/>
          <w:b/>
          <w:bCs/>
          <w:i/>
          <w:iCs/>
        </w:rPr>
        <w:t>QC_I2. Manual visual check</w:t>
      </w:r>
      <w:r w:rsidR="00267D22" w:rsidRPr="006728F3">
        <w:rPr>
          <w:rFonts w:eastAsiaTheme="majorEastAsia"/>
          <w:b/>
          <w:bCs/>
          <w:i/>
          <w:iCs/>
        </w:rPr>
        <w:t xml:space="preserve"> (flawed data):</w:t>
      </w:r>
      <w:r w:rsidR="00267D22">
        <w:rPr>
          <w:rFonts w:eastAsiaTheme="majorEastAsia"/>
        </w:rPr>
        <w:t xml:space="preserve"> identification of flawed data patterns based on a visual inspection of time series. </w:t>
      </w:r>
    </w:p>
    <w:p w14:paraId="009C7E7D" w14:textId="77777777" w:rsidR="006728F3" w:rsidRPr="006728F3" w:rsidRDefault="006728F3" w:rsidP="006728F3">
      <w:pPr>
        <w:pStyle w:val="ListParagraph"/>
        <w:ind w:left="426"/>
        <w:rPr>
          <w:rFonts w:eastAsiaTheme="majorEastAsia"/>
        </w:rPr>
      </w:pPr>
    </w:p>
    <w:p w14:paraId="3A212575" w14:textId="0D15C664" w:rsidR="006728F3" w:rsidRDefault="00314F3D" w:rsidP="006728F3">
      <w:pPr>
        <w:pStyle w:val="ListParagraph"/>
        <w:numPr>
          <w:ilvl w:val="0"/>
          <w:numId w:val="32"/>
        </w:numPr>
        <w:ind w:left="426" w:hanging="153"/>
        <w:rPr>
          <w:rFonts w:eastAsiaTheme="majorEastAsia"/>
        </w:rPr>
      </w:pPr>
      <w:r w:rsidRPr="006728F3">
        <w:rPr>
          <w:rFonts w:eastAsiaTheme="majorEastAsia"/>
          <w:b/>
          <w:bCs/>
          <w:i/>
          <w:iCs/>
        </w:rPr>
        <w:t>QC_I3. Outliers</w:t>
      </w:r>
      <w:r w:rsidR="00267D22" w:rsidRPr="006728F3">
        <w:rPr>
          <w:rFonts w:eastAsiaTheme="majorEastAsia"/>
          <w:b/>
          <w:bCs/>
          <w:i/>
          <w:iCs/>
        </w:rPr>
        <w:t xml:space="preserve"> (gross-error limit test): </w:t>
      </w:r>
      <w:r w:rsidR="00267D22">
        <w:rPr>
          <w:rFonts w:eastAsiaTheme="majorEastAsia"/>
        </w:rPr>
        <w:t xml:space="preserve">values outside a defined temperature range are eliminated. The default range is defined between -40ºC and 60ºC. </w:t>
      </w:r>
    </w:p>
    <w:p w14:paraId="25E79D93" w14:textId="77777777" w:rsidR="006415E7" w:rsidRPr="006415E7" w:rsidRDefault="006415E7" w:rsidP="006415E7">
      <w:pPr>
        <w:pStyle w:val="ListParagraph"/>
        <w:rPr>
          <w:rFonts w:eastAsiaTheme="majorEastAsia"/>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1"/>
        <w:gridCol w:w="1173"/>
      </w:tblGrid>
      <w:tr w:rsidR="006415E7" w:rsidRPr="006415E7" w14:paraId="7BB438F2" w14:textId="77777777" w:rsidTr="00F22767">
        <w:tc>
          <w:tcPr>
            <w:tcW w:w="8221" w:type="dxa"/>
            <w:vAlign w:val="center"/>
          </w:tcPr>
          <w:p w14:paraId="487198B2" w14:textId="779E4BF5" w:rsidR="006415E7" w:rsidRPr="006415E7" w:rsidRDefault="006415E7" w:rsidP="00F22767">
            <w:pPr>
              <w:pStyle w:val="ListParagraph"/>
              <w:ind w:left="0"/>
              <w:jc w:val="center"/>
              <w:rPr>
                <w:rFonts w:eastAsiaTheme="majorEastAsia"/>
              </w:rPr>
            </w:pPr>
            <w:r>
              <w:rPr>
                <w:rFonts w:eastAsiaTheme="majorEastAsia"/>
              </w:rPr>
              <w:t>f</w:t>
            </w:r>
            <w:r w:rsidRPr="006415E7">
              <w:rPr>
                <w:rFonts w:eastAsiaTheme="majorEastAsia"/>
              </w:rPr>
              <w:t>unction</w:t>
            </w:r>
            <w:r>
              <w:rPr>
                <w:rFonts w:eastAsiaTheme="majorEastAsia"/>
              </w:rPr>
              <w:t xml:space="preserve"> =</w:t>
            </w:r>
            <w:r w:rsidRPr="006415E7">
              <w:rPr>
                <w:rFonts w:eastAsiaTheme="majorEastAsia"/>
              </w:rPr>
              <w:t xml:space="preserve"> </w:t>
            </w:r>
            <w:proofErr w:type="gramStart"/>
            <w:r w:rsidRPr="006415E7">
              <w:rPr>
                <w:rFonts w:eastAsiaTheme="majorEastAsia"/>
              </w:rPr>
              <w:t>qc.QC</w:t>
            </w:r>
            <w:proofErr w:type="gramEnd"/>
            <w:r w:rsidRPr="006415E7">
              <w:rPr>
                <w:rFonts w:eastAsiaTheme="majorEastAsia"/>
              </w:rPr>
              <w:t>_I3_limittest(</w:t>
            </w:r>
            <w:proofErr w:type="spellStart"/>
            <w:r>
              <w:rPr>
                <w:rFonts w:eastAsiaTheme="majorEastAsia"/>
              </w:rPr>
              <w:t>df</w:t>
            </w:r>
            <w:proofErr w:type="spellEnd"/>
            <w:r w:rsidRPr="006415E7">
              <w:rPr>
                <w:rFonts w:eastAsiaTheme="majorEastAsia"/>
              </w:rPr>
              <w:t>)</w:t>
            </w:r>
          </w:p>
        </w:tc>
        <w:tc>
          <w:tcPr>
            <w:tcW w:w="1173" w:type="dxa"/>
            <w:vAlign w:val="center"/>
          </w:tcPr>
          <w:p w14:paraId="48FBB74F" w14:textId="05E01E9A" w:rsidR="006415E7" w:rsidRPr="006415E7" w:rsidRDefault="006415E7" w:rsidP="00F22767">
            <w:pPr>
              <w:pStyle w:val="ListParagraph"/>
              <w:ind w:left="0"/>
              <w:jc w:val="center"/>
              <w:rPr>
                <w:rFonts w:eastAsiaTheme="majorEastAsia"/>
              </w:rPr>
            </w:pPr>
            <w:r>
              <w:rPr>
                <w:rFonts w:eastAsiaTheme="majorEastAsia"/>
              </w:rPr>
              <w:t>Code (2)</w:t>
            </w:r>
          </w:p>
        </w:tc>
      </w:tr>
    </w:tbl>
    <w:p w14:paraId="254E8017" w14:textId="77777777" w:rsidR="006728F3" w:rsidRPr="006728F3" w:rsidRDefault="006728F3" w:rsidP="006728F3">
      <w:pPr>
        <w:pStyle w:val="ListParagraph"/>
        <w:ind w:left="426"/>
        <w:rPr>
          <w:rFonts w:eastAsiaTheme="majorEastAsia"/>
        </w:rPr>
      </w:pPr>
    </w:p>
    <w:p w14:paraId="281D7F4C" w14:textId="5864FBEE" w:rsidR="006728F3" w:rsidRDefault="00314F3D" w:rsidP="006728F3">
      <w:pPr>
        <w:pStyle w:val="ListParagraph"/>
        <w:numPr>
          <w:ilvl w:val="0"/>
          <w:numId w:val="32"/>
        </w:numPr>
        <w:ind w:left="426" w:hanging="153"/>
        <w:rPr>
          <w:rFonts w:eastAsiaTheme="majorEastAsia"/>
        </w:rPr>
      </w:pPr>
      <w:r w:rsidRPr="006728F3">
        <w:rPr>
          <w:rFonts w:eastAsiaTheme="majorEastAsia"/>
          <w:b/>
          <w:bCs/>
          <w:i/>
          <w:iCs/>
        </w:rPr>
        <w:t>QC_I4. Inconsistent data</w:t>
      </w:r>
      <w:r w:rsidR="00267D22" w:rsidRPr="006728F3">
        <w:rPr>
          <w:rFonts w:eastAsiaTheme="majorEastAsia"/>
          <w:b/>
          <w:bCs/>
          <w:i/>
          <w:iCs/>
        </w:rPr>
        <w:t xml:space="preserve"> (slope test):</w:t>
      </w:r>
      <w:r w:rsidR="00267D22">
        <w:rPr>
          <w:rFonts w:eastAsiaTheme="majorEastAsia"/>
        </w:rPr>
        <w:t xml:space="preserve"> temperature gradients higher than a specific threshold are flagged </w:t>
      </w:r>
      <w:r w:rsidR="00267D22" w:rsidRPr="00267D22">
        <w:rPr>
          <w:rFonts w:eastAsiaTheme="majorEastAsia"/>
        </w:rPr>
        <w:t>as suspect</w:t>
      </w:r>
      <w:r w:rsidR="00267D22">
        <w:rPr>
          <w:rFonts w:eastAsiaTheme="majorEastAsia"/>
        </w:rPr>
        <w:t xml:space="preserve"> and not considered. The default gradient threshold for hourly data is defined as 20ºC/h. This value should be adapted according to temporal resolution (</w:t>
      </w:r>
      <w:proofErr w:type="gramStart"/>
      <w:r w:rsidR="00267D22">
        <w:rPr>
          <w:rFonts w:eastAsiaTheme="majorEastAsia"/>
        </w:rPr>
        <w:t>e.g.</w:t>
      </w:r>
      <w:proofErr w:type="gramEnd"/>
      <w:r w:rsidR="00267D22">
        <w:rPr>
          <w:rFonts w:eastAsiaTheme="majorEastAsia"/>
        </w:rPr>
        <w:t xml:space="preserve"> 6ºC for 5-min</w:t>
      </w:r>
      <w:r w:rsidR="001E6673">
        <w:rPr>
          <w:rFonts w:eastAsiaTheme="majorEastAsia"/>
        </w:rPr>
        <w:t>ute</w:t>
      </w:r>
      <w:r w:rsidR="00267D22">
        <w:rPr>
          <w:rFonts w:eastAsiaTheme="majorEastAsia"/>
        </w:rPr>
        <w:t xml:space="preserve"> resolution; or 10ºC 15-min</w:t>
      </w:r>
      <w:r w:rsidR="001E6673">
        <w:rPr>
          <w:rFonts w:eastAsiaTheme="majorEastAsia"/>
        </w:rPr>
        <w:t>ute</w:t>
      </w:r>
      <w:r w:rsidR="00267D22">
        <w:rPr>
          <w:rFonts w:eastAsiaTheme="majorEastAsia"/>
        </w:rPr>
        <w:t xml:space="preserve"> resolution). </w:t>
      </w:r>
    </w:p>
    <w:p w14:paraId="3521C476" w14:textId="77777777" w:rsidR="006415E7" w:rsidRDefault="006415E7" w:rsidP="006415E7">
      <w:pPr>
        <w:pStyle w:val="ListParagraph"/>
        <w:ind w:left="426"/>
        <w:rPr>
          <w:rFonts w:eastAsiaTheme="majorEastAsia"/>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1"/>
        <w:gridCol w:w="1173"/>
      </w:tblGrid>
      <w:tr w:rsidR="006415E7" w:rsidRPr="006415E7" w14:paraId="77BAB437" w14:textId="77777777" w:rsidTr="00F22767">
        <w:tc>
          <w:tcPr>
            <w:tcW w:w="8221" w:type="dxa"/>
            <w:vAlign w:val="center"/>
          </w:tcPr>
          <w:p w14:paraId="2BD2D976" w14:textId="05F6D77D" w:rsidR="006415E7" w:rsidRPr="006415E7" w:rsidRDefault="006415E7" w:rsidP="00F22767">
            <w:pPr>
              <w:pStyle w:val="ListParagraph"/>
              <w:ind w:left="0"/>
              <w:jc w:val="center"/>
              <w:rPr>
                <w:rFonts w:eastAsiaTheme="majorEastAsia"/>
              </w:rPr>
            </w:pPr>
            <w:r>
              <w:rPr>
                <w:rFonts w:eastAsiaTheme="majorEastAsia"/>
              </w:rPr>
              <w:t>f</w:t>
            </w:r>
            <w:r w:rsidRPr="006415E7">
              <w:rPr>
                <w:rFonts w:eastAsiaTheme="majorEastAsia"/>
              </w:rPr>
              <w:t>unction</w:t>
            </w:r>
            <w:r>
              <w:rPr>
                <w:rFonts w:eastAsiaTheme="majorEastAsia"/>
              </w:rPr>
              <w:t xml:space="preserve"> =</w:t>
            </w:r>
            <w:r w:rsidRPr="006415E7">
              <w:rPr>
                <w:rFonts w:eastAsiaTheme="majorEastAsia"/>
              </w:rPr>
              <w:t xml:space="preserve"> </w:t>
            </w:r>
            <w:proofErr w:type="gramStart"/>
            <w:r w:rsidRPr="006415E7">
              <w:rPr>
                <w:rFonts w:eastAsiaTheme="majorEastAsia"/>
              </w:rPr>
              <w:t>qc.QC</w:t>
            </w:r>
            <w:proofErr w:type="gramEnd"/>
            <w:r w:rsidRPr="006415E7">
              <w:rPr>
                <w:rFonts w:eastAsiaTheme="majorEastAsia"/>
              </w:rPr>
              <w:t>_I4_slopetest(</w:t>
            </w:r>
            <w:proofErr w:type="spellStart"/>
            <w:r>
              <w:rPr>
                <w:rFonts w:eastAsiaTheme="majorEastAsia"/>
              </w:rPr>
              <w:t>df</w:t>
            </w:r>
            <w:proofErr w:type="spellEnd"/>
            <w:r w:rsidRPr="006415E7">
              <w:rPr>
                <w:rFonts w:eastAsiaTheme="majorEastAsia"/>
              </w:rPr>
              <w:t>)</w:t>
            </w:r>
          </w:p>
        </w:tc>
        <w:tc>
          <w:tcPr>
            <w:tcW w:w="1173" w:type="dxa"/>
            <w:vAlign w:val="center"/>
          </w:tcPr>
          <w:p w14:paraId="52ED614D" w14:textId="3E19BF02" w:rsidR="006415E7" w:rsidRPr="006415E7" w:rsidRDefault="006415E7" w:rsidP="00F22767">
            <w:pPr>
              <w:pStyle w:val="ListParagraph"/>
              <w:ind w:left="0"/>
              <w:jc w:val="center"/>
              <w:rPr>
                <w:rFonts w:eastAsiaTheme="majorEastAsia"/>
              </w:rPr>
            </w:pPr>
            <w:r>
              <w:rPr>
                <w:rFonts w:eastAsiaTheme="majorEastAsia"/>
              </w:rPr>
              <w:t>Code (3)</w:t>
            </w:r>
          </w:p>
        </w:tc>
      </w:tr>
    </w:tbl>
    <w:p w14:paraId="15FC6EDC" w14:textId="77777777" w:rsidR="006728F3" w:rsidRPr="006728F3" w:rsidRDefault="006728F3" w:rsidP="006728F3">
      <w:pPr>
        <w:pStyle w:val="ListParagraph"/>
        <w:ind w:left="426"/>
        <w:rPr>
          <w:rFonts w:eastAsiaTheme="majorEastAsia"/>
        </w:rPr>
      </w:pPr>
    </w:p>
    <w:p w14:paraId="7587A71C" w14:textId="4C6DE4AC" w:rsidR="00314F3D" w:rsidRDefault="00314F3D" w:rsidP="006728F3">
      <w:pPr>
        <w:pStyle w:val="ListParagraph"/>
        <w:numPr>
          <w:ilvl w:val="0"/>
          <w:numId w:val="32"/>
        </w:numPr>
        <w:ind w:left="426" w:hanging="153"/>
        <w:rPr>
          <w:rFonts w:eastAsiaTheme="majorEastAsia"/>
        </w:rPr>
      </w:pPr>
      <w:r w:rsidRPr="006728F3">
        <w:rPr>
          <w:rFonts w:eastAsiaTheme="majorEastAsia"/>
          <w:b/>
          <w:bCs/>
          <w:i/>
          <w:iCs/>
        </w:rPr>
        <w:t>QC_I5. Inconsistent data</w:t>
      </w:r>
      <w:r w:rsidR="00267D22" w:rsidRPr="006728F3">
        <w:rPr>
          <w:rFonts w:eastAsiaTheme="majorEastAsia"/>
          <w:b/>
          <w:bCs/>
          <w:i/>
          <w:iCs/>
        </w:rPr>
        <w:t xml:space="preserve"> (persistence test):</w:t>
      </w:r>
      <w:r w:rsidR="00267D22">
        <w:rPr>
          <w:rFonts w:eastAsiaTheme="majorEastAsia"/>
        </w:rPr>
        <w:t xml:space="preserve"> values persisting for a certain period are flagged as suspect and not considered. With hourly data, the selected timeframe is 6 hours, but this value should be adapted according to the temporal resolution (</w:t>
      </w:r>
      <w:proofErr w:type="gramStart"/>
      <w:r w:rsidR="00267D22">
        <w:rPr>
          <w:rFonts w:eastAsiaTheme="majorEastAsia"/>
        </w:rPr>
        <w:t>e.g.</w:t>
      </w:r>
      <w:proofErr w:type="gramEnd"/>
      <w:r w:rsidR="00267D22">
        <w:rPr>
          <w:rFonts w:eastAsiaTheme="majorEastAsia"/>
        </w:rPr>
        <w:t xml:space="preserve"> 2h for 5-min</w:t>
      </w:r>
      <w:r w:rsidR="001E6673">
        <w:rPr>
          <w:rFonts w:eastAsiaTheme="majorEastAsia"/>
        </w:rPr>
        <w:t>ute</w:t>
      </w:r>
      <w:r w:rsidR="00267D22">
        <w:rPr>
          <w:rFonts w:eastAsiaTheme="majorEastAsia"/>
        </w:rPr>
        <w:t xml:space="preserve"> resolution; or 3h for 15-min</w:t>
      </w:r>
      <w:r w:rsidR="001E6673">
        <w:rPr>
          <w:rFonts w:eastAsiaTheme="majorEastAsia"/>
        </w:rPr>
        <w:t>ute</w:t>
      </w:r>
      <w:r w:rsidR="00267D22">
        <w:rPr>
          <w:rFonts w:eastAsiaTheme="majorEastAsia"/>
        </w:rPr>
        <w:t xml:space="preserve"> resolution)</w:t>
      </w:r>
    </w:p>
    <w:p w14:paraId="2EEA6DBB" w14:textId="77777777" w:rsidR="006415E7" w:rsidRPr="00314F3D" w:rsidRDefault="006415E7" w:rsidP="006415E7">
      <w:pPr>
        <w:pStyle w:val="ListParagraph"/>
        <w:ind w:left="426"/>
        <w:rPr>
          <w:rFonts w:eastAsiaTheme="majorEastAsia"/>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1"/>
        <w:gridCol w:w="1173"/>
      </w:tblGrid>
      <w:tr w:rsidR="006415E7" w:rsidRPr="006415E7" w14:paraId="7EDF0273" w14:textId="77777777" w:rsidTr="00F22767">
        <w:tc>
          <w:tcPr>
            <w:tcW w:w="8221" w:type="dxa"/>
            <w:vAlign w:val="center"/>
          </w:tcPr>
          <w:p w14:paraId="49D003DA" w14:textId="10C20319" w:rsidR="006415E7" w:rsidRPr="006415E7" w:rsidRDefault="006415E7" w:rsidP="00F22767">
            <w:pPr>
              <w:pStyle w:val="ListParagraph"/>
              <w:ind w:left="0"/>
              <w:jc w:val="center"/>
              <w:rPr>
                <w:rFonts w:eastAsiaTheme="majorEastAsia"/>
              </w:rPr>
            </w:pPr>
            <w:r>
              <w:rPr>
                <w:rFonts w:eastAsiaTheme="majorEastAsia"/>
              </w:rPr>
              <w:t>f</w:t>
            </w:r>
            <w:r w:rsidRPr="006415E7">
              <w:rPr>
                <w:rFonts w:eastAsiaTheme="majorEastAsia"/>
              </w:rPr>
              <w:t>unction</w:t>
            </w:r>
            <w:r>
              <w:rPr>
                <w:rFonts w:eastAsiaTheme="majorEastAsia"/>
              </w:rPr>
              <w:t xml:space="preserve"> =</w:t>
            </w:r>
            <w:r w:rsidRPr="006415E7">
              <w:rPr>
                <w:rFonts w:eastAsiaTheme="majorEastAsia"/>
              </w:rPr>
              <w:t xml:space="preserve"> </w:t>
            </w:r>
            <w:proofErr w:type="gramStart"/>
            <w:r w:rsidRPr="006415E7">
              <w:rPr>
                <w:rFonts w:eastAsiaTheme="majorEastAsia"/>
              </w:rPr>
              <w:t>qc.QC</w:t>
            </w:r>
            <w:proofErr w:type="gramEnd"/>
            <w:r w:rsidRPr="006415E7">
              <w:rPr>
                <w:rFonts w:eastAsiaTheme="majorEastAsia"/>
              </w:rPr>
              <w:t>_I5_consistencytest(</w:t>
            </w:r>
            <w:proofErr w:type="spellStart"/>
            <w:r>
              <w:rPr>
                <w:rFonts w:eastAsiaTheme="majorEastAsia"/>
              </w:rPr>
              <w:t>df</w:t>
            </w:r>
            <w:proofErr w:type="spellEnd"/>
            <w:r w:rsidRPr="006415E7">
              <w:rPr>
                <w:rFonts w:eastAsiaTheme="majorEastAsia"/>
              </w:rPr>
              <w:t>)</w:t>
            </w:r>
          </w:p>
        </w:tc>
        <w:tc>
          <w:tcPr>
            <w:tcW w:w="1173" w:type="dxa"/>
            <w:vAlign w:val="center"/>
          </w:tcPr>
          <w:p w14:paraId="4C30955E" w14:textId="25BC3FE4" w:rsidR="006415E7" w:rsidRPr="006415E7" w:rsidRDefault="006415E7" w:rsidP="00F22767">
            <w:pPr>
              <w:pStyle w:val="ListParagraph"/>
              <w:ind w:left="0"/>
              <w:jc w:val="center"/>
              <w:rPr>
                <w:rFonts w:eastAsiaTheme="majorEastAsia"/>
              </w:rPr>
            </w:pPr>
            <w:r>
              <w:rPr>
                <w:rFonts w:eastAsiaTheme="majorEastAsia"/>
              </w:rPr>
              <w:t>Code (4)</w:t>
            </w:r>
          </w:p>
        </w:tc>
      </w:tr>
    </w:tbl>
    <w:p w14:paraId="60F59E8A" w14:textId="77777777" w:rsidR="006415E7" w:rsidRDefault="006415E7" w:rsidP="00D01508">
      <w:pPr>
        <w:rPr>
          <w:rFonts w:eastAsiaTheme="majorEastAsia"/>
          <w:lang w:val="en-GB"/>
        </w:rPr>
      </w:pPr>
    </w:p>
    <w:p w14:paraId="2CC68D5A" w14:textId="0C90EBAB" w:rsidR="00CB7CB0" w:rsidRDefault="00CB7CB0" w:rsidP="00D01508">
      <w:pPr>
        <w:rPr>
          <w:rFonts w:eastAsiaTheme="majorEastAsia"/>
          <w:lang w:val="en-GB"/>
        </w:rPr>
      </w:pPr>
      <w:r>
        <w:rPr>
          <w:rFonts w:eastAsiaTheme="majorEastAsia"/>
          <w:lang w:val="en-GB"/>
        </w:rPr>
        <w:t xml:space="preserve">The group QC methods/step consist of pre-processing functions applied </w:t>
      </w:r>
      <w:r w:rsidR="00D57CCA">
        <w:rPr>
          <w:rFonts w:eastAsiaTheme="majorEastAsia"/>
          <w:lang w:val="en-GB"/>
        </w:rPr>
        <w:t xml:space="preserve">to </w:t>
      </w:r>
      <w:r>
        <w:rPr>
          <w:rFonts w:eastAsiaTheme="majorEastAsia"/>
          <w:lang w:val="en-GB"/>
        </w:rPr>
        <w:t xml:space="preserve">a cluster of hourly time series data located in the same urban context. They are based on previous CWS QC criteria introduced </w:t>
      </w:r>
      <w:r w:rsidR="006728F3">
        <w:rPr>
          <w:rFonts w:eastAsiaTheme="majorEastAsia"/>
          <w:lang w:val="en-GB"/>
        </w:rPr>
        <w:t xml:space="preserve">by previous studies in </w:t>
      </w:r>
      <w:r w:rsidR="006728F3" w:rsidRPr="006728F3">
        <w:rPr>
          <w:rFonts w:eastAsiaTheme="majorEastAsia"/>
          <w:lang w:val="en-GB"/>
        </w:rPr>
        <w:t>Supplementary Note 2</w:t>
      </w:r>
      <w:r w:rsidR="006728F3">
        <w:rPr>
          <w:rFonts w:eastAsiaTheme="majorEastAsia"/>
          <w:lang w:val="en-GB"/>
        </w:rPr>
        <w:t xml:space="preserve">. </w:t>
      </w:r>
      <w:r>
        <w:rPr>
          <w:rFonts w:eastAsiaTheme="majorEastAsia"/>
          <w:lang w:val="en-GB"/>
        </w:rPr>
        <w:t>Eight methods/steps are proposed and defined as follows:</w:t>
      </w:r>
    </w:p>
    <w:p w14:paraId="31F4665B" w14:textId="1EB90507" w:rsidR="00CB7CB0" w:rsidRPr="00EC31A6" w:rsidRDefault="00CB7CB0" w:rsidP="00485F1E">
      <w:pPr>
        <w:pStyle w:val="ListParagraph"/>
        <w:numPr>
          <w:ilvl w:val="0"/>
          <w:numId w:val="32"/>
        </w:numPr>
        <w:ind w:left="284" w:hanging="153"/>
        <w:rPr>
          <w:rFonts w:eastAsiaTheme="majorEastAsia"/>
        </w:rPr>
      </w:pPr>
      <w:r w:rsidRPr="00EC31A6">
        <w:rPr>
          <w:rFonts w:eastAsiaTheme="majorEastAsia"/>
          <w:b/>
          <w:bCs/>
          <w:i/>
          <w:iCs/>
        </w:rPr>
        <w:t>QC_G1. Manual visual check</w:t>
      </w:r>
      <w:r w:rsidR="001E6673" w:rsidRPr="00EC31A6">
        <w:rPr>
          <w:rFonts w:eastAsiaTheme="majorEastAsia"/>
          <w:b/>
          <w:bCs/>
          <w:i/>
          <w:iCs/>
        </w:rPr>
        <w:t xml:space="preserve"> (</w:t>
      </w:r>
      <w:r w:rsidR="001E6673" w:rsidRPr="00EC31A6">
        <w:rPr>
          <w:b/>
          <w:bCs/>
          <w:i/>
          <w:iCs/>
        </w:rPr>
        <w:t>flawed data)</w:t>
      </w:r>
      <w:r w:rsidR="001328B3" w:rsidRPr="00EC31A6">
        <w:rPr>
          <w:b/>
          <w:bCs/>
          <w:i/>
          <w:iCs/>
        </w:rPr>
        <w:t xml:space="preserve">. </w:t>
      </w:r>
      <w:r w:rsidR="006415E7" w:rsidRPr="00EC31A6">
        <w:rPr>
          <w:rFonts w:eastAsiaTheme="majorEastAsia"/>
        </w:rPr>
        <w:t xml:space="preserve">This procedure involves a visual check of the time index in order to ensure that all time series are in UTC </w:t>
      </w:r>
      <w:proofErr w:type="gramStart"/>
      <w:r w:rsidR="006415E7" w:rsidRPr="00EC31A6">
        <w:rPr>
          <w:rFonts w:eastAsiaTheme="majorEastAsia"/>
        </w:rPr>
        <w:t>winter time</w:t>
      </w:r>
      <w:proofErr w:type="gramEnd"/>
      <w:r w:rsidR="006415E7" w:rsidRPr="00EC31A6">
        <w:rPr>
          <w:rFonts w:eastAsiaTheme="majorEastAsia"/>
        </w:rPr>
        <w:t xml:space="preserve">. </w:t>
      </w:r>
    </w:p>
    <w:p w14:paraId="5D26EFC7" w14:textId="77777777" w:rsidR="00485F1E" w:rsidRPr="00EC31A6" w:rsidRDefault="00485F1E" w:rsidP="00485F1E">
      <w:pPr>
        <w:pStyle w:val="ListParagraph"/>
        <w:ind w:left="284" w:hanging="153"/>
        <w:rPr>
          <w:rFonts w:eastAsiaTheme="majorEastAsia"/>
        </w:rPr>
      </w:pPr>
    </w:p>
    <w:p w14:paraId="08078236" w14:textId="5E8690EC" w:rsidR="00CB7CB0" w:rsidRPr="00EC31A6" w:rsidRDefault="00CB7CB0" w:rsidP="00485F1E">
      <w:pPr>
        <w:pStyle w:val="ListParagraph"/>
        <w:numPr>
          <w:ilvl w:val="0"/>
          <w:numId w:val="32"/>
        </w:numPr>
        <w:ind w:left="284" w:hanging="153"/>
        <w:rPr>
          <w:rFonts w:eastAsiaTheme="majorEastAsia"/>
        </w:rPr>
      </w:pPr>
      <w:r w:rsidRPr="00EC31A6">
        <w:rPr>
          <w:rFonts w:eastAsiaTheme="majorEastAsia"/>
          <w:b/>
          <w:bCs/>
          <w:i/>
          <w:iCs/>
        </w:rPr>
        <w:t>QC_G2. Structural time errors</w:t>
      </w:r>
      <w:r w:rsidR="001328B3" w:rsidRPr="00EC31A6">
        <w:rPr>
          <w:rFonts w:eastAsiaTheme="majorEastAsia"/>
          <w:b/>
          <w:bCs/>
          <w:i/>
          <w:iCs/>
        </w:rPr>
        <w:t xml:space="preserve"> (UTC time)</w:t>
      </w:r>
      <w:r w:rsidR="00485F1E" w:rsidRPr="00EC31A6">
        <w:rPr>
          <w:rFonts w:eastAsiaTheme="majorEastAsia"/>
          <w:b/>
          <w:bCs/>
          <w:i/>
          <w:iCs/>
        </w:rPr>
        <w:t>.</w:t>
      </w:r>
      <w:r w:rsidR="00485F1E" w:rsidRPr="00EC31A6">
        <w:rPr>
          <w:rFonts w:eastAsiaTheme="majorEastAsia"/>
        </w:rPr>
        <w:t xml:space="preserve"> It </w:t>
      </w:r>
      <w:r w:rsidR="001E6673" w:rsidRPr="00EC31A6">
        <w:rPr>
          <w:rFonts w:eastAsiaTheme="majorEastAsia"/>
        </w:rPr>
        <w:t>ensures</w:t>
      </w:r>
      <w:r w:rsidR="00485F1E" w:rsidRPr="00EC31A6">
        <w:rPr>
          <w:rFonts w:eastAsiaTheme="majorEastAsia"/>
        </w:rPr>
        <w:t xml:space="preserve"> that</w:t>
      </w:r>
      <w:r w:rsidR="002B7D8F" w:rsidRPr="00EC31A6">
        <w:rPr>
          <w:rFonts w:eastAsiaTheme="majorEastAsia"/>
        </w:rPr>
        <w:t xml:space="preserve"> </w:t>
      </w:r>
      <w:r w:rsidR="00485F1E" w:rsidRPr="00EC31A6">
        <w:rPr>
          <w:rFonts w:eastAsiaTheme="majorEastAsia"/>
        </w:rPr>
        <w:t>time</w:t>
      </w:r>
      <w:r w:rsidR="002B7D8F" w:rsidRPr="00EC31A6">
        <w:rPr>
          <w:rFonts w:eastAsiaTheme="majorEastAsia"/>
        </w:rPr>
        <w:t xml:space="preserve"> indices</w:t>
      </w:r>
      <w:r w:rsidR="00485F1E" w:rsidRPr="00EC31A6">
        <w:rPr>
          <w:rFonts w:eastAsiaTheme="majorEastAsia"/>
        </w:rPr>
        <w:t xml:space="preserve"> follow the same criteria for all data sources, for example</w:t>
      </w:r>
      <w:r w:rsidR="001E6673" w:rsidRPr="00EC31A6">
        <w:rPr>
          <w:rFonts w:eastAsiaTheme="majorEastAsia"/>
        </w:rPr>
        <w:t>,</w:t>
      </w:r>
      <w:r w:rsidR="00485F1E" w:rsidRPr="00EC31A6">
        <w:rPr>
          <w:rFonts w:eastAsiaTheme="majorEastAsia"/>
        </w:rPr>
        <w:t xml:space="preserve"> UTC </w:t>
      </w:r>
      <w:proofErr w:type="gramStart"/>
      <w:r w:rsidR="00485F1E" w:rsidRPr="00EC31A6">
        <w:rPr>
          <w:rFonts w:eastAsiaTheme="majorEastAsia"/>
        </w:rPr>
        <w:t>winter time</w:t>
      </w:r>
      <w:proofErr w:type="gramEnd"/>
      <w:r w:rsidR="00485F1E" w:rsidRPr="00EC31A6">
        <w:rPr>
          <w:rFonts w:eastAsiaTheme="majorEastAsia"/>
        </w:rPr>
        <w:t>. Moreover, it should be verified that all hourly val</w:t>
      </w:r>
      <w:r w:rsidR="001E6673" w:rsidRPr="00EC31A6">
        <w:rPr>
          <w:rFonts w:eastAsiaTheme="majorEastAsia"/>
        </w:rPr>
        <w:t>u</w:t>
      </w:r>
      <w:r w:rsidR="00485F1E" w:rsidRPr="00EC31A6">
        <w:rPr>
          <w:rFonts w:eastAsiaTheme="majorEastAsia"/>
        </w:rPr>
        <w:t xml:space="preserve">es are obtained following similar procedures, where the timestamps are returned by the same default offset.  </w:t>
      </w:r>
    </w:p>
    <w:p w14:paraId="2703BED5" w14:textId="77777777" w:rsidR="006415E7" w:rsidRPr="00EC31A6" w:rsidRDefault="006415E7" w:rsidP="006415E7">
      <w:pPr>
        <w:pStyle w:val="ListParagraph"/>
        <w:rPr>
          <w:rFonts w:eastAsiaTheme="majorEastAsia"/>
        </w:rPr>
      </w:pPr>
    </w:p>
    <w:p w14:paraId="574D400A" w14:textId="59BCF5C9" w:rsidR="006728F3" w:rsidRPr="00EC31A6" w:rsidRDefault="00CB7CB0" w:rsidP="00045B1E">
      <w:pPr>
        <w:pStyle w:val="ListParagraph"/>
        <w:numPr>
          <w:ilvl w:val="0"/>
          <w:numId w:val="32"/>
        </w:numPr>
        <w:ind w:left="284" w:hanging="153"/>
        <w:rPr>
          <w:rFonts w:eastAsiaTheme="majorEastAsia"/>
          <w:b/>
          <w:bCs/>
          <w:i/>
          <w:iCs/>
        </w:rPr>
      </w:pPr>
      <w:r w:rsidRPr="00EC31A6">
        <w:rPr>
          <w:rFonts w:eastAsiaTheme="majorEastAsia"/>
          <w:b/>
          <w:bCs/>
          <w:i/>
          <w:iCs/>
        </w:rPr>
        <w:t>QC_G3. Inconsistent data</w:t>
      </w:r>
      <w:r w:rsidR="001328B3" w:rsidRPr="00EC31A6">
        <w:rPr>
          <w:rFonts w:eastAsiaTheme="majorEastAsia"/>
          <w:b/>
          <w:bCs/>
          <w:i/>
          <w:iCs/>
        </w:rPr>
        <w:t xml:space="preserve"> (units and station id). </w:t>
      </w:r>
      <w:r w:rsidR="006415E7" w:rsidRPr="00EC31A6">
        <w:rPr>
          <w:rFonts w:eastAsiaTheme="majorEastAsia"/>
        </w:rPr>
        <w:t xml:space="preserve">This step performs a revision of inconsistent data into the datasets. Here, we ensure all data have the appropriate identification id, </w:t>
      </w:r>
      <w:proofErr w:type="gramStart"/>
      <w:r w:rsidR="006415E7" w:rsidRPr="00EC31A6">
        <w:rPr>
          <w:rFonts w:eastAsiaTheme="majorEastAsia"/>
        </w:rPr>
        <w:t>units</w:t>
      </w:r>
      <w:proofErr w:type="gramEnd"/>
      <w:r w:rsidR="006415E7" w:rsidRPr="00EC31A6">
        <w:rPr>
          <w:rFonts w:eastAsiaTheme="majorEastAsia"/>
        </w:rPr>
        <w:t xml:space="preserve"> and magnitude order inside the expected range. </w:t>
      </w:r>
    </w:p>
    <w:p w14:paraId="7F6C592F" w14:textId="77777777" w:rsidR="006415E7" w:rsidRPr="00EC31A6" w:rsidRDefault="006415E7" w:rsidP="006728F3">
      <w:pPr>
        <w:pStyle w:val="ListParagraph"/>
        <w:ind w:left="284"/>
        <w:rPr>
          <w:rFonts w:eastAsiaTheme="majorEastAsia"/>
          <w:b/>
          <w:bCs/>
          <w:i/>
          <w:iCs/>
        </w:rPr>
      </w:pPr>
    </w:p>
    <w:p w14:paraId="5CFE6E24" w14:textId="5C7EC5E0" w:rsidR="00CB7CB0" w:rsidRPr="00EC31A6" w:rsidRDefault="00CB7CB0" w:rsidP="00485F1E">
      <w:pPr>
        <w:pStyle w:val="ListParagraph"/>
        <w:numPr>
          <w:ilvl w:val="0"/>
          <w:numId w:val="32"/>
        </w:numPr>
        <w:ind w:left="284" w:hanging="153"/>
        <w:rPr>
          <w:rFonts w:eastAsiaTheme="majorEastAsia"/>
          <w:b/>
          <w:bCs/>
          <w:i/>
          <w:iCs/>
        </w:rPr>
      </w:pPr>
      <w:r w:rsidRPr="00EC31A6">
        <w:rPr>
          <w:rFonts w:eastAsiaTheme="majorEastAsia"/>
          <w:b/>
          <w:bCs/>
          <w:i/>
          <w:iCs/>
        </w:rPr>
        <w:t>QC_G4. Duplicate data</w:t>
      </w:r>
      <w:r w:rsidR="001328B3" w:rsidRPr="00EC31A6">
        <w:rPr>
          <w:rFonts w:eastAsiaTheme="majorEastAsia"/>
          <w:b/>
          <w:bCs/>
          <w:i/>
          <w:iCs/>
        </w:rPr>
        <w:t xml:space="preserve"> (id). </w:t>
      </w:r>
      <w:r w:rsidR="006415E7" w:rsidRPr="00EC31A6">
        <w:rPr>
          <w:rFonts w:eastAsiaTheme="majorEastAsia"/>
        </w:rPr>
        <w:t xml:space="preserve">This procedure eliminates data with duplicate values or missing values according to the station id, </w:t>
      </w:r>
      <w:proofErr w:type="gramStart"/>
      <w:r w:rsidR="006415E7" w:rsidRPr="00EC31A6">
        <w:rPr>
          <w:rFonts w:eastAsiaTheme="majorEastAsia"/>
        </w:rPr>
        <w:t>longitude</w:t>
      </w:r>
      <w:proofErr w:type="gramEnd"/>
      <w:r w:rsidR="006415E7" w:rsidRPr="00EC31A6">
        <w:rPr>
          <w:rFonts w:eastAsiaTheme="majorEastAsia"/>
        </w:rPr>
        <w:t xml:space="preserve"> and latitude.</w:t>
      </w:r>
      <w:r w:rsidR="006415E7" w:rsidRPr="00EC31A6">
        <w:rPr>
          <w:rFonts w:eastAsiaTheme="majorEastAsia"/>
          <w:b/>
          <w:bCs/>
          <w:i/>
          <w:iCs/>
        </w:rPr>
        <w:t xml:space="preserve"> </w:t>
      </w:r>
    </w:p>
    <w:p w14:paraId="1B6B738F" w14:textId="675349EE" w:rsidR="001E6673" w:rsidRDefault="001E6673" w:rsidP="001E6673">
      <w:pPr>
        <w:pStyle w:val="ListParagraph"/>
        <w:ind w:left="284"/>
        <w:rPr>
          <w:rFonts w:eastAsiaTheme="majorEastAsia"/>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1"/>
        <w:gridCol w:w="1173"/>
      </w:tblGrid>
      <w:tr w:rsidR="006415E7" w:rsidRPr="006415E7" w14:paraId="48D0A627" w14:textId="77777777" w:rsidTr="00F22767">
        <w:tc>
          <w:tcPr>
            <w:tcW w:w="8221" w:type="dxa"/>
            <w:vAlign w:val="center"/>
          </w:tcPr>
          <w:p w14:paraId="6638DCCB" w14:textId="1168F6C9" w:rsidR="006415E7" w:rsidRPr="006415E7" w:rsidRDefault="006415E7" w:rsidP="00F22767">
            <w:pPr>
              <w:pStyle w:val="ListParagraph"/>
              <w:ind w:left="0"/>
              <w:jc w:val="center"/>
              <w:rPr>
                <w:rFonts w:eastAsiaTheme="majorEastAsia"/>
              </w:rPr>
            </w:pPr>
            <w:r>
              <w:rPr>
                <w:rFonts w:eastAsiaTheme="majorEastAsia"/>
              </w:rPr>
              <w:t>f</w:t>
            </w:r>
            <w:r w:rsidRPr="006415E7">
              <w:rPr>
                <w:rFonts w:eastAsiaTheme="majorEastAsia"/>
              </w:rPr>
              <w:t>unction</w:t>
            </w:r>
            <w:r>
              <w:rPr>
                <w:rFonts w:eastAsiaTheme="majorEastAsia"/>
              </w:rPr>
              <w:t xml:space="preserve"> =</w:t>
            </w:r>
            <w:r w:rsidRPr="006415E7">
              <w:rPr>
                <w:rFonts w:eastAsiaTheme="majorEastAsia"/>
              </w:rPr>
              <w:t xml:space="preserve"> </w:t>
            </w:r>
            <w:proofErr w:type="gramStart"/>
            <w:r w:rsidRPr="006415E7">
              <w:rPr>
                <w:rFonts w:eastAsiaTheme="majorEastAsia"/>
              </w:rPr>
              <w:t>qc.QC</w:t>
            </w:r>
            <w:proofErr w:type="gramEnd"/>
            <w:r w:rsidRPr="006415E7">
              <w:rPr>
                <w:rFonts w:eastAsiaTheme="majorEastAsia"/>
              </w:rPr>
              <w:t>_G4_duplicate(</w:t>
            </w:r>
            <w:proofErr w:type="spellStart"/>
            <w:r w:rsidRPr="006415E7">
              <w:rPr>
                <w:rFonts w:eastAsiaTheme="majorEastAsia"/>
              </w:rPr>
              <w:t>CWS_coordinates_all</w:t>
            </w:r>
            <w:proofErr w:type="spellEnd"/>
            <w:r w:rsidRPr="006415E7">
              <w:rPr>
                <w:rFonts w:eastAsiaTheme="majorEastAsia"/>
              </w:rPr>
              <w:t>)</w:t>
            </w:r>
          </w:p>
        </w:tc>
        <w:tc>
          <w:tcPr>
            <w:tcW w:w="1173" w:type="dxa"/>
            <w:vAlign w:val="center"/>
          </w:tcPr>
          <w:p w14:paraId="2E7B3C9A" w14:textId="354A5DBA" w:rsidR="006415E7" w:rsidRPr="006415E7" w:rsidRDefault="006415E7" w:rsidP="00F22767">
            <w:pPr>
              <w:pStyle w:val="ListParagraph"/>
              <w:ind w:left="0"/>
              <w:jc w:val="center"/>
              <w:rPr>
                <w:rFonts w:eastAsiaTheme="majorEastAsia"/>
              </w:rPr>
            </w:pPr>
            <w:r>
              <w:rPr>
                <w:rFonts w:eastAsiaTheme="majorEastAsia"/>
              </w:rPr>
              <w:t>Code (5)</w:t>
            </w:r>
          </w:p>
        </w:tc>
      </w:tr>
    </w:tbl>
    <w:p w14:paraId="4E10667E" w14:textId="77777777" w:rsidR="006415E7" w:rsidRPr="00CB7CB0" w:rsidRDefault="006415E7" w:rsidP="001E6673">
      <w:pPr>
        <w:pStyle w:val="ListParagraph"/>
        <w:ind w:left="284"/>
        <w:rPr>
          <w:rFonts w:eastAsiaTheme="majorEastAsia"/>
        </w:rPr>
      </w:pPr>
    </w:p>
    <w:p w14:paraId="51AD7AAE" w14:textId="348620E6" w:rsidR="002B7D8F" w:rsidRDefault="00CB7CB0" w:rsidP="00EE5638">
      <w:pPr>
        <w:pStyle w:val="ListParagraph"/>
        <w:numPr>
          <w:ilvl w:val="0"/>
          <w:numId w:val="32"/>
        </w:numPr>
        <w:ind w:left="284" w:hanging="153"/>
        <w:rPr>
          <w:rFonts w:eastAsiaTheme="majorEastAsia"/>
        </w:rPr>
      </w:pPr>
      <w:r w:rsidRPr="006728F3">
        <w:rPr>
          <w:rFonts w:eastAsiaTheme="majorEastAsia"/>
          <w:b/>
          <w:bCs/>
          <w:i/>
          <w:iCs/>
        </w:rPr>
        <w:t>QC_G5</w:t>
      </w:r>
      <w:r w:rsidR="009D3753">
        <w:rPr>
          <w:rFonts w:eastAsiaTheme="majorEastAsia"/>
          <w:b/>
          <w:bCs/>
          <w:i/>
          <w:iCs/>
        </w:rPr>
        <w:t>.</w:t>
      </w:r>
      <w:r w:rsidRPr="006728F3">
        <w:rPr>
          <w:rFonts w:eastAsiaTheme="majorEastAsia"/>
          <w:b/>
          <w:bCs/>
          <w:i/>
          <w:iCs/>
        </w:rPr>
        <w:t xml:space="preserve"> Group outliers </w:t>
      </w:r>
      <w:r w:rsidR="00485F1E" w:rsidRPr="006728F3">
        <w:rPr>
          <w:rFonts w:eastAsiaTheme="majorEastAsia"/>
          <w:b/>
          <w:bCs/>
          <w:i/>
          <w:iCs/>
        </w:rPr>
        <w:t>a</w:t>
      </w:r>
      <w:r w:rsidR="002B7D8F" w:rsidRPr="006728F3">
        <w:rPr>
          <w:rFonts w:eastAsiaTheme="majorEastAsia"/>
          <w:b/>
          <w:bCs/>
          <w:i/>
          <w:iCs/>
        </w:rPr>
        <w:t xml:space="preserve"> (statistical analysis: data distribution).</w:t>
      </w:r>
      <w:r w:rsidR="002B7D8F" w:rsidRPr="002B7D8F">
        <w:rPr>
          <w:rFonts w:eastAsiaTheme="majorEastAsia"/>
        </w:rPr>
        <w:t xml:space="preserve"> This procedure </w:t>
      </w:r>
      <w:r w:rsidR="002B7D8F">
        <w:rPr>
          <w:rFonts w:eastAsiaTheme="majorEastAsia"/>
        </w:rPr>
        <w:t>implements three</w:t>
      </w:r>
      <w:r w:rsidR="002B7D8F" w:rsidRPr="002B7D8F">
        <w:rPr>
          <w:rFonts w:eastAsiaTheme="majorEastAsia"/>
        </w:rPr>
        <w:t xml:space="preserve"> approach</w:t>
      </w:r>
      <w:r w:rsidR="002B7D8F">
        <w:rPr>
          <w:rFonts w:eastAsiaTheme="majorEastAsia"/>
        </w:rPr>
        <w:t>es</w:t>
      </w:r>
      <w:r w:rsidR="002B7D8F" w:rsidRPr="002B7D8F">
        <w:rPr>
          <w:rFonts w:eastAsiaTheme="majorEastAsia"/>
        </w:rPr>
        <w:t xml:space="preserve"> for outlier detection </w:t>
      </w:r>
      <w:r w:rsidR="002B7D8F">
        <w:rPr>
          <w:rFonts w:eastAsiaTheme="majorEastAsia"/>
        </w:rPr>
        <w:t>to flag any</w:t>
      </w:r>
      <w:r w:rsidR="002B7D8F" w:rsidRPr="002B7D8F">
        <w:rPr>
          <w:rFonts w:eastAsiaTheme="majorEastAsia"/>
        </w:rPr>
        <w:t xml:space="preserve"> suspicious data</w:t>
      </w:r>
      <w:r w:rsidR="002B7D8F">
        <w:rPr>
          <w:rFonts w:eastAsiaTheme="majorEastAsia"/>
        </w:rPr>
        <w:t xml:space="preserve"> according to the data distribution profile and considered confidence interval per time step. Three data distribution analytical procedures can be used: z-score distribution, the modified z-score distribution using the </w:t>
      </w:r>
      <w:r w:rsidR="002B7D8F" w:rsidRPr="002B7D8F">
        <w:rPr>
          <w:rFonts w:eastAsiaTheme="majorEastAsia" w:cs="Times New Roman"/>
        </w:rPr>
        <w:t xml:space="preserve">median absolute deviation </w:t>
      </w:r>
      <w:r w:rsidR="002B7D8F">
        <w:rPr>
          <w:rFonts w:eastAsiaTheme="majorEastAsia" w:cs="Times New Roman"/>
        </w:rPr>
        <w:t>(</w:t>
      </w:r>
      <w:r w:rsidR="002B7D8F">
        <w:rPr>
          <w:rFonts w:eastAsiaTheme="majorEastAsia"/>
        </w:rPr>
        <w:t xml:space="preserve">MAD), and the modified z-score using the </w:t>
      </w:r>
      <w:proofErr w:type="spellStart"/>
      <w:r w:rsidR="002B7D8F" w:rsidRPr="002B7D8F">
        <w:rPr>
          <w:rFonts w:eastAsiaTheme="majorEastAsia"/>
        </w:rPr>
        <w:t>Qn</w:t>
      </w:r>
      <w:proofErr w:type="spellEnd"/>
      <w:r w:rsidR="002B7D8F" w:rsidRPr="002B7D8F">
        <w:rPr>
          <w:rFonts w:eastAsiaTheme="majorEastAsia"/>
        </w:rPr>
        <w:t xml:space="preserve"> robust estimator of scale</w:t>
      </w:r>
      <w:r w:rsidR="002B7D8F">
        <w:rPr>
          <w:rFonts w:eastAsiaTheme="majorEastAsia"/>
        </w:rPr>
        <w:t>.</w:t>
      </w:r>
    </w:p>
    <w:p w14:paraId="5CDF7BB6" w14:textId="52E1C97C" w:rsidR="002B7D8F" w:rsidRDefault="002B7D8F" w:rsidP="002B7D8F">
      <w:pPr>
        <w:pStyle w:val="ListParagraph"/>
        <w:ind w:left="284"/>
        <w:rPr>
          <w:rFonts w:eastAsiaTheme="majorEastAsia"/>
        </w:rPr>
      </w:pPr>
      <w:r>
        <w:rPr>
          <w:rFonts w:eastAsiaTheme="majorEastAsia"/>
        </w:rPr>
        <w:t xml:space="preserve">The standard normal distribution (or </w:t>
      </w:r>
      <w:r w:rsidRPr="002B7D8F">
        <w:rPr>
          <w:rFonts w:eastAsiaTheme="majorEastAsia"/>
        </w:rPr>
        <w:t>Z-score</w:t>
      </w:r>
      <w:r>
        <w:rPr>
          <w:rFonts w:eastAsiaTheme="majorEastAsia"/>
        </w:rPr>
        <w:t xml:space="preserve"> distribution)</w:t>
      </w:r>
      <w:r w:rsidRPr="002B7D8F">
        <w:rPr>
          <w:rFonts w:eastAsiaTheme="majorEastAsia"/>
        </w:rPr>
        <w:t> indicates how much a given value differs from the standard deviation of the sample for a given time</w:t>
      </w:r>
      <w:r>
        <w:rPr>
          <w:rFonts w:eastAsiaTheme="majorEastAsia"/>
        </w:rPr>
        <w:fldChar w:fldCharType="begin" w:fldLock="1"/>
      </w:r>
      <w:r w:rsidR="002A7D79">
        <w:rPr>
          <w:rFonts w:eastAsiaTheme="majorEastAsia"/>
        </w:rPr>
        <w:instrText>ADDIN CSL_CITATION {"citationItems":[{"id":"ITEM-1","itemData":{"DOI":"10.1007/978-3-319-65112-5","ISBN":"9783319651118","abstract":"From the reviews: \"Concise and useful summaries of the salient facts and formulas relating to various distributions.\" -Journal of the American Statistical Association \"A worthwhile reference.\" -Journal of Quality Technology Since the previous edition of this popular guide to the most commonly used statistical distributions was published in 1993, statistical methods have found many new applications in science, medicine, engineering, business/finance, and the social sciences. To keep pace with these developments and to highlight the growing influence of statistical software and data management techniques, this new edition is now thoroughly updated and revised. Through clear, concise, easy-to-follow presentations, the authors discuss the key facts and formulas for 40 major probability distributions, fine-tune all existing material, and continue to offer ready access to vital information gleaned from hard-to-find places across the literature. Highly useful both as an introduction to basic principles and as a quick reference guide, Statistical Distributions, Third Edition: Presents the 40 distributions in alphabetical order Provides all key formulas for each distribution Adds a new chapter on the Empirical Distribution Function Expands the Weibull Distribution to cover the 3 and 5 parameter versions Incorporates diagrams and tables illustrating the characteristics of each distribution Discusses the types of application for which distributions are used Features references to relevant software packages","author":[{"dropping-particle":"","family":"Thomopoulos","given":"Nick T.","non-dropping-particle":"","parse-names":false,"suffix":""}],"container-title":"Statistical Distributions. Applications and Parameter Estimates","id":"ITEM-1","issued":{"date-parts":[["2017"]]},"title":"Statistical Distributions","type":"book"},"uris":["http://www.mendeley.com/documents/?uuid=1fed1f4e-f6a5-4564-986b-af601f6f053e"]}],"mendeley":{"formattedCitation":"&lt;sup&gt;47&lt;/sup&gt;","plainTextFormattedCitation":"47","previouslyFormattedCitation":"&lt;sup&gt;46&lt;/sup&gt;"},"properties":{"noteIndex":0},"schema":"https://github.com/citation-style-language/schema/raw/master/csl-citation.json"}</w:instrText>
      </w:r>
      <w:r>
        <w:rPr>
          <w:rFonts w:eastAsiaTheme="majorEastAsia"/>
        </w:rPr>
        <w:fldChar w:fldCharType="separate"/>
      </w:r>
      <w:r w:rsidR="002A7D79" w:rsidRPr="002A7D79">
        <w:rPr>
          <w:rFonts w:eastAsiaTheme="majorEastAsia"/>
          <w:noProof/>
          <w:vertAlign w:val="superscript"/>
        </w:rPr>
        <w:t>47</w:t>
      </w:r>
      <w:r>
        <w:rPr>
          <w:rFonts w:eastAsiaTheme="majorEastAsia"/>
        </w:rPr>
        <w:fldChar w:fldCharType="end"/>
      </w:r>
      <w:r w:rsidRPr="002B7D8F">
        <w:rPr>
          <w:rFonts w:eastAsiaTheme="majorEastAsia"/>
        </w:rPr>
        <w:t>. If a Z-score is 0, the data point's score is identical to the mean score.</w:t>
      </w:r>
      <w:r>
        <w:rPr>
          <w:rFonts w:eastAsiaTheme="majorEastAsia"/>
        </w:rPr>
        <w:t xml:space="preserve"> It is calculated following Eq. (1):</w:t>
      </w:r>
    </w:p>
    <w:p w14:paraId="40B2155F" w14:textId="0AEAA2E6" w:rsidR="002B7D8F" w:rsidRDefault="002B7D8F" w:rsidP="002B7D8F">
      <w:pPr>
        <w:pStyle w:val="ListParagraph"/>
        <w:ind w:left="284"/>
        <w:rPr>
          <w:rFonts w:eastAsiaTheme="majorEastAsia"/>
        </w:rPr>
      </w:pPr>
    </w:p>
    <w:tbl>
      <w:tblPr>
        <w:tblStyle w:val="TableGrid"/>
        <w:tblW w:w="9688"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43"/>
        <w:gridCol w:w="1945"/>
      </w:tblGrid>
      <w:tr w:rsidR="002B7D8F" w:rsidRPr="00495DC7" w14:paraId="70738970" w14:textId="77777777" w:rsidTr="002B7D8F">
        <w:trPr>
          <w:trHeight w:val="777"/>
        </w:trPr>
        <w:tc>
          <w:tcPr>
            <w:tcW w:w="7743" w:type="dxa"/>
            <w:vAlign w:val="center"/>
          </w:tcPr>
          <w:p w14:paraId="268B0864" w14:textId="77777777" w:rsidR="002B7D8F" w:rsidRPr="002B7D8F" w:rsidRDefault="002B7D8F" w:rsidP="002B7D8F">
            <w:pPr>
              <w:pStyle w:val="ListParagraph"/>
              <w:ind w:left="284"/>
              <w:jc w:val="center"/>
              <w:rPr>
                <w:rFonts w:eastAsiaTheme="majorEastAsia"/>
              </w:rPr>
            </w:pPr>
            <m:oMathPara>
              <m:oMath>
                <m:r>
                  <w:rPr>
                    <w:rFonts w:ascii="Cambria Math" w:eastAsiaTheme="majorEastAsia" w:hAnsi="Cambria Math"/>
                  </w:rPr>
                  <m:t>Z</m:t>
                </m:r>
                <m:r>
                  <m:rPr>
                    <m:sty m:val="p"/>
                  </m:rPr>
                  <w:rPr>
                    <w:rFonts w:ascii="Cambria Math" w:eastAsiaTheme="majorEastAsia" w:hAnsi="Cambria Math"/>
                  </w:rPr>
                  <m:t xml:space="preserve">= </m:t>
                </m:r>
                <m:f>
                  <m:fPr>
                    <m:ctrlPr>
                      <w:rPr>
                        <w:rFonts w:ascii="Cambria Math" w:eastAsiaTheme="majorEastAsia" w:hAnsi="Cambria Math"/>
                      </w:rPr>
                    </m:ctrlPr>
                  </m:fPr>
                  <m:num>
                    <m:sSub>
                      <m:sSubPr>
                        <m:ctrlPr>
                          <w:rPr>
                            <w:rFonts w:ascii="Cambria Math" w:eastAsiaTheme="majorEastAsia" w:hAnsi="Cambria Math"/>
                          </w:rPr>
                        </m:ctrlPr>
                      </m:sSubPr>
                      <m:e>
                        <m:r>
                          <w:rPr>
                            <w:rFonts w:ascii="Cambria Math" w:eastAsiaTheme="majorEastAsia" w:hAnsi="Cambria Math"/>
                          </w:rPr>
                          <m:t>Ta</m:t>
                        </m:r>
                      </m:e>
                      <m:sub>
                        <m:r>
                          <w:rPr>
                            <w:rFonts w:ascii="Cambria Math" w:eastAsiaTheme="majorEastAsia" w:hAnsi="Cambria Math"/>
                          </w:rPr>
                          <m:t>i</m:t>
                        </m:r>
                        <m:r>
                          <m:rPr>
                            <m:sty m:val="p"/>
                          </m:rPr>
                          <w:rPr>
                            <w:rFonts w:ascii="Cambria Math" w:eastAsiaTheme="majorEastAsia" w:hAnsi="Cambria Math"/>
                          </w:rPr>
                          <m:t>,</m:t>
                        </m:r>
                        <m:r>
                          <w:rPr>
                            <w:rFonts w:ascii="Cambria Math" w:eastAsiaTheme="majorEastAsia" w:hAnsi="Cambria Math"/>
                          </w:rPr>
                          <m:t>j</m:t>
                        </m:r>
                      </m:sub>
                    </m:sSub>
                    <m:r>
                      <m:rPr>
                        <m:sty m:val="p"/>
                      </m:rPr>
                      <w:rPr>
                        <w:rFonts w:ascii="Cambria Math" w:eastAsiaTheme="majorEastAsia" w:hAnsi="Cambria Math"/>
                      </w:rPr>
                      <m:t>-</m:t>
                    </m:r>
                    <m:r>
                      <w:rPr>
                        <w:rFonts w:ascii="Cambria Math" w:eastAsiaTheme="majorEastAsia" w:hAnsi="Cambria Math"/>
                      </w:rPr>
                      <m:t>mean</m:t>
                    </m:r>
                    <m:r>
                      <m:rPr>
                        <m:sty m:val="p"/>
                      </m:rPr>
                      <w:rPr>
                        <w:rFonts w:ascii="Cambria Math" w:eastAsiaTheme="majorEastAsia" w:hAnsi="Cambria Math"/>
                      </w:rPr>
                      <m:t>(</m:t>
                    </m:r>
                    <m:sSub>
                      <m:sSubPr>
                        <m:ctrlPr>
                          <w:rPr>
                            <w:rFonts w:ascii="Cambria Math" w:eastAsiaTheme="majorEastAsia" w:hAnsi="Cambria Math"/>
                          </w:rPr>
                        </m:ctrlPr>
                      </m:sSubPr>
                      <m:e>
                        <m:r>
                          <w:rPr>
                            <w:rFonts w:ascii="Cambria Math" w:eastAsiaTheme="majorEastAsia" w:hAnsi="Cambria Math"/>
                          </w:rPr>
                          <m:t>Ta</m:t>
                        </m:r>
                      </m:e>
                      <m:sub>
                        <m:r>
                          <w:rPr>
                            <w:rFonts w:ascii="Cambria Math" w:eastAsiaTheme="majorEastAsia" w:hAnsi="Cambria Math"/>
                          </w:rPr>
                          <m:t>i</m:t>
                        </m:r>
                      </m:sub>
                    </m:sSub>
                    <m:r>
                      <m:rPr>
                        <m:sty m:val="p"/>
                      </m:rPr>
                      <w:rPr>
                        <w:rFonts w:ascii="Cambria Math" w:eastAsiaTheme="majorEastAsia" w:hAnsi="Cambria Math"/>
                      </w:rPr>
                      <m:t>)</m:t>
                    </m:r>
                  </m:num>
                  <m:den>
                    <m:r>
                      <m:rPr>
                        <m:sty m:val="p"/>
                      </m:rPr>
                      <w:rPr>
                        <w:rFonts w:ascii="Cambria Math" w:eastAsiaTheme="majorEastAsia" w:hAnsi="Cambria Math"/>
                      </w:rPr>
                      <m:t>σ(</m:t>
                    </m:r>
                    <m:sSub>
                      <m:sSubPr>
                        <m:ctrlPr>
                          <w:rPr>
                            <w:rFonts w:ascii="Cambria Math" w:eastAsiaTheme="majorEastAsia" w:hAnsi="Cambria Math"/>
                          </w:rPr>
                        </m:ctrlPr>
                      </m:sSubPr>
                      <m:e>
                        <m:r>
                          <w:rPr>
                            <w:rFonts w:ascii="Cambria Math" w:eastAsiaTheme="majorEastAsia" w:hAnsi="Cambria Math"/>
                          </w:rPr>
                          <m:t>Ta</m:t>
                        </m:r>
                      </m:e>
                      <m:sub>
                        <m:r>
                          <w:rPr>
                            <w:rFonts w:ascii="Cambria Math" w:eastAsiaTheme="majorEastAsia" w:hAnsi="Cambria Math"/>
                          </w:rPr>
                          <m:t>i</m:t>
                        </m:r>
                      </m:sub>
                    </m:sSub>
                    <m:r>
                      <m:rPr>
                        <m:sty m:val="p"/>
                      </m:rPr>
                      <w:rPr>
                        <w:rFonts w:ascii="Cambria Math" w:eastAsiaTheme="majorEastAsia" w:hAnsi="Cambria Math"/>
                      </w:rPr>
                      <m:t>)</m:t>
                    </m:r>
                  </m:den>
                </m:f>
              </m:oMath>
            </m:oMathPara>
          </w:p>
        </w:tc>
        <w:tc>
          <w:tcPr>
            <w:tcW w:w="1945" w:type="dxa"/>
            <w:vAlign w:val="center"/>
          </w:tcPr>
          <w:p w14:paraId="3ECD9901" w14:textId="40A5C63A" w:rsidR="002B7D8F" w:rsidRPr="002B7D8F" w:rsidRDefault="002B7D8F" w:rsidP="002B7D8F">
            <w:pPr>
              <w:pStyle w:val="ListParagraph"/>
              <w:ind w:left="284"/>
              <w:jc w:val="center"/>
              <w:rPr>
                <w:rFonts w:eastAsiaTheme="majorEastAsia"/>
              </w:rPr>
            </w:pPr>
            <w:proofErr w:type="spellStart"/>
            <w:r w:rsidRPr="002B7D8F">
              <w:rPr>
                <w:rFonts w:eastAsiaTheme="majorEastAsia"/>
              </w:rPr>
              <w:t>Eq</w:t>
            </w:r>
            <w:proofErr w:type="spellEnd"/>
            <w:r w:rsidRPr="002B7D8F">
              <w:rPr>
                <w:rFonts w:eastAsiaTheme="majorEastAsia"/>
              </w:rPr>
              <w:t xml:space="preserve"> (</w:t>
            </w:r>
            <w:r w:rsidR="006415E7">
              <w:rPr>
                <w:rFonts w:eastAsiaTheme="majorEastAsia"/>
              </w:rPr>
              <w:t>1</w:t>
            </w:r>
            <w:r w:rsidRPr="002B7D8F">
              <w:rPr>
                <w:rFonts w:eastAsiaTheme="majorEastAsia"/>
              </w:rPr>
              <w:t>)</w:t>
            </w:r>
          </w:p>
        </w:tc>
      </w:tr>
    </w:tbl>
    <w:p w14:paraId="1B6C71DF" w14:textId="77777777" w:rsidR="002B7D8F" w:rsidRPr="00EC31A6" w:rsidRDefault="002B7D8F" w:rsidP="002B7D8F">
      <w:pPr>
        <w:ind w:left="284"/>
        <w:rPr>
          <w:rFonts w:eastAsiaTheme="majorEastAsia"/>
          <w:sz w:val="20"/>
          <w:szCs w:val="20"/>
          <w:lang w:val="en-GB"/>
        </w:rPr>
      </w:pPr>
      <w:r w:rsidRPr="00EC31A6">
        <w:rPr>
          <w:rFonts w:eastAsiaTheme="majorEastAsia"/>
          <w:sz w:val="20"/>
          <w:szCs w:val="20"/>
          <w:lang w:val="en-GB"/>
        </w:rPr>
        <w:t>where:</w:t>
      </w:r>
    </w:p>
    <w:p w14:paraId="2A5925F2" w14:textId="07E9EDCC" w:rsidR="002B7D8F" w:rsidRPr="00EC31A6" w:rsidRDefault="00000000" w:rsidP="002B7D8F">
      <w:pPr>
        <w:pStyle w:val="ListParagraph"/>
        <w:ind w:left="284"/>
        <w:rPr>
          <w:rFonts w:eastAsiaTheme="majorEastAsia"/>
          <w:sz w:val="20"/>
          <w:szCs w:val="20"/>
        </w:rPr>
      </w:pPr>
      <m:oMath>
        <m:sSub>
          <m:sSubPr>
            <m:ctrlPr>
              <w:rPr>
                <w:rFonts w:ascii="Cambria Math" w:eastAsiaTheme="majorEastAsia" w:hAnsi="Cambria Math"/>
                <w:sz w:val="20"/>
                <w:szCs w:val="20"/>
              </w:rPr>
            </m:ctrlPr>
          </m:sSubPr>
          <m:e>
            <m:r>
              <w:rPr>
                <w:rFonts w:ascii="Cambria Math" w:eastAsiaTheme="majorEastAsia" w:hAnsi="Cambria Math"/>
                <w:sz w:val="20"/>
                <w:szCs w:val="20"/>
              </w:rPr>
              <m:t>Ta</m:t>
            </m:r>
          </m:e>
          <m:sub>
            <m:r>
              <w:rPr>
                <w:rFonts w:ascii="Cambria Math" w:eastAsiaTheme="majorEastAsia" w:hAnsi="Cambria Math"/>
                <w:sz w:val="20"/>
                <w:szCs w:val="20"/>
              </w:rPr>
              <m:t>i</m:t>
            </m:r>
            <m:r>
              <m:rPr>
                <m:sty m:val="p"/>
              </m:rPr>
              <w:rPr>
                <w:rFonts w:ascii="Cambria Math" w:eastAsiaTheme="majorEastAsia" w:hAnsi="Cambria Math"/>
                <w:sz w:val="20"/>
                <w:szCs w:val="20"/>
              </w:rPr>
              <m:t>,</m:t>
            </m:r>
            <m:r>
              <w:rPr>
                <w:rFonts w:ascii="Cambria Math" w:eastAsiaTheme="majorEastAsia" w:hAnsi="Cambria Math"/>
                <w:sz w:val="20"/>
                <w:szCs w:val="20"/>
              </w:rPr>
              <m:t>j</m:t>
            </m:r>
          </m:sub>
        </m:sSub>
      </m:oMath>
      <w:r w:rsidR="002B7D8F" w:rsidRPr="00EC31A6">
        <w:rPr>
          <w:rFonts w:eastAsiaTheme="majorEastAsia"/>
          <w:sz w:val="20"/>
          <w:szCs w:val="20"/>
        </w:rPr>
        <w:t xml:space="preserve">: temperature data for the time i, and station j. </w:t>
      </w:r>
    </w:p>
    <w:p w14:paraId="391175A7" w14:textId="37907FC2" w:rsidR="002B7D8F" w:rsidRPr="00EC31A6" w:rsidRDefault="00000000" w:rsidP="002B7D8F">
      <w:pPr>
        <w:pStyle w:val="ListParagraph"/>
        <w:ind w:left="284"/>
        <w:rPr>
          <w:rFonts w:eastAsiaTheme="majorEastAsia"/>
          <w:sz w:val="20"/>
          <w:szCs w:val="20"/>
        </w:rPr>
      </w:pPr>
      <m:oMath>
        <m:sSub>
          <m:sSubPr>
            <m:ctrlPr>
              <w:rPr>
                <w:rFonts w:ascii="Cambria Math" w:eastAsiaTheme="majorEastAsia" w:hAnsi="Cambria Math"/>
                <w:sz w:val="20"/>
                <w:szCs w:val="20"/>
              </w:rPr>
            </m:ctrlPr>
          </m:sSubPr>
          <m:e>
            <m:r>
              <w:rPr>
                <w:rFonts w:ascii="Cambria Math" w:eastAsiaTheme="majorEastAsia" w:hAnsi="Cambria Math"/>
                <w:sz w:val="20"/>
                <w:szCs w:val="20"/>
              </w:rPr>
              <m:t>mean(Ta</m:t>
            </m:r>
          </m:e>
          <m:sub>
            <m:r>
              <w:rPr>
                <w:rFonts w:ascii="Cambria Math" w:eastAsiaTheme="majorEastAsia" w:hAnsi="Cambria Math"/>
                <w:sz w:val="20"/>
                <w:szCs w:val="20"/>
              </w:rPr>
              <m:t>i</m:t>
            </m:r>
          </m:sub>
        </m:sSub>
        <m:r>
          <w:rPr>
            <w:rFonts w:ascii="Cambria Math" w:eastAsiaTheme="majorEastAsia" w:hAnsi="Cambria Math"/>
            <w:sz w:val="20"/>
            <w:szCs w:val="20"/>
          </w:rPr>
          <m:t>)</m:t>
        </m:r>
      </m:oMath>
      <w:r w:rsidR="002B7D8F" w:rsidRPr="00EC31A6">
        <w:rPr>
          <w:rFonts w:eastAsiaTheme="majorEastAsia"/>
          <w:sz w:val="20"/>
          <w:szCs w:val="20"/>
        </w:rPr>
        <w:t>: mean of the sample at the time i.</w:t>
      </w:r>
    </w:p>
    <w:p w14:paraId="6DDB5F1B" w14:textId="59616198" w:rsidR="002B7D8F" w:rsidRPr="00EC31A6" w:rsidRDefault="002B7D8F" w:rsidP="002B7D8F">
      <w:pPr>
        <w:pStyle w:val="ListParagraph"/>
        <w:ind w:left="284"/>
        <w:rPr>
          <w:rFonts w:eastAsiaTheme="majorEastAsia"/>
          <w:sz w:val="20"/>
          <w:szCs w:val="20"/>
        </w:rPr>
      </w:pPr>
      <m:oMath>
        <m:r>
          <m:rPr>
            <m:sty m:val="p"/>
          </m:rPr>
          <w:rPr>
            <w:rFonts w:ascii="Cambria Math" w:eastAsiaTheme="majorEastAsia" w:hAnsi="Cambria Math"/>
            <w:sz w:val="20"/>
            <w:szCs w:val="20"/>
          </w:rPr>
          <m:t>σ(</m:t>
        </m:r>
        <m:sSub>
          <m:sSubPr>
            <m:ctrlPr>
              <w:rPr>
                <w:rFonts w:ascii="Cambria Math" w:eastAsiaTheme="majorEastAsia" w:hAnsi="Cambria Math"/>
                <w:sz w:val="20"/>
                <w:szCs w:val="20"/>
              </w:rPr>
            </m:ctrlPr>
          </m:sSubPr>
          <m:e>
            <m:r>
              <w:rPr>
                <w:rFonts w:ascii="Cambria Math" w:eastAsiaTheme="majorEastAsia" w:hAnsi="Cambria Math"/>
                <w:sz w:val="20"/>
                <w:szCs w:val="20"/>
              </w:rPr>
              <m:t>Ta</m:t>
            </m:r>
          </m:e>
          <m:sub>
            <m:r>
              <w:rPr>
                <w:rFonts w:ascii="Cambria Math" w:eastAsiaTheme="majorEastAsia" w:hAnsi="Cambria Math"/>
                <w:sz w:val="20"/>
                <w:szCs w:val="20"/>
              </w:rPr>
              <m:t>i</m:t>
            </m:r>
          </m:sub>
        </m:sSub>
        <m:r>
          <m:rPr>
            <m:sty m:val="p"/>
          </m:rPr>
          <w:rPr>
            <w:rFonts w:ascii="Cambria Math" w:eastAsiaTheme="majorEastAsia" w:hAnsi="Cambria Math"/>
            <w:sz w:val="20"/>
            <w:szCs w:val="20"/>
          </w:rPr>
          <m:t>)</m:t>
        </m:r>
      </m:oMath>
      <w:r w:rsidRPr="00EC31A6">
        <w:rPr>
          <w:rFonts w:eastAsiaTheme="majorEastAsia"/>
          <w:sz w:val="20"/>
          <w:szCs w:val="20"/>
        </w:rPr>
        <w:t xml:space="preserve">: standard deviation of the sample at the time i. </w:t>
      </w:r>
    </w:p>
    <w:p w14:paraId="13DC8E0A" w14:textId="03EDC6A3" w:rsidR="002B7D8F" w:rsidRPr="00EC31A6" w:rsidRDefault="002B7D8F" w:rsidP="002B7D8F">
      <w:pPr>
        <w:pStyle w:val="ListParagraph"/>
        <w:ind w:left="284"/>
        <w:rPr>
          <w:rFonts w:eastAsiaTheme="majorEastAsia"/>
          <w:sz w:val="20"/>
          <w:szCs w:val="20"/>
        </w:rPr>
      </w:pPr>
      <m:oMath>
        <m:r>
          <w:rPr>
            <w:rFonts w:ascii="Cambria Math" w:eastAsiaTheme="majorEastAsia" w:hAnsi="Cambria Math"/>
            <w:sz w:val="20"/>
            <w:szCs w:val="20"/>
          </w:rPr>
          <m:t>Z</m:t>
        </m:r>
      </m:oMath>
      <w:r w:rsidRPr="00EC31A6">
        <w:rPr>
          <w:rFonts w:eastAsiaTheme="majorEastAsia"/>
          <w:sz w:val="20"/>
          <w:szCs w:val="20"/>
        </w:rPr>
        <w:t>: standard z-score</w:t>
      </w:r>
      <w:r w:rsidR="00DA36EE">
        <w:rPr>
          <w:rFonts w:eastAsiaTheme="majorEastAsia"/>
          <w:sz w:val="20"/>
          <w:szCs w:val="20"/>
        </w:rPr>
        <w:t>.</w:t>
      </w:r>
    </w:p>
    <w:p w14:paraId="66780CAC" w14:textId="34545BF7" w:rsidR="002B7D8F" w:rsidRDefault="002B7D8F" w:rsidP="002B7D8F">
      <w:pPr>
        <w:pStyle w:val="ListParagraph"/>
        <w:ind w:left="284"/>
        <w:rPr>
          <w:rFonts w:eastAsiaTheme="majorEastAsia"/>
        </w:rPr>
      </w:pPr>
    </w:p>
    <w:p w14:paraId="2180B201" w14:textId="02D075B2" w:rsidR="002B7D8F" w:rsidRPr="00EC31A6" w:rsidRDefault="002B7D8F" w:rsidP="00EC31A6">
      <w:pPr>
        <w:pStyle w:val="ListParagraph"/>
        <w:ind w:left="284"/>
        <w:rPr>
          <w:rFonts w:eastAsiaTheme="majorEastAsia"/>
        </w:rPr>
      </w:pPr>
      <w:r>
        <w:rPr>
          <w:rFonts w:eastAsiaTheme="majorEastAsia"/>
        </w:rPr>
        <w:t>The modified z-score using</w:t>
      </w:r>
      <w:r w:rsidR="00290666">
        <w:rPr>
          <w:rFonts w:eastAsiaTheme="majorEastAsia"/>
        </w:rPr>
        <w:t xml:space="preserve"> the</w:t>
      </w:r>
      <w:r>
        <w:rPr>
          <w:rFonts w:eastAsiaTheme="majorEastAsia"/>
        </w:rPr>
        <w:t xml:space="preserve"> median and MAD is calculated according to Eq. (2): </w:t>
      </w:r>
    </w:p>
    <w:tbl>
      <w:tblPr>
        <w:tblStyle w:val="TableGrid"/>
        <w:tblW w:w="9688"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43"/>
        <w:gridCol w:w="1945"/>
      </w:tblGrid>
      <w:tr w:rsidR="002B7D8F" w:rsidRPr="002B7D8F" w14:paraId="1A356202" w14:textId="77777777" w:rsidTr="00F22767">
        <w:trPr>
          <w:trHeight w:val="777"/>
        </w:trPr>
        <w:tc>
          <w:tcPr>
            <w:tcW w:w="7743" w:type="dxa"/>
            <w:vAlign w:val="center"/>
          </w:tcPr>
          <w:p w14:paraId="3C34008A" w14:textId="6C72802D" w:rsidR="002B7D8F" w:rsidRPr="002B7D8F" w:rsidRDefault="00000000" w:rsidP="00F22767">
            <w:pPr>
              <w:pStyle w:val="ListParagraph"/>
              <w:ind w:left="284"/>
              <w:jc w:val="center"/>
              <w:rPr>
                <w:rFonts w:eastAsiaTheme="majorEastAsia"/>
                <w:lang w:val="es-ES"/>
              </w:rPr>
            </w:pPr>
            <m:oMathPara>
              <m:oMath>
                <m:sSub>
                  <m:sSubPr>
                    <m:ctrlPr>
                      <w:rPr>
                        <w:rFonts w:ascii="Cambria Math" w:eastAsiaTheme="majorEastAsia" w:hAnsi="Cambria Math"/>
                        <w:i/>
                        <w:iCs/>
                      </w:rPr>
                    </m:ctrlPr>
                  </m:sSubPr>
                  <m:e>
                    <m:r>
                      <w:rPr>
                        <w:rFonts w:ascii="Cambria Math" w:eastAsiaTheme="majorEastAsia" w:hAnsi="Cambria Math"/>
                      </w:rPr>
                      <m:t>Z</m:t>
                    </m:r>
                  </m:e>
                  <m:sub>
                    <m:r>
                      <w:rPr>
                        <w:rFonts w:ascii="Cambria Math" w:eastAsiaTheme="majorEastAsia" w:hAnsi="Cambria Math"/>
                      </w:rPr>
                      <m:t>mod-mad</m:t>
                    </m:r>
                  </m:sub>
                </m:sSub>
                <m:r>
                  <m:rPr>
                    <m:sty m:val="p"/>
                  </m:rPr>
                  <w:rPr>
                    <w:rFonts w:ascii="Cambria Math" w:eastAsiaTheme="majorEastAsia" w:hAnsi="Cambria Math"/>
                    <w:lang w:val="es-ES"/>
                  </w:rPr>
                  <m:t xml:space="preserve">= </m:t>
                </m:r>
                <m:f>
                  <m:fPr>
                    <m:ctrlPr>
                      <w:rPr>
                        <w:rFonts w:ascii="Cambria Math" w:eastAsiaTheme="majorEastAsia" w:hAnsi="Cambria Math"/>
                      </w:rPr>
                    </m:ctrlPr>
                  </m:fPr>
                  <m:num>
                    <m:sSub>
                      <m:sSubPr>
                        <m:ctrlPr>
                          <w:rPr>
                            <w:rFonts w:ascii="Cambria Math" w:eastAsiaTheme="majorEastAsia" w:hAnsi="Cambria Math"/>
                          </w:rPr>
                        </m:ctrlPr>
                      </m:sSubPr>
                      <m:e>
                        <m:r>
                          <w:rPr>
                            <w:rFonts w:ascii="Cambria Math" w:eastAsiaTheme="majorEastAsia" w:hAnsi="Cambria Math"/>
                          </w:rPr>
                          <m:t>Ta</m:t>
                        </m:r>
                      </m:e>
                      <m:sub>
                        <m:r>
                          <w:rPr>
                            <w:rFonts w:ascii="Cambria Math" w:eastAsiaTheme="majorEastAsia" w:hAnsi="Cambria Math"/>
                          </w:rPr>
                          <m:t>i</m:t>
                        </m:r>
                        <m:r>
                          <m:rPr>
                            <m:sty m:val="p"/>
                          </m:rPr>
                          <w:rPr>
                            <w:rFonts w:ascii="Cambria Math" w:eastAsiaTheme="majorEastAsia" w:hAnsi="Cambria Math"/>
                            <w:lang w:val="es-ES"/>
                          </w:rPr>
                          <m:t>,</m:t>
                        </m:r>
                        <m:r>
                          <w:rPr>
                            <w:rFonts w:ascii="Cambria Math" w:eastAsiaTheme="majorEastAsia" w:hAnsi="Cambria Math"/>
                          </w:rPr>
                          <m:t>j</m:t>
                        </m:r>
                      </m:sub>
                    </m:sSub>
                    <m:r>
                      <m:rPr>
                        <m:sty m:val="p"/>
                      </m:rPr>
                      <w:rPr>
                        <w:rFonts w:ascii="Cambria Math" w:eastAsiaTheme="majorEastAsia" w:hAnsi="Cambria Math"/>
                        <w:lang w:val="es-ES"/>
                      </w:rPr>
                      <m:t>-</m:t>
                    </m:r>
                    <m:r>
                      <w:rPr>
                        <w:rFonts w:ascii="Cambria Math" w:eastAsiaTheme="majorEastAsia" w:hAnsi="Cambria Math"/>
                      </w:rPr>
                      <m:t>median</m:t>
                    </m:r>
                    <m:r>
                      <m:rPr>
                        <m:sty m:val="p"/>
                      </m:rPr>
                      <w:rPr>
                        <w:rFonts w:ascii="Cambria Math" w:eastAsiaTheme="majorEastAsia" w:hAnsi="Cambria Math"/>
                        <w:lang w:val="es-ES"/>
                      </w:rPr>
                      <m:t>(</m:t>
                    </m:r>
                    <m:sSub>
                      <m:sSubPr>
                        <m:ctrlPr>
                          <w:rPr>
                            <w:rFonts w:ascii="Cambria Math" w:eastAsiaTheme="majorEastAsia" w:hAnsi="Cambria Math"/>
                          </w:rPr>
                        </m:ctrlPr>
                      </m:sSubPr>
                      <m:e>
                        <m:r>
                          <w:rPr>
                            <w:rFonts w:ascii="Cambria Math" w:eastAsiaTheme="majorEastAsia" w:hAnsi="Cambria Math"/>
                          </w:rPr>
                          <m:t>Ta</m:t>
                        </m:r>
                      </m:e>
                      <m:sub>
                        <m:r>
                          <w:rPr>
                            <w:rFonts w:ascii="Cambria Math" w:eastAsiaTheme="majorEastAsia" w:hAnsi="Cambria Math"/>
                          </w:rPr>
                          <m:t>i</m:t>
                        </m:r>
                      </m:sub>
                    </m:sSub>
                    <m:r>
                      <m:rPr>
                        <m:sty m:val="p"/>
                      </m:rPr>
                      <w:rPr>
                        <w:rFonts w:ascii="Cambria Math" w:eastAsiaTheme="majorEastAsia" w:hAnsi="Cambria Math"/>
                        <w:lang w:val="es-ES"/>
                      </w:rPr>
                      <m:t>)</m:t>
                    </m:r>
                  </m:num>
                  <m:den>
                    <m:r>
                      <m:rPr>
                        <m:sty m:val="p"/>
                      </m:rPr>
                      <w:rPr>
                        <w:rFonts w:ascii="Cambria Math" w:eastAsiaTheme="majorEastAsia" w:hAnsi="Cambria Math"/>
                        <w:lang w:val="es-ES"/>
                      </w:rPr>
                      <m:t>MAD(</m:t>
                    </m:r>
                    <m:sSub>
                      <m:sSubPr>
                        <m:ctrlPr>
                          <w:rPr>
                            <w:rFonts w:ascii="Cambria Math" w:eastAsiaTheme="majorEastAsia" w:hAnsi="Cambria Math"/>
                          </w:rPr>
                        </m:ctrlPr>
                      </m:sSubPr>
                      <m:e>
                        <m:r>
                          <w:rPr>
                            <w:rFonts w:ascii="Cambria Math" w:eastAsiaTheme="majorEastAsia" w:hAnsi="Cambria Math"/>
                          </w:rPr>
                          <m:t>Ta</m:t>
                        </m:r>
                      </m:e>
                      <m:sub>
                        <m:r>
                          <w:rPr>
                            <w:rFonts w:ascii="Cambria Math" w:eastAsiaTheme="majorEastAsia" w:hAnsi="Cambria Math"/>
                          </w:rPr>
                          <m:t>i</m:t>
                        </m:r>
                      </m:sub>
                    </m:sSub>
                    <m:r>
                      <m:rPr>
                        <m:sty m:val="p"/>
                      </m:rPr>
                      <w:rPr>
                        <w:rFonts w:ascii="Cambria Math" w:eastAsiaTheme="majorEastAsia" w:hAnsi="Cambria Math"/>
                        <w:lang w:val="es-ES"/>
                      </w:rPr>
                      <m:t>)</m:t>
                    </m:r>
                  </m:den>
                </m:f>
              </m:oMath>
            </m:oMathPara>
          </w:p>
        </w:tc>
        <w:tc>
          <w:tcPr>
            <w:tcW w:w="1945" w:type="dxa"/>
            <w:vAlign w:val="center"/>
          </w:tcPr>
          <w:p w14:paraId="32058E6B" w14:textId="055962DC" w:rsidR="002B7D8F" w:rsidRPr="002B7D8F" w:rsidRDefault="002B7D8F" w:rsidP="00F22767">
            <w:pPr>
              <w:pStyle w:val="ListParagraph"/>
              <w:ind w:left="284"/>
              <w:jc w:val="center"/>
              <w:rPr>
                <w:rFonts w:eastAsiaTheme="majorEastAsia"/>
              </w:rPr>
            </w:pPr>
            <w:r w:rsidRPr="002B7D8F">
              <w:rPr>
                <w:rFonts w:eastAsiaTheme="majorEastAsia"/>
              </w:rPr>
              <w:t>Eq</w:t>
            </w:r>
            <w:r>
              <w:rPr>
                <w:rFonts w:eastAsiaTheme="majorEastAsia"/>
              </w:rPr>
              <w:t>.</w:t>
            </w:r>
            <w:r w:rsidRPr="002B7D8F">
              <w:rPr>
                <w:rFonts w:eastAsiaTheme="majorEastAsia"/>
              </w:rPr>
              <w:t xml:space="preserve"> (</w:t>
            </w:r>
            <w:r w:rsidR="006415E7">
              <w:rPr>
                <w:rFonts w:eastAsiaTheme="majorEastAsia"/>
              </w:rPr>
              <w:t>2</w:t>
            </w:r>
            <w:r w:rsidRPr="002B7D8F">
              <w:rPr>
                <w:rFonts w:eastAsiaTheme="majorEastAsia"/>
              </w:rPr>
              <w:t>)</w:t>
            </w:r>
          </w:p>
        </w:tc>
      </w:tr>
    </w:tbl>
    <w:p w14:paraId="3DDCF8C8" w14:textId="77777777" w:rsidR="002B7D8F" w:rsidRPr="00EC31A6" w:rsidRDefault="002B7D8F" w:rsidP="002B7D8F">
      <w:pPr>
        <w:ind w:left="284"/>
        <w:rPr>
          <w:rFonts w:eastAsiaTheme="majorEastAsia"/>
          <w:sz w:val="20"/>
          <w:szCs w:val="20"/>
          <w:lang w:val="en-GB"/>
        </w:rPr>
      </w:pPr>
      <w:r w:rsidRPr="00EC31A6">
        <w:rPr>
          <w:rFonts w:eastAsiaTheme="majorEastAsia"/>
          <w:sz w:val="20"/>
          <w:szCs w:val="20"/>
          <w:lang w:val="en-GB"/>
        </w:rPr>
        <w:t>where:</w:t>
      </w:r>
    </w:p>
    <w:p w14:paraId="6140D37E" w14:textId="77777777" w:rsidR="002B7D8F" w:rsidRPr="00EC31A6" w:rsidRDefault="00000000" w:rsidP="002B7D8F">
      <w:pPr>
        <w:pStyle w:val="ListParagraph"/>
        <w:ind w:left="284"/>
        <w:rPr>
          <w:rFonts w:eastAsiaTheme="majorEastAsia"/>
          <w:sz w:val="20"/>
          <w:szCs w:val="20"/>
        </w:rPr>
      </w:pPr>
      <m:oMath>
        <m:sSub>
          <m:sSubPr>
            <m:ctrlPr>
              <w:rPr>
                <w:rFonts w:ascii="Cambria Math" w:eastAsiaTheme="majorEastAsia" w:hAnsi="Cambria Math"/>
                <w:sz w:val="20"/>
                <w:szCs w:val="20"/>
              </w:rPr>
            </m:ctrlPr>
          </m:sSubPr>
          <m:e>
            <m:r>
              <w:rPr>
                <w:rFonts w:ascii="Cambria Math" w:eastAsiaTheme="majorEastAsia" w:hAnsi="Cambria Math"/>
                <w:sz w:val="20"/>
                <w:szCs w:val="20"/>
              </w:rPr>
              <m:t>Ta</m:t>
            </m:r>
          </m:e>
          <m:sub>
            <m:r>
              <w:rPr>
                <w:rFonts w:ascii="Cambria Math" w:eastAsiaTheme="majorEastAsia" w:hAnsi="Cambria Math"/>
                <w:sz w:val="20"/>
                <w:szCs w:val="20"/>
              </w:rPr>
              <m:t>i</m:t>
            </m:r>
            <m:r>
              <m:rPr>
                <m:sty m:val="p"/>
              </m:rPr>
              <w:rPr>
                <w:rFonts w:ascii="Cambria Math" w:eastAsiaTheme="majorEastAsia" w:hAnsi="Cambria Math"/>
                <w:sz w:val="20"/>
                <w:szCs w:val="20"/>
              </w:rPr>
              <m:t>,</m:t>
            </m:r>
            <m:r>
              <w:rPr>
                <w:rFonts w:ascii="Cambria Math" w:eastAsiaTheme="majorEastAsia" w:hAnsi="Cambria Math"/>
                <w:sz w:val="20"/>
                <w:szCs w:val="20"/>
              </w:rPr>
              <m:t>j</m:t>
            </m:r>
          </m:sub>
        </m:sSub>
      </m:oMath>
      <w:r w:rsidR="002B7D8F" w:rsidRPr="00EC31A6">
        <w:rPr>
          <w:rFonts w:eastAsiaTheme="majorEastAsia"/>
          <w:sz w:val="20"/>
          <w:szCs w:val="20"/>
        </w:rPr>
        <w:t xml:space="preserve">: temperature data for the time i, and station j. </w:t>
      </w:r>
    </w:p>
    <w:p w14:paraId="0EFE6384" w14:textId="7722CC54" w:rsidR="002B7D8F" w:rsidRPr="00EC31A6" w:rsidRDefault="00000000" w:rsidP="002B7D8F">
      <w:pPr>
        <w:pStyle w:val="ListParagraph"/>
        <w:ind w:left="284"/>
        <w:rPr>
          <w:rFonts w:eastAsiaTheme="majorEastAsia"/>
          <w:sz w:val="20"/>
          <w:szCs w:val="20"/>
        </w:rPr>
      </w:pPr>
      <m:oMath>
        <m:sSub>
          <m:sSubPr>
            <m:ctrlPr>
              <w:rPr>
                <w:rFonts w:ascii="Cambria Math" w:eastAsiaTheme="majorEastAsia" w:hAnsi="Cambria Math"/>
                <w:sz w:val="20"/>
                <w:szCs w:val="20"/>
              </w:rPr>
            </m:ctrlPr>
          </m:sSubPr>
          <m:e>
            <m:r>
              <w:rPr>
                <w:rFonts w:ascii="Cambria Math" w:eastAsiaTheme="majorEastAsia" w:hAnsi="Cambria Math"/>
                <w:sz w:val="20"/>
                <w:szCs w:val="20"/>
              </w:rPr>
              <m:t>median(Ta</m:t>
            </m:r>
          </m:e>
          <m:sub>
            <m:r>
              <w:rPr>
                <w:rFonts w:ascii="Cambria Math" w:eastAsiaTheme="majorEastAsia" w:hAnsi="Cambria Math"/>
                <w:sz w:val="20"/>
                <w:szCs w:val="20"/>
              </w:rPr>
              <m:t>i</m:t>
            </m:r>
          </m:sub>
        </m:sSub>
        <m:r>
          <w:rPr>
            <w:rFonts w:ascii="Cambria Math" w:eastAsiaTheme="majorEastAsia" w:hAnsi="Cambria Math"/>
            <w:sz w:val="20"/>
            <w:szCs w:val="20"/>
          </w:rPr>
          <m:t>)</m:t>
        </m:r>
      </m:oMath>
      <w:r w:rsidR="002B7D8F" w:rsidRPr="00EC31A6">
        <w:rPr>
          <w:rFonts w:eastAsiaTheme="majorEastAsia"/>
          <w:sz w:val="20"/>
          <w:szCs w:val="20"/>
        </w:rPr>
        <w:t>: median of the sample at the time i.</w:t>
      </w:r>
    </w:p>
    <w:p w14:paraId="503C7128" w14:textId="6CAF9701" w:rsidR="002B7D8F" w:rsidRPr="00EC31A6" w:rsidRDefault="002B7D8F" w:rsidP="002B7D8F">
      <w:pPr>
        <w:pStyle w:val="ListParagraph"/>
        <w:ind w:left="284"/>
        <w:rPr>
          <w:rFonts w:eastAsiaTheme="majorEastAsia"/>
          <w:sz w:val="20"/>
          <w:szCs w:val="20"/>
        </w:rPr>
      </w:pPr>
      <m:oMath>
        <m:r>
          <m:rPr>
            <m:sty m:val="p"/>
          </m:rPr>
          <w:rPr>
            <w:rFonts w:ascii="Cambria Math" w:eastAsiaTheme="majorEastAsia" w:hAnsi="Cambria Math"/>
            <w:sz w:val="20"/>
            <w:szCs w:val="20"/>
          </w:rPr>
          <m:t>MAD(</m:t>
        </m:r>
        <m:sSub>
          <m:sSubPr>
            <m:ctrlPr>
              <w:rPr>
                <w:rFonts w:ascii="Cambria Math" w:eastAsiaTheme="majorEastAsia" w:hAnsi="Cambria Math"/>
                <w:sz w:val="20"/>
                <w:szCs w:val="20"/>
              </w:rPr>
            </m:ctrlPr>
          </m:sSubPr>
          <m:e>
            <m:r>
              <w:rPr>
                <w:rFonts w:ascii="Cambria Math" w:eastAsiaTheme="majorEastAsia" w:hAnsi="Cambria Math"/>
                <w:sz w:val="20"/>
                <w:szCs w:val="20"/>
              </w:rPr>
              <m:t>Ta</m:t>
            </m:r>
          </m:e>
          <m:sub>
            <m:r>
              <w:rPr>
                <w:rFonts w:ascii="Cambria Math" w:eastAsiaTheme="majorEastAsia" w:hAnsi="Cambria Math"/>
                <w:sz w:val="20"/>
                <w:szCs w:val="20"/>
              </w:rPr>
              <m:t>i</m:t>
            </m:r>
          </m:sub>
        </m:sSub>
        <m:r>
          <m:rPr>
            <m:sty m:val="p"/>
          </m:rPr>
          <w:rPr>
            <w:rFonts w:ascii="Cambria Math" w:eastAsiaTheme="majorEastAsia" w:hAnsi="Cambria Math"/>
            <w:sz w:val="20"/>
            <w:szCs w:val="20"/>
          </w:rPr>
          <m:t>)</m:t>
        </m:r>
      </m:oMath>
      <w:r w:rsidRPr="00EC31A6">
        <w:rPr>
          <w:rFonts w:eastAsiaTheme="majorEastAsia"/>
          <w:sz w:val="20"/>
          <w:szCs w:val="20"/>
        </w:rPr>
        <w:t xml:space="preserve">: </w:t>
      </w:r>
      <w:r w:rsidRPr="00EC31A6">
        <w:rPr>
          <w:rFonts w:eastAsiaTheme="majorEastAsia" w:cs="Times New Roman"/>
          <w:sz w:val="20"/>
          <w:szCs w:val="20"/>
        </w:rPr>
        <w:t xml:space="preserve">median absolute deviation </w:t>
      </w:r>
      <w:r w:rsidRPr="00EC31A6">
        <w:rPr>
          <w:rFonts w:eastAsiaTheme="majorEastAsia"/>
          <w:sz w:val="20"/>
          <w:szCs w:val="20"/>
        </w:rPr>
        <w:t xml:space="preserve">of the sample at the time </w:t>
      </w:r>
      <w:proofErr w:type="spellStart"/>
      <w:r w:rsidRPr="00EC31A6">
        <w:rPr>
          <w:rFonts w:eastAsiaTheme="majorEastAsia"/>
          <w:sz w:val="20"/>
          <w:szCs w:val="20"/>
        </w:rPr>
        <w:t>i</w:t>
      </w:r>
      <w:proofErr w:type="spellEnd"/>
      <w:r w:rsidRPr="00EC31A6">
        <w:rPr>
          <w:rFonts w:eastAsiaTheme="majorEastAsia"/>
          <w:sz w:val="20"/>
          <w:szCs w:val="20"/>
        </w:rPr>
        <w:t xml:space="preserve">. </w:t>
      </w:r>
    </w:p>
    <w:p w14:paraId="39CDD9D5" w14:textId="63850342" w:rsidR="002B7D8F" w:rsidRPr="00EC31A6" w:rsidRDefault="002B7D8F" w:rsidP="002B7D8F">
      <w:pPr>
        <w:pStyle w:val="ListParagraph"/>
        <w:ind w:left="284"/>
        <w:rPr>
          <w:rFonts w:eastAsiaTheme="majorEastAsia"/>
          <w:sz w:val="20"/>
          <w:szCs w:val="20"/>
        </w:rPr>
      </w:pPr>
      <m:oMath>
        <m:r>
          <w:rPr>
            <w:rFonts w:ascii="Cambria Math" w:eastAsiaTheme="majorEastAsia" w:hAnsi="Cambria Math"/>
            <w:sz w:val="20"/>
            <w:szCs w:val="20"/>
          </w:rPr>
          <m:t>Z</m:t>
        </m:r>
      </m:oMath>
      <w:r w:rsidRPr="00EC31A6">
        <w:rPr>
          <w:rFonts w:eastAsiaTheme="majorEastAsia"/>
          <w:sz w:val="20"/>
          <w:szCs w:val="20"/>
        </w:rPr>
        <w:t>: modified z-score.</w:t>
      </w:r>
    </w:p>
    <w:p w14:paraId="78440C99" w14:textId="77777777" w:rsidR="002B7D8F" w:rsidRDefault="002B7D8F" w:rsidP="002B7D8F">
      <w:pPr>
        <w:pStyle w:val="ListParagraph"/>
        <w:ind w:left="284"/>
        <w:rPr>
          <w:rFonts w:eastAsiaTheme="majorEastAsia"/>
        </w:rPr>
      </w:pPr>
    </w:p>
    <w:p w14:paraId="5970C958" w14:textId="02254B9A" w:rsidR="002B7D8F" w:rsidRPr="002B7D8F" w:rsidRDefault="002B7D8F" w:rsidP="002B7D8F">
      <w:pPr>
        <w:pStyle w:val="ListParagraph"/>
        <w:ind w:left="284"/>
        <w:rPr>
          <w:rFonts w:eastAsiaTheme="majorEastAsia"/>
        </w:rPr>
      </w:pPr>
      <w:r w:rsidRPr="002B7D8F">
        <w:rPr>
          <w:rFonts w:eastAsiaTheme="majorEastAsia"/>
        </w:rPr>
        <w:t xml:space="preserve">The </w:t>
      </w:r>
      <w:r>
        <w:rPr>
          <w:rFonts w:eastAsiaTheme="majorEastAsia"/>
        </w:rPr>
        <w:t xml:space="preserve">modified </w:t>
      </w:r>
      <w:r w:rsidRPr="002B7D8F">
        <w:rPr>
          <w:rFonts w:eastAsiaTheme="majorEastAsia"/>
        </w:rPr>
        <w:t xml:space="preserve">z-score calculation using the </w:t>
      </w:r>
      <w:proofErr w:type="spellStart"/>
      <w:r w:rsidRPr="002B7D8F">
        <w:rPr>
          <w:rFonts w:eastAsiaTheme="majorEastAsia"/>
        </w:rPr>
        <w:t>Qn</w:t>
      </w:r>
      <w:proofErr w:type="spellEnd"/>
      <w:r w:rsidRPr="002B7D8F">
        <w:rPr>
          <w:rFonts w:eastAsiaTheme="majorEastAsia"/>
        </w:rPr>
        <w:t xml:space="preserve"> robust estimator of scale was proposed by </w:t>
      </w:r>
      <w:proofErr w:type="spellStart"/>
      <w:r w:rsidRPr="00C03FFC">
        <w:rPr>
          <w:rFonts w:eastAsiaTheme="majorEastAsia"/>
        </w:rPr>
        <w:t>Croux</w:t>
      </w:r>
      <w:proofErr w:type="spellEnd"/>
      <w:r w:rsidRPr="00C03FFC">
        <w:rPr>
          <w:rFonts w:eastAsiaTheme="majorEastAsia"/>
        </w:rPr>
        <w:t xml:space="preserve"> and </w:t>
      </w:r>
      <w:proofErr w:type="spellStart"/>
      <w:r w:rsidRPr="00C03FFC">
        <w:rPr>
          <w:rFonts w:eastAsiaTheme="majorEastAsia"/>
        </w:rPr>
        <w:t>Rousseeuw</w:t>
      </w:r>
      <w:proofErr w:type="spellEnd"/>
      <w:r w:rsidRPr="00C03FFC">
        <w:rPr>
          <w:rFonts w:eastAsiaTheme="majorEastAsia"/>
        </w:rPr>
        <w:t xml:space="preserve"> (1992)</w:t>
      </w:r>
      <w:r w:rsidRPr="00C03FFC">
        <w:rPr>
          <w:rFonts w:cs="Courier New"/>
          <w:i/>
          <w:iCs/>
        </w:rPr>
        <w:fldChar w:fldCharType="begin" w:fldLock="1"/>
      </w:r>
      <w:r w:rsidR="002A7D79">
        <w:rPr>
          <w:rFonts w:cs="Courier New"/>
          <w:i/>
          <w:iCs/>
        </w:rPr>
        <w:instrText>ADDIN CSL_CITATION {"citationItems":[{"id":"ITEM-1","itemData":{"DOI":"10.1080/01621459.1993.10476408","ISSN":"1537274X","abstract":"In robust estimation one frequently needs an initial or auxiliary estimate of scale. For this one usually takes the median absolute deviation MADn = 1.4826 med, (xi − medjxj), because it has a simple explicit formula, needs little computation time, and is very robust as witnessed by its bounded influence function and its 50% breakdown point. But there is still room for improvement in two areas: the fact that MADn is aimed at symmetric distributions and its low (37%) Gaussian efficiency. In this article we set out to construct explicit and 50% breakdown scale estimators that are more efficient. We consider the estimator Sn = 1.1926 med, (medj xi − xj) and the estimator Qn given by the .25 quantile of the distances (xi − xj; i &lt; j). Note that Sn and Qn do not need any location estimate. Both Sn and Qn can be computed using O(n log n) time and O(n) storage. The Gaussian efficiency of Sn is 58%, whereas Qn attains 82%. We study Sn and Qn by means of their influence functions, their bias curves (for implosion as well as explosion), and their finite-sample performance. Their behavior is also compared at non-Gaussian models, including the negative exponential model where Sn has a lower gross-error sensitivity than the MAD. © 1993 Taylor &amp; Francis Group, LLC.","author":[{"dropping-particle":"","family":"Rousseeuw","given":"Peter J.","non-dropping-particle":"","parse-names":false,"suffix":""},{"dropping-particle":"","family":"Croux","given":"Christophe","non-dropping-particle":"","parse-names":false,"suffix":""}],"container-title":"Journal of the American Statistical Association","id":"ITEM-1","issue":"424","issued":{"date-parts":[["1993"]]},"page":"1273-1283","title":"Alternatives to the median absolute deviation","type":"article-journal","volume":"88"},"uris":["http://www.mendeley.com/documents/?uuid=56d751a4-2c2c-4e7d-987c-18f596371dcf"]}],"mendeley":{"formattedCitation":"&lt;sup&gt;48&lt;/sup&gt;","plainTextFormattedCitation":"48","previouslyFormattedCitation":"&lt;sup&gt;47&lt;/sup&gt;"},"properties":{"noteIndex":0},"schema":"https://github.com/citation-style-language/schema/raw/master/csl-citation.json"}</w:instrText>
      </w:r>
      <w:r w:rsidRPr="00C03FFC">
        <w:rPr>
          <w:rFonts w:cs="Courier New"/>
          <w:i/>
          <w:iCs/>
        </w:rPr>
        <w:fldChar w:fldCharType="separate"/>
      </w:r>
      <w:r w:rsidR="002A7D79" w:rsidRPr="002A7D79">
        <w:rPr>
          <w:rFonts w:cs="Courier New"/>
          <w:iCs/>
          <w:noProof/>
          <w:vertAlign w:val="superscript"/>
        </w:rPr>
        <w:t>48</w:t>
      </w:r>
      <w:r w:rsidRPr="00C03FFC">
        <w:rPr>
          <w:rFonts w:cs="Courier New"/>
          <w:i/>
          <w:iCs/>
        </w:rPr>
        <w:fldChar w:fldCharType="end"/>
      </w:r>
      <w:r w:rsidR="00C03FFC">
        <w:rPr>
          <w:rFonts w:cs="Courier New"/>
          <w:i/>
          <w:iCs/>
        </w:rPr>
        <w:t xml:space="preserve"> </w:t>
      </w:r>
      <w:r w:rsidRPr="00C03FFC">
        <w:rPr>
          <w:rFonts w:eastAsiaTheme="majorEastAsia"/>
        </w:rPr>
        <w:t>as</w:t>
      </w:r>
      <w:r w:rsidRPr="002B7D8F">
        <w:rPr>
          <w:rFonts w:eastAsiaTheme="majorEastAsia"/>
        </w:rPr>
        <w:t xml:space="preserve"> an alternative to the </w:t>
      </w:r>
      <w:r w:rsidRPr="002B7D8F">
        <w:rPr>
          <w:rFonts w:eastAsiaTheme="majorEastAsia" w:cs="Times New Roman"/>
        </w:rPr>
        <w:t>median absolute deviation (</w:t>
      </w:r>
      <w:r w:rsidRPr="002B7D8F">
        <w:rPr>
          <w:rFonts w:eastAsiaTheme="majorEastAsia"/>
        </w:rPr>
        <w:t xml:space="preserve">MAD), according to Eq. (3): </w:t>
      </w:r>
    </w:p>
    <w:p w14:paraId="5270FEAF" w14:textId="77777777" w:rsidR="002B7D8F" w:rsidRPr="002B7D8F" w:rsidRDefault="002B7D8F" w:rsidP="002B7D8F">
      <w:pPr>
        <w:pStyle w:val="ListParagraph"/>
        <w:ind w:left="284"/>
        <w:rPr>
          <w:rFonts w:eastAsiaTheme="majorEastAsia"/>
        </w:rPr>
      </w:pPr>
    </w:p>
    <w:tbl>
      <w:tblPr>
        <w:tblStyle w:val="TableGrid"/>
        <w:tblW w:w="9688"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59"/>
        <w:gridCol w:w="1929"/>
      </w:tblGrid>
      <w:tr w:rsidR="002B7D8F" w:rsidRPr="00495DC7" w14:paraId="1A2E44FE" w14:textId="77777777" w:rsidTr="002B7D8F">
        <w:trPr>
          <w:trHeight w:val="777"/>
        </w:trPr>
        <w:tc>
          <w:tcPr>
            <w:tcW w:w="7759" w:type="dxa"/>
            <w:vAlign w:val="center"/>
          </w:tcPr>
          <w:p w14:paraId="56E922F6" w14:textId="6AC6814E" w:rsidR="002B7D8F" w:rsidRPr="000E5CE9" w:rsidRDefault="00000000" w:rsidP="002B7D8F">
            <w:pPr>
              <w:jc w:val="center"/>
              <w:rPr>
                <w:bCs/>
                <w:sz w:val="24"/>
                <w:lang w:val="en-GB"/>
              </w:rPr>
            </w:pPr>
            <m:oMathPara>
              <m:oMath>
                <m:sSub>
                  <m:sSubPr>
                    <m:ctrlPr>
                      <w:rPr>
                        <w:rFonts w:ascii="Cambria Math" w:eastAsiaTheme="majorEastAsia" w:hAnsi="Cambria Math" w:cstheme="minorBidi"/>
                        <w:i/>
                        <w:iCs/>
                        <w:spacing w:val="-4"/>
                        <w:lang w:val="en-GB" w:eastAsia="en-US"/>
                      </w:rPr>
                    </m:ctrlPr>
                  </m:sSubPr>
                  <m:e>
                    <m:r>
                      <w:rPr>
                        <w:rFonts w:ascii="Cambria Math" w:eastAsiaTheme="majorEastAsia" w:hAnsi="Cambria Math"/>
                        <w:lang w:val="en-GB"/>
                      </w:rPr>
                      <m:t>Z</m:t>
                    </m:r>
                  </m:e>
                  <m:sub>
                    <m:r>
                      <w:rPr>
                        <w:rFonts w:ascii="Cambria Math" w:eastAsiaTheme="majorEastAsia" w:hAnsi="Cambria Math"/>
                      </w:rPr>
                      <m:t>mod-Qn</m:t>
                    </m:r>
                  </m:sub>
                </m:sSub>
                <m:r>
                  <w:rPr>
                    <w:rFonts w:ascii="Cambria Math" w:hAnsi="Cambria Math"/>
                    <w:sz w:val="24"/>
                    <w:lang w:val="en-GB"/>
                  </w:rPr>
                  <m:t xml:space="preserve">= </m:t>
                </m:r>
                <m:f>
                  <m:fPr>
                    <m:ctrlPr>
                      <w:rPr>
                        <w:rFonts w:ascii="Cambria Math" w:hAnsi="Cambria Math"/>
                        <w:bCs/>
                        <w:i/>
                        <w:sz w:val="24"/>
                        <w:lang w:val="en-GB"/>
                      </w:rPr>
                    </m:ctrlPr>
                  </m:fPr>
                  <m:num>
                    <m:sSub>
                      <m:sSubPr>
                        <m:ctrlPr>
                          <w:rPr>
                            <w:rFonts w:ascii="Cambria Math" w:hAnsi="Cambria Math"/>
                            <w:bCs/>
                            <w:i/>
                            <w:sz w:val="24"/>
                            <w:lang w:val="en-GB"/>
                          </w:rPr>
                        </m:ctrlPr>
                      </m:sSubPr>
                      <m:e>
                        <m:r>
                          <w:rPr>
                            <w:rFonts w:ascii="Cambria Math" w:hAnsi="Cambria Math"/>
                            <w:sz w:val="24"/>
                            <w:lang w:val="en-GB"/>
                          </w:rPr>
                          <m:t>Ta</m:t>
                        </m:r>
                      </m:e>
                      <m:sub>
                        <m:r>
                          <w:rPr>
                            <w:rFonts w:ascii="Cambria Math" w:hAnsi="Cambria Math"/>
                            <w:sz w:val="24"/>
                            <w:lang w:val="en-GB"/>
                          </w:rPr>
                          <m:t>i,j</m:t>
                        </m:r>
                      </m:sub>
                    </m:sSub>
                    <m:r>
                      <w:rPr>
                        <w:rFonts w:ascii="Cambria Math" w:hAnsi="Cambria Math"/>
                        <w:sz w:val="24"/>
                        <w:lang w:val="en-GB"/>
                      </w:rPr>
                      <m:t>-median(</m:t>
                    </m:r>
                    <m:sSub>
                      <m:sSubPr>
                        <m:ctrlPr>
                          <w:rPr>
                            <w:rFonts w:ascii="Cambria Math" w:hAnsi="Cambria Math"/>
                            <w:bCs/>
                            <w:i/>
                            <w:sz w:val="24"/>
                            <w:lang w:val="en-GB"/>
                          </w:rPr>
                        </m:ctrlPr>
                      </m:sSubPr>
                      <m:e>
                        <m:r>
                          <w:rPr>
                            <w:rFonts w:ascii="Cambria Math" w:hAnsi="Cambria Math"/>
                            <w:sz w:val="24"/>
                            <w:lang w:val="en-GB"/>
                          </w:rPr>
                          <m:t>Ta</m:t>
                        </m:r>
                      </m:e>
                      <m:sub>
                        <m:r>
                          <w:rPr>
                            <w:rFonts w:ascii="Cambria Math" w:hAnsi="Cambria Math"/>
                            <w:sz w:val="24"/>
                            <w:lang w:val="en-GB"/>
                          </w:rPr>
                          <m:t>i</m:t>
                        </m:r>
                      </m:sub>
                    </m:sSub>
                    <m:r>
                      <w:rPr>
                        <w:rFonts w:ascii="Cambria Math" w:hAnsi="Cambria Math"/>
                        <w:sz w:val="24"/>
                        <w:lang w:val="en-GB"/>
                      </w:rPr>
                      <m:t>)</m:t>
                    </m:r>
                  </m:num>
                  <m:den>
                    <m:sSub>
                      <m:sSubPr>
                        <m:ctrlPr>
                          <w:rPr>
                            <w:rFonts w:ascii="Cambria Math" w:hAnsi="Cambria Math"/>
                            <w:bCs/>
                            <w:i/>
                            <w:sz w:val="24"/>
                            <w:lang w:val="en-GB"/>
                          </w:rPr>
                        </m:ctrlPr>
                      </m:sSubPr>
                      <m:e>
                        <m:r>
                          <w:rPr>
                            <w:rFonts w:ascii="Cambria Math" w:hAnsi="Cambria Math"/>
                            <w:sz w:val="24"/>
                            <w:lang w:val="en-GB"/>
                          </w:rPr>
                          <m:t>Q</m:t>
                        </m:r>
                      </m:e>
                      <m:sub>
                        <m:r>
                          <w:rPr>
                            <w:rFonts w:ascii="Cambria Math" w:hAnsi="Cambria Math"/>
                            <w:sz w:val="24"/>
                            <w:lang w:val="en-GB"/>
                          </w:rPr>
                          <m:t>n</m:t>
                        </m:r>
                      </m:sub>
                    </m:sSub>
                    <m:r>
                      <w:rPr>
                        <w:rFonts w:ascii="Cambria Math" w:hAnsi="Cambria Math"/>
                        <w:sz w:val="24"/>
                        <w:lang w:val="en-GB"/>
                      </w:rPr>
                      <m:t>(</m:t>
                    </m:r>
                    <m:sSub>
                      <m:sSubPr>
                        <m:ctrlPr>
                          <w:rPr>
                            <w:rFonts w:ascii="Cambria Math" w:hAnsi="Cambria Math"/>
                            <w:bCs/>
                            <w:i/>
                            <w:sz w:val="24"/>
                            <w:lang w:val="en-GB"/>
                          </w:rPr>
                        </m:ctrlPr>
                      </m:sSubPr>
                      <m:e>
                        <m:r>
                          <w:rPr>
                            <w:rFonts w:ascii="Cambria Math" w:hAnsi="Cambria Math"/>
                            <w:sz w:val="24"/>
                            <w:lang w:val="en-GB"/>
                          </w:rPr>
                          <m:t>Ta</m:t>
                        </m:r>
                      </m:e>
                      <m:sub>
                        <m:r>
                          <w:rPr>
                            <w:rFonts w:ascii="Cambria Math" w:hAnsi="Cambria Math"/>
                            <w:sz w:val="24"/>
                            <w:lang w:val="en-GB"/>
                          </w:rPr>
                          <m:t>i</m:t>
                        </m:r>
                      </m:sub>
                    </m:sSub>
                    <m:r>
                      <w:rPr>
                        <w:rFonts w:ascii="Cambria Math" w:hAnsi="Cambria Math"/>
                        <w:sz w:val="24"/>
                        <w:lang w:val="en-GB"/>
                      </w:rPr>
                      <m:t>)</m:t>
                    </m:r>
                  </m:den>
                </m:f>
              </m:oMath>
            </m:oMathPara>
          </w:p>
        </w:tc>
        <w:tc>
          <w:tcPr>
            <w:tcW w:w="1929" w:type="dxa"/>
            <w:vAlign w:val="center"/>
          </w:tcPr>
          <w:p w14:paraId="48EF2A15" w14:textId="1368EB87" w:rsidR="002B7D8F" w:rsidRPr="00495DC7" w:rsidRDefault="002B7D8F" w:rsidP="002B7D8F">
            <w:pPr>
              <w:jc w:val="center"/>
              <w:rPr>
                <w:b/>
                <w:sz w:val="24"/>
                <w:lang w:val="en-GB"/>
              </w:rPr>
            </w:pPr>
            <w:proofErr w:type="spellStart"/>
            <w:r w:rsidRPr="002B7D8F">
              <w:rPr>
                <w:rFonts w:eastAsiaTheme="majorEastAsia"/>
                <w:lang w:val="en-GB"/>
              </w:rPr>
              <w:t>Eq</w:t>
            </w:r>
            <w:proofErr w:type="spellEnd"/>
            <w:r>
              <w:rPr>
                <w:rFonts w:eastAsiaTheme="majorEastAsia"/>
              </w:rPr>
              <w:t>.</w:t>
            </w:r>
            <w:r w:rsidRPr="002B7D8F">
              <w:rPr>
                <w:rFonts w:eastAsiaTheme="majorEastAsia"/>
                <w:lang w:val="en-GB"/>
              </w:rPr>
              <w:t xml:space="preserve"> (</w:t>
            </w:r>
            <w:r w:rsidR="006415E7">
              <w:rPr>
                <w:rFonts w:eastAsiaTheme="majorEastAsia"/>
                <w:lang w:val="en-GB"/>
              </w:rPr>
              <w:t>3</w:t>
            </w:r>
            <w:r w:rsidRPr="002B7D8F">
              <w:rPr>
                <w:rFonts w:eastAsiaTheme="majorEastAsia"/>
                <w:lang w:val="en-GB"/>
              </w:rPr>
              <w:t>)</w:t>
            </w:r>
          </w:p>
        </w:tc>
      </w:tr>
    </w:tbl>
    <w:p w14:paraId="352EF172" w14:textId="77777777" w:rsidR="002B7D8F" w:rsidRPr="00EC31A6" w:rsidRDefault="002B7D8F" w:rsidP="002B7D8F">
      <w:pPr>
        <w:ind w:left="284"/>
        <w:rPr>
          <w:rFonts w:eastAsiaTheme="majorEastAsia"/>
          <w:sz w:val="20"/>
          <w:szCs w:val="20"/>
          <w:lang w:val="en-GB"/>
        </w:rPr>
      </w:pPr>
      <w:r w:rsidRPr="00EC31A6">
        <w:rPr>
          <w:rFonts w:eastAsiaTheme="majorEastAsia"/>
          <w:sz w:val="20"/>
          <w:szCs w:val="20"/>
          <w:lang w:val="en-GB"/>
        </w:rPr>
        <w:t>where:</w:t>
      </w:r>
    </w:p>
    <w:p w14:paraId="64F176B5" w14:textId="77777777" w:rsidR="002B7D8F" w:rsidRPr="00EC31A6" w:rsidRDefault="00000000" w:rsidP="002B7D8F">
      <w:pPr>
        <w:pStyle w:val="ListParagraph"/>
        <w:ind w:left="284"/>
        <w:rPr>
          <w:rFonts w:eastAsiaTheme="majorEastAsia"/>
          <w:sz w:val="20"/>
          <w:szCs w:val="20"/>
        </w:rPr>
      </w:pPr>
      <m:oMath>
        <m:sSub>
          <m:sSubPr>
            <m:ctrlPr>
              <w:rPr>
                <w:rFonts w:ascii="Cambria Math" w:eastAsiaTheme="majorEastAsia" w:hAnsi="Cambria Math"/>
                <w:sz w:val="20"/>
                <w:szCs w:val="20"/>
              </w:rPr>
            </m:ctrlPr>
          </m:sSubPr>
          <m:e>
            <m:r>
              <w:rPr>
                <w:rFonts w:ascii="Cambria Math" w:eastAsiaTheme="majorEastAsia" w:hAnsi="Cambria Math"/>
                <w:sz w:val="20"/>
                <w:szCs w:val="20"/>
              </w:rPr>
              <m:t>Ta</m:t>
            </m:r>
          </m:e>
          <m:sub>
            <m:r>
              <w:rPr>
                <w:rFonts w:ascii="Cambria Math" w:eastAsiaTheme="majorEastAsia" w:hAnsi="Cambria Math"/>
                <w:sz w:val="20"/>
                <w:szCs w:val="20"/>
              </w:rPr>
              <m:t>i</m:t>
            </m:r>
            <m:r>
              <m:rPr>
                <m:sty m:val="p"/>
              </m:rPr>
              <w:rPr>
                <w:rFonts w:ascii="Cambria Math" w:eastAsiaTheme="majorEastAsia" w:hAnsi="Cambria Math"/>
                <w:sz w:val="20"/>
                <w:szCs w:val="20"/>
              </w:rPr>
              <m:t>,</m:t>
            </m:r>
            <m:r>
              <w:rPr>
                <w:rFonts w:ascii="Cambria Math" w:eastAsiaTheme="majorEastAsia" w:hAnsi="Cambria Math"/>
                <w:sz w:val="20"/>
                <w:szCs w:val="20"/>
              </w:rPr>
              <m:t>j</m:t>
            </m:r>
          </m:sub>
        </m:sSub>
      </m:oMath>
      <w:r w:rsidR="002B7D8F" w:rsidRPr="00EC31A6">
        <w:rPr>
          <w:rFonts w:eastAsiaTheme="majorEastAsia"/>
          <w:sz w:val="20"/>
          <w:szCs w:val="20"/>
        </w:rPr>
        <w:t xml:space="preserve">: temperature data for the time i, and station j. </w:t>
      </w:r>
    </w:p>
    <w:p w14:paraId="1E63E4DC" w14:textId="25B35D0F" w:rsidR="002B7D8F" w:rsidRPr="00EC31A6" w:rsidRDefault="00000000" w:rsidP="002B7D8F">
      <w:pPr>
        <w:pStyle w:val="ListParagraph"/>
        <w:ind w:left="284"/>
        <w:rPr>
          <w:rFonts w:eastAsiaTheme="majorEastAsia"/>
          <w:sz w:val="20"/>
          <w:szCs w:val="20"/>
        </w:rPr>
      </w:pPr>
      <m:oMath>
        <m:sSub>
          <m:sSubPr>
            <m:ctrlPr>
              <w:rPr>
                <w:rFonts w:ascii="Cambria Math" w:eastAsiaTheme="majorEastAsia" w:hAnsi="Cambria Math"/>
                <w:sz w:val="20"/>
                <w:szCs w:val="20"/>
              </w:rPr>
            </m:ctrlPr>
          </m:sSubPr>
          <m:e>
            <m:r>
              <w:rPr>
                <w:rFonts w:ascii="Cambria Math" w:eastAsiaTheme="majorEastAsia" w:hAnsi="Cambria Math"/>
                <w:sz w:val="20"/>
                <w:szCs w:val="20"/>
              </w:rPr>
              <m:t>median(Ta</m:t>
            </m:r>
          </m:e>
          <m:sub>
            <m:r>
              <w:rPr>
                <w:rFonts w:ascii="Cambria Math" w:eastAsiaTheme="majorEastAsia" w:hAnsi="Cambria Math"/>
                <w:sz w:val="20"/>
                <w:szCs w:val="20"/>
              </w:rPr>
              <m:t>i</m:t>
            </m:r>
          </m:sub>
        </m:sSub>
        <m:r>
          <w:rPr>
            <w:rFonts w:ascii="Cambria Math" w:eastAsiaTheme="majorEastAsia" w:hAnsi="Cambria Math"/>
            <w:sz w:val="20"/>
            <w:szCs w:val="20"/>
          </w:rPr>
          <m:t>)</m:t>
        </m:r>
      </m:oMath>
      <w:r w:rsidR="002B7D8F" w:rsidRPr="00EC31A6">
        <w:rPr>
          <w:rFonts w:eastAsiaTheme="majorEastAsia"/>
          <w:sz w:val="20"/>
          <w:szCs w:val="20"/>
        </w:rPr>
        <w:t>: median of the sample at the time i.</w:t>
      </w:r>
    </w:p>
    <w:p w14:paraId="794F7CFF" w14:textId="497D7156" w:rsidR="002B7D8F" w:rsidRPr="00EC31A6" w:rsidRDefault="00000000" w:rsidP="002B7D8F">
      <w:pPr>
        <w:pStyle w:val="ListParagraph"/>
        <w:ind w:left="284"/>
        <w:rPr>
          <w:rFonts w:eastAsiaTheme="majorEastAsia"/>
          <w:sz w:val="20"/>
          <w:szCs w:val="20"/>
        </w:rPr>
      </w:pPr>
      <m:oMath>
        <m:sSub>
          <m:sSubPr>
            <m:ctrlPr>
              <w:rPr>
                <w:rFonts w:ascii="Cambria Math" w:hAnsi="Cambria Math"/>
                <w:bCs/>
                <w:i/>
                <w:szCs w:val="20"/>
              </w:rPr>
            </m:ctrlPr>
          </m:sSubPr>
          <m:e>
            <m:r>
              <w:rPr>
                <w:rFonts w:ascii="Cambria Math" w:hAnsi="Cambria Math"/>
                <w:szCs w:val="20"/>
              </w:rPr>
              <m:t>Q</m:t>
            </m:r>
          </m:e>
          <m:sub>
            <m:r>
              <w:rPr>
                <w:rFonts w:ascii="Cambria Math" w:hAnsi="Cambria Math"/>
                <w:szCs w:val="20"/>
              </w:rPr>
              <m:t>n</m:t>
            </m:r>
          </m:sub>
        </m:sSub>
        <m:r>
          <m:rPr>
            <m:sty m:val="p"/>
          </m:rPr>
          <w:rPr>
            <w:rFonts w:ascii="Cambria Math" w:eastAsiaTheme="majorEastAsia" w:hAnsi="Cambria Math"/>
            <w:sz w:val="20"/>
            <w:szCs w:val="20"/>
          </w:rPr>
          <m:t>(</m:t>
        </m:r>
        <m:sSub>
          <m:sSubPr>
            <m:ctrlPr>
              <w:rPr>
                <w:rFonts w:ascii="Cambria Math" w:eastAsiaTheme="majorEastAsia" w:hAnsi="Cambria Math"/>
                <w:sz w:val="20"/>
                <w:szCs w:val="20"/>
              </w:rPr>
            </m:ctrlPr>
          </m:sSubPr>
          <m:e>
            <m:r>
              <w:rPr>
                <w:rFonts w:ascii="Cambria Math" w:eastAsiaTheme="majorEastAsia" w:hAnsi="Cambria Math"/>
                <w:sz w:val="20"/>
                <w:szCs w:val="20"/>
              </w:rPr>
              <m:t>Ta</m:t>
            </m:r>
          </m:e>
          <m:sub>
            <m:r>
              <w:rPr>
                <w:rFonts w:ascii="Cambria Math" w:eastAsiaTheme="majorEastAsia" w:hAnsi="Cambria Math"/>
                <w:sz w:val="20"/>
                <w:szCs w:val="20"/>
              </w:rPr>
              <m:t>i</m:t>
            </m:r>
          </m:sub>
        </m:sSub>
        <m:r>
          <m:rPr>
            <m:sty m:val="p"/>
          </m:rPr>
          <w:rPr>
            <w:rFonts w:ascii="Cambria Math" w:eastAsiaTheme="majorEastAsia" w:hAnsi="Cambria Math"/>
            <w:sz w:val="20"/>
            <w:szCs w:val="20"/>
          </w:rPr>
          <m:t>)</m:t>
        </m:r>
      </m:oMath>
      <w:r w:rsidR="002B7D8F" w:rsidRPr="00EC31A6">
        <w:rPr>
          <w:rFonts w:eastAsiaTheme="majorEastAsia"/>
          <w:sz w:val="20"/>
          <w:szCs w:val="20"/>
        </w:rPr>
        <w:t xml:space="preserve">: Qn robust estimator of scale of the sample at the time i. </w:t>
      </w:r>
    </w:p>
    <w:p w14:paraId="797B41DD" w14:textId="260840D7" w:rsidR="002B7D8F" w:rsidRPr="00EC31A6" w:rsidRDefault="002B7D8F" w:rsidP="002B7D8F">
      <w:pPr>
        <w:pStyle w:val="ListParagraph"/>
        <w:ind w:left="284"/>
        <w:rPr>
          <w:rFonts w:eastAsiaTheme="majorEastAsia"/>
          <w:sz w:val="20"/>
          <w:szCs w:val="20"/>
        </w:rPr>
      </w:pPr>
      <m:oMath>
        <m:r>
          <w:rPr>
            <w:rFonts w:ascii="Cambria Math" w:eastAsiaTheme="majorEastAsia" w:hAnsi="Cambria Math"/>
            <w:sz w:val="20"/>
            <w:szCs w:val="20"/>
          </w:rPr>
          <m:t>Z</m:t>
        </m:r>
      </m:oMath>
      <w:r w:rsidRPr="00EC31A6">
        <w:rPr>
          <w:rFonts w:eastAsiaTheme="majorEastAsia"/>
          <w:sz w:val="20"/>
          <w:szCs w:val="20"/>
        </w:rPr>
        <w:t>: modified z-score.</w:t>
      </w:r>
    </w:p>
    <w:p w14:paraId="25AC382C" w14:textId="5AF3AF13" w:rsidR="00290666" w:rsidRDefault="00290666" w:rsidP="002B7D8F">
      <w:pPr>
        <w:pStyle w:val="ListParagraph"/>
        <w:ind w:left="284"/>
        <w:rPr>
          <w:rFonts w:eastAsiaTheme="majorEastAsia"/>
        </w:rPr>
      </w:pPr>
    </w:p>
    <w:p w14:paraId="5190437E" w14:textId="475A12D1" w:rsidR="00290666" w:rsidRPr="002B7D8F" w:rsidRDefault="00290666" w:rsidP="002B7D8F">
      <w:pPr>
        <w:pStyle w:val="ListParagraph"/>
        <w:ind w:left="284"/>
        <w:rPr>
          <w:rFonts w:eastAsiaTheme="majorEastAsia"/>
        </w:rPr>
      </w:pPr>
      <w:r>
        <w:rPr>
          <w:rFonts w:eastAsiaTheme="majorEastAsia"/>
        </w:rPr>
        <w:t xml:space="preserve">By default, the outlier identification following this data distribution analysis is performed using the modified z-score based on the </w:t>
      </w:r>
      <w:proofErr w:type="spellStart"/>
      <w:r>
        <w:rPr>
          <w:rFonts w:eastAsiaTheme="majorEastAsia"/>
        </w:rPr>
        <w:t>Qn</w:t>
      </w:r>
      <w:proofErr w:type="spellEnd"/>
      <w:r>
        <w:rPr>
          <w:rFonts w:eastAsiaTheme="majorEastAsia"/>
        </w:rPr>
        <w:t xml:space="preserve"> estimator since previous studies have shown higher efficiency for outlier detection</w:t>
      </w:r>
      <w:r>
        <w:rPr>
          <w:rFonts w:eastAsiaTheme="majorEastAsia"/>
        </w:rPr>
        <w:fldChar w:fldCharType="begin" w:fldLock="1"/>
      </w:r>
      <w:r w:rsidR="002A7D79">
        <w:rPr>
          <w:rFonts w:eastAsiaTheme="majorEastAsia"/>
        </w:rPr>
        <w:instrText>ADDIN CSL_CITATION {"citationItems":[{"id":"ITEM-1","itemData":{"DOI":"10.1016/j.jesp.2013.03.013","ISSN":"00221031","author":[{"dropping-particle":"","family":"Leys","given":"Christophe","non-dropping-particle":"","parse-names":false,"suffix":""},{"dropping-particle":"","family":"Ley","given":"Christophe","non-dropping-particle":"","parse-names":false,"suffix":""},{"dropping-particle":"","family":"Klein","given":"Olivier","non-dropping-particle":"","parse-names":false,"suffix":""},{"dropping-particle":"","family":"Bernard","given":"Philippe","non-dropping-particle":"","parse-names":false,"suffix":""},{"dropping-particle":"","family":"Licata","given":"Laurent","non-dropping-particle":"","parse-names":false,"suffix":""}],"container-title":"Journal of Experimental Social Psychology","id":"ITEM-1","issue":"4","issued":{"date-parts":[["2013","7"]]},"page":"764-766","title":"Detecting outliers: Do not use standard deviation around the mean, use absolute deviation around the median","type":"article-journal","volume":"49"},"uris":["http://www.mendeley.com/documents/?uuid=430a32e2-f589-44e1-be54-ccb908b0d85d"]},{"id":"ITEM-2","itemData":{"DOI":"10.1007/978-1-4614-6396-2_5","author":[{"dropping-particle":"","family":"Aggarwal","given":"Charu C.","non-dropping-particle":"","parse-names":false,"suffix":""}],"container-title":"Outlier Analysis","id":"ITEM-2","issued":{"date-parts":[["2013"]]},"page":"135-167","publisher":"Springer New York","publisher-place":"New York, NY","title":"High-Dimensional Outlier Detection: The Subspace Method","type":"chapter"},"uris":["http://www.mendeley.com/documents/?uuid=c7a902fb-dcbc-4bde-97b1-685ac7323d12"]},{"id":"ITEM-3","itemData":{"ISBN":"9780873892605","author":[{"dropping-particle":"","family":"Iglewicz","given":"Boris","non-dropping-particle":"","parse-names":false,"suffix":""},{"dropping-particle":"","family":"Hoaglin","given":"David","non-dropping-particle":"","parse-names":false,"suffix":""}],"id":"ITEM-3","issued":{"date-parts":[["1993"]]},"publisher":"ASQC Quality Press","publisher-place":"Milwaukee","title":"Volume 16: How to Detect and Handle Outliers","type":"book"},"uris":["http://www.mendeley.com/documents/?uuid=64524488-2da8-443d-ace5-0d7afe7be6bf"]}],"mendeley":{"formattedCitation":"&lt;sup&gt;49–51&lt;/sup&gt;","plainTextFormattedCitation":"49–51","previouslyFormattedCitation":"&lt;sup&gt;48–50&lt;/sup&gt;"},"properties":{"noteIndex":0},"schema":"https://github.com/citation-style-language/schema/raw/master/csl-citation.json"}</w:instrText>
      </w:r>
      <w:r>
        <w:rPr>
          <w:rFonts w:eastAsiaTheme="majorEastAsia"/>
        </w:rPr>
        <w:fldChar w:fldCharType="separate"/>
      </w:r>
      <w:r w:rsidR="002A7D79" w:rsidRPr="002A7D79">
        <w:rPr>
          <w:rFonts w:eastAsiaTheme="majorEastAsia"/>
          <w:noProof/>
          <w:vertAlign w:val="superscript"/>
        </w:rPr>
        <w:t>49–51</w:t>
      </w:r>
      <w:r>
        <w:rPr>
          <w:rFonts w:eastAsiaTheme="majorEastAsia"/>
        </w:rPr>
        <w:fldChar w:fldCharType="end"/>
      </w:r>
      <w:r>
        <w:rPr>
          <w:rFonts w:eastAsiaTheme="majorEastAsia"/>
        </w:rPr>
        <w:t xml:space="preserve">, and it has </w:t>
      </w:r>
      <w:r w:rsidR="00C03FFC">
        <w:rPr>
          <w:rFonts w:eastAsiaTheme="majorEastAsia"/>
        </w:rPr>
        <w:t>already been</w:t>
      </w:r>
      <w:r>
        <w:rPr>
          <w:rFonts w:eastAsiaTheme="majorEastAsia"/>
        </w:rPr>
        <w:t xml:space="preserve"> successfully tested with CWS by Napoli et al.</w:t>
      </w:r>
      <w:r>
        <w:rPr>
          <w:rFonts w:eastAsiaTheme="majorEastAsia"/>
        </w:rPr>
        <w:fldChar w:fldCharType="begin" w:fldLock="1"/>
      </w:r>
      <w:r w:rsidR="002A7D79">
        <w:rPr>
          <w:rFonts w:eastAsiaTheme="majorEastAsia"/>
        </w:rPr>
        <w:instrText>ADDIN CSL_CITATION {"citationItems":[{"id":"ITEM-1","itemData":{"DOI":"10.3389/feart.2018.00118","ISSN":"22966463","abstract":"In urban areas, dense atmospheric observational networks with high-quality data are still a challenge due to high costs for installation and maintenance over time. Citizen weather stations (CWS) could be one answer to that issue. Since more and more owners of CWS share their measurement data publicly, crowdsourcing, i.e., the automated collection of large amounts of data from an undefined crowd of citizens, opens new pathways for atmospheric research. However, the most critical issue is found to be the quality of data from such networks. In this study, a statistically-based quality control (QC) is developed to identify suspicious air temperature (T) measurements from crowdsourced data sets. The newly developed QC exploits the combined knowledge of the dense network of CWS to statistically identify implausible measurements, independent of external reference data. The evaluation of the QC is performed using data from Netatmo CWS in Toulouse, France, and Berlin, Germany, over a 1-year period (July 2016 to June 2017), comparing the quality-controlled data with data from two networks of reference stations. The new QC efficiently identifies erroneous data due to solar exposition and siting issues, which are common error sources of CWS. Estimation of T is improved when averaging data from a group of stations within a restricted area rather than relying on data of individual CWS. However, a positive deviation in CWS data compared to reference data is identified, particularly for daily minimum T. To illustrate the transferability of the newly developed QC and the applicability of CWS data, a mapping of T is performed over the city of Paris, France, where spatial density of CWS is especially high.","author":[{"dropping-particle":"","family":"Napoly","given":"Adrien","non-dropping-particle":"","parse-names":false,"suffix":""},{"dropping-particle":"","family":"Grassmann","given":"Tom","non-dropping-particle":"","parse-names":false,"suffix":""},{"dropping-particle":"","family":"Meier","given":"Fred","non-dropping-particle":"","parse-names":false,"suffix":""},{"dropping-particle":"","family":"Fenner","given":"Daniel","non-dropping-particle":"","parse-names":false,"suffix":""}],"container-title":"Frontiers in Earth Science","id":"ITEM-1","issue":"August","issued":{"date-parts":[["2018"]]},"page":"1-16","title":"Development and Application of a Statistically-Based Quality Control for Crowdsourced Air Temperature Data","type":"article-journal","volume":"6"},"uris":["http://www.mendeley.com/documents/?uuid=1aa9b211-8aab-430f-82a1-b0cb86526538"]}],"mendeley":{"formattedCitation":"&lt;sup&gt;15&lt;/sup&gt;","plainTextFormattedCitation":"15","previouslyFormattedCitation":"&lt;sup&gt;15&lt;/sup&gt;"},"properties":{"noteIndex":0},"schema":"https://github.com/citation-style-language/schema/raw/master/csl-citation.json"}</w:instrText>
      </w:r>
      <w:r>
        <w:rPr>
          <w:rFonts w:eastAsiaTheme="majorEastAsia"/>
        </w:rPr>
        <w:fldChar w:fldCharType="separate"/>
      </w:r>
      <w:r w:rsidR="000D5B23" w:rsidRPr="000D5B23">
        <w:rPr>
          <w:rFonts w:eastAsiaTheme="majorEastAsia"/>
          <w:noProof/>
          <w:vertAlign w:val="superscript"/>
        </w:rPr>
        <w:t>15</w:t>
      </w:r>
      <w:r>
        <w:rPr>
          <w:rFonts w:eastAsiaTheme="majorEastAsia"/>
        </w:rPr>
        <w:fldChar w:fldCharType="end"/>
      </w:r>
      <w:r>
        <w:rPr>
          <w:rFonts w:eastAsiaTheme="majorEastAsia"/>
        </w:rPr>
        <w:t xml:space="preserve">.  </w:t>
      </w:r>
    </w:p>
    <w:p w14:paraId="4BB22142" w14:textId="36B46CFE" w:rsidR="002B7D8F" w:rsidRDefault="002B7D8F" w:rsidP="00290666">
      <w:pPr>
        <w:pStyle w:val="ListParagraph"/>
        <w:ind w:left="284"/>
        <w:rPr>
          <w:rFonts w:eastAsiaTheme="majorEastAsia"/>
        </w:rPr>
      </w:pPr>
      <w:r>
        <w:rPr>
          <w:rFonts w:eastAsiaTheme="majorEastAsia"/>
        </w:rPr>
        <w:t xml:space="preserve">After the data distribution measurement, z-score data outside the range between -2.32 and 1.64 are flagged as wrong and eliminated. These thresholds are defined by considering </w:t>
      </w:r>
      <w:r w:rsidR="00290666">
        <w:rPr>
          <w:rFonts w:eastAsiaTheme="majorEastAsia"/>
        </w:rPr>
        <w:t xml:space="preserve">a </w:t>
      </w:r>
      <w:r w:rsidRPr="002B7D8F">
        <w:rPr>
          <w:rFonts w:eastAsiaTheme="majorEastAsia"/>
        </w:rPr>
        <w:t>confidence interval</w:t>
      </w:r>
      <w:r>
        <w:rPr>
          <w:rFonts w:eastAsiaTheme="majorEastAsia"/>
        </w:rPr>
        <w:t xml:space="preserve"> from 1% (</w:t>
      </w:r>
      <w:r w:rsidRPr="002B7D8F">
        <w:rPr>
          <w:rFonts w:eastAsiaTheme="majorEastAsia"/>
        </w:rPr>
        <w:t>α = 0.01 at the lower tail</w:t>
      </w:r>
      <w:r>
        <w:rPr>
          <w:rFonts w:eastAsiaTheme="majorEastAsia"/>
        </w:rPr>
        <w:t>) to 95% (</w:t>
      </w:r>
      <w:r w:rsidRPr="002B7D8F">
        <w:rPr>
          <w:rFonts w:eastAsiaTheme="majorEastAsia"/>
        </w:rPr>
        <w:t>α = 0.05 on the upper tail</w:t>
      </w:r>
      <w:r>
        <w:rPr>
          <w:rFonts w:eastAsiaTheme="majorEastAsia"/>
        </w:rPr>
        <w:t>) of the normal distribution</w:t>
      </w:r>
      <w:r>
        <w:rPr>
          <w:rFonts w:eastAsiaTheme="majorEastAsia"/>
        </w:rPr>
        <w:fldChar w:fldCharType="begin" w:fldLock="1"/>
      </w:r>
      <w:r w:rsidR="002A7D79">
        <w:rPr>
          <w:rFonts w:eastAsiaTheme="majorEastAsia"/>
        </w:rPr>
        <w:instrText>ADDIN CSL_CITATION {"citationItems":[{"id":"ITEM-1","itemData":{"DOI":"10.2991/978-94-6239-061-4","ISBN":"9789462390607","author":[{"dropping-particle":"","family":"Ahsanullah","given":"Mohammad","non-dropping-particle":"","parse-names":false,"suffix":""},{"dropping-particle":"","family":"Kibria","given":"B M Golam","non-dropping-particle":"","parse-names":false,"suffix":""},{"dropping-particle":"","family":"Shakil","given":"Mohammad","non-dropping-particle":"","parse-names":false,"suffix":""}],"id":"ITEM-1","issued":{"date-parts":[["2014"]]},"publisher":"Atlantis Press","title":"Normal and Student’s t Distributions and Their Applications","type":"book"},"uris":["http://www.mendeley.com/documents/?uuid=09e474a4-cae6-4af9-96b7-9303010843e6"]}],"mendeley":{"formattedCitation":"&lt;sup&gt;52&lt;/sup&gt;","plainTextFormattedCitation":"52","previouslyFormattedCitation":"&lt;sup&gt;51&lt;/sup&gt;"},"properties":{"noteIndex":0},"schema":"https://github.com/citation-style-language/schema/raw/master/csl-citation.json"}</w:instrText>
      </w:r>
      <w:r>
        <w:rPr>
          <w:rFonts w:eastAsiaTheme="majorEastAsia"/>
        </w:rPr>
        <w:fldChar w:fldCharType="separate"/>
      </w:r>
      <w:r w:rsidR="002A7D79" w:rsidRPr="002A7D79">
        <w:rPr>
          <w:rFonts w:eastAsiaTheme="majorEastAsia"/>
          <w:noProof/>
          <w:vertAlign w:val="superscript"/>
        </w:rPr>
        <w:t>52</w:t>
      </w:r>
      <w:r>
        <w:rPr>
          <w:rFonts w:eastAsiaTheme="majorEastAsia"/>
        </w:rPr>
        <w:fldChar w:fldCharType="end"/>
      </w:r>
      <w:r>
        <w:rPr>
          <w:rFonts w:eastAsiaTheme="majorEastAsia"/>
        </w:rPr>
        <w:t xml:space="preserve">. </w:t>
      </w:r>
      <w:r w:rsidR="00EC31A6">
        <w:rPr>
          <w:rFonts w:eastAsiaTheme="majorEastAsia"/>
        </w:rPr>
        <w:t>T</w:t>
      </w:r>
      <w:r>
        <w:rPr>
          <w:rFonts w:eastAsiaTheme="majorEastAsia"/>
        </w:rPr>
        <w:t xml:space="preserve">he approach also integrates the </w:t>
      </w:r>
      <w:r w:rsidR="00EC31A6">
        <w:rPr>
          <w:rFonts w:eastAsiaTheme="majorEastAsia"/>
        </w:rPr>
        <w:t>confidence interval definition</w:t>
      </w:r>
      <w:r>
        <w:rPr>
          <w:rFonts w:eastAsiaTheme="majorEastAsia"/>
        </w:rPr>
        <w:t xml:space="preserve"> following the student’s t distribution (instead of normal distribution). This approach is recommended for </w:t>
      </w:r>
      <w:r w:rsidRPr="002B7D8F">
        <w:rPr>
          <w:rFonts w:eastAsiaTheme="majorEastAsia"/>
        </w:rPr>
        <w:t>areas w</w:t>
      </w:r>
      <w:r>
        <w:rPr>
          <w:rFonts w:eastAsiaTheme="majorEastAsia"/>
        </w:rPr>
        <w:t>ith only a small amount of CWS</w:t>
      </w:r>
      <w:r w:rsidRPr="002B7D8F">
        <w:rPr>
          <w:rFonts w:eastAsiaTheme="majorEastAsia"/>
        </w:rPr>
        <w:t xml:space="preserve"> (n &lt; 200)</w:t>
      </w:r>
      <w:r w:rsidR="00290666">
        <w:rPr>
          <w:rFonts w:eastAsiaTheme="majorEastAsia"/>
        </w:rPr>
        <w:fldChar w:fldCharType="begin" w:fldLock="1"/>
      </w:r>
      <w:r w:rsidR="002A7D79">
        <w:rPr>
          <w:rFonts w:eastAsiaTheme="majorEastAsia"/>
        </w:rPr>
        <w:instrText>ADDIN CSL_CITATION {"citationItems":[{"id":"ITEM-1","itemData":{"DOI":"10.3389/feart.2018.00118","ISSN":"22966463","abstract":"In urban areas, dense atmospheric observational networks with high-quality data are still a challenge due to high costs for installation and maintenance over time. Citizen weather stations (CWS) could be one answer to that issue. Since more and more owners of CWS share their measurement data publicly, crowdsourcing, i.e., the automated collection of large amounts of data from an undefined crowd of citizens, opens new pathways for atmospheric research. However, the most critical issue is found to be the quality of data from such networks. In this study, a statistically-based quality control (QC) is developed to identify suspicious air temperature (T) measurements from crowdsourced data sets. The newly developed QC exploits the combined knowledge of the dense network of CWS to statistically identify implausible measurements, independent of external reference data. The evaluation of the QC is performed using data from Netatmo CWS in Toulouse, France, and Berlin, Germany, over a 1-year period (July 2016 to June 2017), comparing the quality-controlled data with data from two networks of reference stations. The new QC efficiently identifies erroneous data due to solar exposition and siting issues, which are common error sources of CWS. Estimation of T is improved when averaging data from a group of stations within a restricted area rather than relying on data of individual CWS. However, a positive deviation in CWS data compared to reference data is identified, particularly for daily minimum T. To illustrate the transferability of the newly developed QC and the applicability of CWS data, a mapping of T is performed over the city of Paris, France, where spatial density of CWS is especially high.","author":[{"dropping-particle":"","family":"Napoly","given":"Adrien","non-dropping-particle":"","parse-names":false,"suffix":""},{"dropping-particle":"","family":"Grassmann","given":"Tom","non-dropping-particle":"","parse-names":false,"suffix":""},{"dropping-particle":"","family":"Meier","given":"Fred","non-dropping-particle":"","parse-names":false,"suffix":""},{"dropping-particle":"","family":"Fenner","given":"Daniel","non-dropping-particle":"","parse-names":false,"suffix":""}],"container-title":"Frontiers in Earth Science","id":"ITEM-1","issue":"August","issued":{"date-parts":[["2018"]]},"page":"1-16","title":"Development and Application of a Statistically-Based Quality Control for Crowdsourced Air Temperature Data","type":"article-journal","volume":"6"},"uris":["http://www.mendeley.com/documents/?uuid=1aa9b211-8aab-430f-82a1-b0cb86526538"]}],"mendeley":{"formattedCitation":"&lt;sup&gt;15&lt;/sup&gt;","plainTextFormattedCitation":"15","previouslyFormattedCitation":"&lt;sup&gt;15&lt;/sup&gt;"},"properties":{"noteIndex":0},"schema":"https://github.com/citation-style-language/schema/raw/master/csl-citation.json"}</w:instrText>
      </w:r>
      <w:r w:rsidR="00290666">
        <w:rPr>
          <w:rFonts w:eastAsiaTheme="majorEastAsia"/>
        </w:rPr>
        <w:fldChar w:fldCharType="separate"/>
      </w:r>
      <w:r w:rsidR="000D5B23" w:rsidRPr="000D5B23">
        <w:rPr>
          <w:rFonts w:eastAsiaTheme="majorEastAsia"/>
          <w:noProof/>
          <w:vertAlign w:val="superscript"/>
        </w:rPr>
        <w:t>15</w:t>
      </w:r>
      <w:r w:rsidR="00290666">
        <w:rPr>
          <w:rFonts w:eastAsiaTheme="majorEastAsia"/>
        </w:rPr>
        <w:fldChar w:fldCharType="end"/>
      </w:r>
      <w:r w:rsidR="00290666">
        <w:rPr>
          <w:rFonts w:eastAsiaTheme="majorEastAsia"/>
        </w:rPr>
        <w:t>.</w:t>
      </w:r>
    </w:p>
    <w:p w14:paraId="2FE40CD0" w14:textId="0F789894" w:rsidR="001E6673" w:rsidRDefault="00290666" w:rsidP="006728F3">
      <w:pPr>
        <w:pStyle w:val="ListParagraph"/>
        <w:ind w:left="284"/>
        <w:rPr>
          <w:rFonts w:eastAsiaTheme="majorEastAsia"/>
        </w:rPr>
      </w:pPr>
      <w:r>
        <w:rPr>
          <w:rFonts w:eastAsiaTheme="majorEastAsia"/>
        </w:rPr>
        <w:t>It should be considered that this outlier detection procedure treats t</w:t>
      </w:r>
      <w:r w:rsidRPr="00290666">
        <w:rPr>
          <w:rFonts w:eastAsiaTheme="majorEastAsia"/>
        </w:rPr>
        <w:t xml:space="preserve">he upper tail </w:t>
      </w:r>
      <w:r>
        <w:rPr>
          <w:rFonts w:eastAsiaTheme="majorEastAsia"/>
        </w:rPr>
        <w:t xml:space="preserve">of the confidence interval </w:t>
      </w:r>
      <w:r w:rsidRPr="00290666">
        <w:rPr>
          <w:rFonts w:eastAsiaTheme="majorEastAsia"/>
        </w:rPr>
        <w:t>stricter</w:t>
      </w:r>
      <w:r>
        <w:rPr>
          <w:rFonts w:eastAsiaTheme="majorEastAsia"/>
        </w:rPr>
        <w:t>. This stricter criterion is supported by previous studies, which have</w:t>
      </w:r>
      <w:r w:rsidRPr="00290666">
        <w:rPr>
          <w:rFonts w:eastAsiaTheme="majorEastAsia"/>
        </w:rPr>
        <w:t xml:space="preserve"> show</w:t>
      </w:r>
      <w:r>
        <w:rPr>
          <w:rFonts w:eastAsiaTheme="majorEastAsia"/>
        </w:rPr>
        <w:t>n</w:t>
      </w:r>
      <w:r w:rsidRPr="00290666">
        <w:rPr>
          <w:rFonts w:eastAsiaTheme="majorEastAsia"/>
        </w:rPr>
        <w:t xml:space="preserve"> that most common </w:t>
      </w:r>
      <w:r>
        <w:rPr>
          <w:rFonts w:eastAsiaTheme="majorEastAsia"/>
        </w:rPr>
        <w:t>outliers</w:t>
      </w:r>
      <w:r w:rsidRPr="00290666">
        <w:rPr>
          <w:rFonts w:eastAsiaTheme="majorEastAsia"/>
        </w:rPr>
        <w:t xml:space="preserve"> in CWS data are related to </w:t>
      </w:r>
      <w:r>
        <w:rPr>
          <w:rFonts w:eastAsiaTheme="majorEastAsia"/>
        </w:rPr>
        <w:t xml:space="preserve">sensor overheating due to location </w:t>
      </w:r>
      <w:r w:rsidRPr="00290666">
        <w:rPr>
          <w:rFonts w:eastAsiaTheme="majorEastAsia"/>
        </w:rPr>
        <w:t>in non-shaded areas</w:t>
      </w:r>
      <w:r>
        <w:rPr>
          <w:rFonts w:eastAsiaTheme="majorEastAsia"/>
        </w:rPr>
        <w:t xml:space="preserve"> or influenced by </w:t>
      </w:r>
      <w:r w:rsidRPr="00290666">
        <w:rPr>
          <w:rFonts w:eastAsiaTheme="majorEastAsia"/>
        </w:rPr>
        <w:t xml:space="preserve">adjacent </w:t>
      </w:r>
      <w:r>
        <w:rPr>
          <w:rFonts w:eastAsiaTheme="majorEastAsia"/>
        </w:rPr>
        <w:t>surface temperatures</w:t>
      </w:r>
      <w:r>
        <w:rPr>
          <w:rFonts w:eastAsiaTheme="majorEastAsia"/>
        </w:rPr>
        <w:fldChar w:fldCharType="begin" w:fldLock="1"/>
      </w:r>
      <w:r w:rsidR="002A7D79">
        <w:rPr>
          <w:rFonts w:eastAsiaTheme="majorEastAsia"/>
        </w:rPr>
        <w:instrText>ADDIN CSL_CITATION {"citationItems":[{"id":"ITEM-1","itemData":{"DOI":"10.1016/j.uclim.2017.01.006","ISSN":"22120955","abstract":"Provision of accurate air temperature data in urban environments with high spatial and temporal resolution over long time periods remains a challenge in atmospheric research. Crowdsourcing, i.e., collection of atmospheric data from non-traditional sources like citizen weather stations (CWS), is an alternative and cost-efficient method for exploration and monitoring of urban climates. This study examines the suitability of crowdsourced air temperature (Tcrowd) measurements from CWS by comparing Tcrowd from up to 1500 stations with reference air temperature (Tref) in Berlin and surroundings for a period of twelve months (Jan–Dec 2015). Comprehensive quality assessment of Tcrowd reveals that erroneous metadata, failure of data collection, and unsuitable exposure of sensors lead to a reduction of data availability by 53%. Spatially aggregated raw data of Tcrowd already provide a robust estimate of hourly and daily urban air temperature in the study area. Quality-checked Tcrowd observations show spatio-temporal characteristics of the urban heat island in Berlin with higher spatial variability than Tref in built-up areas. Spatial density of Tcrowd in Berlin exceeds that of the reference monitoring network by far. However, rigorous data quality assessment is the key challenge in order to fully benefit from this novel data set for urban climate research.","author":[{"dropping-particle":"","family":"Meier","given":"Fred","non-dropping-particle":"","parse-names":false,"suffix":""},{"dropping-particle":"","family":"Fenner","given":"Daniel","non-dropping-particle":"","parse-names":false,"suffix":""},{"dropping-particle":"","family":"Grassmann","given":"Tom","non-dropping-particle":"","parse-names":false,"suffix":""},{"dropping-particle":"","family":"Otto","given":"Marco","non-dropping-particle":"","parse-names":false,"suffix":""},{"dropping-particle":"","family":"Scherer","given":"Dieter","non-dropping-particle":"","parse-names":false,"suffix":""}],"container-title":"Urban Climate","id":"ITEM-1","issued":{"date-parts":[["2017"]]},"page":"170-191","publisher":"Elsevier B.V.","title":"Crowdsourcing air temperature from citizen weather stations for urban climate research","type":"article-journal","volume":"19"},"uris":["http://www.mendeley.com/documents/?uuid=4372c6e2-28b1-4111-a1eb-0902154acb12"]}],"mendeley":{"formattedCitation":"&lt;sup&gt;9&lt;/sup&gt;","plainTextFormattedCitation":"9","previouslyFormattedCitation":"&lt;sup&gt;9&lt;/sup&gt;"},"properties":{"noteIndex":0},"schema":"https://github.com/citation-style-language/schema/raw/master/csl-citation.json"}</w:instrText>
      </w:r>
      <w:r>
        <w:rPr>
          <w:rFonts w:eastAsiaTheme="majorEastAsia"/>
        </w:rPr>
        <w:fldChar w:fldCharType="separate"/>
      </w:r>
      <w:r w:rsidR="000D5B23" w:rsidRPr="000D5B23">
        <w:rPr>
          <w:rFonts w:eastAsiaTheme="majorEastAsia"/>
          <w:noProof/>
          <w:vertAlign w:val="superscript"/>
        </w:rPr>
        <w:t>9</w:t>
      </w:r>
      <w:r>
        <w:rPr>
          <w:rFonts w:eastAsiaTheme="majorEastAsia"/>
        </w:rPr>
        <w:fldChar w:fldCharType="end"/>
      </w:r>
      <w:r>
        <w:rPr>
          <w:rFonts w:eastAsiaTheme="majorEastAsia"/>
        </w:rPr>
        <w:t>.</w:t>
      </w:r>
    </w:p>
    <w:p w14:paraId="18083751" w14:textId="0E3ED653" w:rsidR="006415E7" w:rsidRDefault="006415E7" w:rsidP="006728F3">
      <w:pPr>
        <w:pStyle w:val="ListParagraph"/>
        <w:ind w:left="284"/>
        <w:rPr>
          <w:rFonts w:eastAsiaTheme="majorEastAsia"/>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1"/>
        <w:gridCol w:w="1173"/>
      </w:tblGrid>
      <w:tr w:rsidR="006415E7" w:rsidRPr="006415E7" w14:paraId="67834022" w14:textId="77777777" w:rsidTr="006415E7">
        <w:tc>
          <w:tcPr>
            <w:tcW w:w="8221" w:type="dxa"/>
            <w:vAlign w:val="center"/>
          </w:tcPr>
          <w:p w14:paraId="6EB24DCB" w14:textId="087DE8A0" w:rsidR="006415E7" w:rsidRPr="006415E7" w:rsidRDefault="006415E7" w:rsidP="006415E7">
            <w:pPr>
              <w:pStyle w:val="ListParagraph"/>
              <w:ind w:left="0"/>
              <w:jc w:val="center"/>
              <w:rPr>
                <w:rFonts w:eastAsiaTheme="majorEastAsia"/>
              </w:rPr>
            </w:pPr>
            <w:r>
              <w:rPr>
                <w:rFonts w:eastAsiaTheme="majorEastAsia"/>
              </w:rPr>
              <w:t>f</w:t>
            </w:r>
            <w:r w:rsidRPr="006415E7">
              <w:rPr>
                <w:rFonts w:eastAsiaTheme="majorEastAsia"/>
              </w:rPr>
              <w:t>unction</w:t>
            </w:r>
            <w:r>
              <w:rPr>
                <w:rFonts w:eastAsiaTheme="majorEastAsia"/>
              </w:rPr>
              <w:t xml:space="preserve"> =</w:t>
            </w:r>
            <w:r w:rsidRPr="006415E7">
              <w:rPr>
                <w:rFonts w:eastAsiaTheme="majorEastAsia"/>
              </w:rPr>
              <w:t xml:space="preserve"> </w:t>
            </w:r>
            <w:proofErr w:type="gramStart"/>
            <w:r w:rsidRPr="006415E7">
              <w:rPr>
                <w:rFonts w:eastAsiaTheme="majorEastAsia"/>
              </w:rPr>
              <w:t>qc.QC</w:t>
            </w:r>
            <w:proofErr w:type="gramEnd"/>
            <w:r w:rsidRPr="006415E7">
              <w:rPr>
                <w:rFonts w:eastAsiaTheme="majorEastAsia"/>
              </w:rPr>
              <w:t>_G5_distribution(</w:t>
            </w:r>
            <w:proofErr w:type="spellStart"/>
            <w:r>
              <w:rPr>
                <w:rFonts w:eastAsiaTheme="majorEastAsia"/>
              </w:rPr>
              <w:t>df</w:t>
            </w:r>
            <w:r w:rsidRPr="006415E7">
              <w:rPr>
                <w:rFonts w:eastAsiaTheme="majorEastAsia"/>
              </w:rPr>
              <w:t>,z_score</w:t>
            </w:r>
            <w:proofErr w:type="spellEnd"/>
            <w:r w:rsidRPr="006415E7">
              <w:rPr>
                <w:rFonts w:eastAsiaTheme="majorEastAsia"/>
              </w:rPr>
              <w:t>= "</w:t>
            </w:r>
            <w:proofErr w:type="spellStart"/>
            <w:r w:rsidRPr="006415E7">
              <w:rPr>
                <w:rFonts w:eastAsiaTheme="majorEastAsia"/>
              </w:rPr>
              <w:t>mod_z_score_qn</w:t>
            </w:r>
            <w:proofErr w:type="spellEnd"/>
            <w:r w:rsidRPr="006415E7">
              <w:rPr>
                <w:rFonts w:eastAsiaTheme="majorEastAsia"/>
              </w:rPr>
              <w:t xml:space="preserve">", </w:t>
            </w:r>
            <w:proofErr w:type="spellStart"/>
            <w:r w:rsidRPr="006415E7">
              <w:rPr>
                <w:rFonts w:eastAsiaTheme="majorEastAsia"/>
              </w:rPr>
              <w:t>t_distribution</w:t>
            </w:r>
            <w:proofErr w:type="spellEnd"/>
            <w:r w:rsidRPr="006415E7">
              <w:rPr>
                <w:rFonts w:eastAsiaTheme="majorEastAsia"/>
              </w:rPr>
              <w:t>=False, 0.01, 0.95)</w:t>
            </w:r>
          </w:p>
        </w:tc>
        <w:tc>
          <w:tcPr>
            <w:tcW w:w="1173" w:type="dxa"/>
            <w:vAlign w:val="center"/>
          </w:tcPr>
          <w:p w14:paraId="495F4913" w14:textId="62AC4914" w:rsidR="006415E7" w:rsidRPr="006415E7" w:rsidRDefault="006415E7" w:rsidP="006415E7">
            <w:pPr>
              <w:pStyle w:val="ListParagraph"/>
              <w:ind w:left="0"/>
              <w:jc w:val="center"/>
              <w:rPr>
                <w:rFonts w:eastAsiaTheme="majorEastAsia"/>
              </w:rPr>
            </w:pPr>
            <w:r>
              <w:rPr>
                <w:rFonts w:eastAsiaTheme="majorEastAsia"/>
              </w:rPr>
              <w:t>Code (6)</w:t>
            </w:r>
          </w:p>
        </w:tc>
      </w:tr>
    </w:tbl>
    <w:p w14:paraId="1BB0F4F6" w14:textId="77777777" w:rsidR="006415E7" w:rsidRDefault="006415E7" w:rsidP="006728F3">
      <w:pPr>
        <w:pStyle w:val="ListParagraph"/>
        <w:ind w:left="284"/>
        <w:rPr>
          <w:rFonts w:eastAsiaTheme="majorEastAsia"/>
        </w:rPr>
      </w:pPr>
    </w:p>
    <w:p w14:paraId="52C9B31D" w14:textId="67B50856" w:rsidR="001328B3" w:rsidRPr="006415E7" w:rsidRDefault="00CB7CB0" w:rsidP="001328B3">
      <w:pPr>
        <w:pStyle w:val="ListParagraph"/>
        <w:numPr>
          <w:ilvl w:val="0"/>
          <w:numId w:val="32"/>
        </w:numPr>
        <w:ind w:left="284"/>
        <w:rPr>
          <w:bCs/>
          <w:i/>
          <w:spacing w:val="0"/>
          <w:sz w:val="16"/>
          <w:szCs w:val="16"/>
          <w:lang w:eastAsia="es-ES"/>
        </w:rPr>
      </w:pPr>
      <w:r w:rsidRPr="006728F3">
        <w:rPr>
          <w:rFonts w:eastAsiaTheme="majorEastAsia"/>
          <w:b/>
          <w:bCs/>
          <w:i/>
          <w:iCs/>
        </w:rPr>
        <w:t xml:space="preserve">QC_G6. Group outliers </w:t>
      </w:r>
      <w:r w:rsidR="00485F1E" w:rsidRPr="006728F3">
        <w:rPr>
          <w:rFonts w:eastAsiaTheme="majorEastAsia"/>
          <w:b/>
          <w:bCs/>
          <w:i/>
          <w:iCs/>
        </w:rPr>
        <w:t>b</w:t>
      </w:r>
      <w:r w:rsidR="001328B3" w:rsidRPr="006728F3">
        <w:rPr>
          <w:rFonts w:eastAsiaTheme="majorEastAsia"/>
          <w:b/>
          <w:bCs/>
          <w:i/>
          <w:iCs/>
        </w:rPr>
        <w:t xml:space="preserve"> (statistical analysis: </w:t>
      </w:r>
      <w:r w:rsidR="001328B3" w:rsidRPr="00884332">
        <w:rPr>
          <w:b/>
          <w:bCs/>
          <w:i/>
          <w:iCs/>
        </w:rPr>
        <w:t>constant errors</w:t>
      </w:r>
      <w:r w:rsidR="001328B3" w:rsidRPr="006728F3">
        <w:rPr>
          <w:rFonts w:eastAsiaTheme="majorEastAsia"/>
          <w:b/>
          <w:bCs/>
          <w:i/>
          <w:iCs/>
        </w:rPr>
        <w:t>)</w:t>
      </w:r>
      <w:r w:rsidR="00290666" w:rsidRPr="006728F3">
        <w:rPr>
          <w:rFonts w:eastAsiaTheme="majorEastAsia"/>
          <w:b/>
          <w:bCs/>
          <w:i/>
          <w:iCs/>
        </w:rPr>
        <w:t>.</w:t>
      </w:r>
      <w:r w:rsidR="001328B3" w:rsidRPr="001328B3">
        <w:rPr>
          <w:rFonts w:eastAsiaTheme="majorEastAsia"/>
        </w:rPr>
        <w:t xml:space="preserve"> This procedure eliminates data from weather stations with constant errors. The approach is applied monthly and assumes that </w:t>
      </w:r>
      <w:r w:rsidR="006728F3">
        <w:rPr>
          <w:rFonts w:eastAsiaTheme="majorEastAsia"/>
        </w:rPr>
        <w:t>the station is too erroneous to be kept if too many values are removed</w:t>
      </w:r>
      <w:r w:rsidR="001328B3" w:rsidRPr="001328B3">
        <w:rPr>
          <w:rFonts w:eastAsiaTheme="majorEastAsia"/>
        </w:rPr>
        <w:t>. Thus, for every month, data from weather stations with more than 2</w:t>
      </w:r>
      <w:r w:rsidR="006415E7">
        <w:rPr>
          <w:rFonts w:eastAsiaTheme="majorEastAsia"/>
        </w:rPr>
        <w:t>5</w:t>
      </w:r>
      <w:r w:rsidR="001328B3" w:rsidRPr="001328B3">
        <w:rPr>
          <w:rFonts w:eastAsiaTheme="majorEastAsia"/>
        </w:rPr>
        <w:t xml:space="preserve">% of outliers are flagged as suspicious and eliminated. The percentage threshold can be adapted as required. </w:t>
      </w:r>
    </w:p>
    <w:p w14:paraId="270DB0B2" w14:textId="77777777" w:rsidR="006415E7" w:rsidRPr="006415E7" w:rsidRDefault="006415E7" w:rsidP="006415E7">
      <w:pPr>
        <w:pStyle w:val="ListParagraph"/>
        <w:ind w:left="284"/>
        <w:rPr>
          <w:bCs/>
          <w:i/>
          <w:spacing w:val="0"/>
          <w:sz w:val="16"/>
          <w:szCs w:val="16"/>
          <w:lang w:eastAsia="es-ES"/>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1"/>
        <w:gridCol w:w="1173"/>
      </w:tblGrid>
      <w:tr w:rsidR="006415E7" w:rsidRPr="006415E7" w14:paraId="5AF798FD" w14:textId="77777777" w:rsidTr="006415E7">
        <w:tc>
          <w:tcPr>
            <w:tcW w:w="8221" w:type="dxa"/>
            <w:vAlign w:val="center"/>
          </w:tcPr>
          <w:p w14:paraId="4848F1E3" w14:textId="2ED5DFA4" w:rsidR="006415E7" w:rsidRPr="006415E7" w:rsidRDefault="006415E7" w:rsidP="00F22767">
            <w:pPr>
              <w:pStyle w:val="ListParagraph"/>
              <w:ind w:left="0"/>
              <w:jc w:val="center"/>
              <w:rPr>
                <w:rFonts w:eastAsiaTheme="majorEastAsia"/>
              </w:rPr>
            </w:pPr>
            <w:r>
              <w:rPr>
                <w:rFonts w:eastAsiaTheme="majorEastAsia"/>
              </w:rPr>
              <w:t>f</w:t>
            </w:r>
            <w:r w:rsidRPr="006415E7">
              <w:rPr>
                <w:rFonts w:eastAsiaTheme="majorEastAsia"/>
              </w:rPr>
              <w:t>unction</w:t>
            </w:r>
            <w:r>
              <w:rPr>
                <w:rFonts w:eastAsiaTheme="majorEastAsia"/>
              </w:rPr>
              <w:t xml:space="preserve"> =</w:t>
            </w:r>
            <w:r w:rsidRPr="006415E7">
              <w:rPr>
                <w:rFonts w:eastAsiaTheme="majorEastAsia"/>
              </w:rPr>
              <w:t xml:space="preserve"> </w:t>
            </w:r>
            <w:proofErr w:type="gramStart"/>
            <w:r w:rsidRPr="006415E7">
              <w:rPr>
                <w:rFonts w:eastAsiaTheme="majorEastAsia"/>
              </w:rPr>
              <w:t>qc.QC</w:t>
            </w:r>
            <w:proofErr w:type="gramEnd"/>
            <w:r w:rsidRPr="006415E7">
              <w:rPr>
                <w:rFonts w:eastAsiaTheme="majorEastAsia"/>
              </w:rPr>
              <w:t>_G6_trust(</w:t>
            </w:r>
            <w:proofErr w:type="spellStart"/>
            <w:r>
              <w:rPr>
                <w:rFonts w:eastAsiaTheme="majorEastAsia"/>
              </w:rPr>
              <w:t>df</w:t>
            </w:r>
            <w:r w:rsidRPr="006415E7">
              <w:rPr>
                <w:rFonts w:eastAsiaTheme="majorEastAsia"/>
              </w:rPr>
              <w:t>,</w:t>
            </w:r>
            <w:r>
              <w:rPr>
                <w:rFonts w:eastAsiaTheme="majorEastAsia"/>
              </w:rPr>
              <w:t>df_outliers</w:t>
            </w:r>
            <w:proofErr w:type="spellEnd"/>
            <w:r w:rsidRPr="006415E7">
              <w:rPr>
                <w:rFonts w:eastAsiaTheme="majorEastAsia"/>
              </w:rPr>
              <w:t>, 0.75,time="M")</w:t>
            </w:r>
          </w:p>
        </w:tc>
        <w:tc>
          <w:tcPr>
            <w:tcW w:w="1173" w:type="dxa"/>
            <w:vAlign w:val="center"/>
          </w:tcPr>
          <w:p w14:paraId="31746FF3" w14:textId="70A83023" w:rsidR="006415E7" w:rsidRPr="006415E7" w:rsidRDefault="006415E7" w:rsidP="00F22767">
            <w:pPr>
              <w:pStyle w:val="ListParagraph"/>
              <w:ind w:left="0"/>
              <w:jc w:val="center"/>
              <w:rPr>
                <w:rFonts w:eastAsiaTheme="majorEastAsia"/>
              </w:rPr>
            </w:pPr>
            <w:r>
              <w:rPr>
                <w:rFonts w:eastAsiaTheme="majorEastAsia"/>
              </w:rPr>
              <w:t>Code (7)</w:t>
            </w:r>
          </w:p>
        </w:tc>
      </w:tr>
    </w:tbl>
    <w:p w14:paraId="0FBF3805" w14:textId="77777777" w:rsidR="006415E7" w:rsidRPr="006415E7" w:rsidRDefault="006415E7" w:rsidP="006415E7">
      <w:pPr>
        <w:rPr>
          <w:rFonts w:eastAsiaTheme="minorHAnsi"/>
          <w:bCs/>
          <w:i/>
          <w:sz w:val="16"/>
          <w:szCs w:val="16"/>
        </w:rPr>
      </w:pPr>
    </w:p>
    <w:p w14:paraId="779243C8" w14:textId="77777777" w:rsidR="001328B3" w:rsidRPr="001328B3" w:rsidRDefault="001328B3" w:rsidP="001328B3">
      <w:pPr>
        <w:pStyle w:val="ListParagraph"/>
        <w:ind w:left="284"/>
        <w:rPr>
          <w:bCs/>
          <w:i/>
          <w:spacing w:val="0"/>
          <w:sz w:val="16"/>
          <w:szCs w:val="16"/>
          <w:lang w:eastAsia="es-ES"/>
        </w:rPr>
      </w:pPr>
    </w:p>
    <w:p w14:paraId="2E32D20F" w14:textId="1D300BF8" w:rsidR="001328B3" w:rsidRPr="00EC31A6" w:rsidRDefault="00CB7CB0" w:rsidP="00EC31A6">
      <w:pPr>
        <w:pStyle w:val="ListParagraph"/>
        <w:numPr>
          <w:ilvl w:val="0"/>
          <w:numId w:val="32"/>
        </w:numPr>
        <w:ind w:left="284"/>
        <w:rPr>
          <w:bCs/>
          <w:i/>
          <w:spacing w:val="0"/>
          <w:sz w:val="16"/>
          <w:szCs w:val="16"/>
          <w:lang w:eastAsia="es-ES"/>
        </w:rPr>
      </w:pPr>
      <w:r w:rsidRPr="006728F3">
        <w:rPr>
          <w:rFonts w:eastAsiaTheme="majorEastAsia"/>
          <w:b/>
          <w:bCs/>
          <w:i/>
          <w:iCs/>
        </w:rPr>
        <w:lastRenderedPageBreak/>
        <w:t>QC_G7</w:t>
      </w:r>
      <w:r w:rsidR="00485F1E" w:rsidRPr="006728F3">
        <w:rPr>
          <w:rFonts w:eastAsiaTheme="majorEastAsia"/>
          <w:b/>
          <w:bCs/>
          <w:i/>
          <w:iCs/>
        </w:rPr>
        <w:t xml:space="preserve">. </w:t>
      </w:r>
      <w:r w:rsidRPr="006728F3">
        <w:rPr>
          <w:rFonts w:eastAsiaTheme="majorEastAsia"/>
          <w:b/>
          <w:bCs/>
          <w:i/>
          <w:iCs/>
        </w:rPr>
        <w:t xml:space="preserve">Group outliers </w:t>
      </w:r>
      <w:r w:rsidR="00485F1E" w:rsidRPr="006728F3">
        <w:rPr>
          <w:rFonts w:eastAsiaTheme="majorEastAsia"/>
          <w:b/>
          <w:bCs/>
          <w:i/>
          <w:iCs/>
        </w:rPr>
        <w:t>c</w:t>
      </w:r>
      <w:r w:rsidR="001328B3" w:rsidRPr="006728F3">
        <w:rPr>
          <w:rFonts w:eastAsiaTheme="majorEastAsia"/>
          <w:b/>
          <w:bCs/>
          <w:i/>
          <w:iCs/>
        </w:rPr>
        <w:t xml:space="preserve"> (statistical analysis: group temporal correlation).</w:t>
      </w:r>
      <w:r w:rsidR="001328B3" w:rsidRPr="001328B3">
        <w:rPr>
          <w:rFonts w:eastAsiaTheme="majorEastAsia"/>
        </w:rPr>
        <w:t xml:space="preserve"> This control approach performs a temporal correlation of each weather station and the median of all </w:t>
      </w:r>
      <w:r w:rsidR="001328B3">
        <w:rPr>
          <w:rFonts w:eastAsiaTheme="majorEastAsia"/>
        </w:rPr>
        <w:t xml:space="preserve">weather </w:t>
      </w:r>
      <w:r w:rsidR="001328B3" w:rsidRPr="001328B3">
        <w:rPr>
          <w:rFonts w:eastAsiaTheme="majorEastAsia"/>
        </w:rPr>
        <w:t xml:space="preserve">stations </w:t>
      </w:r>
      <w:proofErr w:type="gramStart"/>
      <w:r w:rsidR="001328B3" w:rsidRPr="001328B3">
        <w:rPr>
          <w:rFonts w:eastAsiaTheme="majorEastAsia"/>
        </w:rPr>
        <w:t>on a monthly basis</w:t>
      </w:r>
      <w:proofErr w:type="gramEnd"/>
      <w:r w:rsidR="001328B3" w:rsidRPr="001328B3">
        <w:rPr>
          <w:rFonts w:eastAsiaTheme="majorEastAsia"/>
        </w:rPr>
        <w:t>. The Pearson correlation coefficient (R) is used between each individual station and the median of CWS. If the correlation is lower than 0.9, th</w:t>
      </w:r>
      <w:r w:rsidR="001328B3">
        <w:rPr>
          <w:rFonts w:eastAsiaTheme="majorEastAsia"/>
        </w:rPr>
        <w:t>at station's data in the considered</w:t>
      </w:r>
      <w:r w:rsidR="001328B3" w:rsidRPr="001328B3">
        <w:rPr>
          <w:rFonts w:eastAsiaTheme="majorEastAsia"/>
        </w:rPr>
        <w:t xml:space="preserve"> month are set to </w:t>
      </w:r>
      <w:proofErr w:type="spellStart"/>
      <w:r w:rsidR="001328B3" w:rsidRPr="001328B3">
        <w:rPr>
          <w:rFonts w:eastAsiaTheme="majorEastAsia"/>
        </w:rPr>
        <w:t>NaN</w:t>
      </w:r>
      <w:proofErr w:type="spellEnd"/>
      <w:r w:rsidR="001328B3" w:rsidRPr="001328B3">
        <w:rPr>
          <w:rFonts w:eastAsiaTheme="majorEastAsia"/>
        </w:rPr>
        <w:t xml:space="preserve">. </w:t>
      </w:r>
    </w:p>
    <w:p w14:paraId="565622C9" w14:textId="6FC0E2F2" w:rsidR="00CB7CB0" w:rsidRDefault="001328B3" w:rsidP="006728F3">
      <w:pPr>
        <w:pStyle w:val="ListParagraph"/>
        <w:ind w:left="284"/>
        <w:rPr>
          <w:rFonts w:eastAsiaTheme="majorEastAsia"/>
          <w:i/>
        </w:rPr>
      </w:pPr>
      <w:r w:rsidRPr="001328B3">
        <w:rPr>
          <w:rFonts w:eastAsiaTheme="majorEastAsia"/>
        </w:rPr>
        <w:t>This temporal correlation helps identify data from indoor environ</w:t>
      </w:r>
      <w:r>
        <w:rPr>
          <w:rFonts w:eastAsiaTheme="majorEastAsia"/>
        </w:rPr>
        <w:t>ment</w:t>
      </w:r>
      <w:r w:rsidRPr="001328B3">
        <w:rPr>
          <w:rFonts w:eastAsiaTheme="majorEastAsia"/>
        </w:rPr>
        <w:t>s since it is assumed th</w:t>
      </w:r>
      <w:r w:rsidR="006728F3">
        <w:rPr>
          <w:rFonts w:eastAsiaTheme="majorEastAsia"/>
        </w:rPr>
        <w:t>ey are less correlated to outdoor temperature oscillation as their diurnal cycles are shifted in time or are</w:t>
      </w:r>
      <w:r w:rsidRPr="001328B3">
        <w:rPr>
          <w:rFonts w:eastAsiaTheme="majorEastAsia"/>
        </w:rPr>
        <w:t xml:space="preserve"> otherwise non-representative of outdoor environments</w:t>
      </w:r>
      <w:r w:rsidR="006728F3">
        <w:rPr>
          <w:rFonts w:eastAsiaTheme="majorEastAsia"/>
        </w:rPr>
        <w:fldChar w:fldCharType="begin" w:fldLock="1"/>
      </w:r>
      <w:r w:rsidR="002A7D79">
        <w:rPr>
          <w:rFonts w:eastAsiaTheme="majorEastAsia"/>
        </w:rPr>
        <w:instrText>ADDIN CSL_CITATION {"citationItems":[{"id":"ITEM-1","itemData":{"DOI":"10.3389/feart.2018.00118","ISSN":"22966463","abstract":"In urban areas, dense atmospheric observational networks with high-quality data are still a challenge due to high costs for installation and maintenance over time. Citizen weather stations (CWS) could be one answer to that issue. Since more and more owners of CWS share their measurement data publicly, crowdsourcing, i.e., the automated collection of large amounts of data from an undefined crowd of citizens, opens new pathways for atmospheric research. However, the most critical issue is found to be the quality of data from such networks. In this study, a statistically-based quality control (QC) is developed to identify suspicious air temperature (T) measurements from crowdsourced data sets. The newly developed QC exploits the combined knowledge of the dense network of CWS to statistically identify implausible measurements, independent of external reference data. The evaluation of the QC is performed using data from Netatmo CWS in Toulouse, France, and Berlin, Germany, over a 1-year period (July 2016 to June 2017), comparing the quality-controlled data with data from two networks of reference stations. The new QC efficiently identifies erroneous data due to solar exposition and siting issues, which are common error sources of CWS. Estimation of T is improved when averaging data from a group of stations within a restricted area rather than relying on data of individual CWS. However, a positive deviation in CWS data compared to reference data is identified, particularly for daily minimum T. To illustrate the transferability of the newly developed QC and the applicability of CWS data, a mapping of T is performed over the city of Paris, France, where spatial density of CWS is especially high.","author":[{"dropping-particle":"","family":"Napoly","given":"Adrien","non-dropping-particle":"","parse-names":false,"suffix":""},{"dropping-particle":"","family":"Grassmann","given":"Tom","non-dropping-particle":"","parse-names":false,"suffix":""},{"dropping-particle":"","family":"Meier","given":"Fred","non-dropping-particle":"","parse-names":false,"suffix":""},{"dropping-particle":"","family":"Fenner","given":"Daniel","non-dropping-particle":"","parse-names":false,"suffix":""}],"container-title":"Frontiers in Earth Science","id":"ITEM-1","issue":"August","issued":{"date-parts":[["2018"]]},"page":"1-16","title":"Development and Application of a Statistically-Based Quality Control for Crowdsourced Air Temperature Data","type":"article-journal","volume":"6"},"uris":["http://www.mendeley.com/documents/?uuid=1aa9b211-8aab-430f-82a1-b0cb86526538"]}],"mendeley":{"formattedCitation":"&lt;sup&gt;15&lt;/sup&gt;","plainTextFormattedCitation":"15","previouslyFormattedCitation":"&lt;sup&gt;15&lt;/sup&gt;"},"properties":{"noteIndex":0},"schema":"https://github.com/citation-style-language/schema/raw/master/csl-citation.json"}</w:instrText>
      </w:r>
      <w:r w:rsidR="006728F3">
        <w:rPr>
          <w:rFonts w:eastAsiaTheme="majorEastAsia"/>
        </w:rPr>
        <w:fldChar w:fldCharType="separate"/>
      </w:r>
      <w:r w:rsidR="000D5B23" w:rsidRPr="000D5B23">
        <w:rPr>
          <w:rFonts w:eastAsiaTheme="majorEastAsia"/>
          <w:noProof/>
          <w:vertAlign w:val="superscript"/>
        </w:rPr>
        <w:t>15</w:t>
      </w:r>
      <w:r w:rsidR="006728F3">
        <w:rPr>
          <w:rFonts w:eastAsiaTheme="majorEastAsia"/>
        </w:rPr>
        <w:fldChar w:fldCharType="end"/>
      </w:r>
      <w:r w:rsidRPr="001328B3">
        <w:rPr>
          <w:rFonts w:eastAsiaTheme="majorEastAsia"/>
        </w:rPr>
        <w:t>.</w:t>
      </w:r>
      <w:r>
        <w:rPr>
          <w:rFonts w:eastAsiaTheme="majorEastAsia"/>
        </w:rPr>
        <w:t xml:space="preserve"> This approach only applies to datasets with similar climate conditions. </w:t>
      </w:r>
    </w:p>
    <w:p w14:paraId="7A6C4FE8" w14:textId="2842686D" w:rsidR="006415E7" w:rsidRDefault="006415E7" w:rsidP="006728F3">
      <w:pPr>
        <w:pStyle w:val="ListParagraph"/>
        <w:ind w:left="284"/>
        <w:rPr>
          <w:rFonts w:eastAsiaTheme="majorEastAsia"/>
          <w:i/>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1"/>
        <w:gridCol w:w="1173"/>
      </w:tblGrid>
      <w:tr w:rsidR="006415E7" w:rsidRPr="006415E7" w14:paraId="5C7A462B" w14:textId="77777777" w:rsidTr="006415E7">
        <w:tc>
          <w:tcPr>
            <w:tcW w:w="8221" w:type="dxa"/>
            <w:vAlign w:val="center"/>
          </w:tcPr>
          <w:p w14:paraId="007B84F5" w14:textId="1A69D5AE" w:rsidR="006415E7" w:rsidRPr="006415E7" w:rsidRDefault="006415E7" w:rsidP="00F22767">
            <w:pPr>
              <w:pStyle w:val="ListParagraph"/>
              <w:ind w:left="0"/>
              <w:jc w:val="center"/>
              <w:rPr>
                <w:rFonts w:eastAsiaTheme="majorEastAsia"/>
              </w:rPr>
            </w:pPr>
            <w:r>
              <w:rPr>
                <w:rFonts w:eastAsiaTheme="majorEastAsia"/>
              </w:rPr>
              <w:t>f</w:t>
            </w:r>
            <w:r w:rsidRPr="006415E7">
              <w:rPr>
                <w:rFonts w:eastAsiaTheme="majorEastAsia"/>
              </w:rPr>
              <w:t>unction</w:t>
            </w:r>
            <w:r>
              <w:rPr>
                <w:rFonts w:eastAsiaTheme="majorEastAsia"/>
              </w:rPr>
              <w:t xml:space="preserve"> =</w:t>
            </w:r>
            <w:r w:rsidRPr="006415E7">
              <w:rPr>
                <w:rFonts w:eastAsiaTheme="majorEastAsia"/>
              </w:rPr>
              <w:t xml:space="preserve"> qc.QC_G7_tcorrelation(</w:t>
            </w:r>
            <w:proofErr w:type="spellStart"/>
            <w:r>
              <w:rPr>
                <w:rFonts w:eastAsiaTheme="majorEastAsia"/>
              </w:rPr>
              <w:t>df</w:t>
            </w:r>
            <w:proofErr w:type="spellEnd"/>
            <w:r w:rsidRPr="006415E7">
              <w:rPr>
                <w:rFonts w:eastAsiaTheme="majorEastAsia"/>
              </w:rPr>
              <w:t>,</w:t>
            </w:r>
            <w:r>
              <w:rPr>
                <w:rFonts w:eastAsiaTheme="majorEastAsia"/>
              </w:rPr>
              <w:t xml:space="preserve"> </w:t>
            </w:r>
            <w:r w:rsidRPr="006415E7">
              <w:rPr>
                <w:rFonts w:eastAsiaTheme="majorEastAsia"/>
              </w:rPr>
              <w:t>0.9)</w:t>
            </w:r>
          </w:p>
        </w:tc>
        <w:tc>
          <w:tcPr>
            <w:tcW w:w="1173" w:type="dxa"/>
            <w:vAlign w:val="center"/>
          </w:tcPr>
          <w:p w14:paraId="1DA84C0D" w14:textId="11B98AC7" w:rsidR="006415E7" w:rsidRPr="006415E7" w:rsidRDefault="006415E7" w:rsidP="00F22767">
            <w:pPr>
              <w:pStyle w:val="ListParagraph"/>
              <w:ind w:left="0"/>
              <w:jc w:val="center"/>
              <w:rPr>
                <w:rFonts w:eastAsiaTheme="majorEastAsia"/>
              </w:rPr>
            </w:pPr>
            <w:r>
              <w:rPr>
                <w:rFonts w:eastAsiaTheme="majorEastAsia"/>
              </w:rPr>
              <w:t>Code (8)</w:t>
            </w:r>
          </w:p>
        </w:tc>
      </w:tr>
    </w:tbl>
    <w:p w14:paraId="16ACDBDE" w14:textId="77777777" w:rsidR="006415E7" w:rsidRPr="001328B3" w:rsidRDefault="006415E7" w:rsidP="006728F3">
      <w:pPr>
        <w:pStyle w:val="ListParagraph"/>
        <w:ind w:left="284"/>
        <w:rPr>
          <w:rFonts w:eastAsiaTheme="majorEastAsia"/>
        </w:rPr>
      </w:pPr>
    </w:p>
    <w:p w14:paraId="5E08CFF5" w14:textId="1D6F064A" w:rsidR="00CB7CB0" w:rsidRPr="006415E7" w:rsidRDefault="00CB7CB0" w:rsidP="00485F1E">
      <w:pPr>
        <w:pStyle w:val="ListParagraph"/>
        <w:numPr>
          <w:ilvl w:val="0"/>
          <w:numId w:val="32"/>
        </w:numPr>
        <w:ind w:left="284" w:hanging="153"/>
        <w:rPr>
          <w:rFonts w:eastAsiaTheme="majorEastAsia"/>
          <w:b/>
          <w:bCs/>
          <w:i/>
          <w:iCs/>
        </w:rPr>
      </w:pPr>
      <w:r w:rsidRPr="006728F3">
        <w:rPr>
          <w:rFonts w:eastAsiaTheme="majorEastAsia"/>
          <w:b/>
          <w:bCs/>
          <w:i/>
          <w:iCs/>
        </w:rPr>
        <w:t>QC_G8</w:t>
      </w:r>
      <w:r w:rsidR="00485F1E" w:rsidRPr="006728F3">
        <w:rPr>
          <w:rFonts w:eastAsiaTheme="majorEastAsia"/>
          <w:b/>
          <w:bCs/>
          <w:i/>
          <w:iCs/>
        </w:rPr>
        <w:t xml:space="preserve">. </w:t>
      </w:r>
      <w:r w:rsidRPr="006728F3">
        <w:rPr>
          <w:rFonts w:eastAsiaTheme="majorEastAsia"/>
          <w:b/>
          <w:bCs/>
          <w:i/>
          <w:iCs/>
        </w:rPr>
        <w:t>Missing data</w:t>
      </w:r>
      <w:r w:rsidR="006728F3">
        <w:rPr>
          <w:rFonts w:eastAsiaTheme="majorEastAsia"/>
          <w:b/>
          <w:bCs/>
          <w:i/>
          <w:iCs/>
        </w:rPr>
        <w:t>.</w:t>
      </w:r>
      <w:r w:rsidR="006415E7" w:rsidRPr="006415E7">
        <w:t xml:space="preserve"> </w:t>
      </w:r>
      <w:r w:rsidR="006415E7">
        <w:t xml:space="preserve">This procedure performs a temporal linear interpolation of missing data in the time series if the gap between valid values is shorter than two time steps. The aim is to increase data availability. </w:t>
      </w:r>
    </w:p>
    <w:p w14:paraId="47510B77" w14:textId="77777777" w:rsidR="006415E7" w:rsidRPr="006415E7" w:rsidRDefault="006415E7" w:rsidP="006415E7">
      <w:pPr>
        <w:pStyle w:val="ListParagraph"/>
        <w:ind w:left="284"/>
        <w:rPr>
          <w:rFonts w:eastAsiaTheme="majorEastAsia"/>
          <w:b/>
          <w:bCs/>
          <w:i/>
          <w:iCs/>
        </w:rPr>
      </w:pP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1"/>
        <w:gridCol w:w="1173"/>
      </w:tblGrid>
      <w:tr w:rsidR="006415E7" w:rsidRPr="006415E7" w14:paraId="56F8C843" w14:textId="388D3871" w:rsidTr="006415E7">
        <w:tc>
          <w:tcPr>
            <w:tcW w:w="8221" w:type="dxa"/>
            <w:vAlign w:val="center"/>
          </w:tcPr>
          <w:p w14:paraId="2B6B85CD" w14:textId="2F869D37" w:rsidR="006415E7" w:rsidRPr="006415E7" w:rsidRDefault="006415E7" w:rsidP="006415E7">
            <w:pPr>
              <w:pStyle w:val="ListParagraph"/>
              <w:ind w:left="0"/>
              <w:jc w:val="center"/>
              <w:rPr>
                <w:rFonts w:eastAsiaTheme="majorEastAsia"/>
              </w:rPr>
            </w:pPr>
            <w:r>
              <w:rPr>
                <w:rFonts w:eastAsiaTheme="majorEastAsia"/>
              </w:rPr>
              <w:t>f</w:t>
            </w:r>
            <w:r w:rsidRPr="006415E7">
              <w:rPr>
                <w:rFonts w:eastAsiaTheme="majorEastAsia"/>
              </w:rPr>
              <w:t>unction</w:t>
            </w:r>
            <w:r>
              <w:rPr>
                <w:rFonts w:eastAsiaTheme="majorEastAsia"/>
              </w:rPr>
              <w:t xml:space="preserve"> =</w:t>
            </w:r>
            <w:r w:rsidRPr="006415E7">
              <w:rPr>
                <w:rFonts w:eastAsiaTheme="majorEastAsia"/>
              </w:rPr>
              <w:t xml:space="preserve"> qc.QC_G8_interpolation(</w:t>
            </w:r>
            <w:proofErr w:type="spellStart"/>
            <w:r w:rsidR="00C03FFC">
              <w:rPr>
                <w:rFonts w:eastAsiaTheme="majorEastAsia"/>
              </w:rPr>
              <w:t>df</w:t>
            </w:r>
            <w:proofErr w:type="spellEnd"/>
            <w:r w:rsidRPr="006415E7">
              <w:rPr>
                <w:rFonts w:eastAsiaTheme="majorEastAsia"/>
              </w:rPr>
              <w:t>,</w:t>
            </w:r>
            <w:r>
              <w:rPr>
                <w:rFonts w:eastAsiaTheme="majorEastAsia"/>
              </w:rPr>
              <w:t xml:space="preserve"> </w:t>
            </w:r>
            <w:r w:rsidRPr="006415E7">
              <w:rPr>
                <w:rFonts w:eastAsiaTheme="majorEastAsia"/>
              </w:rPr>
              <w:t>2)</w:t>
            </w:r>
          </w:p>
        </w:tc>
        <w:tc>
          <w:tcPr>
            <w:tcW w:w="1173" w:type="dxa"/>
            <w:vAlign w:val="center"/>
          </w:tcPr>
          <w:p w14:paraId="1CBB1C8C" w14:textId="281A5D83" w:rsidR="006415E7" w:rsidRPr="006415E7" w:rsidRDefault="006415E7" w:rsidP="006415E7">
            <w:pPr>
              <w:pStyle w:val="ListParagraph"/>
              <w:ind w:left="0"/>
              <w:jc w:val="center"/>
              <w:rPr>
                <w:rFonts w:eastAsiaTheme="majorEastAsia"/>
              </w:rPr>
            </w:pPr>
            <w:r>
              <w:rPr>
                <w:rFonts w:eastAsiaTheme="majorEastAsia"/>
              </w:rPr>
              <w:t>Code (9)</w:t>
            </w:r>
          </w:p>
        </w:tc>
      </w:tr>
    </w:tbl>
    <w:p w14:paraId="178E9D01" w14:textId="77777777" w:rsidR="006415E7" w:rsidRPr="006415E7" w:rsidRDefault="006415E7" w:rsidP="006415E7">
      <w:pPr>
        <w:pStyle w:val="ListParagraph"/>
        <w:ind w:left="284"/>
        <w:rPr>
          <w:rFonts w:eastAsiaTheme="majorEastAsia"/>
          <w:b/>
          <w:bCs/>
          <w:i/>
          <w:iCs/>
        </w:rPr>
      </w:pPr>
    </w:p>
    <w:p w14:paraId="2115715B" w14:textId="77777777" w:rsidR="006415E7" w:rsidRPr="006728F3" w:rsidRDefault="006415E7" w:rsidP="006415E7">
      <w:pPr>
        <w:pStyle w:val="ListParagraph"/>
        <w:ind w:left="284"/>
        <w:rPr>
          <w:rFonts w:eastAsiaTheme="majorEastAsia"/>
          <w:b/>
          <w:bCs/>
          <w:i/>
          <w:iCs/>
        </w:rPr>
      </w:pPr>
    </w:p>
    <w:p w14:paraId="1D28F9DF" w14:textId="77777777" w:rsidR="001E6673" w:rsidRDefault="001E6673">
      <w:pPr>
        <w:spacing w:after="0" w:line="240" w:lineRule="auto"/>
        <w:jc w:val="left"/>
        <w:rPr>
          <w:rFonts w:eastAsiaTheme="majorEastAsia" w:cstheme="majorBidi"/>
          <w:b/>
          <w:sz w:val="24"/>
          <w:szCs w:val="26"/>
          <w:lang w:val="en-GB"/>
        </w:rPr>
      </w:pPr>
      <w:r>
        <w:rPr>
          <w:lang w:val="en-GB"/>
        </w:rPr>
        <w:br w:type="page"/>
      </w:r>
    </w:p>
    <w:p w14:paraId="1CABE96B" w14:textId="76606CBC" w:rsidR="00D01508" w:rsidRPr="00331D7E" w:rsidRDefault="00D01508" w:rsidP="00D01508">
      <w:pPr>
        <w:pStyle w:val="Heading2"/>
        <w:rPr>
          <w:lang w:val="en-GB"/>
        </w:rPr>
      </w:pPr>
      <w:r w:rsidRPr="00331D7E">
        <w:rPr>
          <w:lang w:val="en-GB"/>
        </w:rPr>
        <w:lastRenderedPageBreak/>
        <w:t xml:space="preserve">Supplementary note </w:t>
      </w:r>
      <w:r w:rsidR="008236E9">
        <w:rPr>
          <w:lang w:val="en-GB"/>
        </w:rPr>
        <w:t>5</w:t>
      </w:r>
      <w:r>
        <w:rPr>
          <w:lang w:val="en-GB"/>
        </w:rPr>
        <w:t>.</w:t>
      </w:r>
      <w:r w:rsidRPr="00331D7E">
        <w:rPr>
          <w:lang w:val="en-GB"/>
        </w:rPr>
        <w:t xml:space="preserve"> Detailed </w:t>
      </w:r>
      <w:r>
        <w:rPr>
          <w:lang w:val="en-GB"/>
        </w:rPr>
        <w:t>results of data pre-processing steps</w:t>
      </w:r>
      <w:r w:rsidR="00152E26">
        <w:rPr>
          <w:lang w:val="en-GB"/>
        </w:rPr>
        <w:t xml:space="preserve"> for the</w:t>
      </w:r>
      <w:r>
        <w:rPr>
          <w:lang w:val="en-GB"/>
        </w:rPr>
        <w:t xml:space="preserve"> city of London</w:t>
      </w:r>
      <w:r w:rsidR="00152E26">
        <w:rPr>
          <w:lang w:val="en-GB"/>
        </w:rPr>
        <w:t>.</w:t>
      </w:r>
    </w:p>
    <w:p w14:paraId="0A266399" w14:textId="6B73E8E0" w:rsidR="00D01508" w:rsidRDefault="009D3753" w:rsidP="00D01508">
      <w:pPr>
        <w:rPr>
          <w:lang w:val="en-GB"/>
        </w:rPr>
      </w:pPr>
      <w:r>
        <w:rPr>
          <w:lang w:val="en-GB"/>
        </w:rPr>
        <w:t xml:space="preserve">This supplementary note shows and discusses the complete results of the pre-processing protocol defined in the previous </w:t>
      </w:r>
      <w:r w:rsidR="00EC31A6">
        <w:rPr>
          <w:lang w:val="en-GB"/>
        </w:rPr>
        <w:t>S</w:t>
      </w:r>
      <w:r>
        <w:rPr>
          <w:lang w:val="en-GB"/>
        </w:rPr>
        <w:t xml:space="preserve">upplementary </w:t>
      </w:r>
      <w:r w:rsidR="00EC31A6">
        <w:rPr>
          <w:lang w:val="en-GB"/>
        </w:rPr>
        <w:t>N</w:t>
      </w:r>
      <w:r>
        <w:rPr>
          <w:lang w:val="en-GB"/>
        </w:rPr>
        <w:t xml:space="preserve">ote </w:t>
      </w:r>
      <w:proofErr w:type="gramStart"/>
      <w:r>
        <w:rPr>
          <w:lang w:val="en-GB"/>
        </w:rPr>
        <w:t>4, and</w:t>
      </w:r>
      <w:proofErr w:type="gramEnd"/>
      <w:r>
        <w:rPr>
          <w:lang w:val="en-GB"/>
        </w:rPr>
        <w:t xml:space="preserve"> implemented in the CWS</w:t>
      </w:r>
      <w:r w:rsidR="00EC31A6">
        <w:rPr>
          <w:lang w:val="en-GB"/>
        </w:rPr>
        <w:t>s</w:t>
      </w:r>
      <w:r>
        <w:rPr>
          <w:lang w:val="en-GB"/>
        </w:rPr>
        <w:t xml:space="preserve"> available </w:t>
      </w:r>
      <w:r w:rsidR="00EC31A6">
        <w:rPr>
          <w:lang w:val="en-GB"/>
        </w:rPr>
        <w:t>in</w:t>
      </w:r>
      <w:r>
        <w:rPr>
          <w:lang w:val="en-GB"/>
        </w:rPr>
        <w:t xml:space="preserve"> London. </w:t>
      </w:r>
    </w:p>
    <w:p w14:paraId="002C9F7B" w14:textId="76DC6617" w:rsidR="009D3753" w:rsidRPr="00331D7E" w:rsidRDefault="009D3753" w:rsidP="00D01508">
      <w:pPr>
        <w:rPr>
          <w:rFonts w:eastAsiaTheme="majorEastAsia" w:cs="Arial"/>
          <w:lang w:val="en-GB"/>
        </w:rPr>
      </w:pPr>
      <w:r>
        <w:rPr>
          <w:lang w:val="en-GB"/>
        </w:rPr>
        <w:t xml:space="preserve">Supplementary Table 5.1 summarises the data availability and outliers identified by every cleaning and quality control step. </w:t>
      </w:r>
    </w:p>
    <w:p w14:paraId="133248DB" w14:textId="1E8D157D" w:rsidR="00BE2A41" w:rsidRPr="00331D7E" w:rsidRDefault="009D3753" w:rsidP="009D3753">
      <w:pPr>
        <w:pStyle w:val="Caption"/>
        <w:rPr>
          <w:rFonts w:eastAsiaTheme="minorHAnsi"/>
          <w:lang w:val="en-GB" w:eastAsia="en-US"/>
        </w:rPr>
      </w:pPr>
      <w:r w:rsidRPr="006B4420">
        <w:rPr>
          <w:lang w:val="en-GB"/>
        </w:rPr>
        <w:t xml:space="preserve">Supplementary Table </w:t>
      </w:r>
      <w:r>
        <w:rPr>
          <w:lang w:val="en-GB"/>
        </w:rPr>
        <w:t>5</w:t>
      </w:r>
      <w:r w:rsidRPr="006B4420">
        <w:rPr>
          <w:lang w:val="en-GB"/>
        </w:rPr>
        <w:t>.1.</w:t>
      </w:r>
      <w:r w:rsidR="00BE2A41" w:rsidRPr="00331D7E">
        <w:rPr>
          <w:rFonts w:eastAsiaTheme="minorHAnsi"/>
          <w:lang w:val="en-GB" w:eastAsia="en-US"/>
        </w:rPr>
        <w:t xml:space="preserve"> Summary of </w:t>
      </w:r>
      <w:r w:rsidR="008A6BC3">
        <w:rPr>
          <w:rFonts w:eastAsiaTheme="minorHAnsi"/>
          <w:lang w:val="en-GB" w:eastAsia="en-US"/>
        </w:rPr>
        <w:t>pre-processing steps</w:t>
      </w:r>
      <w:r w:rsidR="00BE2A41" w:rsidRPr="00331D7E">
        <w:rPr>
          <w:rFonts w:eastAsiaTheme="minorHAnsi"/>
          <w:lang w:val="en-GB" w:eastAsia="en-US"/>
        </w:rPr>
        <w:t xml:space="preserve"> </w:t>
      </w:r>
      <w:r w:rsidR="008A6BC3">
        <w:rPr>
          <w:rFonts w:eastAsiaTheme="minorHAnsi"/>
          <w:lang w:val="en-GB" w:eastAsia="en-US"/>
        </w:rPr>
        <w:t>applied</w:t>
      </w:r>
      <w:r w:rsidR="00BE2A41" w:rsidRPr="00331D7E">
        <w:rPr>
          <w:rFonts w:eastAsiaTheme="minorHAnsi"/>
          <w:lang w:val="en-GB" w:eastAsia="en-US"/>
        </w:rPr>
        <w:t xml:space="preserve"> </w:t>
      </w:r>
      <w:r>
        <w:rPr>
          <w:rFonts w:eastAsiaTheme="minorHAnsi"/>
          <w:lang w:val="en-GB" w:eastAsia="en-US"/>
        </w:rPr>
        <w:t xml:space="preserve">to </w:t>
      </w:r>
      <w:r w:rsidR="00BE2A41" w:rsidRPr="00331D7E">
        <w:rPr>
          <w:rFonts w:eastAsiaTheme="minorHAnsi"/>
          <w:lang w:val="en-GB" w:eastAsia="en-US"/>
        </w:rPr>
        <w:t xml:space="preserve">CWS data. </w:t>
      </w:r>
      <w:r w:rsidR="008A6BC3" w:rsidRPr="009D3753">
        <w:rPr>
          <w:rFonts w:eastAsiaTheme="minorHAnsi"/>
          <w:b w:val="0"/>
          <w:bCs w:val="0"/>
          <w:lang w:val="en-GB" w:eastAsia="en-US"/>
        </w:rPr>
        <w:t>The table summarises the data availability, number of outliers identified, and accumulated outliers for every data cleaning and quality control step</w:t>
      </w:r>
      <w:r w:rsidR="00BE2A41" w:rsidRPr="009D3753">
        <w:rPr>
          <w:rFonts w:eastAsiaTheme="minorHAnsi"/>
          <w:b w:val="0"/>
          <w:bCs w:val="0"/>
          <w:lang w:val="en-GB" w:eastAsia="en-US"/>
        </w:rPr>
        <w:t>.</w:t>
      </w:r>
    </w:p>
    <w:tbl>
      <w:tblPr>
        <w:tblW w:w="5000" w:type="pct"/>
        <w:tblBorders>
          <w:top w:val="single" w:sz="4" w:space="0" w:color="auto"/>
          <w:bottom w:val="single" w:sz="4" w:space="0" w:color="auto"/>
          <w:insideH w:val="single" w:sz="4" w:space="0" w:color="auto"/>
        </w:tblBorders>
        <w:tblLayout w:type="fixed"/>
        <w:tblCellMar>
          <w:left w:w="70" w:type="dxa"/>
          <w:right w:w="70" w:type="dxa"/>
        </w:tblCellMar>
        <w:tblLook w:val="04A0" w:firstRow="1" w:lastRow="0" w:firstColumn="1" w:lastColumn="0" w:noHBand="0" w:noVBand="1"/>
      </w:tblPr>
      <w:tblGrid>
        <w:gridCol w:w="2270"/>
        <w:gridCol w:w="994"/>
        <w:gridCol w:w="1701"/>
        <w:gridCol w:w="1135"/>
        <w:gridCol w:w="1275"/>
        <w:gridCol w:w="1133"/>
        <w:gridCol w:w="1180"/>
      </w:tblGrid>
      <w:tr w:rsidR="00BE2A41" w:rsidRPr="002B7D8F" w14:paraId="1FCF9792" w14:textId="77777777" w:rsidTr="00152E26">
        <w:trPr>
          <w:trHeight w:val="300"/>
        </w:trPr>
        <w:tc>
          <w:tcPr>
            <w:tcW w:w="1171" w:type="pct"/>
            <w:shd w:val="clear" w:color="auto" w:fill="auto"/>
            <w:noWrap/>
            <w:vAlign w:val="center"/>
            <w:hideMark/>
          </w:tcPr>
          <w:p w14:paraId="0B21A339" w14:textId="77777777" w:rsidR="00BE2A41" w:rsidRPr="00331D7E" w:rsidRDefault="00BE2A41" w:rsidP="00152E26">
            <w:pPr>
              <w:spacing w:after="0" w:line="240" w:lineRule="auto"/>
              <w:jc w:val="left"/>
              <w:rPr>
                <w:rFonts w:cs="Arial"/>
                <w:color w:val="000000"/>
                <w:sz w:val="16"/>
                <w:szCs w:val="16"/>
                <w:lang w:val="en-GB"/>
              </w:rPr>
            </w:pPr>
            <w:r w:rsidRPr="00331D7E">
              <w:rPr>
                <w:rFonts w:cs="Arial"/>
                <w:color w:val="000000"/>
                <w:sz w:val="16"/>
                <w:szCs w:val="16"/>
                <w:lang w:val="en-GB"/>
              </w:rPr>
              <w:t>QC level</w:t>
            </w:r>
          </w:p>
        </w:tc>
        <w:tc>
          <w:tcPr>
            <w:tcW w:w="513" w:type="pct"/>
            <w:shd w:val="clear" w:color="auto" w:fill="auto"/>
            <w:noWrap/>
            <w:vAlign w:val="center"/>
            <w:hideMark/>
          </w:tcPr>
          <w:p w14:paraId="247F74E3"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 xml:space="preserve">Size of </w:t>
            </w:r>
            <w:proofErr w:type="spellStart"/>
            <w:r w:rsidRPr="00331D7E">
              <w:rPr>
                <w:rFonts w:cs="Arial"/>
                <w:color w:val="000000"/>
                <w:sz w:val="16"/>
                <w:szCs w:val="16"/>
                <w:lang w:val="en-GB"/>
              </w:rPr>
              <w:t>DataFrame</w:t>
            </w:r>
            <w:proofErr w:type="spellEnd"/>
          </w:p>
        </w:tc>
        <w:tc>
          <w:tcPr>
            <w:tcW w:w="878" w:type="pct"/>
            <w:shd w:val="clear" w:color="auto" w:fill="auto"/>
            <w:noWrap/>
            <w:vAlign w:val="center"/>
            <w:hideMark/>
          </w:tcPr>
          <w:p w14:paraId="48B3DE43" w14:textId="36F6B809"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Number of available data</w:t>
            </w:r>
            <w:r w:rsidR="00152E26">
              <w:rPr>
                <w:rFonts w:cs="Arial"/>
                <w:color w:val="000000"/>
                <w:sz w:val="16"/>
                <w:szCs w:val="16"/>
                <w:lang w:val="en-GB"/>
              </w:rPr>
              <w:t xml:space="preserve"> points</w:t>
            </w:r>
          </w:p>
        </w:tc>
        <w:tc>
          <w:tcPr>
            <w:tcW w:w="586" w:type="pct"/>
            <w:shd w:val="clear" w:color="auto" w:fill="auto"/>
            <w:noWrap/>
            <w:vAlign w:val="center"/>
            <w:hideMark/>
          </w:tcPr>
          <w:p w14:paraId="5CC2FCB5" w14:textId="3287B8B9" w:rsidR="00BE2A41" w:rsidRPr="00331D7E" w:rsidRDefault="00BE2A41" w:rsidP="00152E26">
            <w:pPr>
              <w:spacing w:after="0" w:line="240" w:lineRule="auto"/>
              <w:jc w:val="center"/>
              <w:rPr>
                <w:rFonts w:cs="Arial"/>
                <w:color w:val="000000"/>
                <w:sz w:val="16"/>
                <w:szCs w:val="16"/>
                <w:lang w:val="en-GB"/>
              </w:rPr>
            </w:pPr>
            <w:r w:rsidRPr="00331D7E">
              <w:rPr>
                <w:rFonts w:cs="Arial"/>
                <w:color w:val="000000"/>
                <w:sz w:val="16"/>
                <w:szCs w:val="16"/>
                <w:lang w:val="en-GB"/>
              </w:rPr>
              <w:t>Available data</w:t>
            </w:r>
            <w:r w:rsidR="00152E26">
              <w:rPr>
                <w:rFonts w:cs="Arial"/>
                <w:color w:val="000000"/>
                <w:sz w:val="16"/>
                <w:szCs w:val="16"/>
                <w:lang w:val="en-GB"/>
              </w:rPr>
              <w:t xml:space="preserve"> </w:t>
            </w:r>
            <w:r w:rsidRPr="00331D7E">
              <w:rPr>
                <w:rFonts w:cs="Arial"/>
                <w:color w:val="000000"/>
                <w:sz w:val="16"/>
                <w:szCs w:val="16"/>
                <w:lang w:val="en-GB"/>
              </w:rPr>
              <w:t>(%)</w:t>
            </w:r>
          </w:p>
        </w:tc>
        <w:tc>
          <w:tcPr>
            <w:tcW w:w="658" w:type="pct"/>
            <w:shd w:val="clear" w:color="auto" w:fill="auto"/>
            <w:noWrap/>
            <w:vAlign w:val="center"/>
            <w:hideMark/>
          </w:tcPr>
          <w:p w14:paraId="3F658598"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Number of available CWS</w:t>
            </w:r>
          </w:p>
        </w:tc>
        <w:tc>
          <w:tcPr>
            <w:tcW w:w="585" w:type="pct"/>
            <w:shd w:val="clear" w:color="auto" w:fill="auto"/>
            <w:noWrap/>
            <w:vAlign w:val="center"/>
            <w:hideMark/>
          </w:tcPr>
          <w:p w14:paraId="34C2E9E4"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Outliers identified (%)</w:t>
            </w:r>
          </w:p>
        </w:tc>
        <w:tc>
          <w:tcPr>
            <w:tcW w:w="610" w:type="pct"/>
            <w:shd w:val="clear" w:color="auto" w:fill="auto"/>
            <w:noWrap/>
            <w:vAlign w:val="center"/>
            <w:hideMark/>
          </w:tcPr>
          <w:p w14:paraId="3493A938"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Accumulated outliers (%)</w:t>
            </w:r>
          </w:p>
        </w:tc>
      </w:tr>
      <w:tr w:rsidR="00BE2A41" w:rsidRPr="002B7D8F" w14:paraId="52B89E61" w14:textId="77777777" w:rsidTr="00152E26">
        <w:trPr>
          <w:trHeight w:val="300"/>
        </w:trPr>
        <w:tc>
          <w:tcPr>
            <w:tcW w:w="1171" w:type="pct"/>
            <w:shd w:val="clear" w:color="auto" w:fill="auto"/>
            <w:noWrap/>
            <w:vAlign w:val="center"/>
            <w:hideMark/>
          </w:tcPr>
          <w:p w14:paraId="79F687CA" w14:textId="77777777" w:rsidR="00BE2A41" w:rsidRPr="00331D7E" w:rsidRDefault="00BE2A41" w:rsidP="00152E26">
            <w:pPr>
              <w:spacing w:after="0" w:line="240" w:lineRule="auto"/>
              <w:jc w:val="left"/>
              <w:rPr>
                <w:rFonts w:cs="Arial"/>
                <w:color w:val="000000"/>
                <w:sz w:val="16"/>
                <w:szCs w:val="16"/>
                <w:lang w:val="en-GB"/>
              </w:rPr>
            </w:pPr>
            <w:r w:rsidRPr="00331D7E">
              <w:rPr>
                <w:rFonts w:cs="Arial"/>
                <w:color w:val="000000"/>
                <w:sz w:val="16"/>
                <w:szCs w:val="16"/>
                <w:lang w:val="en-GB"/>
              </w:rPr>
              <w:t>Raw data</w:t>
            </w:r>
          </w:p>
        </w:tc>
        <w:tc>
          <w:tcPr>
            <w:tcW w:w="513" w:type="pct"/>
            <w:shd w:val="clear" w:color="auto" w:fill="auto"/>
            <w:noWrap/>
            <w:vAlign w:val="bottom"/>
          </w:tcPr>
          <w:p w14:paraId="01C442BA"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15813605</w:t>
            </w:r>
          </w:p>
        </w:tc>
        <w:tc>
          <w:tcPr>
            <w:tcW w:w="878" w:type="pct"/>
            <w:shd w:val="clear" w:color="auto" w:fill="auto"/>
            <w:noWrap/>
            <w:vAlign w:val="bottom"/>
          </w:tcPr>
          <w:p w14:paraId="6140943D"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13776904</w:t>
            </w:r>
          </w:p>
        </w:tc>
        <w:tc>
          <w:tcPr>
            <w:tcW w:w="586" w:type="pct"/>
            <w:shd w:val="clear" w:color="auto" w:fill="auto"/>
            <w:noWrap/>
            <w:vAlign w:val="bottom"/>
          </w:tcPr>
          <w:p w14:paraId="0583CA9F"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87.12</w:t>
            </w:r>
          </w:p>
        </w:tc>
        <w:tc>
          <w:tcPr>
            <w:tcW w:w="658" w:type="pct"/>
            <w:shd w:val="clear" w:color="auto" w:fill="auto"/>
            <w:noWrap/>
            <w:vAlign w:val="bottom"/>
          </w:tcPr>
          <w:p w14:paraId="2C00F3CE"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1805</w:t>
            </w:r>
          </w:p>
        </w:tc>
        <w:tc>
          <w:tcPr>
            <w:tcW w:w="585" w:type="pct"/>
            <w:shd w:val="clear" w:color="auto" w:fill="auto"/>
            <w:noWrap/>
            <w:vAlign w:val="bottom"/>
          </w:tcPr>
          <w:p w14:paraId="3B95E899"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0.00</w:t>
            </w:r>
          </w:p>
        </w:tc>
        <w:tc>
          <w:tcPr>
            <w:tcW w:w="610" w:type="pct"/>
            <w:shd w:val="clear" w:color="auto" w:fill="auto"/>
            <w:noWrap/>
            <w:vAlign w:val="bottom"/>
          </w:tcPr>
          <w:p w14:paraId="0109095B"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0.00</w:t>
            </w:r>
          </w:p>
        </w:tc>
      </w:tr>
      <w:tr w:rsidR="00BE2A41" w:rsidRPr="002B7D8F" w14:paraId="2A4593C0" w14:textId="77777777" w:rsidTr="00415528">
        <w:trPr>
          <w:trHeight w:val="300"/>
        </w:trPr>
        <w:tc>
          <w:tcPr>
            <w:tcW w:w="5000" w:type="pct"/>
            <w:gridSpan w:val="7"/>
            <w:shd w:val="clear" w:color="auto" w:fill="auto"/>
            <w:noWrap/>
            <w:vAlign w:val="center"/>
          </w:tcPr>
          <w:p w14:paraId="0FA0E388" w14:textId="3F8FB438" w:rsidR="00BE2A41" w:rsidRPr="00152E26" w:rsidRDefault="009D3753" w:rsidP="00152E26">
            <w:pPr>
              <w:spacing w:after="0" w:line="240" w:lineRule="auto"/>
              <w:jc w:val="left"/>
              <w:rPr>
                <w:rFonts w:cs="Arial"/>
                <w:b/>
                <w:bCs/>
                <w:color w:val="000000"/>
                <w:sz w:val="16"/>
                <w:szCs w:val="16"/>
                <w:lang w:val="en-GB"/>
              </w:rPr>
            </w:pPr>
            <w:r w:rsidRPr="009D3753">
              <w:rPr>
                <w:rFonts w:eastAsiaTheme="minorHAnsi"/>
                <w:b/>
                <w:bCs/>
                <w:sz w:val="18"/>
                <w:szCs w:val="18"/>
                <w:lang w:val="en-GB"/>
              </w:rPr>
              <w:t>Individual QC methods</w:t>
            </w:r>
          </w:p>
        </w:tc>
      </w:tr>
      <w:tr w:rsidR="00BE2A41" w:rsidRPr="002B7D8F" w14:paraId="1DC11839" w14:textId="77777777" w:rsidTr="00152E26">
        <w:trPr>
          <w:trHeight w:val="300"/>
        </w:trPr>
        <w:tc>
          <w:tcPr>
            <w:tcW w:w="1171" w:type="pct"/>
            <w:shd w:val="clear" w:color="auto" w:fill="auto"/>
            <w:noWrap/>
            <w:vAlign w:val="center"/>
          </w:tcPr>
          <w:p w14:paraId="4A420132" w14:textId="74B23B99" w:rsidR="00BE2A41" w:rsidRPr="00331D7E" w:rsidRDefault="00BE2A41" w:rsidP="00152E26">
            <w:pPr>
              <w:spacing w:after="0" w:line="240" w:lineRule="auto"/>
              <w:jc w:val="left"/>
              <w:rPr>
                <w:rFonts w:cs="Arial"/>
                <w:color w:val="000000"/>
                <w:sz w:val="16"/>
                <w:szCs w:val="16"/>
                <w:lang w:val="en-GB"/>
              </w:rPr>
            </w:pPr>
            <w:r w:rsidRPr="00331D7E">
              <w:rPr>
                <w:rFonts w:cs="Arial"/>
                <w:color w:val="000000"/>
                <w:sz w:val="16"/>
                <w:szCs w:val="16"/>
                <w:lang w:val="en-GB"/>
              </w:rPr>
              <w:t>QC_I3</w:t>
            </w:r>
            <w:r w:rsidR="009D3753">
              <w:rPr>
                <w:rFonts w:cs="Arial"/>
                <w:color w:val="000000"/>
                <w:sz w:val="16"/>
                <w:szCs w:val="16"/>
                <w:lang w:val="en-GB"/>
              </w:rPr>
              <w:t xml:space="preserve">. </w:t>
            </w:r>
            <w:r w:rsidR="009D3753">
              <w:rPr>
                <w:rFonts w:eastAsiaTheme="minorHAnsi"/>
                <w:sz w:val="20"/>
                <w:szCs w:val="20"/>
                <w:lang w:val="en-GB"/>
              </w:rPr>
              <w:t>Outliers a</w:t>
            </w:r>
          </w:p>
        </w:tc>
        <w:tc>
          <w:tcPr>
            <w:tcW w:w="513" w:type="pct"/>
            <w:shd w:val="clear" w:color="auto" w:fill="auto"/>
            <w:noWrap/>
            <w:vAlign w:val="bottom"/>
          </w:tcPr>
          <w:p w14:paraId="6134A9D6"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15813605</w:t>
            </w:r>
          </w:p>
        </w:tc>
        <w:tc>
          <w:tcPr>
            <w:tcW w:w="878" w:type="pct"/>
            <w:shd w:val="clear" w:color="auto" w:fill="auto"/>
            <w:noWrap/>
            <w:vAlign w:val="bottom"/>
          </w:tcPr>
          <w:p w14:paraId="3C646C4E"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13776904</w:t>
            </w:r>
          </w:p>
        </w:tc>
        <w:tc>
          <w:tcPr>
            <w:tcW w:w="586" w:type="pct"/>
            <w:shd w:val="clear" w:color="auto" w:fill="auto"/>
            <w:noWrap/>
            <w:vAlign w:val="bottom"/>
          </w:tcPr>
          <w:p w14:paraId="739BC5F3"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87.12</w:t>
            </w:r>
          </w:p>
        </w:tc>
        <w:tc>
          <w:tcPr>
            <w:tcW w:w="658" w:type="pct"/>
            <w:shd w:val="clear" w:color="auto" w:fill="auto"/>
            <w:noWrap/>
            <w:vAlign w:val="bottom"/>
          </w:tcPr>
          <w:p w14:paraId="3A05DE68"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1805</w:t>
            </w:r>
          </w:p>
        </w:tc>
        <w:tc>
          <w:tcPr>
            <w:tcW w:w="585" w:type="pct"/>
            <w:shd w:val="clear" w:color="auto" w:fill="auto"/>
            <w:noWrap/>
            <w:vAlign w:val="bottom"/>
          </w:tcPr>
          <w:p w14:paraId="0E32219D"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0.00</w:t>
            </w:r>
          </w:p>
        </w:tc>
        <w:tc>
          <w:tcPr>
            <w:tcW w:w="610" w:type="pct"/>
            <w:shd w:val="clear" w:color="auto" w:fill="auto"/>
            <w:noWrap/>
            <w:vAlign w:val="bottom"/>
          </w:tcPr>
          <w:p w14:paraId="344031BE"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0.00</w:t>
            </w:r>
          </w:p>
        </w:tc>
      </w:tr>
      <w:tr w:rsidR="00BE2A41" w:rsidRPr="002B7D8F" w14:paraId="467565C6" w14:textId="77777777" w:rsidTr="00152E26">
        <w:trPr>
          <w:trHeight w:val="300"/>
        </w:trPr>
        <w:tc>
          <w:tcPr>
            <w:tcW w:w="1171" w:type="pct"/>
            <w:shd w:val="clear" w:color="auto" w:fill="auto"/>
            <w:noWrap/>
            <w:vAlign w:val="center"/>
          </w:tcPr>
          <w:p w14:paraId="13CB0027" w14:textId="5FC1CC04" w:rsidR="00BE2A41" w:rsidRPr="00331D7E" w:rsidRDefault="00BE2A41" w:rsidP="00152E26">
            <w:pPr>
              <w:spacing w:after="0" w:line="240" w:lineRule="auto"/>
              <w:jc w:val="left"/>
              <w:rPr>
                <w:rFonts w:cs="Arial"/>
                <w:color w:val="000000"/>
                <w:sz w:val="16"/>
                <w:szCs w:val="16"/>
                <w:lang w:val="en-GB"/>
              </w:rPr>
            </w:pPr>
            <w:r w:rsidRPr="00331D7E">
              <w:rPr>
                <w:rFonts w:cs="Arial"/>
                <w:color w:val="000000"/>
                <w:sz w:val="16"/>
                <w:szCs w:val="16"/>
                <w:lang w:val="en-GB"/>
              </w:rPr>
              <w:t>QC_I4</w:t>
            </w:r>
            <w:r w:rsidR="009D3753">
              <w:rPr>
                <w:rFonts w:cs="Arial"/>
                <w:color w:val="000000"/>
                <w:sz w:val="16"/>
                <w:szCs w:val="16"/>
                <w:lang w:val="en-GB"/>
              </w:rPr>
              <w:t xml:space="preserve">. </w:t>
            </w:r>
            <w:r w:rsidR="009D3753">
              <w:rPr>
                <w:rFonts w:eastAsiaTheme="minorHAnsi"/>
                <w:sz w:val="20"/>
                <w:szCs w:val="20"/>
                <w:lang w:val="en-GB"/>
              </w:rPr>
              <w:t>Inconsistent data</w:t>
            </w:r>
          </w:p>
        </w:tc>
        <w:tc>
          <w:tcPr>
            <w:tcW w:w="513" w:type="pct"/>
            <w:shd w:val="clear" w:color="auto" w:fill="auto"/>
            <w:noWrap/>
            <w:vAlign w:val="bottom"/>
          </w:tcPr>
          <w:p w14:paraId="6DD1898B"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15813605</w:t>
            </w:r>
          </w:p>
        </w:tc>
        <w:tc>
          <w:tcPr>
            <w:tcW w:w="878" w:type="pct"/>
            <w:shd w:val="clear" w:color="auto" w:fill="auto"/>
            <w:noWrap/>
            <w:vAlign w:val="bottom"/>
          </w:tcPr>
          <w:p w14:paraId="1A968E3D"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13776856</w:t>
            </w:r>
          </w:p>
        </w:tc>
        <w:tc>
          <w:tcPr>
            <w:tcW w:w="586" w:type="pct"/>
            <w:shd w:val="clear" w:color="auto" w:fill="auto"/>
            <w:noWrap/>
            <w:vAlign w:val="bottom"/>
          </w:tcPr>
          <w:p w14:paraId="1CDB6DA3"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87.12</w:t>
            </w:r>
          </w:p>
        </w:tc>
        <w:tc>
          <w:tcPr>
            <w:tcW w:w="658" w:type="pct"/>
            <w:shd w:val="clear" w:color="auto" w:fill="auto"/>
            <w:noWrap/>
            <w:vAlign w:val="bottom"/>
          </w:tcPr>
          <w:p w14:paraId="2909D7E3"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1805</w:t>
            </w:r>
          </w:p>
        </w:tc>
        <w:tc>
          <w:tcPr>
            <w:tcW w:w="585" w:type="pct"/>
            <w:shd w:val="clear" w:color="auto" w:fill="auto"/>
            <w:noWrap/>
            <w:vAlign w:val="bottom"/>
          </w:tcPr>
          <w:p w14:paraId="79ABF8DA"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0.00</w:t>
            </w:r>
          </w:p>
        </w:tc>
        <w:tc>
          <w:tcPr>
            <w:tcW w:w="610" w:type="pct"/>
            <w:shd w:val="clear" w:color="auto" w:fill="auto"/>
            <w:noWrap/>
            <w:vAlign w:val="bottom"/>
          </w:tcPr>
          <w:p w14:paraId="5576B7C8"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0.00</w:t>
            </w:r>
          </w:p>
        </w:tc>
      </w:tr>
      <w:tr w:rsidR="00BE2A41" w:rsidRPr="002B7D8F" w14:paraId="5EED7FCA" w14:textId="77777777" w:rsidTr="00152E26">
        <w:trPr>
          <w:trHeight w:val="300"/>
        </w:trPr>
        <w:tc>
          <w:tcPr>
            <w:tcW w:w="1171" w:type="pct"/>
            <w:shd w:val="clear" w:color="auto" w:fill="auto"/>
            <w:noWrap/>
            <w:vAlign w:val="center"/>
          </w:tcPr>
          <w:p w14:paraId="20CE28E9" w14:textId="272C1CFB" w:rsidR="00BE2A41" w:rsidRPr="00331D7E" w:rsidRDefault="00BE2A41" w:rsidP="00152E26">
            <w:pPr>
              <w:spacing w:after="0" w:line="240" w:lineRule="auto"/>
              <w:jc w:val="left"/>
              <w:rPr>
                <w:rFonts w:cs="Arial"/>
                <w:color w:val="000000"/>
                <w:sz w:val="16"/>
                <w:szCs w:val="16"/>
                <w:lang w:val="en-GB"/>
              </w:rPr>
            </w:pPr>
            <w:r w:rsidRPr="00331D7E">
              <w:rPr>
                <w:rFonts w:cs="Arial"/>
                <w:color w:val="000000"/>
                <w:sz w:val="16"/>
                <w:szCs w:val="16"/>
                <w:lang w:val="en-GB"/>
              </w:rPr>
              <w:t>QC_I5</w:t>
            </w:r>
            <w:r w:rsidR="009D3753">
              <w:rPr>
                <w:rFonts w:cs="Arial"/>
                <w:color w:val="000000"/>
                <w:sz w:val="16"/>
                <w:szCs w:val="16"/>
                <w:lang w:val="en-GB"/>
              </w:rPr>
              <w:t xml:space="preserve">. </w:t>
            </w:r>
            <w:r w:rsidR="009D3753">
              <w:rPr>
                <w:rFonts w:eastAsiaTheme="minorHAnsi"/>
                <w:sz w:val="20"/>
                <w:szCs w:val="20"/>
                <w:lang w:val="en-GB"/>
              </w:rPr>
              <w:t>Inconsistent data</w:t>
            </w:r>
          </w:p>
        </w:tc>
        <w:tc>
          <w:tcPr>
            <w:tcW w:w="513" w:type="pct"/>
            <w:shd w:val="clear" w:color="auto" w:fill="auto"/>
            <w:noWrap/>
            <w:vAlign w:val="bottom"/>
          </w:tcPr>
          <w:p w14:paraId="20042D2A"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15813605</w:t>
            </w:r>
          </w:p>
        </w:tc>
        <w:tc>
          <w:tcPr>
            <w:tcW w:w="878" w:type="pct"/>
            <w:shd w:val="clear" w:color="auto" w:fill="auto"/>
            <w:noWrap/>
            <w:vAlign w:val="bottom"/>
          </w:tcPr>
          <w:p w14:paraId="5B4578C7"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13682187</w:t>
            </w:r>
          </w:p>
        </w:tc>
        <w:tc>
          <w:tcPr>
            <w:tcW w:w="586" w:type="pct"/>
            <w:shd w:val="clear" w:color="auto" w:fill="auto"/>
            <w:noWrap/>
            <w:vAlign w:val="bottom"/>
          </w:tcPr>
          <w:p w14:paraId="13373FF0"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86.52</w:t>
            </w:r>
          </w:p>
        </w:tc>
        <w:tc>
          <w:tcPr>
            <w:tcW w:w="658" w:type="pct"/>
            <w:shd w:val="clear" w:color="auto" w:fill="auto"/>
            <w:noWrap/>
            <w:vAlign w:val="bottom"/>
          </w:tcPr>
          <w:p w14:paraId="499CA544"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1805</w:t>
            </w:r>
          </w:p>
        </w:tc>
        <w:tc>
          <w:tcPr>
            <w:tcW w:w="585" w:type="pct"/>
            <w:shd w:val="clear" w:color="auto" w:fill="auto"/>
            <w:noWrap/>
            <w:vAlign w:val="bottom"/>
          </w:tcPr>
          <w:p w14:paraId="197CFBB2"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-0.69</w:t>
            </w:r>
          </w:p>
        </w:tc>
        <w:tc>
          <w:tcPr>
            <w:tcW w:w="610" w:type="pct"/>
            <w:shd w:val="clear" w:color="auto" w:fill="auto"/>
            <w:noWrap/>
            <w:vAlign w:val="bottom"/>
          </w:tcPr>
          <w:p w14:paraId="6AD094E8"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-0.69</w:t>
            </w:r>
          </w:p>
        </w:tc>
      </w:tr>
      <w:tr w:rsidR="00BE2A41" w:rsidRPr="002B7D8F" w14:paraId="04B726CA" w14:textId="77777777" w:rsidTr="00415528">
        <w:trPr>
          <w:trHeight w:val="300"/>
        </w:trPr>
        <w:tc>
          <w:tcPr>
            <w:tcW w:w="5000" w:type="pct"/>
            <w:gridSpan w:val="7"/>
            <w:shd w:val="clear" w:color="auto" w:fill="auto"/>
            <w:noWrap/>
            <w:vAlign w:val="center"/>
          </w:tcPr>
          <w:p w14:paraId="584C5DCB" w14:textId="4D2EE175" w:rsidR="00BE2A41" w:rsidRPr="00152E26" w:rsidRDefault="009D3753" w:rsidP="00152E26">
            <w:pPr>
              <w:spacing w:after="0" w:line="240" w:lineRule="auto"/>
              <w:jc w:val="left"/>
              <w:rPr>
                <w:rFonts w:cs="Arial"/>
                <w:b/>
                <w:bCs/>
                <w:color w:val="000000"/>
                <w:sz w:val="16"/>
                <w:szCs w:val="16"/>
                <w:lang w:val="en-GB"/>
              </w:rPr>
            </w:pPr>
            <w:r w:rsidRPr="009D3753">
              <w:rPr>
                <w:rFonts w:eastAsiaTheme="minorHAnsi"/>
                <w:b/>
                <w:bCs/>
                <w:sz w:val="18"/>
                <w:szCs w:val="18"/>
                <w:lang w:val="en-GB"/>
              </w:rPr>
              <w:t>Group QC methods</w:t>
            </w:r>
          </w:p>
        </w:tc>
      </w:tr>
      <w:tr w:rsidR="00BE2A41" w:rsidRPr="002B7D8F" w14:paraId="4C4694A3" w14:textId="77777777" w:rsidTr="00152E26">
        <w:trPr>
          <w:trHeight w:val="300"/>
        </w:trPr>
        <w:tc>
          <w:tcPr>
            <w:tcW w:w="1171" w:type="pct"/>
            <w:shd w:val="clear" w:color="auto" w:fill="auto"/>
            <w:noWrap/>
            <w:vAlign w:val="center"/>
          </w:tcPr>
          <w:p w14:paraId="0157D865" w14:textId="57A4C258" w:rsidR="00BE2A41" w:rsidRPr="00331D7E" w:rsidRDefault="00BE2A41" w:rsidP="00152E26">
            <w:pPr>
              <w:spacing w:after="0" w:line="240" w:lineRule="auto"/>
              <w:jc w:val="left"/>
              <w:rPr>
                <w:rFonts w:cs="Arial"/>
                <w:color w:val="000000"/>
                <w:sz w:val="16"/>
                <w:szCs w:val="16"/>
                <w:lang w:val="en-GB"/>
              </w:rPr>
            </w:pPr>
            <w:r w:rsidRPr="00331D7E">
              <w:rPr>
                <w:rFonts w:cs="Arial"/>
                <w:color w:val="000000"/>
                <w:sz w:val="16"/>
                <w:szCs w:val="16"/>
                <w:lang w:val="en-GB"/>
              </w:rPr>
              <w:t>QC_G4</w:t>
            </w:r>
            <w:r w:rsidR="009D3753">
              <w:rPr>
                <w:rFonts w:cs="Arial"/>
                <w:color w:val="000000"/>
                <w:sz w:val="16"/>
                <w:szCs w:val="16"/>
                <w:lang w:val="en-GB"/>
              </w:rPr>
              <w:t xml:space="preserve">. </w:t>
            </w:r>
            <w:r w:rsidR="009D3753" w:rsidRPr="003D5596">
              <w:rPr>
                <w:rFonts w:eastAsiaTheme="minorHAnsi"/>
                <w:sz w:val="20"/>
                <w:szCs w:val="20"/>
                <w:lang w:val="en-GB"/>
              </w:rPr>
              <w:t>Duplicate data</w:t>
            </w:r>
          </w:p>
        </w:tc>
        <w:tc>
          <w:tcPr>
            <w:tcW w:w="513" w:type="pct"/>
            <w:shd w:val="clear" w:color="auto" w:fill="auto"/>
            <w:noWrap/>
            <w:vAlign w:val="bottom"/>
          </w:tcPr>
          <w:p w14:paraId="22155955"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15813605</w:t>
            </w:r>
          </w:p>
        </w:tc>
        <w:tc>
          <w:tcPr>
            <w:tcW w:w="878" w:type="pct"/>
            <w:shd w:val="clear" w:color="auto" w:fill="auto"/>
            <w:noWrap/>
            <w:vAlign w:val="bottom"/>
          </w:tcPr>
          <w:p w14:paraId="2810E607"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13681726</w:t>
            </w:r>
          </w:p>
        </w:tc>
        <w:tc>
          <w:tcPr>
            <w:tcW w:w="586" w:type="pct"/>
            <w:shd w:val="clear" w:color="auto" w:fill="auto"/>
            <w:noWrap/>
            <w:vAlign w:val="bottom"/>
          </w:tcPr>
          <w:p w14:paraId="2B5558D9"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86.52</w:t>
            </w:r>
          </w:p>
        </w:tc>
        <w:tc>
          <w:tcPr>
            <w:tcW w:w="658" w:type="pct"/>
            <w:shd w:val="clear" w:color="auto" w:fill="auto"/>
            <w:noWrap/>
            <w:vAlign w:val="bottom"/>
          </w:tcPr>
          <w:p w14:paraId="043E44CE"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1805</w:t>
            </w:r>
          </w:p>
        </w:tc>
        <w:tc>
          <w:tcPr>
            <w:tcW w:w="585" w:type="pct"/>
            <w:shd w:val="clear" w:color="auto" w:fill="auto"/>
            <w:noWrap/>
            <w:vAlign w:val="bottom"/>
          </w:tcPr>
          <w:p w14:paraId="63E24500"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0.00</w:t>
            </w:r>
          </w:p>
        </w:tc>
        <w:tc>
          <w:tcPr>
            <w:tcW w:w="610" w:type="pct"/>
            <w:shd w:val="clear" w:color="auto" w:fill="auto"/>
            <w:noWrap/>
            <w:vAlign w:val="bottom"/>
          </w:tcPr>
          <w:p w14:paraId="7A7DEEFF"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-0.69</w:t>
            </w:r>
          </w:p>
        </w:tc>
      </w:tr>
      <w:tr w:rsidR="00BE2A41" w:rsidRPr="002B7D8F" w14:paraId="717CC64F" w14:textId="77777777" w:rsidTr="00152E26">
        <w:trPr>
          <w:trHeight w:val="300"/>
        </w:trPr>
        <w:tc>
          <w:tcPr>
            <w:tcW w:w="1171" w:type="pct"/>
            <w:shd w:val="clear" w:color="auto" w:fill="auto"/>
            <w:noWrap/>
            <w:vAlign w:val="center"/>
          </w:tcPr>
          <w:p w14:paraId="4AC10F8D" w14:textId="3A89BA8B" w:rsidR="00BE2A41" w:rsidRPr="00331D7E" w:rsidRDefault="00BE2A41" w:rsidP="00152E26">
            <w:pPr>
              <w:spacing w:after="0" w:line="240" w:lineRule="auto"/>
              <w:jc w:val="left"/>
              <w:rPr>
                <w:rFonts w:cs="Arial"/>
                <w:color w:val="000000"/>
                <w:sz w:val="16"/>
                <w:szCs w:val="16"/>
                <w:lang w:val="en-GB"/>
              </w:rPr>
            </w:pPr>
            <w:r w:rsidRPr="00331D7E">
              <w:rPr>
                <w:rFonts w:cs="Arial"/>
                <w:color w:val="000000"/>
                <w:sz w:val="16"/>
                <w:szCs w:val="16"/>
                <w:lang w:val="en-GB"/>
              </w:rPr>
              <w:t>QC_G5</w:t>
            </w:r>
            <w:r w:rsidR="009D3753">
              <w:rPr>
                <w:rFonts w:cs="Arial"/>
                <w:color w:val="000000"/>
                <w:sz w:val="16"/>
                <w:szCs w:val="16"/>
                <w:lang w:val="en-GB"/>
              </w:rPr>
              <w:t xml:space="preserve">. </w:t>
            </w:r>
            <w:r w:rsidR="009D3753">
              <w:rPr>
                <w:rFonts w:eastAsiaTheme="minorHAnsi"/>
                <w:sz w:val="20"/>
                <w:szCs w:val="20"/>
                <w:lang w:val="en-GB"/>
              </w:rPr>
              <w:t>Group outliers a</w:t>
            </w:r>
          </w:p>
        </w:tc>
        <w:tc>
          <w:tcPr>
            <w:tcW w:w="513" w:type="pct"/>
            <w:shd w:val="clear" w:color="auto" w:fill="auto"/>
            <w:noWrap/>
            <w:vAlign w:val="bottom"/>
          </w:tcPr>
          <w:p w14:paraId="6B7E61FF"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15813605</w:t>
            </w:r>
          </w:p>
        </w:tc>
        <w:tc>
          <w:tcPr>
            <w:tcW w:w="878" w:type="pct"/>
            <w:shd w:val="clear" w:color="auto" w:fill="auto"/>
            <w:noWrap/>
            <w:vAlign w:val="bottom"/>
          </w:tcPr>
          <w:p w14:paraId="6A82624E"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12394220</w:t>
            </w:r>
          </w:p>
        </w:tc>
        <w:tc>
          <w:tcPr>
            <w:tcW w:w="586" w:type="pct"/>
            <w:shd w:val="clear" w:color="auto" w:fill="auto"/>
            <w:noWrap/>
            <w:vAlign w:val="bottom"/>
          </w:tcPr>
          <w:p w14:paraId="27022F1E"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78.38</w:t>
            </w:r>
          </w:p>
        </w:tc>
        <w:tc>
          <w:tcPr>
            <w:tcW w:w="658" w:type="pct"/>
            <w:shd w:val="clear" w:color="auto" w:fill="auto"/>
            <w:noWrap/>
            <w:vAlign w:val="bottom"/>
          </w:tcPr>
          <w:p w14:paraId="19D65124"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1805</w:t>
            </w:r>
          </w:p>
        </w:tc>
        <w:tc>
          <w:tcPr>
            <w:tcW w:w="585" w:type="pct"/>
            <w:shd w:val="clear" w:color="auto" w:fill="auto"/>
            <w:noWrap/>
            <w:vAlign w:val="bottom"/>
          </w:tcPr>
          <w:p w14:paraId="4DF3913E"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-9.41</w:t>
            </w:r>
          </w:p>
        </w:tc>
        <w:tc>
          <w:tcPr>
            <w:tcW w:w="610" w:type="pct"/>
            <w:shd w:val="clear" w:color="auto" w:fill="auto"/>
            <w:noWrap/>
            <w:vAlign w:val="bottom"/>
          </w:tcPr>
          <w:p w14:paraId="1417D616"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-10.04</w:t>
            </w:r>
          </w:p>
        </w:tc>
      </w:tr>
      <w:tr w:rsidR="00BE2A41" w:rsidRPr="002B7D8F" w14:paraId="2EE5190A" w14:textId="77777777" w:rsidTr="00152E26">
        <w:trPr>
          <w:trHeight w:val="300"/>
        </w:trPr>
        <w:tc>
          <w:tcPr>
            <w:tcW w:w="1171" w:type="pct"/>
            <w:shd w:val="clear" w:color="auto" w:fill="auto"/>
            <w:noWrap/>
            <w:vAlign w:val="center"/>
          </w:tcPr>
          <w:p w14:paraId="5AD0A701" w14:textId="295FF408" w:rsidR="00BE2A41" w:rsidRPr="00331D7E" w:rsidRDefault="00BE2A41" w:rsidP="00152E26">
            <w:pPr>
              <w:spacing w:after="0" w:line="240" w:lineRule="auto"/>
              <w:jc w:val="left"/>
              <w:rPr>
                <w:rFonts w:cs="Arial"/>
                <w:color w:val="000000"/>
                <w:sz w:val="16"/>
                <w:szCs w:val="16"/>
                <w:lang w:val="en-GB"/>
              </w:rPr>
            </w:pPr>
            <w:r w:rsidRPr="00331D7E">
              <w:rPr>
                <w:rFonts w:cs="Arial"/>
                <w:color w:val="000000"/>
                <w:sz w:val="16"/>
                <w:szCs w:val="16"/>
                <w:lang w:val="en-GB"/>
              </w:rPr>
              <w:t>QC_G6</w:t>
            </w:r>
            <w:r w:rsidR="009D3753">
              <w:rPr>
                <w:rFonts w:cs="Arial"/>
                <w:color w:val="000000"/>
                <w:sz w:val="16"/>
                <w:szCs w:val="16"/>
                <w:lang w:val="en-GB"/>
              </w:rPr>
              <w:t xml:space="preserve">. </w:t>
            </w:r>
            <w:r w:rsidR="009D3753">
              <w:rPr>
                <w:rFonts w:eastAsiaTheme="minorHAnsi"/>
                <w:sz w:val="20"/>
                <w:szCs w:val="20"/>
                <w:lang w:val="en-GB"/>
              </w:rPr>
              <w:t>Group outliers b</w:t>
            </w:r>
          </w:p>
        </w:tc>
        <w:tc>
          <w:tcPr>
            <w:tcW w:w="513" w:type="pct"/>
            <w:shd w:val="clear" w:color="auto" w:fill="auto"/>
            <w:noWrap/>
            <w:vAlign w:val="bottom"/>
          </w:tcPr>
          <w:p w14:paraId="11A3B732"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14578304</w:t>
            </w:r>
          </w:p>
        </w:tc>
        <w:tc>
          <w:tcPr>
            <w:tcW w:w="878" w:type="pct"/>
            <w:shd w:val="clear" w:color="auto" w:fill="auto"/>
            <w:noWrap/>
            <w:vAlign w:val="bottom"/>
          </w:tcPr>
          <w:p w14:paraId="50B7A6DF"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11923913</w:t>
            </w:r>
          </w:p>
        </w:tc>
        <w:tc>
          <w:tcPr>
            <w:tcW w:w="586" w:type="pct"/>
            <w:shd w:val="clear" w:color="auto" w:fill="auto"/>
            <w:noWrap/>
            <w:vAlign w:val="bottom"/>
          </w:tcPr>
          <w:p w14:paraId="30898B36"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81.79</w:t>
            </w:r>
          </w:p>
        </w:tc>
        <w:tc>
          <w:tcPr>
            <w:tcW w:w="658" w:type="pct"/>
            <w:shd w:val="clear" w:color="auto" w:fill="auto"/>
            <w:noWrap/>
            <w:vAlign w:val="bottom"/>
          </w:tcPr>
          <w:p w14:paraId="27AE540F"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1664</w:t>
            </w:r>
          </w:p>
        </w:tc>
        <w:tc>
          <w:tcPr>
            <w:tcW w:w="585" w:type="pct"/>
            <w:shd w:val="clear" w:color="auto" w:fill="auto"/>
            <w:noWrap/>
            <w:vAlign w:val="bottom"/>
          </w:tcPr>
          <w:p w14:paraId="65DB9B30"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-3.79</w:t>
            </w:r>
          </w:p>
        </w:tc>
        <w:tc>
          <w:tcPr>
            <w:tcW w:w="610" w:type="pct"/>
            <w:shd w:val="clear" w:color="auto" w:fill="auto"/>
            <w:noWrap/>
            <w:vAlign w:val="bottom"/>
          </w:tcPr>
          <w:p w14:paraId="34DD752D"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-13.45</w:t>
            </w:r>
          </w:p>
        </w:tc>
      </w:tr>
      <w:tr w:rsidR="00BE2A41" w:rsidRPr="002B7D8F" w14:paraId="1A565005" w14:textId="77777777" w:rsidTr="00152E26">
        <w:trPr>
          <w:trHeight w:val="300"/>
        </w:trPr>
        <w:tc>
          <w:tcPr>
            <w:tcW w:w="1171" w:type="pct"/>
            <w:shd w:val="clear" w:color="auto" w:fill="auto"/>
            <w:noWrap/>
            <w:vAlign w:val="center"/>
          </w:tcPr>
          <w:p w14:paraId="25FE585F" w14:textId="1E86EC4B" w:rsidR="00BE2A41" w:rsidRPr="00331D7E" w:rsidRDefault="00BE2A41" w:rsidP="00152E26">
            <w:pPr>
              <w:spacing w:after="0" w:line="240" w:lineRule="auto"/>
              <w:jc w:val="left"/>
              <w:rPr>
                <w:rFonts w:cs="Arial"/>
                <w:color w:val="000000"/>
                <w:sz w:val="16"/>
                <w:szCs w:val="16"/>
                <w:lang w:val="en-GB"/>
              </w:rPr>
            </w:pPr>
            <w:r w:rsidRPr="00331D7E">
              <w:rPr>
                <w:rFonts w:cs="Arial"/>
                <w:color w:val="000000"/>
                <w:sz w:val="16"/>
                <w:szCs w:val="16"/>
                <w:lang w:val="en-GB"/>
              </w:rPr>
              <w:t>QC_G7</w:t>
            </w:r>
            <w:r w:rsidR="009D3753">
              <w:rPr>
                <w:rFonts w:cs="Arial"/>
                <w:color w:val="000000"/>
                <w:sz w:val="16"/>
                <w:szCs w:val="16"/>
                <w:lang w:val="en-GB"/>
              </w:rPr>
              <w:t xml:space="preserve">. </w:t>
            </w:r>
            <w:r w:rsidR="009D3753">
              <w:rPr>
                <w:rFonts w:eastAsiaTheme="minorHAnsi"/>
                <w:sz w:val="20"/>
                <w:szCs w:val="20"/>
                <w:lang w:val="en-GB"/>
              </w:rPr>
              <w:t>Group outliers c</w:t>
            </w:r>
          </w:p>
        </w:tc>
        <w:tc>
          <w:tcPr>
            <w:tcW w:w="513" w:type="pct"/>
            <w:shd w:val="clear" w:color="auto" w:fill="auto"/>
            <w:noWrap/>
            <w:vAlign w:val="bottom"/>
          </w:tcPr>
          <w:p w14:paraId="2990EFC8"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14578304</w:t>
            </w:r>
          </w:p>
        </w:tc>
        <w:tc>
          <w:tcPr>
            <w:tcW w:w="878" w:type="pct"/>
            <w:shd w:val="clear" w:color="auto" w:fill="auto"/>
            <w:noWrap/>
            <w:vAlign w:val="bottom"/>
          </w:tcPr>
          <w:p w14:paraId="384B9922"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11822180</w:t>
            </w:r>
          </w:p>
        </w:tc>
        <w:tc>
          <w:tcPr>
            <w:tcW w:w="586" w:type="pct"/>
            <w:shd w:val="clear" w:color="auto" w:fill="auto"/>
            <w:noWrap/>
            <w:vAlign w:val="bottom"/>
          </w:tcPr>
          <w:p w14:paraId="473E8026"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81.09</w:t>
            </w:r>
          </w:p>
        </w:tc>
        <w:tc>
          <w:tcPr>
            <w:tcW w:w="658" w:type="pct"/>
            <w:shd w:val="clear" w:color="auto" w:fill="auto"/>
            <w:noWrap/>
            <w:vAlign w:val="bottom"/>
          </w:tcPr>
          <w:p w14:paraId="43C700A1"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1664</w:t>
            </w:r>
          </w:p>
        </w:tc>
        <w:tc>
          <w:tcPr>
            <w:tcW w:w="585" w:type="pct"/>
            <w:shd w:val="clear" w:color="auto" w:fill="auto"/>
            <w:noWrap/>
            <w:vAlign w:val="bottom"/>
          </w:tcPr>
          <w:p w14:paraId="446FFDA0"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-0.85</w:t>
            </w:r>
          </w:p>
        </w:tc>
        <w:tc>
          <w:tcPr>
            <w:tcW w:w="610" w:type="pct"/>
            <w:shd w:val="clear" w:color="auto" w:fill="auto"/>
            <w:noWrap/>
            <w:vAlign w:val="bottom"/>
          </w:tcPr>
          <w:p w14:paraId="1761B480"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-14.19</w:t>
            </w:r>
          </w:p>
        </w:tc>
      </w:tr>
      <w:tr w:rsidR="00BE2A41" w:rsidRPr="002B7D8F" w14:paraId="5A918C3A" w14:textId="77777777" w:rsidTr="00152E26">
        <w:trPr>
          <w:trHeight w:val="300"/>
        </w:trPr>
        <w:tc>
          <w:tcPr>
            <w:tcW w:w="1171" w:type="pct"/>
            <w:shd w:val="clear" w:color="auto" w:fill="auto"/>
            <w:noWrap/>
            <w:vAlign w:val="center"/>
          </w:tcPr>
          <w:p w14:paraId="7C488829" w14:textId="3FF00AD5" w:rsidR="00BE2A41" w:rsidRPr="00331D7E" w:rsidRDefault="00BE2A41" w:rsidP="00152E26">
            <w:pPr>
              <w:spacing w:after="0" w:line="240" w:lineRule="auto"/>
              <w:jc w:val="left"/>
              <w:rPr>
                <w:rFonts w:cs="Arial"/>
                <w:color w:val="000000"/>
                <w:sz w:val="16"/>
                <w:szCs w:val="16"/>
                <w:lang w:val="en-GB"/>
              </w:rPr>
            </w:pPr>
            <w:r w:rsidRPr="00331D7E">
              <w:rPr>
                <w:rFonts w:cs="Arial"/>
                <w:color w:val="000000"/>
                <w:sz w:val="16"/>
                <w:szCs w:val="16"/>
                <w:lang w:val="en-GB"/>
              </w:rPr>
              <w:t>QC_G8</w:t>
            </w:r>
            <w:r w:rsidR="009D3753">
              <w:rPr>
                <w:rFonts w:cs="Arial"/>
                <w:color w:val="000000"/>
                <w:sz w:val="16"/>
                <w:szCs w:val="16"/>
                <w:lang w:val="en-GB"/>
              </w:rPr>
              <w:t xml:space="preserve">. </w:t>
            </w:r>
            <w:r w:rsidR="009D3753">
              <w:rPr>
                <w:rFonts w:eastAsiaTheme="minorHAnsi"/>
                <w:sz w:val="20"/>
                <w:szCs w:val="20"/>
                <w:lang w:val="en-GB"/>
              </w:rPr>
              <w:t>Filling gap</w:t>
            </w:r>
          </w:p>
        </w:tc>
        <w:tc>
          <w:tcPr>
            <w:tcW w:w="513" w:type="pct"/>
            <w:shd w:val="clear" w:color="auto" w:fill="auto"/>
            <w:noWrap/>
            <w:vAlign w:val="bottom"/>
          </w:tcPr>
          <w:p w14:paraId="059C7D84"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14578304</w:t>
            </w:r>
          </w:p>
        </w:tc>
        <w:tc>
          <w:tcPr>
            <w:tcW w:w="878" w:type="pct"/>
            <w:shd w:val="clear" w:color="auto" w:fill="auto"/>
            <w:noWrap/>
            <w:vAlign w:val="bottom"/>
          </w:tcPr>
          <w:p w14:paraId="5F87E4BA"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11963328</w:t>
            </w:r>
          </w:p>
        </w:tc>
        <w:tc>
          <w:tcPr>
            <w:tcW w:w="586" w:type="pct"/>
            <w:shd w:val="clear" w:color="auto" w:fill="auto"/>
            <w:noWrap/>
            <w:vAlign w:val="bottom"/>
          </w:tcPr>
          <w:p w14:paraId="7B5EA11D"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82.06</w:t>
            </w:r>
          </w:p>
        </w:tc>
        <w:tc>
          <w:tcPr>
            <w:tcW w:w="658" w:type="pct"/>
            <w:shd w:val="clear" w:color="auto" w:fill="auto"/>
            <w:noWrap/>
            <w:vAlign w:val="bottom"/>
          </w:tcPr>
          <w:p w14:paraId="7857C4CD"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1664</w:t>
            </w:r>
          </w:p>
        </w:tc>
        <w:tc>
          <w:tcPr>
            <w:tcW w:w="585" w:type="pct"/>
            <w:shd w:val="clear" w:color="auto" w:fill="auto"/>
            <w:noWrap/>
            <w:vAlign w:val="bottom"/>
          </w:tcPr>
          <w:p w14:paraId="5A25E2A2"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1.19</w:t>
            </w:r>
          </w:p>
        </w:tc>
        <w:tc>
          <w:tcPr>
            <w:tcW w:w="610" w:type="pct"/>
            <w:shd w:val="clear" w:color="auto" w:fill="auto"/>
            <w:noWrap/>
            <w:vAlign w:val="bottom"/>
          </w:tcPr>
          <w:p w14:paraId="7A744BEC" w14:textId="77777777" w:rsidR="00BE2A41" w:rsidRPr="00331D7E" w:rsidRDefault="00BE2A41" w:rsidP="00415528">
            <w:pPr>
              <w:spacing w:after="0" w:line="240" w:lineRule="auto"/>
              <w:jc w:val="center"/>
              <w:rPr>
                <w:rFonts w:cs="Arial"/>
                <w:color w:val="000000"/>
                <w:sz w:val="16"/>
                <w:szCs w:val="16"/>
                <w:lang w:val="en-GB"/>
              </w:rPr>
            </w:pPr>
            <w:r w:rsidRPr="00331D7E">
              <w:rPr>
                <w:rFonts w:cs="Arial"/>
                <w:color w:val="000000"/>
                <w:sz w:val="16"/>
                <w:szCs w:val="16"/>
                <w:lang w:val="en-GB"/>
              </w:rPr>
              <w:t>-13.16</w:t>
            </w:r>
          </w:p>
        </w:tc>
      </w:tr>
    </w:tbl>
    <w:p w14:paraId="1CBD71B4" w14:textId="77777777" w:rsidR="00BE2A41" w:rsidRPr="00331D7E" w:rsidRDefault="00BE2A41" w:rsidP="00BE2A41">
      <w:pPr>
        <w:rPr>
          <w:rFonts w:eastAsiaTheme="majorEastAsia" w:cs="Arial"/>
          <w:lang w:val="en-GB"/>
        </w:rPr>
      </w:pPr>
    </w:p>
    <w:p w14:paraId="35E918AA" w14:textId="554B596C" w:rsidR="00D01508" w:rsidRDefault="009D3753" w:rsidP="00FB566B">
      <w:pPr>
        <w:rPr>
          <w:lang w:val="en-GB"/>
        </w:rPr>
      </w:pPr>
      <w:r w:rsidRPr="009D3753">
        <w:rPr>
          <w:lang w:val="en-GB"/>
        </w:rPr>
        <w:t xml:space="preserve">The results </w:t>
      </w:r>
      <w:r>
        <w:rPr>
          <w:lang w:val="en-GB"/>
        </w:rPr>
        <w:t>show how after individual QC methods, 0.69% of data were flagged as suspicious and eliminated. The application of group QC methods identified most of the suspicious data in the dataset, achieving an accumulated outlier rate of 14.19%. The last step (GC_G8) retrieved back some missing data through temporal linear interpolation, only for those cases when</w:t>
      </w:r>
      <w:r w:rsidRPr="009D3753">
        <w:rPr>
          <w:lang w:val="en-GB"/>
        </w:rPr>
        <w:t xml:space="preserve"> the gap between valid values is shorter than two</w:t>
      </w:r>
      <w:r w:rsidR="00EC31A6">
        <w:rPr>
          <w:lang w:val="en-GB"/>
        </w:rPr>
        <w:t xml:space="preserve"> </w:t>
      </w:r>
      <w:r w:rsidRPr="009D3753">
        <w:rPr>
          <w:lang w:val="en-GB"/>
        </w:rPr>
        <w:t>timesteps</w:t>
      </w:r>
      <w:r>
        <w:rPr>
          <w:lang w:val="en-GB"/>
        </w:rPr>
        <w:t>.</w:t>
      </w:r>
    </w:p>
    <w:p w14:paraId="4EE4E830" w14:textId="46B262CB" w:rsidR="009D3753" w:rsidRDefault="00FB566B" w:rsidP="00FB566B">
      <w:pPr>
        <w:rPr>
          <w:rFonts w:eastAsiaTheme="majorEastAsia"/>
          <w:lang w:val="en-GB"/>
        </w:rPr>
      </w:pPr>
      <w:r>
        <w:rPr>
          <w:rFonts w:eastAsiaTheme="majorEastAsia"/>
          <w:lang w:val="en-GB"/>
        </w:rPr>
        <w:t xml:space="preserve">The following figures (Supplementary figures 5.1-5.6) illustrate the performance of different pre-processing techniques for data cleaning and quality control of air temperature data. The results are based on the air temperature data for London in 2021. The figures show the overlapping of temperature data by colours according to the data sources (CWS – Netatmo, CWS – </w:t>
      </w:r>
      <w:proofErr w:type="spellStart"/>
      <w:r>
        <w:rPr>
          <w:rFonts w:eastAsiaTheme="majorEastAsia"/>
          <w:lang w:val="en-GB"/>
        </w:rPr>
        <w:t>Wunderground</w:t>
      </w:r>
      <w:proofErr w:type="spellEnd"/>
      <w:r>
        <w:rPr>
          <w:rFonts w:eastAsiaTheme="majorEastAsia"/>
          <w:lang w:val="en-GB"/>
        </w:rPr>
        <w:t xml:space="preserve"> or OWS), with outliers highlighted in red. More details of the figures are introduced in the title. </w:t>
      </w:r>
    </w:p>
    <w:p w14:paraId="74233B0A" w14:textId="77777777" w:rsidR="009D3753" w:rsidRDefault="009D3753" w:rsidP="00D01508">
      <w:pPr>
        <w:rPr>
          <w:rFonts w:eastAsiaTheme="majorEastAsia"/>
          <w:lang w:val="en-GB"/>
        </w:rPr>
      </w:pPr>
    </w:p>
    <w:p w14:paraId="4A640BF9" w14:textId="3EAC541A" w:rsidR="00D01508" w:rsidRPr="00331D7E" w:rsidRDefault="00152E26" w:rsidP="00D01508">
      <w:pPr>
        <w:rPr>
          <w:rFonts w:eastAsiaTheme="majorEastAsia"/>
          <w:lang w:val="en-GB"/>
        </w:rPr>
      </w:pPr>
      <w:r>
        <w:rPr>
          <w:noProof/>
        </w:rPr>
        <w:lastRenderedPageBreak/>
        <w:drawing>
          <wp:inline distT="0" distB="0" distL="0" distR="0" wp14:anchorId="32FF9890" wp14:editId="6BABA55E">
            <wp:extent cx="6166714" cy="4732655"/>
            <wp:effectExtent l="0" t="0" r="5715" b="0"/>
            <wp:docPr id="10" name="Picture 10"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chart&#10;&#10;Description automatically generated"/>
                    <pic:cNvPicPr/>
                  </pic:nvPicPr>
                  <pic:blipFill rotWithShape="1">
                    <a:blip r:embed="rId14"/>
                    <a:srcRect r="1211"/>
                    <a:stretch/>
                  </pic:blipFill>
                  <pic:spPr bwMode="auto">
                    <a:xfrm>
                      <a:off x="0" y="0"/>
                      <a:ext cx="6168172" cy="4733774"/>
                    </a:xfrm>
                    <a:prstGeom prst="rect">
                      <a:avLst/>
                    </a:prstGeom>
                    <a:ln>
                      <a:noFill/>
                    </a:ln>
                    <a:extLst>
                      <a:ext uri="{53640926-AAD7-44D8-BBD7-CCE9431645EC}">
                        <a14:shadowObscured xmlns:a14="http://schemas.microsoft.com/office/drawing/2010/main"/>
                      </a:ext>
                    </a:extLst>
                  </pic:spPr>
                </pic:pic>
              </a:graphicData>
            </a:graphic>
          </wp:inline>
        </w:drawing>
      </w:r>
    </w:p>
    <w:p w14:paraId="70C742A2" w14:textId="4DA7F1D5" w:rsidR="008A6BC3" w:rsidRPr="009D3753" w:rsidRDefault="008A6BC3" w:rsidP="009D3753">
      <w:pPr>
        <w:pStyle w:val="Caption"/>
        <w:rPr>
          <w:lang w:val="en-GB"/>
        </w:rPr>
      </w:pPr>
      <w:r w:rsidRPr="009D3753">
        <w:rPr>
          <w:lang w:val="en-GB"/>
        </w:rPr>
        <w:t xml:space="preserve">Supplementary Figure </w:t>
      </w:r>
      <w:r w:rsidR="009D3753">
        <w:rPr>
          <w:lang w:val="en-GB"/>
        </w:rPr>
        <w:t>5.</w:t>
      </w:r>
      <w:r w:rsidRPr="009D3753">
        <w:rPr>
          <w:lang w:val="en-GB"/>
        </w:rPr>
        <w:t xml:space="preserve">1. </w:t>
      </w:r>
      <w:r w:rsidR="00FB566B">
        <w:rPr>
          <w:lang w:val="en-GB"/>
        </w:rPr>
        <w:t xml:space="preserve">Overlapping of air temperature time series from </w:t>
      </w:r>
      <w:r w:rsidR="009D3753">
        <w:rPr>
          <w:lang w:val="en-GB"/>
        </w:rPr>
        <w:t xml:space="preserve">CWS and OWS before and after pre-processing. </w:t>
      </w:r>
      <w:proofErr w:type="gramStart"/>
      <w:r w:rsidR="00FB566B" w:rsidRPr="00FB566B">
        <w:rPr>
          <w:b w:val="0"/>
          <w:bCs w:val="0"/>
          <w:lang w:val="en-GB"/>
        </w:rPr>
        <w:t>a,</w:t>
      </w:r>
      <w:proofErr w:type="gramEnd"/>
      <w:r w:rsidR="00FB566B" w:rsidRPr="00FB566B">
        <w:rPr>
          <w:b w:val="0"/>
          <w:bCs w:val="0"/>
          <w:lang w:val="en-GB"/>
        </w:rPr>
        <w:t xml:space="preserve"> </w:t>
      </w:r>
      <w:r w:rsidR="00EC31A6">
        <w:rPr>
          <w:b w:val="0"/>
          <w:bCs w:val="0"/>
          <w:lang w:val="en-GB"/>
        </w:rPr>
        <w:t>R</w:t>
      </w:r>
      <w:r w:rsidR="00FB566B" w:rsidRPr="00FB566B">
        <w:rPr>
          <w:b w:val="0"/>
          <w:bCs w:val="0"/>
          <w:lang w:val="en-GB"/>
        </w:rPr>
        <w:t xml:space="preserve">aw data of air temperature from CWS. b, </w:t>
      </w:r>
      <w:r w:rsidR="00EC31A6">
        <w:rPr>
          <w:b w:val="0"/>
          <w:bCs w:val="0"/>
          <w:lang w:val="en-GB"/>
        </w:rPr>
        <w:t>A</w:t>
      </w:r>
      <w:r w:rsidR="00FB566B" w:rsidRPr="00FB566B">
        <w:rPr>
          <w:b w:val="0"/>
          <w:bCs w:val="0"/>
          <w:lang w:val="en-GB"/>
        </w:rPr>
        <w:t xml:space="preserve">ir temperature data after individual QC procedures. c, </w:t>
      </w:r>
      <w:r w:rsidR="00EC31A6">
        <w:rPr>
          <w:b w:val="0"/>
          <w:bCs w:val="0"/>
          <w:lang w:val="en-GB"/>
        </w:rPr>
        <w:t>A</w:t>
      </w:r>
      <w:r w:rsidR="00FB566B" w:rsidRPr="00FB566B">
        <w:rPr>
          <w:b w:val="0"/>
          <w:bCs w:val="0"/>
          <w:lang w:val="en-GB"/>
        </w:rPr>
        <w:t>ir temperature data after group QC procedures.</w:t>
      </w:r>
      <w:r w:rsidR="00FB566B">
        <w:rPr>
          <w:lang w:val="en-GB"/>
        </w:rPr>
        <w:t xml:space="preserve"> </w:t>
      </w:r>
      <w:r w:rsidR="00FB566B">
        <w:rPr>
          <w:b w:val="0"/>
          <w:bCs w:val="0"/>
          <w:lang w:val="en-GB"/>
        </w:rPr>
        <w:t>The</w:t>
      </w:r>
      <w:r w:rsidR="009D3753" w:rsidRPr="009D3753">
        <w:rPr>
          <w:b w:val="0"/>
          <w:bCs w:val="0"/>
          <w:lang w:val="en-GB"/>
        </w:rPr>
        <w:t xml:space="preserve"> outliers identified during the pre-processing protocol are highlighted in red.</w:t>
      </w:r>
      <w:r w:rsidR="009D3753">
        <w:rPr>
          <w:lang w:val="en-GB"/>
        </w:rPr>
        <w:t xml:space="preserve"> </w:t>
      </w:r>
    </w:p>
    <w:p w14:paraId="7B2C1D9B" w14:textId="77777777" w:rsidR="00D01508" w:rsidRPr="009E0E2A" w:rsidRDefault="00D01508" w:rsidP="00D01508">
      <w:pPr>
        <w:rPr>
          <w:rFonts w:eastAsiaTheme="majorEastAsia"/>
          <w:bCs/>
          <w:lang w:val="en-GB"/>
        </w:rPr>
      </w:pPr>
    </w:p>
    <w:p w14:paraId="26F70809" w14:textId="77777777" w:rsidR="00152E26" w:rsidRDefault="00152E26" w:rsidP="008A6BC3">
      <w:pPr>
        <w:rPr>
          <w:rFonts w:eastAsiaTheme="majorEastAsia"/>
          <w:lang w:val="en-GB"/>
        </w:rPr>
      </w:pPr>
    </w:p>
    <w:p w14:paraId="7B21B8EB" w14:textId="77777777" w:rsidR="00152E26" w:rsidRDefault="00152E26" w:rsidP="008A6BC3">
      <w:pPr>
        <w:rPr>
          <w:rFonts w:eastAsiaTheme="majorEastAsia"/>
          <w:lang w:val="en-GB"/>
        </w:rPr>
      </w:pPr>
    </w:p>
    <w:p w14:paraId="7E5BC98F" w14:textId="77777777" w:rsidR="00152E26" w:rsidRDefault="00152E26" w:rsidP="008A6BC3">
      <w:pPr>
        <w:rPr>
          <w:rFonts w:eastAsiaTheme="majorEastAsia"/>
          <w:lang w:val="en-GB"/>
        </w:rPr>
      </w:pPr>
    </w:p>
    <w:p w14:paraId="037E0F92" w14:textId="77777777" w:rsidR="00152E26" w:rsidRDefault="00152E26" w:rsidP="008A6BC3">
      <w:pPr>
        <w:rPr>
          <w:rFonts w:eastAsiaTheme="majorEastAsia"/>
          <w:lang w:val="en-GB"/>
        </w:rPr>
      </w:pPr>
    </w:p>
    <w:p w14:paraId="19AF3960" w14:textId="77777777" w:rsidR="00152E26" w:rsidRDefault="00152E26" w:rsidP="008A6BC3">
      <w:pPr>
        <w:rPr>
          <w:rFonts w:eastAsiaTheme="majorEastAsia"/>
          <w:lang w:val="en-GB"/>
        </w:rPr>
      </w:pPr>
    </w:p>
    <w:p w14:paraId="0B8FC2D3" w14:textId="77777777" w:rsidR="00152E26" w:rsidRDefault="00152E26" w:rsidP="008A6BC3">
      <w:pPr>
        <w:rPr>
          <w:rFonts w:eastAsiaTheme="majorEastAsia"/>
          <w:lang w:val="en-GB"/>
        </w:rPr>
      </w:pPr>
    </w:p>
    <w:p w14:paraId="006B76F1" w14:textId="77777777" w:rsidR="00152E26" w:rsidRDefault="00152E26" w:rsidP="008A6BC3">
      <w:pPr>
        <w:rPr>
          <w:rFonts w:eastAsiaTheme="majorEastAsia"/>
          <w:lang w:val="en-GB"/>
        </w:rPr>
      </w:pPr>
    </w:p>
    <w:p w14:paraId="712A9BBF" w14:textId="77777777" w:rsidR="00152E26" w:rsidRDefault="00152E26" w:rsidP="008A6BC3">
      <w:pPr>
        <w:rPr>
          <w:rFonts w:eastAsiaTheme="majorEastAsia"/>
          <w:lang w:val="en-GB"/>
        </w:rPr>
      </w:pPr>
    </w:p>
    <w:p w14:paraId="179CEC9D" w14:textId="40A62A41" w:rsidR="00152E26" w:rsidRDefault="00152E26" w:rsidP="008A6BC3">
      <w:pPr>
        <w:rPr>
          <w:rFonts w:eastAsiaTheme="majorEastAsia"/>
          <w:lang w:val="en-GB"/>
        </w:rPr>
      </w:pPr>
      <w:r>
        <w:rPr>
          <w:noProof/>
        </w:rPr>
        <w:lastRenderedPageBreak/>
        <w:drawing>
          <wp:inline distT="0" distB="0" distL="0" distR="0" wp14:anchorId="41AFD110" wp14:editId="06DD7347">
            <wp:extent cx="6151880" cy="2669540"/>
            <wp:effectExtent l="0" t="0" r="1270" b="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a:blip r:embed="rId15"/>
                    <a:stretch>
                      <a:fillRect/>
                    </a:stretch>
                  </pic:blipFill>
                  <pic:spPr>
                    <a:xfrm>
                      <a:off x="0" y="0"/>
                      <a:ext cx="6151880" cy="2669540"/>
                    </a:xfrm>
                    <a:prstGeom prst="rect">
                      <a:avLst/>
                    </a:prstGeom>
                  </pic:spPr>
                </pic:pic>
              </a:graphicData>
            </a:graphic>
          </wp:inline>
        </w:drawing>
      </w:r>
    </w:p>
    <w:p w14:paraId="0AFC5C73" w14:textId="45F587B9" w:rsidR="009D3753" w:rsidRPr="009D3753" w:rsidRDefault="009D3753" w:rsidP="009D3753">
      <w:pPr>
        <w:pStyle w:val="Caption"/>
        <w:rPr>
          <w:lang w:val="en-GB"/>
        </w:rPr>
      </w:pPr>
      <w:r w:rsidRPr="009D3753">
        <w:rPr>
          <w:lang w:val="en-GB"/>
        </w:rPr>
        <w:t xml:space="preserve">Supplementary Figure </w:t>
      </w:r>
      <w:r>
        <w:rPr>
          <w:lang w:val="en-GB"/>
        </w:rPr>
        <w:t>5.2</w:t>
      </w:r>
      <w:r w:rsidRPr="009D3753">
        <w:rPr>
          <w:lang w:val="en-GB"/>
        </w:rPr>
        <w:t xml:space="preserve">. </w:t>
      </w:r>
      <w:r>
        <w:rPr>
          <w:lang w:val="en-GB"/>
        </w:rPr>
        <w:t xml:space="preserve">Illustration of the </w:t>
      </w:r>
      <w:r w:rsidRPr="009D3753">
        <w:rPr>
          <w:rFonts w:eastAsiaTheme="majorEastAsia"/>
          <w:iCs/>
          <w:lang w:val="en-GB"/>
        </w:rPr>
        <w:t>QC</w:t>
      </w:r>
      <w:r>
        <w:rPr>
          <w:rFonts w:eastAsiaTheme="majorEastAsia"/>
          <w:iCs/>
          <w:lang w:val="en-GB"/>
        </w:rPr>
        <w:t xml:space="preserve"> step </w:t>
      </w:r>
      <w:r w:rsidRPr="009D3753">
        <w:rPr>
          <w:rFonts w:eastAsiaTheme="majorEastAsia"/>
          <w:iCs/>
          <w:lang w:val="en-GB"/>
        </w:rPr>
        <w:t>G2</w:t>
      </w:r>
      <w:r>
        <w:rPr>
          <w:rFonts w:eastAsiaTheme="majorEastAsia"/>
          <w:iCs/>
          <w:lang w:val="en-GB"/>
        </w:rPr>
        <w:t>:</w:t>
      </w:r>
      <w:r w:rsidRPr="009D3753">
        <w:rPr>
          <w:rFonts w:eastAsiaTheme="majorEastAsia"/>
          <w:iCs/>
          <w:lang w:val="en-GB"/>
        </w:rPr>
        <w:t xml:space="preserve"> Structural time errors (UTC time).</w:t>
      </w:r>
      <w:r>
        <w:rPr>
          <w:rFonts w:eastAsiaTheme="majorEastAsia"/>
          <w:iCs/>
          <w:lang w:val="en-GB"/>
        </w:rPr>
        <w:t xml:space="preserve"> </w:t>
      </w:r>
      <w:proofErr w:type="gramStart"/>
      <w:r w:rsidRPr="009D3753">
        <w:rPr>
          <w:rFonts w:eastAsiaTheme="majorEastAsia"/>
          <w:b w:val="0"/>
          <w:bCs w:val="0"/>
          <w:iCs/>
          <w:lang w:val="en-GB"/>
        </w:rPr>
        <w:t>a,</w:t>
      </w:r>
      <w:proofErr w:type="gramEnd"/>
      <w:r w:rsidRPr="009D3753">
        <w:rPr>
          <w:rFonts w:eastAsiaTheme="majorEastAsia"/>
          <w:b w:val="0"/>
          <w:bCs w:val="0"/>
          <w:iCs/>
          <w:lang w:val="en-GB"/>
        </w:rPr>
        <w:t xml:space="preserve"> Data overlapping for winter time and summer time before time correction. b, Data overlapping for </w:t>
      </w:r>
      <w:proofErr w:type="gramStart"/>
      <w:r w:rsidRPr="009D3753">
        <w:rPr>
          <w:rFonts w:eastAsiaTheme="majorEastAsia"/>
          <w:b w:val="0"/>
          <w:bCs w:val="0"/>
          <w:iCs/>
          <w:lang w:val="en-GB"/>
        </w:rPr>
        <w:t>winter time</w:t>
      </w:r>
      <w:proofErr w:type="gramEnd"/>
      <w:r w:rsidRPr="009D3753">
        <w:rPr>
          <w:rFonts w:eastAsiaTheme="majorEastAsia"/>
          <w:b w:val="0"/>
          <w:bCs w:val="0"/>
          <w:iCs/>
          <w:lang w:val="en-GB"/>
        </w:rPr>
        <w:t xml:space="preserve"> and summer time after time correction.</w:t>
      </w:r>
      <w:r>
        <w:rPr>
          <w:rFonts w:eastAsiaTheme="majorEastAsia"/>
          <w:b w:val="0"/>
          <w:bCs w:val="0"/>
          <w:iCs/>
          <w:lang w:val="en-GB"/>
        </w:rPr>
        <w:t xml:space="preserve"> This figure shows how the temporal structure of </w:t>
      </w:r>
      <w:proofErr w:type="spellStart"/>
      <w:r>
        <w:rPr>
          <w:rFonts w:eastAsiaTheme="majorEastAsia"/>
          <w:b w:val="0"/>
          <w:bCs w:val="0"/>
          <w:iCs/>
          <w:lang w:val="en-GB"/>
        </w:rPr>
        <w:t>wunderground</w:t>
      </w:r>
      <w:proofErr w:type="spellEnd"/>
      <w:r>
        <w:rPr>
          <w:rFonts w:eastAsiaTheme="majorEastAsia"/>
          <w:b w:val="0"/>
          <w:bCs w:val="0"/>
          <w:iCs/>
          <w:lang w:val="en-GB"/>
        </w:rPr>
        <w:t xml:space="preserve"> CWS data is corrected from local time to </w:t>
      </w:r>
      <w:proofErr w:type="gramStart"/>
      <w:r>
        <w:rPr>
          <w:rFonts w:eastAsiaTheme="majorEastAsia"/>
          <w:b w:val="0"/>
          <w:bCs w:val="0"/>
          <w:iCs/>
          <w:lang w:val="en-GB"/>
        </w:rPr>
        <w:t>winter time</w:t>
      </w:r>
      <w:proofErr w:type="gramEnd"/>
      <w:r>
        <w:rPr>
          <w:rFonts w:eastAsiaTheme="majorEastAsia"/>
          <w:b w:val="0"/>
          <w:bCs w:val="0"/>
          <w:iCs/>
          <w:lang w:val="en-GB"/>
        </w:rPr>
        <w:t xml:space="preserve"> along the year. </w:t>
      </w:r>
    </w:p>
    <w:p w14:paraId="425C982E" w14:textId="77777777" w:rsidR="009D3753" w:rsidRDefault="009D3753" w:rsidP="008A6BC3">
      <w:pPr>
        <w:rPr>
          <w:rFonts w:eastAsiaTheme="majorEastAsia"/>
          <w:lang w:val="en-GB"/>
        </w:rPr>
      </w:pPr>
    </w:p>
    <w:p w14:paraId="45F47DE4" w14:textId="4AECFD67" w:rsidR="00152E26" w:rsidRDefault="00152E26" w:rsidP="008A6BC3">
      <w:pPr>
        <w:rPr>
          <w:rFonts w:eastAsiaTheme="majorEastAsia"/>
          <w:lang w:val="en-GB"/>
        </w:rPr>
      </w:pPr>
      <w:r w:rsidRPr="00152E26">
        <w:rPr>
          <w:rFonts w:eastAsiaTheme="majorEastAsia"/>
          <w:noProof/>
        </w:rPr>
        <w:drawing>
          <wp:inline distT="0" distB="0" distL="0" distR="0" wp14:anchorId="0C65420F" wp14:editId="23A3ED60">
            <wp:extent cx="3563596" cy="2750100"/>
            <wp:effectExtent l="0" t="0" r="0" b="0"/>
            <wp:docPr id="18" name="Picture 17" descr="Chart, histogram&#10;&#10;Description automatically generated">
              <a:extLst xmlns:a="http://schemas.openxmlformats.org/drawingml/2006/main">
                <a:ext uri="{FF2B5EF4-FFF2-40B4-BE49-F238E27FC236}">
                  <a16:creationId xmlns:a16="http://schemas.microsoft.com/office/drawing/2014/main" id="{1AB30822-A05C-445C-A933-FFB1EB2F15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descr="Chart, histogram&#10;&#10;Description automatically generated">
                      <a:extLst>
                        <a:ext uri="{FF2B5EF4-FFF2-40B4-BE49-F238E27FC236}">
                          <a16:creationId xmlns:a16="http://schemas.microsoft.com/office/drawing/2014/main" id="{1AB30822-A05C-445C-A933-FFB1EB2F1502}"/>
                        </a:ext>
                      </a:extLst>
                    </pic:cNvPr>
                    <pic:cNvPicPr>
                      <a:picLocks noChangeAspect="1"/>
                    </pic:cNvPicPr>
                  </pic:nvPicPr>
                  <pic:blipFill>
                    <a:blip r:embed="rId16"/>
                    <a:stretch>
                      <a:fillRect/>
                    </a:stretch>
                  </pic:blipFill>
                  <pic:spPr>
                    <a:xfrm>
                      <a:off x="0" y="0"/>
                      <a:ext cx="3563596" cy="2750100"/>
                    </a:xfrm>
                    <a:prstGeom prst="rect">
                      <a:avLst/>
                    </a:prstGeom>
                  </pic:spPr>
                </pic:pic>
              </a:graphicData>
            </a:graphic>
          </wp:inline>
        </w:drawing>
      </w:r>
    </w:p>
    <w:p w14:paraId="2255F77B" w14:textId="7D905321" w:rsidR="009D3753" w:rsidRPr="009D3753" w:rsidRDefault="009D3753" w:rsidP="009D3753">
      <w:pPr>
        <w:pStyle w:val="Caption"/>
        <w:rPr>
          <w:b w:val="0"/>
          <w:bCs w:val="0"/>
          <w:lang w:val="en-GB"/>
        </w:rPr>
      </w:pPr>
      <w:r w:rsidRPr="009D3753">
        <w:rPr>
          <w:lang w:val="en-GB"/>
        </w:rPr>
        <w:t xml:space="preserve">Supplementary Figure </w:t>
      </w:r>
      <w:r>
        <w:rPr>
          <w:lang w:val="en-GB"/>
        </w:rPr>
        <w:t>5.3</w:t>
      </w:r>
      <w:r w:rsidRPr="009D3753">
        <w:rPr>
          <w:lang w:val="en-GB"/>
        </w:rPr>
        <w:t xml:space="preserve">. </w:t>
      </w:r>
      <w:r>
        <w:rPr>
          <w:lang w:val="en-GB"/>
        </w:rPr>
        <w:t xml:space="preserve">Data histogram before and after the QC step G5. </w:t>
      </w:r>
      <w:r w:rsidRPr="009D3753">
        <w:rPr>
          <w:b w:val="0"/>
          <w:bCs w:val="0"/>
          <w:lang w:val="en-GB"/>
        </w:rPr>
        <w:t xml:space="preserve">It shows the results of the modified z-score values obtained from the dataset </w:t>
      </w:r>
      <w:r>
        <w:rPr>
          <w:b w:val="0"/>
          <w:bCs w:val="0"/>
          <w:lang w:val="en-GB"/>
        </w:rPr>
        <w:t xml:space="preserve">(grey </w:t>
      </w:r>
      <w:proofErr w:type="spellStart"/>
      <w:r>
        <w:rPr>
          <w:b w:val="0"/>
          <w:bCs w:val="0"/>
          <w:lang w:val="en-GB"/>
        </w:rPr>
        <w:t>color</w:t>
      </w:r>
      <w:proofErr w:type="spellEnd"/>
      <w:r w:rsidR="00FB566B">
        <w:rPr>
          <w:b w:val="0"/>
          <w:bCs w:val="0"/>
          <w:lang w:val="en-GB"/>
        </w:rPr>
        <w:t xml:space="preserve"> – data before QC_G5</w:t>
      </w:r>
      <w:r>
        <w:rPr>
          <w:b w:val="0"/>
          <w:bCs w:val="0"/>
          <w:lang w:val="en-GB"/>
        </w:rPr>
        <w:t xml:space="preserve">); </w:t>
      </w:r>
      <w:r w:rsidRPr="009D3753">
        <w:rPr>
          <w:b w:val="0"/>
          <w:bCs w:val="0"/>
          <w:lang w:val="en-GB"/>
        </w:rPr>
        <w:t>and how values</w:t>
      </w:r>
      <w:r w:rsidRPr="009D3753">
        <w:rPr>
          <w:rFonts w:eastAsiaTheme="majorEastAsia"/>
          <w:b w:val="0"/>
          <w:bCs w:val="0"/>
          <w:lang w:val="en-GB"/>
        </w:rPr>
        <w:t xml:space="preserve"> outside the confidence interval, ranging from 1% (</w:t>
      </w:r>
      <w:r w:rsidRPr="009D3753">
        <w:rPr>
          <w:rFonts w:eastAsiaTheme="majorEastAsia"/>
          <w:b w:val="0"/>
          <w:bCs w:val="0"/>
        </w:rPr>
        <w:t>α</w:t>
      </w:r>
      <w:r w:rsidRPr="009D3753">
        <w:rPr>
          <w:rFonts w:eastAsiaTheme="majorEastAsia"/>
          <w:b w:val="0"/>
          <w:bCs w:val="0"/>
          <w:lang w:val="en-GB"/>
        </w:rPr>
        <w:t xml:space="preserve"> = 0.01 at the lower tail) to 95% (</w:t>
      </w:r>
      <w:r w:rsidRPr="009D3753">
        <w:rPr>
          <w:rFonts w:eastAsiaTheme="majorEastAsia"/>
          <w:b w:val="0"/>
          <w:bCs w:val="0"/>
        </w:rPr>
        <w:t>α</w:t>
      </w:r>
      <w:r w:rsidRPr="009D3753">
        <w:rPr>
          <w:rFonts w:eastAsiaTheme="majorEastAsia"/>
          <w:b w:val="0"/>
          <w:bCs w:val="0"/>
          <w:lang w:val="en-GB"/>
        </w:rPr>
        <w:t xml:space="preserve"> = 0.05 on the upper tail) of the normal distribution</w:t>
      </w:r>
      <w:r w:rsidRPr="009D3753">
        <w:rPr>
          <w:b w:val="0"/>
          <w:bCs w:val="0"/>
          <w:lang w:val="en-GB"/>
        </w:rPr>
        <w:t xml:space="preserve">, are </w:t>
      </w:r>
      <w:r>
        <w:rPr>
          <w:b w:val="0"/>
          <w:bCs w:val="0"/>
          <w:lang w:val="en-GB"/>
        </w:rPr>
        <w:t xml:space="preserve">flagged as suspicious and </w:t>
      </w:r>
      <w:r w:rsidRPr="009D3753">
        <w:rPr>
          <w:b w:val="0"/>
          <w:bCs w:val="0"/>
          <w:lang w:val="en-GB"/>
        </w:rPr>
        <w:t>eliminated (blue area – data after QC_G5)</w:t>
      </w:r>
      <w:r w:rsidRPr="009D3753">
        <w:rPr>
          <w:rFonts w:eastAsiaTheme="majorEastAsia"/>
          <w:b w:val="0"/>
          <w:bCs w:val="0"/>
          <w:iCs/>
          <w:lang w:val="en-GB"/>
        </w:rPr>
        <w:t xml:space="preserve">. </w:t>
      </w:r>
    </w:p>
    <w:p w14:paraId="4C5647E6" w14:textId="77777777" w:rsidR="009D3753" w:rsidRDefault="009D3753" w:rsidP="009D3753">
      <w:pPr>
        <w:pStyle w:val="Caption"/>
        <w:rPr>
          <w:lang w:val="en-GB"/>
        </w:rPr>
      </w:pPr>
    </w:p>
    <w:p w14:paraId="1E60EA82" w14:textId="77777777" w:rsidR="009D3753" w:rsidRDefault="009D3753" w:rsidP="009D3753">
      <w:pPr>
        <w:pStyle w:val="Caption"/>
        <w:rPr>
          <w:lang w:val="en-GB"/>
        </w:rPr>
      </w:pPr>
    </w:p>
    <w:p w14:paraId="00C23987" w14:textId="77777777" w:rsidR="009D3753" w:rsidRDefault="009D3753" w:rsidP="008A6BC3">
      <w:pPr>
        <w:rPr>
          <w:rFonts w:eastAsiaTheme="majorEastAsia"/>
          <w:lang w:val="en-GB"/>
        </w:rPr>
      </w:pPr>
    </w:p>
    <w:p w14:paraId="0A5DCD64" w14:textId="742D98CF" w:rsidR="00152E26" w:rsidRDefault="00152E26" w:rsidP="008A6BC3">
      <w:pPr>
        <w:rPr>
          <w:rFonts w:eastAsiaTheme="majorEastAsia"/>
          <w:lang w:val="en-GB"/>
        </w:rPr>
      </w:pPr>
    </w:p>
    <w:p w14:paraId="144C3862" w14:textId="4B1BD2C1" w:rsidR="00152E26" w:rsidRDefault="00152E26" w:rsidP="008A6BC3">
      <w:pPr>
        <w:rPr>
          <w:rFonts w:eastAsiaTheme="majorEastAsia"/>
          <w:lang w:val="en-GB"/>
        </w:rPr>
      </w:pPr>
    </w:p>
    <w:p w14:paraId="05711713" w14:textId="27618B84" w:rsidR="00152E26" w:rsidRDefault="00152E26" w:rsidP="008A6BC3">
      <w:pPr>
        <w:rPr>
          <w:rFonts w:eastAsiaTheme="majorEastAsia"/>
          <w:lang w:val="en-GB"/>
        </w:rPr>
      </w:pPr>
      <w:r>
        <w:rPr>
          <w:noProof/>
        </w:rPr>
        <w:drawing>
          <wp:inline distT="0" distB="0" distL="0" distR="0" wp14:anchorId="6436BBC6" wp14:editId="5F29C5FB">
            <wp:extent cx="6064097" cy="4842510"/>
            <wp:effectExtent l="0" t="0" r="0" b="0"/>
            <wp:docPr id="13" name="Picture 1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graphical user interface&#10;&#10;Description automatically generated"/>
                    <pic:cNvPicPr/>
                  </pic:nvPicPr>
                  <pic:blipFill rotWithShape="1">
                    <a:blip r:embed="rId17"/>
                    <a:srcRect l="1427"/>
                    <a:stretch/>
                  </pic:blipFill>
                  <pic:spPr bwMode="auto">
                    <a:xfrm>
                      <a:off x="0" y="0"/>
                      <a:ext cx="6064097" cy="4842510"/>
                    </a:xfrm>
                    <a:prstGeom prst="rect">
                      <a:avLst/>
                    </a:prstGeom>
                    <a:ln>
                      <a:noFill/>
                    </a:ln>
                    <a:extLst>
                      <a:ext uri="{53640926-AAD7-44D8-BBD7-CCE9431645EC}">
                        <a14:shadowObscured xmlns:a14="http://schemas.microsoft.com/office/drawing/2010/main"/>
                      </a:ext>
                    </a:extLst>
                  </pic:spPr>
                </pic:pic>
              </a:graphicData>
            </a:graphic>
          </wp:inline>
        </w:drawing>
      </w:r>
    </w:p>
    <w:p w14:paraId="01DF7079" w14:textId="7DBAE177" w:rsidR="003C63DB" w:rsidRPr="00FB566B" w:rsidRDefault="003C63DB" w:rsidP="003C63DB">
      <w:pPr>
        <w:pStyle w:val="Caption"/>
        <w:rPr>
          <w:lang w:val="en-GB"/>
        </w:rPr>
      </w:pPr>
      <w:r w:rsidRPr="009D3753">
        <w:rPr>
          <w:lang w:val="en-GB"/>
        </w:rPr>
        <w:t xml:space="preserve">Supplementary Figure </w:t>
      </w:r>
      <w:r>
        <w:rPr>
          <w:lang w:val="en-GB"/>
        </w:rPr>
        <w:t>5.4</w:t>
      </w:r>
      <w:r w:rsidRPr="009D3753">
        <w:rPr>
          <w:lang w:val="en-GB"/>
        </w:rPr>
        <w:t xml:space="preserve">. </w:t>
      </w:r>
      <w:r>
        <w:rPr>
          <w:lang w:val="en-GB"/>
        </w:rPr>
        <w:t xml:space="preserve">Results after outlier identification by applying </w:t>
      </w:r>
      <w:r w:rsidR="00FB566B">
        <w:rPr>
          <w:lang w:val="en-GB"/>
        </w:rPr>
        <w:t xml:space="preserve">different group </w:t>
      </w:r>
      <w:r>
        <w:rPr>
          <w:lang w:val="en-GB"/>
        </w:rPr>
        <w:t>QC steps</w:t>
      </w:r>
      <w:r w:rsidR="00FB566B">
        <w:rPr>
          <w:lang w:val="en-GB"/>
        </w:rPr>
        <w:t>:</w:t>
      </w:r>
      <w:r>
        <w:rPr>
          <w:lang w:val="en-GB"/>
        </w:rPr>
        <w:t xml:space="preserve"> G5, G6 and G7</w:t>
      </w:r>
      <w:r w:rsidRPr="00FB566B">
        <w:rPr>
          <w:color w:val="auto"/>
          <w:lang w:val="en-GB"/>
        </w:rPr>
        <w:t xml:space="preserve">. </w:t>
      </w:r>
      <w:r w:rsidR="00FB566B" w:rsidRPr="00FB566B">
        <w:rPr>
          <w:b w:val="0"/>
          <w:bCs w:val="0"/>
          <w:color w:val="auto"/>
          <w:lang w:val="en-GB"/>
        </w:rPr>
        <w:t xml:space="preserve">a, </w:t>
      </w:r>
      <w:r w:rsidR="00EC31A6">
        <w:rPr>
          <w:b w:val="0"/>
          <w:bCs w:val="0"/>
          <w:color w:val="auto"/>
          <w:lang w:val="en-GB"/>
        </w:rPr>
        <w:t>O</w:t>
      </w:r>
      <w:r w:rsidR="00FB566B" w:rsidRPr="00FB566B">
        <w:rPr>
          <w:b w:val="0"/>
          <w:bCs w:val="0"/>
          <w:color w:val="auto"/>
          <w:lang w:val="en-GB"/>
        </w:rPr>
        <w:t xml:space="preserve">utliers </w:t>
      </w:r>
      <w:r w:rsidR="00FB566B">
        <w:rPr>
          <w:b w:val="0"/>
          <w:bCs w:val="0"/>
          <w:color w:val="auto"/>
          <w:lang w:val="en-GB"/>
        </w:rPr>
        <w:t xml:space="preserve">after QC_G5 </w:t>
      </w:r>
      <w:r w:rsidR="00FB566B" w:rsidRPr="00FB566B">
        <w:rPr>
          <w:b w:val="0"/>
          <w:bCs w:val="0"/>
          <w:color w:val="auto"/>
          <w:lang w:val="en-GB"/>
        </w:rPr>
        <w:t>mainly related to sensor overheating</w:t>
      </w:r>
      <w:r w:rsidR="007D751E" w:rsidRPr="00FB566B">
        <w:rPr>
          <w:b w:val="0"/>
          <w:bCs w:val="0"/>
          <w:color w:val="auto"/>
          <w:lang w:val="en-GB"/>
        </w:rPr>
        <w:t xml:space="preserve"> </w:t>
      </w:r>
      <w:r w:rsidR="00FB566B">
        <w:rPr>
          <w:b w:val="0"/>
          <w:bCs w:val="0"/>
          <w:color w:val="auto"/>
          <w:lang w:val="en-GB"/>
        </w:rPr>
        <w:t xml:space="preserve">or wrong sensor locations. b, </w:t>
      </w:r>
      <w:r w:rsidR="00EC31A6">
        <w:rPr>
          <w:b w:val="0"/>
          <w:bCs w:val="0"/>
          <w:color w:val="auto"/>
          <w:lang w:val="en-GB"/>
        </w:rPr>
        <w:t>O</w:t>
      </w:r>
      <w:r w:rsidR="00FB566B">
        <w:rPr>
          <w:b w:val="0"/>
          <w:bCs w:val="0"/>
          <w:color w:val="auto"/>
          <w:lang w:val="en-GB"/>
        </w:rPr>
        <w:t xml:space="preserve">utliers after QC_G6 from CWS </w:t>
      </w:r>
      <w:r w:rsidR="00FB566B" w:rsidRPr="00FB566B">
        <w:rPr>
          <w:b w:val="0"/>
          <w:bCs w:val="0"/>
          <w:color w:val="auto"/>
          <w:lang w:val="en-GB"/>
        </w:rPr>
        <w:t>too erroneous to be kept</w:t>
      </w:r>
      <w:r w:rsidR="00FB566B">
        <w:rPr>
          <w:b w:val="0"/>
          <w:bCs w:val="0"/>
          <w:color w:val="auto"/>
          <w:lang w:val="en-GB"/>
        </w:rPr>
        <w:t xml:space="preserve">, with more than 25% of data flagged as suspicious. c, </w:t>
      </w:r>
      <w:r w:rsidR="00EC31A6">
        <w:rPr>
          <w:b w:val="0"/>
          <w:bCs w:val="0"/>
          <w:color w:val="auto"/>
          <w:lang w:val="en-GB"/>
        </w:rPr>
        <w:t>O</w:t>
      </w:r>
      <w:r w:rsidR="00FB566B">
        <w:rPr>
          <w:b w:val="0"/>
          <w:bCs w:val="0"/>
          <w:color w:val="auto"/>
          <w:lang w:val="en-GB"/>
        </w:rPr>
        <w:t>utliers after QC_G7 related to data from indoor environments or other specific microenvironments</w:t>
      </w:r>
      <w:r w:rsidR="00FB566B" w:rsidRPr="00FB566B">
        <w:rPr>
          <w:b w:val="0"/>
          <w:bCs w:val="0"/>
          <w:color w:val="auto"/>
          <w:lang w:val="en-GB"/>
        </w:rPr>
        <w:t xml:space="preserve"> less correlated to outdoor temperature oscillation.</w:t>
      </w:r>
      <w:r w:rsidR="00FB566B">
        <w:rPr>
          <w:rFonts w:eastAsiaTheme="majorEastAsia"/>
          <w:lang w:val="en-GB"/>
        </w:rPr>
        <w:t xml:space="preserve"> </w:t>
      </w:r>
    </w:p>
    <w:p w14:paraId="64321361" w14:textId="701E5491" w:rsidR="003C63DB" w:rsidRDefault="003C63DB" w:rsidP="008A6BC3">
      <w:pPr>
        <w:rPr>
          <w:rFonts w:eastAsiaTheme="majorEastAsia"/>
          <w:lang w:val="en-GB"/>
        </w:rPr>
      </w:pPr>
    </w:p>
    <w:p w14:paraId="7CE1EA1E" w14:textId="77777777" w:rsidR="003C63DB" w:rsidRDefault="003C63DB" w:rsidP="008A6BC3">
      <w:pPr>
        <w:rPr>
          <w:rFonts w:eastAsiaTheme="majorEastAsia"/>
          <w:lang w:val="en-GB"/>
        </w:rPr>
      </w:pPr>
    </w:p>
    <w:p w14:paraId="25C96750" w14:textId="631CAA2D" w:rsidR="00D01508" w:rsidRPr="00E1106C" w:rsidRDefault="00152E26" w:rsidP="00D01508">
      <w:pPr>
        <w:rPr>
          <w:rFonts w:eastAsiaTheme="minorHAnsi"/>
          <w:lang w:val="en-GB" w:eastAsia="en-US"/>
        </w:rPr>
      </w:pPr>
      <w:r w:rsidRPr="00152E26">
        <w:rPr>
          <w:rFonts w:eastAsiaTheme="minorHAnsi"/>
          <w:noProof/>
          <w:lang w:eastAsia="en-US"/>
        </w:rPr>
        <w:lastRenderedPageBreak/>
        <w:drawing>
          <wp:inline distT="0" distB="0" distL="0" distR="0" wp14:anchorId="5DB97576" wp14:editId="534CBF9D">
            <wp:extent cx="6000320" cy="1572768"/>
            <wp:effectExtent l="0" t="0" r="635" b="8890"/>
            <wp:docPr id="7" name="Picture 4" descr="Chart, line chart&#10;&#10;Description automatically generated">
              <a:extLst xmlns:a="http://schemas.openxmlformats.org/drawingml/2006/main">
                <a:ext uri="{FF2B5EF4-FFF2-40B4-BE49-F238E27FC236}">
                  <a16:creationId xmlns:a16="http://schemas.microsoft.com/office/drawing/2014/main" id="{92A36379-5C19-4239-B848-555E5F925D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descr="Chart, line chart&#10;&#10;Description automatically generated">
                      <a:extLst>
                        <a:ext uri="{FF2B5EF4-FFF2-40B4-BE49-F238E27FC236}">
                          <a16:creationId xmlns:a16="http://schemas.microsoft.com/office/drawing/2014/main" id="{92A36379-5C19-4239-B848-555E5F925D06}"/>
                        </a:ext>
                      </a:extLst>
                    </pic:cNvPr>
                    <pic:cNvPicPr>
                      <a:picLocks noChangeAspect="1"/>
                    </pic:cNvPicPr>
                  </pic:nvPicPr>
                  <pic:blipFill rotWithShape="1">
                    <a:blip r:embed="rId18"/>
                    <a:srcRect l="-1264"/>
                    <a:stretch/>
                  </pic:blipFill>
                  <pic:spPr bwMode="auto">
                    <a:xfrm>
                      <a:off x="0" y="0"/>
                      <a:ext cx="6061615" cy="1588834"/>
                    </a:xfrm>
                    <a:prstGeom prst="rect">
                      <a:avLst/>
                    </a:prstGeom>
                    <a:ln>
                      <a:noFill/>
                    </a:ln>
                    <a:extLst>
                      <a:ext uri="{53640926-AAD7-44D8-BBD7-CCE9431645EC}">
                        <a14:shadowObscured xmlns:a14="http://schemas.microsoft.com/office/drawing/2010/main"/>
                      </a:ext>
                    </a:extLst>
                  </pic:spPr>
                </pic:pic>
              </a:graphicData>
            </a:graphic>
          </wp:inline>
        </w:drawing>
      </w:r>
    </w:p>
    <w:p w14:paraId="315A4DD7" w14:textId="3704772D" w:rsidR="003C63DB" w:rsidRPr="003C63DB" w:rsidRDefault="003C63DB" w:rsidP="003C63DB">
      <w:pPr>
        <w:pStyle w:val="Caption"/>
        <w:rPr>
          <w:lang w:val="en-GB"/>
        </w:rPr>
      </w:pPr>
      <w:r w:rsidRPr="009D3753">
        <w:rPr>
          <w:lang w:val="en-GB"/>
        </w:rPr>
        <w:t xml:space="preserve">Supplementary Figure </w:t>
      </w:r>
      <w:r>
        <w:rPr>
          <w:lang w:val="en-GB"/>
        </w:rPr>
        <w:t>5.5</w:t>
      </w:r>
      <w:r w:rsidRPr="009D3753">
        <w:rPr>
          <w:lang w:val="en-GB"/>
        </w:rPr>
        <w:t xml:space="preserve">. </w:t>
      </w:r>
      <w:r w:rsidR="00FB566B">
        <w:rPr>
          <w:lang w:val="en-GB"/>
        </w:rPr>
        <w:t>Overlapping of air temperature data</w:t>
      </w:r>
      <w:r>
        <w:rPr>
          <w:lang w:val="en-GB"/>
        </w:rPr>
        <w:t xml:space="preserve"> after outlier identification by applying all group QC techniques</w:t>
      </w:r>
      <w:r w:rsidR="00FB566B">
        <w:rPr>
          <w:lang w:val="en-GB"/>
        </w:rPr>
        <w:t>. Data from</w:t>
      </w:r>
      <w:r>
        <w:rPr>
          <w:lang w:val="en-GB"/>
        </w:rPr>
        <w:t xml:space="preserve"> August 2021</w:t>
      </w:r>
      <w:r w:rsidR="007D751E">
        <w:rPr>
          <w:lang w:val="en-GB"/>
        </w:rPr>
        <w:t xml:space="preserve"> in London</w:t>
      </w:r>
      <w:r>
        <w:rPr>
          <w:lang w:val="en-GB"/>
        </w:rPr>
        <w:t xml:space="preserve">. </w:t>
      </w:r>
      <w:r w:rsidRPr="009D3753">
        <w:rPr>
          <w:b w:val="0"/>
          <w:bCs w:val="0"/>
          <w:lang w:val="en-GB"/>
        </w:rPr>
        <w:t xml:space="preserve"> </w:t>
      </w:r>
      <w:r w:rsidR="00FB566B">
        <w:rPr>
          <w:b w:val="0"/>
          <w:bCs w:val="0"/>
          <w:lang w:val="en-GB"/>
        </w:rPr>
        <w:t>Air temperature profiles in blue involve all CWS</w:t>
      </w:r>
      <w:r w:rsidR="00EC31A6">
        <w:rPr>
          <w:b w:val="0"/>
          <w:bCs w:val="0"/>
          <w:lang w:val="en-GB"/>
        </w:rPr>
        <w:t>s</w:t>
      </w:r>
      <w:r w:rsidR="00FB566B">
        <w:rPr>
          <w:b w:val="0"/>
          <w:bCs w:val="0"/>
          <w:lang w:val="en-GB"/>
        </w:rPr>
        <w:t xml:space="preserve"> available from Netatmo and </w:t>
      </w:r>
      <w:proofErr w:type="spellStart"/>
      <w:r w:rsidR="00FB566B">
        <w:rPr>
          <w:b w:val="0"/>
          <w:bCs w:val="0"/>
          <w:lang w:val="en-GB"/>
        </w:rPr>
        <w:t>Wunderground</w:t>
      </w:r>
      <w:proofErr w:type="spellEnd"/>
      <w:r w:rsidR="00FB566B">
        <w:rPr>
          <w:b w:val="0"/>
          <w:bCs w:val="0"/>
          <w:lang w:val="en-GB"/>
        </w:rPr>
        <w:t xml:space="preserve">. </w:t>
      </w:r>
    </w:p>
    <w:p w14:paraId="3A8D2A73" w14:textId="77777777" w:rsidR="00D01508" w:rsidRDefault="00D01508" w:rsidP="00D01508">
      <w:pPr>
        <w:rPr>
          <w:rFonts w:eastAsiaTheme="minorHAnsi"/>
          <w:b/>
          <w:bCs/>
          <w:lang w:val="en-GB" w:eastAsia="en-US"/>
        </w:rPr>
      </w:pPr>
    </w:p>
    <w:p w14:paraId="2F174F46" w14:textId="77777777" w:rsidR="009D3753" w:rsidRPr="00331D7E" w:rsidRDefault="009D3753" w:rsidP="009D3753">
      <w:pPr>
        <w:rPr>
          <w:rFonts w:eastAsiaTheme="minorHAnsi"/>
          <w:b/>
          <w:bCs/>
          <w:lang w:val="en-GB" w:eastAsia="en-US"/>
        </w:rPr>
      </w:pPr>
      <w:r w:rsidRPr="00152E26">
        <w:rPr>
          <w:rFonts w:eastAsiaTheme="minorHAnsi"/>
          <w:b/>
          <w:bCs/>
          <w:noProof/>
          <w:lang w:eastAsia="en-US"/>
        </w:rPr>
        <w:drawing>
          <wp:inline distT="0" distB="0" distL="0" distR="0" wp14:anchorId="2C49022E" wp14:editId="07E558B6">
            <wp:extent cx="6121806" cy="1579744"/>
            <wp:effectExtent l="0" t="0" r="0" b="1905"/>
            <wp:docPr id="8" name="Picture 7" descr="Chart, line chart, histogram&#10;&#10;Description automatically generated">
              <a:extLst xmlns:a="http://schemas.openxmlformats.org/drawingml/2006/main">
                <a:ext uri="{FF2B5EF4-FFF2-40B4-BE49-F238E27FC236}">
                  <a16:creationId xmlns:a16="http://schemas.microsoft.com/office/drawing/2014/main" id="{6F2E5126-E038-4A9B-809F-0E38CAAF9C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Chart, line chart, histogram&#10;&#10;Description automatically generated">
                      <a:extLst>
                        <a:ext uri="{FF2B5EF4-FFF2-40B4-BE49-F238E27FC236}">
                          <a16:creationId xmlns:a16="http://schemas.microsoft.com/office/drawing/2014/main" id="{6F2E5126-E038-4A9B-809F-0E38CAAF9C3C}"/>
                        </a:ext>
                      </a:extLst>
                    </pic:cNvPr>
                    <pic:cNvPicPr>
                      <a:picLocks noChangeAspect="1"/>
                    </pic:cNvPicPr>
                  </pic:nvPicPr>
                  <pic:blipFill rotWithShape="1">
                    <a:blip r:embed="rId19"/>
                    <a:srcRect l="-1825"/>
                    <a:stretch/>
                  </pic:blipFill>
                  <pic:spPr bwMode="auto">
                    <a:xfrm>
                      <a:off x="0" y="0"/>
                      <a:ext cx="6150253" cy="1587085"/>
                    </a:xfrm>
                    <a:prstGeom prst="rect">
                      <a:avLst/>
                    </a:prstGeom>
                    <a:ln>
                      <a:noFill/>
                    </a:ln>
                    <a:extLst>
                      <a:ext uri="{53640926-AAD7-44D8-BBD7-CCE9431645EC}">
                        <a14:shadowObscured xmlns:a14="http://schemas.microsoft.com/office/drawing/2010/main"/>
                      </a:ext>
                    </a:extLst>
                  </pic:spPr>
                </pic:pic>
              </a:graphicData>
            </a:graphic>
          </wp:inline>
        </w:drawing>
      </w:r>
    </w:p>
    <w:p w14:paraId="4231CC20" w14:textId="2DD2F0DD" w:rsidR="003C63DB" w:rsidRPr="003C63DB" w:rsidRDefault="003C63DB" w:rsidP="003C63DB">
      <w:pPr>
        <w:pStyle w:val="Caption"/>
        <w:rPr>
          <w:lang w:val="en-GB"/>
        </w:rPr>
      </w:pPr>
      <w:r w:rsidRPr="009D3753">
        <w:rPr>
          <w:lang w:val="en-GB"/>
        </w:rPr>
        <w:t xml:space="preserve">Supplementary Figure </w:t>
      </w:r>
      <w:r>
        <w:rPr>
          <w:lang w:val="en-GB"/>
        </w:rPr>
        <w:t>5.</w:t>
      </w:r>
      <w:r w:rsidR="00FB566B">
        <w:rPr>
          <w:lang w:val="en-GB"/>
        </w:rPr>
        <w:t>6</w:t>
      </w:r>
      <w:r w:rsidRPr="009D3753">
        <w:rPr>
          <w:lang w:val="en-GB"/>
        </w:rPr>
        <w:t xml:space="preserve">. </w:t>
      </w:r>
      <w:r>
        <w:rPr>
          <w:lang w:val="en-GB"/>
        </w:rPr>
        <w:t xml:space="preserve">Final dataset after pre-processing techniques of London climate data in 2021. </w:t>
      </w:r>
      <w:r w:rsidRPr="003C63DB">
        <w:rPr>
          <w:b w:val="0"/>
          <w:bCs w:val="0"/>
          <w:lang w:val="en-GB"/>
        </w:rPr>
        <w:t xml:space="preserve">The black line illustrates </w:t>
      </w:r>
      <w:r>
        <w:rPr>
          <w:b w:val="0"/>
          <w:bCs w:val="0"/>
          <w:lang w:val="en-GB"/>
        </w:rPr>
        <w:t xml:space="preserve">the temperature data from </w:t>
      </w:r>
      <w:r w:rsidRPr="003C63DB">
        <w:rPr>
          <w:b w:val="0"/>
          <w:bCs w:val="0"/>
          <w:lang w:val="en-GB"/>
        </w:rPr>
        <w:t xml:space="preserve">official weather stations (OWS), and the blue lines </w:t>
      </w:r>
      <w:r>
        <w:rPr>
          <w:b w:val="0"/>
          <w:bCs w:val="0"/>
          <w:lang w:val="en-GB"/>
        </w:rPr>
        <w:t xml:space="preserve">the temperature data from </w:t>
      </w:r>
      <w:r w:rsidRPr="003C63DB">
        <w:rPr>
          <w:b w:val="0"/>
          <w:bCs w:val="0"/>
          <w:lang w:val="en-GB"/>
        </w:rPr>
        <w:t>citizen weather stations (CWS)</w:t>
      </w:r>
    </w:p>
    <w:p w14:paraId="72A65E77" w14:textId="77777777" w:rsidR="00D01508" w:rsidRDefault="00D01508" w:rsidP="00D01508">
      <w:pPr>
        <w:rPr>
          <w:rFonts w:eastAsiaTheme="minorHAnsi"/>
          <w:b/>
          <w:bCs/>
          <w:lang w:val="en-GB" w:eastAsia="en-US"/>
        </w:rPr>
      </w:pPr>
    </w:p>
    <w:p w14:paraId="1236DF41" w14:textId="77777777" w:rsidR="00D55CFD" w:rsidRDefault="00D55CFD">
      <w:pPr>
        <w:spacing w:after="0" w:line="240" w:lineRule="auto"/>
        <w:jc w:val="left"/>
        <w:rPr>
          <w:rFonts w:eastAsiaTheme="majorEastAsia" w:cstheme="majorBidi"/>
          <w:b/>
          <w:sz w:val="24"/>
          <w:szCs w:val="26"/>
          <w:lang w:val="en-GB"/>
        </w:rPr>
      </w:pPr>
      <w:r>
        <w:rPr>
          <w:lang w:val="en-GB"/>
        </w:rPr>
        <w:br w:type="page"/>
      </w:r>
    </w:p>
    <w:p w14:paraId="75172B91" w14:textId="26E7E804" w:rsidR="00D55CFD" w:rsidRDefault="00D55CFD" w:rsidP="00D55CFD">
      <w:pPr>
        <w:pStyle w:val="Heading2"/>
        <w:rPr>
          <w:lang w:val="en-GB"/>
        </w:rPr>
      </w:pPr>
      <w:r w:rsidRPr="00331D7E">
        <w:rPr>
          <w:lang w:val="en-GB"/>
        </w:rPr>
        <w:lastRenderedPageBreak/>
        <w:t xml:space="preserve">Supplementary note </w:t>
      </w:r>
      <w:r>
        <w:rPr>
          <w:lang w:val="en-GB"/>
        </w:rPr>
        <w:t>6.</w:t>
      </w:r>
      <w:r w:rsidRPr="00331D7E">
        <w:rPr>
          <w:lang w:val="en-GB"/>
        </w:rPr>
        <w:t xml:space="preserve"> Detailed </w:t>
      </w:r>
      <w:r>
        <w:rPr>
          <w:lang w:val="en-GB"/>
        </w:rPr>
        <w:t>results of diagnostic analytics for the city of London.</w:t>
      </w:r>
    </w:p>
    <w:p w14:paraId="4B37C762" w14:textId="2DFB471A" w:rsidR="00295609" w:rsidRDefault="00295609" w:rsidP="00D55CFD">
      <w:pPr>
        <w:rPr>
          <w:rFonts w:eastAsiaTheme="minorHAnsi"/>
          <w:lang w:val="en-GB" w:eastAsia="en-US"/>
        </w:rPr>
      </w:pPr>
      <w:r>
        <w:rPr>
          <w:lang w:val="en-GB"/>
        </w:rPr>
        <w:t xml:space="preserve">In this section, some of the techniques used for data analytics in this study are further detailed. </w:t>
      </w:r>
      <w:r w:rsidRPr="009D3753">
        <w:rPr>
          <w:lang w:val="en-GB"/>
        </w:rPr>
        <w:t xml:space="preserve">Supplementary Figure </w:t>
      </w:r>
      <w:r>
        <w:rPr>
          <w:lang w:val="en-GB"/>
        </w:rPr>
        <w:t>6.1b illustrates the location of CWS</w:t>
      </w:r>
      <w:r w:rsidR="00EC31A6">
        <w:rPr>
          <w:lang w:val="en-GB"/>
        </w:rPr>
        <w:t>s</w:t>
      </w:r>
      <w:r>
        <w:rPr>
          <w:lang w:val="en-GB"/>
        </w:rPr>
        <w:t xml:space="preserve"> </w:t>
      </w:r>
      <w:r w:rsidR="00EC31A6">
        <w:rPr>
          <w:lang w:val="en-GB"/>
        </w:rPr>
        <w:t>clustered</w:t>
      </w:r>
      <w:r>
        <w:rPr>
          <w:lang w:val="en-GB"/>
        </w:rPr>
        <w:t xml:space="preserve"> </w:t>
      </w:r>
      <w:r w:rsidR="00EC31A6">
        <w:rPr>
          <w:lang w:val="en-GB"/>
        </w:rPr>
        <w:t>as</w:t>
      </w:r>
      <w:r>
        <w:rPr>
          <w:lang w:val="en-GB"/>
        </w:rPr>
        <w:t xml:space="preserve"> rural locations. These </w:t>
      </w:r>
      <w:r>
        <w:rPr>
          <w:rFonts w:eastAsiaTheme="minorHAnsi"/>
          <w:lang w:val="en-GB" w:eastAsia="en-US"/>
        </w:rPr>
        <w:t xml:space="preserve">stations are below the </w:t>
      </w:r>
      <w:r w:rsidR="00EC31A6">
        <w:rPr>
          <w:rFonts w:eastAsiaTheme="minorHAnsi"/>
          <w:lang w:val="en-GB" w:eastAsia="en-US"/>
        </w:rPr>
        <w:t>5</w:t>
      </w:r>
      <w:r w:rsidRPr="002F3E29">
        <w:rPr>
          <w:rFonts w:eastAsiaTheme="minorHAnsi"/>
          <w:vertAlign w:val="superscript"/>
          <w:lang w:val="en-GB" w:eastAsia="en-US"/>
        </w:rPr>
        <w:t>th</w:t>
      </w:r>
      <w:r>
        <w:rPr>
          <w:rFonts w:eastAsiaTheme="minorHAnsi"/>
          <w:lang w:val="en-GB" w:eastAsia="en-US"/>
        </w:rPr>
        <w:t xml:space="preserve"> percentile of the </w:t>
      </w:r>
      <w:r w:rsidRPr="002F3E29">
        <w:rPr>
          <w:rFonts w:eastAsiaTheme="minorHAnsi"/>
          <w:lang w:val="en-GB" w:eastAsia="en-US"/>
        </w:rPr>
        <w:t>annual average of daily minimum temperatures</w:t>
      </w:r>
      <w:r>
        <w:rPr>
          <w:rFonts w:eastAsiaTheme="minorHAnsi"/>
          <w:lang w:val="en-GB" w:eastAsia="en-US"/>
        </w:rPr>
        <w:t xml:space="preserve">, whose hourly mean temperature profile is illustrated in </w:t>
      </w:r>
      <w:r w:rsidRPr="009D3753">
        <w:rPr>
          <w:lang w:val="en-GB"/>
        </w:rPr>
        <w:t xml:space="preserve">Supplementary Figure </w:t>
      </w:r>
      <w:r>
        <w:rPr>
          <w:lang w:val="en-GB"/>
        </w:rPr>
        <w:t xml:space="preserve">6.1c (red line). </w:t>
      </w:r>
    </w:p>
    <w:p w14:paraId="2D2056FA" w14:textId="0F9C27CD" w:rsidR="00D55CFD" w:rsidRDefault="00EC31A6" w:rsidP="00D01508">
      <w:pPr>
        <w:spacing w:after="0" w:line="240" w:lineRule="auto"/>
        <w:jc w:val="left"/>
        <w:rPr>
          <w:lang w:val="en-GB"/>
        </w:rPr>
      </w:pPr>
      <w:r>
        <w:rPr>
          <w:noProof/>
        </w:rPr>
        <w:drawing>
          <wp:inline distT="0" distB="0" distL="0" distR="0" wp14:anchorId="74AF9885" wp14:editId="0F714167">
            <wp:extent cx="6151880" cy="5274310"/>
            <wp:effectExtent l="0" t="0" r="1270" b="2540"/>
            <wp:docPr id="1760554866"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554866" name="Picture 1" descr="Chart, scatter chart&#10;&#10;Description automatically generated"/>
                    <pic:cNvPicPr/>
                  </pic:nvPicPr>
                  <pic:blipFill>
                    <a:blip r:embed="rId20"/>
                    <a:stretch>
                      <a:fillRect/>
                    </a:stretch>
                  </pic:blipFill>
                  <pic:spPr>
                    <a:xfrm>
                      <a:off x="0" y="0"/>
                      <a:ext cx="6151880" cy="5274310"/>
                    </a:xfrm>
                    <a:prstGeom prst="rect">
                      <a:avLst/>
                    </a:prstGeom>
                  </pic:spPr>
                </pic:pic>
              </a:graphicData>
            </a:graphic>
          </wp:inline>
        </w:drawing>
      </w:r>
    </w:p>
    <w:p w14:paraId="28C2F610" w14:textId="49C1F7BD" w:rsidR="00BD0C48" w:rsidRPr="00295609" w:rsidRDefault="00D55CFD" w:rsidP="00D55CFD">
      <w:pPr>
        <w:pStyle w:val="Caption"/>
        <w:rPr>
          <w:b w:val="0"/>
          <w:bCs w:val="0"/>
          <w:lang w:val="en-GB"/>
        </w:rPr>
      </w:pPr>
      <w:r w:rsidRPr="009D3753">
        <w:rPr>
          <w:lang w:val="en-GB"/>
        </w:rPr>
        <w:t xml:space="preserve">Supplementary Figure </w:t>
      </w:r>
      <w:r>
        <w:rPr>
          <w:lang w:val="en-GB"/>
        </w:rPr>
        <w:t>6.1</w:t>
      </w:r>
      <w:r w:rsidRPr="009D3753">
        <w:rPr>
          <w:lang w:val="en-GB"/>
        </w:rPr>
        <w:t xml:space="preserve">. </w:t>
      </w:r>
      <w:r>
        <w:rPr>
          <w:lang w:val="en-GB"/>
        </w:rPr>
        <w:t xml:space="preserve">Example of diagnostic analytics for the CWS data of London in 2021. </w:t>
      </w:r>
      <w:proofErr w:type="gramStart"/>
      <w:r w:rsidRPr="00295609">
        <w:rPr>
          <w:b w:val="0"/>
          <w:bCs w:val="0"/>
          <w:lang w:val="en-GB"/>
        </w:rPr>
        <w:t>a,</w:t>
      </w:r>
      <w:proofErr w:type="gramEnd"/>
      <w:r>
        <w:rPr>
          <w:lang w:val="en-GB"/>
        </w:rPr>
        <w:t xml:space="preserve"> </w:t>
      </w:r>
      <w:r w:rsidR="00295609" w:rsidRPr="00295609">
        <w:rPr>
          <w:b w:val="0"/>
          <w:bCs w:val="0"/>
          <w:lang w:val="en-GB"/>
        </w:rPr>
        <w:t xml:space="preserve">Location of all weather stations used in this study: CWS from Netatmo, CWS from </w:t>
      </w:r>
      <w:proofErr w:type="spellStart"/>
      <w:r w:rsidR="00295609" w:rsidRPr="00295609">
        <w:rPr>
          <w:b w:val="0"/>
          <w:bCs w:val="0"/>
          <w:lang w:val="en-GB"/>
        </w:rPr>
        <w:t>Wunderground</w:t>
      </w:r>
      <w:proofErr w:type="spellEnd"/>
      <w:r w:rsidR="00295609" w:rsidRPr="00295609">
        <w:rPr>
          <w:b w:val="0"/>
          <w:bCs w:val="0"/>
          <w:lang w:val="en-GB"/>
        </w:rPr>
        <w:t xml:space="preserve"> and OWS from Met Office MIDAS database in the UK. b, </w:t>
      </w:r>
      <w:r w:rsidR="00EC31A6">
        <w:rPr>
          <w:b w:val="0"/>
          <w:bCs w:val="0"/>
          <w:lang w:val="en-GB"/>
        </w:rPr>
        <w:t>L</w:t>
      </w:r>
      <w:r w:rsidR="00295609" w:rsidRPr="00295609">
        <w:rPr>
          <w:b w:val="0"/>
          <w:bCs w:val="0"/>
          <w:lang w:val="en-GB"/>
        </w:rPr>
        <w:t xml:space="preserve">ocation of </w:t>
      </w:r>
      <w:r w:rsidR="00295609">
        <w:rPr>
          <w:b w:val="0"/>
          <w:bCs w:val="0"/>
          <w:lang w:val="en-GB"/>
        </w:rPr>
        <w:t xml:space="preserve">the </w:t>
      </w:r>
      <w:r w:rsidR="00295609" w:rsidRPr="00295609">
        <w:rPr>
          <w:b w:val="0"/>
          <w:bCs w:val="0"/>
          <w:lang w:val="en-GB"/>
        </w:rPr>
        <w:t>cluster of weather station</w:t>
      </w:r>
      <w:r w:rsidR="00295609">
        <w:rPr>
          <w:b w:val="0"/>
          <w:bCs w:val="0"/>
          <w:lang w:val="en-GB"/>
        </w:rPr>
        <w:t>s</w:t>
      </w:r>
      <w:r w:rsidR="00295609" w:rsidRPr="00295609">
        <w:rPr>
          <w:b w:val="0"/>
          <w:bCs w:val="0"/>
          <w:lang w:val="en-GB"/>
        </w:rPr>
        <w:t xml:space="preserve"> characterised as rural following the approach defined in data analytics. </w:t>
      </w:r>
      <w:r w:rsidR="00295609">
        <w:rPr>
          <w:b w:val="0"/>
          <w:bCs w:val="0"/>
          <w:lang w:val="en-GB"/>
        </w:rPr>
        <w:t>c</w:t>
      </w:r>
      <w:r w:rsidR="00295609" w:rsidRPr="00295609">
        <w:rPr>
          <w:b w:val="0"/>
          <w:bCs w:val="0"/>
          <w:lang w:val="en-GB"/>
        </w:rPr>
        <w:t xml:space="preserve">, </w:t>
      </w:r>
      <w:proofErr w:type="spellStart"/>
      <w:r w:rsidR="00295609" w:rsidRPr="00295609">
        <w:rPr>
          <w:b w:val="0"/>
          <w:bCs w:val="0"/>
          <w:lang w:val="en-GB"/>
        </w:rPr>
        <w:t>Overlaping</w:t>
      </w:r>
      <w:proofErr w:type="spellEnd"/>
      <w:r w:rsidR="00295609" w:rsidRPr="00295609">
        <w:rPr>
          <w:b w:val="0"/>
          <w:bCs w:val="0"/>
          <w:lang w:val="en-GB"/>
        </w:rPr>
        <w:t xml:space="preserve"> of air temperatur</w:t>
      </w:r>
      <w:r w:rsidR="00295609">
        <w:rPr>
          <w:b w:val="0"/>
          <w:bCs w:val="0"/>
          <w:lang w:val="en-GB"/>
        </w:rPr>
        <w:t>e</w:t>
      </w:r>
      <w:r w:rsidR="00295609" w:rsidRPr="00295609">
        <w:rPr>
          <w:b w:val="0"/>
          <w:bCs w:val="0"/>
          <w:lang w:val="en-GB"/>
        </w:rPr>
        <w:t xml:space="preserve"> profiles from all CWS (blue), all OWS (black), and</w:t>
      </w:r>
      <w:r w:rsidR="00295609">
        <w:rPr>
          <w:b w:val="0"/>
          <w:bCs w:val="0"/>
          <w:lang w:val="en-GB"/>
        </w:rPr>
        <w:t xml:space="preserve"> </w:t>
      </w:r>
      <w:r w:rsidR="00295609" w:rsidRPr="00295609">
        <w:rPr>
          <w:b w:val="0"/>
          <w:bCs w:val="0"/>
          <w:lang w:val="en-GB"/>
        </w:rPr>
        <w:t xml:space="preserve">hourly </w:t>
      </w:r>
      <w:r w:rsidR="00295609">
        <w:rPr>
          <w:b w:val="0"/>
          <w:bCs w:val="0"/>
          <w:lang w:val="en-GB"/>
        </w:rPr>
        <w:t>mean</w:t>
      </w:r>
      <w:r w:rsidR="00295609" w:rsidRPr="00295609">
        <w:rPr>
          <w:b w:val="0"/>
          <w:bCs w:val="0"/>
          <w:lang w:val="en-GB"/>
        </w:rPr>
        <w:t xml:space="preserve"> air temperature obtained from CWS</w:t>
      </w:r>
      <w:r w:rsidR="00295609">
        <w:rPr>
          <w:b w:val="0"/>
          <w:bCs w:val="0"/>
          <w:lang w:val="en-GB"/>
        </w:rPr>
        <w:t>s</w:t>
      </w:r>
      <w:r w:rsidR="00295609" w:rsidRPr="00295609">
        <w:rPr>
          <w:b w:val="0"/>
          <w:bCs w:val="0"/>
          <w:lang w:val="en-GB"/>
        </w:rPr>
        <w:t xml:space="preserve"> </w:t>
      </w:r>
      <w:r w:rsidR="00295609">
        <w:rPr>
          <w:b w:val="0"/>
          <w:bCs w:val="0"/>
          <w:lang w:val="en-GB"/>
        </w:rPr>
        <w:t xml:space="preserve">identified as </w:t>
      </w:r>
      <w:r w:rsidR="00295609" w:rsidRPr="00295609">
        <w:rPr>
          <w:b w:val="0"/>
          <w:bCs w:val="0"/>
          <w:lang w:val="en-GB"/>
        </w:rPr>
        <w:t>rural (red line)</w:t>
      </w:r>
      <w:r w:rsidR="00295609">
        <w:rPr>
          <w:b w:val="0"/>
          <w:bCs w:val="0"/>
          <w:lang w:val="en-GB"/>
        </w:rPr>
        <w:t xml:space="preserve">. </w:t>
      </w:r>
      <w:r w:rsidR="00EC31A6">
        <w:rPr>
          <w:b w:val="0"/>
          <w:bCs w:val="0"/>
          <w:lang w:val="en-GB"/>
        </w:rPr>
        <w:t xml:space="preserve">Vertical purple lines identify the hours with higher UHI intensity at night and daytime, respectively. It is noted how the average air temperature profile calculated from rural CWS reaches a minimum temperature value every day close to the daily minimum across the sample. </w:t>
      </w:r>
    </w:p>
    <w:p w14:paraId="2911F703" w14:textId="77777777" w:rsidR="00BD0C48" w:rsidRDefault="00BD0C48">
      <w:pPr>
        <w:spacing w:after="0" w:line="240" w:lineRule="auto"/>
        <w:jc w:val="left"/>
        <w:rPr>
          <w:b/>
          <w:bCs/>
          <w:i/>
          <w:color w:val="000000" w:themeColor="text1"/>
          <w:sz w:val="20"/>
          <w:szCs w:val="20"/>
          <w:lang w:val="en-GB"/>
        </w:rPr>
      </w:pPr>
      <w:r>
        <w:rPr>
          <w:lang w:val="en-GB"/>
        </w:rPr>
        <w:br w:type="page"/>
      </w:r>
    </w:p>
    <w:p w14:paraId="3EE3956C" w14:textId="7184138B" w:rsidR="00542E59" w:rsidRDefault="00D5424E" w:rsidP="002E56DA">
      <w:pPr>
        <w:rPr>
          <w:lang w:val="en-GB"/>
        </w:rPr>
      </w:pPr>
      <w:r>
        <w:rPr>
          <w:noProof/>
        </w:rPr>
        <w:lastRenderedPageBreak/>
        <w:drawing>
          <wp:inline distT="0" distB="0" distL="0" distR="0" wp14:anchorId="02041E22" wp14:editId="03027C67">
            <wp:extent cx="6151880" cy="2583815"/>
            <wp:effectExtent l="0" t="0" r="1270" b="6985"/>
            <wp:docPr id="16" name="Picture 1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10;&#10;Description automatically generated"/>
                    <pic:cNvPicPr/>
                  </pic:nvPicPr>
                  <pic:blipFill>
                    <a:blip r:embed="rId21"/>
                    <a:stretch>
                      <a:fillRect/>
                    </a:stretch>
                  </pic:blipFill>
                  <pic:spPr>
                    <a:xfrm>
                      <a:off x="0" y="0"/>
                      <a:ext cx="6151880" cy="2583815"/>
                    </a:xfrm>
                    <a:prstGeom prst="rect">
                      <a:avLst/>
                    </a:prstGeom>
                  </pic:spPr>
                </pic:pic>
              </a:graphicData>
            </a:graphic>
          </wp:inline>
        </w:drawing>
      </w:r>
    </w:p>
    <w:p w14:paraId="493F4F65" w14:textId="5CD59D5D" w:rsidR="00EC31A6" w:rsidRPr="00295609" w:rsidRDefault="00EC31A6" w:rsidP="00EC31A6">
      <w:pPr>
        <w:pStyle w:val="Caption"/>
        <w:rPr>
          <w:b w:val="0"/>
          <w:bCs w:val="0"/>
          <w:lang w:val="en-GB"/>
        </w:rPr>
      </w:pPr>
      <w:r w:rsidRPr="009D3753">
        <w:rPr>
          <w:lang w:val="en-GB"/>
        </w:rPr>
        <w:t xml:space="preserve">Supplementary Figure </w:t>
      </w:r>
      <w:r>
        <w:rPr>
          <w:lang w:val="en-GB"/>
        </w:rPr>
        <w:t>6.2</w:t>
      </w:r>
      <w:r w:rsidRPr="009D3753">
        <w:rPr>
          <w:lang w:val="en-GB"/>
        </w:rPr>
        <w:t xml:space="preserve">. </w:t>
      </w:r>
      <w:r w:rsidR="003E12AF">
        <w:rPr>
          <w:lang w:val="en-GB"/>
        </w:rPr>
        <w:t>Analysis</w:t>
      </w:r>
      <w:r>
        <w:rPr>
          <w:lang w:val="en-GB"/>
        </w:rPr>
        <w:t xml:space="preserve"> of UHI intensity in Londo</w:t>
      </w:r>
      <w:r w:rsidR="00A537BF">
        <w:rPr>
          <w:lang w:val="en-GB"/>
        </w:rPr>
        <w:t>n</w:t>
      </w:r>
      <w:r>
        <w:rPr>
          <w:lang w:val="en-GB"/>
        </w:rPr>
        <w:t xml:space="preserve"> 2021. </w:t>
      </w:r>
      <w:proofErr w:type="gramStart"/>
      <w:r w:rsidRPr="00295609">
        <w:rPr>
          <w:b w:val="0"/>
          <w:bCs w:val="0"/>
          <w:lang w:val="en-GB"/>
        </w:rPr>
        <w:t>a,</w:t>
      </w:r>
      <w:proofErr w:type="gramEnd"/>
      <w:r w:rsidR="00A537BF">
        <w:rPr>
          <w:b w:val="0"/>
          <w:bCs w:val="0"/>
          <w:lang w:val="en-GB"/>
        </w:rPr>
        <w:t xml:space="preserve"> Duration curve of UHI intensity throughout the year. b, Boxplot analysis of UHI intensity by month in 2021. c, Boxplot analysis of UHI intensity hourly in 2021. d, Boxplot analysis of UHI intensity hourly from June to September 2021.</w:t>
      </w:r>
    </w:p>
    <w:p w14:paraId="1CD5B886" w14:textId="77777777" w:rsidR="00EC31A6" w:rsidRDefault="00EC31A6" w:rsidP="00EC31A6">
      <w:pPr>
        <w:spacing w:after="0" w:line="240" w:lineRule="auto"/>
        <w:jc w:val="left"/>
        <w:rPr>
          <w:b/>
          <w:bCs/>
          <w:i/>
          <w:color w:val="000000" w:themeColor="text1"/>
          <w:sz w:val="20"/>
          <w:szCs w:val="20"/>
          <w:lang w:val="en-GB"/>
        </w:rPr>
      </w:pPr>
      <w:r>
        <w:rPr>
          <w:lang w:val="en-GB"/>
        </w:rPr>
        <w:br w:type="page"/>
      </w:r>
    </w:p>
    <w:p w14:paraId="7A50A292" w14:textId="7D6DC170" w:rsidR="00EF67CE" w:rsidRDefault="00EF67CE" w:rsidP="00EF67CE">
      <w:pPr>
        <w:pStyle w:val="Heading2"/>
        <w:rPr>
          <w:lang w:val="en-GB"/>
        </w:rPr>
      </w:pPr>
      <w:r w:rsidRPr="00ED46A3">
        <w:rPr>
          <w:lang w:val="en-GB"/>
        </w:rPr>
        <w:lastRenderedPageBreak/>
        <w:t xml:space="preserve">Supplementary note 7. CWS analysis per local climate zone (LCZ). </w:t>
      </w:r>
    </w:p>
    <w:p w14:paraId="60F5BD9C" w14:textId="41A093D7" w:rsidR="00EC31A6" w:rsidRDefault="00EC31A6" w:rsidP="00EC31A6">
      <w:pPr>
        <w:rPr>
          <w:lang w:val="en-GB"/>
        </w:rPr>
      </w:pPr>
      <w:r>
        <w:rPr>
          <w:lang w:val="en-GB"/>
        </w:rPr>
        <w:t>This supplementary note provides additional statistics of the CWSs per Local Climate Zone (LCZ).</w:t>
      </w:r>
    </w:p>
    <w:p w14:paraId="4CA287E2" w14:textId="6B1E142E" w:rsidR="00EC31A6" w:rsidRDefault="00EC31A6" w:rsidP="00A537BF">
      <w:pPr>
        <w:spacing w:after="0" w:line="240" w:lineRule="auto"/>
        <w:rPr>
          <w:color w:val="FF0000"/>
          <w:lang w:val="en-GB"/>
        </w:rPr>
      </w:pPr>
      <w:r>
        <w:rPr>
          <w:noProof/>
        </w:rPr>
        <w:drawing>
          <wp:inline distT="0" distB="0" distL="0" distR="0" wp14:anchorId="29073794" wp14:editId="6191DC0A">
            <wp:extent cx="4954137" cy="2123202"/>
            <wp:effectExtent l="0" t="0" r="0" b="0"/>
            <wp:docPr id="871527593"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527593" name="Picture 1" descr="Chart&#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59381" cy="2125449"/>
                    </a:xfrm>
                    <a:prstGeom prst="rect">
                      <a:avLst/>
                    </a:prstGeom>
                    <a:noFill/>
                    <a:ln>
                      <a:noFill/>
                    </a:ln>
                  </pic:spPr>
                </pic:pic>
              </a:graphicData>
            </a:graphic>
          </wp:inline>
        </w:drawing>
      </w:r>
    </w:p>
    <w:p w14:paraId="1D92AE23" w14:textId="63CBE930" w:rsidR="00EC31A6" w:rsidRPr="00F93A01" w:rsidRDefault="00EC31A6" w:rsidP="00A537BF">
      <w:pPr>
        <w:pStyle w:val="Caption"/>
        <w:spacing w:after="0"/>
        <w:rPr>
          <w:lang w:val="en-GB"/>
        </w:rPr>
      </w:pPr>
      <w:r w:rsidRPr="00F93A01">
        <w:rPr>
          <w:lang w:val="en-GB"/>
        </w:rPr>
        <w:t xml:space="preserve">Supplementary Figure 7.1. </w:t>
      </w:r>
      <w:r w:rsidR="00A537BF" w:rsidRPr="00F93A01">
        <w:rPr>
          <w:lang w:val="en-GB"/>
        </w:rPr>
        <w:t>Number of CWSs per Local Climate Zone.</w:t>
      </w:r>
      <w:r w:rsidRPr="00F93A01">
        <w:rPr>
          <w:lang w:val="en-GB"/>
        </w:rPr>
        <w:t xml:space="preserve"> </w:t>
      </w:r>
    </w:p>
    <w:p w14:paraId="7BF91474" w14:textId="77777777" w:rsidR="00EC31A6" w:rsidRDefault="00EC31A6" w:rsidP="00EF67CE">
      <w:pPr>
        <w:rPr>
          <w:color w:val="FF0000"/>
          <w:lang w:val="en-GB"/>
        </w:rPr>
      </w:pPr>
    </w:p>
    <w:p w14:paraId="59B890B2" w14:textId="77777777" w:rsidR="00EF67CE" w:rsidRPr="00EF67CE" w:rsidRDefault="00EF67CE" w:rsidP="00EF67CE">
      <w:pPr>
        <w:rPr>
          <w:color w:val="FF0000"/>
          <w:lang w:val="en-GB"/>
        </w:rPr>
      </w:pPr>
    </w:p>
    <w:p w14:paraId="40297E24" w14:textId="77777777" w:rsidR="00EC31A6" w:rsidRDefault="00EC31A6">
      <w:pPr>
        <w:spacing w:after="0" w:line="240" w:lineRule="auto"/>
        <w:jc w:val="left"/>
        <w:rPr>
          <w:rFonts w:eastAsiaTheme="majorEastAsia" w:cstheme="majorBidi"/>
          <w:b/>
          <w:sz w:val="24"/>
          <w:szCs w:val="26"/>
          <w:lang w:val="en-GB"/>
        </w:rPr>
      </w:pPr>
      <w:r>
        <w:rPr>
          <w:lang w:val="en-GB"/>
        </w:rPr>
        <w:br w:type="page"/>
      </w:r>
    </w:p>
    <w:p w14:paraId="1D68E133" w14:textId="77842B8F" w:rsidR="00A537BF" w:rsidRDefault="00BD0C48" w:rsidP="00A537BF">
      <w:pPr>
        <w:pStyle w:val="Heading2"/>
        <w:rPr>
          <w:lang w:val="en-GB"/>
        </w:rPr>
      </w:pPr>
      <w:r w:rsidRPr="00ED46A3">
        <w:rPr>
          <w:lang w:val="en-GB"/>
        </w:rPr>
        <w:lastRenderedPageBreak/>
        <w:t xml:space="preserve">Supplementary note </w:t>
      </w:r>
      <w:r w:rsidR="00EF67CE" w:rsidRPr="00ED46A3">
        <w:rPr>
          <w:lang w:val="en-GB"/>
        </w:rPr>
        <w:t>8</w:t>
      </w:r>
      <w:r w:rsidRPr="00ED46A3">
        <w:rPr>
          <w:lang w:val="en-GB"/>
        </w:rPr>
        <w:t>. Additional visualisation</w:t>
      </w:r>
      <w:r w:rsidR="002019CB" w:rsidRPr="00ED46A3">
        <w:rPr>
          <w:lang w:val="en-GB"/>
        </w:rPr>
        <w:t xml:space="preserve"> of results</w:t>
      </w:r>
    </w:p>
    <w:p w14:paraId="0EB30DDB" w14:textId="6AA3AC29" w:rsidR="008E4B41" w:rsidRDefault="008E4B41" w:rsidP="008E4B41">
      <w:pPr>
        <w:rPr>
          <w:lang w:val="en-GB"/>
        </w:rPr>
      </w:pPr>
      <w:r>
        <w:rPr>
          <w:lang w:val="en-GB"/>
        </w:rPr>
        <w:t xml:space="preserve">This supplementary note illustrates </w:t>
      </w:r>
      <w:proofErr w:type="gramStart"/>
      <w:r>
        <w:rPr>
          <w:lang w:val="en-GB"/>
        </w:rPr>
        <w:t>during</w:t>
      </w:r>
      <w:proofErr w:type="gramEnd"/>
      <w:r>
        <w:rPr>
          <w:lang w:val="en-GB"/>
        </w:rPr>
        <w:t xml:space="preserve"> 24 hours </w:t>
      </w:r>
      <w:r w:rsidR="00061F4D" w:rsidRPr="00061F4D">
        <w:rPr>
          <w:lang w:val="en-GB"/>
        </w:rPr>
        <w:t xml:space="preserve">the hourly evolution of the </w:t>
      </w:r>
      <w:r w:rsidR="00061F4D">
        <w:rPr>
          <w:lang w:val="en-GB"/>
        </w:rPr>
        <w:t>UHI</w:t>
      </w:r>
      <w:r w:rsidR="00061F4D" w:rsidRPr="00061F4D">
        <w:rPr>
          <w:lang w:val="en-GB"/>
        </w:rPr>
        <w:t xml:space="preserve"> intensity at high </w:t>
      </w:r>
      <w:proofErr w:type="spellStart"/>
      <w:r w:rsidR="00061F4D" w:rsidRPr="00061F4D">
        <w:rPr>
          <w:lang w:val="en-GB"/>
        </w:rPr>
        <w:t>spatio</w:t>
      </w:r>
      <w:proofErr w:type="spellEnd"/>
      <w:r w:rsidR="00061F4D" w:rsidRPr="00061F4D">
        <w:rPr>
          <w:lang w:val="en-GB"/>
        </w:rPr>
        <w:t>-temporal resolution for the days with the highest UHI intensity at night and daytime in London.</w:t>
      </w:r>
    </w:p>
    <w:p w14:paraId="0D74C96A" w14:textId="1AA2571D" w:rsidR="00A37E16" w:rsidRDefault="00A537BF" w:rsidP="00A537BF">
      <w:pPr>
        <w:spacing w:after="0" w:line="240" w:lineRule="auto"/>
        <w:rPr>
          <w:lang w:val="en-GB"/>
        </w:rPr>
      </w:pPr>
      <w:r>
        <w:rPr>
          <w:noProof/>
          <w:lang w:val="en-GB"/>
        </w:rPr>
        <w:drawing>
          <wp:inline distT="0" distB="0" distL="0" distR="0" wp14:anchorId="5ED4A299" wp14:editId="6BD231CB">
            <wp:extent cx="5836722" cy="2981632"/>
            <wp:effectExtent l="0" t="0" r="0" b="9525"/>
            <wp:docPr id="913160726"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160726" name="Picture 3" descr="Chart&#10;&#10;Description automatically generated"/>
                    <pic:cNvPicPr>
                      <a:picLocks noChangeAspect="1" noChangeArrowheads="1"/>
                    </pic:cNvPicPr>
                  </pic:nvPicPr>
                  <pic:blipFill rotWithShape="1">
                    <a:blip r:embed="rId23">
                      <a:extLst>
                        <a:ext uri="{28A0092B-C50C-407E-A947-70E740481C1C}">
                          <a14:useLocalDpi xmlns:a14="http://schemas.microsoft.com/office/drawing/2010/main" val="0"/>
                        </a:ext>
                      </a:extLst>
                    </a:blip>
                    <a:srcRect r="11305"/>
                    <a:stretch/>
                  </pic:blipFill>
                  <pic:spPr bwMode="auto">
                    <a:xfrm>
                      <a:off x="0" y="0"/>
                      <a:ext cx="5847253" cy="2987012"/>
                    </a:xfrm>
                    <a:prstGeom prst="rect">
                      <a:avLst/>
                    </a:prstGeom>
                    <a:noFill/>
                    <a:ln>
                      <a:noFill/>
                    </a:ln>
                    <a:extLst>
                      <a:ext uri="{53640926-AAD7-44D8-BBD7-CCE9431645EC}">
                        <a14:shadowObscured xmlns:a14="http://schemas.microsoft.com/office/drawing/2010/main"/>
                      </a:ext>
                    </a:extLst>
                  </pic:spPr>
                </pic:pic>
              </a:graphicData>
            </a:graphic>
          </wp:inline>
        </w:drawing>
      </w:r>
    </w:p>
    <w:p w14:paraId="60F4A702" w14:textId="4776FC2A" w:rsidR="00A537BF" w:rsidRDefault="00A537BF" w:rsidP="00A537BF">
      <w:pPr>
        <w:pStyle w:val="Caption"/>
        <w:rPr>
          <w:lang w:val="en-GB"/>
        </w:rPr>
      </w:pPr>
      <w:r w:rsidRPr="00A537BF">
        <w:rPr>
          <w:lang w:val="en-GB"/>
        </w:rPr>
        <w:t xml:space="preserve">Supplementary Figure 8.1. Gifs showing the hourly evolution of </w:t>
      </w:r>
      <w:r w:rsidR="00061F4D">
        <w:rPr>
          <w:lang w:val="en-GB"/>
        </w:rPr>
        <w:t>UHI intensity</w:t>
      </w:r>
      <w:r w:rsidRPr="00A537BF">
        <w:rPr>
          <w:lang w:val="en-GB"/>
        </w:rPr>
        <w:t xml:space="preserve"> at high </w:t>
      </w:r>
      <w:proofErr w:type="spellStart"/>
      <w:r w:rsidRPr="00A537BF">
        <w:rPr>
          <w:lang w:val="en-GB"/>
        </w:rPr>
        <w:t>spatio</w:t>
      </w:r>
      <w:proofErr w:type="spellEnd"/>
      <w:r w:rsidRPr="00A537BF">
        <w:rPr>
          <w:lang w:val="en-GB"/>
        </w:rPr>
        <w:t>-temporal resolution for the days with highe</w:t>
      </w:r>
      <w:r w:rsidR="00061F4D">
        <w:rPr>
          <w:lang w:val="en-GB"/>
        </w:rPr>
        <w:t>st</w:t>
      </w:r>
      <w:r w:rsidRPr="00A537BF">
        <w:rPr>
          <w:lang w:val="en-GB"/>
        </w:rPr>
        <w:t xml:space="preserve"> UHI intensity at night (18/07/2021) and daytime (20/07/2021).</w:t>
      </w:r>
      <w:r w:rsidR="00884332">
        <w:rPr>
          <w:lang w:val="en-GB"/>
        </w:rPr>
        <w:t xml:space="preserve"> </w:t>
      </w:r>
      <w:r w:rsidR="00884332" w:rsidRPr="00884332">
        <w:rPr>
          <w:b w:val="0"/>
          <w:bCs w:val="0"/>
          <w:i w:val="0"/>
          <w:iCs/>
          <w:lang w:val="en-GB"/>
        </w:rPr>
        <w:t xml:space="preserve">The </w:t>
      </w:r>
      <w:r w:rsidR="00884332">
        <w:rPr>
          <w:b w:val="0"/>
          <w:bCs w:val="0"/>
          <w:i w:val="0"/>
          <w:iCs/>
          <w:lang w:val="en-GB"/>
        </w:rPr>
        <w:t>l</w:t>
      </w:r>
      <w:r w:rsidR="00884332" w:rsidRPr="00884332">
        <w:rPr>
          <w:b w:val="0"/>
          <w:bCs w:val="0"/>
          <w:i w:val="0"/>
          <w:iCs/>
          <w:lang w:val="en-GB"/>
        </w:rPr>
        <w:t>eft</w:t>
      </w:r>
      <w:r w:rsidR="00884332" w:rsidRPr="00884332">
        <w:rPr>
          <w:b w:val="0"/>
          <w:bCs w:val="0"/>
          <w:lang w:val="en-GB"/>
        </w:rPr>
        <w:t xml:space="preserve"> map shows a</w:t>
      </w:r>
      <w:r w:rsidR="00884332">
        <w:rPr>
          <w:b w:val="0"/>
          <w:bCs w:val="0"/>
          <w:lang w:val="en-GB"/>
        </w:rPr>
        <w:t>n</w:t>
      </w:r>
      <w:r w:rsidR="00884332" w:rsidRPr="00884332">
        <w:rPr>
          <w:b w:val="0"/>
          <w:bCs w:val="0"/>
          <w:lang w:val="en-GB"/>
        </w:rPr>
        <w:t xml:space="preserve"> </w:t>
      </w:r>
      <w:r w:rsidR="00884332">
        <w:rPr>
          <w:b w:val="0"/>
          <w:bCs w:val="0"/>
          <w:lang w:val="en-GB"/>
        </w:rPr>
        <w:t xml:space="preserve">intense </w:t>
      </w:r>
      <w:proofErr w:type="spellStart"/>
      <w:r w:rsidR="00884332" w:rsidRPr="00884332">
        <w:rPr>
          <w:b w:val="0"/>
          <w:bCs w:val="0"/>
          <w:lang w:val="en-GB"/>
        </w:rPr>
        <w:t>nighttime</w:t>
      </w:r>
      <w:proofErr w:type="spellEnd"/>
      <w:r w:rsidR="00884332" w:rsidRPr="00884332">
        <w:rPr>
          <w:b w:val="0"/>
          <w:bCs w:val="0"/>
          <w:lang w:val="en-GB"/>
        </w:rPr>
        <w:t xml:space="preserve"> UHI intensity under stable atmospheric conditions. </w:t>
      </w:r>
      <w:r w:rsidR="00884332">
        <w:rPr>
          <w:b w:val="0"/>
          <w:bCs w:val="0"/>
          <w:lang w:val="en-GB"/>
        </w:rPr>
        <w:t>The r</w:t>
      </w:r>
      <w:r w:rsidR="00884332" w:rsidRPr="00884332">
        <w:rPr>
          <w:b w:val="0"/>
          <w:bCs w:val="0"/>
          <w:lang w:val="en-GB"/>
        </w:rPr>
        <w:t>ight map shows a day with a varying UHI intensity under unstable atmospheric conditions</w:t>
      </w:r>
      <w:r w:rsidR="00884332">
        <w:rPr>
          <w:b w:val="0"/>
          <w:bCs w:val="0"/>
          <w:lang w:val="en-GB"/>
        </w:rPr>
        <w:t xml:space="preserve">, mainly </w:t>
      </w:r>
      <w:r w:rsidR="00884332" w:rsidRPr="00884332">
        <w:rPr>
          <w:b w:val="0"/>
          <w:bCs w:val="0"/>
          <w:lang w:val="en-GB"/>
        </w:rPr>
        <w:t xml:space="preserve">related to </w:t>
      </w:r>
      <w:r w:rsidR="00884332">
        <w:rPr>
          <w:b w:val="0"/>
          <w:bCs w:val="0"/>
          <w:lang w:val="en-GB"/>
        </w:rPr>
        <w:t>local</w:t>
      </w:r>
      <w:r w:rsidR="00884332" w:rsidRPr="00884332">
        <w:rPr>
          <w:b w:val="0"/>
          <w:bCs w:val="0"/>
          <w:lang w:val="en-GB"/>
        </w:rPr>
        <w:t xml:space="preserve"> precip</w:t>
      </w:r>
      <w:r w:rsidR="00884332">
        <w:rPr>
          <w:b w:val="0"/>
          <w:bCs w:val="0"/>
          <w:lang w:val="en-GB"/>
        </w:rPr>
        <w:t>it</w:t>
      </w:r>
      <w:r w:rsidR="00884332" w:rsidRPr="00884332">
        <w:rPr>
          <w:b w:val="0"/>
          <w:bCs w:val="0"/>
          <w:lang w:val="en-GB"/>
        </w:rPr>
        <w:t>ation.</w:t>
      </w:r>
    </w:p>
    <w:p w14:paraId="70B89F03" w14:textId="77777777" w:rsidR="00A37E16" w:rsidRDefault="00A37E16" w:rsidP="00D55CFD">
      <w:pPr>
        <w:pStyle w:val="Caption"/>
        <w:rPr>
          <w:lang w:val="en-GB"/>
        </w:rPr>
      </w:pPr>
    </w:p>
    <w:p w14:paraId="3B84AE17" w14:textId="1F7518DE" w:rsidR="00D01508" w:rsidRPr="00A37E16" w:rsidRDefault="00D01508" w:rsidP="00D55CFD">
      <w:pPr>
        <w:pStyle w:val="Caption"/>
        <w:rPr>
          <w:rFonts w:eastAsiaTheme="majorEastAsia" w:cstheme="majorBidi"/>
          <w:b w:val="0"/>
          <w:bCs w:val="0"/>
          <w:sz w:val="24"/>
          <w:szCs w:val="26"/>
          <w:lang w:val="en-GB"/>
        </w:rPr>
      </w:pPr>
      <w:r w:rsidRPr="00A37E16">
        <w:rPr>
          <w:b w:val="0"/>
          <w:bCs w:val="0"/>
          <w:lang w:val="en-GB"/>
        </w:rPr>
        <w:br w:type="page"/>
      </w:r>
    </w:p>
    <w:p w14:paraId="6C178138" w14:textId="77777777" w:rsidR="00D01508" w:rsidRPr="003029D5" w:rsidRDefault="00D01508" w:rsidP="00D01508">
      <w:pPr>
        <w:pStyle w:val="Heading2"/>
        <w:rPr>
          <w:lang w:val="en-GB"/>
        </w:rPr>
      </w:pPr>
      <w:r w:rsidRPr="003029D5">
        <w:rPr>
          <w:lang w:val="en-GB"/>
        </w:rPr>
        <w:lastRenderedPageBreak/>
        <w:t>Supplementary References</w:t>
      </w:r>
    </w:p>
    <w:p w14:paraId="35512BDC" w14:textId="011E1404" w:rsidR="002A7D79" w:rsidRPr="00982730" w:rsidRDefault="000D5B23" w:rsidP="002A7D79">
      <w:pPr>
        <w:widowControl w:val="0"/>
        <w:autoSpaceDE w:val="0"/>
        <w:autoSpaceDN w:val="0"/>
        <w:adjustRightInd w:val="0"/>
        <w:ind w:left="640" w:hanging="640"/>
        <w:rPr>
          <w:rFonts w:cs="Arial"/>
          <w:noProof/>
          <w:sz w:val="20"/>
          <w:szCs w:val="24"/>
          <w:lang w:val="en-GB"/>
        </w:rPr>
      </w:pPr>
      <w:r w:rsidRPr="00F93A01">
        <w:rPr>
          <w:rFonts w:eastAsiaTheme="minorHAnsi"/>
          <w:b/>
          <w:bCs/>
          <w:sz w:val="20"/>
          <w:szCs w:val="20"/>
          <w:lang w:val="en-GB" w:eastAsia="en-US"/>
        </w:rPr>
        <w:fldChar w:fldCharType="begin" w:fldLock="1"/>
      </w:r>
      <w:r w:rsidRPr="00F93A01">
        <w:rPr>
          <w:rFonts w:eastAsiaTheme="minorHAnsi"/>
          <w:b/>
          <w:bCs/>
          <w:sz w:val="20"/>
          <w:szCs w:val="20"/>
          <w:lang w:val="en-GB" w:eastAsia="en-US"/>
        </w:rPr>
        <w:instrText xml:space="preserve">ADDIN Mendeley Bibliography CSL_BIBLIOGRAPHY </w:instrText>
      </w:r>
      <w:r w:rsidRPr="00F93A01">
        <w:rPr>
          <w:rFonts w:eastAsiaTheme="minorHAnsi"/>
          <w:b/>
          <w:bCs/>
          <w:sz w:val="20"/>
          <w:szCs w:val="20"/>
          <w:lang w:val="en-GB" w:eastAsia="en-US"/>
        </w:rPr>
        <w:fldChar w:fldCharType="separate"/>
      </w:r>
      <w:r w:rsidR="002A7D79" w:rsidRPr="00982730">
        <w:rPr>
          <w:rFonts w:cs="Arial"/>
          <w:noProof/>
          <w:sz w:val="20"/>
          <w:szCs w:val="24"/>
          <w:lang w:val="en-GB"/>
        </w:rPr>
        <w:t>1.</w:t>
      </w:r>
      <w:r w:rsidR="002A7D79" w:rsidRPr="00982730">
        <w:rPr>
          <w:rFonts w:cs="Arial"/>
          <w:noProof/>
          <w:sz w:val="20"/>
          <w:szCs w:val="24"/>
          <w:lang w:val="en-GB"/>
        </w:rPr>
        <w:tab/>
        <w:t>Weather Graphics. Weather Station Identifiers. http://www.weathergraphics.com/identifiers/.</w:t>
      </w:r>
    </w:p>
    <w:p w14:paraId="060C7410"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2.</w:t>
      </w:r>
      <w:r w:rsidRPr="00982730">
        <w:rPr>
          <w:rFonts w:cs="Arial"/>
          <w:noProof/>
          <w:sz w:val="20"/>
          <w:szCs w:val="24"/>
          <w:lang w:val="en-GB"/>
        </w:rPr>
        <w:tab/>
        <w:t xml:space="preserve">Smith, A., Lott, N. &amp; Vose, R. The integrated surface database: Recent developments and partnerships. </w:t>
      </w:r>
      <w:r w:rsidRPr="00982730">
        <w:rPr>
          <w:rFonts w:cs="Arial"/>
          <w:i/>
          <w:iCs/>
          <w:noProof/>
          <w:sz w:val="20"/>
          <w:szCs w:val="24"/>
          <w:lang w:val="en-GB"/>
        </w:rPr>
        <w:t>Bulletin of the American Meteorological Society</w:t>
      </w:r>
      <w:r w:rsidRPr="00982730">
        <w:rPr>
          <w:rFonts w:cs="Arial"/>
          <w:noProof/>
          <w:sz w:val="20"/>
          <w:szCs w:val="24"/>
          <w:lang w:val="en-GB"/>
        </w:rPr>
        <w:t xml:space="preserve"> </w:t>
      </w:r>
      <w:r w:rsidRPr="00982730">
        <w:rPr>
          <w:rFonts w:cs="Arial"/>
          <w:b/>
          <w:bCs/>
          <w:noProof/>
          <w:sz w:val="20"/>
          <w:szCs w:val="24"/>
          <w:lang w:val="en-GB"/>
        </w:rPr>
        <w:t>92</w:t>
      </w:r>
      <w:r w:rsidRPr="00982730">
        <w:rPr>
          <w:rFonts w:cs="Arial"/>
          <w:noProof/>
          <w:sz w:val="20"/>
          <w:szCs w:val="24"/>
          <w:lang w:val="en-GB"/>
        </w:rPr>
        <w:t>, 704–708 (2011).</w:t>
      </w:r>
    </w:p>
    <w:p w14:paraId="26CD34D3"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3.</w:t>
      </w:r>
      <w:r w:rsidRPr="00982730">
        <w:rPr>
          <w:rFonts w:cs="Arial"/>
          <w:noProof/>
          <w:sz w:val="20"/>
          <w:szCs w:val="24"/>
          <w:lang w:val="en-GB"/>
        </w:rPr>
        <w:tab/>
        <w:t>National Centers for Environmental Information (NCEI). Global Hourly - Integrated Surface Database (ISD). https://www.ncei.noaa.gov/products/land-based-station/integrated-surface-database.</w:t>
      </w:r>
    </w:p>
    <w:p w14:paraId="2970402C"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4.</w:t>
      </w:r>
      <w:r w:rsidRPr="00982730">
        <w:rPr>
          <w:rFonts w:cs="Arial"/>
          <w:noProof/>
          <w:sz w:val="20"/>
          <w:szCs w:val="24"/>
          <w:lang w:val="en-GB"/>
        </w:rPr>
        <w:tab/>
        <w:t xml:space="preserve">Bell, S., Cornford, D. &amp; Bastin, L. The state of automated amateur weather observations. </w:t>
      </w:r>
      <w:r w:rsidRPr="00982730">
        <w:rPr>
          <w:rFonts w:cs="Arial"/>
          <w:i/>
          <w:iCs/>
          <w:noProof/>
          <w:sz w:val="20"/>
          <w:szCs w:val="24"/>
          <w:lang w:val="en-GB"/>
        </w:rPr>
        <w:t>Weather</w:t>
      </w:r>
      <w:r w:rsidRPr="00982730">
        <w:rPr>
          <w:rFonts w:cs="Arial"/>
          <w:noProof/>
          <w:sz w:val="20"/>
          <w:szCs w:val="24"/>
          <w:lang w:val="en-GB"/>
        </w:rPr>
        <w:t xml:space="preserve"> </w:t>
      </w:r>
      <w:r w:rsidRPr="00982730">
        <w:rPr>
          <w:rFonts w:cs="Arial"/>
          <w:b/>
          <w:bCs/>
          <w:noProof/>
          <w:sz w:val="20"/>
          <w:szCs w:val="24"/>
          <w:lang w:val="en-GB"/>
        </w:rPr>
        <w:t>68</w:t>
      </w:r>
      <w:r w:rsidRPr="00982730">
        <w:rPr>
          <w:rFonts w:cs="Arial"/>
          <w:noProof/>
          <w:sz w:val="20"/>
          <w:szCs w:val="24"/>
          <w:lang w:val="en-GB"/>
        </w:rPr>
        <w:t>, 36–41 (2013).</w:t>
      </w:r>
    </w:p>
    <w:p w14:paraId="525A9054"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5.</w:t>
      </w:r>
      <w:r w:rsidRPr="00982730">
        <w:rPr>
          <w:rFonts w:cs="Arial"/>
          <w:noProof/>
          <w:sz w:val="20"/>
          <w:szCs w:val="24"/>
          <w:lang w:val="en-GB"/>
        </w:rPr>
        <w:tab/>
        <w:t xml:space="preserve">Muller, C. L. </w:t>
      </w:r>
      <w:r w:rsidRPr="00982730">
        <w:rPr>
          <w:rFonts w:cs="Arial"/>
          <w:i/>
          <w:iCs/>
          <w:noProof/>
          <w:sz w:val="20"/>
          <w:szCs w:val="24"/>
          <w:lang w:val="en-GB"/>
        </w:rPr>
        <w:t>et al.</w:t>
      </w:r>
      <w:r w:rsidRPr="00982730">
        <w:rPr>
          <w:rFonts w:cs="Arial"/>
          <w:noProof/>
          <w:sz w:val="20"/>
          <w:szCs w:val="24"/>
          <w:lang w:val="en-GB"/>
        </w:rPr>
        <w:t xml:space="preserve"> Crowdsourcing for climate and atmospheric sciences: Current status and future potential. </w:t>
      </w:r>
      <w:r w:rsidRPr="00982730">
        <w:rPr>
          <w:rFonts w:cs="Arial"/>
          <w:i/>
          <w:iCs/>
          <w:noProof/>
          <w:sz w:val="20"/>
          <w:szCs w:val="24"/>
          <w:lang w:val="en-GB"/>
        </w:rPr>
        <w:t>International Journal of Climatology</w:t>
      </w:r>
      <w:r w:rsidRPr="00982730">
        <w:rPr>
          <w:rFonts w:cs="Arial"/>
          <w:noProof/>
          <w:sz w:val="20"/>
          <w:szCs w:val="24"/>
          <w:lang w:val="en-GB"/>
        </w:rPr>
        <w:t xml:space="preserve"> </w:t>
      </w:r>
      <w:r w:rsidRPr="00982730">
        <w:rPr>
          <w:rFonts w:cs="Arial"/>
          <w:b/>
          <w:bCs/>
          <w:noProof/>
          <w:sz w:val="20"/>
          <w:szCs w:val="24"/>
          <w:lang w:val="en-GB"/>
        </w:rPr>
        <w:t>35</w:t>
      </w:r>
      <w:r w:rsidRPr="00982730">
        <w:rPr>
          <w:rFonts w:cs="Arial"/>
          <w:noProof/>
          <w:sz w:val="20"/>
          <w:szCs w:val="24"/>
          <w:lang w:val="en-GB"/>
        </w:rPr>
        <w:t>, 3185–3203 (2015).</w:t>
      </w:r>
    </w:p>
    <w:p w14:paraId="775FD721"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6.</w:t>
      </w:r>
      <w:r w:rsidRPr="00982730">
        <w:rPr>
          <w:rFonts w:cs="Arial"/>
          <w:noProof/>
          <w:sz w:val="20"/>
          <w:szCs w:val="24"/>
          <w:lang w:val="en-GB"/>
        </w:rPr>
        <w:tab/>
        <w:t xml:space="preserve">Meier, F. </w:t>
      </w:r>
      <w:r w:rsidRPr="00982730">
        <w:rPr>
          <w:rFonts w:cs="Arial"/>
          <w:i/>
          <w:iCs/>
          <w:noProof/>
          <w:sz w:val="20"/>
          <w:szCs w:val="24"/>
          <w:lang w:val="en-GB"/>
        </w:rPr>
        <w:t>et al.</w:t>
      </w:r>
      <w:r w:rsidRPr="00982730">
        <w:rPr>
          <w:rFonts w:cs="Arial"/>
          <w:noProof/>
          <w:sz w:val="20"/>
          <w:szCs w:val="24"/>
          <w:lang w:val="en-GB"/>
        </w:rPr>
        <w:t xml:space="preserve"> Challenges and benefits from crowdsourced atmospheric data for urban climate research using Berlin, Germany, as testbed. in </w:t>
      </w:r>
      <w:r w:rsidRPr="00982730">
        <w:rPr>
          <w:rFonts w:cs="Arial"/>
          <w:i/>
          <w:iCs/>
          <w:noProof/>
          <w:sz w:val="20"/>
          <w:szCs w:val="24"/>
          <w:lang w:val="en-GB"/>
        </w:rPr>
        <w:t>ICUC9 - 9th International Conference on Urban Climate jointly with 12th Symposium on the Urban Environment Challenges</w:t>
      </w:r>
      <w:r w:rsidRPr="00982730">
        <w:rPr>
          <w:rFonts w:cs="Arial"/>
          <w:noProof/>
          <w:sz w:val="20"/>
          <w:szCs w:val="24"/>
          <w:lang w:val="en-GB"/>
        </w:rPr>
        <w:t xml:space="preserve"> 6p. (2015).</w:t>
      </w:r>
    </w:p>
    <w:p w14:paraId="32CD0D6B"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7.</w:t>
      </w:r>
      <w:r w:rsidRPr="00982730">
        <w:rPr>
          <w:rFonts w:cs="Arial"/>
          <w:noProof/>
          <w:sz w:val="20"/>
          <w:szCs w:val="24"/>
          <w:lang w:val="en-GB"/>
        </w:rPr>
        <w:tab/>
        <w:t xml:space="preserve">Bell, S., Cornford, D. &amp; Bastin, L. How good are citizen weather stations? Addressing a biased opinion. </w:t>
      </w:r>
      <w:r w:rsidRPr="00982730">
        <w:rPr>
          <w:rFonts w:cs="Arial"/>
          <w:i/>
          <w:iCs/>
          <w:noProof/>
          <w:sz w:val="20"/>
          <w:szCs w:val="24"/>
          <w:lang w:val="en-GB"/>
        </w:rPr>
        <w:t>Weather</w:t>
      </w:r>
      <w:r w:rsidRPr="00982730">
        <w:rPr>
          <w:rFonts w:cs="Arial"/>
          <w:noProof/>
          <w:sz w:val="20"/>
          <w:szCs w:val="24"/>
          <w:lang w:val="en-GB"/>
        </w:rPr>
        <w:t xml:space="preserve"> </w:t>
      </w:r>
      <w:r w:rsidRPr="00982730">
        <w:rPr>
          <w:rFonts w:cs="Arial"/>
          <w:b/>
          <w:bCs/>
          <w:noProof/>
          <w:sz w:val="20"/>
          <w:szCs w:val="24"/>
          <w:lang w:val="en-GB"/>
        </w:rPr>
        <w:t>70</w:t>
      </w:r>
      <w:r w:rsidRPr="00982730">
        <w:rPr>
          <w:rFonts w:cs="Arial"/>
          <w:noProof/>
          <w:sz w:val="20"/>
          <w:szCs w:val="24"/>
          <w:lang w:val="en-GB"/>
        </w:rPr>
        <w:t>, 75–84 (2015).</w:t>
      </w:r>
    </w:p>
    <w:p w14:paraId="7F88823B"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8.</w:t>
      </w:r>
      <w:r w:rsidRPr="00982730">
        <w:rPr>
          <w:rFonts w:cs="Arial"/>
          <w:noProof/>
          <w:sz w:val="20"/>
          <w:szCs w:val="24"/>
          <w:lang w:val="en-GB"/>
        </w:rPr>
        <w:tab/>
        <w:t xml:space="preserve">Chapman, L., Bell, C. &amp; Bell, S. Can the crowdsourcing data paradigm take atmospheric science to a new level? A case study of the urban heat island of London quantified using Netatmo weather stations. </w:t>
      </w:r>
      <w:r w:rsidRPr="00982730">
        <w:rPr>
          <w:rFonts w:cs="Arial"/>
          <w:i/>
          <w:iCs/>
          <w:noProof/>
          <w:sz w:val="20"/>
          <w:szCs w:val="24"/>
          <w:lang w:val="en-GB"/>
        </w:rPr>
        <w:t>International Journal of Climatology</w:t>
      </w:r>
      <w:r w:rsidRPr="00982730">
        <w:rPr>
          <w:rFonts w:cs="Arial"/>
          <w:noProof/>
          <w:sz w:val="20"/>
          <w:szCs w:val="24"/>
          <w:lang w:val="en-GB"/>
        </w:rPr>
        <w:t xml:space="preserve"> </w:t>
      </w:r>
      <w:r w:rsidRPr="00982730">
        <w:rPr>
          <w:rFonts w:cs="Arial"/>
          <w:b/>
          <w:bCs/>
          <w:noProof/>
          <w:sz w:val="20"/>
          <w:szCs w:val="24"/>
          <w:lang w:val="en-GB"/>
        </w:rPr>
        <w:t>37</w:t>
      </w:r>
      <w:r w:rsidRPr="00982730">
        <w:rPr>
          <w:rFonts w:cs="Arial"/>
          <w:noProof/>
          <w:sz w:val="20"/>
          <w:szCs w:val="24"/>
          <w:lang w:val="en-GB"/>
        </w:rPr>
        <w:t>, 3597–3605 (2017).</w:t>
      </w:r>
    </w:p>
    <w:p w14:paraId="32F912C3"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9.</w:t>
      </w:r>
      <w:r w:rsidRPr="00982730">
        <w:rPr>
          <w:rFonts w:cs="Arial"/>
          <w:noProof/>
          <w:sz w:val="20"/>
          <w:szCs w:val="24"/>
          <w:lang w:val="en-GB"/>
        </w:rPr>
        <w:tab/>
        <w:t xml:space="preserve">Meier, F., Fenner, D., Grassmann, T., Otto, M. &amp; Scherer, D. Crowdsourcing air temperature from citizen weather stations for urban climate research. </w:t>
      </w:r>
      <w:r w:rsidRPr="00982730">
        <w:rPr>
          <w:rFonts w:cs="Arial"/>
          <w:i/>
          <w:iCs/>
          <w:noProof/>
          <w:sz w:val="20"/>
          <w:szCs w:val="24"/>
          <w:lang w:val="en-GB"/>
        </w:rPr>
        <w:t>Urban Climate</w:t>
      </w:r>
      <w:r w:rsidRPr="00982730">
        <w:rPr>
          <w:rFonts w:cs="Arial"/>
          <w:noProof/>
          <w:sz w:val="20"/>
          <w:szCs w:val="24"/>
          <w:lang w:val="en-GB"/>
        </w:rPr>
        <w:t xml:space="preserve"> </w:t>
      </w:r>
      <w:r w:rsidRPr="00982730">
        <w:rPr>
          <w:rFonts w:cs="Arial"/>
          <w:b/>
          <w:bCs/>
          <w:noProof/>
          <w:sz w:val="20"/>
          <w:szCs w:val="24"/>
          <w:lang w:val="en-GB"/>
        </w:rPr>
        <w:t>19</w:t>
      </w:r>
      <w:r w:rsidRPr="00982730">
        <w:rPr>
          <w:rFonts w:cs="Arial"/>
          <w:noProof/>
          <w:sz w:val="20"/>
          <w:szCs w:val="24"/>
          <w:lang w:val="en-GB"/>
        </w:rPr>
        <w:t>, 170–191 (2017).</w:t>
      </w:r>
    </w:p>
    <w:p w14:paraId="18518A19"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10.</w:t>
      </w:r>
      <w:r w:rsidRPr="00982730">
        <w:rPr>
          <w:rFonts w:cs="Arial"/>
          <w:noProof/>
          <w:sz w:val="20"/>
          <w:szCs w:val="24"/>
          <w:lang w:val="en-GB"/>
        </w:rPr>
        <w:tab/>
        <w:t xml:space="preserve">Fenner, D., Meier, F., Bechtel, B., Otto, M. &amp; Scherer, D. Intra and inter ‘local climate zone’ variability of air temperature as observed by crowdsourced citizen weather stations in Berlin, Germany. </w:t>
      </w:r>
      <w:r w:rsidRPr="00982730">
        <w:rPr>
          <w:rFonts w:cs="Arial"/>
          <w:i/>
          <w:iCs/>
          <w:noProof/>
          <w:sz w:val="20"/>
          <w:szCs w:val="24"/>
          <w:lang w:val="en-GB"/>
        </w:rPr>
        <w:t>Meteorologische Zeitschrift</w:t>
      </w:r>
      <w:r w:rsidRPr="00982730">
        <w:rPr>
          <w:rFonts w:cs="Arial"/>
          <w:noProof/>
          <w:sz w:val="20"/>
          <w:szCs w:val="24"/>
          <w:lang w:val="en-GB"/>
        </w:rPr>
        <w:t xml:space="preserve"> </w:t>
      </w:r>
      <w:r w:rsidRPr="00982730">
        <w:rPr>
          <w:rFonts w:cs="Arial"/>
          <w:b/>
          <w:bCs/>
          <w:noProof/>
          <w:sz w:val="20"/>
          <w:szCs w:val="24"/>
          <w:lang w:val="en-GB"/>
        </w:rPr>
        <w:t>26</w:t>
      </w:r>
      <w:r w:rsidRPr="00982730">
        <w:rPr>
          <w:rFonts w:cs="Arial"/>
          <w:noProof/>
          <w:sz w:val="20"/>
          <w:szCs w:val="24"/>
          <w:lang w:val="en-GB"/>
        </w:rPr>
        <w:t>, 525–547 (2017).</w:t>
      </w:r>
    </w:p>
    <w:p w14:paraId="0B2BB0F6"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11.</w:t>
      </w:r>
      <w:r w:rsidRPr="00982730">
        <w:rPr>
          <w:rFonts w:cs="Arial"/>
          <w:noProof/>
          <w:sz w:val="20"/>
          <w:szCs w:val="24"/>
          <w:lang w:val="en-GB"/>
        </w:rPr>
        <w:tab/>
        <w:t xml:space="preserve">De Vos, L., Leijnse, H., Overeem, A. &amp; Uijlenhoet, R. The potential of urban rainfall monitoring with crowdsourced automatic weather stations in Amsterdam. </w:t>
      </w:r>
      <w:r w:rsidRPr="00982730">
        <w:rPr>
          <w:rFonts w:cs="Arial"/>
          <w:i/>
          <w:iCs/>
          <w:noProof/>
          <w:sz w:val="20"/>
          <w:szCs w:val="24"/>
          <w:lang w:val="en-GB"/>
        </w:rPr>
        <w:t>Hydrology and Earth System Sciences</w:t>
      </w:r>
      <w:r w:rsidRPr="00982730">
        <w:rPr>
          <w:rFonts w:cs="Arial"/>
          <w:noProof/>
          <w:sz w:val="20"/>
          <w:szCs w:val="24"/>
          <w:lang w:val="en-GB"/>
        </w:rPr>
        <w:t xml:space="preserve"> </w:t>
      </w:r>
      <w:r w:rsidRPr="00982730">
        <w:rPr>
          <w:rFonts w:cs="Arial"/>
          <w:b/>
          <w:bCs/>
          <w:noProof/>
          <w:sz w:val="20"/>
          <w:szCs w:val="24"/>
          <w:lang w:val="en-GB"/>
        </w:rPr>
        <w:t>21</w:t>
      </w:r>
      <w:r w:rsidRPr="00982730">
        <w:rPr>
          <w:rFonts w:cs="Arial"/>
          <w:noProof/>
          <w:sz w:val="20"/>
          <w:szCs w:val="24"/>
          <w:lang w:val="en-GB"/>
        </w:rPr>
        <w:t>, 765–777 (2017).</w:t>
      </w:r>
    </w:p>
    <w:p w14:paraId="2630729C"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12.</w:t>
      </w:r>
      <w:r w:rsidRPr="00982730">
        <w:rPr>
          <w:rFonts w:cs="Arial"/>
          <w:noProof/>
          <w:sz w:val="20"/>
          <w:szCs w:val="24"/>
          <w:lang w:val="en-GB"/>
        </w:rPr>
        <w:tab/>
        <w:t xml:space="preserve">Chen, A. B., Behl, M. &amp; Goodall, J. L. Trust me, my neighbors say it’s raining outside. in </w:t>
      </w:r>
      <w:r w:rsidRPr="00982730">
        <w:rPr>
          <w:rFonts w:cs="Arial"/>
          <w:i/>
          <w:iCs/>
          <w:noProof/>
          <w:sz w:val="20"/>
          <w:szCs w:val="24"/>
          <w:lang w:val="en-GB"/>
        </w:rPr>
        <w:t>5th Conference on Systems for Built Environments</w:t>
      </w:r>
      <w:r w:rsidRPr="00982730">
        <w:rPr>
          <w:rFonts w:cs="Arial"/>
          <w:noProof/>
          <w:sz w:val="20"/>
          <w:szCs w:val="24"/>
          <w:lang w:val="en-GB"/>
        </w:rPr>
        <w:t xml:space="preserve"> 25–28 (2018). doi:10.1145/3276774.3276792.</w:t>
      </w:r>
    </w:p>
    <w:p w14:paraId="2BA988B7"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13.</w:t>
      </w:r>
      <w:r w:rsidRPr="00982730">
        <w:rPr>
          <w:rFonts w:cs="Arial"/>
          <w:noProof/>
          <w:sz w:val="20"/>
          <w:szCs w:val="24"/>
          <w:lang w:val="en-GB"/>
        </w:rPr>
        <w:tab/>
        <w:t xml:space="preserve">Bruns, J., Riesterer, J., Wang, B., Riedel, T. &amp; Beigl, M. Automated quality assessment of (citizen) weather stations. </w:t>
      </w:r>
      <w:r w:rsidRPr="00982730">
        <w:rPr>
          <w:rFonts w:cs="Arial"/>
          <w:i/>
          <w:iCs/>
          <w:noProof/>
          <w:sz w:val="20"/>
          <w:szCs w:val="24"/>
          <w:lang w:val="en-GB"/>
        </w:rPr>
        <w:t>GI_Forum</w:t>
      </w:r>
      <w:r w:rsidRPr="00982730">
        <w:rPr>
          <w:rFonts w:cs="Arial"/>
          <w:noProof/>
          <w:sz w:val="20"/>
          <w:szCs w:val="24"/>
          <w:lang w:val="en-GB"/>
        </w:rPr>
        <w:t xml:space="preserve"> </w:t>
      </w:r>
      <w:r w:rsidRPr="00982730">
        <w:rPr>
          <w:rFonts w:cs="Arial"/>
          <w:b/>
          <w:bCs/>
          <w:noProof/>
          <w:sz w:val="20"/>
          <w:szCs w:val="24"/>
          <w:lang w:val="en-GB"/>
        </w:rPr>
        <w:t>6</w:t>
      </w:r>
      <w:r w:rsidRPr="00982730">
        <w:rPr>
          <w:rFonts w:cs="Arial"/>
          <w:noProof/>
          <w:sz w:val="20"/>
          <w:szCs w:val="24"/>
          <w:lang w:val="en-GB"/>
        </w:rPr>
        <w:t>, 65–81 (2018).</w:t>
      </w:r>
    </w:p>
    <w:p w14:paraId="21EE973E"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14.</w:t>
      </w:r>
      <w:r w:rsidRPr="00982730">
        <w:rPr>
          <w:rFonts w:cs="Arial"/>
          <w:noProof/>
          <w:sz w:val="20"/>
          <w:szCs w:val="24"/>
          <w:lang w:val="en-GB"/>
        </w:rPr>
        <w:tab/>
        <w:t xml:space="preserve">Hammerberg, K., Brousse, O., Martilli, A. &amp; Mahdavi, A. Implications of employing detailed urban canopy parameters for mesoscale climate modelling: a comparison between WUDAPT and GIS </w:t>
      </w:r>
      <w:r w:rsidRPr="00982730">
        <w:rPr>
          <w:rFonts w:cs="Arial"/>
          <w:noProof/>
          <w:sz w:val="20"/>
          <w:szCs w:val="24"/>
          <w:lang w:val="en-GB"/>
        </w:rPr>
        <w:lastRenderedPageBreak/>
        <w:t xml:space="preserve">databases over Vienna, Austria. </w:t>
      </w:r>
      <w:r w:rsidRPr="00982730">
        <w:rPr>
          <w:rFonts w:cs="Arial"/>
          <w:i/>
          <w:iCs/>
          <w:noProof/>
          <w:sz w:val="20"/>
          <w:szCs w:val="24"/>
          <w:lang w:val="en-GB"/>
        </w:rPr>
        <w:t>International Journal of Climatology</w:t>
      </w:r>
      <w:r w:rsidRPr="00982730">
        <w:rPr>
          <w:rFonts w:cs="Arial"/>
          <w:noProof/>
          <w:sz w:val="20"/>
          <w:szCs w:val="24"/>
          <w:lang w:val="en-GB"/>
        </w:rPr>
        <w:t xml:space="preserve"> </w:t>
      </w:r>
      <w:r w:rsidRPr="00982730">
        <w:rPr>
          <w:rFonts w:cs="Arial"/>
          <w:b/>
          <w:bCs/>
          <w:noProof/>
          <w:sz w:val="20"/>
          <w:szCs w:val="24"/>
          <w:lang w:val="en-GB"/>
        </w:rPr>
        <w:t>38</w:t>
      </w:r>
      <w:r w:rsidRPr="00982730">
        <w:rPr>
          <w:rFonts w:cs="Arial"/>
          <w:noProof/>
          <w:sz w:val="20"/>
          <w:szCs w:val="24"/>
          <w:lang w:val="en-GB"/>
        </w:rPr>
        <w:t>, e1241–e1257 (2018).</w:t>
      </w:r>
    </w:p>
    <w:p w14:paraId="592CF94B"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15.</w:t>
      </w:r>
      <w:r w:rsidRPr="00982730">
        <w:rPr>
          <w:rFonts w:cs="Arial"/>
          <w:noProof/>
          <w:sz w:val="20"/>
          <w:szCs w:val="24"/>
          <w:lang w:val="en-GB"/>
        </w:rPr>
        <w:tab/>
        <w:t xml:space="preserve">Napoly, A., Grassmann, T., Meier, F. &amp; Fenner, D. Development and Application of a Statistically-Based Quality Control for Crowdsourced Air Temperature Data. </w:t>
      </w:r>
      <w:r w:rsidRPr="00982730">
        <w:rPr>
          <w:rFonts w:cs="Arial"/>
          <w:i/>
          <w:iCs/>
          <w:noProof/>
          <w:sz w:val="20"/>
          <w:szCs w:val="24"/>
          <w:lang w:val="en-GB"/>
        </w:rPr>
        <w:t>Frontiers in Earth Science</w:t>
      </w:r>
      <w:r w:rsidRPr="00982730">
        <w:rPr>
          <w:rFonts w:cs="Arial"/>
          <w:noProof/>
          <w:sz w:val="20"/>
          <w:szCs w:val="24"/>
          <w:lang w:val="en-GB"/>
        </w:rPr>
        <w:t xml:space="preserve"> </w:t>
      </w:r>
      <w:r w:rsidRPr="00982730">
        <w:rPr>
          <w:rFonts w:cs="Arial"/>
          <w:b/>
          <w:bCs/>
          <w:noProof/>
          <w:sz w:val="20"/>
          <w:szCs w:val="24"/>
          <w:lang w:val="en-GB"/>
        </w:rPr>
        <w:t>6</w:t>
      </w:r>
      <w:r w:rsidRPr="00982730">
        <w:rPr>
          <w:rFonts w:cs="Arial"/>
          <w:noProof/>
          <w:sz w:val="20"/>
          <w:szCs w:val="24"/>
          <w:lang w:val="en-GB"/>
        </w:rPr>
        <w:t>, 1–16 (2018).</w:t>
      </w:r>
    </w:p>
    <w:p w14:paraId="2D648EEF"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16.</w:t>
      </w:r>
      <w:r w:rsidRPr="00982730">
        <w:rPr>
          <w:rFonts w:cs="Arial"/>
          <w:noProof/>
          <w:sz w:val="20"/>
          <w:szCs w:val="24"/>
          <w:lang w:val="en-GB"/>
        </w:rPr>
        <w:tab/>
        <w:t xml:space="preserve">Golroudbary, V. R., Zeng, Y., Mannaerts, C. M. &amp; Su, Z. Urban impacts on air temperature and precipitation over the netherlands. </w:t>
      </w:r>
      <w:r w:rsidRPr="00982730">
        <w:rPr>
          <w:rFonts w:cs="Arial"/>
          <w:i/>
          <w:iCs/>
          <w:noProof/>
          <w:sz w:val="20"/>
          <w:szCs w:val="24"/>
          <w:lang w:val="en-GB"/>
        </w:rPr>
        <w:t>Climate Research</w:t>
      </w:r>
      <w:r w:rsidRPr="00982730">
        <w:rPr>
          <w:rFonts w:cs="Arial"/>
          <w:noProof/>
          <w:sz w:val="20"/>
          <w:szCs w:val="24"/>
          <w:lang w:val="en-GB"/>
        </w:rPr>
        <w:t xml:space="preserve"> </w:t>
      </w:r>
      <w:r w:rsidRPr="00982730">
        <w:rPr>
          <w:rFonts w:cs="Arial"/>
          <w:b/>
          <w:bCs/>
          <w:noProof/>
          <w:sz w:val="20"/>
          <w:szCs w:val="24"/>
          <w:lang w:val="en-GB"/>
        </w:rPr>
        <w:t>75</w:t>
      </w:r>
      <w:r w:rsidRPr="00982730">
        <w:rPr>
          <w:rFonts w:cs="Arial"/>
          <w:noProof/>
          <w:sz w:val="20"/>
          <w:szCs w:val="24"/>
          <w:lang w:val="en-GB"/>
        </w:rPr>
        <w:t>, 95–109 (2018).</w:t>
      </w:r>
    </w:p>
    <w:p w14:paraId="05CC34C1"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17.</w:t>
      </w:r>
      <w:r w:rsidRPr="00982730">
        <w:rPr>
          <w:rFonts w:cs="Arial"/>
          <w:noProof/>
          <w:sz w:val="20"/>
          <w:szCs w:val="24"/>
          <w:lang w:val="en-GB"/>
        </w:rPr>
        <w:tab/>
        <w:t xml:space="preserve">Clark, M. R., Webb, J. D. C. &amp; Kirk, P. J. Fine-scale analysis of a severe hailstorm using crowd-sourced and conventional observations. </w:t>
      </w:r>
      <w:r w:rsidRPr="00982730">
        <w:rPr>
          <w:rFonts w:cs="Arial"/>
          <w:i/>
          <w:iCs/>
          <w:noProof/>
          <w:sz w:val="20"/>
          <w:szCs w:val="24"/>
          <w:lang w:val="en-GB"/>
        </w:rPr>
        <w:t>Meteorological Applications</w:t>
      </w:r>
      <w:r w:rsidRPr="00982730">
        <w:rPr>
          <w:rFonts w:cs="Arial"/>
          <w:noProof/>
          <w:sz w:val="20"/>
          <w:szCs w:val="24"/>
          <w:lang w:val="en-GB"/>
        </w:rPr>
        <w:t xml:space="preserve"> </w:t>
      </w:r>
      <w:r w:rsidRPr="00982730">
        <w:rPr>
          <w:rFonts w:cs="Arial"/>
          <w:b/>
          <w:bCs/>
          <w:noProof/>
          <w:sz w:val="20"/>
          <w:szCs w:val="24"/>
          <w:lang w:val="en-GB"/>
        </w:rPr>
        <w:t>25</w:t>
      </w:r>
      <w:r w:rsidRPr="00982730">
        <w:rPr>
          <w:rFonts w:cs="Arial"/>
          <w:noProof/>
          <w:sz w:val="20"/>
          <w:szCs w:val="24"/>
          <w:lang w:val="en-GB"/>
        </w:rPr>
        <w:t>, 472–492 (2018).</w:t>
      </w:r>
    </w:p>
    <w:p w14:paraId="06107FFF"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18.</w:t>
      </w:r>
      <w:r w:rsidRPr="00982730">
        <w:rPr>
          <w:rFonts w:cs="Arial"/>
          <w:noProof/>
          <w:sz w:val="20"/>
          <w:szCs w:val="24"/>
          <w:lang w:val="en-GB"/>
        </w:rPr>
        <w:tab/>
        <w:t xml:space="preserve">Uteuov, A., Kalyuzhnaya, A. &amp; Boukhanovsky, A. The cities weather forecasting by crowdsourced atmospheric data. </w:t>
      </w:r>
      <w:r w:rsidRPr="00982730">
        <w:rPr>
          <w:rFonts w:cs="Arial"/>
          <w:i/>
          <w:iCs/>
          <w:noProof/>
          <w:sz w:val="20"/>
          <w:szCs w:val="24"/>
          <w:lang w:val="en-GB"/>
        </w:rPr>
        <w:t>Procedia Computer Science</w:t>
      </w:r>
      <w:r w:rsidRPr="00982730">
        <w:rPr>
          <w:rFonts w:cs="Arial"/>
          <w:noProof/>
          <w:sz w:val="20"/>
          <w:szCs w:val="24"/>
          <w:lang w:val="en-GB"/>
        </w:rPr>
        <w:t xml:space="preserve"> </w:t>
      </w:r>
      <w:r w:rsidRPr="00982730">
        <w:rPr>
          <w:rFonts w:cs="Arial"/>
          <w:b/>
          <w:bCs/>
          <w:noProof/>
          <w:sz w:val="20"/>
          <w:szCs w:val="24"/>
          <w:lang w:val="en-GB"/>
        </w:rPr>
        <w:t>156</w:t>
      </w:r>
      <w:r w:rsidRPr="00982730">
        <w:rPr>
          <w:rFonts w:cs="Arial"/>
          <w:noProof/>
          <w:sz w:val="20"/>
          <w:szCs w:val="24"/>
          <w:lang w:val="en-GB"/>
        </w:rPr>
        <w:t>, 347–356 (2019).</w:t>
      </w:r>
    </w:p>
    <w:p w14:paraId="420B0FBC"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19.</w:t>
      </w:r>
      <w:r w:rsidRPr="00982730">
        <w:rPr>
          <w:rFonts w:cs="Arial"/>
          <w:noProof/>
          <w:sz w:val="20"/>
          <w:szCs w:val="24"/>
          <w:lang w:val="en-GB"/>
        </w:rPr>
        <w:tab/>
        <w:t xml:space="preserve">Fenner, D., Holtmann, A., Meier, F., Langer, I. &amp; Scherer, D. Contrasting changes of urban heat island intensity during hot weather episodes. </w:t>
      </w:r>
      <w:r w:rsidRPr="00982730">
        <w:rPr>
          <w:rFonts w:cs="Arial"/>
          <w:i/>
          <w:iCs/>
          <w:noProof/>
          <w:sz w:val="20"/>
          <w:szCs w:val="24"/>
          <w:lang w:val="en-GB"/>
        </w:rPr>
        <w:t>Environmental Research Letters</w:t>
      </w:r>
      <w:r w:rsidRPr="00982730">
        <w:rPr>
          <w:rFonts w:cs="Arial"/>
          <w:noProof/>
          <w:sz w:val="20"/>
          <w:szCs w:val="24"/>
          <w:lang w:val="en-GB"/>
        </w:rPr>
        <w:t xml:space="preserve"> </w:t>
      </w:r>
      <w:r w:rsidRPr="00982730">
        <w:rPr>
          <w:rFonts w:cs="Arial"/>
          <w:b/>
          <w:bCs/>
          <w:noProof/>
          <w:sz w:val="20"/>
          <w:szCs w:val="24"/>
          <w:lang w:val="en-GB"/>
        </w:rPr>
        <w:t>14</w:t>
      </w:r>
      <w:r w:rsidRPr="00982730">
        <w:rPr>
          <w:rFonts w:cs="Arial"/>
          <w:noProof/>
          <w:sz w:val="20"/>
          <w:szCs w:val="24"/>
          <w:lang w:val="en-GB"/>
        </w:rPr>
        <w:t>, (2019).</w:t>
      </w:r>
    </w:p>
    <w:p w14:paraId="3D677EAE"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20.</w:t>
      </w:r>
      <w:r w:rsidRPr="00982730">
        <w:rPr>
          <w:rFonts w:cs="Arial"/>
          <w:noProof/>
          <w:sz w:val="20"/>
          <w:szCs w:val="24"/>
          <w:lang w:val="en-GB"/>
        </w:rPr>
        <w:tab/>
        <w:t xml:space="preserve">de Vos, L. W., Leijnse, H., Overeem, A. &amp; Uijlenhoet, R. Quality Control for Crowdsourced Personal Weather Stations to Enable Operational Rainfall Monitoring. </w:t>
      </w:r>
      <w:r w:rsidRPr="00982730">
        <w:rPr>
          <w:rFonts w:cs="Arial"/>
          <w:i/>
          <w:iCs/>
          <w:noProof/>
          <w:sz w:val="20"/>
          <w:szCs w:val="24"/>
          <w:lang w:val="en-GB"/>
        </w:rPr>
        <w:t>Geophysical Research Letters</w:t>
      </w:r>
      <w:r w:rsidRPr="00982730">
        <w:rPr>
          <w:rFonts w:cs="Arial"/>
          <w:noProof/>
          <w:sz w:val="20"/>
          <w:szCs w:val="24"/>
          <w:lang w:val="en-GB"/>
        </w:rPr>
        <w:t xml:space="preserve"> </w:t>
      </w:r>
      <w:r w:rsidRPr="00982730">
        <w:rPr>
          <w:rFonts w:cs="Arial"/>
          <w:b/>
          <w:bCs/>
          <w:noProof/>
          <w:sz w:val="20"/>
          <w:szCs w:val="24"/>
          <w:lang w:val="en-GB"/>
        </w:rPr>
        <w:t>46</w:t>
      </w:r>
      <w:r w:rsidRPr="00982730">
        <w:rPr>
          <w:rFonts w:cs="Arial"/>
          <w:noProof/>
          <w:sz w:val="20"/>
          <w:szCs w:val="24"/>
          <w:lang w:val="en-GB"/>
        </w:rPr>
        <w:t>, 8820–8829 (2019).</w:t>
      </w:r>
    </w:p>
    <w:p w14:paraId="4673BBD1"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21.</w:t>
      </w:r>
      <w:r w:rsidRPr="00982730">
        <w:rPr>
          <w:rFonts w:cs="Arial"/>
          <w:noProof/>
          <w:sz w:val="20"/>
          <w:szCs w:val="24"/>
          <w:lang w:val="en-GB"/>
        </w:rPr>
        <w:tab/>
        <w:t xml:space="preserve">Nipen, T. N., Seierstad, I. A., Lussana, C., Kristiansen, J. &amp; Hov, Ø. Adopting citizen observations in operational weather prediction. </w:t>
      </w:r>
      <w:r w:rsidRPr="00982730">
        <w:rPr>
          <w:rFonts w:cs="Arial"/>
          <w:i/>
          <w:iCs/>
          <w:noProof/>
          <w:sz w:val="20"/>
          <w:szCs w:val="24"/>
          <w:lang w:val="en-GB"/>
        </w:rPr>
        <w:t>Bulletin of the American Meteorological Society</w:t>
      </w:r>
      <w:r w:rsidRPr="00982730">
        <w:rPr>
          <w:rFonts w:cs="Arial"/>
          <w:noProof/>
          <w:sz w:val="20"/>
          <w:szCs w:val="24"/>
          <w:lang w:val="en-GB"/>
        </w:rPr>
        <w:t xml:space="preserve"> </w:t>
      </w:r>
      <w:r w:rsidRPr="00982730">
        <w:rPr>
          <w:rFonts w:cs="Arial"/>
          <w:b/>
          <w:bCs/>
          <w:noProof/>
          <w:sz w:val="20"/>
          <w:szCs w:val="24"/>
          <w:lang w:val="en-GB"/>
        </w:rPr>
        <w:t>101</w:t>
      </w:r>
      <w:r w:rsidRPr="00982730">
        <w:rPr>
          <w:rFonts w:cs="Arial"/>
          <w:noProof/>
          <w:sz w:val="20"/>
          <w:szCs w:val="24"/>
          <w:lang w:val="en-GB"/>
        </w:rPr>
        <w:t>, E43–E57 (2020).</w:t>
      </w:r>
    </w:p>
    <w:p w14:paraId="60F91C43"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22.</w:t>
      </w:r>
      <w:r w:rsidRPr="00982730">
        <w:rPr>
          <w:rFonts w:cs="Arial"/>
          <w:noProof/>
          <w:sz w:val="20"/>
          <w:szCs w:val="24"/>
          <w:lang w:val="en-GB"/>
        </w:rPr>
        <w:tab/>
        <w:t xml:space="preserve">Varentsov, M. I. </w:t>
      </w:r>
      <w:r w:rsidRPr="00982730">
        <w:rPr>
          <w:rFonts w:cs="Arial"/>
          <w:i/>
          <w:iCs/>
          <w:noProof/>
          <w:sz w:val="20"/>
          <w:szCs w:val="24"/>
          <w:lang w:val="en-GB"/>
        </w:rPr>
        <w:t>et al.</w:t>
      </w:r>
      <w:r w:rsidRPr="00982730">
        <w:rPr>
          <w:rFonts w:cs="Arial"/>
          <w:noProof/>
          <w:sz w:val="20"/>
          <w:szCs w:val="24"/>
          <w:lang w:val="en-GB"/>
        </w:rPr>
        <w:t xml:space="preserve"> Citizen weather stations data for monitoring applications and urban climate research: An example of Moscow megacity. </w:t>
      </w:r>
      <w:r w:rsidRPr="00982730">
        <w:rPr>
          <w:rFonts w:cs="Arial"/>
          <w:i/>
          <w:iCs/>
          <w:noProof/>
          <w:sz w:val="20"/>
          <w:szCs w:val="24"/>
          <w:lang w:val="en-GB"/>
        </w:rPr>
        <w:t>IOP Conference Series: Earth and Environmental Science</w:t>
      </w:r>
      <w:r w:rsidRPr="00982730">
        <w:rPr>
          <w:rFonts w:cs="Arial"/>
          <w:noProof/>
          <w:sz w:val="20"/>
          <w:szCs w:val="24"/>
          <w:lang w:val="en-GB"/>
        </w:rPr>
        <w:t xml:space="preserve"> </w:t>
      </w:r>
      <w:r w:rsidRPr="00982730">
        <w:rPr>
          <w:rFonts w:cs="Arial"/>
          <w:b/>
          <w:bCs/>
          <w:noProof/>
          <w:sz w:val="20"/>
          <w:szCs w:val="24"/>
          <w:lang w:val="en-GB"/>
        </w:rPr>
        <w:t>611</w:t>
      </w:r>
      <w:r w:rsidRPr="00982730">
        <w:rPr>
          <w:rFonts w:cs="Arial"/>
          <w:noProof/>
          <w:sz w:val="20"/>
          <w:szCs w:val="24"/>
          <w:lang w:val="en-GB"/>
        </w:rPr>
        <w:t>, (2020).</w:t>
      </w:r>
    </w:p>
    <w:p w14:paraId="4FBE204A"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23.</w:t>
      </w:r>
      <w:r w:rsidRPr="00982730">
        <w:rPr>
          <w:rFonts w:cs="Arial"/>
          <w:noProof/>
          <w:sz w:val="20"/>
          <w:szCs w:val="24"/>
          <w:lang w:val="en-GB"/>
        </w:rPr>
        <w:tab/>
        <w:t xml:space="preserve">Varentsov, M. I. </w:t>
      </w:r>
      <w:r w:rsidRPr="00982730">
        <w:rPr>
          <w:rFonts w:cs="Arial"/>
          <w:i/>
          <w:iCs/>
          <w:noProof/>
          <w:sz w:val="20"/>
          <w:szCs w:val="24"/>
          <w:lang w:val="en-GB"/>
        </w:rPr>
        <w:t>et al.</w:t>
      </w:r>
      <w:r w:rsidRPr="00982730">
        <w:rPr>
          <w:rFonts w:cs="Arial"/>
          <w:noProof/>
          <w:sz w:val="20"/>
          <w:szCs w:val="24"/>
          <w:lang w:val="en-GB"/>
        </w:rPr>
        <w:t xml:space="preserve"> Urban heat island of the Moscow megacity: The long-term trends and new approaches for monitoring and research based on crowdsourcing data. </w:t>
      </w:r>
      <w:r w:rsidRPr="00982730">
        <w:rPr>
          <w:rFonts w:cs="Arial"/>
          <w:i/>
          <w:iCs/>
          <w:noProof/>
          <w:sz w:val="20"/>
          <w:szCs w:val="24"/>
          <w:lang w:val="en-GB"/>
        </w:rPr>
        <w:t>IOP Conference Series: Earth and Environmental Science</w:t>
      </w:r>
      <w:r w:rsidRPr="00982730">
        <w:rPr>
          <w:rFonts w:cs="Arial"/>
          <w:noProof/>
          <w:sz w:val="20"/>
          <w:szCs w:val="24"/>
          <w:lang w:val="en-GB"/>
        </w:rPr>
        <w:t xml:space="preserve"> </w:t>
      </w:r>
      <w:r w:rsidRPr="00982730">
        <w:rPr>
          <w:rFonts w:cs="Arial"/>
          <w:b/>
          <w:bCs/>
          <w:noProof/>
          <w:sz w:val="20"/>
          <w:szCs w:val="24"/>
          <w:lang w:val="en-GB"/>
        </w:rPr>
        <w:t>606</w:t>
      </w:r>
      <w:r w:rsidRPr="00982730">
        <w:rPr>
          <w:rFonts w:cs="Arial"/>
          <w:noProof/>
          <w:sz w:val="20"/>
          <w:szCs w:val="24"/>
          <w:lang w:val="en-GB"/>
        </w:rPr>
        <w:t>, (2020).</w:t>
      </w:r>
    </w:p>
    <w:p w14:paraId="4BE98A94"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24.</w:t>
      </w:r>
      <w:r w:rsidRPr="00982730">
        <w:rPr>
          <w:rFonts w:cs="Arial"/>
          <w:noProof/>
          <w:sz w:val="20"/>
          <w:szCs w:val="24"/>
          <w:lang w:val="en-GB"/>
        </w:rPr>
        <w:tab/>
        <w:t xml:space="preserve">Vulova, S., Meier, F., Fenner, D., Nouri, H. &amp; Kleinschmit, B. Summer Nights in Berlin, Germany: Modeling Air Temperature Spatially with Remote Sensing, Crowdsourced Weather Data, and Machine Learning. </w:t>
      </w:r>
      <w:r w:rsidRPr="00982730">
        <w:rPr>
          <w:rFonts w:cs="Arial"/>
          <w:i/>
          <w:iCs/>
          <w:noProof/>
          <w:sz w:val="20"/>
          <w:szCs w:val="24"/>
          <w:lang w:val="en-GB"/>
        </w:rPr>
        <w:t>IEEE Journal of Selected Topics in Applied Earth Observations and Remote Sensing</w:t>
      </w:r>
      <w:r w:rsidRPr="00982730">
        <w:rPr>
          <w:rFonts w:cs="Arial"/>
          <w:noProof/>
          <w:sz w:val="20"/>
          <w:szCs w:val="24"/>
          <w:lang w:val="en-GB"/>
        </w:rPr>
        <w:t xml:space="preserve"> </w:t>
      </w:r>
      <w:r w:rsidRPr="00982730">
        <w:rPr>
          <w:rFonts w:cs="Arial"/>
          <w:b/>
          <w:bCs/>
          <w:noProof/>
          <w:sz w:val="20"/>
          <w:szCs w:val="24"/>
          <w:lang w:val="en-GB"/>
        </w:rPr>
        <w:t>13</w:t>
      </w:r>
      <w:r w:rsidRPr="00982730">
        <w:rPr>
          <w:rFonts w:cs="Arial"/>
          <w:noProof/>
          <w:sz w:val="20"/>
          <w:szCs w:val="24"/>
          <w:lang w:val="en-GB"/>
        </w:rPr>
        <w:t>, 5074–5087 (2020).</w:t>
      </w:r>
    </w:p>
    <w:p w14:paraId="5976257B"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25.</w:t>
      </w:r>
      <w:r w:rsidRPr="00982730">
        <w:rPr>
          <w:rFonts w:cs="Arial"/>
          <w:noProof/>
          <w:sz w:val="20"/>
          <w:szCs w:val="24"/>
          <w:lang w:val="en-GB"/>
        </w:rPr>
        <w:tab/>
        <w:t xml:space="preserve">Droste, A. M., Heusinkveld, B. G., Fenner, D. &amp; Steeneveld, G. J. Assessing the potential and application of crowdsourced urban wind data. </w:t>
      </w:r>
      <w:r w:rsidRPr="00982730">
        <w:rPr>
          <w:rFonts w:cs="Arial"/>
          <w:i/>
          <w:iCs/>
          <w:noProof/>
          <w:sz w:val="20"/>
          <w:szCs w:val="24"/>
          <w:lang w:val="en-GB"/>
        </w:rPr>
        <w:t>Quarterly Journal of the Royal Meteorological Society</w:t>
      </w:r>
      <w:r w:rsidRPr="00982730">
        <w:rPr>
          <w:rFonts w:cs="Arial"/>
          <w:noProof/>
          <w:sz w:val="20"/>
          <w:szCs w:val="24"/>
          <w:lang w:val="en-GB"/>
        </w:rPr>
        <w:t xml:space="preserve"> </w:t>
      </w:r>
      <w:r w:rsidRPr="00982730">
        <w:rPr>
          <w:rFonts w:cs="Arial"/>
          <w:b/>
          <w:bCs/>
          <w:noProof/>
          <w:sz w:val="20"/>
          <w:szCs w:val="24"/>
          <w:lang w:val="en-GB"/>
        </w:rPr>
        <w:t>146</w:t>
      </w:r>
      <w:r w:rsidRPr="00982730">
        <w:rPr>
          <w:rFonts w:cs="Arial"/>
          <w:noProof/>
          <w:sz w:val="20"/>
          <w:szCs w:val="24"/>
          <w:lang w:val="en-GB"/>
        </w:rPr>
        <w:t>, 2671–2688 (2020).</w:t>
      </w:r>
    </w:p>
    <w:p w14:paraId="2488D818"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26.</w:t>
      </w:r>
      <w:r w:rsidRPr="00982730">
        <w:rPr>
          <w:rFonts w:cs="Arial"/>
          <w:noProof/>
          <w:sz w:val="20"/>
          <w:szCs w:val="24"/>
          <w:lang w:val="en-GB"/>
        </w:rPr>
        <w:tab/>
        <w:t xml:space="preserve">Venter, Z. S., Brousse, O., Esau, I. &amp; Meier, F. Hyperlocal mapping of urban air temperature using remote sensing and crowdsourced weather data. </w:t>
      </w:r>
      <w:r w:rsidRPr="00982730">
        <w:rPr>
          <w:rFonts w:cs="Arial"/>
          <w:i/>
          <w:iCs/>
          <w:noProof/>
          <w:sz w:val="20"/>
          <w:szCs w:val="24"/>
          <w:lang w:val="en-GB"/>
        </w:rPr>
        <w:t>Remote Sensing of Environment</w:t>
      </w:r>
      <w:r w:rsidRPr="00982730">
        <w:rPr>
          <w:rFonts w:cs="Arial"/>
          <w:noProof/>
          <w:sz w:val="20"/>
          <w:szCs w:val="24"/>
          <w:lang w:val="en-GB"/>
        </w:rPr>
        <w:t xml:space="preserve"> </w:t>
      </w:r>
      <w:r w:rsidRPr="00982730">
        <w:rPr>
          <w:rFonts w:cs="Arial"/>
          <w:b/>
          <w:bCs/>
          <w:noProof/>
          <w:sz w:val="20"/>
          <w:szCs w:val="24"/>
          <w:lang w:val="en-GB"/>
        </w:rPr>
        <w:t>242</w:t>
      </w:r>
      <w:r w:rsidRPr="00982730">
        <w:rPr>
          <w:rFonts w:cs="Arial"/>
          <w:noProof/>
          <w:sz w:val="20"/>
          <w:szCs w:val="24"/>
          <w:lang w:val="en-GB"/>
        </w:rPr>
        <w:t>, 111791 (2020).</w:t>
      </w:r>
    </w:p>
    <w:p w14:paraId="30D6E696"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27.</w:t>
      </w:r>
      <w:r w:rsidRPr="00982730">
        <w:rPr>
          <w:rFonts w:cs="Arial"/>
          <w:noProof/>
          <w:sz w:val="20"/>
          <w:szCs w:val="24"/>
          <w:lang w:val="en-GB"/>
        </w:rPr>
        <w:tab/>
        <w:t xml:space="preserve">Feichtinger, M. </w:t>
      </w:r>
      <w:r w:rsidRPr="00982730">
        <w:rPr>
          <w:rFonts w:cs="Arial"/>
          <w:i/>
          <w:iCs/>
          <w:noProof/>
          <w:sz w:val="20"/>
          <w:szCs w:val="24"/>
          <w:lang w:val="en-GB"/>
        </w:rPr>
        <w:t>et al.</w:t>
      </w:r>
      <w:r w:rsidRPr="00982730">
        <w:rPr>
          <w:rFonts w:cs="Arial"/>
          <w:noProof/>
          <w:sz w:val="20"/>
          <w:szCs w:val="24"/>
          <w:lang w:val="en-GB"/>
        </w:rPr>
        <w:t xml:space="preserve"> Case-study of neighborhood-scale summertime urban air temperature for the City of Vienna using crowd-sourced data. </w:t>
      </w:r>
      <w:r w:rsidRPr="00982730">
        <w:rPr>
          <w:rFonts w:cs="Arial"/>
          <w:i/>
          <w:iCs/>
          <w:noProof/>
          <w:sz w:val="20"/>
          <w:szCs w:val="24"/>
          <w:lang w:val="en-GB"/>
        </w:rPr>
        <w:t>Urban Climate</w:t>
      </w:r>
      <w:r w:rsidRPr="00982730">
        <w:rPr>
          <w:rFonts w:cs="Arial"/>
          <w:noProof/>
          <w:sz w:val="20"/>
          <w:szCs w:val="24"/>
          <w:lang w:val="en-GB"/>
        </w:rPr>
        <w:t xml:space="preserve"> </w:t>
      </w:r>
      <w:r w:rsidRPr="00982730">
        <w:rPr>
          <w:rFonts w:cs="Arial"/>
          <w:b/>
          <w:bCs/>
          <w:noProof/>
          <w:sz w:val="20"/>
          <w:szCs w:val="24"/>
          <w:lang w:val="en-GB"/>
        </w:rPr>
        <w:t>32</w:t>
      </w:r>
      <w:r w:rsidRPr="00982730">
        <w:rPr>
          <w:rFonts w:cs="Arial"/>
          <w:noProof/>
          <w:sz w:val="20"/>
          <w:szCs w:val="24"/>
          <w:lang w:val="en-GB"/>
        </w:rPr>
        <w:t>, 1–12 (2020).</w:t>
      </w:r>
    </w:p>
    <w:p w14:paraId="3F58E87A"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lastRenderedPageBreak/>
        <w:t>28.</w:t>
      </w:r>
      <w:r w:rsidRPr="00982730">
        <w:rPr>
          <w:rFonts w:cs="Arial"/>
          <w:noProof/>
          <w:sz w:val="20"/>
          <w:szCs w:val="24"/>
          <w:lang w:val="en-GB"/>
        </w:rPr>
        <w:tab/>
        <w:t xml:space="preserve">Båserud, L. </w:t>
      </w:r>
      <w:r w:rsidRPr="00982730">
        <w:rPr>
          <w:rFonts w:cs="Arial"/>
          <w:i/>
          <w:iCs/>
          <w:noProof/>
          <w:sz w:val="20"/>
          <w:szCs w:val="24"/>
          <w:lang w:val="en-GB"/>
        </w:rPr>
        <w:t>et al.</w:t>
      </w:r>
      <w:r w:rsidRPr="00982730">
        <w:rPr>
          <w:rFonts w:cs="Arial"/>
          <w:noProof/>
          <w:sz w:val="20"/>
          <w:szCs w:val="24"/>
          <w:lang w:val="en-GB"/>
        </w:rPr>
        <w:t xml:space="preserve"> TITAN automatic spatial quality control of meteorological in-situ observations. </w:t>
      </w:r>
      <w:r w:rsidRPr="00982730">
        <w:rPr>
          <w:rFonts w:cs="Arial"/>
          <w:i/>
          <w:iCs/>
          <w:noProof/>
          <w:sz w:val="20"/>
          <w:szCs w:val="24"/>
          <w:lang w:val="en-GB"/>
        </w:rPr>
        <w:t>Advances in Science and Research</w:t>
      </w:r>
      <w:r w:rsidRPr="00982730">
        <w:rPr>
          <w:rFonts w:cs="Arial"/>
          <w:noProof/>
          <w:sz w:val="20"/>
          <w:szCs w:val="24"/>
          <w:lang w:val="en-GB"/>
        </w:rPr>
        <w:t xml:space="preserve"> </w:t>
      </w:r>
      <w:r w:rsidRPr="00982730">
        <w:rPr>
          <w:rFonts w:cs="Arial"/>
          <w:b/>
          <w:bCs/>
          <w:noProof/>
          <w:sz w:val="20"/>
          <w:szCs w:val="24"/>
          <w:lang w:val="en-GB"/>
        </w:rPr>
        <w:t>17</w:t>
      </w:r>
      <w:r w:rsidRPr="00982730">
        <w:rPr>
          <w:rFonts w:cs="Arial"/>
          <w:noProof/>
          <w:sz w:val="20"/>
          <w:szCs w:val="24"/>
          <w:lang w:val="en-GB"/>
        </w:rPr>
        <w:t>, 153–163 (2020).</w:t>
      </w:r>
    </w:p>
    <w:p w14:paraId="50DB5DF2"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29.</w:t>
      </w:r>
      <w:r w:rsidRPr="00982730">
        <w:rPr>
          <w:rFonts w:cs="Arial"/>
          <w:noProof/>
          <w:sz w:val="20"/>
          <w:szCs w:val="24"/>
          <w:lang w:val="en-GB"/>
        </w:rPr>
        <w:tab/>
        <w:t xml:space="preserve">Mandement, M. &amp; Caumont, O. Contribution of personal weather stations to the observation of deep-convection features near the ground. </w:t>
      </w:r>
      <w:r w:rsidRPr="00982730">
        <w:rPr>
          <w:rFonts w:cs="Arial"/>
          <w:i/>
          <w:iCs/>
          <w:noProof/>
          <w:sz w:val="20"/>
          <w:szCs w:val="24"/>
          <w:lang w:val="en-GB"/>
        </w:rPr>
        <w:t>Natural Hazards and Earth System Sciences</w:t>
      </w:r>
      <w:r w:rsidRPr="00982730">
        <w:rPr>
          <w:rFonts w:cs="Arial"/>
          <w:noProof/>
          <w:sz w:val="20"/>
          <w:szCs w:val="24"/>
          <w:lang w:val="en-GB"/>
        </w:rPr>
        <w:t xml:space="preserve"> </w:t>
      </w:r>
      <w:r w:rsidRPr="00982730">
        <w:rPr>
          <w:rFonts w:cs="Arial"/>
          <w:b/>
          <w:bCs/>
          <w:noProof/>
          <w:sz w:val="20"/>
          <w:szCs w:val="24"/>
          <w:lang w:val="en-GB"/>
        </w:rPr>
        <w:t>20</w:t>
      </w:r>
      <w:r w:rsidRPr="00982730">
        <w:rPr>
          <w:rFonts w:cs="Arial"/>
          <w:noProof/>
          <w:sz w:val="20"/>
          <w:szCs w:val="24"/>
          <w:lang w:val="en-GB"/>
        </w:rPr>
        <w:t>, 299–322 (2020).</w:t>
      </w:r>
    </w:p>
    <w:p w14:paraId="0AAFEDA6"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30.</w:t>
      </w:r>
      <w:r w:rsidRPr="00982730">
        <w:rPr>
          <w:rFonts w:cs="Arial"/>
          <w:noProof/>
          <w:sz w:val="20"/>
          <w:szCs w:val="24"/>
          <w:lang w:val="en-GB"/>
        </w:rPr>
        <w:tab/>
        <w:t xml:space="preserve">de Vos, L. W. </w:t>
      </w:r>
      <w:r w:rsidRPr="00982730">
        <w:rPr>
          <w:rFonts w:cs="Arial"/>
          <w:i/>
          <w:iCs/>
          <w:noProof/>
          <w:sz w:val="20"/>
          <w:szCs w:val="24"/>
          <w:lang w:val="en-GB"/>
        </w:rPr>
        <w:t>et al.</w:t>
      </w:r>
      <w:r w:rsidRPr="00982730">
        <w:rPr>
          <w:rFonts w:cs="Arial"/>
          <w:noProof/>
          <w:sz w:val="20"/>
          <w:szCs w:val="24"/>
          <w:lang w:val="en-GB"/>
        </w:rPr>
        <w:t xml:space="preserve"> Hydrometeorological monitoring using opportunistic sensing networks in the Amsterdam metropolitan area. </w:t>
      </w:r>
      <w:r w:rsidRPr="00982730">
        <w:rPr>
          <w:rFonts w:cs="Arial"/>
          <w:i/>
          <w:iCs/>
          <w:noProof/>
          <w:sz w:val="20"/>
          <w:szCs w:val="24"/>
          <w:lang w:val="en-GB"/>
        </w:rPr>
        <w:t>Bulletin of the American Meteorological Society</w:t>
      </w:r>
      <w:r w:rsidRPr="00982730">
        <w:rPr>
          <w:rFonts w:cs="Arial"/>
          <w:noProof/>
          <w:sz w:val="20"/>
          <w:szCs w:val="24"/>
          <w:lang w:val="en-GB"/>
        </w:rPr>
        <w:t xml:space="preserve"> </w:t>
      </w:r>
      <w:r w:rsidRPr="00982730">
        <w:rPr>
          <w:rFonts w:cs="Arial"/>
          <w:b/>
          <w:bCs/>
          <w:noProof/>
          <w:sz w:val="20"/>
          <w:szCs w:val="24"/>
          <w:lang w:val="en-GB"/>
        </w:rPr>
        <w:t>101</w:t>
      </w:r>
      <w:r w:rsidRPr="00982730">
        <w:rPr>
          <w:rFonts w:cs="Arial"/>
          <w:noProof/>
          <w:sz w:val="20"/>
          <w:szCs w:val="24"/>
          <w:lang w:val="en-GB"/>
        </w:rPr>
        <w:t>, E167–E185 (2020).</w:t>
      </w:r>
    </w:p>
    <w:p w14:paraId="1A3CBFE4"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31.</w:t>
      </w:r>
      <w:r w:rsidRPr="00982730">
        <w:rPr>
          <w:rFonts w:cs="Arial"/>
          <w:noProof/>
          <w:sz w:val="20"/>
          <w:szCs w:val="24"/>
          <w:lang w:val="en-GB"/>
        </w:rPr>
        <w:tab/>
        <w:t xml:space="preserve">Cornes, R. C., Dirksen, M. &amp; Sluiter, R. Correcting citizen-science air temperature measurements across the Netherlands for short wave radiation bias. </w:t>
      </w:r>
      <w:r w:rsidRPr="00982730">
        <w:rPr>
          <w:rFonts w:cs="Arial"/>
          <w:i/>
          <w:iCs/>
          <w:noProof/>
          <w:sz w:val="20"/>
          <w:szCs w:val="24"/>
          <w:lang w:val="en-GB"/>
        </w:rPr>
        <w:t>Meteorological Applications</w:t>
      </w:r>
      <w:r w:rsidRPr="00982730">
        <w:rPr>
          <w:rFonts w:cs="Arial"/>
          <w:noProof/>
          <w:sz w:val="20"/>
          <w:szCs w:val="24"/>
          <w:lang w:val="en-GB"/>
        </w:rPr>
        <w:t xml:space="preserve"> </w:t>
      </w:r>
      <w:r w:rsidRPr="00982730">
        <w:rPr>
          <w:rFonts w:cs="Arial"/>
          <w:b/>
          <w:bCs/>
          <w:noProof/>
          <w:sz w:val="20"/>
          <w:szCs w:val="24"/>
          <w:lang w:val="en-GB"/>
        </w:rPr>
        <w:t>27</w:t>
      </w:r>
      <w:r w:rsidRPr="00982730">
        <w:rPr>
          <w:rFonts w:cs="Arial"/>
          <w:noProof/>
          <w:sz w:val="20"/>
          <w:szCs w:val="24"/>
          <w:lang w:val="en-GB"/>
        </w:rPr>
        <w:t>, 1–16 (2020).</w:t>
      </w:r>
    </w:p>
    <w:p w14:paraId="279A455A"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32.</w:t>
      </w:r>
      <w:r w:rsidRPr="00982730">
        <w:rPr>
          <w:rFonts w:cs="Arial"/>
          <w:noProof/>
          <w:sz w:val="20"/>
          <w:szCs w:val="24"/>
          <w:lang w:val="en-GB"/>
        </w:rPr>
        <w:tab/>
        <w:t xml:space="preserve">Zumwald, M., Knüsel, B., Bresch, D. N. &amp; Knutti, R. Mapping urban temperature using crowd-sensing data and machine learning. </w:t>
      </w:r>
      <w:r w:rsidRPr="00982730">
        <w:rPr>
          <w:rFonts w:cs="Arial"/>
          <w:i/>
          <w:iCs/>
          <w:noProof/>
          <w:sz w:val="20"/>
          <w:szCs w:val="24"/>
          <w:lang w:val="en-GB"/>
        </w:rPr>
        <w:t>Urban Climate</w:t>
      </w:r>
      <w:r w:rsidRPr="00982730">
        <w:rPr>
          <w:rFonts w:cs="Arial"/>
          <w:noProof/>
          <w:sz w:val="20"/>
          <w:szCs w:val="24"/>
          <w:lang w:val="en-GB"/>
        </w:rPr>
        <w:t xml:space="preserve"> </w:t>
      </w:r>
      <w:r w:rsidRPr="00982730">
        <w:rPr>
          <w:rFonts w:cs="Arial"/>
          <w:b/>
          <w:bCs/>
          <w:noProof/>
          <w:sz w:val="20"/>
          <w:szCs w:val="24"/>
          <w:lang w:val="en-GB"/>
        </w:rPr>
        <w:t>35</w:t>
      </w:r>
      <w:r w:rsidRPr="00982730">
        <w:rPr>
          <w:rFonts w:cs="Arial"/>
          <w:noProof/>
          <w:sz w:val="20"/>
          <w:szCs w:val="24"/>
          <w:lang w:val="en-GB"/>
        </w:rPr>
        <w:t>, 100739 (2021).</w:t>
      </w:r>
    </w:p>
    <w:p w14:paraId="64635806"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33.</w:t>
      </w:r>
      <w:r w:rsidRPr="00982730">
        <w:rPr>
          <w:rFonts w:cs="Arial"/>
          <w:noProof/>
          <w:sz w:val="20"/>
          <w:szCs w:val="24"/>
          <w:lang w:val="en-GB"/>
        </w:rPr>
        <w:tab/>
        <w:t xml:space="preserve">Venter, Z. S., Chakraborty, T. &amp; Lee, X. Crowdsourced air temperatures contrast satellite measures of the urban heat island and its mechanisms. </w:t>
      </w:r>
      <w:r w:rsidRPr="00982730">
        <w:rPr>
          <w:rFonts w:cs="Arial"/>
          <w:i/>
          <w:iCs/>
          <w:noProof/>
          <w:sz w:val="20"/>
          <w:szCs w:val="24"/>
          <w:lang w:val="en-GB"/>
        </w:rPr>
        <w:t>Science Advances</w:t>
      </w:r>
      <w:r w:rsidRPr="00982730">
        <w:rPr>
          <w:rFonts w:cs="Arial"/>
          <w:noProof/>
          <w:sz w:val="20"/>
          <w:szCs w:val="24"/>
          <w:lang w:val="en-GB"/>
        </w:rPr>
        <w:t xml:space="preserve"> </w:t>
      </w:r>
      <w:r w:rsidRPr="00982730">
        <w:rPr>
          <w:rFonts w:cs="Arial"/>
          <w:b/>
          <w:bCs/>
          <w:noProof/>
          <w:sz w:val="20"/>
          <w:szCs w:val="24"/>
          <w:lang w:val="en-GB"/>
        </w:rPr>
        <w:t>7</w:t>
      </w:r>
      <w:r w:rsidRPr="00982730">
        <w:rPr>
          <w:rFonts w:cs="Arial"/>
          <w:noProof/>
          <w:sz w:val="20"/>
          <w:szCs w:val="24"/>
          <w:lang w:val="en-GB"/>
        </w:rPr>
        <w:t>, 1–10 (2021).</w:t>
      </w:r>
    </w:p>
    <w:p w14:paraId="5234BF36"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34.</w:t>
      </w:r>
      <w:r w:rsidRPr="00982730">
        <w:rPr>
          <w:rFonts w:cs="Arial"/>
          <w:noProof/>
          <w:sz w:val="20"/>
          <w:szCs w:val="24"/>
          <w:lang w:val="en-GB"/>
        </w:rPr>
        <w:tab/>
        <w:t xml:space="preserve">Fenner, D., Bechtel, B., Demuzere, M., Kittner, J. &amp; Meier, F. CrowdQC+—A Quality-Control for Crowdsourced Air-Temperature Observations Enabling World-Wide Urban Climate Applications. </w:t>
      </w:r>
      <w:r w:rsidRPr="00982730">
        <w:rPr>
          <w:rFonts w:cs="Arial"/>
          <w:i/>
          <w:iCs/>
          <w:noProof/>
          <w:sz w:val="20"/>
          <w:szCs w:val="24"/>
          <w:lang w:val="en-GB"/>
        </w:rPr>
        <w:t>Frontiers in Environmental Science</w:t>
      </w:r>
      <w:r w:rsidRPr="00982730">
        <w:rPr>
          <w:rFonts w:cs="Arial"/>
          <w:noProof/>
          <w:sz w:val="20"/>
          <w:szCs w:val="24"/>
          <w:lang w:val="en-GB"/>
        </w:rPr>
        <w:t xml:space="preserve"> </w:t>
      </w:r>
      <w:r w:rsidRPr="00982730">
        <w:rPr>
          <w:rFonts w:cs="Arial"/>
          <w:b/>
          <w:bCs/>
          <w:noProof/>
          <w:sz w:val="20"/>
          <w:szCs w:val="24"/>
          <w:lang w:val="en-GB"/>
        </w:rPr>
        <w:t>9</w:t>
      </w:r>
      <w:r w:rsidRPr="00982730">
        <w:rPr>
          <w:rFonts w:cs="Arial"/>
          <w:noProof/>
          <w:sz w:val="20"/>
          <w:szCs w:val="24"/>
          <w:lang w:val="en-GB"/>
        </w:rPr>
        <w:t>, 1–21 (2021).</w:t>
      </w:r>
    </w:p>
    <w:p w14:paraId="4C985D13"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35.</w:t>
      </w:r>
      <w:r w:rsidRPr="00982730">
        <w:rPr>
          <w:rFonts w:cs="Arial"/>
          <w:noProof/>
          <w:sz w:val="20"/>
          <w:szCs w:val="24"/>
          <w:lang w:val="en-GB"/>
        </w:rPr>
        <w:tab/>
        <w:t xml:space="preserve">Graf, M. </w:t>
      </w:r>
      <w:r w:rsidRPr="00982730">
        <w:rPr>
          <w:rFonts w:cs="Arial"/>
          <w:i/>
          <w:iCs/>
          <w:noProof/>
          <w:sz w:val="20"/>
          <w:szCs w:val="24"/>
          <w:lang w:val="en-GB"/>
        </w:rPr>
        <w:t>et al.</w:t>
      </w:r>
      <w:r w:rsidRPr="00982730">
        <w:rPr>
          <w:rFonts w:cs="Arial"/>
          <w:noProof/>
          <w:sz w:val="20"/>
          <w:szCs w:val="24"/>
          <w:lang w:val="en-GB"/>
        </w:rPr>
        <w:t xml:space="preserve"> Combined rainfall estimates from personal weather station and commercial microwave link data in Germany. </w:t>
      </w:r>
      <w:r w:rsidRPr="00982730">
        <w:rPr>
          <w:rFonts w:cs="Arial"/>
          <w:i/>
          <w:iCs/>
          <w:noProof/>
          <w:sz w:val="20"/>
          <w:szCs w:val="24"/>
          <w:lang w:val="en-GB"/>
        </w:rPr>
        <w:t>EGU General Assembly</w:t>
      </w:r>
      <w:r w:rsidRPr="00982730">
        <w:rPr>
          <w:rFonts w:cs="Arial"/>
          <w:noProof/>
          <w:sz w:val="20"/>
          <w:szCs w:val="24"/>
          <w:lang w:val="en-GB"/>
        </w:rPr>
        <w:t xml:space="preserve"> online, 19–30 Apr 2021, EGU21-12445 (2021).</w:t>
      </w:r>
    </w:p>
    <w:p w14:paraId="0C376F4F"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36.</w:t>
      </w:r>
      <w:r w:rsidRPr="00982730">
        <w:rPr>
          <w:rFonts w:cs="Arial"/>
          <w:noProof/>
          <w:sz w:val="20"/>
          <w:szCs w:val="24"/>
          <w:lang w:val="en-GB"/>
        </w:rPr>
        <w:tab/>
        <w:t xml:space="preserve">Chen, J., Saunders, K. &amp; Whan, K. Quality control and bias adjustment of crowdsourced wind speed observations. </w:t>
      </w:r>
      <w:r w:rsidRPr="00982730">
        <w:rPr>
          <w:rFonts w:cs="Arial"/>
          <w:i/>
          <w:iCs/>
          <w:noProof/>
          <w:sz w:val="20"/>
          <w:szCs w:val="24"/>
          <w:lang w:val="en-GB"/>
        </w:rPr>
        <w:t>Quarterly Journal of the Royal Meteorological Society</w:t>
      </w:r>
      <w:r w:rsidRPr="00982730">
        <w:rPr>
          <w:rFonts w:cs="Arial"/>
          <w:noProof/>
          <w:sz w:val="20"/>
          <w:szCs w:val="24"/>
          <w:lang w:val="en-GB"/>
        </w:rPr>
        <w:t xml:space="preserve"> </w:t>
      </w:r>
      <w:r w:rsidRPr="00982730">
        <w:rPr>
          <w:rFonts w:cs="Arial"/>
          <w:b/>
          <w:bCs/>
          <w:noProof/>
          <w:sz w:val="20"/>
          <w:szCs w:val="24"/>
          <w:lang w:val="en-GB"/>
        </w:rPr>
        <w:t>147</w:t>
      </w:r>
      <w:r w:rsidRPr="00982730">
        <w:rPr>
          <w:rFonts w:cs="Arial"/>
          <w:noProof/>
          <w:sz w:val="20"/>
          <w:szCs w:val="24"/>
          <w:lang w:val="en-GB"/>
        </w:rPr>
        <w:t>, 3647–3664 (2021).</w:t>
      </w:r>
    </w:p>
    <w:p w14:paraId="45B5CF2A"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37.</w:t>
      </w:r>
      <w:r w:rsidRPr="00982730">
        <w:rPr>
          <w:rFonts w:cs="Arial"/>
          <w:noProof/>
          <w:sz w:val="20"/>
          <w:szCs w:val="24"/>
          <w:lang w:val="en-GB"/>
        </w:rPr>
        <w:tab/>
        <w:t xml:space="preserve">Meyer, L., Gubler, M., Meier, F. &amp; Brönnimann, S. Intercomparison and combination of low-cost urban air temperature measurement approaches. </w:t>
      </w:r>
      <w:r w:rsidRPr="00982730">
        <w:rPr>
          <w:rFonts w:cs="Arial"/>
          <w:i/>
          <w:iCs/>
          <w:noProof/>
          <w:sz w:val="20"/>
          <w:szCs w:val="24"/>
          <w:lang w:val="en-GB"/>
        </w:rPr>
        <w:t>Meteorologische Zeitschrift</w:t>
      </w:r>
      <w:r w:rsidRPr="00982730">
        <w:rPr>
          <w:rFonts w:cs="Arial"/>
          <w:noProof/>
          <w:sz w:val="20"/>
          <w:szCs w:val="24"/>
          <w:lang w:val="en-GB"/>
        </w:rPr>
        <w:t xml:space="preserve"> </w:t>
      </w:r>
      <w:r w:rsidRPr="00982730">
        <w:rPr>
          <w:rFonts w:cs="Arial"/>
          <w:b/>
          <w:bCs/>
          <w:noProof/>
          <w:sz w:val="20"/>
          <w:szCs w:val="24"/>
          <w:lang w:val="en-GB"/>
        </w:rPr>
        <w:t>31</w:t>
      </w:r>
      <w:r w:rsidRPr="00982730">
        <w:rPr>
          <w:rFonts w:cs="Arial"/>
          <w:noProof/>
          <w:sz w:val="20"/>
          <w:szCs w:val="24"/>
          <w:lang w:val="en-GB"/>
        </w:rPr>
        <w:t>, 131–148 (2022).</w:t>
      </w:r>
    </w:p>
    <w:p w14:paraId="6AD95133"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38.</w:t>
      </w:r>
      <w:r w:rsidRPr="00982730">
        <w:rPr>
          <w:rFonts w:cs="Arial"/>
          <w:noProof/>
          <w:sz w:val="20"/>
          <w:szCs w:val="24"/>
          <w:lang w:val="en-GB"/>
        </w:rPr>
        <w:tab/>
        <w:t xml:space="preserve">Brousse, O. </w:t>
      </w:r>
      <w:r w:rsidRPr="00982730">
        <w:rPr>
          <w:rFonts w:cs="Arial"/>
          <w:i/>
          <w:iCs/>
          <w:noProof/>
          <w:sz w:val="20"/>
          <w:szCs w:val="24"/>
          <w:lang w:val="en-GB"/>
        </w:rPr>
        <w:t>et al.</w:t>
      </w:r>
      <w:r w:rsidRPr="00982730">
        <w:rPr>
          <w:rFonts w:cs="Arial"/>
          <w:noProof/>
          <w:sz w:val="20"/>
          <w:szCs w:val="24"/>
          <w:lang w:val="en-GB"/>
        </w:rPr>
        <w:t xml:space="preserve"> Evidence of horizontal urban heat advection in London using six years of data from a citizen weather station network. </w:t>
      </w:r>
      <w:r w:rsidRPr="00982730">
        <w:rPr>
          <w:rFonts w:cs="Arial"/>
          <w:i/>
          <w:iCs/>
          <w:noProof/>
          <w:sz w:val="20"/>
          <w:szCs w:val="24"/>
          <w:lang w:val="en-GB"/>
        </w:rPr>
        <w:t>Environmental Research Letters</w:t>
      </w:r>
      <w:r w:rsidRPr="00982730">
        <w:rPr>
          <w:rFonts w:cs="Arial"/>
          <w:noProof/>
          <w:sz w:val="20"/>
          <w:szCs w:val="24"/>
          <w:lang w:val="en-GB"/>
        </w:rPr>
        <w:t xml:space="preserve"> </w:t>
      </w:r>
      <w:r w:rsidRPr="00982730">
        <w:rPr>
          <w:rFonts w:cs="Arial"/>
          <w:b/>
          <w:bCs/>
          <w:noProof/>
          <w:sz w:val="20"/>
          <w:szCs w:val="24"/>
          <w:lang w:val="en-GB"/>
        </w:rPr>
        <w:t>17</w:t>
      </w:r>
      <w:r w:rsidRPr="00982730">
        <w:rPr>
          <w:rFonts w:cs="Arial"/>
          <w:noProof/>
          <w:sz w:val="20"/>
          <w:szCs w:val="24"/>
          <w:lang w:val="en-GB"/>
        </w:rPr>
        <w:t>, (2022).</w:t>
      </w:r>
    </w:p>
    <w:p w14:paraId="2E0D14A7"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39.</w:t>
      </w:r>
      <w:r w:rsidRPr="00982730">
        <w:rPr>
          <w:rFonts w:cs="Arial"/>
          <w:noProof/>
          <w:sz w:val="20"/>
          <w:szCs w:val="24"/>
          <w:lang w:val="en-GB"/>
        </w:rPr>
        <w:tab/>
        <w:t xml:space="preserve">Sgoff, C. </w:t>
      </w:r>
      <w:r w:rsidRPr="00982730">
        <w:rPr>
          <w:rFonts w:cs="Arial"/>
          <w:i/>
          <w:iCs/>
          <w:noProof/>
          <w:sz w:val="20"/>
          <w:szCs w:val="24"/>
          <w:lang w:val="en-GB"/>
        </w:rPr>
        <w:t>et al.</w:t>
      </w:r>
      <w:r w:rsidRPr="00982730">
        <w:rPr>
          <w:rFonts w:cs="Arial"/>
          <w:noProof/>
          <w:sz w:val="20"/>
          <w:szCs w:val="24"/>
          <w:lang w:val="en-GB"/>
        </w:rPr>
        <w:t xml:space="preserve"> Assimilation of crowd-sourced surface observations over Germany in a regional weather prediction system. </w:t>
      </w:r>
      <w:r w:rsidRPr="00982730">
        <w:rPr>
          <w:rFonts w:cs="Arial"/>
          <w:i/>
          <w:iCs/>
          <w:noProof/>
          <w:sz w:val="20"/>
          <w:szCs w:val="24"/>
          <w:lang w:val="en-GB"/>
        </w:rPr>
        <w:t>Quarterly Journal of the Royal Meteorological Society</w:t>
      </w:r>
      <w:r w:rsidRPr="00982730">
        <w:rPr>
          <w:rFonts w:cs="Arial"/>
          <w:noProof/>
          <w:sz w:val="20"/>
          <w:szCs w:val="24"/>
          <w:lang w:val="en-GB"/>
        </w:rPr>
        <w:t xml:space="preserve"> </w:t>
      </w:r>
      <w:r w:rsidRPr="00982730">
        <w:rPr>
          <w:rFonts w:cs="Arial"/>
          <w:b/>
          <w:bCs/>
          <w:noProof/>
          <w:sz w:val="20"/>
          <w:szCs w:val="24"/>
          <w:lang w:val="en-GB"/>
        </w:rPr>
        <w:t>148</w:t>
      </w:r>
      <w:r w:rsidRPr="00982730">
        <w:rPr>
          <w:rFonts w:cs="Arial"/>
          <w:noProof/>
          <w:sz w:val="20"/>
          <w:szCs w:val="24"/>
          <w:lang w:val="en-GB"/>
        </w:rPr>
        <w:t>, 1752–1767 (2022).</w:t>
      </w:r>
    </w:p>
    <w:p w14:paraId="46DE1FB6"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40.</w:t>
      </w:r>
      <w:r w:rsidRPr="00982730">
        <w:rPr>
          <w:rFonts w:cs="Arial"/>
          <w:noProof/>
          <w:sz w:val="20"/>
          <w:szCs w:val="24"/>
          <w:lang w:val="en-GB"/>
        </w:rPr>
        <w:tab/>
        <w:t xml:space="preserve">Gharesifard, M., Wehn, U. &amp; van der Zaag, P. Towards benchmarking citizen observatories: Features and functioning of online amateur weather networks. </w:t>
      </w:r>
      <w:r w:rsidRPr="00982730">
        <w:rPr>
          <w:rFonts w:cs="Arial"/>
          <w:i/>
          <w:iCs/>
          <w:noProof/>
          <w:sz w:val="20"/>
          <w:szCs w:val="24"/>
          <w:lang w:val="en-GB"/>
        </w:rPr>
        <w:t>Journal of Environmental Management</w:t>
      </w:r>
      <w:r w:rsidRPr="00982730">
        <w:rPr>
          <w:rFonts w:cs="Arial"/>
          <w:noProof/>
          <w:sz w:val="20"/>
          <w:szCs w:val="24"/>
          <w:lang w:val="en-GB"/>
        </w:rPr>
        <w:t xml:space="preserve"> </w:t>
      </w:r>
      <w:r w:rsidRPr="00982730">
        <w:rPr>
          <w:rFonts w:cs="Arial"/>
          <w:b/>
          <w:bCs/>
          <w:noProof/>
          <w:sz w:val="20"/>
          <w:szCs w:val="24"/>
          <w:lang w:val="en-GB"/>
        </w:rPr>
        <w:t>193</w:t>
      </w:r>
      <w:r w:rsidRPr="00982730">
        <w:rPr>
          <w:rFonts w:cs="Arial"/>
          <w:noProof/>
          <w:sz w:val="20"/>
          <w:szCs w:val="24"/>
          <w:lang w:val="en-GB"/>
        </w:rPr>
        <w:t>, 381–393 (2017).</w:t>
      </w:r>
    </w:p>
    <w:p w14:paraId="5273692D"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41.</w:t>
      </w:r>
      <w:r w:rsidRPr="00982730">
        <w:rPr>
          <w:rFonts w:cs="Arial"/>
          <w:noProof/>
          <w:sz w:val="20"/>
          <w:szCs w:val="24"/>
          <w:lang w:val="en-GB"/>
        </w:rPr>
        <w:tab/>
        <w:t xml:space="preserve">Middel, A., Nazarian, N., Demuzere, M. &amp; Bechtel, B. Urban Climate Informatics: An Emerging Research Field. </w:t>
      </w:r>
      <w:r w:rsidRPr="00982730">
        <w:rPr>
          <w:rFonts w:cs="Arial"/>
          <w:i/>
          <w:iCs/>
          <w:noProof/>
          <w:sz w:val="20"/>
          <w:szCs w:val="24"/>
          <w:lang w:val="en-GB"/>
        </w:rPr>
        <w:t>Frontiers in Environmental Science</w:t>
      </w:r>
      <w:r w:rsidRPr="00982730">
        <w:rPr>
          <w:rFonts w:cs="Arial"/>
          <w:noProof/>
          <w:sz w:val="20"/>
          <w:szCs w:val="24"/>
          <w:lang w:val="en-GB"/>
        </w:rPr>
        <w:t xml:space="preserve"> </w:t>
      </w:r>
      <w:r w:rsidRPr="00982730">
        <w:rPr>
          <w:rFonts w:cs="Arial"/>
          <w:b/>
          <w:bCs/>
          <w:noProof/>
          <w:sz w:val="20"/>
          <w:szCs w:val="24"/>
          <w:lang w:val="en-GB"/>
        </w:rPr>
        <w:t>10</w:t>
      </w:r>
      <w:r w:rsidRPr="00982730">
        <w:rPr>
          <w:rFonts w:cs="Arial"/>
          <w:noProof/>
          <w:sz w:val="20"/>
          <w:szCs w:val="24"/>
          <w:lang w:val="en-GB"/>
        </w:rPr>
        <w:t>, 1–15 (2022).</w:t>
      </w:r>
    </w:p>
    <w:p w14:paraId="3096B7F1"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42.</w:t>
      </w:r>
      <w:r w:rsidRPr="00982730">
        <w:rPr>
          <w:rFonts w:cs="Arial"/>
          <w:noProof/>
          <w:sz w:val="20"/>
          <w:szCs w:val="24"/>
          <w:lang w:val="en-GB"/>
        </w:rPr>
        <w:tab/>
        <w:t xml:space="preserve">Hahn, C. </w:t>
      </w:r>
      <w:r w:rsidRPr="00982730">
        <w:rPr>
          <w:rFonts w:cs="Arial"/>
          <w:i/>
          <w:iCs/>
          <w:noProof/>
          <w:sz w:val="20"/>
          <w:szCs w:val="24"/>
          <w:lang w:val="en-GB"/>
        </w:rPr>
        <w:t>et al.</w:t>
      </w:r>
      <w:r w:rsidRPr="00982730">
        <w:rPr>
          <w:rFonts w:cs="Arial"/>
          <w:noProof/>
          <w:sz w:val="20"/>
          <w:szCs w:val="24"/>
          <w:lang w:val="en-GB"/>
        </w:rPr>
        <w:t xml:space="preserve"> Observations from Personal Weather Stations—EUMETNET Interests and Experience. </w:t>
      </w:r>
      <w:r w:rsidRPr="00982730">
        <w:rPr>
          <w:rFonts w:cs="Arial"/>
          <w:i/>
          <w:iCs/>
          <w:noProof/>
          <w:sz w:val="20"/>
          <w:szCs w:val="24"/>
          <w:lang w:val="en-GB"/>
        </w:rPr>
        <w:t>Climate</w:t>
      </w:r>
      <w:r w:rsidRPr="00982730">
        <w:rPr>
          <w:rFonts w:cs="Arial"/>
          <w:noProof/>
          <w:sz w:val="20"/>
          <w:szCs w:val="24"/>
          <w:lang w:val="en-GB"/>
        </w:rPr>
        <w:t xml:space="preserve"> </w:t>
      </w:r>
      <w:r w:rsidRPr="00982730">
        <w:rPr>
          <w:rFonts w:cs="Arial"/>
          <w:b/>
          <w:bCs/>
          <w:noProof/>
          <w:sz w:val="20"/>
          <w:szCs w:val="24"/>
          <w:lang w:val="en-GB"/>
        </w:rPr>
        <w:t>10</w:t>
      </w:r>
      <w:r w:rsidRPr="00982730">
        <w:rPr>
          <w:rFonts w:cs="Arial"/>
          <w:noProof/>
          <w:sz w:val="20"/>
          <w:szCs w:val="24"/>
          <w:lang w:val="en-GB"/>
        </w:rPr>
        <w:t>, 192 (2022).</w:t>
      </w:r>
    </w:p>
    <w:p w14:paraId="211B752A"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lastRenderedPageBreak/>
        <w:t>43.</w:t>
      </w:r>
      <w:r w:rsidRPr="00982730">
        <w:rPr>
          <w:rFonts w:cs="Arial"/>
          <w:noProof/>
          <w:sz w:val="20"/>
          <w:szCs w:val="24"/>
          <w:lang w:val="en-GB"/>
        </w:rPr>
        <w:tab/>
        <w:t xml:space="preserve">WMO. </w:t>
      </w:r>
      <w:r w:rsidRPr="00982730">
        <w:rPr>
          <w:rFonts w:cs="Arial"/>
          <w:i/>
          <w:iCs/>
          <w:noProof/>
          <w:sz w:val="20"/>
          <w:szCs w:val="24"/>
          <w:lang w:val="en-GB"/>
        </w:rPr>
        <w:t>Guidelines on Surface Station Data Quality Control and Quality Assurance for Climate Applications 2021</w:t>
      </w:r>
      <w:r w:rsidRPr="00982730">
        <w:rPr>
          <w:rFonts w:cs="Arial"/>
          <w:noProof/>
          <w:sz w:val="20"/>
          <w:szCs w:val="24"/>
          <w:lang w:val="en-GB"/>
        </w:rPr>
        <w:t>. (2021).</w:t>
      </w:r>
    </w:p>
    <w:p w14:paraId="356A9337"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44.</w:t>
      </w:r>
      <w:r w:rsidRPr="00982730">
        <w:rPr>
          <w:rFonts w:cs="Arial"/>
          <w:noProof/>
          <w:sz w:val="20"/>
          <w:szCs w:val="24"/>
          <w:lang w:val="en-GB"/>
        </w:rPr>
        <w:tab/>
        <w:t xml:space="preserve">Fiebrich, C. A., Morgan, C. R., McCombs, A. G., Hall, P. K. &amp; McPherson, R. A. Quality Assurance Procedures for Mesoscale Meteorological Data. </w:t>
      </w:r>
      <w:r w:rsidRPr="00982730">
        <w:rPr>
          <w:rFonts w:cs="Arial"/>
          <w:i/>
          <w:iCs/>
          <w:noProof/>
          <w:sz w:val="20"/>
          <w:szCs w:val="24"/>
          <w:lang w:val="en-GB"/>
        </w:rPr>
        <w:t>Journal of Atmospheric and Oceanic Technology</w:t>
      </w:r>
      <w:r w:rsidRPr="00982730">
        <w:rPr>
          <w:rFonts w:cs="Arial"/>
          <w:noProof/>
          <w:sz w:val="20"/>
          <w:szCs w:val="24"/>
          <w:lang w:val="en-GB"/>
        </w:rPr>
        <w:t xml:space="preserve"> </w:t>
      </w:r>
      <w:r w:rsidRPr="00982730">
        <w:rPr>
          <w:rFonts w:cs="Arial"/>
          <w:b/>
          <w:bCs/>
          <w:noProof/>
          <w:sz w:val="20"/>
          <w:szCs w:val="24"/>
          <w:lang w:val="en-GB"/>
        </w:rPr>
        <w:t>27</w:t>
      </w:r>
      <w:r w:rsidRPr="00982730">
        <w:rPr>
          <w:rFonts w:cs="Arial"/>
          <w:noProof/>
          <w:sz w:val="20"/>
          <w:szCs w:val="24"/>
          <w:lang w:val="en-GB"/>
        </w:rPr>
        <w:t>, 1565–1582 (2010).</w:t>
      </w:r>
    </w:p>
    <w:p w14:paraId="549E7F58"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45.</w:t>
      </w:r>
      <w:r w:rsidRPr="00982730">
        <w:rPr>
          <w:rFonts w:cs="Arial"/>
          <w:noProof/>
          <w:sz w:val="20"/>
          <w:szCs w:val="24"/>
          <w:lang w:val="en-GB"/>
        </w:rPr>
        <w:tab/>
        <w:t xml:space="preserve">Estévez, J., Gavilán, P. &amp; Giráldez, J. V. Guidelines on validation procedures for meteorological data from automatic weather stations. </w:t>
      </w:r>
      <w:r w:rsidRPr="00982730">
        <w:rPr>
          <w:rFonts w:cs="Arial"/>
          <w:i/>
          <w:iCs/>
          <w:noProof/>
          <w:sz w:val="20"/>
          <w:szCs w:val="24"/>
          <w:lang w:val="en-GB"/>
        </w:rPr>
        <w:t>Journal of Hydrology</w:t>
      </w:r>
      <w:r w:rsidRPr="00982730">
        <w:rPr>
          <w:rFonts w:cs="Arial"/>
          <w:noProof/>
          <w:sz w:val="20"/>
          <w:szCs w:val="24"/>
          <w:lang w:val="en-GB"/>
        </w:rPr>
        <w:t xml:space="preserve"> </w:t>
      </w:r>
      <w:r w:rsidRPr="00982730">
        <w:rPr>
          <w:rFonts w:cs="Arial"/>
          <w:b/>
          <w:bCs/>
          <w:noProof/>
          <w:sz w:val="20"/>
          <w:szCs w:val="24"/>
          <w:lang w:val="en-GB"/>
        </w:rPr>
        <w:t>402</w:t>
      </w:r>
      <w:r w:rsidRPr="00982730">
        <w:rPr>
          <w:rFonts w:cs="Arial"/>
          <w:noProof/>
          <w:sz w:val="20"/>
          <w:szCs w:val="24"/>
          <w:lang w:val="en-GB"/>
        </w:rPr>
        <w:t>, 144–154 (2011).</w:t>
      </w:r>
    </w:p>
    <w:p w14:paraId="5F882F0E"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46.</w:t>
      </w:r>
      <w:r w:rsidRPr="00982730">
        <w:rPr>
          <w:rFonts w:cs="Arial"/>
          <w:noProof/>
          <w:sz w:val="20"/>
          <w:szCs w:val="24"/>
          <w:lang w:val="en-GB"/>
        </w:rPr>
        <w:tab/>
        <w:t>Cerlini, P. B., Silvestri, L. &amp; Saraceni, M. Quality control and gap</w:t>
      </w:r>
      <w:r w:rsidRPr="00982730">
        <w:rPr>
          <w:rFonts w:ascii="Cambria Math" w:hAnsi="Cambria Math" w:cs="Cambria Math"/>
          <w:noProof/>
          <w:sz w:val="20"/>
          <w:szCs w:val="24"/>
          <w:lang w:val="en-GB"/>
        </w:rPr>
        <w:t>‐</w:t>
      </w:r>
      <w:r w:rsidRPr="00982730">
        <w:rPr>
          <w:rFonts w:cs="Arial"/>
          <w:noProof/>
          <w:sz w:val="20"/>
          <w:szCs w:val="24"/>
          <w:lang w:val="en-GB"/>
        </w:rPr>
        <w:t xml:space="preserve">filling methods applied to hourly temperature observations over central Italy. </w:t>
      </w:r>
      <w:r w:rsidRPr="00982730">
        <w:rPr>
          <w:rFonts w:cs="Arial"/>
          <w:i/>
          <w:iCs/>
          <w:noProof/>
          <w:sz w:val="20"/>
          <w:szCs w:val="24"/>
          <w:lang w:val="en-GB"/>
        </w:rPr>
        <w:t>Meteorological Applications</w:t>
      </w:r>
      <w:r w:rsidRPr="00982730">
        <w:rPr>
          <w:rFonts w:cs="Arial"/>
          <w:noProof/>
          <w:sz w:val="20"/>
          <w:szCs w:val="24"/>
          <w:lang w:val="en-GB"/>
        </w:rPr>
        <w:t xml:space="preserve"> </w:t>
      </w:r>
      <w:r w:rsidRPr="00982730">
        <w:rPr>
          <w:rFonts w:cs="Arial"/>
          <w:b/>
          <w:bCs/>
          <w:noProof/>
          <w:sz w:val="20"/>
          <w:szCs w:val="24"/>
          <w:lang w:val="en-GB"/>
        </w:rPr>
        <w:t>27</w:t>
      </w:r>
      <w:r w:rsidRPr="00982730">
        <w:rPr>
          <w:rFonts w:cs="Arial"/>
          <w:noProof/>
          <w:sz w:val="20"/>
          <w:szCs w:val="24"/>
          <w:lang w:val="en-GB"/>
        </w:rPr>
        <w:t>, (2020).</w:t>
      </w:r>
    </w:p>
    <w:p w14:paraId="06820EFF"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47.</w:t>
      </w:r>
      <w:r w:rsidRPr="00982730">
        <w:rPr>
          <w:rFonts w:cs="Arial"/>
          <w:noProof/>
          <w:sz w:val="20"/>
          <w:szCs w:val="24"/>
          <w:lang w:val="en-GB"/>
        </w:rPr>
        <w:tab/>
        <w:t xml:space="preserve">Thomopoulos, N. T. </w:t>
      </w:r>
      <w:r w:rsidRPr="00982730">
        <w:rPr>
          <w:rFonts w:cs="Arial"/>
          <w:i/>
          <w:iCs/>
          <w:noProof/>
          <w:sz w:val="20"/>
          <w:szCs w:val="24"/>
          <w:lang w:val="en-GB"/>
        </w:rPr>
        <w:t>Statistical Distributions</w:t>
      </w:r>
      <w:r w:rsidRPr="00982730">
        <w:rPr>
          <w:rFonts w:cs="Arial"/>
          <w:noProof/>
          <w:sz w:val="20"/>
          <w:szCs w:val="24"/>
          <w:lang w:val="en-GB"/>
        </w:rPr>
        <w:t xml:space="preserve">. </w:t>
      </w:r>
      <w:r w:rsidRPr="00982730">
        <w:rPr>
          <w:rFonts w:cs="Arial"/>
          <w:i/>
          <w:iCs/>
          <w:noProof/>
          <w:sz w:val="20"/>
          <w:szCs w:val="24"/>
          <w:lang w:val="en-GB"/>
        </w:rPr>
        <w:t>Statistical Distributions. Applications and Parameter Estimates</w:t>
      </w:r>
      <w:r w:rsidRPr="00982730">
        <w:rPr>
          <w:rFonts w:cs="Arial"/>
          <w:noProof/>
          <w:sz w:val="20"/>
          <w:szCs w:val="24"/>
          <w:lang w:val="en-GB"/>
        </w:rPr>
        <w:t xml:space="preserve"> (2017). doi:10.1007/978-3-319-65112-5.</w:t>
      </w:r>
    </w:p>
    <w:p w14:paraId="4685F71F"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48.</w:t>
      </w:r>
      <w:r w:rsidRPr="00982730">
        <w:rPr>
          <w:rFonts w:cs="Arial"/>
          <w:noProof/>
          <w:sz w:val="20"/>
          <w:szCs w:val="24"/>
          <w:lang w:val="en-GB"/>
        </w:rPr>
        <w:tab/>
        <w:t xml:space="preserve">Rousseeuw, P. J. &amp; Croux, C. Alternatives to the median absolute deviation. </w:t>
      </w:r>
      <w:r w:rsidRPr="00982730">
        <w:rPr>
          <w:rFonts w:cs="Arial"/>
          <w:i/>
          <w:iCs/>
          <w:noProof/>
          <w:sz w:val="20"/>
          <w:szCs w:val="24"/>
          <w:lang w:val="en-GB"/>
        </w:rPr>
        <w:t>Journal of the American Statistical Association</w:t>
      </w:r>
      <w:r w:rsidRPr="00982730">
        <w:rPr>
          <w:rFonts w:cs="Arial"/>
          <w:noProof/>
          <w:sz w:val="20"/>
          <w:szCs w:val="24"/>
          <w:lang w:val="en-GB"/>
        </w:rPr>
        <w:t xml:space="preserve"> </w:t>
      </w:r>
      <w:r w:rsidRPr="00982730">
        <w:rPr>
          <w:rFonts w:cs="Arial"/>
          <w:b/>
          <w:bCs/>
          <w:noProof/>
          <w:sz w:val="20"/>
          <w:szCs w:val="24"/>
          <w:lang w:val="en-GB"/>
        </w:rPr>
        <w:t>88</w:t>
      </w:r>
      <w:r w:rsidRPr="00982730">
        <w:rPr>
          <w:rFonts w:cs="Arial"/>
          <w:noProof/>
          <w:sz w:val="20"/>
          <w:szCs w:val="24"/>
          <w:lang w:val="en-GB"/>
        </w:rPr>
        <w:t>, 1273–1283 (1993).</w:t>
      </w:r>
    </w:p>
    <w:p w14:paraId="1C6639BB"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49.</w:t>
      </w:r>
      <w:r w:rsidRPr="00982730">
        <w:rPr>
          <w:rFonts w:cs="Arial"/>
          <w:noProof/>
          <w:sz w:val="20"/>
          <w:szCs w:val="24"/>
          <w:lang w:val="en-GB"/>
        </w:rPr>
        <w:tab/>
        <w:t xml:space="preserve">Leys, C., Ley, C., Klein, O., Bernard, P. &amp; Licata, L. Detecting outliers: Do not use standard deviation around the mean, use absolute deviation around the median. </w:t>
      </w:r>
      <w:r w:rsidRPr="00982730">
        <w:rPr>
          <w:rFonts w:cs="Arial"/>
          <w:i/>
          <w:iCs/>
          <w:noProof/>
          <w:sz w:val="20"/>
          <w:szCs w:val="24"/>
          <w:lang w:val="en-GB"/>
        </w:rPr>
        <w:t>Journal of Experimental Social Psychology</w:t>
      </w:r>
      <w:r w:rsidRPr="00982730">
        <w:rPr>
          <w:rFonts w:cs="Arial"/>
          <w:noProof/>
          <w:sz w:val="20"/>
          <w:szCs w:val="24"/>
          <w:lang w:val="en-GB"/>
        </w:rPr>
        <w:t xml:space="preserve"> </w:t>
      </w:r>
      <w:r w:rsidRPr="00982730">
        <w:rPr>
          <w:rFonts w:cs="Arial"/>
          <w:b/>
          <w:bCs/>
          <w:noProof/>
          <w:sz w:val="20"/>
          <w:szCs w:val="24"/>
          <w:lang w:val="en-GB"/>
        </w:rPr>
        <w:t>49</w:t>
      </w:r>
      <w:r w:rsidRPr="00982730">
        <w:rPr>
          <w:rFonts w:cs="Arial"/>
          <w:noProof/>
          <w:sz w:val="20"/>
          <w:szCs w:val="24"/>
          <w:lang w:val="en-GB"/>
        </w:rPr>
        <w:t>, 764–766 (2013).</w:t>
      </w:r>
    </w:p>
    <w:p w14:paraId="18C169C4"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50.</w:t>
      </w:r>
      <w:r w:rsidRPr="00982730">
        <w:rPr>
          <w:rFonts w:cs="Arial"/>
          <w:noProof/>
          <w:sz w:val="20"/>
          <w:szCs w:val="24"/>
          <w:lang w:val="en-GB"/>
        </w:rPr>
        <w:tab/>
        <w:t xml:space="preserve">Aggarwal, C. C. High-Dimensional Outlier Detection: The Subspace Method. in </w:t>
      </w:r>
      <w:r w:rsidRPr="00982730">
        <w:rPr>
          <w:rFonts w:cs="Arial"/>
          <w:i/>
          <w:iCs/>
          <w:noProof/>
          <w:sz w:val="20"/>
          <w:szCs w:val="24"/>
          <w:lang w:val="en-GB"/>
        </w:rPr>
        <w:t>Outlier Analysis</w:t>
      </w:r>
      <w:r w:rsidRPr="00982730">
        <w:rPr>
          <w:rFonts w:cs="Arial"/>
          <w:noProof/>
          <w:sz w:val="20"/>
          <w:szCs w:val="24"/>
          <w:lang w:val="en-GB"/>
        </w:rPr>
        <w:t xml:space="preserve"> 135–167 (Springer New York, 2013). doi:10.1007/978-1-4614-6396-2_5.</w:t>
      </w:r>
    </w:p>
    <w:p w14:paraId="4F034BD5" w14:textId="77777777" w:rsidR="002A7D79" w:rsidRPr="00982730" w:rsidRDefault="002A7D79" w:rsidP="002A7D79">
      <w:pPr>
        <w:widowControl w:val="0"/>
        <w:autoSpaceDE w:val="0"/>
        <w:autoSpaceDN w:val="0"/>
        <w:adjustRightInd w:val="0"/>
        <w:ind w:left="640" w:hanging="640"/>
        <w:rPr>
          <w:rFonts w:cs="Arial"/>
          <w:noProof/>
          <w:sz w:val="20"/>
          <w:szCs w:val="24"/>
          <w:lang w:val="en-GB"/>
        </w:rPr>
      </w:pPr>
      <w:r w:rsidRPr="00982730">
        <w:rPr>
          <w:rFonts w:cs="Arial"/>
          <w:noProof/>
          <w:sz w:val="20"/>
          <w:szCs w:val="24"/>
          <w:lang w:val="en-GB"/>
        </w:rPr>
        <w:t>51.</w:t>
      </w:r>
      <w:r w:rsidRPr="00982730">
        <w:rPr>
          <w:rFonts w:cs="Arial"/>
          <w:noProof/>
          <w:sz w:val="20"/>
          <w:szCs w:val="24"/>
          <w:lang w:val="en-GB"/>
        </w:rPr>
        <w:tab/>
        <w:t xml:space="preserve">Iglewicz, B. &amp; Hoaglin, D. </w:t>
      </w:r>
      <w:r w:rsidRPr="00982730">
        <w:rPr>
          <w:rFonts w:cs="Arial"/>
          <w:i/>
          <w:iCs/>
          <w:noProof/>
          <w:sz w:val="20"/>
          <w:szCs w:val="24"/>
          <w:lang w:val="en-GB"/>
        </w:rPr>
        <w:t>Volume 16: How to Detect and Handle Outliers</w:t>
      </w:r>
      <w:r w:rsidRPr="00982730">
        <w:rPr>
          <w:rFonts w:cs="Arial"/>
          <w:noProof/>
          <w:sz w:val="20"/>
          <w:szCs w:val="24"/>
          <w:lang w:val="en-GB"/>
        </w:rPr>
        <w:t>. (ASQC Quality Press, 1993).</w:t>
      </w:r>
    </w:p>
    <w:p w14:paraId="4C811D18" w14:textId="77777777" w:rsidR="002A7D79" w:rsidRPr="002A7D79" w:rsidRDefault="002A7D79" w:rsidP="002A7D79">
      <w:pPr>
        <w:widowControl w:val="0"/>
        <w:autoSpaceDE w:val="0"/>
        <w:autoSpaceDN w:val="0"/>
        <w:adjustRightInd w:val="0"/>
        <w:ind w:left="640" w:hanging="640"/>
        <w:rPr>
          <w:rFonts w:cs="Arial"/>
          <w:noProof/>
          <w:sz w:val="20"/>
        </w:rPr>
      </w:pPr>
      <w:r w:rsidRPr="00982730">
        <w:rPr>
          <w:rFonts w:cs="Arial"/>
          <w:noProof/>
          <w:sz w:val="20"/>
          <w:szCs w:val="24"/>
          <w:lang w:val="en-GB"/>
        </w:rPr>
        <w:t>52.</w:t>
      </w:r>
      <w:r w:rsidRPr="00982730">
        <w:rPr>
          <w:rFonts w:cs="Arial"/>
          <w:noProof/>
          <w:sz w:val="20"/>
          <w:szCs w:val="24"/>
          <w:lang w:val="en-GB"/>
        </w:rPr>
        <w:tab/>
        <w:t xml:space="preserve">Ahsanullah, M., Kibria, B. M. G. &amp; Shakil, M. </w:t>
      </w:r>
      <w:r w:rsidRPr="00982730">
        <w:rPr>
          <w:rFonts w:cs="Arial"/>
          <w:i/>
          <w:iCs/>
          <w:noProof/>
          <w:sz w:val="20"/>
          <w:szCs w:val="24"/>
          <w:lang w:val="en-GB"/>
        </w:rPr>
        <w:t>Normal and Student’s t Distributions and Their Applications</w:t>
      </w:r>
      <w:r w:rsidRPr="00982730">
        <w:rPr>
          <w:rFonts w:cs="Arial"/>
          <w:noProof/>
          <w:sz w:val="20"/>
          <w:szCs w:val="24"/>
          <w:lang w:val="en-GB"/>
        </w:rPr>
        <w:t xml:space="preserve">. </w:t>
      </w:r>
      <w:r w:rsidRPr="002A7D79">
        <w:rPr>
          <w:rFonts w:cs="Arial"/>
          <w:noProof/>
          <w:sz w:val="20"/>
          <w:szCs w:val="24"/>
        </w:rPr>
        <w:t>(Atlantis Press, 2014). doi:10.2991/978-94-6239-061-4.</w:t>
      </w:r>
    </w:p>
    <w:p w14:paraId="14A87CF5" w14:textId="23D2203B" w:rsidR="00A15756" w:rsidRDefault="000D5B23" w:rsidP="00041B19">
      <w:pPr>
        <w:ind w:left="426" w:hanging="426"/>
        <w:rPr>
          <w:rFonts w:eastAsiaTheme="minorHAnsi"/>
          <w:b/>
          <w:bCs/>
          <w:lang w:val="en-GB" w:eastAsia="en-US"/>
        </w:rPr>
      </w:pPr>
      <w:r w:rsidRPr="00F93A01">
        <w:rPr>
          <w:rFonts w:eastAsiaTheme="minorHAnsi"/>
          <w:b/>
          <w:bCs/>
          <w:sz w:val="20"/>
          <w:szCs w:val="20"/>
          <w:lang w:val="en-GB" w:eastAsia="en-US"/>
        </w:rPr>
        <w:fldChar w:fldCharType="end"/>
      </w:r>
    </w:p>
    <w:p w14:paraId="1ECE767B" w14:textId="77777777" w:rsidR="00A15756" w:rsidRDefault="00A15756" w:rsidP="00A15756">
      <w:pPr>
        <w:rPr>
          <w:rFonts w:eastAsiaTheme="minorHAnsi"/>
          <w:b/>
          <w:bCs/>
          <w:lang w:val="en-GB" w:eastAsia="en-US"/>
        </w:rPr>
      </w:pPr>
    </w:p>
    <w:p w14:paraId="71A41E5A" w14:textId="77777777" w:rsidR="00A15756" w:rsidRDefault="00A15756" w:rsidP="00A15756">
      <w:pPr>
        <w:rPr>
          <w:rFonts w:eastAsiaTheme="minorHAnsi"/>
          <w:b/>
          <w:bCs/>
          <w:lang w:val="en-GB" w:eastAsia="en-US"/>
        </w:rPr>
      </w:pPr>
    </w:p>
    <w:p w14:paraId="402D6273" w14:textId="77777777" w:rsidR="00A15756" w:rsidRDefault="00A15756" w:rsidP="00A15756">
      <w:pPr>
        <w:rPr>
          <w:rFonts w:eastAsiaTheme="minorHAnsi"/>
          <w:b/>
          <w:bCs/>
          <w:lang w:val="en-GB" w:eastAsia="en-US"/>
        </w:rPr>
      </w:pPr>
    </w:p>
    <w:p w14:paraId="2826A414" w14:textId="77777777" w:rsidR="00A15756" w:rsidRDefault="00A15756" w:rsidP="00A15756">
      <w:pPr>
        <w:rPr>
          <w:rFonts w:eastAsiaTheme="minorHAnsi"/>
          <w:b/>
          <w:bCs/>
          <w:lang w:val="en-GB" w:eastAsia="en-US"/>
        </w:rPr>
      </w:pPr>
    </w:p>
    <w:p w14:paraId="6D7165FC" w14:textId="77777777" w:rsidR="00A15756" w:rsidRDefault="00A15756" w:rsidP="00A15756">
      <w:pPr>
        <w:rPr>
          <w:rFonts w:eastAsiaTheme="minorHAnsi"/>
          <w:b/>
          <w:bCs/>
          <w:lang w:val="en-GB" w:eastAsia="en-US"/>
        </w:rPr>
      </w:pPr>
    </w:p>
    <w:p w14:paraId="11FE1C01" w14:textId="0DDC8A13" w:rsidR="00A15756" w:rsidRDefault="00A15756" w:rsidP="00AA56C7">
      <w:pPr>
        <w:spacing w:after="0" w:line="240" w:lineRule="auto"/>
        <w:jc w:val="left"/>
        <w:rPr>
          <w:rFonts w:eastAsiaTheme="minorHAnsi"/>
          <w:b/>
          <w:bCs/>
          <w:i/>
          <w:color w:val="000000" w:themeColor="text1"/>
          <w:sz w:val="20"/>
          <w:szCs w:val="20"/>
          <w:lang w:val="en-GB" w:eastAsia="en-US"/>
        </w:rPr>
      </w:pPr>
    </w:p>
    <w:p w14:paraId="60A9C2E8" w14:textId="6BA72D79" w:rsidR="00A15756" w:rsidRDefault="00A15756" w:rsidP="00AA56C7">
      <w:pPr>
        <w:spacing w:after="0" w:line="240" w:lineRule="auto"/>
        <w:jc w:val="left"/>
        <w:rPr>
          <w:rFonts w:eastAsiaTheme="minorHAnsi"/>
          <w:b/>
          <w:bCs/>
          <w:i/>
          <w:color w:val="000000" w:themeColor="text1"/>
          <w:sz w:val="20"/>
          <w:szCs w:val="20"/>
          <w:lang w:val="en-GB" w:eastAsia="en-US"/>
        </w:rPr>
      </w:pPr>
    </w:p>
    <w:p w14:paraId="07886A14" w14:textId="175A4321" w:rsidR="00A15756" w:rsidRDefault="00A15756" w:rsidP="00AA56C7">
      <w:pPr>
        <w:spacing w:after="0" w:line="240" w:lineRule="auto"/>
        <w:jc w:val="left"/>
        <w:rPr>
          <w:rFonts w:eastAsiaTheme="minorHAnsi"/>
          <w:b/>
          <w:bCs/>
          <w:i/>
          <w:color w:val="000000" w:themeColor="text1"/>
          <w:sz w:val="20"/>
          <w:szCs w:val="20"/>
          <w:lang w:val="en-GB" w:eastAsia="en-US"/>
        </w:rPr>
      </w:pPr>
    </w:p>
    <w:p w14:paraId="0CB6E8D5" w14:textId="77777777" w:rsidR="00A15756" w:rsidRDefault="00A15756" w:rsidP="00A15756">
      <w:pPr>
        <w:rPr>
          <w:rFonts w:eastAsiaTheme="minorHAnsi"/>
          <w:lang w:val="en-GB" w:eastAsia="en-US"/>
        </w:rPr>
      </w:pPr>
    </w:p>
    <w:p w14:paraId="7CCE15DC" w14:textId="77777777" w:rsidR="00A15756" w:rsidRPr="00AA56C7" w:rsidRDefault="00A15756" w:rsidP="00AA56C7">
      <w:pPr>
        <w:spacing w:after="0" w:line="240" w:lineRule="auto"/>
        <w:jc w:val="left"/>
        <w:rPr>
          <w:rFonts w:eastAsiaTheme="minorHAnsi"/>
          <w:b/>
          <w:bCs/>
          <w:i/>
          <w:color w:val="000000" w:themeColor="text1"/>
          <w:sz w:val="20"/>
          <w:szCs w:val="20"/>
          <w:lang w:val="en-GB" w:eastAsia="en-US"/>
        </w:rPr>
      </w:pPr>
    </w:p>
    <w:sectPr w:rsidR="00A15756" w:rsidRPr="00AA56C7" w:rsidSect="00965E03">
      <w:footerReference w:type="default" r:id="rId24"/>
      <w:pgSz w:w="12240" w:h="15840"/>
      <w:pgMar w:top="1418" w:right="1276" w:bottom="1418" w:left="1276"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6DE45A" w14:textId="77777777" w:rsidR="009F26AA" w:rsidRDefault="009F26AA" w:rsidP="00B7589A">
      <w:pPr>
        <w:spacing w:after="0" w:line="240" w:lineRule="auto"/>
      </w:pPr>
      <w:r>
        <w:separator/>
      </w:r>
    </w:p>
  </w:endnote>
  <w:endnote w:type="continuationSeparator" w:id="0">
    <w:p w14:paraId="1DE856EF" w14:textId="77777777" w:rsidR="009F26AA" w:rsidRDefault="009F26AA" w:rsidP="00B758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8799629"/>
      <w:docPartObj>
        <w:docPartGallery w:val="Page Numbers (Bottom of Page)"/>
        <w:docPartUnique/>
      </w:docPartObj>
    </w:sdtPr>
    <w:sdtEndPr>
      <w:rPr>
        <w:rFonts w:asciiTheme="minorHAnsi" w:hAnsiTheme="minorHAnsi" w:cstheme="minorHAnsi"/>
      </w:rPr>
    </w:sdtEndPr>
    <w:sdtContent>
      <w:p w14:paraId="72969643" w14:textId="77777777" w:rsidR="00523B14" w:rsidRPr="00B7589A" w:rsidRDefault="00523B14">
        <w:pPr>
          <w:pStyle w:val="Footer"/>
          <w:jc w:val="right"/>
          <w:rPr>
            <w:rFonts w:asciiTheme="minorHAnsi" w:hAnsiTheme="minorHAnsi" w:cstheme="minorHAnsi"/>
          </w:rPr>
        </w:pPr>
        <w:r w:rsidRPr="00B7589A">
          <w:rPr>
            <w:rFonts w:asciiTheme="minorHAnsi" w:hAnsiTheme="minorHAnsi" w:cstheme="minorHAnsi"/>
          </w:rPr>
          <w:fldChar w:fldCharType="begin"/>
        </w:r>
        <w:r w:rsidRPr="00B7589A">
          <w:rPr>
            <w:rFonts w:asciiTheme="minorHAnsi" w:hAnsiTheme="minorHAnsi" w:cstheme="minorHAnsi"/>
          </w:rPr>
          <w:instrText>PAGE   \* MERGEFORMAT</w:instrText>
        </w:r>
        <w:r w:rsidRPr="00B7589A">
          <w:rPr>
            <w:rFonts w:asciiTheme="minorHAnsi" w:hAnsiTheme="minorHAnsi" w:cstheme="minorHAnsi"/>
          </w:rPr>
          <w:fldChar w:fldCharType="separate"/>
        </w:r>
        <w:r>
          <w:rPr>
            <w:rFonts w:asciiTheme="minorHAnsi" w:hAnsiTheme="minorHAnsi" w:cstheme="minorHAnsi"/>
            <w:noProof/>
          </w:rPr>
          <w:t>6</w:t>
        </w:r>
        <w:r w:rsidRPr="00B7589A">
          <w:rPr>
            <w:rFonts w:asciiTheme="minorHAnsi" w:hAnsiTheme="minorHAnsi" w:cstheme="minorHAnsi"/>
          </w:rPr>
          <w:fldChar w:fldCharType="end"/>
        </w:r>
      </w:p>
    </w:sdtContent>
  </w:sdt>
  <w:p w14:paraId="160F7716" w14:textId="77777777" w:rsidR="00523B14" w:rsidRDefault="00523B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7EC143" w14:textId="77777777" w:rsidR="009F26AA" w:rsidRDefault="009F26AA" w:rsidP="00B7589A">
      <w:pPr>
        <w:spacing w:after="0" w:line="240" w:lineRule="auto"/>
      </w:pPr>
      <w:r>
        <w:separator/>
      </w:r>
    </w:p>
  </w:footnote>
  <w:footnote w:type="continuationSeparator" w:id="0">
    <w:p w14:paraId="5383B955" w14:textId="77777777" w:rsidR="009F26AA" w:rsidRDefault="009F26AA" w:rsidP="00B758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178AB"/>
    <w:multiLevelType w:val="multilevel"/>
    <w:tmpl w:val="13AE3B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E00B8D"/>
    <w:multiLevelType w:val="hybridMultilevel"/>
    <w:tmpl w:val="B42EC4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8EC027F"/>
    <w:multiLevelType w:val="hybridMultilevel"/>
    <w:tmpl w:val="E7E02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503CDA"/>
    <w:multiLevelType w:val="hybridMultilevel"/>
    <w:tmpl w:val="8F204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69751A"/>
    <w:multiLevelType w:val="hybridMultilevel"/>
    <w:tmpl w:val="6EA66BDC"/>
    <w:lvl w:ilvl="0" w:tplc="501003AC">
      <w:start w:val="1"/>
      <w:numFmt w:val="decimal"/>
      <w:lvlText w:val="[%1]"/>
      <w:lvlJc w:val="left"/>
      <w:pPr>
        <w:ind w:left="720" w:hanging="360"/>
      </w:pPr>
      <w:rPr>
        <w:rFonts w:ascii="Arial" w:hAnsi="Arial"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EC3023"/>
    <w:multiLevelType w:val="hybridMultilevel"/>
    <w:tmpl w:val="A66E5124"/>
    <w:lvl w:ilvl="0" w:tplc="FBC43DE4">
      <w:numFmt w:val="bullet"/>
      <w:lvlText w:val="-"/>
      <w:lvlJc w:val="left"/>
      <w:pPr>
        <w:ind w:left="720" w:hanging="360"/>
      </w:pPr>
      <w:rPr>
        <w:rFonts w:ascii="Arial Narrow" w:eastAsiaTheme="minorHAnsi" w:hAnsi="Arial Narrow" w:cs="Times New Roman" w:hint="default"/>
        <w:b w:val="0"/>
        <w:color w:val="FF000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B70A03"/>
    <w:multiLevelType w:val="hybridMultilevel"/>
    <w:tmpl w:val="8B022C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576859"/>
    <w:multiLevelType w:val="hybridMultilevel"/>
    <w:tmpl w:val="CF081A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0E77CE"/>
    <w:multiLevelType w:val="hybridMultilevel"/>
    <w:tmpl w:val="EA7AF5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1466F8"/>
    <w:multiLevelType w:val="hybridMultilevel"/>
    <w:tmpl w:val="F81AB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7E03A6"/>
    <w:multiLevelType w:val="hybridMultilevel"/>
    <w:tmpl w:val="1026BF2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FE239BA"/>
    <w:multiLevelType w:val="hybridMultilevel"/>
    <w:tmpl w:val="AEE05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3CE1CAC"/>
    <w:multiLevelType w:val="hybridMultilevel"/>
    <w:tmpl w:val="626063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42735B"/>
    <w:multiLevelType w:val="hybridMultilevel"/>
    <w:tmpl w:val="857C5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4F70D5"/>
    <w:multiLevelType w:val="hybridMultilevel"/>
    <w:tmpl w:val="BF223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9286AD6"/>
    <w:multiLevelType w:val="hybridMultilevel"/>
    <w:tmpl w:val="E65E5024"/>
    <w:lvl w:ilvl="0" w:tplc="040A0001">
      <w:start w:val="1"/>
      <w:numFmt w:val="bullet"/>
      <w:lvlText w:val=""/>
      <w:lvlJc w:val="left"/>
      <w:pPr>
        <w:ind w:left="958" w:hanging="360"/>
      </w:pPr>
      <w:rPr>
        <w:rFonts w:ascii="Symbol" w:hAnsi="Symbol" w:hint="default"/>
      </w:rPr>
    </w:lvl>
    <w:lvl w:ilvl="1" w:tplc="040A0003" w:tentative="1">
      <w:start w:val="1"/>
      <w:numFmt w:val="bullet"/>
      <w:lvlText w:val="o"/>
      <w:lvlJc w:val="left"/>
      <w:pPr>
        <w:ind w:left="1678" w:hanging="360"/>
      </w:pPr>
      <w:rPr>
        <w:rFonts w:ascii="Courier New" w:hAnsi="Courier New" w:cs="Courier New" w:hint="default"/>
      </w:rPr>
    </w:lvl>
    <w:lvl w:ilvl="2" w:tplc="040A0005" w:tentative="1">
      <w:start w:val="1"/>
      <w:numFmt w:val="bullet"/>
      <w:lvlText w:val=""/>
      <w:lvlJc w:val="left"/>
      <w:pPr>
        <w:ind w:left="2398" w:hanging="360"/>
      </w:pPr>
      <w:rPr>
        <w:rFonts w:ascii="Wingdings" w:hAnsi="Wingdings" w:hint="default"/>
      </w:rPr>
    </w:lvl>
    <w:lvl w:ilvl="3" w:tplc="040A0001" w:tentative="1">
      <w:start w:val="1"/>
      <w:numFmt w:val="bullet"/>
      <w:lvlText w:val=""/>
      <w:lvlJc w:val="left"/>
      <w:pPr>
        <w:ind w:left="3118" w:hanging="360"/>
      </w:pPr>
      <w:rPr>
        <w:rFonts w:ascii="Symbol" w:hAnsi="Symbol" w:hint="default"/>
      </w:rPr>
    </w:lvl>
    <w:lvl w:ilvl="4" w:tplc="040A0003" w:tentative="1">
      <w:start w:val="1"/>
      <w:numFmt w:val="bullet"/>
      <w:lvlText w:val="o"/>
      <w:lvlJc w:val="left"/>
      <w:pPr>
        <w:ind w:left="3838" w:hanging="360"/>
      </w:pPr>
      <w:rPr>
        <w:rFonts w:ascii="Courier New" w:hAnsi="Courier New" w:cs="Courier New" w:hint="default"/>
      </w:rPr>
    </w:lvl>
    <w:lvl w:ilvl="5" w:tplc="040A0005" w:tentative="1">
      <w:start w:val="1"/>
      <w:numFmt w:val="bullet"/>
      <w:lvlText w:val=""/>
      <w:lvlJc w:val="left"/>
      <w:pPr>
        <w:ind w:left="4558" w:hanging="360"/>
      </w:pPr>
      <w:rPr>
        <w:rFonts w:ascii="Wingdings" w:hAnsi="Wingdings" w:hint="default"/>
      </w:rPr>
    </w:lvl>
    <w:lvl w:ilvl="6" w:tplc="040A0001" w:tentative="1">
      <w:start w:val="1"/>
      <w:numFmt w:val="bullet"/>
      <w:lvlText w:val=""/>
      <w:lvlJc w:val="left"/>
      <w:pPr>
        <w:ind w:left="5278" w:hanging="360"/>
      </w:pPr>
      <w:rPr>
        <w:rFonts w:ascii="Symbol" w:hAnsi="Symbol" w:hint="default"/>
      </w:rPr>
    </w:lvl>
    <w:lvl w:ilvl="7" w:tplc="040A0003" w:tentative="1">
      <w:start w:val="1"/>
      <w:numFmt w:val="bullet"/>
      <w:lvlText w:val="o"/>
      <w:lvlJc w:val="left"/>
      <w:pPr>
        <w:ind w:left="5998" w:hanging="360"/>
      </w:pPr>
      <w:rPr>
        <w:rFonts w:ascii="Courier New" w:hAnsi="Courier New" w:cs="Courier New" w:hint="default"/>
      </w:rPr>
    </w:lvl>
    <w:lvl w:ilvl="8" w:tplc="040A0005" w:tentative="1">
      <w:start w:val="1"/>
      <w:numFmt w:val="bullet"/>
      <w:lvlText w:val=""/>
      <w:lvlJc w:val="left"/>
      <w:pPr>
        <w:ind w:left="6718" w:hanging="360"/>
      </w:pPr>
      <w:rPr>
        <w:rFonts w:ascii="Wingdings" w:hAnsi="Wingdings" w:hint="default"/>
      </w:rPr>
    </w:lvl>
  </w:abstractNum>
  <w:abstractNum w:abstractNumId="16" w15:restartNumberingAfterBreak="0">
    <w:nsid w:val="3B5A2A18"/>
    <w:multiLevelType w:val="hybridMultilevel"/>
    <w:tmpl w:val="3F8C52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5EE7E15"/>
    <w:multiLevelType w:val="hybridMultilevel"/>
    <w:tmpl w:val="78B8C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94E6AB7"/>
    <w:multiLevelType w:val="hybridMultilevel"/>
    <w:tmpl w:val="574A178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4D185887"/>
    <w:multiLevelType w:val="hybridMultilevel"/>
    <w:tmpl w:val="03E23910"/>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0" w15:restartNumberingAfterBreak="0">
    <w:nsid w:val="4EF42C23"/>
    <w:multiLevelType w:val="hybridMultilevel"/>
    <w:tmpl w:val="087CCE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51660371"/>
    <w:multiLevelType w:val="hybridMultilevel"/>
    <w:tmpl w:val="56882A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57C01E14"/>
    <w:multiLevelType w:val="hybridMultilevel"/>
    <w:tmpl w:val="1DCA458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7E4217B"/>
    <w:multiLevelType w:val="hybridMultilevel"/>
    <w:tmpl w:val="3266C076"/>
    <w:lvl w:ilvl="0" w:tplc="0C0A0001">
      <w:start w:val="1"/>
      <w:numFmt w:val="bullet"/>
      <w:lvlText w:val=""/>
      <w:lvlJc w:val="left"/>
      <w:pPr>
        <w:ind w:left="502" w:hanging="360"/>
      </w:pPr>
      <w:rPr>
        <w:rFonts w:ascii="Symbol" w:hAnsi="Symbol" w:hint="default"/>
      </w:rPr>
    </w:lvl>
    <w:lvl w:ilvl="1" w:tplc="0C0A0003" w:tentative="1">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24" w15:restartNumberingAfterBreak="0">
    <w:nsid w:val="5F0A51B1"/>
    <w:multiLevelType w:val="hybridMultilevel"/>
    <w:tmpl w:val="94063280"/>
    <w:lvl w:ilvl="0" w:tplc="0C0A0001">
      <w:start w:val="1"/>
      <w:numFmt w:val="bullet"/>
      <w:lvlText w:val=""/>
      <w:lvlJc w:val="left"/>
      <w:pPr>
        <w:ind w:left="770" w:hanging="360"/>
      </w:pPr>
      <w:rPr>
        <w:rFonts w:ascii="Symbol" w:hAnsi="Symbol" w:hint="default"/>
      </w:rPr>
    </w:lvl>
    <w:lvl w:ilvl="1" w:tplc="0C0A0003" w:tentative="1">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25" w15:restartNumberingAfterBreak="0">
    <w:nsid w:val="606F40DD"/>
    <w:multiLevelType w:val="hybridMultilevel"/>
    <w:tmpl w:val="3FF4D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2D433BA"/>
    <w:multiLevelType w:val="hybridMultilevel"/>
    <w:tmpl w:val="0A5A81F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77E1BB7"/>
    <w:multiLevelType w:val="hybridMultilevel"/>
    <w:tmpl w:val="E826AF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F265341"/>
    <w:multiLevelType w:val="hybridMultilevel"/>
    <w:tmpl w:val="485C5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7B5DA0"/>
    <w:multiLevelType w:val="hybridMultilevel"/>
    <w:tmpl w:val="29F89488"/>
    <w:lvl w:ilvl="0" w:tplc="08090001">
      <w:start w:val="1"/>
      <w:numFmt w:val="bullet"/>
      <w:lvlText w:val=""/>
      <w:lvlJc w:val="left"/>
      <w:pPr>
        <w:ind w:left="870" w:hanging="360"/>
      </w:pPr>
      <w:rPr>
        <w:rFonts w:ascii="Symbol" w:hAnsi="Symbol" w:hint="default"/>
      </w:rPr>
    </w:lvl>
    <w:lvl w:ilvl="1" w:tplc="08090003" w:tentative="1">
      <w:start w:val="1"/>
      <w:numFmt w:val="bullet"/>
      <w:lvlText w:val="o"/>
      <w:lvlJc w:val="left"/>
      <w:pPr>
        <w:ind w:left="1590" w:hanging="360"/>
      </w:pPr>
      <w:rPr>
        <w:rFonts w:ascii="Courier New" w:hAnsi="Courier New" w:cs="Courier New" w:hint="default"/>
      </w:rPr>
    </w:lvl>
    <w:lvl w:ilvl="2" w:tplc="08090005" w:tentative="1">
      <w:start w:val="1"/>
      <w:numFmt w:val="bullet"/>
      <w:lvlText w:val=""/>
      <w:lvlJc w:val="left"/>
      <w:pPr>
        <w:ind w:left="2310" w:hanging="360"/>
      </w:pPr>
      <w:rPr>
        <w:rFonts w:ascii="Wingdings" w:hAnsi="Wingdings" w:hint="default"/>
      </w:rPr>
    </w:lvl>
    <w:lvl w:ilvl="3" w:tplc="08090001" w:tentative="1">
      <w:start w:val="1"/>
      <w:numFmt w:val="bullet"/>
      <w:lvlText w:val=""/>
      <w:lvlJc w:val="left"/>
      <w:pPr>
        <w:ind w:left="3030" w:hanging="360"/>
      </w:pPr>
      <w:rPr>
        <w:rFonts w:ascii="Symbol" w:hAnsi="Symbol" w:hint="default"/>
      </w:rPr>
    </w:lvl>
    <w:lvl w:ilvl="4" w:tplc="08090003" w:tentative="1">
      <w:start w:val="1"/>
      <w:numFmt w:val="bullet"/>
      <w:lvlText w:val="o"/>
      <w:lvlJc w:val="left"/>
      <w:pPr>
        <w:ind w:left="3750" w:hanging="360"/>
      </w:pPr>
      <w:rPr>
        <w:rFonts w:ascii="Courier New" w:hAnsi="Courier New" w:cs="Courier New" w:hint="default"/>
      </w:rPr>
    </w:lvl>
    <w:lvl w:ilvl="5" w:tplc="08090005" w:tentative="1">
      <w:start w:val="1"/>
      <w:numFmt w:val="bullet"/>
      <w:lvlText w:val=""/>
      <w:lvlJc w:val="left"/>
      <w:pPr>
        <w:ind w:left="4470" w:hanging="360"/>
      </w:pPr>
      <w:rPr>
        <w:rFonts w:ascii="Wingdings" w:hAnsi="Wingdings" w:hint="default"/>
      </w:rPr>
    </w:lvl>
    <w:lvl w:ilvl="6" w:tplc="08090001" w:tentative="1">
      <w:start w:val="1"/>
      <w:numFmt w:val="bullet"/>
      <w:lvlText w:val=""/>
      <w:lvlJc w:val="left"/>
      <w:pPr>
        <w:ind w:left="5190" w:hanging="360"/>
      </w:pPr>
      <w:rPr>
        <w:rFonts w:ascii="Symbol" w:hAnsi="Symbol" w:hint="default"/>
      </w:rPr>
    </w:lvl>
    <w:lvl w:ilvl="7" w:tplc="08090003" w:tentative="1">
      <w:start w:val="1"/>
      <w:numFmt w:val="bullet"/>
      <w:lvlText w:val="o"/>
      <w:lvlJc w:val="left"/>
      <w:pPr>
        <w:ind w:left="5910" w:hanging="360"/>
      </w:pPr>
      <w:rPr>
        <w:rFonts w:ascii="Courier New" w:hAnsi="Courier New" w:cs="Courier New" w:hint="default"/>
      </w:rPr>
    </w:lvl>
    <w:lvl w:ilvl="8" w:tplc="08090005" w:tentative="1">
      <w:start w:val="1"/>
      <w:numFmt w:val="bullet"/>
      <w:lvlText w:val=""/>
      <w:lvlJc w:val="left"/>
      <w:pPr>
        <w:ind w:left="6630" w:hanging="360"/>
      </w:pPr>
      <w:rPr>
        <w:rFonts w:ascii="Wingdings" w:hAnsi="Wingdings" w:hint="default"/>
      </w:rPr>
    </w:lvl>
  </w:abstractNum>
  <w:abstractNum w:abstractNumId="30" w15:restartNumberingAfterBreak="0">
    <w:nsid w:val="75F758F7"/>
    <w:multiLevelType w:val="hybridMultilevel"/>
    <w:tmpl w:val="ABB27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6F203AA"/>
    <w:multiLevelType w:val="hybridMultilevel"/>
    <w:tmpl w:val="BB5E97DE"/>
    <w:lvl w:ilvl="0" w:tplc="63FC3684">
      <w:numFmt w:val="bullet"/>
      <w:lvlText w:val="-"/>
      <w:lvlJc w:val="left"/>
      <w:pPr>
        <w:ind w:left="720" w:hanging="360"/>
      </w:pPr>
      <w:rPr>
        <w:rFonts w:ascii="Arial Narrow" w:eastAsiaTheme="minorHAnsi" w:hAnsi="Arial Narrow"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C360212"/>
    <w:multiLevelType w:val="hybridMultilevel"/>
    <w:tmpl w:val="3E38525A"/>
    <w:lvl w:ilvl="0" w:tplc="B844B826">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2328297">
    <w:abstractNumId w:val="15"/>
  </w:num>
  <w:num w:numId="2" w16cid:durableId="243957438">
    <w:abstractNumId w:val="10"/>
  </w:num>
  <w:num w:numId="3" w16cid:durableId="1673724556">
    <w:abstractNumId w:val="21"/>
  </w:num>
  <w:num w:numId="4" w16cid:durableId="239676251">
    <w:abstractNumId w:val="23"/>
  </w:num>
  <w:num w:numId="5" w16cid:durableId="564411215">
    <w:abstractNumId w:val="18"/>
  </w:num>
  <w:num w:numId="6" w16cid:durableId="680667194">
    <w:abstractNumId w:val="22"/>
  </w:num>
  <w:num w:numId="7" w16cid:durableId="1564874181">
    <w:abstractNumId w:val="20"/>
  </w:num>
  <w:num w:numId="8" w16cid:durableId="360278306">
    <w:abstractNumId w:val="1"/>
  </w:num>
  <w:num w:numId="9" w16cid:durableId="916019829">
    <w:abstractNumId w:val="27"/>
  </w:num>
  <w:num w:numId="10" w16cid:durableId="2041542045">
    <w:abstractNumId w:val="19"/>
  </w:num>
  <w:num w:numId="11" w16cid:durableId="738794942">
    <w:abstractNumId w:val="28"/>
  </w:num>
  <w:num w:numId="12" w16cid:durableId="1699043098">
    <w:abstractNumId w:val="2"/>
  </w:num>
  <w:num w:numId="13" w16cid:durableId="127482255">
    <w:abstractNumId w:val="6"/>
  </w:num>
  <w:num w:numId="14" w16cid:durableId="1135493058">
    <w:abstractNumId w:val="32"/>
  </w:num>
  <w:num w:numId="15" w16cid:durableId="209616589">
    <w:abstractNumId w:val="17"/>
  </w:num>
  <w:num w:numId="16" w16cid:durableId="978147094">
    <w:abstractNumId w:val="31"/>
  </w:num>
  <w:num w:numId="17" w16cid:durableId="847209658">
    <w:abstractNumId w:val="7"/>
  </w:num>
  <w:num w:numId="18" w16cid:durableId="662513189">
    <w:abstractNumId w:val="11"/>
  </w:num>
  <w:num w:numId="19" w16cid:durableId="1797409934">
    <w:abstractNumId w:val="12"/>
  </w:num>
  <w:num w:numId="20" w16cid:durableId="1155412308">
    <w:abstractNumId w:val="29"/>
  </w:num>
  <w:num w:numId="21" w16cid:durableId="1720201978">
    <w:abstractNumId w:val="8"/>
  </w:num>
  <w:num w:numId="22" w16cid:durableId="1118723835">
    <w:abstractNumId w:val="25"/>
  </w:num>
  <w:num w:numId="23" w16cid:durableId="1251544546">
    <w:abstractNumId w:val="13"/>
  </w:num>
  <w:num w:numId="24" w16cid:durableId="705562001">
    <w:abstractNumId w:val="30"/>
  </w:num>
  <w:num w:numId="25" w16cid:durableId="575477421">
    <w:abstractNumId w:val="9"/>
  </w:num>
  <w:num w:numId="26" w16cid:durableId="1638758453">
    <w:abstractNumId w:val="16"/>
  </w:num>
  <w:num w:numId="27" w16cid:durableId="981231532">
    <w:abstractNumId w:val="4"/>
  </w:num>
  <w:num w:numId="28" w16cid:durableId="36904528">
    <w:abstractNumId w:val="24"/>
  </w:num>
  <w:num w:numId="29" w16cid:durableId="46269168">
    <w:abstractNumId w:val="26"/>
  </w:num>
  <w:num w:numId="30" w16cid:durableId="1203590454">
    <w:abstractNumId w:val="3"/>
  </w:num>
  <w:num w:numId="31" w16cid:durableId="952591743">
    <w:abstractNumId w:val="5"/>
  </w:num>
  <w:num w:numId="32" w16cid:durableId="1740327777">
    <w:abstractNumId w:val="14"/>
  </w:num>
  <w:num w:numId="33" w16cid:durableId="782966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DateAndTime/>
  <w:embedSystemFonts/>
  <w:bordersDoNotSurroundHeader/>
  <w:bordersDoNotSurroundFooter/>
  <w:hideSpellingErrors/>
  <w:hideGrammaticalErrors/>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O0NDI0NDOxNDIwMTNV0lEKTi0uzszPAykwNDStBQBXUHc5LgAAAA=="/>
  </w:docVars>
  <w:rsids>
    <w:rsidRoot w:val="008B53F2"/>
    <w:rsid w:val="00001BBE"/>
    <w:rsid w:val="00002F12"/>
    <w:rsid w:val="0000393C"/>
    <w:rsid w:val="00004185"/>
    <w:rsid w:val="000044AD"/>
    <w:rsid w:val="00004AC4"/>
    <w:rsid w:val="0000515F"/>
    <w:rsid w:val="00005732"/>
    <w:rsid w:val="00006079"/>
    <w:rsid w:val="000072C5"/>
    <w:rsid w:val="00007927"/>
    <w:rsid w:val="00007BE3"/>
    <w:rsid w:val="00010C06"/>
    <w:rsid w:val="00012291"/>
    <w:rsid w:val="000137BD"/>
    <w:rsid w:val="00013E07"/>
    <w:rsid w:val="0001488F"/>
    <w:rsid w:val="00016785"/>
    <w:rsid w:val="00017F68"/>
    <w:rsid w:val="000221AD"/>
    <w:rsid w:val="00022852"/>
    <w:rsid w:val="00023C98"/>
    <w:rsid w:val="0002457F"/>
    <w:rsid w:val="000253C4"/>
    <w:rsid w:val="00027316"/>
    <w:rsid w:val="00027362"/>
    <w:rsid w:val="000273A6"/>
    <w:rsid w:val="00027600"/>
    <w:rsid w:val="000276C5"/>
    <w:rsid w:val="000303A8"/>
    <w:rsid w:val="0003177B"/>
    <w:rsid w:val="00032017"/>
    <w:rsid w:val="000323A9"/>
    <w:rsid w:val="000326C0"/>
    <w:rsid w:val="0003289E"/>
    <w:rsid w:val="000331F1"/>
    <w:rsid w:val="00033298"/>
    <w:rsid w:val="00033A55"/>
    <w:rsid w:val="00033FC0"/>
    <w:rsid w:val="0003467D"/>
    <w:rsid w:val="00035098"/>
    <w:rsid w:val="00035523"/>
    <w:rsid w:val="0003588F"/>
    <w:rsid w:val="000365FD"/>
    <w:rsid w:val="000373B2"/>
    <w:rsid w:val="000376F0"/>
    <w:rsid w:val="00037E15"/>
    <w:rsid w:val="00041B19"/>
    <w:rsid w:val="00042083"/>
    <w:rsid w:val="000420E1"/>
    <w:rsid w:val="00042AE3"/>
    <w:rsid w:val="00042B0B"/>
    <w:rsid w:val="000433BF"/>
    <w:rsid w:val="000438B2"/>
    <w:rsid w:val="000458BE"/>
    <w:rsid w:val="00045CAA"/>
    <w:rsid w:val="00046A63"/>
    <w:rsid w:val="00047084"/>
    <w:rsid w:val="000475F2"/>
    <w:rsid w:val="000476FE"/>
    <w:rsid w:val="00047EDB"/>
    <w:rsid w:val="000504ED"/>
    <w:rsid w:val="00051332"/>
    <w:rsid w:val="00053082"/>
    <w:rsid w:val="00053F25"/>
    <w:rsid w:val="00054782"/>
    <w:rsid w:val="00054C04"/>
    <w:rsid w:val="00055C4F"/>
    <w:rsid w:val="00056CE3"/>
    <w:rsid w:val="00057283"/>
    <w:rsid w:val="000573E3"/>
    <w:rsid w:val="0006144A"/>
    <w:rsid w:val="00061A7E"/>
    <w:rsid w:val="00061F4D"/>
    <w:rsid w:val="000625ED"/>
    <w:rsid w:val="00063F4D"/>
    <w:rsid w:val="0006477C"/>
    <w:rsid w:val="00064FBC"/>
    <w:rsid w:val="00065202"/>
    <w:rsid w:val="00065F08"/>
    <w:rsid w:val="000663C5"/>
    <w:rsid w:val="00066A2F"/>
    <w:rsid w:val="00067DC9"/>
    <w:rsid w:val="00067FBA"/>
    <w:rsid w:val="00070F43"/>
    <w:rsid w:val="00071ACE"/>
    <w:rsid w:val="00072655"/>
    <w:rsid w:val="00072B04"/>
    <w:rsid w:val="000735CC"/>
    <w:rsid w:val="000738F4"/>
    <w:rsid w:val="00073DE5"/>
    <w:rsid w:val="00074A6E"/>
    <w:rsid w:val="00074A6F"/>
    <w:rsid w:val="00074E1C"/>
    <w:rsid w:val="00075178"/>
    <w:rsid w:val="000762AB"/>
    <w:rsid w:val="00076302"/>
    <w:rsid w:val="00076B11"/>
    <w:rsid w:val="00076FA9"/>
    <w:rsid w:val="000800A9"/>
    <w:rsid w:val="00080C4E"/>
    <w:rsid w:val="00081172"/>
    <w:rsid w:val="00081CDF"/>
    <w:rsid w:val="000822C8"/>
    <w:rsid w:val="000827C1"/>
    <w:rsid w:val="000833A3"/>
    <w:rsid w:val="00083D85"/>
    <w:rsid w:val="000843A0"/>
    <w:rsid w:val="00084CBC"/>
    <w:rsid w:val="0008521E"/>
    <w:rsid w:val="000852AD"/>
    <w:rsid w:val="00085756"/>
    <w:rsid w:val="00085764"/>
    <w:rsid w:val="00085E3A"/>
    <w:rsid w:val="0008729E"/>
    <w:rsid w:val="00087EB6"/>
    <w:rsid w:val="00087F76"/>
    <w:rsid w:val="00087F95"/>
    <w:rsid w:val="00091648"/>
    <w:rsid w:val="00091763"/>
    <w:rsid w:val="00091DFC"/>
    <w:rsid w:val="00093F61"/>
    <w:rsid w:val="00094F01"/>
    <w:rsid w:val="000959F1"/>
    <w:rsid w:val="00096604"/>
    <w:rsid w:val="00097486"/>
    <w:rsid w:val="00097BFA"/>
    <w:rsid w:val="000A0AFB"/>
    <w:rsid w:val="000A0DC3"/>
    <w:rsid w:val="000A123F"/>
    <w:rsid w:val="000A12FB"/>
    <w:rsid w:val="000A2CB1"/>
    <w:rsid w:val="000A3269"/>
    <w:rsid w:val="000A3E08"/>
    <w:rsid w:val="000A43A7"/>
    <w:rsid w:val="000A4887"/>
    <w:rsid w:val="000A4AF1"/>
    <w:rsid w:val="000A5E0F"/>
    <w:rsid w:val="000A601C"/>
    <w:rsid w:val="000A62E9"/>
    <w:rsid w:val="000A63BB"/>
    <w:rsid w:val="000A66BD"/>
    <w:rsid w:val="000A6BED"/>
    <w:rsid w:val="000A77F7"/>
    <w:rsid w:val="000B029E"/>
    <w:rsid w:val="000B156F"/>
    <w:rsid w:val="000B182F"/>
    <w:rsid w:val="000B1CCA"/>
    <w:rsid w:val="000B1CCD"/>
    <w:rsid w:val="000B2B5B"/>
    <w:rsid w:val="000B3E53"/>
    <w:rsid w:val="000B3E6D"/>
    <w:rsid w:val="000B3EE9"/>
    <w:rsid w:val="000B4EA0"/>
    <w:rsid w:val="000B5CD1"/>
    <w:rsid w:val="000B63D1"/>
    <w:rsid w:val="000B6932"/>
    <w:rsid w:val="000B768B"/>
    <w:rsid w:val="000B7F4D"/>
    <w:rsid w:val="000C02B6"/>
    <w:rsid w:val="000C1100"/>
    <w:rsid w:val="000C113E"/>
    <w:rsid w:val="000C1C7F"/>
    <w:rsid w:val="000C1E42"/>
    <w:rsid w:val="000C4444"/>
    <w:rsid w:val="000C45BF"/>
    <w:rsid w:val="000C54E3"/>
    <w:rsid w:val="000C61CE"/>
    <w:rsid w:val="000C668A"/>
    <w:rsid w:val="000C704D"/>
    <w:rsid w:val="000C70B0"/>
    <w:rsid w:val="000D02DB"/>
    <w:rsid w:val="000D0663"/>
    <w:rsid w:val="000D09F0"/>
    <w:rsid w:val="000D1183"/>
    <w:rsid w:val="000D1608"/>
    <w:rsid w:val="000D1726"/>
    <w:rsid w:val="000D1EF0"/>
    <w:rsid w:val="000D356F"/>
    <w:rsid w:val="000D3726"/>
    <w:rsid w:val="000D3B0B"/>
    <w:rsid w:val="000D4396"/>
    <w:rsid w:val="000D5B23"/>
    <w:rsid w:val="000D6635"/>
    <w:rsid w:val="000D6DC3"/>
    <w:rsid w:val="000D782E"/>
    <w:rsid w:val="000E0A82"/>
    <w:rsid w:val="000E14B1"/>
    <w:rsid w:val="000E374B"/>
    <w:rsid w:val="000E4230"/>
    <w:rsid w:val="000E4722"/>
    <w:rsid w:val="000E4906"/>
    <w:rsid w:val="000E4C09"/>
    <w:rsid w:val="000E58C3"/>
    <w:rsid w:val="000E5FE2"/>
    <w:rsid w:val="000E611B"/>
    <w:rsid w:val="000E63DA"/>
    <w:rsid w:val="000E67F8"/>
    <w:rsid w:val="000E797C"/>
    <w:rsid w:val="000F023F"/>
    <w:rsid w:val="000F1567"/>
    <w:rsid w:val="000F1A70"/>
    <w:rsid w:val="000F1DA1"/>
    <w:rsid w:val="000F200E"/>
    <w:rsid w:val="000F25CC"/>
    <w:rsid w:val="000F2C68"/>
    <w:rsid w:val="000F3160"/>
    <w:rsid w:val="000F406C"/>
    <w:rsid w:val="000F484C"/>
    <w:rsid w:val="000F4A0B"/>
    <w:rsid w:val="000F6083"/>
    <w:rsid w:val="000F694B"/>
    <w:rsid w:val="000F7677"/>
    <w:rsid w:val="00100964"/>
    <w:rsid w:val="00102772"/>
    <w:rsid w:val="00102B68"/>
    <w:rsid w:val="00102EA3"/>
    <w:rsid w:val="001035AC"/>
    <w:rsid w:val="00103B93"/>
    <w:rsid w:val="00105E9C"/>
    <w:rsid w:val="00107BD1"/>
    <w:rsid w:val="00107DED"/>
    <w:rsid w:val="00110C17"/>
    <w:rsid w:val="00111603"/>
    <w:rsid w:val="001124DC"/>
    <w:rsid w:val="00112F03"/>
    <w:rsid w:val="001133A6"/>
    <w:rsid w:val="00113C86"/>
    <w:rsid w:val="00114933"/>
    <w:rsid w:val="0011565A"/>
    <w:rsid w:val="00115CB3"/>
    <w:rsid w:val="00115D71"/>
    <w:rsid w:val="00116928"/>
    <w:rsid w:val="0011781D"/>
    <w:rsid w:val="00120A31"/>
    <w:rsid w:val="00120CDB"/>
    <w:rsid w:val="00122BF0"/>
    <w:rsid w:val="00123B89"/>
    <w:rsid w:val="00123C2F"/>
    <w:rsid w:val="00123E93"/>
    <w:rsid w:val="00123EF1"/>
    <w:rsid w:val="0012477F"/>
    <w:rsid w:val="00124CC2"/>
    <w:rsid w:val="00125A13"/>
    <w:rsid w:val="00127F8D"/>
    <w:rsid w:val="001301B1"/>
    <w:rsid w:val="00130C26"/>
    <w:rsid w:val="0013125C"/>
    <w:rsid w:val="00131550"/>
    <w:rsid w:val="001319AB"/>
    <w:rsid w:val="001323B6"/>
    <w:rsid w:val="001328B3"/>
    <w:rsid w:val="00132AA7"/>
    <w:rsid w:val="001331D8"/>
    <w:rsid w:val="00133246"/>
    <w:rsid w:val="0013402A"/>
    <w:rsid w:val="00134491"/>
    <w:rsid w:val="001348B0"/>
    <w:rsid w:val="00134F3E"/>
    <w:rsid w:val="001360FC"/>
    <w:rsid w:val="0013622E"/>
    <w:rsid w:val="001370D5"/>
    <w:rsid w:val="001373A5"/>
    <w:rsid w:val="00140667"/>
    <w:rsid w:val="001417AF"/>
    <w:rsid w:val="0014265D"/>
    <w:rsid w:val="0014369E"/>
    <w:rsid w:val="0014383E"/>
    <w:rsid w:val="00143C4D"/>
    <w:rsid w:val="0014589E"/>
    <w:rsid w:val="00145C3F"/>
    <w:rsid w:val="00145F56"/>
    <w:rsid w:val="00146590"/>
    <w:rsid w:val="001465EB"/>
    <w:rsid w:val="00151209"/>
    <w:rsid w:val="00151340"/>
    <w:rsid w:val="001517F8"/>
    <w:rsid w:val="001520D0"/>
    <w:rsid w:val="00152E26"/>
    <w:rsid w:val="00152FD9"/>
    <w:rsid w:val="00153656"/>
    <w:rsid w:val="00153AE4"/>
    <w:rsid w:val="00154858"/>
    <w:rsid w:val="00154FB9"/>
    <w:rsid w:val="0015531D"/>
    <w:rsid w:val="001560E8"/>
    <w:rsid w:val="0015733B"/>
    <w:rsid w:val="00160010"/>
    <w:rsid w:val="00160DBD"/>
    <w:rsid w:val="0016122F"/>
    <w:rsid w:val="001616C7"/>
    <w:rsid w:val="00163128"/>
    <w:rsid w:val="00163848"/>
    <w:rsid w:val="00163DAC"/>
    <w:rsid w:val="001648E9"/>
    <w:rsid w:val="00164BF9"/>
    <w:rsid w:val="0016593A"/>
    <w:rsid w:val="00167A5C"/>
    <w:rsid w:val="001715DA"/>
    <w:rsid w:val="001739FF"/>
    <w:rsid w:val="00173D35"/>
    <w:rsid w:val="0017556C"/>
    <w:rsid w:val="0017763D"/>
    <w:rsid w:val="00177746"/>
    <w:rsid w:val="00177959"/>
    <w:rsid w:val="00177B24"/>
    <w:rsid w:val="00180D9F"/>
    <w:rsid w:val="00181136"/>
    <w:rsid w:val="0018143D"/>
    <w:rsid w:val="00181C99"/>
    <w:rsid w:val="00182516"/>
    <w:rsid w:val="0018297B"/>
    <w:rsid w:val="0018364B"/>
    <w:rsid w:val="00183CA2"/>
    <w:rsid w:val="00183D84"/>
    <w:rsid w:val="001846A3"/>
    <w:rsid w:val="00184B71"/>
    <w:rsid w:val="00184ED7"/>
    <w:rsid w:val="00186295"/>
    <w:rsid w:val="00186D4A"/>
    <w:rsid w:val="00191E4E"/>
    <w:rsid w:val="00192640"/>
    <w:rsid w:val="00192817"/>
    <w:rsid w:val="00193217"/>
    <w:rsid w:val="00193503"/>
    <w:rsid w:val="001935D5"/>
    <w:rsid w:val="00193C54"/>
    <w:rsid w:val="00193E46"/>
    <w:rsid w:val="00194B5F"/>
    <w:rsid w:val="00195EC0"/>
    <w:rsid w:val="00195F7D"/>
    <w:rsid w:val="00195FC0"/>
    <w:rsid w:val="00196C80"/>
    <w:rsid w:val="001A001C"/>
    <w:rsid w:val="001A062C"/>
    <w:rsid w:val="001A0632"/>
    <w:rsid w:val="001A0875"/>
    <w:rsid w:val="001A0D4C"/>
    <w:rsid w:val="001A13DA"/>
    <w:rsid w:val="001A2481"/>
    <w:rsid w:val="001A2846"/>
    <w:rsid w:val="001A34B0"/>
    <w:rsid w:val="001A377A"/>
    <w:rsid w:val="001A4CBB"/>
    <w:rsid w:val="001A4F79"/>
    <w:rsid w:val="001A4F7E"/>
    <w:rsid w:val="001A5B7E"/>
    <w:rsid w:val="001A7250"/>
    <w:rsid w:val="001A7406"/>
    <w:rsid w:val="001A74C7"/>
    <w:rsid w:val="001A771C"/>
    <w:rsid w:val="001B0B5B"/>
    <w:rsid w:val="001B112E"/>
    <w:rsid w:val="001B3126"/>
    <w:rsid w:val="001B33B3"/>
    <w:rsid w:val="001B3562"/>
    <w:rsid w:val="001B40BE"/>
    <w:rsid w:val="001B41AC"/>
    <w:rsid w:val="001B4FE3"/>
    <w:rsid w:val="001B59C7"/>
    <w:rsid w:val="001B5F23"/>
    <w:rsid w:val="001B606C"/>
    <w:rsid w:val="001B6745"/>
    <w:rsid w:val="001B6B56"/>
    <w:rsid w:val="001B71BE"/>
    <w:rsid w:val="001B7810"/>
    <w:rsid w:val="001B7C6D"/>
    <w:rsid w:val="001C0574"/>
    <w:rsid w:val="001C080F"/>
    <w:rsid w:val="001C2DD5"/>
    <w:rsid w:val="001C2E48"/>
    <w:rsid w:val="001C3CD6"/>
    <w:rsid w:val="001C3DD5"/>
    <w:rsid w:val="001C4929"/>
    <w:rsid w:val="001C4948"/>
    <w:rsid w:val="001C6BA8"/>
    <w:rsid w:val="001D26C1"/>
    <w:rsid w:val="001D2A0C"/>
    <w:rsid w:val="001D2A77"/>
    <w:rsid w:val="001D4324"/>
    <w:rsid w:val="001D63AA"/>
    <w:rsid w:val="001D6BAC"/>
    <w:rsid w:val="001D7837"/>
    <w:rsid w:val="001D7FDD"/>
    <w:rsid w:val="001E0B60"/>
    <w:rsid w:val="001E0F72"/>
    <w:rsid w:val="001E163A"/>
    <w:rsid w:val="001E22B6"/>
    <w:rsid w:val="001E2A1C"/>
    <w:rsid w:val="001E45B8"/>
    <w:rsid w:val="001E55E7"/>
    <w:rsid w:val="001E5861"/>
    <w:rsid w:val="001E5C34"/>
    <w:rsid w:val="001E600C"/>
    <w:rsid w:val="001E6673"/>
    <w:rsid w:val="001E697E"/>
    <w:rsid w:val="001E7705"/>
    <w:rsid w:val="001F0AE5"/>
    <w:rsid w:val="001F1C45"/>
    <w:rsid w:val="001F3988"/>
    <w:rsid w:val="001F5330"/>
    <w:rsid w:val="001F54C1"/>
    <w:rsid w:val="001F693A"/>
    <w:rsid w:val="001F759E"/>
    <w:rsid w:val="00200E6D"/>
    <w:rsid w:val="00201175"/>
    <w:rsid w:val="002012CF"/>
    <w:rsid w:val="00201433"/>
    <w:rsid w:val="0020155E"/>
    <w:rsid w:val="002019CB"/>
    <w:rsid w:val="00201BE3"/>
    <w:rsid w:val="00201E9F"/>
    <w:rsid w:val="00202F71"/>
    <w:rsid w:val="00203412"/>
    <w:rsid w:val="002039BE"/>
    <w:rsid w:val="00204877"/>
    <w:rsid w:val="00204C87"/>
    <w:rsid w:val="00204EC1"/>
    <w:rsid w:val="00205569"/>
    <w:rsid w:val="00205BFA"/>
    <w:rsid w:val="00206143"/>
    <w:rsid w:val="0020691A"/>
    <w:rsid w:val="00206A6B"/>
    <w:rsid w:val="002101A7"/>
    <w:rsid w:val="002102B7"/>
    <w:rsid w:val="00211063"/>
    <w:rsid w:val="00212279"/>
    <w:rsid w:val="0021260D"/>
    <w:rsid w:val="00212C06"/>
    <w:rsid w:val="00212CF8"/>
    <w:rsid w:val="00212CFE"/>
    <w:rsid w:val="002140F0"/>
    <w:rsid w:val="00215627"/>
    <w:rsid w:val="00216019"/>
    <w:rsid w:val="002164FA"/>
    <w:rsid w:val="00216601"/>
    <w:rsid w:val="00216A75"/>
    <w:rsid w:val="002175EA"/>
    <w:rsid w:val="00220055"/>
    <w:rsid w:val="00220178"/>
    <w:rsid w:val="00221459"/>
    <w:rsid w:val="0022202F"/>
    <w:rsid w:val="00222132"/>
    <w:rsid w:val="00223645"/>
    <w:rsid w:val="00224BA3"/>
    <w:rsid w:val="0022538E"/>
    <w:rsid w:val="00225693"/>
    <w:rsid w:val="00225A3F"/>
    <w:rsid w:val="002263C6"/>
    <w:rsid w:val="002268DC"/>
    <w:rsid w:val="00227CDA"/>
    <w:rsid w:val="00230B93"/>
    <w:rsid w:val="00230CCE"/>
    <w:rsid w:val="002316FA"/>
    <w:rsid w:val="00231951"/>
    <w:rsid w:val="0023236F"/>
    <w:rsid w:val="0023346D"/>
    <w:rsid w:val="002335BF"/>
    <w:rsid w:val="00235280"/>
    <w:rsid w:val="0023670E"/>
    <w:rsid w:val="002367EF"/>
    <w:rsid w:val="0023753A"/>
    <w:rsid w:val="00237DFA"/>
    <w:rsid w:val="00241041"/>
    <w:rsid w:val="00241549"/>
    <w:rsid w:val="00241A5A"/>
    <w:rsid w:val="00241BD9"/>
    <w:rsid w:val="00243658"/>
    <w:rsid w:val="00244395"/>
    <w:rsid w:val="00244728"/>
    <w:rsid w:val="00245487"/>
    <w:rsid w:val="00246365"/>
    <w:rsid w:val="00247B1A"/>
    <w:rsid w:val="00250FE5"/>
    <w:rsid w:val="00251096"/>
    <w:rsid w:val="00252D88"/>
    <w:rsid w:val="00253747"/>
    <w:rsid w:val="00253A51"/>
    <w:rsid w:val="00253C2C"/>
    <w:rsid w:val="002545C4"/>
    <w:rsid w:val="00254912"/>
    <w:rsid w:val="00255A76"/>
    <w:rsid w:val="00255FD0"/>
    <w:rsid w:val="002569B5"/>
    <w:rsid w:val="00256C78"/>
    <w:rsid w:val="00256F3B"/>
    <w:rsid w:val="002602D0"/>
    <w:rsid w:val="00260333"/>
    <w:rsid w:val="00260557"/>
    <w:rsid w:val="002605F0"/>
    <w:rsid w:val="002607A9"/>
    <w:rsid w:val="002610FE"/>
    <w:rsid w:val="00263EF7"/>
    <w:rsid w:val="00264172"/>
    <w:rsid w:val="0026461F"/>
    <w:rsid w:val="0026462E"/>
    <w:rsid w:val="002656F4"/>
    <w:rsid w:val="00266616"/>
    <w:rsid w:val="00266F50"/>
    <w:rsid w:val="00267D22"/>
    <w:rsid w:val="00267D50"/>
    <w:rsid w:val="00273126"/>
    <w:rsid w:val="00273956"/>
    <w:rsid w:val="00273E47"/>
    <w:rsid w:val="00273FB6"/>
    <w:rsid w:val="002749BD"/>
    <w:rsid w:val="00275950"/>
    <w:rsid w:val="00275CBF"/>
    <w:rsid w:val="002769A0"/>
    <w:rsid w:val="00276C7D"/>
    <w:rsid w:val="0027757B"/>
    <w:rsid w:val="00277D50"/>
    <w:rsid w:val="00280E5E"/>
    <w:rsid w:val="00280E9F"/>
    <w:rsid w:val="00282188"/>
    <w:rsid w:val="0028252B"/>
    <w:rsid w:val="00282EDF"/>
    <w:rsid w:val="00283561"/>
    <w:rsid w:val="00283739"/>
    <w:rsid w:val="0028534B"/>
    <w:rsid w:val="002857E9"/>
    <w:rsid w:val="002861E6"/>
    <w:rsid w:val="00287A62"/>
    <w:rsid w:val="00290666"/>
    <w:rsid w:val="00290DA8"/>
    <w:rsid w:val="00291F12"/>
    <w:rsid w:val="002924B8"/>
    <w:rsid w:val="00292E68"/>
    <w:rsid w:val="00294D63"/>
    <w:rsid w:val="0029537B"/>
    <w:rsid w:val="00295609"/>
    <w:rsid w:val="00296430"/>
    <w:rsid w:val="002974B0"/>
    <w:rsid w:val="002A028D"/>
    <w:rsid w:val="002A076F"/>
    <w:rsid w:val="002A10F8"/>
    <w:rsid w:val="002A1393"/>
    <w:rsid w:val="002A1DE9"/>
    <w:rsid w:val="002A335F"/>
    <w:rsid w:val="002A3826"/>
    <w:rsid w:val="002A3F69"/>
    <w:rsid w:val="002A465F"/>
    <w:rsid w:val="002A479A"/>
    <w:rsid w:val="002A5530"/>
    <w:rsid w:val="002A59DC"/>
    <w:rsid w:val="002A5E8C"/>
    <w:rsid w:val="002A7D79"/>
    <w:rsid w:val="002B165D"/>
    <w:rsid w:val="002B1FC6"/>
    <w:rsid w:val="002B2948"/>
    <w:rsid w:val="002B3048"/>
    <w:rsid w:val="002B3965"/>
    <w:rsid w:val="002B3EA1"/>
    <w:rsid w:val="002B4441"/>
    <w:rsid w:val="002B5B00"/>
    <w:rsid w:val="002B5C0E"/>
    <w:rsid w:val="002B5FFB"/>
    <w:rsid w:val="002B6009"/>
    <w:rsid w:val="002B6B87"/>
    <w:rsid w:val="002B7000"/>
    <w:rsid w:val="002B7900"/>
    <w:rsid w:val="002B7D8F"/>
    <w:rsid w:val="002C008B"/>
    <w:rsid w:val="002C00B5"/>
    <w:rsid w:val="002C0579"/>
    <w:rsid w:val="002C05DF"/>
    <w:rsid w:val="002C0845"/>
    <w:rsid w:val="002C091D"/>
    <w:rsid w:val="002C1034"/>
    <w:rsid w:val="002C16DD"/>
    <w:rsid w:val="002C255A"/>
    <w:rsid w:val="002C2F15"/>
    <w:rsid w:val="002C3BF8"/>
    <w:rsid w:val="002C3C8B"/>
    <w:rsid w:val="002C4F49"/>
    <w:rsid w:val="002C50F4"/>
    <w:rsid w:val="002C53CB"/>
    <w:rsid w:val="002C58E5"/>
    <w:rsid w:val="002C6741"/>
    <w:rsid w:val="002C6F49"/>
    <w:rsid w:val="002C7077"/>
    <w:rsid w:val="002D01F4"/>
    <w:rsid w:val="002D067C"/>
    <w:rsid w:val="002D1504"/>
    <w:rsid w:val="002D375D"/>
    <w:rsid w:val="002D387D"/>
    <w:rsid w:val="002D40E2"/>
    <w:rsid w:val="002D435A"/>
    <w:rsid w:val="002D45A4"/>
    <w:rsid w:val="002D4DC5"/>
    <w:rsid w:val="002D5411"/>
    <w:rsid w:val="002D543E"/>
    <w:rsid w:val="002D5EF9"/>
    <w:rsid w:val="002D65C8"/>
    <w:rsid w:val="002D692E"/>
    <w:rsid w:val="002D699F"/>
    <w:rsid w:val="002D6C3D"/>
    <w:rsid w:val="002D7E32"/>
    <w:rsid w:val="002E1B4A"/>
    <w:rsid w:val="002E3074"/>
    <w:rsid w:val="002E3989"/>
    <w:rsid w:val="002E399C"/>
    <w:rsid w:val="002E4BB7"/>
    <w:rsid w:val="002E5017"/>
    <w:rsid w:val="002E56DA"/>
    <w:rsid w:val="002E5B8D"/>
    <w:rsid w:val="002E7301"/>
    <w:rsid w:val="002E7457"/>
    <w:rsid w:val="002F211C"/>
    <w:rsid w:val="002F2542"/>
    <w:rsid w:val="002F3E29"/>
    <w:rsid w:val="002F4F3F"/>
    <w:rsid w:val="002F65CC"/>
    <w:rsid w:val="002F6BBF"/>
    <w:rsid w:val="002F7882"/>
    <w:rsid w:val="002F7F0E"/>
    <w:rsid w:val="00301A6E"/>
    <w:rsid w:val="003021FB"/>
    <w:rsid w:val="003029D5"/>
    <w:rsid w:val="003030E0"/>
    <w:rsid w:val="00304783"/>
    <w:rsid w:val="003051E3"/>
    <w:rsid w:val="00305910"/>
    <w:rsid w:val="00306636"/>
    <w:rsid w:val="0030794B"/>
    <w:rsid w:val="00310158"/>
    <w:rsid w:val="00310359"/>
    <w:rsid w:val="003106DA"/>
    <w:rsid w:val="00311771"/>
    <w:rsid w:val="00311EBB"/>
    <w:rsid w:val="0031292C"/>
    <w:rsid w:val="00313A0C"/>
    <w:rsid w:val="00313C2B"/>
    <w:rsid w:val="00313F8E"/>
    <w:rsid w:val="003145DE"/>
    <w:rsid w:val="0031464F"/>
    <w:rsid w:val="00314F3D"/>
    <w:rsid w:val="00315771"/>
    <w:rsid w:val="00315C40"/>
    <w:rsid w:val="00315F73"/>
    <w:rsid w:val="00316019"/>
    <w:rsid w:val="00316C3A"/>
    <w:rsid w:val="00316CD1"/>
    <w:rsid w:val="00317E69"/>
    <w:rsid w:val="00317EF9"/>
    <w:rsid w:val="00320282"/>
    <w:rsid w:val="00320768"/>
    <w:rsid w:val="00320AE8"/>
    <w:rsid w:val="00320B11"/>
    <w:rsid w:val="00321163"/>
    <w:rsid w:val="0032128D"/>
    <w:rsid w:val="00321E0C"/>
    <w:rsid w:val="00322856"/>
    <w:rsid w:val="003233A7"/>
    <w:rsid w:val="00323E6A"/>
    <w:rsid w:val="00323F79"/>
    <w:rsid w:val="003245A5"/>
    <w:rsid w:val="0032463D"/>
    <w:rsid w:val="00324DC6"/>
    <w:rsid w:val="003254F1"/>
    <w:rsid w:val="00331D7E"/>
    <w:rsid w:val="00331D95"/>
    <w:rsid w:val="00331E43"/>
    <w:rsid w:val="00332888"/>
    <w:rsid w:val="00332DF8"/>
    <w:rsid w:val="0033302E"/>
    <w:rsid w:val="0033381B"/>
    <w:rsid w:val="00333FC4"/>
    <w:rsid w:val="0033493E"/>
    <w:rsid w:val="0033515A"/>
    <w:rsid w:val="00335A8D"/>
    <w:rsid w:val="00335BBB"/>
    <w:rsid w:val="00335F7D"/>
    <w:rsid w:val="0033617A"/>
    <w:rsid w:val="00336F95"/>
    <w:rsid w:val="00336FD8"/>
    <w:rsid w:val="00340097"/>
    <w:rsid w:val="003419C5"/>
    <w:rsid w:val="00341BA3"/>
    <w:rsid w:val="00341FDC"/>
    <w:rsid w:val="00342167"/>
    <w:rsid w:val="003423BB"/>
    <w:rsid w:val="00342D32"/>
    <w:rsid w:val="00343674"/>
    <w:rsid w:val="003446F4"/>
    <w:rsid w:val="00345805"/>
    <w:rsid w:val="00346830"/>
    <w:rsid w:val="0034787E"/>
    <w:rsid w:val="00347941"/>
    <w:rsid w:val="003501CE"/>
    <w:rsid w:val="003556B0"/>
    <w:rsid w:val="00357185"/>
    <w:rsid w:val="00357A15"/>
    <w:rsid w:val="00357A35"/>
    <w:rsid w:val="00360492"/>
    <w:rsid w:val="003642F3"/>
    <w:rsid w:val="0036481C"/>
    <w:rsid w:val="003649BF"/>
    <w:rsid w:val="00365A1D"/>
    <w:rsid w:val="00365ACE"/>
    <w:rsid w:val="00367286"/>
    <w:rsid w:val="003678E6"/>
    <w:rsid w:val="00370A98"/>
    <w:rsid w:val="0037267D"/>
    <w:rsid w:val="003729F7"/>
    <w:rsid w:val="00374192"/>
    <w:rsid w:val="00375023"/>
    <w:rsid w:val="0037567D"/>
    <w:rsid w:val="00375A78"/>
    <w:rsid w:val="00377391"/>
    <w:rsid w:val="00381793"/>
    <w:rsid w:val="00382A36"/>
    <w:rsid w:val="00382F75"/>
    <w:rsid w:val="003839B3"/>
    <w:rsid w:val="00383A94"/>
    <w:rsid w:val="00385074"/>
    <w:rsid w:val="0038575F"/>
    <w:rsid w:val="0038682E"/>
    <w:rsid w:val="0038743F"/>
    <w:rsid w:val="003877D3"/>
    <w:rsid w:val="00387C84"/>
    <w:rsid w:val="00390D6A"/>
    <w:rsid w:val="00391CDC"/>
    <w:rsid w:val="00391DE8"/>
    <w:rsid w:val="00393128"/>
    <w:rsid w:val="00393A77"/>
    <w:rsid w:val="0039462C"/>
    <w:rsid w:val="00397DD3"/>
    <w:rsid w:val="003A008C"/>
    <w:rsid w:val="003A1579"/>
    <w:rsid w:val="003A1A76"/>
    <w:rsid w:val="003A1EC1"/>
    <w:rsid w:val="003A23D9"/>
    <w:rsid w:val="003A3C84"/>
    <w:rsid w:val="003A437E"/>
    <w:rsid w:val="003A6E64"/>
    <w:rsid w:val="003A7AD7"/>
    <w:rsid w:val="003A7C5B"/>
    <w:rsid w:val="003A7CAD"/>
    <w:rsid w:val="003B1061"/>
    <w:rsid w:val="003B1305"/>
    <w:rsid w:val="003B1CCE"/>
    <w:rsid w:val="003B27A5"/>
    <w:rsid w:val="003B46DE"/>
    <w:rsid w:val="003B4B84"/>
    <w:rsid w:val="003B537A"/>
    <w:rsid w:val="003B57A1"/>
    <w:rsid w:val="003B60FD"/>
    <w:rsid w:val="003B6199"/>
    <w:rsid w:val="003B66C3"/>
    <w:rsid w:val="003B6FF6"/>
    <w:rsid w:val="003B73D3"/>
    <w:rsid w:val="003B753F"/>
    <w:rsid w:val="003C02D1"/>
    <w:rsid w:val="003C0A61"/>
    <w:rsid w:val="003C0F50"/>
    <w:rsid w:val="003C1A9B"/>
    <w:rsid w:val="003C2184"/>
    <w:rsid w:val="003C3181"/>
    <w:rsid w:val="003C35BF"/>
    <w:rsid w:val="003C3A1D"/>
    <w:rsid w:val="003C3DD8"/>
    <w:rsid w:val="003C3F6A"/>
    <w:rsid w:val="003C4833"/>
    <w:rsid w:val="003C4B42"/>
    <w:rsid w:val="003C5616"/>
    <w:rsid w:val="003C63DB"/>
    <w:rsid w:val="003C66CF"/>
    <w:rsid w:val="003C68DC"/>
    <w:rsid w:val="003C6C95"/>
    <w:rsid w:val="003C73C6"/>
    <w:rsid w:val="003C77D4"/>
    <w:rsid w:val="003C7B19"/>
    <w:rsid w:val="003D08C7"/>
    <w:rsid w:val="003D1133"/>
    <w:rsid w:val="003D12C4"/>
    <w:rsid w:val="003D1D54"/>
    <w:rsid w:val="003D1E3A"/>
    <w:rsid w:val="003D294A"/>
    <w:rsid w:val="003D308B"/>
    <w:rsid w:val="003D315A"/>
    <w:rsid w:val="003D319F"/>
    <w:rsid w:val="003D416A"/>
    <w:rsid w:val="003D4C2B"/>
    <w:rsid w:val="003D4D04"/>
    <w:rsid w:val="003D4D64"/>
    <w:rsid w:val="003D5431"/>
    <w:rsid w:val="003D5596"/>
    <w:rsid w:val="003D639F"/>
    <w:rsid w:val="003D688F"/>
    <w:rsid w:val="003D75CF"/>
    <w:rsid w:val="003D76AB"/>
    <w:rsid w:val="003D7894"/>
    <w:rsid w:val="003E12AF"/>
    <w:rsid w:val="003E1C99"/>
    <w:rsid w:val="003E21F2"/>
    <w:rsid w:val="003E24F3"/>
    <w:rsid w:val="003E350C"/>
    <w:rsid w:val="003E42A3"/>
    <w:rsid w:val="003E453B"/>
    <w:rsid w:val="003E45DB"/>
    <w:rsid w:val="003E4665"/>
    <w:rsid w:val="003E46BB"/>
    <w:rsid w:val="003E5096"/>
    <w:rsid w:val="003E5438"/>
    <w:rsid w:val="003E595E"/>
    <w:rsid w:val="003E5DB8"/>
    <w:rsid w:val="003E61BA"/>
    <w:rsid w:val="003E63CE"/>
    <w:rsid w:val="003E77E5"/>
    <w:rsid w:val="003F10EF"/>
    <w:rsid w:val="003F1A7F"/>
    <w:rsid w:val="003F1C70"/>
    <w:rsid w:val="003F1CF8"/>
    <w:rsid w:val="003F2800"/>
    <w:rsid w:val="003F2874"/>
    <w:rsid w:val="003F2AD4"/>
    <w:rsid w:val="003F366E"/>
    <w:rsid w:val="003F5B3D"/>
    <w:rsid w:val="003F6002"/>
    <w:rsid w:val="003F7158"/>
    <w:rsid w:val="004003A4"/>
    <w:rsid w:val="004007BF"/>
    <w:rsid w:val="00400A3F"/>
    <w:rsid w:val="00401C27"/>
    <w:rsid w:val="004027A0"/>
    <w:rsid w:val="00402955"/>
    <w:rsid w:val="00402FF9"/>
    <w:rsid w:val="004037B5"/>
    <w:rsid w:val="00404DF0"/>
    <w:rsid w:val="004052AF"/>
    <w:rsid w:val="0040785B"/>
    <w:rsid w:val="00407C6A"/>
    <w:rsid w:val="004105CF"/>
    <w:rsid w:val="00410BF1"/>
    <w:rsid w:val="00410C1D"/>
    <w:rsid w:val="00411A95"/>
    <w:rsid w:val="004125C5"/>
    <w:rsid w:val="00412BA2"/>
    <w:rsid w:val="00412E6A"/>
    <w:rsid w:val="00413438"/>
    <w:rsid w:val="0041358E"/>
    <w:rsid w:val="00413DD3"/>
    <w:rsid w:val="004141CD"/>
    <w:rsid w:val="00414567"/>
    <w:rsid w:val="004159CD"/>
    <w:rsid w:val="00415B9F"/>
    <w:rsid w:val="004162C7"/>
    <w:rsid w:val="00416879"/>
    <w:rsid w:val="00417090"/>
    <w:rsid w:val="0042062F"/>
    <w:rsid w:val="00421391"/>
    <w:rsid w:val="00421836"/>
    <w:rsid w:val="004223ED"/>
    <w:rsid w:val="00422DC0"/>
    <w:rsid w:val="00425C04"/>
    <w:rsid w:val="00425CAC"/>
    <w:rsid w:val="004274A6"/>
    <w:rsid w:val="00427B15"/>
    <w:rsid w:val="00431848"/>
    <w:rsid w:val="0043343F"/>
    <w:rsid w:val="00433793"/>
    <w:rsid w:val="004339C5"/>
    <w:rsid w:val="0043441A"/>
    <w:rsid w:val="004345C9"/>
    <w:rsid w:val="00434995"/>
    <w:rsid w:val="0043561E"/>
    <w:rsid w:val="004374FF"/>
    <w:rsid w:val="00442054"/>
    <w:rsid w:val="004427B4"/>
    <w:rsid w:val="00442E85"/>
    <w:rsid w:val="0044317A"/>
    <w:rsid w:val="00443CF7"/>
    <w:rsid w:val="0044454E"/>
    <w:rsid w:val="0044466A"/>
    <w:rsid w:val="00444DF9"/>
    <w:rsid w:val="00445188"/>
    <w:rsid w:val="004452BC"/>
    <w:rsid w:val="00445482"/>
    <w:rsid w:val="00446A4F"/>
    <w:rsid w:val="004471E9"/>
    <w:rsid w:val="0044741E"/>
    <w:rsid w:val="00450090"/>
    <w:rsid w:val="004511CC"/>
    <w:rsid w:val="004512C1"/>
    <w:rsid w:val="004517E3"/>
    <w:rsid w:val="00451C5B"/>
    <w:rsid w:val="00451C9C"/>
    <w:rsid w:val="004527ED"/>
    <w:rsid w:val="00453082"/>
    <w:rsid w:val="00453308"/>
    <w:rsid w:val="004533F5"/>
    <w:rsid w:val="00453436"/>
    <w:rsid w:val="00453E45"/>
    <w:rsid w:val="004545E9"/>
    <w:rsid w:val="00454AFC"/>
    <w:rsid w:val="00454FA1"/>
    <w:rsid w:val="00455DC6"/>
    <w:rsid w:val="00456087"/>
    <w:rsid w:val="004565C5"/>
    <w:rsid w:val="00456667"/>
    <w:rsid w:val="00457D02"/>
    <w:rsid w:val="00457DA2"/>
    <w:rsid w:val="004600D4"/>
    <w:rsid w:val="004601ED"/>
    <w:rsid w:val="0046046D"/>
    <w:rsid w:val="00460506"/>
    <w:rsid w:val="0046050C"/>
    <w:rsid w:val="00460F8D"/>
    <w:rsid w:val="0046106C"/>
    <w:rsid w:val="0046112B"/>
    <w:rsid w:val="0046242D"/>
    <w:rsid w:val="00462735"/>
    <w:rsid w:val="00462930"/>
    <w:rsid w:val="00463E06"/>
    <w:rsid w:val="00463F3E"/>
    <w:rsid w:val="00465A63"/>
    <w:rsid w:val="00465BA2"/>
    <w:rsid w:val="0046689C"/>
    <w:rsid w:val="0046690F"/>
    <w:rsid w:val="00466A6D"/>
    <w:rsid w:val="004702B7"/>
    <w:rsid w:val="0047154E"/>
    <w:rsid w:val="00471F51"/>
    <w:rsid w:val="00472915"/>
    <w:rsid w:val="00472A74"/>
    <w:rsid w:val="004736A0"/>
    <w:rsid w:val="00473CB3"/>
    <w:rsid w:val="00473D0D"/>
    <w:rsid w:val="00474AC3"/>
    <w:rsid w:val="004758E0"/>
    <w:rsid w:val="00475F35"/>
    <w:rsid w:val="0047799D"/>
    <w:rsid w:val="00480504"/>
    <w:rsid w:val="00480D0B"/>
    <w:rsid w:val="00481039"/>
    <w:rsid w:val="004827FE"/>
    <w:rsid w:val="00482A9F"/>
    <w:rsid w:val="00482F68"/>
    <w:rsid w:val="0048307B"/>
    <w:rsid w:val="004837E7"/>
    <w:rsid w:val="00483C8D"/>
    <w:rsid w:val="00483E63"/>
    <w:rsid w:val="00483EE7"/>
    <w:rsid w:val="00484090"/>
    <w:rsid w:val="00485F1E"/>
    <w:rsid w:val="00486C78"/>
    <w:rsid w:val="0049006C"/>
    <w:rsid w:val="004907EE"/>
    <w:rsid w:val="004922B1"/>
    <w:rsid w:val="00492A51"/>
    <w:rsid w:val="004934B8"/>
    <w:rsid w:val="004935BD"/>
    <w:rsid w:val="00493791"/>
    <w:rsid w:val="004942C0"/>
    <w:rsid w:val="00494810"/>
    <w:rsid w:val="0049513C"/>
    <w:rsid w:val="00496073"/>
    <w:rsid w:val="0049673F"/>
    <w:rsid w:val="00496BA1"/>
    <w:rsid w:val="004A06C9"/>
    <w:rsid w:val="004A08A9"/>
    <w:rsid w:val="004A0CCD"/>
    <w:rsid w:val="004A197F"/>
    <w:rsid w:val="004A1CF6"/>
    <w:rsid w:val="004A23C8"/>
    <w:rsid w:val="004A336E"/>
    <w:rsid w:val="004A3612"/>
    <w:rsid w:val="004A3AC6"/>
    <w:rsid w:val="004A419E"/>
    <w:rsid w:val="004A5382"/>
    <w:rsid w:val="004A53F5"/>
    <w:rsid w:val="004A5741"/>
    <w:rsid w:val="004A66E8"/>
    <w:rsid w:val="004A69E9"/>
    <w:rsid w:val="004A6B81"/>
    <w:rsid w:val="004A6C70"/>
    <w:rsid w:val="004A6C85"/>
    <w:rsid w:val="004A7403"/>
    <w:rsid w:val="004B02A7"/>
    <w:rsid w:val="004B085C"/>
    <w:rsid w:val="004B0D8A"/>
    <w:rsid w:val="004B0EDA"/>
    <w:rsid w:val="004B1177"/>
    <w:rsid w:val="004B1574"/>
    <w:rsid w:val="004B1E0D"/>
    <w:rsid w:val="004B2AF8"/>
    <w:rsid w:val="004B329D"/>
    <w:rsid w:val="004B3424"/>
    <w:rsid w:val="004B43DE"/>
    <w:rsid w:val="004B54D2"/>
    <w:rsid w:val="004B572F"/>
    <w:rsid w:val="004B6E01"/>
    <w:rsid w:val="004B7404"/>
    <w:rsid w:val="004C0926"/>
    <w:rsid w:val="004C2BCE"/>
    <w:rsid w:val="004C2DAE"/>
    <w:rsid w:val="004C30CC"/>
    <w:rsid w:val="004C42DF"/>
    <w:rsid w:val="004C5943"/>
    <w:rsid w:val="004C60CD"/>
    <w:rsid w:val="004C73D0"/>
    <w:rsid w:val="004C7B55"/>
    <w:rsid w:val="004D0654"/>
    <w:rsid w:val="004D0883"/>
    <w:rsid w:val="004D1B47"/>
    <w:rsid w:val="004D4959"/>
    <w:rsid w:val="004D4B8F"/>
    <w:rsid w:val="004D4C8B"/>
    <w:rsid w:val="004D547C"/>
    <w:rsid w:val="004D56A0"/>
    <w:rsid w:val="004D7127"/>
    <w:rsid w:val="004D77DC"/>
    <w:rsid w:val="004E1217"/>
    <w:rsid w:val="004E13CF"/>
    <w:rsid w:val="004E1995"/>
    <w:rsid w:val="004E2183"/>
    <w:rsid w:val="004E2726"/>
    <w:rsid w:val="004E2A85"/>
    <w:rsid w:val="004E2F99"/>
    <w:rsid w:val="004E3336"/>
    <w:rsid w:val="004E3345"/>
    <w:rsid w:val="004E3BF5"/>
    <w:rsid w:val="004E4B00"/>
    <w:rsid w:val="004E55FA"/>
    <w:rsid w:val="004E710E"/>
    <w:rsid w:val="004E7BAB"/>
    <w:rsid w:val="004E7E96"/>
    <w:rsid w:val="004E7F5C"/>
    <w:rsid w:val="004F0631"/>
    <w:rsid w:val="004F099F"/>
    <w:rsid w:val="004F1042"/>
    <w:rsid w:val="004F13AD"/>
    <w:rsid w:val="004F1A42"/>
    <w:rsid w:val="004F1C3C"/>
    <w:rsid w:val="004F1F68"/>
    <w:rsid w:val="004F2682"/>
    <w:rsid w:val="004F2E45"/>
    <w:rsid w:val="004F42E0"/>
    <w:rsid w:val="004F4ED1"/>
    <w:rsid w:val="004F4F3E"/>
    <w:rsid w:val="004F6D9F"/>
    <w:rsid w:val="004F7BED"/>
    <w:rsid w:val="00500178"/>
    <w:rsid w:val="00500AC4"/>
    <w:rsid w:val="00501A31"/>
    <w:rsid w:val="00501A8C"/>
    <w:rsid w:val="005026DD"/>
    <w:rsid w:val="00502B3B"/>
    <w:rsid w:val="00503176"/>
    <w:rsid w:val="00503A76"/>
    <w:rsid w:val="00503CD6"/>
    <w:rsid w:val="0050439B"/>
    <w:rsid w:val="00504AD4"/>
    <w:rsid w:val="00506056"/>
    <w:rsid w:val="00506388"/>
    <w:rsid w:val="0050669C"/>
    <w:rsid w:val="005067EB"/>
    <w:rsid w:val="005071F6"/>
    <w:rsid w:val="0051039A"/>
    <w:rsid w:val="005104E4"/>
    <w:rsid w:val="0051164D"/>
    <w:rsid w:val="00512ED5"/>
    <w:rsid w:val="00513157"/>
    <w:rsid w:val="00513F2A"/>
    <w:rsid w:val="00514EF0"/>
    <w:rsid w:val="0051564D"/>
    <w:rsid w:val="00515F32"/>
    <w:rsid w:val="0051730A"/>
    <w:rsid w:val="00517E43"/>
    <w:rsid w:val="00520C59"/>
    <w:rsid w:val="005210CF"/>
    <w:rsid w:val="0052205C"/>
    <w:rsid w:val="00522C49"/>
    <w:rsid w:val="00522E43"/>
    <w:rsid w:val="005230FB"/>
    <w:rsid w:val="005231F7"/>
    <w:rsid w:val="005236C6"/>
    <w:rsid w:val="00523B14"/>
    <w:rsid w:val="00524A32"/>
    <w:rsid w:val="0052509F"/>
    <w:rsid w:val="0052697D"/>
    <w:rsid w:val="005269CE"/>
    <w:rsid w:val="005309F0"/>
    <w:rsid w:val="005316B3"/>
    <w:rsid w:val="00531881"/>
    <w:rsid w:val="00532091"/>
    <w:rsid w:val="00532BD6"/>
    <w:rsid w:val="0053394D"/>
    <w:rsid w:val="00533964"/>
    <w:rsid w:val="005342FC"/>
    <w:rsid w:val="0053461C"/>
    <w:rsid w:val="00534FD4"/>
    <w:rsid w:val="00537AB8"/>
    <w:rsid w:val="005402D2"/>
    <w:rsid w:val="00541364"/>
    <w:rsid w:val="00541616"/>
    <w:rsid w:val="00541868"/>
    <w:rsid w:val="00542E59"/>
    <w:rsid w:val="005445BC"/>
    <w:rsid w:val="00546576"/>
    <w:rsid w:val="005470D3"/>
    <w:rsid w:val="00550262"/>
    <w:rsid w:val="00550C59"/>
    <w:rsid w:val="00550CA1"/>
    <w:rsid w:val="00550DDC"/>
    <w:rsid w:val="005512E0"/>
    <w:rsid w:val="005518D2"/>
    <w:rsid w:val="0055233A"/>
    <w:rsid w:val="0055343B"/>
    <w:rsid w:val="00555254"/>
    <w:rsid w:val="005556C8"/>
    <w:rsid w:val="00555C71"/>
    <w:rsid w:val="0055714C"/>
    <w:rsid w:val="005573BC"/>
    <w:rsid w:val="005608F2"/>
    <w:rsid w:val="0056168C"/>
    <w:rsid w:val="00561BAB"/>
    <w:rsid w:val="00564219"/>
    <w:rsid w:val="00564715"/>
    <w:rsid w:val="0056500C"/>
    <w:rsid w:val="00565D7E"/>
    <w:rsid w:val="00565EE7"/>
    <w:rsid w:val="00570477"/>
    <w:rsid w:val="0057137E"/>
    <w:rsid w:val="00571AC3"/>
    <w:rsid w:val="00571FC7"/>
    <w:rsid w:val="00572660"/>
    <w:rsid w:val="00573096"/>
    <w:rsid w:val="005730CC"/>
    <w:rsid w:val="00573AD9"/>
    <w:rsid w:val="00574653"/>
    <w:rsid w:val="005771B6"/>
    <w:rsid w:val="00577467"/>
    <w:rsid w:val="005778A4"/>
    <w:rsid w:val="00580C38"/>
    <w:rsid w:val="00580F6F"/>
    <w:rsid w:val="0058134F"/>
    <w:rsid w:val="00582AAA"/>
    <w:rsid w:val="00584017"/>
    <w:rsid w:val="005844D1"/>
    <w:rsid w:val="00585487"/>
    <w:rsid w:val="005856E0"/>
    <w:rsid w:val="005868EC"/>
    <w:rsid w:val="00587327"/>
    <w:rsid w:val="005901D2"/>
    <w:rsid w:val="005905F6"/>
    <w:rsid w:val="00590F19"/>
    <w:rsid w:val="00591889"/>
    <w:rsid w:val="00591946"/>
    <w:rsid w:val="005920A5"/>
    <w:rsid w:val="00593419"/>
    <w:rsid w:val="00593799"/>
    <w:rsid w:val="00595322"/>
    <w:rsid w:val="005961D4"/>
    <w:rsid w:val="005966F2"/>
    <w:rsid w:val="00597A79"/>
    <w:rsid w:val="00597ED8"/>
    <w:rsid w:val="005A078B"/>
    <w:rsid w:val="005A164B"/>
    <w:rsid w:val="005A2562"/>
    <w:rsid w:val="005A2579"/>
    <w:rsid w:val="005A3A12"/>
    <w:rsid w:val="005A43FA"/>
    <w:rsid w:val="005A4DA0"/>
    <w:rsid w:val="005A6318"/>
    <w:rsid w:val="005A6735"/>
    <w:rsid w:val="005A71B1"/>
    <w:rsid w:val="005B0216"/>
    <w:rsid w:val="005B06C3"/>
    <w:rsid w:val="005B0F24"/>
    <w:rsid w:val="005B1345"/>
    <w:rsid w:val="005B15CC"/>
    <w:rsid w:val="005B17DF"/>
    <w:rsid w:val="005B1CB2"/>
    <w:rsid w:val="005B2D0D"/>
    <w:rsid w:val="005B2F4D"/>
    <w:rsid w:val="005B33B8"/>
    <w:rsid w:val="005B40AA"/>
    <w:rsid w:val="005B499E"/>
    <w:rsid w:val="005B4F60"/>
    <w:rsid w:val="005B5070"/>
    <w:rsid w:val="005B5539"/>
    <w:rsid w:val="005B55D5"/>
    <w:rsid w:val="005B599A"/>
    <w:rsid w:val="005B5CB2"/>
    <w:rsid w:val="005B602C"/>
    <w:rsid w:val="005B6AAD"/>
    <w:rsid w:val="005B6F99"/>
    <w:rsid w:val="005B70F0"/>
    <w:rsid w:val="005B73F8"/>
    <w:rsid w:val="005B7761"/>
    <w:rsid w:val="005B7DAB"/>
    <w:rsid w:val="005C0E47"/>
    <w:rsid w:val="005C0E51"/>
    <w:rsid w:val="005C1254"/>
    <w:rsid w:val="005C26D0"/>
    <w:rsid w:val="005C3A64"/>
    <w:rsid w:val="005C3DF5"/>
    <w:rsid w:val="005C44E0"/>
    <w:rsid w:val="005C4ED6"/>
    <w:rsid w:val="005C58ED"/>
    <w:rsid w:val="005C5BBF"/>
    <w:rsid w:val="005C611C"/>
    <w:rsid w:val="005C649B"/>
    <w:rsid w:val="005C6658"/>
    <w:rsid w:val="005C781A"/>
    <w:rsid w:val="005C7E24"/>
    <w:rsid w:val="005C7EA7"/>
    <w:rsid w:val="005D00F6"/>
    <w:rsid w:val="005D15AD"/>
    <w:rsid w:val="005D2D98"/>
    <w:rsid w:val="005D3BDB"/>
    <w:rsid w:val="005D4289"/>
    <w:rsid w:val="005D464C"/>
    <w:rsid w:val="005D54C5"/>
    <w:rsid w:val="005D6568"/>
    <w:rsid w:val="005D6C4E"/>
    <w:rsid w:val="005D76D7"/>
    <w:rsid w:val="005D7D71"/>
    <w:rsid w:val="005E0812"/>
    <w:rsid w:val="005E0D14"/>
    <w:rsid w:val="005E18DB"/>
    <w:rsid w:val="005E20E0"/>
    <w:rsid w:val="005E21A1"/>
    <w:rsid w:val="005E256B"/>
    <w:rsid w:val="005E2618"/>
    <w:rsid w:val="005E38A2"/>
    <w:rsid w:val="005E405F"/>
    <w:rsid w:val="005E4E43"/>
    <w:rsid w:val="005E4F0E"/>
    <w:rsid w:val="005E4F15"/>
    <w:rsid w:val="005E4F4E"/>
    <w:rsid w:val="005E578D"/>
    <w:rsid w:val="005E5D08"/>
    <w:rsid w:val="005E63CA"/>
    <w:rsid w:val="005E6506"/>
    <w:rsid w:val="005E69DC"/>
    <w:rsid w:val="005E79A7"/>
    <w:rsid w:val="005F17B8"/>
    <w:rsid w:val="005F20A9"/>
    <w:rsid w:val="005F3DA3"/>
    <w:rsid w:val="005F4160"/>
    <w:rsid w:val="005F488C"/>
    <w:rsid w:val="005F48AB"/>
    <w:rsid w:val="005F4DC2"/>
    <w:rsid w:val="005F7398"/>
    <w:rsid w:val="005F74F2"/>
    <w:rsid w:val="005F7548"/>
    <w:rsid w:val="005F795D"/>
    <w:rsid w:val="005F7E6F"/>
    <w:rsid w:val="0060009B"/>
    <w:rsid w:val="00600232"/>
    <w:rsid w:val="0060092B"/>
    <w:rsid w:val="00600DD2"/>
    <w:rsid w:val="00602225"/>
    <w:rsid w:val="006037A0"/>
    <w:rsid w:val="0060442B"/>
    <w:rsid w:val="0060459A"/>
    <w:rsid w:val="00604FAB"/>
    <w:rsid w:val="00605506"/>
    <w:rsid w:val="006073E1"/>
    <w:rsid w:val="00607E0B"/>
    <w:rsid w:val="00612896"/>
    <w:rsid w:val="00612C12"/>
    <w:rsid w:val="006134EF"/>
    <w:rsid w:val="00613578"/>
    <w:rsid w:val="00613D99"/>
    <w:rsid w:val="0061492C"/>
    <w:rsid w:val="00615409"/>
    <w:rsid w:val="006163CA"/>
    <w:rsid w:val="006173E5"/>
    <w:rsid w:val="00617A45"/>
    <w:rsid w:val="00617FA4"/>
    <w:rsid w:val="00620A8C"/>
    <w:rsid w:val="00620A9B"/>
    <w:rsid w:val="00621F0F"/>
    <w:rsid w:val="0062281B"/>
    <w:rsid w:val="00623BB9"/>
    <w:rsid w:val="00624259"/>
    <w:rsid w:val="00624363"/>
    <w:rsid w:val="0062496B"/>
    <w:rsid w:val="006249BD"/>
    <w:rsid w:val="00625121"/>
    <w:rsid w:val="006261C9"/>
    <w:rsid w:val="00627C3A"/>
    <w:rsid w:val="00630972"/>
    <w:rsid w:val="00632AA9"/>
    <w:rsid w:val="00633F9E"/>
    <w:rsid w:val="00634431"/>
    <w:rsid w:val="0063635E"/>
    <w:rsid w:val="00636A34"/>
    <w:rsid w:val="0063743E"/>
    <w:rsid w:val="006402D3"/>
    <w:rsid w:val="0064031D"/>
    <w:rsid w:val="006405A4"/>
    <w:rsid w:val="006415E7"/>
    <w:rsid w:val="00641B93"/>
    <w:rsid w:val="00641BB4"/>
    <w:rsid w:val="00641EDC"/>
    <w:rsid w:val="0064534A"/>
    <w:rsid w:val="006477E3"/>
    <w:rsid w:val="0065150D"/>
    <w:rsid w:val="00651548"/>
    <w:rsid w:val="00651C82"/>
    <w:rsid w:val="00652344"/>
    <w:rsid w:val="006525AC"/>
    <w:rsid w:val="00653005"/>
    <w:rsid w:val="00654AF4"/>
    <w:rsid w:val="00660214"/>
    <w:rsid w:val="0066039A"/>
    <w:rsid w:val="00660F96"/>
    <w:rsid w:val="00661129"/>
    <w:rsid w:val="006617D6"/>
    <w:rsid w:val="00661B21"/>
    <w:rsid w:val="00661E87"/>
    <w:rsid w:val="00661EF1"/>
    <w:rsid w:val="006634C3"/>
    <w:rsid w:val="006642E5"/>
    <w:rsid w:val="00664B30"/>
    <w:rsid w:val="00664FAE"/>
    <w:rsid w:val="00664FC8"/>
    <w:rsid w:val="00665B59"/>
    <w:rsid w:val="00665F3D"/>
    <w:rsid w:val="006661B8"/>
    <w:rsid w:val="00666D3A"/>
    <w:rsid w:val="0067063B"/>
    <w:rsid w:val="00670BDF"/>
    <w:rsid w:val="006717D1"/>
    <w:rsid w:val="00672045"/>
    <w:rsid w:val="00672245"/>
    <w:rsid w:val="00672398"/>
    <w:rsid w:val="006728F3"/>
    <w:rsid w:val="00672BB6"/>
    <w:rsid w:val="00673E04"/>
    <w:rsid w:val="00673EA2"/>
    <w:rsid w:val="006764C4"/>
    <w:rsid w:val="00676500"/>
    <w:rsid w:val="00676528"/>
    <w:rsid w:val="006777B9"/>
    <w:rsid w:val="00680091"/>
    <w:rsid w:val="0068050E"/>
    <w:rsid w:val="006825D5"/>
    <w:rsid w:val="0068272A"/>
    <w:rsid w:val="00682996"/>
    <w:rsid w:val="00683BEF"/>
    <w:rsid w:val="00683FCD"/>
    <w:rsid w:val="006845E8"/>
    <w:rsid w:val="006846C6"/>
    <w:rsid w:val="0068512E"/>
    <w:rsid w:val="00685A97"/>
    <w:rsid w:val="006860CB"/>
    <w:rsid w:val="00690B8C"/>
    <w:rsid w:val="00691863"/>
    <w:rsid w:val="006920F2"/>
    <w:rsid w:val="00692847"/>
    <w:rsid w:val="00692C0C"/>
    <w:rsid w:val="006935D9"/>
    <w:rsid w:val="00694345"/>
    <w:rsid w:val="0069482A"/>
    <w:rsid w:val="00694E4E"/>
    <w:rsid w:val="006953B0"/>
    <w:rsid w:val="00695959"/>
    <w:rsid w:val="00696882"/>
    <w:rsid w:val="00696C61"/>
    <w:rsid w:val="006979A1"/>
    <w:rsid w:val="00697E47"/>
    <w:rsid w:val="006A0B98"/>
    <w:rsid w:val="006A0D41"/>
    <w:rsid w:val="006A3041"/>
    <w:rsid w:val="006A363F"/>
    <w:rsid w:val="006A436E"/>
    <w:rsid w:val="006A4440"/>
    <w:rsid w:val="006A4603"/>
    <w:rsid w:val="006A48ED"/>
    <w:rsid w:val="006A511F"/>
    <w:rsid w:val="006A5422"/>
    <w:rsid w:val="006A5D1F"/>
    <w:rsid w:val="006A6AA4"/>
    <w:rsid w:val="006A7152"/>
    <w:rsid w:val="006A7697"/>
    <w:rsid w:val="006A7731"/>
    <w:rsid w:val="006B04A2"/>
    <w:rsid w:val="006B0877"/>
    <w:rsid w:val="006B0ADE"/>
    <w:rsid w:val="006B136A"/>
    <w:rsid w:val="006B1381"/>
    <w:rsid w:val="006B191F"/>
    <w:rsid w:val="006B2B0C"/>
    <w:rsid w:val="006B2C28"/>
    <w:rsid w:val="006B337C"/>
    <w:rsid w:val="006B33B1"/>
    <w:rsid w:val="006B4420"/>
    <w:rsid w:val="006B6D77"/>
    <w:rsid w:val="006B6DF4"/>
    <w:rsid w:val="006B6FDF"/>
    <w:rsid w:val="006C153A"/>
    <w:rsid w:val="006C1A42"/>
    <w:rsid w:val="006C1FEC"/>
    <w:rsid w:val="006C28CF"/>
    <w:rsid w:val="006C2979"/>
    <w:rsid w:val="006C3836"/>
    <w:rsid w:val="006C38DB"/>
    <w:rsid w:val="006C3AC5"/>
    <w:rsid w:val="006C444A"/>
    <w:rsid w:val="006C450C"/>
    <w:rsid w:val="006C505B"/>
    <w:rsid w:val="006C5D18"/>
    <w:rsid w:val="006C60C4"/>
    <w:rsid w:val="006C6FB6"/>
    <w:rsid w:val="006C70BC"/>
    <w:rsid w:val="006D0C43"/>
    <w:rsid w:val="006D0E6F"/>
    <w:rsid w:val="006D0EB2"/>
    <w:rsid w:val="006D141F"/>
    <w:rsid w:val="006D2A54"/>
    <w:rsid w:val="006D3742"/>
    <w:rsid w:val="006D3A2E"/>
    <w:rsid w:val="006D3FC5"/>
    <w:rsid w:val="006D4354"/>
    <w:rsid w:val="006D44DC"/>
    <w:rsid w:val="006D4AC0"/>
    <w:rsid w:val="006D4B44"/>
    <w:rsid w:val="006D6471"/>
    <w:rsid w:val="006D6E67"/>
    <w:rsid w:val="006D6FCA"/>
    <w:rsid w:val="006D7CD7"/>
    <w:rsid w:val="006E06C7"/>
    <w:rsid w:val="006E2110"/>
    <w:rsid w:val="006E2CB2"/>
    <w:rsid w:val="006E2E0A"/>
    <w:rsid w:val="006E391C"/>
    <w:rsid w:val="006E4505"/>
    <w:rsid w:val="006E5D00"/>
    <w:rsid w:val="006E5FC5"/>
    <w:rsid w:val="006E6439"/>
    <w:rsid w:val="006E6865"/>
    <w:rsid w:val="006E6ABC"/>
    <w:rsid w:val="006E767B"/>
    <w:rsid w:val="006F0B86"/>
    <w:rsid w:val="006F2ACC"/>
    <w:rsid w:val="006F2F68"/>
    <w:rsid w:val="006F3834"/>
    <w:rsid w:val="006F4D67"/>
    <w:rsid w:val="006F5E4D"/>
    <w:rsid w:val="006F6785"/>
    <w:rsid w:val="006F6AD3"/>
    <w:rsid w:val="006F6BAF"/>
    <w:rsid w:val="006F6C17"/>
    <w:rsid w:val="006F76C4"/>
    <w:rsid w:val="006F7D3A"/>
    <w:rsid w:val="00700494"/>
    <w:rsid w:val="00700813"/>
    <w:rsid w:val="00702867"/>
    <w:rsid w:val="007035B0"/>
    <w:rsid w:val="007046CA"/>
    <w:rsid w:val="00705C70"/>
    <w:rsid w:val="00706380"/>
    <w:rsid w:val="00707216"/>
    <w:rsid w:val="007073BD"/>
    <w:rsid w:val="00710407"/>
    <w:rsid w:val="00711B11"/>
    <w:rsid w:val="00712F14"/>
    <w:rsid w:val="00713001"/>
    <w:rsid w:val="007133F7"/>
    <w:rsid w:val="007169F3"/>
    <w:rsid w:val="007202C7"/>
    <w:rsid w:val="007202E9"/>
    <w:rsid w:val="00720583"/>
    <w:rsid w:val="00720E84"/>
    <w:rsid w:val="00720FE5"/>
    <w:rsid w:val="00721158"/>
    <w:rsid w:val="00721424"/>
    <w:rsid w:val="00722763"/>
    <w:rsid w:val="007228A0"/>
    <w:rsid w:val="0072376D"/>
    <w:rsid w:val="007249ED"/>
    <w:rsid w:val="00724FAB"/>
    <w:rsid w:val="00726FC3"/>
    <w:rsid w:val="0072786A"/>
    <w:rsid w:val="00730202"/>
    <w:rsid w:val="007306BA"/>
    <w:rsid w:val="00730AB3"/>
    <w:rsid w:val="00730CE1"/>
    <w:rsid w:val="00731841"/>
    <w:rsid w:val="00731926"/>
    <w:rsid w:val="00731BB4"/>
    <w:rsid w:val="00732928"/>
    <w:rsid w:val="00732F10"/>
    <w:rsid w:val="00732F68"/>
    <w:rsid w:val="00734BE8"/>
    <w:rsid w:val="00734E8B"/>
    <w:rsid w:val="00735BA1"/>
    <w:rsid w:val="00735F6E"/>
    <w:rsid w:val="007379CD"/>
    <w:rsid w:val="007407AC"/>
    <w:rsid w:val="0074245E"/>
    <w:rsid w:val="00742BFD"/>
    <w:rsid w:val="007430D0"/>
    <w:rsid w:val="007437D7"/>
    <w:rsid w:val="00750361"/>
    <w:rsid w:val="00751825"/>
    <w:rsid w:val="00751CA1"/>
    <w:rsid w:val="00751D96"/>
    <w:rsid w:val="00751FD6"/>
    <w:rsid w:val="007521E2"/>
    <w:rsid w:val="00752461"/>
    <w:rsid w:val="00752A86"/>
    <w:rsid w:val="007537AC"/>
    <w:rsid w:val="00753BFC"/>
    <w:rsid w:val="00754262"/>
    <w:rsid w:val="00754DE5"/>
    <w:rsid w:val="0076002B"/>
    <w:rsid w:val="00760BE2"/>
    <w:rsid w:val="00762917"/>
    <w:rsid w:val="007634F1"/>
    <w:rsid w:val="00763BA0"/>
    <w:rsid w:val="00763CCD"/>
    <w:rsid w:val="00764540"/>
    <w:rsid w:val="00765B72"/>
    <w:rsid w:val="007709D3"/>
    <w:rsid w:val="007724D7"/>
    <w:rsid w:val="007727DD"/>
    <w:rsid w:val="00772EEF"/>
    <w:rsid w:val="00773757"/>
    <w:rsid w:val="00774A78"/>
    <w:rsid w:val="007758F3"/>
    <w:rsid w:val="00775EAC"/>
    <w:rsid w:val="0077638C"/>
    <w:rsid w:val="0077653D"/>
    <w:rsid w:val="00777051"/>
    <w:rsid w:val="00780926"/>
    <w:rsid w:val="00781DA7"/>
    <w:rsid w:val="007828BE"/>
    <w:rsid w:val="00783F66"/>
    <w:rsid w:val="00784093"/>
    <w:rsid w:val="00784453"/>
    <w:rsid w:val="00784BA8"/>
    <w:rsid w:val="00784D65"/>
    <w:rsid w:val="00785F79"/>
    <w:rsid w:val="00786A6B"/>
    <w:rsid w:val="00786F31"/>
    <w:rsid w:val="007903A5"/>
    <w:rsid w:val="007906AB"/>
    <w:rsid w:val="00790F73"/>
    <w:rsid w:val="00791856"/>
    <w:rsid w:val="00792DCE"/>
    <w:rsid w:val="00794E9D"/>
    <w:rsid w:val="00795467"/>
    <w:rsid w:val="00795CB2"/>
    <w:rsid w:val="00795FD8"/>
    <w:rsid w:val="00795FEE"/>
    <w:rsid w:val="007966F2"/>
    <w:rsid w:val="00797092"/>
    <w:rsid w:val="007A06D0"/>
    <w:rsid w:val="007A1A46"/>
    <w:rsid w:val="007A1CDB"/>
    <w:rsid w:val="007A2B46"/>
    <w:rsid w:val="007A37CA"/>
    <w:rsid w:val="007A3D6C"/>
    <w:rsid w:val="007A4257"/>
    <w:rsid w:val="007A426D"/>
    <w:rsid w:val="007A5513"/>
    <w:rsid w:val="007A5732"/>
    <w:rsid w:val="007A5F70"/>
    <w:rsid w:val="007A6ACA"/>
    <w:rsid w:val="007A6E1F"/>
    <w:rsid w:val="007A765E"/>
    <w:rsid w:val="007A76DF"/>
    <w:rsid w:val="007A7962"/>
    <w:rsid w:val="007A7EF7"/>
    <w:rsid w:val="007B0180"/>
    <w:rsid w:val="007B05C2"/>
    <w:rsid w:val="007B22F3"/>
    <w:rsid w:val="007B2BE6"/>
    <w:rsid w:val="007B2C8D"/>
    <w:rsid w:val="007B395B"/>
    <w:rsid w:val="007B39C2"/>
    <w:rsid w:val="007B4A33"/>
    <w:rsid w:val="007B5083"/>
    <w:rsid w:val="007B5233"/>
    <w:rsid w:val="007B5773"/>
    <w:rsid w:val="007C012E"/>
    <w:rsid w:val="007C0C82"/>
    <w:rsid w:val="007C1041"/>
    <w:rsid w:val="007C1587"/>
    <w:rsid w:val="007C1647"/>
    <w:rsid w:val="007C1E8D"/>
    <w:rsid w:val="007C2F25"/>
    <w:rsid w:val="007C3DDE"/>
    <w:rsid w:val="007C432C"/>
    <w:rsid w:val="007C4511"/>
    <w:rsid w:val="007C4FED"/>
    <w:rsid w:val="007C6776"/>
    <w:rsid w:val="007C7110"/>
    <w:rsid w:val="007C7D6B"/>
    <w:rsid w:val="007D0B6E"/>
    <w:rsid w:val="007D2261"/>
    <w:rsid w:val="007D41E5"/>
    <w:rsid w:val="007D59F3"/>
    <w:rsid w:val="007D63D9"/>
    <w:rsid w:val="007D66E8"/>
    <w:rsid w:val="007D6D18"/>
    <w:rsid w:val="007D751E"/>
    <w:rsid w:val="007D7D13"/>
    <w:rsid w:val="007E1D6D"/>
    <w:rsid w:val="007E2DEB"/>
    <w:rsid w:val="007E306F"/>
    <w:rsid w:val="007E3383"/>
    <w:rsid w:val="007E472D"/>
    <w:rsid w:val="007E52F5"/>
    <w:rsid w:val="007E55B8"/>
    <w:rsid w:val="007E57A5"/>
    <w:rsid w:val="007E60B0"/>
    <w:rsid w:val="007E642A"/>
    <w:rsid w:val="007E65AF"/>
    <w:rsid w:val="007E69BA"/>
    <w:rsid w:val="007E7800"/>
    <w:rsid w:val="007F1D77"/>
    <w:rsid w:val="007F255E"/>
    <w:rsid w:val="007F37D2"/>
    <w:rsid w:val="007F3BC2"/>
    <w:rsid w:val="007F434A"/>
    <w:rsid w:val="007F4721"/>
    <w:rsid w:val="007F47B7"/>
    <w:rsid w:val="007F5158"/>
    <w:rsid w:val="007F52DA"/>
    <w:rsid w:val="007F5353"/>
    <w:rsid w:val="007F55F1"/>
    <w:rsid w:val="007F5F41"/>
    <w:rsid w:val="007F7682"/>
    <w:rsid w:val="00801814"/>
    <w:rsid w:val="00804483"/>
    <w:rsid w:val="0080458F"/>
    <w:rsid w:val="008059F6"/>
    <w:rsid w:val="008062C8"/>
    <w:rsid w:val="008063E7"/>
    <w:rsid w:val="00807484"/>
    <w:rsid w:val="008102BC"/>
    <w:rsid w:val="00810364"/>
    <w:rsid w:val="00810568"/>
    <w:rsid w:val="008117F1"/>
    <w:rsid w:val="00811A88"/>
    <w:rsid w:val="00811C1A"/>
    <w:rsid w:val="008124AC"/>
    <w:rsid w:val="00812B6F"/>
    <w:rsid w:val="00813EE6"/>
    <w:rsid w:val="0081446C"/>
    <w:rsid w:val="00814675"/>
    <w:rsid w:val="00814ACD"/>
    <w:rsid w:val="00815052"/>
    <w:rsid w:val="00815E1B"/>
    <w:rsid w:val="00816246"/>
    <w:rsid w:val="00816296"/>
    <w:rsid w:val="0081695D"/>
    <w:rsid w:val="00816D95"/>
    <w:rsid w:val="00817E79"/>
    <w:rsid w:val="008200E5"/>
    <w:rsid w:val="00820E70"/>
    <w:rsid w:val="008218DD"/>
    <w:rsid w:val="00821CB0"/>
    <w:rsid w:val="00822165"/>
    <w:rsid w:val="008236E9"/>
    <w:rsid w:val="008237C7"/>
    <w:rsid w:val="00823A2C"/>
    <w:rsid w:val="00823F02"/>
    <w:rsid w:val="00824756"/>
    <w:rsid w:val="00824AE3"/>
    <w:rsid w:val="00825A5A"/>
    <w:rsid w:val="00826A04"/>
    <w:rsid w:val="00832108"/>
    <w:rsid w:val="008330E2"/>
    <w:rsid w:val="00834F6A"/>
    <w:rsid w:val="008379C4"/>
    <w:rsid w:val="00840127"/>
    <w:rsid w:val="00840179"/>
    <w:rsid w:val="0084037F"/>
    <w:rsid w:val="008403C8"/>
    <w:rsid w:val="00841C22"/>
    <w:rsid w:val="008435A9"/>
    <w:rsid w:val="00843B41"/>
    <w:rsid w:val="00844392"/>
    <w:rsid w:val="008443D8"/>
    <w:rsid w:val="00845D23"/>
    <w:rsid w:val="0084615E"/>
    <w:rsid w:val="00847CAD"/>
    <w:rsid w:val="00847FCB"/>
    <w:rsid w:val="0085152E"/>
    <w:rsid w:val="00852A02"/>
    <w:rsid w:val="00853316"/>
    <w:rsid w:val="00853B38"/>
    <w:rsid w:val="00854CCE"/>
    <w:rsid w:val="00856912"/>
    <w:rsid w:val="00856CDA"/>
    <w:rsid w:val="008578D4"/>
    <w:rsid w:val="00860312"/>
    <w:rsid w:val="00861FE1"/>
    <w:rsid w:val="00862225"/>
    <w:rsid w:val="0086226B"/>
    <w:rsid w:val="008625E4"/>
    <w:rsid w:val="00862681"/>
    <w:rsid w:val="008629E4"/>
    <w:rsid w:val="008635E4"/>
    <w:rsid w:val="008636F0"/>
    <w:rsid w:val="0086374B"/>
    <w:rsid w:val="008638D2"/>
    <w:rsid w:val="0086405B"/>
    <w:rsid w:val="00864360"/>
    <w:rsid w:val="008652EE"/>
    <w:rsid w:val="00865527"/>
    <w:rsid w:val="00866405"/>
    <w:rsid w:val="00866A1A"/>
    <w:rsid w:val="008671BD"/>
    <w:rsid w:val="0086720E"/>
    <w:rsid w:val="00867606"/>
    <w:rsid w:val="00867975"/>
    <w:rsid w:val="00870999"/>
    <w:rsid w:val="00870A14"/>
    <w:rsid w:val="00872A43"/>
    <w:rsid w:val="00872BDB"/>
    <w:rsid w:val="00872F7C"/>
    <w:rsid w:val="008730B6"/>
    <w:rsid w:val="008732D3"/>
    <w:rsid w:val="00873813"/>
    <w:rsid w:val="00873844"/>
    <w:rsid w:val="00874557"/>
    <w:rsid w:val="00874D7E"/>
    <w:rsid w:val="00874DEF"/>
    <w:rsid w:val="008761F9"/>
    <w:rsid w:val="00876C36"/>
    <w:rsid w:val="00876DF4"/>
    <w:rsid w:val="008770A4"/>
    <w:rsid w:val="00877689"/>
    <w:rsid w:val="00877923"/>
    <w:rsid w:val="00880661"/>
    <w:rsid w:val="0088216E"/>
    <w:rsid w:val="008822A5"/>
    <w:rsid w:val="008827FD"/>
    <w:rsid w:val="00882C45"/>
    <w:rsid w:val="00884332"/>
    <w:rsid w:val="008848BB"/>
    <w:rsid w:val="008855F8"/>
    <w:rsid w:val="00886F14"/>
    <w:rsid w:val="00887BCC"/>
    <w:rsid w:val="00887CBC"/>
    <w:rsid w:val="00890514"/>
    <w:rsid w:val="008911B0"/>
    <w:rsid w:val="00891E4E"/>
    <w:rsid w:val="00892AD9"/>
    <w:rsid w:val="008939DE"/>
    <w:rsid w:val="00893AB0"/>
    <w:rsid w:val="00893E33"/>
    <w:rsid w:val="00894614"/>
    <w:rsid w:val="00894DCA"/>
    <w:rsid w:val="008954C2"/>
    <w:rsid w:val="0089604B"/>
    <w:rsid w:val="00896E7B"/>
    <w:rsid w:val="008A010D"/>
    <w:rsid w:val="008A0B55"/>
    <w:rsid w:val="008A0F4E"/>
    <w:rsid w:val="008A10C5"/>
    <w:rsid w:val="008A2611"/>
    <w:rsid w:val="008A2C63"/>
    <w:rsid w:val="008A61A7"/>
    <w:rsid w:val="008A6BC3"/>
    <w:rsid w:val="008A7C2A"/>
    <w:rsid w:val="008B009F"/>
    <w:rsid w:val="008B0E2F"/>
    <w:rsid w:val="008B0EFE"/>
    <w:rsid w:val="008B13AA"/>
    <w:rsid w:val="008B1713"/>
    <w:rsid w:val="008B2BFC"/>
    <w:rsid w:val="008B53F2"/>
    <w:rsid w:val="008B7DC7"/>
    <w:rsid w:val="008C0700"/>
    <w:rsid w:val="008C0EA9"/>
    <w:rsid w:val="008C1219"/>
    <w:rsid w:val="008C1696"/>
    <w:rsid w:val="008C169B"/>
    <w:rsid w:val="008C1787"/>
    <w:rsid w:val="008C1EEC"/>
    <w:rsid w:val="008C2280"/>
    <w:rsid w:val="008C2AD0"/>
    <w:rsid w:val="008C2AFE"/>
    <w:rsid w:val="008C2C03"/>
    <w:rsid w:val="008C3709"/>
    <w:rsid w:val="008C5257"/>
    <w:rsid w:val="008C6D2B"/>
    <w:rsid w:val="008C6EB8"/>
    <w:rsid w:val="008C740B"/>
    <w:rsid w:val="008C770E"/>
    <w:rsid w:val="008C77E8"/>
    <w:rsid w:val="008D0075"/>
    <w:rsid w:val="008D1D42"/>
    <w:rsid w:val="008D1F84"/>
    <w:rsid w:val="008D2CCA"/>
    <w:rsid w:val="008D2EF5"/>
    <w:rsid w:val="008D3894"/>
    <w:rsid w:val="008D3B48"/>
    <w:rsid w:val="008D3E02"/>
    <w:rsid w:val="008D42C3"/>
    <w:rsid w:val="008D442F"/>
    <w:rsid w:val="008D4DE7"/>
    <w:rsid w:val="008D5C2A"/>
    <w:rsid w:val="008D7CC3"/>
    <w:rsid w:val="008D7EA4"/>
    <w:rsid w:val="008E0012"/>
    <w:rsid w:val="008E03DB"/>
    <w:rsid w:val="008E0914"/>
    <w:rsid w:val="008E1205"/>
    <w:rsid w:val="008E13D4"/>
    <w:rsid w:val="008E31E7"/>
    <w:rsid w:val="008E320D"/>
    <w:rsid w:val="008E3EDA"/>
    <w:rsid w:val="008E4B41"/>
    <w:rsid w:val="008E56E6"/>
    <w:rsid w:val="008E7112"/>
    <w:rsid w:val="008E71F1"/>
    <w:rsid w:val="008E7641"/>
    <w:rsid w:val="008E7A33"/>
    <w:rsid w:val="008E7B6E"/>
    <w:rsid w:val="008F02F9"/>
    <w:rsid w:val="008F0C07"/>
    <w:rsid w:val="008F125B"/>
    <w:rsid w:val="008F1F57"/>
    <w:rsid w:val="008F21B1"/>
    <w:rsid w:val="008F2359"/>
    <w:rsid w:val="008F324E"/>
    <w:rsid w:val="008F42B6"/>
    <w:rsid w:val="008F4326"/>
    <w:rsid w:val="008F4B2E"/>
    <w:rsid w:val="008F4BCF"/>
    <w:rsid w:val="008F623B"/>
    <w:rsid w:val="008F657F"/>
    <w:rsid w:val="008F6BD4"/>
    <w:rsid w:val="008F6F7B"/>
    <w:rsid w:val="008F74E5"/>
    <w:rsid w:val="008F74F8"/>
    <w:rsid w:val="008F78F0"/>
    <w:rsid w:val="009001E7"/>
    <w:rsid w:val="0090197E"/>
    <w:rsid w:val="0090203C"/>
    <w:rsid w:val="009031C8"/>
    <w:rsid w:val="00903A25"/>
    <w:rsid w:val="00904C96"/>
    <w:rsid w:val="00905224"/>
    <w:rsid w:val="00905782"/>
    <w:rsid w:val="00905A9B"/>
    <w:rsid w:val="00905C8A"/>
    <w:rsid w:val="009073AF"/>
    <w:rsid w:val="009076B8"/>
    <w:rsid w:val="00910C60"/>
    <w:rsid w:val="00910EF1"/>
    <w:rsid w:val="00912339"/>
    <w:rsid w:val="00912527"/>
    <w:rsid w:val="00914507"/>
    <w:rsid w:val="00914CAA"/>
    <w:rsid w:val="00915E93"/>
    <w:rsid w:val="0091618E"/>
    <w:rsid w:val="00916A2C"/>
    <w:rsid w:val="009174A6"/>
    <w:rsid w:val="009176B3"/>
    <w:rsid w:val="009205A7"/>
    <w:rsid w:val="00920B49"/>
    <w:rsid w:val="00920B79"/>
    <w:rsid w:val="00921EB9"/>
    <w:rsid w:val="009224B9"/>
    <w:rsid w:val="009228E1"/>
    <w:rsid w:val="00922B1E"/>
    <w:rsid w:val="00922F62"/>
    <w:rsid w:val="0092375B"/>
    <w:rsid w:val="009257E4"/>
    <w:rsid w:val="00925C18"/>
    <w:rsid w:val="0092660F"/>
    <w:rsid w:val="00926C0A"/>
    <w:rsid w:val="00926C47"/>
    <w:rsid w:val="009300B5"/>
    <w:rsid w:val="009303BB"/>
    <w:rsid w:val="009306F2"/>
    <w:rsid w:val="0093168B"/>
    <w:rsid w:val="00931B55"/>
    <w:rsid w:val="00932FDF"/>
    <w:rsid w:val="0093370E"/>
    <w:rsid w:val="00933A58"/>
    <w:rsid w:val="00935AE1"/>
    <w:rsid w:val="0093684C"/>
    <w:rsid w:val="00936D04"/>
    <w:rsid w:val="009379A1"/>
    <w:rsid w:val="009402FD"/>
    <w:rsid w:val="00940645"/>
    <w:rsid w:val="00941E4A"/>
    <w:rsid w:val="00942218"/>
    <w:rsid w:val="00942E8B"/>
    <w:rsid w:val="00943239"/>
    <w:rsid w:val="0094360F"/>
    <w:rsid w:val="009451C2"/>
    <w:rsid w:val="00946D3D"/>
    <w:rsid w:val="009470D4"/>
    <w:rsid w:val="00947170"/>
    <w:rsid w:val="00947BA2"/>
    <w:rsid w:val="0095001F"/>
    <w:rsid w:val="009507C0"/>
    <w:rsid w:val="00950CFC"/>
    <w:rsid w:val="009525FE"/>
    <w:rsid w:val="009530E1"/>
    <w:rsid w:val="00954430"/>
    <w:rsid w:val="00954D08"/>
    <w:rsid w:val="00954F35"/>
    <w:rsid w:val="009555EB"/>
    <w:rsid w:val="009557FF"/>
    <w:rsid w:val="009566E0"/>
    <w:rsid w:val="009573D5"/>
    <w:rsid w:val="00957D27"/>
    <w:rsid w:val="00960536"/>
    <w:rsid w:val="00961DA2"/>
    <w:rsid w:val="00964F02"/>
    <w:rsid w:val="009658F5"/>
    <w:rsid w:val="00965D7F"/>
    <w:rsid w:val="00965E03"/>
    <w:rsid w:val="00965EA2"/>
    <w:rsid w:val="00965F33"/>
    <w:rsid w:val="009664A5"/>
    <w:rsid w:val="00967056"/>
    <w:rsid w:val="0096746C"/>
    <w:rsid w:val="00967D89"/>
    <w:rsid w:val="009714AB"/>
    <w:rsid w:val="00972BD7"/>
    <w:rsid w:val="00972F98"/>
    <w:rsid w:val="00972FEA"/>
    <w:rsid w:val="00973759"/>
    <w:rsid w:val="00973864"/>
    <w:rsid w:val="009747FC"/>
    <w:rsid w:val="0097501B"/>
    <w:rsid w:val="009757A7"/>
    <w:rsid w:val="00975C3B"/>
    <w:rsid w:val="00976246"/>
    <w:rsid w:val="00976814"/>
    <w:rsid w:val="00976B71"/>
    <w:rsid w:val="009773B3"/>
    <w:rsid w:val="00977AAA"/>
    <w:rsid w:val="00980814"/>
    <w:rsid w:val="0098144A"/>
    <w:rsid w:val="00982261"/>
    <w:rsid w:val="00982730"/>
    <w:rsid w:val="0098443A"/>
    <w:rsid w:val="00984A93"/>
    <w:rsid w:val="00984EA5"/>
    <w:rsid w:val="00984F37"/>
    <w:rsid w:val="009851D4"/>
    <w:rsid w:val="009853C9"/>
    <w:rsid w:val="009854AB"/>
    <w:rsid w:val="009869E9"/>
    <w:rsid w:val="00986B20"/>
    <w:rsid w:val="00987567"/>
    <w:rsid w:val="00987911"/>
    <w:rsid w:val="00991542"/>
    <w:rsid w:val="00991676"/>
    <w:rsid w:val="00992925"/>
    <w:rsid w:val="00992C5F"/>
    <w:rsid w:val="00993555"/>
    <w:rsid w:val="009945D7"/>
    <w:rsid w:val="0099462E"/>
    <w:rsid w:val="009A06A7"/>
    <w:rsid w:val="009A0AFF"/>
    <w:rsid w:val="009A1E52"/>
    <w:rsid w:val="009A25CF"/>
    <w:rsid w:val="009A2873"/>
    <w:rsid w:val="009A3A74"/>
    <w:rsid w:val="009A3F06"/>
    <w:rsid w:val="009A4605"/>
    <w:rsid w:val="009A46E7"/>
    <w:rsid w:val="009A4792"/>
    <w:rsid w:val="009A4B1A"/>
    <w:rsid w:val="009A4E15"/>
    <w:rsid w:val="009A5D4B"/>
    <w:rsid w:val="009A6352"/>
    <w:rsid w:val="009A665C"/>
    <w:rsid w:val="009A7362"/>
    <w:rsid w:val="009A7628"/>
    <w:rsid w:val="009B0133"/>
    <w:rsid w:val="009B08E5"/>
    <w:rsid w:val="009B1B40"/>
    <w:rsid w:val="009B251F"/>
    <w:rsid w:val="009B2D9A"/>
    <w:rsid w:val="009B379F"/>
    <w:rsid w:val="009B5C97"/>
    <w:rsid w:val="009B6FFE"/>
    <w:rsid w:val="009B7A80"/>
    <w:rsid w:val="009B7EF1"/>
    <w:rsid w:val="009C0532"/>
    <w:rsid w:val="009C0C97"/>
    <w:rsid w:val="009C14E2"/>
    <w:rsid w:val="009C34AB"/>
    <w:rsid w:val="009C3588"/>
    <w:rsid w:val="009C37FC"/>
    <w:rsid w:val="009C4CF3"/>
    <w:rsid w:val="009C6856"/>
    <w:rsid w:val="009C6CE6"/>
    <w:rsid w:val="009C7C9C"/>
    <w:rsid w:val="009C7CA6"/>
    <w:rsid w:val="009D05C6"/>
    <w:rsid w:val="009D0B24"/>
    <w:rsid w:val="009D0D7F"/>
    <w:rsid w:val="009D1304"/>
    <w:rsid w:val="009D13AE"/>
    <w:rsid w:val="009D19A7"/>
    <w:rsid w:val="009D1BF9"/>
    <w:rsid w:val="009D3753"/>
    <w:rsid w:val="009D3F63"/>
    <w:rsid w:val="009D440A"/>
    <w:rsid w:val="009D4709"/>
    <w:rsid w:val="009D52EB"/>
    <w:rsid w:val="009D589A"/>
    <w:rsid w:val="009D6C8B"/>
    <w:rsid w:val="009D7F78"/>
    <w:rsid w:val="009E04F0"/>
    <w:rsid w:val="009E11F1"/>
    <w:rsid w:val="009E1573"/>
    <w:rsid w:val="009E163F"/>
    <w:rsid w:val="009E1AA7"/>
    <w:rsid w:val="009E2035"/>
    <w:rsid w:val="009E2088"/>
    <w:rsid w:val="009E2C21"/>
    <w:rsid w:val="009E3A40"/>
    <w:rsid w:val="009E429E"/>
    <w:rsid w:val="009E57C8"/>
    <w:rsid w:val="009E617C"/>
    <w:rsid w:val="009E6715"/>
    <w:rsid w:val="009E7479"/>
    <w:rsid w:val="009F020B"/>
    <w:rsid w:val="009F1734"/>
    <w:rsid w:val="009F2416"/>
    <w:rsid w:val="009F249A"/>
    <w:rsid w:val="009F26AA"/>
    <w:rsid w:val="009F2D6A"/>
    <w:rsid w:val="009F410E"/>
    <w:rsid w:val="009F4B5F"/>
    <w:rsid w:val="009F5ACB"/>
    <w:rsid w:val="009F5F7D"/>
    <w:rsid w:val="009F5FDB"/>
    <w:rsid w:val="009F602A"/>
    <w:rsid w:val="009F6445"/>
    <w:rsid w:val="009F7532"/>
    <w:rsid w:val="009F76C1"/>
    <w:rsid w:val="009F7A70"/>
    <w:rsid w:val="00A001E3"/>
    <w:rsid w:val="00A00245"/>
    <w:rsid w:val="00A00350"/>
    <w:rsid w:val="00A0053D"/>
    <w:rsid w:val="00A00859"/>
    <w:rsid w:val="00A00F2A"/>
    <w:rsid w:val="00A01D15"/>
    <w:rsid w:val="00A02256"/>
    <w:rsid w:val="00A0236C"/>
    <w:rsid w:val="00A0252A"/>
    <w:rsid w:val="00A0391D"/>
    <w:rsid w:val="00A04E13"/>
    <w:rsid w:val="00A050A0"/>
    <w:rsid w:val="00A053B0"/>
    <w:rsid w:val="00A05B4C"/>
    <w:rsid w:val="00A05C13"/>
    <w:rsid w:val="00A0630C"/>
    <w:rsid w:val="00A06336"/>
    <w:rsid w:val="00A11016"/>
    <w:rsid w:val="00A1138F"/>
    <w:rsid w:val="00A11ABF"/>
    <w:rsid w:val="00A11DD3"/>
    <w:rsid w:val="00A122F8"/>
    <w:rsid w:val="00A12CDC"/>
    <w:rsid w:val="00A135F2"/>
    <w:rsid w:val="00A13EBB"/>
    <w:rsid w:val="00A155E5"/>
    <w:rsid w:val="00A15756"/>
    <w:rsid w:val="00A16833"/>
    <w:rsid w:val="00A16D4A"/>
    <w:rsid w:val="00A17561"/>
    <w:rsid w:val="00A20166"/>
    <w:rsid w:val="00A20EC5"/>
    <w:rsid w:val="00A21EC5"/>
    <w:rsid w:val="00A2201F"/>
    <w:rsid w:val="00A241E2"/>
    <w:rsid w:val="00A246AB"/>
    <w:rsid w:val="00A24937"/>
    <w:rsid w:val="00A2496B"/>
    <w:rsid w:val="00A24A8A"/>
    <w:rsid w:val="00A2503E"/>
    <w:rsid w:val="00A25578"/>
    <w:rsid w:val="00A25593"/>
    <w:rsid w:val="00A2606A"/>
    <w:rsid w:val="00A266DA"/>
    <w:rsid w:val="00A26B27"/>
    <w:rsid w:val="00A26D9B"/>
    <w:rsid w:val="00A2778B"/>
    <w:rsid w:val="00A27881"/>
    <w:rsid w:val="00A27892"/>
    <w:rsid w:val="00A27CD5"/>
    <w:rsid w:val="00A3033A"/>
    <w:rsid w:val="00A3036F"/>
    <w:rsid w:val="00A30600"/>
    <w:rsid w:val="00A316D6"/>
    <w:rsid w:val="00A31C11"/>
    <w:rsid w:val="00A329FC"/>
    <w:rsid w:val="00A32B7D"/>
    <w:rsid w:val="00A34909"/>
    <w:rsid w:val="00A34A4F"/>
    <w:rsid w:val="00A34B41"/>
    <w:rsid w:val="00A34E3C"/>
    <w:rsid w:val="00A36126"/>
    <w:rsid w:val="00A361F2"/>
    <w:rsid w:val="00A362AF"/>
    <w:rsid w:val="00A36895"/>
    <w:rsid w:val="00A370E0"/>
    <w:rsid w:val="00A37E11"/>
    <w:rsid w:val="00A37E16"/>
    <w:rsid w:val="00A40C57"/>
    <w:rsid w:val="00A416F8"/>
    <w:rsid w:val="00A426B7"/>
    <w:rsid w:val="00A427C2"/>
    <w:rsid w:val="00A42846"/>
    <w:rsid w:val="00A43A96"/>
    <w:rsid w:val="00A43F9C"/>
    <w:rsid w:val="00A44B91"/>
    <w:rsid w:val="00A466AA"/>
    <w:rsid w:val="00A46C4D"/>
    <w:rsid w:val="00A479BE"/>
    <w:rsid w:val="00A47E7D"/>
    <w:rsid w:val="00A50B02"/>
    <w:rsid w:val="00A517C1"/>
    <w:rsid w:val="00A51C6F"/>
    <w:rsid w:val="00A51E0A"/>
    <w:rsid w:val="00A5250C"/>
    <w:rsid w:val="00A53348"/>
    <w:rsid w:val="00A537BF"/>
    <w:rsid w:val="00A547ED"/>
    <w:rsid w:val="00A54F22"/>
    <w:rsid w:val="00A550A3"/>
    <w:rsid w:val="00A5623A"/>
    <w:rsid w:val="00A5648C"/>
    <w:rsid w:val="00A57C41"/>
    <w:rsid w:val="00A57D5A"/>
    <w:rsid w:val="00A57F5E"/>
    <w:rsid w:val="00A60BE4"/>
    <w:rsid w:val="00A6167A"/>
    <w:rsid w:val="00A61B3D"/>
    <w:rsid w:val="00A63358"/>
    <w:rsid w:val="00A64754"/>
    <w:rsid w:val="00A65335"/>
    <w:rsid w:val="00A65F66"/>
    <w:rsid w:val="00A668F7"/>
    <w:rsid w:val="00A66C9B"/>
    <w:rsid w:val="00A66E50"/>
    <w:rsid w:val="00A700B6"/>
    <w:rsid w:val="00A70C14"/>
    <w:rsid w:val="00A731A9"/>
    <w:rsid w:val="00A73437"/>
    <w:rsid w:val="00A734EA"/>
    <w:rsid w:val="00A737BA"/>
    <w:rsid w:val="00A73A3E"/>
    <w:rsid w:val="00A7413E"/>
    <w:rsid w:val="00A74E09"/>
    <w:rsid w:val="00A754C4"/>
    <w:rsid w:val="00A76951"/>
    <w:rsid w:val="00A773D2"/>
    <w:rsid w:val="00A80A35"/>
    <w:rsid w:val="00A81110"/>
    <w:rsid w:val="00A8212C"/>
    <w:rsid w:val="00A827E9"/>
    <w:rsid w:val="00A82922"/>
    <w:rsid w:val="00A82B6A"/>
    <w:rsid w:val="00A832A6"/>
    <w:rsid w:val="00A832E3"/>
    <w:rsid w:val="00A848C6"/>
    <w:rsid w:val="00A84E01"/>
    <w:rsid w:val="00A8544A"/>
    <w:rsid w:val="00A8547C"/>
    <w:rsid w:val="00A85AC9"/>
    <w:rsid w:val="00A86A2A"/>
    <w:rsid w:val="00A87CAB"/>
    <w:rsid w:val="00A87D8C"/>
    <w:rsid w:val="00A90524"/>
    <w:rsid w:val="00A9055E"/>
    <w:rsid w:val="00A9073A"/>
    <w:rsid w:val="00A91018"/>
    <w:rsid w:val="00A91054"/>
    <w:rsid w:val="00A91F69"/>
    <w:rsid w:val="00A9357C"/>
    <w:rsid w:val="00A941FB"/>
    <w:rsid w:val="00A94547"/>
    <w:rsid w:val="00A9469E"/>
    <w:rsid w:val="00A95321"/>
    <w:rsid w:val="00A95EF9"/>
    <w:rsid w:val="00A962A8"/>
    <w:rsid w:val="00A9643D"/>
    <w:rsid w:val="00A974A7"/>
    <w:rsid w:val="00AA13D8"/>
    <w:rsid w:val="00AA1A23"/>
    <w:rsid w:val="00AA1ADE"/>
    <w:rsid w:val="00AA1F63"/>
    <w:rsid w:val="00AA2EAB"/>
    <w:rsid w:val="00AA410C"/>
    <w:rsid w:val="00AA56C7"/>
    <w:rsid w:val="00AA57CC"/>
    <w:rsid w:val="00AA6A5E"/>
    <w:rsid w:val="00AB196A"/>
    <w:rsid w:val="00AB2CAB"/>
    <w:rsid w:val="00AB2CBD"/>
    <w:rsid w:val="00AB2CD2"/>
    <w:rsid w:val="00AB328C"/>
    <w:rsid w:val="00AB3733"/>
    <w:rsid w:val="00AB4776"/>
    <w:rsid w:val="00AB5C5B"/>
    <w:rsid w:val="00AB60EF"/>
    <w:rsid w:val="00AB6524"/>
    <w:rsid w:val="00AB6EAA"/>
    <w:rsid w:val="00AB7FA4"/>
    <w:rsid w:val="00AC0F65"/>
    <w:rsid w:val="00AC19DC"/>
    <w:rsid w:val="00AC1F5D"/>
    <w:rsid w:val="00AC29AC"/>
    <w:rsid w:val="00AC2C80"/>
    <w:rsid w:val="00AC2ED3"/>
    <w:rsid w:val="00AC3061"/>
    <w:rsid w:val="00AC3204"/>
    <w:rsid w:val="00AC365C"/>
    <w:rsid w:val="00AC368F"/>
    <w:rsid w:val="00AC3B00"/>
    <w:rsid w:val="00AC3C99"/>
    <w:rsid w:val="00AC4CEB"/>
    <w:rsid w:val="00AC521B"/>
    <w:rsid w:val="00AC521C"/>
    <w:rsid w:val="00AC606B"/>
    <w:rsid w:val="00AC6073"/>
    <w:rsid w:val="00AC688E"/>
    <w:rsid w:val="00AC6A73"/>
    <w:rsid w:val="00AC72C6"/>
    <w:rsid w:val="00AC7444"/>
    <w:rsid w:val="00AC780E"/>
    <w:rsid w:val="00AD0213"/>
    <w:rsid w:val="00AD09FF"/>
    <w:rsid w:val="00AD0D02"/>
    <w:rsid w:val="00AD15FC"/>
    <w:rsid w:val="00AD2153"/>
    <w:rsid w:val="00AD21D8"/>
    <w:rsid w:val="00AD264D"/>
    <w:rsid w:val="00AD3607"/>
    <w:rsid w:val="00AD4B06"/>
    <w:rsid w:val="00AD4B6B"/>
    <w:rsid w:val="00AD543B"/>
    <w:rsid w:val="00AD5683"/>
    <w:rsid w:val="00AD60D1"/>
    <w:rsid w:val="00AD7680"/>
    <w:rsid w:val="00AD78DC"/>
    <w:rsid w:val="00AE207E"/>
    <w:rsid w:val="00AE3692"/>
    <w:rsid w:val="00AE3967"/>
    <w:rsid w:val="00AE45B1"/>
    <w:rsid w:val="00AE5CA8"/>
    <w:rsid w:val="00AE63DE"/>
    <w:rsid w:val="00AE6784"/>
    <w:rsid w:val="00AE6D9E"/>
    <w:rsid w:val="00AE7A75"/>
    <w:rsid w:val="00AF00DA"/>
    <w:rsid w:val="00AF0290"/>
    <w:rsid w:val="00AF064D"/>
    <w:rsid w:val="00AF1C9E"/>
    <w:rsid w:val="00AF22B6"/>
    <w:rsid w:val="00AF28E4"/>
    <w:rsid w:val="00AF33D4"/>
    <w:rsid w:val="00AF3516"/>
    <w:rsid w:val="00AF481B"/>
    <w:rsid w:val="00AF4F36"/>
    <w:rsid w:val="00AF50C6"/>
    <w:rsid w:val="00AF6134"/>
    <w:rsid w:val="00AF62BC"/>
    <w:rsid w:val="00AF656C"/>
    <w:rsid w:val="00AF7F9C"/>
    <w:rsid w:val="00B006FB"/>
    <w:rsid w:val="00B01A0C"/>
    <w:rsid w:val="00B02C53"/>
    <w:rsid w:val="00B03912"/>
    <w:rsid w:val="00B044F3"/>
    <w:rsid w:val="00B04873"/>
    <w:rsid w:val="00B04A1A"/>
    <w:rsid w:val="00B04B8C"/>
    <w:rsid w:val="00B05D9C"/>
    <w:rsid w:val="00B071C5"/>
    <w:rsid w:val="00B078C5"/>
    <w:rsid w:val="00B079CC"/>
    <w:rsid w:val="00B07C57"/>
    <w:rsid w:val="00B1007A"/>
    <w:rsid w:val="00B103B9"/>
    <w:rsid w:val="00B10B75"/>
    <w:rsid w:val="00B11011"/>
    <w:rsid w:val="00B11CD5"/>
    <w:rsid w:val="00B1300A"/>
    <w:rsid w:val="00B132A5"/>
    <w:rsid w:val="00B14138"/>
    <w:rsid w:val="00B141B2"/>
    <w:rsid w:val="00B14378"/>
    <w:rsid w:val="00B14DBA"/>
    <w:rsid w:val="00B14DDC"/>
    <w:rsid w:val="00B153EF"/>
    <w:rsid w:val="00B15DE9"/>
    <w:rsid w:val="00B16288"/>
    <w:rsid w:val="00B17728"/>
    <w:rsid w:val="00B207DB"/>
    <w:rsid w:val="00B20BBB"/>
    <w:rsid w:val="00B20FE5"/>
    <w:rsid w:val="00B21CAA"/>
    <w:rsid w:val="00B23B67"/>
    <w:rsid w:val="00B24626"/>
    <w:rsid w:val="00B248B0"/>
    <w:rsid w:val="00B25105"/>
    <w:rsid w:val="00B252A5"/>
    <w:rsid w:val="00B25AD2"/>
    <w:rsid w:val="00B26108"/>
    <w:rsid w:val="00B26ABE"/>
    <w:rsid w:val="00B2792F"/>
    <w:rsid w:val="00B27A15"/>
    <w:rsid w:val="00B32082"/>
    <w:rsid w:val="00B329B0"/>
    <w:rsid w:val="00B32BD4"/>
    <w:rsid w:val="00B33BFA"/>
    <w:rsid w:val="00B34C15"/>
    <w:rsid w:val="00B34DE0"/>
    <w:rsid w:val="00B35398"/>
    <w:rsid w:val="00B3717B"/>
    <w:rsid w:val="00B3778F"/>
    <w:rsid w:val="00B378C3"/>
    <w:rsid w:val="00B408F6"/>
    <w:rsid w:val="00B40DCC"/>
    <w:rsid w:val="00B41561"/>
    <w:rsid w:val="00B41A95"/>
    <w:rsid w:val="00B43B48"/>
    <w:rsid w:val="00B440AD"/>
    <w:rsid w:val="00B4433E"/>
    <w:rsid w:val="00B4448C"/>
    <w:rsid w:val="00B44E91"/>
    <w:rsid w:val="00B45C82"/>
    <w:rsid w:val="00B45E37"/>
    <w:rsid w:val="00B461D2"/>
    <w:rsid w:val="00B46B3D"/>
    <w:rsid w:val="00B46B58"/>
    <w:rsid w:val="00B47065"/>
    <w:rsid w:val="00B51629"/>
    <w:rsid w:val="00B5354E"/>
    <w:rsid w:val="00B53C29"/>
    <w:rsid w:val="00B54774"/>
    <w:rsid w:val="00B550CC"/>
    <w:rsid w:val="00B5571B"/>
    <w:rsid w:val="00B56B73"/>
    <w:rsid w:val="00B5775F"/>
    <w:rsid w:val="00B60B6E"/>
    <w:rsid w:val="00B613FE"/>
    <w:rsid w:val="00B621E5"/>
    <w:rsid w:val="00B626B2"/>
    <w:rsid w:val="00B627FC"/>
    <w:rsid w:val="00B62F41"/>
    <w:rsid w:val="00B6368D"/>
    <w:rsid w:val="00B64E1A"/>
    <w:rsid w:val="00B65C7B"/>
    <w:rsid w:val="00B65DF1"/>
    <w:rsid w:val="00B65EFE"/>
    <w:rsid w:val="00B66029"/>
    <w:rsid w:val="00B6606C"/>
    <w:rsid w:val="00B663EF"/>
    <w:rsid w:val="00B66B14"/>
    <w:rsid w:val="00B66E80"/>
    <w:rsid w:val="00B677AA"/>
    <w:rsid w:val="00B67945"/>
    <w:rsid w:val="00B70234"/>
    <w:rsid w:val="00B70A3D"/>
    <w:rsid w:val="00B70B5B"/>
    <w:rsid w:val="00B70E13"/>
    <w:rsid w:val="00B71C8B"/>
    <w:rsid w:val="00B72B60"/>
    <w:rsid w:val="00B7391C"/>
    <w:rsid w:val="00B742EC"/>
    <w:rsid w:val="00B747ED"/>
    <w:rsid w:val="00B7538C"/>
    <w:rsid w:val="00B7589A"/>
    <w:rsid w:val="00B75F6C"/>
    <w:rsid w:val="00B765CC"/>
    <w:rsid w:val="00B7709A"/>
    <w:rsid w:val="00B774EC"/>
    <w:rsid w:val="00B77E69"/>
    <w:rsid w:val="00B80A34"/>
    <w:rsid w:val="00B81286"/>
    <w:rsid w:val="00B81339"/>
    <w:rsid w:val="00B81F0F"/>
    <w:rsid w:val="00B82804"/>
    <w:rsid w:val="00B828DF"/>
    <w:rsid w:val="00B82BAF"/>
    <w:rsid w:val="00B833E9"/>
    <w:rsid w:val="00B847EA"/>
    <w:rsid w:val="00B84ED8"/>
    <w:rsid w:val="00B850B5"/>
    <w:rsid w:val="00B878DE"/>
    <w:rsid w:val="00B879C6"/>
    <w:rsid w:val="00B90B18"/>
    <w:rsid w:val="00B91152"/>
    <w:rsid w:val="00B912AE"/>
    <w:rsid w:val="00B92296"/>
    <w:rsid w:val="00B92EED"/>
    <w:rsid w:val="00B9381B"/>
    <w:rsid w:val="00B94442"/>
    <w:rsid w:val="00B94525"/>
    <w:rsid w:val="00B94613"/>
    <w:rsid w:val="00B94E31"/>
    <w:rsid w:val="00B95377"/>
    <w:rsid w:val="00B95DF1"/>
    <w:rsid w:val="00B95E5D"/>
    <w:rsid w:val="00B9630B"/>
    <w:rsid w:val="00B967FA"/>
    <w:rsid w:val="00B96BAA"/>
    <w:rsid w:val="00B96C2C"/>
    <w:rsid w:val="00B97307"/>
    <w:rsid w:val="00B97953"/>
    <w:rsid w:val="00B979CE"/>
    <w:rsid w:val="00B97AB5"/>
    <w:rsid w:val="00BA0C29"/>
    <w:rsid w:val="00BA195B"/>
    <w:rsid w:val="00BA37A0"/>
    <w:rsid w:val="00BA3CEB"/>
    <w:rsid w:val="00BA4A2C"/>
    <w:rsid w:val="00BA5191"/>
    <w:rsid w:val="00BA54AB"/>
    <w:rsid w:val="00BA568A"/>
    <w:rsid w:val="00BA66B9"/>
    <w:rsid w:val="00BA6745"/>
    <w:rsid w:val="00BA6C2F"/>
    <w:rsid w:val="00BB0019"/>
    <w:rsid w:val="00BB05CE"/>
    <w:rsid w:val="00BB0DD9"/>
    <w:rsid w:val="00BB17E8"/>
    <w:rsid w:val="00BB2079"/>
    <w:rsid w:val="00BB271C"/>
    <w:rsid w:val="00BB2C1A"/>
    <w:rsid w:val="00BB34CA"/>
    <w:rsid w:val="00BB3778"/>
    <w:rsid w:val="00BB3D43"/>
    <w:rsid w:val="00BB3D92"/>
    <w:rsid w:val="00BB40D0"/>
    <w:rsid w:val="00BB453F"/>
    <w:rsid w:val="00BB45CE"/>
    <w:rsid w:val="00BB468C"/>
    <w:rsid w:val="00BB5815"/>
    <w:rsid w:val="00BB5D30"/>
    <w:rsid w:val="00BB6010"/>
    <w:rsid w:val="00BB690A"/>
    <w:rsid w:val="00BB7400"/>
    <w:rsid w:val="00BB793F"/>
    <w:rsid w:val="00BB7BE3"/>
    <w:rsid w:val="00BC1074"/>
    <w:rsid w:val="00BC1315"/>
    <w:rsid w:val="00BC2571"/>
    <w:rsid w:val="00BC3C71"/>
    <w:rsid w:val="00BC4266"/>
    <w:rsid w:val="00BC4516"/>
    <w:rsid w:val="00BC5234"/>
    <w:rsid w:val="00BC6FD3"/>
    <w:rsid w:val="00BC7459"/>
    <w:rsid w:val="00BC7517"/>
    <w:rsid w:val="00BD00D0"/>
    <w:rsid w:val="00BD039D"/>
    <w:rsid w:val="00BD0C48"/>
    <w:rsid w:val="00BD16C0"/>
    <w:rsid w:val="00BD2561"/>
    <w:rsid w:val="00BD4924"/>
    <w:rsid w:val="00BD4A01"/>
    <w:rsid w:val="00BD5245"/>
    <w:rsid w:val="00BD537E"/>
    <w:rsid w:val="00BD54EA"/>
    <w:rsid w:val="00BD558A"/>
    <w:rsid w:val="00BD5863"/>
    <w:rsid w:val="00BD6D72"/>
    <w:rsid w:val="00BE0D36"/>
    <w:rsid w:val="00BE1CBA"/>
    <w:rsid w:val="00BE257D"/>
    <w:rsid w:val="00BE2934"/>
    <w:rsid w:val="00BE2A41"/>
    <w:rsid w:val="00BE2E09"/>
    <w:rsid w:val="00BE3104"/>
    <w:rsid w:val="00BE35BC"/>
    <w:rsid w:val="00BE3E44"/>
    <w:rsid w:val="00BE4E1E"/>
    <w:rsid w:val="00BE5095"/>
    <w:rsid w:val="00BE580C"/>
    <w:rsid w:val="00BE6225"/>
    <w:rsid w:val="00BE69AF"/>
    <w:rsid w:val="00BE6C79"/>
    <w:rsid w:val="00BE77D7"/>
    <w:rsid w:val="00BE78CF"/>
    <w:rsid w:val="00BF034D"/>
    <w:rsid w:val="00BF1A80"/>
    <w:rsid w:val="00BF1C19"/>
    <w:rsid w:val="00BF1E0F"/>
    <w:rsid w:val="00BF2A8A"/>
    <w:rsid w:val="00BF3244"/>
    <w:rsid w:val="00BF37C1"/>
    <w:rsid w:val="00BF3FF4"/>
    <w:rsid w:val="00BF43C7"/>
    <w:rsid w:val="00BF47BF"/>
    <w:rsid w:val="00BF4D96"/>
    <w:rsid w:val="00BF6233"/>
    <w:rsid w:val="00BF657B"/>
    <w:rsid w:val="00BF7098"/>
    <w:rsid w:val="00BF7500"/>
    <w:rsid w:val="00BF77E2"/>
    <w:rsid w:val="00C00B45"/>
    <w:rsid w:val="00C00C47"/>
    <w:rsid w:val="00C012F7"/>
    <w:rsid w:val="00C031D7"/>
    <w:rsid w:val="00C03FED"/>
    <w:rsid w:val="00C03FFC"/>
    <w:rsid w:val="00C040B6"/>
    <w:rsid w:val="00C05CBC"/>
    <w:rsid w:val="00C06E75"/>
    <w:rsid w:val="00C06EDA"/>
    <w:rsid w:val="00C07671"/>
    <w:rsid w:val="00C077ED"/>
    <w:rsid w:val="00C07CA6"/>
    <w:rsid w:val="00C1096C"/>
    <w:rsid w:val="00C1143C"/>
    <w:rsid w:val="00C1158C"/>
    <w:rsid w:val="00C13439"/>
    <w:rsid w:val="00C13EC9"/>
    <w:rsid w:val="00C142CE"/>
    <w:rsid w:val="00C14A3D"/>
    <w:rsid w:val="00C15764"/>
    <w:rsid w:val="00C159E5"/>
    <w:rsid w:val="00C15EB5"/>
    <w:rsid w:val="00C168C5"/>
    <w:rsid w:val="00C16F04"/>
    <w:rsid w:val="00C17034"/>
    <w:rsid w:val="00C17F7F"/>
    <w:rsid w:val="00C200E7"/>
    <w:rsid w:val="00C21164"/>
    <w:rsid w:val="00C2176A"/>
    <w:rsid w:val="00C21A9B"/>
    <w:rsid w:val="00C22BE6"/>
    <w:rsid w:val="00C23CEC"/>
    <w:rsid w:val="00C2432E"/>
    <w:rsid w:val="00C2479A"/>
    <w:rsid w:val="00C24A77"/>
    <w:rsid w:val="00C25730"/>
    <w:rsid w:val="00C259DB"/>
    <w:rsid w:val="00C25D51"/>
    <w:rsid w:val="00C25F92"/>
    <w:rsid w:val="00C26A1C"/>
    <w:rsid w:val="00C271F4"/>
    <w:rsid w:val="00C27791"/>
    <w:rsid w:val="00C308BE"/>
    <w:rsid w:val="00C313C8"/>
    <w:rsid w:val="00C32E18"/>
    <w:rsid w:val="00C33EC6"/>
    <w:rsid w:val="00C33FDA"/>
    <w:rsid w:val="00C3446E"/>
    <w:rsid w:val="00C350BA"/>
    <w:rsid w:val="00C350F1"/>
    <w:rsid w:val="00C3614F"/>
    <w:rsid w:val="00C36CB3"/>
    <w:rsid w:val="00C36EBF"/>
    <w:rsid w:val="00C409DA"/>
    <w:rsid w:val="00C40FDE"/>
    <w:rsid w:val="00C4153C"/>
    <w:rsid w:val="00C41596"/>
    <w:rsid w:val="00C4161B"/>
    <w:rsid w:val="00C42252"/>
    <w:rsid w:val="00C42E41"/>
    <w:rsid w:val="00C43997"/>
    <w:rsid w:val="00C4565B"/>
    <w:rsid w:val="00C45C22"/>
    <w:rsid w:val="00C45C54"/>
    <w:rsid w:val="00C46D4D"/>
    <w:rsid w:val="00C50007"/>
    <w:rsid w:val="00C507D7"/>
    <w:rsid w:val="00C517A2"/>
    <w:rsid w:val="00C52E58"/>
    <w:rsid w:val="00C538B1"/>
    <w:rsid w:val="00C538E8"/>
    <w:rsid w:val="00C53A88"/>
    <w:rsid w:val="00C54ADB"/>
    <w:rsid w:val="00C55679"/>
    <w:rsid w:val="00C55C66"/>
    <w:rsid w:val="00C57F7B"/>
    <w:rsid w:val="00C60792"/>
    <w:rsid w:val="00C60F8E"/>
    <w:rsid w:val="00C61053"/>
    <w:rsid w:val="00C6224C"/>
    <w:rsid w:val="00C6399A"/>
    <w:rsid w:val="00C645A8"/>
    <w:rsid w:val="00C65AFA"/>
    <w:rsid w:val="00C65C1F"/>
    <w:rsid w:val="00C65CE5"/>
    <w:rsid w:val="00C7016A"/>
    <w:rsid w:val="00C70F2F"/>
    <w:rsid w:val="00C7202F"/>
    <w:rsid w:val="00C72532"/>
    <w:rsid w:val="00C72710"/>
    <w:rsid w:val="00C739EB"/>
    <w:rsid w:val="00C7510E"/>
    <w:rsid w:val="00C75B66"/>
    <w:rsid w:val="00C765C6"/>
    <w:rsid w:val="00C765F8"/>
    <w:rsid w:val="00C76EA5"/>
    <w:rsid w:val="00C77B33"/>
    <w:rsid w:val="00C77D02"/>
    <w:rsid w:val="00C77D62"/>
    <w:rsid w:val="00C81037"/>
    <w:rsid w:val="00C81A5E"/>
    <w:rsid w:val="00C82DB0"/>
    <w:rsid w:val="00C83393"/>
    <w:rsid w:val="00C83B40"/>
    <w:rsid w:val="00C83DFC"/>
    <w:rsid w:val="00C84F6B"/>
    <w:rsid w:val="00C853DF"/>
    <w:rsid w:val="00C853E9"/>
    <w:rsid w:val="00C8655F"/>
    <w:rsid w:val="00C86725"/>
    <w:rsid w:val="00C87655"/>
    <w:rsid w:val="00C87941"/>
    <w:rsid w:val="00C879E1"/>
    <w:rsid w:val="00C9079E"/>
    <w:rsid w:val="00C91274"/>
    <w:rsid w:val="00C91B7B"/>
    <w:rsid w:val="00C91F7B"/>
    <w:rsid w:val="00C93F5A"/>
    <w:rsid w:val="00C94477"/>
    <w:rsid w:val="00C95457"/>
    <w:rsid w:val="00C95908"/>
    <w:rsid w:val="00C95979"/>
    <w:rsid w:val="00C95D8A"/>
    <w:rsid w:val="00C961D3"/>
    <w:rsid w:val="00C966E5"/>
    <w:rsid w:val="00C96A82"/>
    <w:rsid w:val="00CA02BC"/>
    <w:rsid w:val="00CA09A6"/>
    <w:rsid w:val="00CA1209"/>
    <w:rsid w:val="00CA1719"/>
    <w:rsid w:val="00CA1976"/>
    <w:rsid w:val="00CA1AB1"/>
    <w:rsid w:val="00CA1BD2"/>
    <w:rsid w:val="00CA2553"/>
    <w:rsid w:val="00CA2FA7"/>
    <w:rsid w:val="00CA461B"/>
    <w:rsid w:val="00CA4F59"/>
    <w:rsid w:val="00CA6BA3"/>
    <w:rsid w:val="00CA6F6D"/>
    <w:rsid w:val="00CA74FD"/>
    <w:rsid w:val="00CA7867"/>
    <w:rsid w:val="00CB050D"/>
    <w:rsid w:val="00CB0922"/>
    <w:rsid w:val="00CB0D9B"/>
    <w:rsid w:val="00CB27D0"/>
    <w:rsid w:val="00CB3417"/>
    <w:rsid w:val="00CB4AB7"/>
    <w:rsid w:val="00CB4CDD"/>
    <w:rsid w:val="00CB61EE"/>
    <w:rsid w:val="00CB6312"/>
    <w:rsid w:val="00CB6D39"/>
    <w:rsid w:val="00CB72E9"/>
    <w:rsid w:val="00CB7CB0"/>
    <w:rsid w:val="00CB7CE4"/>
    <w:rsid w:val="00CB7E2B"/>
    <w:rsid w:val="00CC0115"/>
    <w:rsid w:val="00CC0F03"/>
    <w:rsid w:val="00CC2383"/>
    <w:rsid w:val="00CC3120"/>
    <w:rsid w:val="00CC36A5"/>
    <w:rsid w:val="00CC42E8"/>
    <w:rsid w:val="00CC450A"/>
    <w:rsid w:val="00CC5686"/>
    <w:rsid w:val="00CC5EC4"/>
    <w:rsid w:val="00CC6174"/>
    <w:rsid w:val="00CC61AE"/>
    <w:rsid w:val="00CC6A07"/>
    <w:rsid w:val="00CC6ABD"/>
    <w:rsid w:val="00CC6F6F"/>
    <w:rsid w:val="00CC71F2"/>
    <w:rsid w:val="00CD0344"/>
    <w:rsid w:val="00CD05BA"/>
    <w:rsid w:val="00CD063C"/>
    <w:rsid w:val="00CD091C"/>
    <w:rsid w:val="00CD17A7"/>
    <w:rsid w:val="00CD26B5"/>
    <w:rsid w:val="00CD27C5"/>
    <w:rsid w:val="00CD284D"/>
    <w:rsid w:val="00CD294B"/>
    <w:rsid w:val="00CD30E5"/>
    <w:rsid w:val="00CD3CB3"/>
    <w:rsid w:val="00CD4140"/>
    <w:rsid w:val="00CD5BAE"/>
    <w:rsid w:val="00CD63B1"/>
    <w:rsid w:val="00CD6668"/>
    <w:rsid w:val="00CD6A01"/>
    <w:rsid w:val="00CD6DA5"/>
    <w:rsid w:val="00CD71A4"/>
    <w:rsid w:val="00CD75EB"/>
    <w:rsid w:val="00CD77BD"/>
    <w:rsid w:val="00CD79F3"/>
    <w:rsid w:val="00CD7DC2"/>
    <w:rsid w:val="00CE003F"/>
    <w:rsid w:val="00CE0735"/>
    <w:rsid w:val="00CE1A8F"/>
    <w:rsid w:val="00CE1B89"/>
    <w:rsid w:val="00CE1DEB"/>
    <w:rsid w:val="00CE21EF"/>
    <w:rsid w:val="00CE4092"/>
    <w:rsid w:val="00CE47F9"/>
    <w:rsid w:val="00CE4F74"/>
    <w:rsid w:val="00CE634D"/>
    <w:rsid w:val="00CE6637"/>
    <w:rsid w:val="00CE6647"/>
    <w:rsid w:val="00CE66D3"/>
    <w:rsid w:val="00CE79A5"/>
    <w:rsid w:val="00CF0E7C"/>
    <w:rsid w:val="00CF169D"/>
    <w:rsid w:val="00CF1D89"/>
    <w:rsid w:val="00CF1DD2"/>
    <w:rsid w:val="00CF2C4E"/>
    <w:rsid w:val="00CF2CA5"/>
    <w:rsid w:val="00CF489B"/>
    <w:rsid w:val="00CF5194"/>
    <w:rsid w:val="00CF5C75"/>
    <w:rsid w:val="00CF6039"/>
    <w:rsid w:val="00CF7375"/>
    <w:rsid w:val="00CF7BEC"/>
    <w:rsid w:val="00D00716"/>
    <w:rsid w:val="00D00BD4"/>
    <w:rsid w:val="00D01508"/>
    <w:rsid w:val="00D0198B"/>
    <w:rsid w:val="00D01D25"/>
    <w:rsid w:val="00D02833"/>
    <w:rsid w:val="00D02AEE"/>
    <w:rsid w:val="00D02F44"/>
    <w:rsid w:val="00D0496E"/>
    <w:rsid w:val="00D05B7F"/>
    <w:rsid w:val="00D05F87"/>
    <w:rsid w:val="00D06190"/>
    <w:rsid w:val="00D073D6"/>
    <w:rsid w:val="00D0748C"/>
    <w:rsid w:val="00D07DA9"/>
    <w:rsid w:val="00D10A17"/>
    <w:rsid w:val="00D10A24"/>
    <w:rsid w:val="00D11A58"/>
    <w:rsid w:val="00D11FB5"/>
    <w:rsid w:val="00D1222B"/>
    <w:rsid w:val="00D13619"/>
    <w:rsid w:val="00D13B39"/>
    <w:rsid w:val="00D13E6C"/>
    <w:rsid w:val="00D14056"/>
    <w:rsid w:val="00D14AA3"/>
    <w:rsid w:val="00D15585"/>
    <w:rsid w:val="00D15F04"/>
    <w:rsid w:val="00D167E3"/>
    <w:rsid w:val="00D1770D"/>
    <w:rsid w:val="00D200E3"/>
    <w:rsid w:val="00D20233"/>
    <w:rsid w:val="00D20251"/>
    <w:rsid w:val="00D2088D"/>
    <w:rsid w:val="00D209E7"/>
    <w:rsid w:val="00D20C24"/>
    <w:rsid w:val="00D21DDE"/>
    <w:rsid w:val="00D21E2C"/>
    <w:rsid w:val="00D21F61"/>
    <w:rsid w:val="00D223B1"/>
    <w:rsid w:val="00D23053"/>
    <w:rsid w:val="00D23E8F"/>
    <w:rsid w:val="00D271AD"/>
    <w:rsid w:val="00D27423"/>
    <w:rsid w:val="00D27F49"/>
    <w:rsid w:val="00D309A9"/>
    <w:rsid w:val="00D309F8"/>
    <w:rsid w:val="00D30CF1"/>
    <w:rsid w:val="00D319C8"/>
    <w:rsid w:val="00D326F9"/>
    <w:rsid w:val="00D3382A"/>
    <w:rsid w:val="00D342F1"/>
    <w:rsid w:val="00D344ED"/>
    <w:rsid w:val="00D34CEA"/>
    <w:rsid w:val="00D35369"/>
    <w:rsid w:val="00D355B7"/>
    <w:rsid w:val="00D35BF6"/>
    <w:rsid w:val="00D36B25"/>
    <w:rsid w:val="00D36C49"/>
    <w:rsid w:val="00D36C6C"/>
    <w:rsid w:val="00D37656"/>
    <w:rsid w:val="00D379B3"/>
    <w:rsid w:val="00D418FA"/>
    <w:rsid w:val="00D42365"/>
    <w:rsid w:val="00D42654"/>
    <w:rsid w:val="00D45370"/>
    <w:rsid w:val="00D45A36"/>
    <w:rsid w:val="00D46267"/>
    <w:rsid w:val="00D473CA"/>
    <w:rsid w:val="00D50171"/>
    <w:rsid w:val="00D5093A"/>
    <w:rsid w:val="00D51337"/>
    <w:rsid w:val="00D5148D"/>
    <w:rsid w:val="00D5227A"/>
    <w:rsid w:val="00D52B53"/>
    <w:rsid w:val="00D53A3E"/>
    <w:rsid w:val="00D53CDA"/>
    <w:rsid w:val="00D5424E"/>
    <w:rsid w:val="00D542FD"/>
    <w:rsid w:val="00D54360"/>
    <w:rsid w:val="00D54A82"/>
    <w:rsid w:val="00D55117"/>
    <w:rsid w:val="00D5536F"/>
    <w:rsid w:val="00D55686"/>
    <w:rsid w:val="00D5572F"/>
    <w:rsid w:val="00D55CFD"/>
    <w:rsid w:val="00D55F27"/>
    <w:rsid w:val="00D57A7D"/>
    <w:rsid w:val="00D57CCA"/>
    <w:rsid w:val="00D57F8B"/>
    <w:rsid w:val="00D60245"/>
    <w:rsid w:val="00D61D39"/>
    <w:rsid w:val="00D61F61"/>
    <w:rsid w:val="00D62F17"/>
    <w:rsid w:val="00D63230"/>
    <w:rsid w:val="00D64A27"/>
    <w:rsid w:val="00D65CAA"/>
    <w:rsid w:val="00D66FE4"/>
    <w:rsid w:val="00D6702C"/>
    <w:rsid w:val="00D671B0"/>
    <w:rsid w:val="00D71DC4"/>
    <w:rsid w:val="00D721A1"/>
    <w:rsid w:val="00D72417"/>
    <w:rsid w:val="00D746ED"/>
    <w:rsid w:val="00D74DF2"/>
    <w:rsid w:val="00D750FB"/>
    <w:rsid w:val="00D76732"/>
    <w:rsid w:val="00D76988"/>
    <w:rsid w:val="00D772DF"/>
    <w:rsid w:val="00D80577"/>
    <w:rsid w:val="00D80C1D"/>
    <w:rsid w:val="00D80C2D"/>
    <w:rsid w:val="00D80F71"/>
    <w:rsid w:val="00D81A90"/>
    <w:rsid w:val="00D81E3D"/>
    <w:rsid w:val="00D82514"/>
    <w:rsid w:val="00D84E83"/>
    <w:rsid w:val="00D8534A"/>
    <w:rsid w:val="00D8561E"/>
    <w:rsid w:val="00D85A63"/>
    <w:rsid w:val="00D85F98"/>
    <w:rsid w:val="00D86FCF"/>
    <w:rsid w:val="00D870AB"/>
    <w:rsid w:val="00D87D71"/>
    <w:rsid w:val="00D90985"/>
    <w:rsid w:val="00D90D34"/>
    <w:rsid w:val="00D90F58"/>
    <w:rsid w:val="00D910AC"/>
    <w:rsid w:val="00D91633"/>
    <w:rsid w:val="00D9170C"/>
    <w:rsid w:val="00D91D19"/>
    <w:rsid w:val="00D924AF"/>
    <w:rsid w:val="00D927B3"/>
    <w:rsid w:val="00D9422B"/>
    <w:rsid w:val="00D9470C"/>
    <w:rsid w:val="00D949AF"/>
    <w:rsid w:val="00D95AA9"/>
    <w:rsid w:val="00D971A9"/>
    <w:rsid w:val="00D97C96"/>
    <w:rsid w:val="00DA09F2"/>
    <w:rsid w:val="00DA0D34"/>
    <w:rsid w:val="00DA0D8E"/>
    <w:rsid w:val="00DA180A"/>
    <w:rsid w:val="00DA1AFC"/>
    <w:rsid w:val="00DA36EE"/>
    <w:rsid w:val="00DA46CF"/>
    <w:rsid w:val="00DA480A"/>
    <w:rsid w:val="00DA4944"/>
    <w:rsid w:val="00DA53D6"/>
    <w:rsid w:val="00DA55AB"/>
    <w:rsid w:val="00DA5AA8"/>
    <w:rsid w:val="00DA67A5"/>
    <w:rsid w:val="00DA6830"/>
    <w:rsid w:val="00DA6C1D"/>
    <w:rsid w:val="00DA6D46"/>
    <w:rsid w:val="00DA760E"/>
    <w:rsid w:val="00DB03B5"/>
    <w:rsid w:val="00DB1DC2"/>
    <w:rsid w:val="00DB1F55"/>
    <w:rsid w:val="00DB3796"/>
    <w:rsid w:val="00DB45EA"/>
    <w:rsid w:val="00DB6513"/>
    <w:rsid w:val="00DB739D"/>
    <w:rsid w:val="00DB7FDB"/>
    <w:rsid w:val="00DC1196"/>
    <w:rsid w:val="00DC12D9"/>
    <w:rsid w:val="00DC14E8"/>
    <w:rsid w:val="00DC1B64"/>
    <w:rsid w:val="00DC3215"/>
    <w:rsid w:val="00DC3388"/>
    <w:rsid w:val="00DC3B34"/>
    <w:rsid w:val="00DC3E3A"/>
    <w:rsid w:val="00DC3E78"/>
    <w:rsid w:val="00DC538B"/>
    <w:rsid w:val="00DC558C"/>
    <w:rsid w:val="00DC5921"/>
    <w:rsid w:val="00DC67DC"/>
    <w:rsid w:val="00DC7152"/>
    <w:rsid w:val="00DC7552"/>
    <w:rsid w:val="00DC758F"/>
    <w:rsid w:val="00DC7B97"/>
    <w:rsid w:val="00DD039E"/>
    <w:rsid w:val="00DD08EF"/>
    <w:rsid w:val="00DD1A59"/>
    <w:rsid w:val="00DD2B50"/>
    <w:rsid w:val="00DD3DBC"/>
    <w:rsid w:val="00DD3EC9"/>
    <w:rsid w:val="00DD4202"/>
    <w:rsid w:val="00DD4C1F"/>
    <w:rsid w:val="00DD5376"/>
    <w:rsid w:val="00DD5DD0"/>
    <w:rsid w:val="00DD5EA1"/>
    <w:rsid w:val="00DD647B"/>
    <w:rsid w:val="00DD7502"/>
    <w:rsid w:val="00DD77C3"/>
    <w:rsid w:val="00DD77D4"/>
    <w:rsid w:val="00DD7C5F"/>
    <w:rsid w:val="00DE00F3"/>
    <w:rsid w:val="00DE0B32"/>
    <w:rsid w:val="00DE13A4"/>
    <w:rsid w:val="00DE1C9D"/>
    <w:rsid w:val="00DE233C"/>
    <w:rsid w:val="00DE2A66"/>
    <w:rsid w:val="00DE3269"/>
    <w:rsid w:val="00DE3290"/>
    <w:rsid w:val="00DE3CBE"/>
    <w:rsid w:val="00DE5258"/>
    <w:rsid w:val="00DE6B8F"/>
    <w:rsid w:val="00DF0B4D"/>
    <w:rsid w:val="00DF1C95"/>
    <w:rsid w:val="00DF1DE4"/>
    <w:rsid w:val="00DF2A86"/>
    <w:rsid w:val="00DF2C95"/>
    <w:rsid w:val="00DF2CDA"/>
    <w:rsid w:val="00DF2D8F"/>
    <w:rsid w:val="00DF2EB3"/>
    <w:rsid w:val="00DF3413"/>
    <w:rsid w:val="00DF349A"/>
    <w:rsid w:val="00DF3580"/>
    <w:rsid w:val="00DF400A"/>
    <w:rsid w:val="00DF4C1E"/>
    <w:rsid w:val="00DF57C9"/>
    <w:rsid w:val="00DF7233"/>
    <w:rsid w:val="00DF76B6"/>
    <w:rsid w:val="00E0089D"/>
    <w:rsid w:val="00E00F69"/>
    <w:rsid w:val="00E01412"/>
    <w:rsid w:val="00E01ACC"/>
    <w:rsid w:val="00E02AFF"/>
    <w:rsid w:val="00E03059"/>
    <w:rsid w:val="00E04ACE"/>
    <w:rsid w:val="00E04C1E"/>
    <w:rsid w:val="00E06104"/>
    <w:rsid w:val="00E063FD"/>
    <w:rsid w:val="00E06EB5"/>
    <w:rsid w:val="00E0700E"/>
    <w:rsid w:val="00E0701E"/>
    <w:rsid w:val="00E07853"/>
    <w:rsid w:val="00E07D0E"/>
    <w:rsid w:val="00E10E28"/>
    <w:rsid w:val="00E1106C"/>
    <w:rsid w:val="00E110AB"/>
    <w:rsid w:val="00E12400"/>
    <w:rsid w:val="00E12D28"/>
    <w:rsid w:val="00E13389"/>
    <w:rsid w:val="00E13650"/>
    <w:rsid w:val="00E1377E"/>
    <w:rsid w:val="00E138AF"/>
    <w:rsid w:val="00E13DFD"/>
    <w:rsid w:val="00E144CC"/>
    <w:rsid w:val="00E171B0"/>
    <w:rsid w:val="00E17EAD"/>
    <w:rsid w:val="00E2024D"/>
    <w:rsid w:val="00E21034"/>
    <w:rsid w:val="00E2134F"/>
    <w:rsid w:val="00E22009"/>
    <w:rsid w:val="00E226E9"/>
    <w:rsid w:val="00E23447"/>
    <w:rsid w:val="00E23690"/>
    <w:rsid w:val="00E239FA"/>
    <w:rsid w:val="00E23C6B"/>
    <w:rsid w:val="00E24AA7"/>
    <w:rsid w:val="00E24F2D"/>
    <w:rsid w:val="00E25BDE"/>
    <w:rsid w:val="00E25BE4"/>
    <w:rsid w:val="00E26AD5"/>
    <w:rsid w:val="00E273C8"/>
    <w:rsid w:val="00E27766"/>
    <w:rsid w:val="00E278C9"/>
    <w:rsid w:val="00E27E9A"/>
    <w:rsid w:val="00E308F9"/>
    <w:rsid w:val="00E30D79"/>
    <w:rsid w:val="00E31B33"/>
    <w:rsid w:val="00E320D6"/>
    <w:rsid w:val="00E3368A"/>
    <w:rsid w:val="00E3388F"/>
    <w:rsid w:val="00E33D31"/>
    <w:rsid w:val="00E33F1F"/>
    <w:rsid w:val="00E350AF"/>
    <w:rsid w:val="00E3513D"/>
    <w:rsid w:val="00E3569E"/>
    <w:rsid w:val="00E358D0"/>
    <w:rsid w:val="00E35F10"/>
    <w:rsid w:val="00E35F9C"/>
    <w:rsid w:val="00E36417"/>
    <w:rsid w:val="00E40163"/>
    <w:rsid w:val="00E40227"/>
    <w:rsid w:val="00E41642"/>
    <w:rsid w:val="00E41F19"/>
    <w:rsid w:val="00E42A16"/>
    <w:rsid w:val="00E4397E"/>
    <w:rsid w:val="00E44763"/>
    <w:rsid w:val="00E44B2D"/>
    <w:rsid w:val="00E4579A"/>
    <w:rsid w:val="00E46235"/>
    <w:rsid w:val="00E469A1"/>
    <w:rsid w:val="00E47E2A"/>
    <w:rsid w:val="00E47F83"/>
    <w:rsid w:val="00E5073F"/>
    <w:rsid w:val="00E513FC"/>
    <w:rsid w:val="00E51854"/>
    <w:rsid w:val="00E51F13"/>
    <w:rsid w:val="00E52B6F"/>
    <w:rsid w:val="00E53955"/>
    <w:rsid w:val="00E53C2E"/>
    <w:rsid w:val="00E542BF"/>
    <w:rsid w:val="00E55E6A"/>
    <w:rsid w:val="00E57C3D"/>
    <w:rsid w:val="00E61126"/>
    <w:rsid w:val="00E61460"/>
    <w:rsid w:val="00E624EA"/>
    <w:rsid w:val="00E6325D"/>
    <w:rsid w:val="00E63C75"/>
    <w:rsid w:val="00E64CF1"/>
    <w:rsid w:val="00E64D84"/>
    <w:rsid w:val="00E65976"/>
    <w:rsid w:val="00E6640E"/>
    <w:rsid w:val="00E66B84"/>
    <w:rsid w:val="00E674B7"/>
    <w:rsid w:val="00E676F4"/>
    <w:rsid w:val="00E707AF"/>
    <w:rsid w:val="00E70B37"/>
    <w:rsid w:val="00E70EEB"/>
    <w:rsid w:val="00E714BB"/>
    <w:rsid w:val="00E72684"/>
    <w:rsid w:val="00E73AC9"/>
    <w:rsid w:val="00E73EA4"/>
    <w:rsid w:val="00E73F1B"/>
    <w:rsid w:val="00E74331"/>
    <w:rsid w:val="00E74DBE"/>
    <w:rsid w:val="00E760FD"/>
    <w:rsid w:val="00E76197"/>
    <w:rsid w:val="00E76FC6"/>
    <w:rsid w:val="00E770A5"/>
    <w:rsid w:val="00E77597"/>
    <w:rsid w:val="00E77830"/>
    <w:rsid w:val="00E778DA"/>
    <w:rsid w:val="00E80097"/>
    <w:rsid w:val="00E80665"/>
    <w:rsid w:val="00E806D4"/>
    <w:rsid w:val="00E80A8A"/>
    <w:rsid w:val="00E817C2"/>
    <w:rsid w:val="00E82771"/>
    <w:rsid w:val="00E82798"/>
    <w:rsid w:val="00E8423C"/>
    <w:rsid w:val="00E84CF5"/>
    <w:rsid w:val="00E84E6B"/>
    <w:rsid w:val="00E850A0"/>
    <w:rsid w:val="00E8537E"/>
    <w:rsid w:val="00E859F7"/>
    <w:rsid w:val="00E85F13"/>
    <w:rsid w:val="00E86444"/>
    <w:rsid w:val="00E869C7"/>
    <w:rsid w:val="00E86BE7"/>
    <w:rsid w:val="00E90018"/>
    <w:rsid w:val="00E902B2"/>
    <w:rsid w:val="00E90E28"/>
    <w:rsid w:val="00E91DA2"/>
    <w:rsid w:val="00E9344D"/>
    <w:rsid w:val="00E93D14"/>
    <w:rsid w:val="00E95169"/>
    <w:rsid w:val="00E95FE7"/>
    <w:rsid w:val="00E960D6"/>
    <w:rsid w:val="00E960F5"/>
    <w:rsid w:val="00E961E1"/>
    <w:rsid w:val="00E972B5"/>
    <w:rsid w:val="00E97F32"/>
    <w:rsid w:val="00EA0094"/>
    <w:rsid w:val="00EA0BB9"/>
    <w:rsid w:val="00EA0C81"/>
    <w:rsid w:val="00EA3F1A"/>
    <w:rsid w:val="00EA4A37"/>
    <w:rsid w:val="00EA4CC1"/>
    <w:rsid w:val="00EA5A8D"/>
    <w:rsid w:val="00EA6C84"/>
    <w:rsid w:val="00EA707C"/>
    <w:rsid w:val="00EA7A6F"/>
    <w:rsid w:val="00EB05A5"/>
    <w:rsid w:val="00EB0628"/>
    <w:rsid w:val="00EB093E"/>
    <w:rsid w:val="00EB0C66"/>
    <w:rsid w:val="00EB2B8D"/>
    <w:rsid w:val="00EB3842"/>
    <w:rsid w:val="00EB3983"/>
    <w:rsid w:val="00EB429B"/>
    <w:rsid w:val="00EB5920"/>
    <w:rsid w:val="00EB64B6"/>
    <w:rsid w:val="00EB714D"/>
    <w:rsid w:val="00EC0419"/>
    <w:rsid w:val="00EC10AA"/>
    <w:rsid w:val="00EC2A24"/>
    <w:rsid w:val="00EC31A6"/>
    <w:rsid w:val="00EC359B"/>
    <w:rsid w:val="00EC3EB4"/>
    <w:rsid w:val="00EC5230"/>
    <w:rsid w:val="00EC5455"/>
    <w:rsid w:val="00EC7FA6"/>
    <w:rsid w:val="00ED026D"/>
    <w:rsid w:val="00ED07D6"/>
    <w:rsid w:val="00ED0850"/>
    <w:rsid w:val="00ED1F53"/>
    <w:rsid w:val="00ED2D59"/>
    <w:rsid w:val="00ED2E83"/>
    <w:rsid w:val="00ED46A3"/>
    <w:rsid w:val="00ED5270"/>
    <w:rsid w:val="00ED56CB"/>
    <w:rsid w:val="00ED5703"/>
    <w:rsid w:val="00ED5ADA"/>
    <w:rsid w:val="00ED67CA"/>
    <w:rsid w:val="00ED6FD7"/>
    <w:rsid w:val="00ED7CE8"/>
    <w:rsid w:val="00EE011B"/>
    <w:rsid w:val="00EE033E"/>
    <w:rsid w:val="00EE12BD"/>
    <w:rsid w:val="00EE26CC"/>
    <w:rsid w:val="00EE2C4B"/>
    <w:rsid w:val="00EE31C1"/>
    <w:rsid w:val="00EE3CCD"/>
    <w:rsid w:val="00EE40E0"/>
    <w:rsid w:val="00EE6C55"/>
    <w:rsid w:val="00EF236D"/>
    <w:rsid w:val="00EF2DC6"/>
    <w:rsid w:val="00EF40F2"/>
    <w:rsid w:val="00EF45F6"/>
    <w:rsid w:val="00EF66CA"/>
    <w:rsid w:val="00EF67CE"/>
    <w:rsid w:val="00EF771E"/>
    <w:rsid w:val="00F00C33"/>
    <w:rsid w:val="00F016FB"/>
    <w:rsid w:val="00F01FBE"/>
    <w:rsid w:val="00F02066"/>
    <w:rsid w:val="00F0286A"/>
    <w:rsid w:val="00F0289B"/>
    <w:rsid w:val="00F02D85"/>
    <w:rsid w:val="00F03366"/>
    <w:rsid w:val="00F03369"/>
    <w:rsid w:val="00F03751"/>
    <w:rsid w:val="00F050F2"/>
    <w:rsid w:val="00F05749"/>
    <w:rsid w:val="00F06A04"/>
    <w:rsid w:val="00F07CF8"/>
    <w:rsid w:val="00F11F4A"/>
    <w:rsid w:val="00F131E5"/>
    <w:rsid w:val="00F13A5B"/>
    <w:rsid w:val="00F150E9"/>
    <w:rsid w:val="00F15B00"/>
    <w:rsid w:val="00F1657D"/>
    <w:rsid w:val="00F17558"/>
    <w:rsid w:val="00F207EE"/>
    <w:rsid w:val="00F20EDB"/>
    <w:rsid w:val="00F213F3"/>
    <w:rsid w:val="00F21691"/>
    <w:rsid w:val="00F2189D"/>
    <w:rsid w:val="00F2284A"/>
    <w:rsid w:val="00F230FD"/>
    <w:rsid w:val="00F24B66"/>
    <w:rsid w:val="00F253FE"/>
    <w:rsid w:val="00F2756F"/>
    <w:rsid w:val="00F30410"/>
    <w:rsid w:val="00F308FB"/>
    <w:rsid w:val="00F318D7"/>
    <w:rsid w:val="00F32B9D"/>
    <w:rsid w:val="00F341B4"/>
    <w:rsid w:val="00F358C7"/>
    <w:rsid w:val="00F36E53"/>
    <w:rsid w:val="00F371EF"/>
    <w:rsid w:val="00F40FF2"/>
    <w:rsid w:val="00F42480"/>
    <w:rsid w:val="00F42C70"/>
    <w:rsid w:val="00F42D37"/>
    <w:rsid w:val="00F4423B"/>
    <w:rsid w:val="00F44F7C"/>
    <w:rsid w:val="00F45137"/>
    <w:rsid w:val="00F455F2"/>
    <w:rsid w:val="00F45737"/>
    <w:rsid w:val="00F45831"/>
    <w:rsid w:val="00F458F4"/>
    <w:rsid w:val="00F46A12"/>
    <w:rsid w:val="00F46C41"/>
    <w:rsid w:val="00F47CD3"/>
    <w:rsid w:val="00F47F3D"/>
    <w:rsid w:val="00F5006C"/>
    <w:rsid w:val="00F51B98"/>
    <w:rsid w:val="00F52588"/>
    <w:rsid w:val="00F5306D"/>
    <w:rsid w:val="00F53366"/>
    <w:rsid w:val="00F5359C"/>
    <w:rsid w:val="00F53E5C"/>
    <w:rsid w:val="00F548A6"/>
    <w:rsid w:val="00F549E9"/>
    <w:rsid w:val="00F54C43"/>
    <w:rsid w:val="00F5543B"/>
    <w:rsid w:val="00F55519"/>
    <w:rsid w:val="00F568EC"/>
    <w:rsid w:val="00F578AB"/>
    <w:rsid w:val="00F623F5"/>
    <w:rsid w:val="00F627A2"/>
    <w:rsid w:val="00F62FB4"/>
    <w:rsid w:val="00F63A0A"/>
    <w:rsid w:val="00F647C3"/>
    <w:rsid w:val="00F654DB"/>
    <w:rsid w:val="00F65ED4"/>
    <w:rsid w:val="00F6667D"/>
    <w:rsid w:val="00F666E0"/>
    <w:rsid w:val="00F66999"/>
    <w:rsid w:val="00F67098"/>
    <w:rsid w:val="00F7038C"/>
    <w:rsid w:val="00F706BB"/>
    <w:rsid w:val="00F714E0"/>
    <w:rsid w:val="00F72E17"/>
    <w:rsid w:val="00F73BE6"/>
    <w:rsid w:val="00F73D60"/>
    <w:rsid w:val="00F73DA1"/>
    <w:rsid w:val="00F74283"/>
    <w:rsid w:val="00F74ABE"/>
    <w:rsid w:val="00F752D1"/>
    <w:rsid w:val="00F76212"/>
    <w:rsid w:val="00F765BD"/>
    <w:rsid w:val="00F7668F"/>
    <w:rsid w:val="00F76984"/>
    <w:rsid w:val="00F805C4"/>
    <w:rsid w:val="00F81AE2"/>
    <w:rsid w:val="00F8212F"/>
    <w:rsid w:val="00F822A4"/>
    <w:rsid w:val="00F826C3"/>
    <w:rsid w:val="00F842BF"/>
    <w:rsid w:val="00F84566"/>
    <w:rsid w:val="00F84829"/>
    <w:rsid w:val="00F8536B"/>
    <w:rsid w:val="00F86875"/>
    <w:rsid w:val="00F86891"/>
    <w:rsid w:val="00F878CD"/>
    <w:rsid w:val="00F87EAF"/>
    <w:rsid w:val="00F93A01"/>
    <w:rsid w:val="00F94270"/>
    <w:rsid w:val="00F94272"/>
    <w:rsid w:val="00F94D52"/>
    <w:rsid w:val="00F95C45"/>
    <w:rsid w:val="00F95F0E"/>
    <w:rsid w:val="00F96342"/>
    <w:rsid w:val="00F9748A"/>
    <w:rsid w:val="00F97591"/>
    <w:rsid w:val="00F9772C"/>
    <w:rsid w:val="00F97D8C"/>
    <w:rsid w:val="00FA0472"/>
    <w:rsid w:val="00FA0735"/>
    <w:rsid w:val="00FA1C6B"/>
    <w:rsid w:val="00FA1FCF"/>
    <w:rsid w:val="00FA3561"/>
    <w:rsid w:val="00FA3AF7"/>
    <w:rsid w:val="00FA3D9D"/>
    <w:rsid w:val="00FA553C"/>
    <w:rsid w:val="00FA5DEA"/>
    <w:rsid w:val="00FA5FD7"/>
    <w:rsid w:val="00FA693C"/>
    <w:rsid w:val="00FA6D91"/>
    <w:rsid w:val="00FA6FC7"/>
    <w:rsid w:val="00FB036A"/>
    <w:rsid w:val="00FB0A3F"/>
    <w:rsid w:val="00FB1474"/>
    <w:rsid w:val="00FB1A08"/>
    <w:rsid w:val="00FB1BD3"/>
    <w:rsid w:val="00FB1D13"/>
    <w:rsid w:val="00FB266F"/>
    <w:rsid w:val="00FB284F"/>
    <w:rsid w:val="00FB2B30"/>
    <w:rsid w:val="00FB3751"/>
    <w:rsid w:val="00FB3F8D"/>
    <w:rsid w:val="00FB454B"/>
    <w:rsid w:val="00FB4A89"/>
    <w:rsid w:val="00FB5396"/>
    <w:rsid w:val="00FB55EA"/>
    <w:rsid w:val="00FB5603"/>
    <w:rsid w:val="00FB566B"/>
    <w:rsid w:val="00FB5B42"/>
    <w:rsid w:val="00FB60FF"/>
    <w:rsid w:val="00FB6FDE"/>
    <w:rsid w:val="00FB741F"/>
    <w:rsid w:val="00FB7634"/>
    <w:rsid w:val="00FB7D5E"/>
    <w:rsid w:val="00FC062D"/>
    <w:rsid w:val="00FC085A"/>
    <w:rsid w:val="00FC1B55"/>
    <w:rsid w:val="00FC1C33"/>
    <w:rsid w:val="00FC2AFB"/>
    <w:rsid w:val="00FC2D76"/>
    <w:rsid w:val="00FC379C"/>
    <w:rsid w:val="00FC47DC"/>
    <w:rsid w:val="00FC5956"/>
    <w:rsid w:val="00FC5F4F"/>
    <w:rsid w:val="00FC6D6A"/>
    <w:rsid w:val="00FD046C"/>
    <w:rsid w:val="00FD06B8"/>
    <w:rsid w:val="00FD0949"/>
    <w:rsid w:val="00FD0BE2"/>
    <w:rsid w:val="00FD2C78"/>
    <w:rsid w:val="00FD3862"/>
    <w:rsid w:val="00FD4764"/>
    <w:rsid w:val="00FD4B64"/>
    <w:rsid w:val="00FD69AF"/>
    <w:rsid w:val="00FD7657"/>
    <w:rsid w:val="00FE013A"/>
    <w:rsid w:val="00FE0DCC"/>
    <w:rsid w:val="00FE2A9E"/>
    <w:rsid w:val="00FE2C7E"/>
    <w:rsid w:val="00FE3218"/>
    <w:rsid w:val="00FE4A5A"/>
    <w:rsid w:val="00FE4F61"/>
    <w:rsid w:val="00FE591D"/>
    <w:rsid w:val="00FE743B"/>
    <w:rsid w:val="00FE7612"/>
    <w:rsid w:val="00FF04F5"/>
    <w:rsid w:val="00FF0EDC"/>
    <w:rsid w:val="00FF40B0"/>
    <w:rsid w:val="00FF40F6"/>
    <w:rsid w:val="00FF6BA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007509C"/>
  <w15:docId w15:val="{A536A1E1-9EC9-4123-B807-4D35F1B97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5B23"/>
    <w:pPr>
      <w:spacing w:after="120" w:line="360" w:lineRule="auto"/>
      <w:jc w:val="both"/>
    </w:pPr>
    <w:rPr>
      <w:rFonts w:ascii="Arial" w:hAnsi="Arial"/>
      <w:sz w:val="22"/>
      <w:szCs w:val="22"/>
    </w:rPr>
  </w:style>
  <w:style w:type="paragraph" w:styleId="Heading1">
    <w:name w:val="heading 1"/>
    <w:basedOn w:val="Title"/>
    <w:next w:val="Normal"/>
    <w:link w:val="Heading1Char"/>
    <w:autoRedefine/>
    <w:qFormat/>
    <w:rsid w:val="000D5B23"/>
    <w:pPr>
      <w:widowControl w:val="0"/>
      <w:tabs>
        <w:tab w:val="left" w:pos="8789"/>
      </w:tabs>
      <w:spacing w:before="120" w:after="120" w:line="276" w:lineRule="auto"/>
      <w:ind w:right="49"/>
      <w:contextualSpacing w:val="0"/>
      <w:outlineLvl w:val="0"/>
    </w:pPr>
    <w:rPr>
      <w:rFonts w:ascii="Arial" w:hAnsi="Arial"/>
      <w:b/>
      <w:spacing w:val="0"/>
      <w:kern w:val="0"/>
      <w:sz w:val="28"/>
      <w:szCs w:val="26"/>
      <w:lang w:val="en-GB"/>
    </w:rPr>
  </w:style>
  <w:style w:type="paragraph" w:styleId="Heading2">
    <w:name w:val="heading 2"/>
    <w:basedOn w:val="Normal"/>
    <w:next w:val="Normal"/>
    <w:link w:val="Heading2Char"/>
    <w:uiPriority w:val="9"/>
    <w:unhideWhenUsed/>
    <w:qFormat/>
    <w:rsid w:val="000D5B23"/>
    <w:pPr>
      <w:keepNext/>
      <w:keepLines/>
      <w:spacing w:before="120"/>
      <w:outlineLvl w:val="1"/>
    </w:pPr>
    <w:rPr>
      <w:rFonts w:eastAsiaTheme="majorEastAsia" w:cstheme="majorBidi"/>
      <w:b/>
      <w:sz w:val="24"/>
      <w:szCs w:val="26"/>
    </w:rPr>
  </w:style>
  <w:style w:type="paragraph" w:styleId="Heading3">
    <w:name w:val="heading 3"/>
    <w:basedOn w:val="Normal"/>
    <w:next w:val="Normal"/>
    <w:link w:val="Heading3Char"/>
    <w:uiPriority w:val="9"/>
    <w:unhideWhenUsed/>
    <w:qFormat/>
    <w:rsid w:val="00E17EAD"/>
    <w:pPr>
      <w:keepNext/>
      <w:keepLines/>
      <w:spacing w:before="40" w:after="6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06520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gendaFigura">
    <w:name w:val="Legenda Figura"/>
    <w:basedOn w:val="Caption"/>
    <w:autoRedefine/>
    <w:rsid w:val="0008521E"/>
    <w:pPr>
      <w:spacing w:after="0"/>
      <w:jc w:val="center"/>
    </w:pPr>
    <w:rPr>
      <w:b w:val="0"/>
      <w:bCs w:val="0"/>
      <w:spacing w:val="5"/>
      <w:kern w:val="20"/>
      <w:sz w:val="18"/>
      <w:szCs w:val="18"/>
      <w:lang w:val="en-US" w:eastAsia="pt-PT"/>
    </w:rPr>
  </w:style>
  <w:style w:type="paragraph" w:styleId="Caption">
    <w:name w:val="caption"/>
    <w:aliases w:val="Descripción_figura"/>
    <w:basedOn w:val="Normal"/>
    <w:next w:val="Normal"/>
    <w:link w:val="CaptionChar"/>
    <w:uiPriority w:val="35"/>
    <w:unhideWhenUsed/>
    <w:qFormat/>
    <w:rsid w:val="00EC31A6"/>
    <w:pPr>
      <w:spacing w:before="60" w:after="60" w:line="240" w:lineRule="auto"/>
    </w:pPr>
    <w:rPr>
      <w:b/>
      <w:bCs/>
      <w:i/>
      <w:color w:val="000000" w:themeColor="text1"/>
      <w:sz w:val="20"/>
      <w:szCs w:val="20"/>
    </w:rPr>
  </w:style>
  <w:style w:type="table" w:styleId="TableGrid">
    <w:name w:val="Table Grid"/>
    <w:basedOn w:val="TableNormal"/>
    <w:uiPriority w:val="39"/>
    <w:rsid w:val="008E1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06A04"/>
    <w:pPr>
      <w:widowControl w:val="0"/>
      <w:tabs>
        <w:tab w:val="left" w:pos="8789"/>
      </w:tabs>
      <w:ind w:left="720"/>
      <w:contextualSpacing/>
    </w:pPr>
    <w:rPr>
      <w:rFonts w:eastAsiaTheme="minorHAnsi" w:cstheme="minorBidi"/>
      <w:spacing w:val="-4"/>
      <w:lang w:val="en-GB" w:eastAsia="en-US"/>
    </w:rPr>
  </w:style>
  <w:style w:type="character" w:styleId="Emphasis">
    <w:name w:val="Emphasis"/>
    <w:basedOn w:val="DefaultParagraphFont"/>
    <w:uiPriority w:val="20"/>
    <w:qFormat/>
    <w:rsid w:val="002E399C"/>
    <w:rPr>
      <w:i/>
      <w:iCs/>
    </w:rPr>
  </w:style>
  <w:style w:type="character" w:customStyle="1" w:styleId="Heading1Char">
    <w:name w:val="Heading 1 Char"/>
    <w:basedOn w:val="DefaultParagraphFont"/>
    <w:link w:val="Heading1"/>
    <w:rsid w:val="000D5B23"/>
    <w:rPr>
      <w:rFonts w:ascii="Arial" w:eastAsiaTheme="majorEastAsia" w:hAnsi="Arial" w:cstheme="majorBidi"/>
      <w:b/>
      <w:sz w:val="28"/>
      <w:szCs w:val="26"/>
      <w:lang w:val="en-GB"/>
    </w:rPr>
  </w:style>
  <w:style w:type="paragraph" w:styleId="Title">
    <w:name w:val="Title"/>
    <w:basedOn w:val="Normal"/>
    <w:next w:val="Normal"/>
    <w:link w:val="TitleChar"/>
    <w:uiPriority w:val="10"/>
    <w:qFormat/>
    <w:rsid w:val="002E399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399C"/>
    <w:rPr>
      <w:rFonts w:asciiTheme="majorHAnsi" w:eastAsiaTheme="majorEastAsia" w:hAnsiTheme="majorHAnsi" w:cstheme="majorBidi"/>
      <w:spacing w:val="-10"/>
      <w:kern w:val="28"/>
      <w:sz w:val="56"/>
      <w:szCs w:val="56"/>
    </w:rPr>
  </w:style>
  <w:style w:type="paragraph" w:styleId="NoSpacing">
    <w:name w:val="No Spacing"/>
    <w:uiPriority w:val="1"/>
    <w:qFormat/>
    <w:rsid w:val="00D073D6"/>
    <w:rPr>
      <w:rFonts w:ascii="Arial Narrow" w:hAnsi="Arial Narrow"/>
      <w:sz w:val="22"/>
      <w:szCs w:val="22"/>
    </w:rPr>
  </w:style>
  <w:style w:type="character" w:styleId="CommentReference">
    <w:name w:val="annotation reference"/>
    <w:basedOn w:val="DefaultParagraphFont"/>
    <w:unhideWhenUsed/>
    <w:rsid w:val="00F150E9"/>
    <w:rPr>
      <w:sz w:val="16"/>
      <w:szCs w:val="16"/>
    </w:rPr>
  </w:style>
  <w:style w:type="paragraph" w:styleId="CommentText">
    <w:name w:val="annotation text"/>
    <w:basedOn w:val="Normal"/>
    <w:link w:val="CommentTextChar"/>
    <w:unhideWhenUsed/>
    <w:rsid w:val="00F150E9"/>
    <w:pPr>
      <w:spacing w:line="240" w:lineRule="auto"/>
    </w:pPr>
    <w:rPr>
      <w:sz w:val="20"/>
      <w:szCs w:val="20"/>
    </w:rPr>
  </w:style>
  <w:style w:type="character" w:customStyle="1" w:styleId="CommentTextChar">
    <w:name w:val="Comment Text Char"/>
    <w:basedOn w:val="DefaultParagraphFont"/>
    <w:link w:val="CommentText"/>
    <w:rsid w:val="00F150E9"/>
    <w:rPr>
      <w:rFonts w:ascii="Arial Narrow" w:hAnsi="Arial Narrow"/>
    </w:rPr>
  </w:style>
  <w:style w:type="paragraph" w:styleId="CommentSubject">
    <w:name w:val="annotation subject"/>
    <w:basedOn w:val="CommentText"/>
    <w:next w:val="CommentText"/>
    <w:link w:val="CommentSubjectChar"/>
    <w:uiPriority w:val="99"/>
    <w:semiHidden/>
    <w:unhideWhenUsed/>
    <w:rsid w:val="00F150E9"/>
    <w:rPr>
      <w:b/>
      <w:bCs/>
    </w:rPr>
  </w:style>
  <w:style w:type="character" w:customStyle="1" w:styleId="CommentSubjectChar">
    <w:name w:val="Comment Subject Char"/>
    <w:basedOn w:val="CommentTextChar"/>
    <w:link w:val="CommentSubject"/>
    <w:uiPriority w:val="99"/>
    <w:semiHidden/>
    <w:rsid w:val="00F150E9"/>
    <w:rPr>
      <w:rFonts w:ascii="Arial Narrow" w:hAnsi="Arial Narrow"/>
      <w:b/>
      <w:bCs/>
    </w:rPr>
  </w:style>
  <w:style w:type="paragraph" w:styleId="Revision">
    <w:name w:val="Revision"/>
    <w:hidden/>
    <w:uiPriority w:val="99"/>
    <w:semiHidden/>
    <w:rsid w:val="00F150E9"/>
    <w:rPr>
      <w:rFonts w:ascii="Arial Narrow" w:hAnsi="Arial Narrow"/>
      <w:sz w:val="22"/>
      <w:szCs w:val="22"/>
    </w:rPr>
  </w:style>
  <w:style w:type="paragraph" w:styleId="BalloonText">
    <w:name w:val="Balloon Text"/>
    <w:basedOn w:val="Normal"/>
    <w:link w:val="BalloonTextChar"/>
    <w:uiPriority w:val="99"/>
    <w:semiHidden/>
    <w:unhideWhenUsed/>
    <w:rsid w:val="00F150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50E9"/>
    <w:rPr>
      <w:rFonts w:ascii="Segoe UI" w:hAnsi="Segoe UI" w:cs="Segoe UI"/>
      <w:sz w:val="18"/>
      <w:szCs w:val="18"/>
    </w:rPr>
  </w:style>
  <w:style w:type="character" w:styleId="Hyperlink">
    <w:name w:val="Hyperlink"/>
    <w:basedOn w:val="DefaultParagraphFont"/>
    <w:uiPriority w:val="99"/>
    <w:unhideWhenUsed/>
    <w:rsid w:val="00D55686"/>
    <w:rPr>
      <w:color w:val="auto"/>
      <w:sz w:val="16"/>
      <w:u w:val="none"/>
    </w:rPr>
  </w:style>
  <w:style w:type="character" w:customStyle="1" w:styleId="Mencionar1">
    <w:name w:val="Mencionar1"/>
    <w:basedOn w:val="DefaultParagraphFont"/>
    <w:uiPriority w:val="99"/>
    <w:semiHidden/>
    <w:unhideWhenUsed/>
    <w:rsid w:val="004B02A7"/>
    <w:rPr>
      <w:color w:val="2B579A"/>
      <w:shd w:val="clear" w:color="auto" w:fill="E6E6E6"/>
    </w:rPr>
  </w:style>
  <w:style w:type="character" w:customStyle="1" w:styleId="CaptionChar">
    <w:name w:val="Caption Char"/>
    <w:aliases w:val="Descripción_figura Char"/>
    <w:basedOn w:val="DefaultParagraphFont"/>
    <w:link w:val="Caption"/>
    <w:uiPriority w:val="35"/>
    <w:rsid w:val="00EC31A6"/>
    <w:rPr>
      <w:rFonts w:ascii="Arial" w:hAnsi="Arial"/>
      <w:b/>
      <w:bCs/>
      <w:i/>
      <w:color w:val="000000" w:themeColor="text1"/>
    </w:rPr>
  </w:style>
  <w:style w:type="paragraph" w:customStyle="1" w:styleId="Default">
    <w:name w:val="Default"/>
    <w:rsid w:val="00591946"/>
    <w:pPr>
      <w:autoSpaceDE w:val="0"/>
      <w:autoSpaceDN w:val="0"/>
      <w:adjustRightInd w:val="0"/>
    </w:pPr>
    <w:rPr>
      <w:rFonts w:cs="Calibri"/>
      <w:color w:val="000000"/>
      <w:sz w:val="24"/>
      <w:szCs w:val="24"/>
      <w:lang w:val="en-GB"/>
    </w:rPr>
  </w:style>
  <w:style w:type="paragraph" w:customStyle="1" w:styleId="Figures">
    <w:name w:val="Figure #s"/>
    <w:basedOn w:val="Default"/>
    <w:next w:val="Default"/>
    <w:uiPriority w:val="99"/>
    <w:rsid w:val="00CE1B89"/>
    <w:rPr>
      <w:rFonts w:ascii="Arial" w:hAnsi="Arial" w:cs="Arial"/>
      <w:color w:val="auto"/>
    </w:rPr>
  </w:style>
  <w:style w:type="character" w:styleId="PlaceholderText">
    <w:name w:val="Placeholder Text"/>
    <w:basedOn w:val="DefaultParagraphFont"/>
    <w:uiPriority w:val="99"/>
    <w:semiHidden/>
    <w:rsid w:val="00311EBB"/>
    <w:rPr>
      <w:color w:val="808080"/>
    </w:rPr>
  </w:style>
  <w:style w:type="paragraph" w:styleId="TOCHeading">
    <w:name w:val="TOC Heading"/>
    <w:basedOn w:val="Heading1"/>
    <w:next w:val="Normal"/>
    <w:uiPriority w:val="39"/>
    <w:unhideWhenUsed/>
    <w:qFormat/>
    <w:rsid w:val="00730AB3"/>
    <w:pPr>
      <w:keepNext/>
      <w:keepLines/>
      <w:widowControl/>
      <w:tabs>
        <w:tab w:val="clear" w:pos="8789"/>
      </w:tabs>
      <w:spacing w:after="0" w:line="259" w:lineRule="auto"/>
      <w:jc w:val="left"/>
      <w:outlineLvl w:val="9"/>
    </w:pPr>
    <w:rPr>
      <w:sz w:val="22"/>
      <w:szCs w:val="32"/>
      <w:lang w:eastAsia="en-GB"/>
    </w:rPr>
  </w:style>
  <w:style w:type="paragraph" w:styleId="TOC1">
    <w:name w:val="toc 1"/>
    <w:basedOn w:val="Normal"/>
    <w:next w:val="Normal"/>
    <w:autoRedefine/>
    <w:uiPriority w:val="39"/>
    <w:unhideWhenUsed/>
    <w:rsid w:val="0044741E"/>
    <w:pPr>
      <w:spacing w:after="100"/>
    </w:pPr>
  </w:style>
  <w:style w:type="character" w:customStyle="1" w:styleId="Heading2Char">
    <w:name w:val="Heading 2 Char"/>
    <w:basedOn w:val="DefaultParagraphFont"/>
    <w:link w:val="Heading2"/>
    <w:uiPriority w:val="9"/>
    <w:rsid w:val="000D5B23"/>
    <w:rPr>
      <w:rFonts w:ascii="Arial" w:eastAsiaTheme="majorEastAsia" w:hAnsi="Arial" w:cstheme="majorBidi"/>
      <w:b/>
      <w:sz w:val="24"/>
      <w:szCs w:val="26"/>
    </w:rPr>
  </w:style>
  <w:style w:type="character" w:customStyle="1" w:styleId="Heading3Char">
    <w:name w:val="Heading 3 Char"/>
    <w:basedOn w:val="DefaultParagraphFont"/>
    <w:link w:val="Heading3"/>
    <w:uiPriority w:val="9"/>
    <w:rsid w:val="00E17EAD"/>
    <w:rPr>
      <w:rFonts w:ascii="Arial Narrow" w:eastAsiaTheme="majorEastAsia" w:hAnsi="Arial Narrow" w:cstheme="majorBidi"/>
      <w:b/>
      <w:sz w:val="22"/>
      <w:szCs w:val="24"/>
    </w:rPr>
  </w:style>
  <w:style w:type="paragraph" w:styleId="TOC3">
    <w:name w:val="toc 3"/>
    <w:basedOn w:val="Normal"/>
    <w:next w:val="Normal"/>
    <w:autoRedefine/>
    <w:uiPriority w:val="39"/>
    <w:unhideWhenUsed/>
    <w:rsid w:val="00D9170C"/>
    <w:pPr>
      <w:spacing w:after="100"/>
      <w:ind w:left="440"/>
    </w:pPr>
  </w:style>
  <w:style w:type="paragraph" w:styleId="TOC2">
    <w:name w:val="toc 2"/>
    <w:basedOn w:val="Normal"/>
    <w:next w:val="Normal"/>
    <w:autoRedefine/>
    <w:uiPriority w:val="39"/>
    <w:unhideWhenUsed/>
    <w:rsid w:val="00D9170C"/>
    <w:pPr>
      <w:spacing w:after="100"/>
      <w:ind w:left="220"/>
    </w:pPr>
  </w:style>
  <w:style w:type="paragraph" w:styleId="Header">
    <w:name w:val="header"/>
    <w:basedOn w:val="Normal"/>
    <w:link w:val="HeaderChar"/>
    <w:uiPriority w:val="99"/>
    <w:unhideWhenUsed/>
    <w:rsid w:val="00B7589A"/>
    <w:pPr>
      <w:tabs>
        <w:tab w:val="center" w:pos="4252"/>
        <w:tab w:val="right" w:pos="8504"/>
      </w:tabs>
      <w:spacing w:after="0" w:line="240" w:lineRule="auto"/>
    </w:pPr>
  </w:style>
  <w:style w:type="character" w:customStyle="1" w:styleId="HeaderChar">
    <w:name w:val="Header Char"/>
    <w:basedOn w:val="DefaultParagraphFont"/>
    <w:link w:val="Header"/>
    <w:uiPriority w:val="99"/>
    <w:rsid w:val="00B7589A"/>
    <w:rPr>
      <w:rFonts w:ascii="Arial Narrow" w:hAnsi="Arial Narrow"/>
      <w:sz w:val="22"/>
      <w:szCs w:val="22"/>
    </w:rPr>
  </w:style>
  <w:style w:type="paragraph" w:styleId="Footer">
    <w:name w:val="footer"/>
    <w:basedOn w:val="Normal"/>
    <w:link w:val="FooterChar"/>
    <w:uiPriority w:val="99"/>
    <w:unhideWhenUsed/>
    <w:rsid w:val="00B7589A"/>
    <w:pPr>
      <w:tabs>
        <w:tab w:val="center" w:pos="4252"/>
        <w:tab w:val="right" w:pos="8504"/>
      </w:tabs>
      <w:spacing w:after="0" w:line="240" w:lineRule="auto"/>
    </w:pPr>
  </w:style>
  <w:style w:type="character" w:customStyle="1" w:styleId="FooterChar">
    <w:name w:val="Footer Char"/>
    <w:basedOn w:val="DefaultParagraphFont"/>
    <w:link w:val="Footer"/>
    <w:uiPriority w:val="99"/>
    <w:rsid w:val="00B7589A"/>
    <w:rPr>
      <w:rFonts w:ascii="Arial Narrow" w:hAnsi="Arial Narrow"/>
      <w:sz w:val="22"/>
      <w:szCs w:val="22"/>
    </w:rPr>
  </w:style>
  <w:style w:type="character" w:customStyle="1" w:styleId="Mencinsinresolver1">
    <w:name w:val="Mención sin resolver1"/>
    <w:basedOn w:val="DefaultParagraphFont"/>
    <w:uiPriority w:val="99"/>
    <w:semiHidden/>
    <w:unhideWhenUsed/>
    <w:rsid w:val="007E306F"/>
    <w:rPr>
      <w:color w:val="808080"/>
      <w:shd w:val="clear" w:color="auto" w:fill="E6E6E6"/>
    </w:rPr>
  </w:style>
  <w:style w:type="paragraph" w:styleId="FootnoteText">
    <w:name w:val="footnote text"/>
    <w:aliases w:val="Schriftart: 9 pt,Schriftart: 10 pt,Schriftart: 8 pt,WB-Fußnotentext,fn,Footnotes,Footnote ak,Footnote Text Char,FoodNote,ft,Footnote,Footnote Text Char1 Char Char,Footnote Text Char1 Char,Reference,Fußnote,f"/>
    <w:basedOn w:val="Normal"/>
    <w:link w:val="FootnoteTextChar1"/>
    <w:uiPriority w:val="99"/>
    <w:unhideWhenUsed/>
    <w:qFormat/>
    <w:rsid w:val="00976B71"/>
    <w:pPr>
      <w:spacing w:after="0" w:line="240" w:lineRule="auto"/>
    </w:pPr>
    <w:rPr>
      <w:sz w:val="20"/>
      <w:szCs w:val="20"/>
    </w:rPr>
  </w:style>
  <w:style w:type="character" w:customStyle="1" w:styleId="FootnoteTextChar1">
    <w:name w:val="Footnote Text Char1"/>
    <w:aliases w:val="Schriftart: 9 pt Char,Schriftart: 10 pt Char,Schriftart: 8 pt Char,WB-Fußnotentext Char,fn Char,Footnotes Char,Footnote ak Char,Footnote Text Char Char,FoodNote Char,ft Char,Footnote Char,Footnote Text Char1 Char Char Char,f Char"/>
    <w:basedOn w:val="DefaultParagraphFont"/>
    <w:link w:val="FootnoteText"/>
    <w:uiPriority w:val="99"/>
    <w:semiHidden/>
    <w:rsid w:val="00976B71"/>
    <w:rPr>
      <w:rFonts w:ascii="Arial Narrow" w:hAnsi="Arial Narrow"/>
    </w:rPr>
  </w:style>
  <w:style w:type="character" w:styleId="FootnoteReference">
    <w:name w:val="footnote reference"/>
    <w:aliases w:val="Footnote symbol,Times 10 Point,Exposant 3 Point,Footnote reference number,Ref,de nota al pie,note TESI,SUPERS,EN Footnote text,EN Footnote Reference,Footnote Reference_LVL6,Footnote Reference_LVL61,Footnote number,f1,Exposant 3 Poin"/>
    <w:basedOn w:val="DefaultParagraphFont"/>
    <w:uiPriority w:val="99"/>
    <w:unhideWhenUsed/>
    <w:qFormat/>
    <w:rsid w:val="00976B71"/>
    <w:rPr>
      <w:vertAlign w:val="superscript"/>
    </w:rPr>
  </w:style>
  <w:style w:type="character" w:styleId="LineNumber">
    <w:name w:val="line number"/>
    <w:basedOn w:val="DefaultParagraphFont"/>
    <w:uiPriority w:val="99"/>
    <w:semiHidden/>
    <w:unhideWhenUsed/>
    <w:rsid w:val="00204EC1"/>
  </w:style>
  <w:style w:type="character" w:customStyle="1" w:styleId="TextonotapieCar1">
    <w:name w:val="Texto nota pie Car1"/>
    <w:aliases w:val="Schriftart: 9 pt Car1,Schriftart: 10 pt Car1,Schriftart: 8 pt Car1,WB-Fußnotentext Car1,fn Car1,Footnotes Car1,Footnote ak Car1,Footnote Text Char Car1,FoodNote Car1,ft Car1,Footnote Car1,Footnote Text Char1 Char Char Car1,f Car1"/>
    <w:locked/>
    <w:rsid w:val="004F4F3E"/>
    <w:rPr>
      <w:lang w:val="en-GB" w:eastAsia="en-GB"/>
    </w:rPr>
  </w:style>
  <w:style w:type="paragraph" w:customStyle="1" w:styleId="Captions">
    <w:name w:val="Captions"/>
    <w:basedOn w:val="Normal"/>
    <w:link w:val="CaptionsChar"/>
    <w:qFormat/>
    <w:rsid w:val="000D02DB"/>
    <w:pPr>
      <w:spacing w:after="60" w:line="240" w:lineRule="auto"/>
      <w:jc w:val="center"/>
    </w:pPr>
    <w:rPr>
      <w:rFonts w:ascii="Times New Roman" w:hAnsi="Times New Roman"/>
      <w:i/>
      <w:sz w:val="20"/>
      <w:szCs w:val="20"/>
      <w:lang w:val="en-GB" w:eastAsia="en-US"/>
    </w:rPr>
  </w:style>
  <w:style w:type="character" w:customStyle="1" w:styleId="CaptionsChar">
    <w:name w:val="Captions Char"/>
    <w:basedOn w:val="DefaultParagraphFont"/>
    <w:link w:val="Captions"/>
    <w:rsid w:val="000D02DB"/>
    <w:rPr>
      <w:rFonts w:ascii="Times New Roman" w:hAnsi="Times New Roman"/>
      <w:i/>
      <w:lang w:val="en-GB" w:eastAsia="en-US"/>
    </w:rPr>
  </w:style>
  <w:style w:type="paragraph" w:customStyle="1" w:styleId="Tables">
    <w:name w:val="Tables"/>
    <w:basedOn w:val="Normal"/>
    <w:link w:val="TablesChar"/>
    <w:qFormat/>
    <w:rsid w:val="000D02DB"/>
    <w:pPr>
      <w:spacing w:after="0" w:line="220" w:lineRule="exact"/>
      <w:jc w:val="center"/>
      <w:outlineLvl w:val="0"/>
    </w:pPr>
    <w:rPr>
      <w:rFonts w:ascii="Times New Roman" w:hAnsi="Times New Roman"/>
      <w:kern w:val="28"/>
      <w:sz w:val="18"/>
      <w:szCs w:val="20"/>
      <w:lang w:val="en-GB" w:eastAsia="en-US"/>
    </w:rPr>
  </w:style>
  <w:style w:type="character" w:customStyle="1" w:styleId="TablesChar">
    <w:name w:val="Tables Char"/>
    <w:basedOn w:val="DefaultParagraphFont"/>
    <w:link w:val="Tables"/>
    <w:rsid w:val="000D02DB"/>
    <w:rPr>
      <w:rFonts w:ascii="Times New Roman" w:hAnsi="Times New Roman"/>
      <w:kern w:val="28"/>
      <w:sz w:val="18"/>
      <w:lang w:val="en-GB" w:eastAsia="en-US"/>
    </w:rPr>
  </w:style>
  <w:style w:type="character" w:styleId="UnresolvedMention">
    <w:name w:val="Unresolved Mention"/>
    <w:basedOn w:val="DefaultParagraphFont"/>
    <w:uiPriority w:val="99"/>
    <w:semiHidden/>
    <w:unhideWhenUsed/>
    <w:rsid w:val="009F020B"/>
    <w:rPr>
      <w:color w:val="605E5C"/>
      <w:shd w:val="clear" w:color="auto" w:fill="E1DFDD"/>
    </w:rPr>
  </w:style>
  <w:style w:type="character" w:customStyle="1" w:styleId="Heading4Char">
    <w:name w:val="Heading 4 Char"/>
    <w:basedOn w:val="DefaultParagraphFont"/>
    <w:link w:val="Heading4"/>
    <w:uiPriority w:val="9"/>
    <w:rsid w:val="00065202"/>
    <w:rPr>
      <w:rFonts w:asciiTheme="majorHAnsi" w:eastAsiaTheme="majorEastAsia" w:hAnsiTheme="majorHAnsi" w:cstheme="majorBidi"/>
      <w:i/>
      <w:iCs/>
      <w:color w:val="2E74B5" w:themeColor="accent1" w:themeShade="BF"/>
      <w:sz w:val="22"/>
      <w:szCs w:val="22"/>
    </w:rPr>
  </w:style>
  <w:style w:type="paragraph" w:styleId="NormalWeb">
    <w:name w:val="Normal (Web)"/>
    <w:basedOn w:val="Normal"/>
    <w:uiPriority w:val="99"/>
    <w:semiHidden/>
    <w:unhideWhenUsed/>
    <w:rsid w:val="00D54360"/>
    <w:pPr>
      <w:spacing w:before="100" w:beforeAutospacing="1" w:after="100" w:afterAutospacing="1" w:line="240" w:lineRule="auto"/>
      <w:jc w:val="left"/>
    </w:pPr>
    <w:rPr>
      <w:rFonts w:ascii="Times New Roman" w:hAnsi="Times New Roman"/>
      <w:sz w:val="24"/>
      <w:szCs w:val="24"/>
    </w:rPr>
  </w:style>
  <w:style w:type="character" w:customStyle="1" w:styleId="epub-sectiontitle">
    <w:name w:val="epub-section__title"/>
    <w:basedOn w:val="DefaultParagraphFont"/>
    <w:rsid w:val="00A80A35"/>
  </w:style>
  <w:style w:type="character" w:customStyle="1" w:styleId="color-fg-muted">
    <w:name w:val="color-fg-muted"/>
    <w:basedOn w:val="DefaultParagraphFont"/>
    <w:rsid w:val="00D53CDA"/>
  </w:style>
  <w:style w:type="character" w:styleId="FollowedHyperlink">
    <w:name w:val="FollowedHyperlink"/>
    <w:basedOn w:val="DefaultParagraphFont"/>
    <w:uiPriority w:val="99"/>
    <w:semiHidden/>
    <w:unhideWhenUsed/>
    <w:rsid w:val="000E67F8"/>
    <w:rPr>
      <w:color w:val="954F72"/>
      <w:u w:val="single"/>
    </w:rPr>
  </w:style>
  <w:style w:type="paragraph" w:customStyle="1" w:styleId="msonormal0">
    <w:name w:val="msonormal"/>
    <w:basedOn w:val="Normal"/>
    <w:rsid w:val="000E67F8"/>
    <w:pPr>
      <w:spacing w:before="100" w:beforeAutospacing="1" w:after="100" w:afterAutospacing="1" w:line="240" w:lineRule="auto"/>
      <w:jc w:val="left"/>
    </w:pPr>
    <w:rPr>
      <w:rFonts w:ascii="Times New Roman" w:hAnsi="Times New Roman"/>
      <w:sz w:val="24"/>
      <w:szCs w:val="24"/>
    </w:rPr>
  </w:style>
  <w:style w:type="paragraph" w:customStyle="1" w:styleId="xl64">
    <w:name w:val="xl64"/>
    <w:basedOn w:val="Normal"/>
    <w:rsid w:val="000E67F8"/>
    <w:pPr>
      <w:spacing w:before="100" w:beforeAutospacing="1" w:after="100" w:afterAutospacing="1" w:line="240" w:lineRule="auto"/>
      <w:jc w:val="left"/>
    </w:pPr>
    <w:rPr>
      <w:rFonts w:cs="Arial"/>
      <w:sz w:val="24"/>
      <w:szCs w:val="24"/>
    </w:rPr>
  </w:style>
  <w:style w:type="paragraph" w:customStyle="1" w:styleId="xl65">
    <w:name w:val="xl65"/>
    <w:basedOn w:val="Normal"/>
    <w:rsid w:val="000E67F8"/>
    <w:pPr>
      <w:spacing w:before="100" w:beforeAutospacing="1" w:after="100" w:afterAutospacing="1" w:line="240" w:lineRule="auto"/>
      <w:jc w:val="center"/>
    </w:pPr>
    <w:rPr>
      <w:rFonts w:cs="Arial"/>
      <w:b/>
      <w:bCs/>
      <w:sz w:val="24"/>
      <w:szCs w:val="24"/>
    </w:rPr>
  </w:style>
  <w:style w:type="paragraph" w:customStyle="1" w:styleId="xl66">
    <w:name w:val="xl66"/>
    <w:basedOn w:val="Normal"/>
    <w:rsid w:val="000E67F8"/>
    <w:pPr>
      <w:spacing w:before="100" w:beforeAutospacing="1" w:after="100" w:afterAutospacing="1" w:line="240" w:lineRule="auto"/>
      <w:jc w:val="center"/>
    </w:pPr>
    <w:rPr>
      <w:rFonts w:cs="Arial"/>
      <w:sz w:val="24"/>
      <w:szCs w:val="24"/>
    </w:rPr>
  </w:style>
  <w:style w:type="paragraph" w:customStyle="1" w:styleId="xl67">
    <w:name w:val="xl67"/>
    <w:basedOn w:val="Normal"/>
    <w:rsid w:val="000E67F8"/>
    <w:pPr>
      <w:spacing w:before="100" w:beforeAutospacing="1" w:after="100" w:afterAutospacing="1" w:line="240" w:lineRule="auto"/>
      <w:jc w:val="center"/>
    </w:pPr>
    <w:rPr>
      <w:rFonts w:ascii="Times New Roman" w:hAnsi="Times New Roman"/>
      <w:sz w:val="24"/>
      <w:szCs w:val="24"/>
    </w:rPr>
  </w:style>
  <w:style w:type="paragraph" w:customStyle="1" w:styleId="xl68">
    <w:name w:val="xl68"/>
    <w:basedOn w:val="Normal"/>
    <w:rsid w:val="000E67F8"/>
    <w:pPr>
      <w:spacing w:before="100" w:beforeAutospacing="1" w:after="100" w:afterAutospacing="1" w:line="240" w:lineRule="auto"/>
      <w:jc w:val="left"/>
    </w:pPr>
    <w:rPr>
      <w:rFonts w:cs="Arial"/>
      <w:color w:val="FF0000"/>
      <w:sz w:val="24"/>
      <w:szCs w:val="24"/>
    </w:rPr>
  </w:style>
  <w:style w:type="paragraph" w:customStyle="1" w:styleId="xl69">
    <w:name w:val="xl69"/>
    <w:basedOn w:val="Normal"/>
    <w:rsid w:val="000E67F8"/>
    <w:pPr>
      <w:spacing w:before="100" w:beforeAutospacing="1" w:after="100" w:afterAutospacing="1" w:line="240" w:lineRule="auto"/>
      <w:jc w:val="center"/>
    </w:pPr>
    <w:rPr>
      <w:rFonts w:cs="Arial"/>
      <w:color w:val="FF0000"/>
      <w:sz w:val="24"/>
      <w:szCs w:val="24"/>
    </w:rPr>
  </w:style>
  <w:style w:type="paragraph" w:customStyle="1" w:styleId="xl71">
    <w:name w:val="xl71"/>
    <w:basedOn w:val="Normal"/>
    <w:rsid w:val="000E67F8"/>
    <w:pPr>
      <w:spacing w:before="100" w:beforeAutospacing="1" w:after="100" w:afterAutospacing="1" w:line="240" w:lineRule="auto"/>
      <w:jc w:val="left"/>
    </w:pPr>
    <w:rPr>
      <w:rFonts w:cs="Arial"/>
      <w:color w:val="FF0000"/>
      <w:sz w:val="24"/>
      <w:szCs w:val="24"/>
    </w:rPr>
  </w:style>
  <w:style w:type="paragraph" w:customStyle="1" w:styleId="xl72">
    <w:name w:val="xl72"/>
    <w:basedOn w:val="Normal"/>
    <w:rsid w:val="000E67F8"/>
    <w:pPr>
      <w:spacing w:before="100" w:beforeAutospacing="1" w:after="100" w:afterAutospacing="1" w:line="240" w:lineRule="auto"/>
      <w:jc w:val="center"/>
    </w:pPr>
    <w:rPr>
      <w:rFonts w:cs="Arial"/>
      <w:b/>
      <w:bCs/>
      <w:color w:val="FF0000"/>
      <w:sz w:val="24"/>
      <w:szCs w:val="24"/>
    </w:rPr>
  </w:style>
  <w:style w:type="paragraph" w:customStyle="1" w:styleId="xl73">
    <w:name w:val="xl73"/>
    <w:basedOn w:val="Normal"/>
    <w:rsid w:val="000E67F8"/>
    <w:pPr>
      <w:spacing w:before="100" w:beforeAutospacing="1" w:after="100" w:afterAutospacing="1" w:line="240" w:lineRule="auto"/>
      <w:jc w:val="left"/>
    </w:pPr>
    <w:rPr>
      <w:rFonts w:cs="Arial"/>
      <w:color w:val="70AD47"/>
      <w:sz w:val="24"/>
      <w:szCs w:val="24"/>
    </w:rPr>
  </w:style>
  <w:style w:type="paragraph" w:customStyle="1" w:styleId="xl74">
    <w:name w:val="xl74"/>
    <w:basedOn w:val="Normal"/>
    <w:rsid w:val="000E67F8"/>
    <w:pPr>
      <w:spacing w:before="100" w:beforeAutospacing="1" w:after="100" w:afterAutospacing="1" w:line="240" w:lineRule="auto"/>
      <w:jc w:val="left"/>
    </w:pPr>
    <w:rPr>
      <w:rFonts w:cs="Arial"/>
      <w:color w:val="70AD47"/>
      <w:sz w:val="24"/>
      <w:szCs w:val="24"/>
    </w:rPr>
  </w:style>
  <w:style w:type="paragraph" w:customStyle="1" w:styleId="xl75">
    <w:name w:val="xl75"/>
    <w:basedOn w:val="Normal"/>
    <w:rsid w:val="000E67F8"/>
    <w:pPr>
      <w:spacing w:before="100" w:beforeAutospacing="1" w:after="100" w:afterAutospacing="1" w:line="240" w:lineRule="auto"/>
      <w:jc w:val="center"/>
    </w:pPr>
    <w:rPr>
      <w:rFonts w:cs="Arial"/>
      <w:color w:val="70AD47"/>
      <w:sz w:val="24"/>
      <w:szCs w:val="24"/>
    </w:rPr>
  </w:style>
  <w:style w:type="paragraph" w:customStyle="1" w:styleId="xl76">
    <w:name w:val="xl76"/>
    <w:basedOn w:val="Normal"/>
    <w:rsid w:val="000E67F8"/>
    <w:pPr>
      <w:spacing w:before="100" w:beforeAutospacing="1" w:after="100" w:afterAutospacing="1" w:line="240" w:lineRule="auto"/>
      <w:jc w:val="center"/>
    </w:pPr>
    <w:rPr>
      <w:rFonts w:cs="Arial"/>
      <w:b/>
      <w:bCs/>
      <w:color w:val="70AD47"/>
      <w:sz w:val="24"/>
      <w:szCs w:val="24"/>
    </w:rPr>
  </w:style>
  <w:style w:type="paragraph" w:customStyle="1" w:styleId="xl77">
    <w:name w:val="xl77"/>
    <w:basedOn w:val="Normal"/>
    <w:rsid w:val="000E67F8"/>
    <w:pPr>
      <w:spacing w:before="100" w:beforeAutospacing="1" w:after="100" w:afterAutospacing="1" w:line="240" w:lineRule="auto"/>
      <w:jc w:val="left"/>
    </w:pPr>
    <w:rPr>
      <w:rFonts w:cs="Arial"/>
      <w:color w:val="ED7D31"/>
      <w:sz w:val="24"/>
      <w:szCs w:val="24"/>
    </w:rPr>
  </w:style>
  <w:style w:type="paragraph" w:customStyle="1" w:styleId="xl78">
    <w:name w:val="xl78"/>
    <w:basedOn w:val="Normal"/>
    <w:rsid w:val="000E67F8"/>
    <w:pPr>
      <w:spacing w:before="100" w:beforeAutospacing="1" w:after="100" w:afterAutospacing="1" w:line="240" w:lineRule="auto"/>
      <w:jc w:val="left"/>
    </w:pPr>
    <w:rPr>
      <w:rFonts w:cs="Arial"/>
      <w:color w:val="ED7D31"/>
      <w:sz w:val="24"/>
      <w:szCs w:val="24"/>
    </w:rPr>
  </w:style>
  <w:style w:type="paragraph" w:customStyle="1" w:styleId="xl79">
    <w:name w:val="xl79"/>
    <w:basedOn w:val="Normal"/>
    <w:rsid w:val="000E67F8"/>
    <w:pPr>
      <w:spacing w:before="100" w:beforeAutospacing="1" w:after="100" w:afterAutospacing="1" w:line="240" w:lineRule="auto"/>
      <w:jc w:val="center"/>
    </w:pPr>
    <w:rPr>
      <w:rFonts w:cs="Arial"/>
      <w:color w:val="ED7D31"/>
      <w:sz w:val="24"/>
      <w:szCs w:val="24"/>
    </w:rPr>
  </w:style>
  <w:style w:type="paragraph" w:customStyle="1" w:styleId="xl80">
    <w:name w:val="xl80"/>
    <w:basedOn w:val="Normal"/>
    <w:rsid w:val="000E67F8"/>
    <w:pPr>
      <w:spacing w:before="100" w:beforeAutospacing="1" w:after="100" w:afterAutospacing="1" w:line="240" w:lineRule="auto"/>
      <w:jc w:val="center"/>
    </w:pPr>
    <w:rPr>
      <w:rFonts w:cs="Arial"/>
      <w:b/>
      <w:bCs/>
      <w:color w:val="ED7D31"/>
      <w:sz w:val="24"/>
      <w:szCs w:val="24"/>
    </w:rPr>
  </w:style>
  <w:style w:type="character" w:customStyle="1" w:styleId="cf01">
    <w:name w:val="cf01"/>
    <w:basedOn w:val="DefaultParagraphFont"/>
    <w:rsid w:val="009557FF"/>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26725">
      <w:bodyDiv w:val="1"/>
      <w:marLeft w:val="0"/>
      <w:marRight w:val="0"/>
      <w:marTop w:val="0"/>
      <w:marBottom w:val="0"/>
      <w:divBdr>
        <w:top w:val="none" w:sz="0" w:space="0" w:color="auto"/>
        <w:left w:val="none" w:sz="0" w:space="0" w:color="auto"/>
        <w:bottom w:val="none" w:sz="0" w:space="0" w:color="auto"/>
        <w:right w:val="none" w:sz="0" w:space="0" w:color="auto"/>
      </w:divBdr>
    </w:div>
    <w:div w:id="83722015">
      <w:bodyDiv w:val="1"/>
      <w:marLeft w:val="0"/>
      <w:marRight w:val="0"/>
      <w:marTop w:val="0"/>
      <w:marBottom w:val="0"/>
      <w:divBdr>
        <w:top w:val="none" w:sz="0" w:space="0" w:color="auto"/>
        <w:left w:val="none" w:sz="0" w:space="0" w:color="auto"/>
        <w:bottom w:val="none" w:sz="0" w:space="0" w:color="auto"/>
        <w:right w:val="none" w:sz="0" w:space="0" w:color="auto"/>
      </w:divBdr>
    </w:div>
    <w:div w:id="136190945">
      <w:bodyDiv w:val="1"/>
      <w:marLeft w:val="0"/>
      <w:marRight w:val="0"/>
      <w:marTop w:val="0"/>
      <w:marBottom w:val="0"/>
      <w:divBdr>
        <w:top w:val="none" w:sz="0" w:space="0" w:color="auto"/>
        <w:left w:val="none" w:sz="0" w:space="0" w:color="auto"/>
        <w:bottom w:val="none" w:sz="0" w:space="0" w:color="auto"/>
        <w:right w:val="none" w:sz="0" w:space="0" w:color="auto"/>
      </w:divBdr>
    </w:div>
    <w:div w:id="228660659">
      <w:bodyDiv w:val="1"/>
      <w:marLeft w:val="0"/>
      <w:marRight w:val="0"/>
      <w:marTop w:val="0"/>
      <w:marBottom w:val="0"/>
      <w:divBdr>
        <w:top w:val="none" w:sz="0" w:space="0" w:color="auto"/>
        <w:left w:val="none" w:sz="0" w:space="0" w:color="auto"/>
        <w:bottom w:val="none" w:sz="0" w:space="0" w:color="auto"/>
        <w:right w:val="none" w:sz="0" w:space="0" w:color="auto"/>
      </w:divBdr>
    </w:div>
    <w:div w:id="248395675">
      <w:bodyDiv w:val="1"/>
      <w:marLeft w:val="0"/>
      <w:marRight w:val="0"/>
      <w:marTop w:val="0"/>
      <w:marBottom w:val="0"/>
      <w:divBdr>
        <w:top w:val="none" w:sz="0" w:space="0" w:color="auto"/>
        <w:left w:val="none" w:sz="0" w:space="0" w:color="auto"/>
        <w:bottom w:val="none" w:sz="0" w:space="0" w:color="auto"/>
        <w:right w:val="none" w:sz="0" w:space="0" w:color="auto"/>
      </w:divBdr>
      <w:divsChild>
        <w:div w:id="1219047374">
          <w:marLeft w:val="0"/>
          <w:marRight w:val="0"/>
          <w:marTop w:val="0"/>
          <w:marBottom w:val="0"/>
          <w:divBdr>
            <w:top w:val="none" w:sz="0" w:space="0" w:color="auto"/>
            <w:left w:val="none" w:sz="0" w:space="0" w:color="auto"/>
            <w:bottom w:val="none" w:sz="0" w:space="0" w:color="auto"/>
            <w:right w:val="none" w:sz="0" w:space="0" w:color="auto"/>
          </w:divBdr>
        </w:div>
        <w:div w:id="988095934">
          <w:marLeft w:val="0"/>
          <w:marRight w:val="0"/>
          <w:marTop w:val="0"/>
          <w:marBottom w:val="0"/>
          <w:divBdr>
            <w:top w:val="none" w:sz="0" w:space="0" w:color="auto"/>
            <w:left w:val="none" w:sz="0" w:space="0" w:color="auto"/>
            <w:bottom w:val="none" w:sz="0" w:space="0" w:color="auto"/>
            <w:right w:val="none" w:sz="0" w:space="0" w:color="auto"/>
          </w:divBdr>
        </w:div>
      </w:divsChild>
    </w:div>
    <w:div w:id="270434182">
      <w:bodyDiv w:val="1"/>
      <w:marLeft w:val="0"/>
      <w:marRight w:val="0"/>
      <w:marTop w:val="0"/>
      <w:marBottom w:val="0"/>
      <w:divBdr>
        <w:top w:val="none" w:sz="0" w:space="0" w:color="auto"/>
        <w:left w:val="none" w:sz="0" w:space="0" w:color="auto"/>
        <w:bottom w:val="none" w:sz="0" w:space="0" w:color="auto"/>
        <w:right w:val="none" w:sz="0" w:space="0" w:color="auto"/>
      </w:divBdr>
    </w:div>
    <w:div w:id="302121886">
      <w:bodyDiv w:val="1"/>
      <w:marLeft w:val="0"/>
      <w:marRight w:val="0"/>
      <w:marTop w:val="0"/>
      <w:marBottom w:val="0"/>
      <w:divBdr>
        <w:top w:val="none" w:sz="0" w:space="0" w:color="auto"/>
        <w:left w:val="none" w:sz="0" w:space="0" w:color="auto"/>
        <w:bottom w:val="none" w:sz="0" w:space="0" w:color="auto"/>
        <w:right w:val="none" w:sz="0" w:space="0" w:color="auto"/>
      </w:divBdr>
    </w:div>
    <w:div w:id="449209163">
      <w:bodyDiv w:val="1"/>
      <w:marLeft w:val="0"/>
      <w:marRight w:val="0"/>
      <w:marTop w:val="0"/>
      <w:marBottom w:val="0"/>
      <w:divBdr>
        <w:top w:val="none" w:sz="0" w:space="0" w:color="auto"/>
        <w:left w:val="none" w:sz="0" w:space="0" w:color="auto"/>
        <w:bottom w:val="none" w:sz="0" w:space="0" w:color="auto"/>
        <w:right w:val="none" w:sz="0" w:space="0" w:color="auto"/>
      </w:divBdr>
    </w:div>
    <w:div w:id="472214528">
      <w:bodyDiv w:val="1"/>
      <w:marLeft w:val="0"/>
      <w:marRight w:val="0"/>
      <w:marTop w:val="0"/>
      <w:marBottom w:val="0"/>
      <w:divBdr>
        <w:top w:val="none" w:sz="0" w:space="0" w:color="auto"/>
        <w:left w:val="none" w:sz="0" w:space="0" w:color="auto"/>
        <w:bottom w:val="none" w:sz="0" w:space="0" w:color="auto"/>
        <w:right w:val="none" w:sz="0" w:space="0" w:color="auto"/>
      </w:divBdr>
      <w:divsChild>
        <w:div w:id="1582327905">
          <w:marLeft w:val="0"/>
          <w:marRight w:val="0"/>
          <w:marTop w:val="0"/>
          <w:marBottom w:val="0"/>
          <w:divBdr>
            <w:top w:val="none" w:sz="0" w:space="0" w:color="auto"/>
            <w:left w:val="none" w:sz="0" w:space="0" w:color="auto"/>
            <w:bottom w:val="none" w:sz="0" w:space="0" w:color="auto"/>
            <w:right w:val="none" w:sz="0" w:space="0" w:color="auto"/>
          </w:divBdr>
        </w:div>
        <w:div w:id="1796412564">
          <w:marLeft w:val="0"/>
          <w:marRight w:val="0"/>
          <w:marTop w:val="0"/>
          <w:marBottom w:val="0"/>
          <w:divBdr>
            <w:top w:val="none" w:sz="0" w:space="0" w:color="auto"/>
            <w:left w:val="none" w:sz="0" w:space="0" w:color="auto"/>
            <w:bottom w:val="none" w:sz="0" w:space="0" w:color="auto"/>
            <w:right w:val="none" w:sz="0" w:space="0" w:color="auto"/>
          </w:divBdr>
        </w:div>
        <w:div w:id="2085645412">
          <w:marLeft w:val="0"/>
          <w:marRight w:val="0"/>
          <w:marTop w:val="0"/>
          <w:marBottom w:val="0"/>
          <w:divBdr>
            <w:top w:val="none" w:sz="0" w:space="0" w:color="auto"/>
            <w:left w:val="none" w:sz="0" w:space="0" w:color="auto"/>
            <w:bottom w:val="none" w:sz="0" w:space="0" w:color="auto"/>
            <w:right w:val="none" w:sz="0" w:space="0" w:color="auto"/>
          </w:divBdr>
        </w:div>
        <w:div w:id="1682777233">
          <w:marLeft w:val="0"/>
          <w:marRight w:val="0"/>
          <w:marTop w:val="0"/>
          <w:marBottom w:val="0"/>
          <w:divBdr>
            <w:top w:val="none" w:sz="0" w:space="0" w:color="auto"/>
            <w:left w:val="none" w:sz="0" w:space="0" w:color="auto"/>
            <w:bottom w:val="none" w:sz="0" w:space="0" w:color="auto"/>
            <w:right w:val="none" w:sz="0" w:space="0" w:color="auto"/>
          </w:divBdr>
        </w:div>
        <w:div w:id="1865366077">
          <w:marLeft w:val="0"/>
          <w:marRight w:val="0"/>
          <w:marTop w:val="0"/>
          <w:marBottom w:val="0"/>
          <w:divBdr>
            <w:top w:val="none" w:sz="0" w:space="0" w:color="auto"/>
            <w:left w:val="none" w:sz="0" w:space="0" w:color="auto"/>
            <w:bottom w:val="none" w:sz="0" w:space="0" w:color="auto"/>
            <w:right w:val="none" w:sz="0" w:space="0" w:color="auto"/>
          </w:divBdr>
        </w:div>
        <w:div w:id="1422221694">
          <w:marLeft w:val="0"/>
          <w:marRight w:val="0"/>
          <w:marTop w:val="0"/>
          <w:marBottom w:val="0"/>
          <w:divBdr>
            <w:top w:val="none" w:sz="0" w:space="0" w:color="auto"/>
            <w:left w:val="none" w:sz="0" w:space="0" w:color="auto"/>
            <w:bottom w:val="none" w:sz="0" w:space="0" w:color="auto"/>
            <w:right w:val="none" w:sz="0" w:space="0" w:color="auto"/>
          </w:divBdr>
        </w:div>
        <w:div w:id="1447774210">
          <w:marLeft w:val="0"/>
          <w:marRight w:val="0"/>
          <w:marTop w:val="0"/>
          <w:marBottom w:val="0"/>
          <w:divBdr>
            <w:top w:val="none" w:sz="0" w:space="0" w:color="auto"/>
            <w:left w:val="none" w:sz="0" w:space="0" w:color="auto"/>
            <w:bottom w:val="none" w:sz="0" w:space="0" w:color="auto"/>
            <w:right w:val="none" w:sz="0" w:space="0" w:color="auto"/>
          </w:divBdr>
        </w:div>
      </w:divsChild>
    </w:div>
    <w:div w:id="560289944">
      <w:bodyDiv w:val="1"/>
      <w:marLeft w:val="0"/>
      <w:marRight w:val="0"/>
      <w:marTop w:val="0"/>
      <w:marBottom w:val="0"/>
      <w:divBdr>
        <w:top w:val="none" w:sz="0" w:space="0" w:color="auto"/>
        <w:left w:val="none" w:sz="0" w:space="0" w:color="auto"/>
        <w:bottom w:val="none" w:sz="0" w:space="0" w:color="auto"/>
        <w:right w:val="none" w:sz="0" w:space="0" w:color="auto"/>
      </w:divBdr>
    </w:div>
    <w:div w:id="698045802">
      <w:bodyDiv w:val="1"/>
      <w:marLeft w:val="0"/>
      <w:marRight w:val="0"/>
      <w:marTop w:val="0"/>
      <w:marBottom w:val="0"/>
      <w:divBdr>
        <w:top w:val="none" w:sz="0" w:space="0" w:color="auto"/>
        <w:left w:val="none" w:sz="0" w:space="0" w:color="auto"/>
        <w:bottom w:val="none" w:sz="0" w:space="0" w:color="auto"/>
        <w:right w:val="none" w:sz="0" w:space="0" w:color="auto"/>
      </w:divBdr>
    </w:div>
    <w:div w:id="720131562">
      <w:bodyDiv w:val="1"/>
      <w:marLeft w:val="0"/>
      <w:marRight w:val="0"/>
      <w:marTop w:val="0"/>
      <w:marBottom w:val="0"/>
      <w:divBdr>
        <w:top w:val="none" w:sz="0" w:space="0" w:color="auto"/>
        <w:left w:val="none" w:sz="0" w:space="0" w:color="auto"/>
        <w:bottom w:val="none" w:sz="0" w:space="0" w:color="auto"/>
        <w:right w:val="none" w:sz="0" w:space="0" w:color="auto"/>
      </w:divBdr>
    </w:div>
    <w:div w:id="735472208">
      <w:bodyDiv w:val="1"/>
      <w:marLeft w:val="0"/>
      <w:marRight w:val="0"/>
      <w:marTop w:val="0"/>
      <w:marBottom w:val="0"/>
      <w:divBdr>
        <w:top w:val="none" w:sz="0" w:space="0" w:color="auto"/>
        <w:left w:val="none" w:sz="0" w:space="0" w:color="auto"/>
        <w:bottom w:val="none" w:sz="0" w:space="0" w:color="auto"/>
        <w:right w:val="none" w:sz="0" w:space="0" w:color="auto"/>
      </w:divBdr>
    </w:div>
    <w:div w:id="738094285">
      <w:bodyDiv w:val="1"/>
      <w:marLeft w:val="0"/>
      <w:marRight w:val="0"/>
      <w:marTop w:val="0"/>
      <w:marBottom w:val="0"/>
      <w:divBdr>
        <w:top w:val="none" w:sz="0" w:space="0" w:color="auto"/>
        <w:left w:val="none" w:sz="0" w:space="0" w:color="auto"/>
        <w:bottom w:val="none" w:sz="0" w:space="0" w:color="auto"/>
        <w:right w:val="none" w:sz="0" w:space="0" w:color="auto"/>
      </w:divBdr>
      <w:divsChild>
        <w:div w:id="77020553">
          <w:marLeft w:val="0"/>
          <w:marRight w:val="0"/>
          <w:marTop w:val="0"/>
          <w:marBottom w:val="0"/>
          <w:divBdr>
            <w:top w:val="none" w:sz="0" w:space="0" w:color="auto"/>
            <w:left w:val="none" w:sz="0" w:space="0" w:color="auto"/>
            <w:bottom w:val="none" w:sz="0" w:space="0" w:color="auto"/>
            <w:right w:val="none" w:sz="0" w:space="0" w:color="auto"/>
          </w:divBdr>
        </w:div>
        <w:div w:id="1362242691">
          <w:marLeft w:val="0"/>
          <w:marRight w:val="0"/>
          <w:marTop w:val="0"/>
          <w:marBottom w:val="0"/>
          <w:divBdr>
            <w:top w:val="none" w:sz="0" w:space="0" w:color="auto"/>
            <w:left w:val="none" w:sz="0" w:space="0" w:color="auto"/>
            <w:bottom w:val="none" w:sz="0" w:space="0" w:color="auto"/>
            <w:right w:val="none" w:sz="0" w:space="0" w:color="auto"/>
          </w:divBdr>
        </w:div>
      </w:divsChild>
    </w:div>
    <w:div w:id="767771631">
      <w:bodyDiv w:val="1"/>
      <w:marLeft w:val="0"/>
      <w:marRight w:val="0"/>
      <w:marTop w:val="0"/>
      <w:marBottom w:val="0"/>
      <w:divBdr>
        <w:top w:val="none" w:sz="0" w:space="0" w:color="auto"/>
        <w:left w:val="none" w:sz="0" w:space="0" w:color="auto"/>
        <w:bottom w:val="none" w:sz="0" w:space="0" w:color="auto"/>
        <w:right w:val="none" w:sz="0" w:space="0" w:color="auto"/>
      </w:divBdr>
    </w:div>
    <w:div w:id="814488939">
      <w:bodyDiv w:val="1"/>
      <w:marLeft w:val="0"/>
      <w:marRight w:val="0"/>
      <w:marTop w:val="0"/>
      <w:marBottom w:val="0"/>
      <w:divBdr>
        <w:top w:val="none" w:sz="0" w:space="0" w:color="auto"/>
        <w:left w:val="none" w:sz="0" w:space="0" w:color="auto"/>
        <w:bottom w:val="none" w:sz="0" w:space="0" w:color="auto"/>
        <w:right w:val="none" w:sz="0" w:space="0" w:color="auto"/>
      </w:divBdr>
    </w:div>
    <w:div w:id="1158763927">
      <w:bodyDiv w:val="1"/>
      <w:marLeft w:val="0"/>
      <w:marRight w:val="0"/>
      <w:marTop w:val="0"/>
      <w:marBottom w:val="0"/>
      <w:divBdr>
        <w:top w:val="none" w:sz="0" w:space="0" w:color="auto"/>
        <w:left w:val="none" w:sz="0" w:space="0" w:color="auto"/>
        <w:bottom w:val="none" w:sz="0" w:space="0" w:color="auto"/>
        <w:right w:val="none" w:sz="0" w:space="0" w:color="auto"/>
      </w:divBdr>
      <w:divsChild>
        <w:div w:id="1909149389">
          <w:marLeft w:val="0"/>
          <w:marRight w:val="0"/>
          <w:marTop w:val="0"/>
          <w:marBottom w:val="0"/>
          <w:divBdr>
            <w:top w:val="none" w:sz="0" w:space="0" w:color="auto"/>
            <w:left w:val="none" w:sz="0" w:space="0" w:color="auto"/>
            <w:bottom w:val="none" w:sz="0" w:space="0" w:color="auto"/>
            <w:right w:val="none" w:sz="0" w:space="0" w:color="auto"/>
          </w:divBdr>
        </w:div>
        <w:div w:id="979073332">
          <w:marLeft w:val="0"/>
          <w:marRight w:val="0"/>
          <w:marTop w:val="0"/>
          <w:marBottom w:val="0"/>
          <w:divBdr>
            <w:top w:val="none" w:sz="0" w:space="0" w:color="auto"/>
            <w:left w:val="none" w:sz="0" w:space="0" w:color="auto"/>
            <w:bottom w:val="none" w:sz="0" w:space="0" w:color="auto"/>
            <w:right w:val="none" w:sz="0" w:space="0" w:color="auto"/>
          </w:divBdr>
        </w:div>
        <w:div w:id="1493643392">
          <w:marLeft w:val="0"/>
          <w:marRight w:val="0"/>
          <w:marTop w:val="0"/>
          <w:marBottom w:val="0"/>
          <w:divBdr>
            <w:top w:val="none" w:sz="0" w:space="0" w:color="auto"/>
            <w:left w:val="none" w:sz="0" w:space="0" w:color="auto"/>
            <w:bottom w:val="none" w:sz="0" w:space="0" w:color="auto"/>
            <w:right w:val="none" w:sz="0" w:space="0" w:color="auto"/>
          </w:divBdr>
        </w:div>
        <w:div w:id="1136410640">
          <w:marLeft w:val="0"/>
          <w:marRight w:val="0"/>
          <w:marTop w:val="0"/>
          <w:marBottom w:val="0"/>
          <w:divBdr>
            <w:top w:val="none" w:sz="0" w:space="0" w:color="auto"/>
            <w:left w:val="none" w:sz="0" w:space="0" w:color="auto"/>
            <w:bottom w:val="none" w:sz="0" w:space="0" w:color="auto"/>
            <w:right w:val="none" w:sz="0" w:space="0" w:color="auto"/>
          </w:divBdr>
        </w:div>
        <w:div w:id="960234288">
          <w:marLeft w:val="0"/>
          <w:marRight w:val="0"/>
          <w:marTop w:val="0"/>
          <w:marBottom w:val="0"/>
          <w:divBdr>
            <w:top w:val="none" w:sz="0" w:space="0" w:color="auto"/>
            <w:left w:val="none" w:sz="0" w:space="0" w:color="auto"/>
            <w:bottom w:val="none" w:sz="0" w:space="0" w:color="auto"/>
            <w:right w:val="none" w:sz="0" w:space="0" w:color="auto"/>
          </w:divBdr>
        </w:div>
      </w:divsChild>
    </w:div>
    <w:div w:id="1305769014">
      <w:bodyDiv w:val="1"/>
      <w:marLeft w:val="0"/>
      <w:marRight w:val="0"/>
      <w:marTop w:val="0"/>
      <w:marBottom w:val="0"/>
      <w:divBdr>
        <w:top w:val="none" w:sz="0" w:space="0" w:color="auto"/>
        <w:left w:val="none" w:sz="0" w:space="0" w:color="auto"/>
        <w:bottom w:val="none" w:sz="0" w:space="0" w:color="auto"/>
        <w:right w:val="none" w:sz="0" w:space="0" w:color="auto"/>
      </w:divBdr>
    </w:div>
    <w:div w:id="1555385418">
      <w:bodyDiv w:val="1"/>
      <w:marLeft w:val="0"/>
      <w:marRight w:val="0"/>
      <w:marTop w:val="0"/>
      <w:marBottom w:val="0"/>
      <w:divBdr>
        <w:top w:val="none" w:sz="0" w:space="0" w:color="auto"/>
        <w:left w:val="none" w:sz="0" w:space="0" w:color="auto"/>
        <w:bottom w:val="none" w:sz="0" w:space="0" w:color="auto"/>
        <w:right w:val="none" w:sz="0" w:space="0" w:color="auto"/>
      </w:divBdr>
    </w:div>
    <w:div w:id="1693337180">
      <w:bodyDiv w:val="1"/>
      <w:marLeft w:val="0"/>
      <w:marRight w:val="0"/>
      <w:marTop w:val="0"/>
      <w:marBottom w:val="0"/>
      <w:divBdr>
        <w:top w:val="none" w:sz="0" w:space="0" w:color="auto"/>
        <w:left w:val="none" w:sz="0" w:space="0" w:color="auto"/>
        <w:bottom w:val="none" w:sz="0" w:space="0" w:color="auto"/>
        <w:right w:val="none" w:sz="0" w:space="0" w:color="auto"/>
      </w:divBdr>
    </w:div>
    <w:div w:id="1749843943">
      <w:bodyDiv w:val="1"/>
      <w:marLeft w:val="0"/>
      <w:marRight w:val="0"/>
      <w:marTop w:val="0"/>
      <w:marBottom w:val="0"/>
      <w:divBdr>
        <w:top w:val="none" w:sz="0" w:space="0" w:color="auto"/>
        <w:left w:val="none" w:sz="0" w:space="0" w:color="auto"/>
        <w:bottom w:val="none" w:sz="0" w:space="0" w:color="auto"/>
        <w:right w:val="none" w:sz="0" w:space="0" w:color="auto"/>
      </w:divBdr>
      <w:divsChild>
        <w:div w:id="1948535010">
          <w:marLeft w:val="0"/>
          <w:marRight w:val="0"/>
          <w:marTop w:val="0"/>
          <w:marBottom w:val="0"/>
          <w:divBdr>
            <w:top w:val="none" w:sz="0" w:space="0" w:color="auto"/>
            <w:left w:val="none" w:sz="0" w:space="0" w:color="auto"/>
            <w:bottom w:val="none" w:sz="0" w:space="0" w:color="auto"/>
            <w:right w:val="none" w:sz="0" w:space="0" w:color="auto"/>
          </w:divBdr>
        </w:div>
        <w:div w:id="41514989">
          <w:marLeft w:val="0"/>
          <w:marRight w:val="0"/>
          <w:marTop w:val="0"/>
          <w:marBottom w:val="0"/>
          <w:divBdr>
            <w:top w:val="none" w:sz="0" w:space="0" w:color="auto"/>
            <w:left w:val="none" w:sz="0" w:space="0" w:color="auto"/>
            <w:bottom w:val="none" w:sz="0" w:space="0" w:color="auto"/>
            <w:right w:val="none" w:sz="0" w:space="0" w:color="auto"/>
          </w:divBdr>
          <w:divsChild>
            <w:div w:id="367872969">
              <w:marLeft w:val="0"/>
              <w:marRight w:val="0"/>
              <w:marTop w:val="0"/>
              <w:marBottom w:val="0"/>
              <w:divBdr>
                <w:top w:val="none" w:sz="0" w:space="0" w:color="auto"/>
                <w:left w:val="none" w:sz="0" w:space="0" w:color="auto"/>
                <w:bottom w:val="none" w:sz="0" w:space="0" w:color="auto"/>
                <w:right w:val="none" w:sz="0" w:space="0" w:color="auto"/>
              </w:divBdr>
              <w:divsChild>
                <w:div w:id="975911106">
                  <w:marLeft w:val="0"/>
                  <w:marRight w:val="0"/>
                  <w:marTop w:val="0"/>
                  <w:marBottom w:val="0"/>
                  <w:divBdr>
                    <w:top w:val="none" w:sz="0" w:space="0" w:color="auto"/>
                    <w:left w:val="none" w:sz="0" w:space="0" w:color="auto"/>
                    <w:bottom w:val="none" w:sz="0" w:space="0" w:color="auto"/>
                    <w:right w:val="none" w:sz="0" w:space="0" w:color="auto"/>
                  </w:divBdr>
                  <w:divsChild>
                    <w:div w:id="2057117303">
                      <w:marLeft w:val="0"/>
                      <w:marRight w:val="0"/>
                      <w:marTop w:val="0"/>
                      <w:marBottom w:val="0"/>
                      <w:divBdr>
                        <w:top w:val="none" w:sz="0" w:space="0" w:color="auto"/>
                        <w:left w:val="none" w:sz="0" w:space="0" w:color="auto"/>
                        <w:bottom w:val="none" w:sz="0" w:space="0" w:color="auto"/>
                        <w:right w:val="none" w:sz="0" w:space="0" w:color="auto"/>
                      </w:divBdr>
                      <w:divsChild>
                        <w:div w:id="529033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207151">
              <w:marLeft w:val="0"/>
              <w:marRight w:val="0"/>
              <w:marTop w:val="0"/>
              <w:marBottom w:val="0"/>
              <w:divBdr>
                <w:top w:val="none" w:sz="0" w:space="0" w:color="auto"/>
                <w:left w:val="none" w:sz="0" w:space="0" w:color="auto"/>
                <w:bottom w:val="none" w:sz="0" w:space="0" w:color="auto"/>
                <w:right w:val="none" w:sz="0" w:space="0" w:color="auto"/>
              </w:divBdr>
              <w:divsChild>
                <w:div w:id="442502951">
                  <w:marLeft w:val="0"/>
                  <w:marRight w:val="0"/>
                  <w:marTop w:val="0"/>
                  <w:marBottom w:val="0"/>
                  <w:divBdr>
                    <w:top w:val="none" w:sz="0" w:space="0" w:color="auto"/>
                    <w:left w:val="none" w:sz="0" w:space="0" w:color="auto"/>
                    <w:bottom w:val="none" w:sz="0" w:space="0" w:color="auto"/>
                    <w:right w:val="none" w:sz="0" w:space="0" w:color="auto"/>
                  </w:divBdr>
                  <w:divsChild>
                    <w:div w:id="2102598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2964409">
      <w:bodyDiv w:val="1"/>
      <w:marLeft w:val="0"/>
      <w:marRight w:val="0"/>
      <w:marTop w:val="0"/>
      <w:marBottom w:val="0"/>
      <w:divBdr>
        <w:top w:val="none" w:sz="0" w:space="0" w:color="auto"/>
        <w:left w:val="none" w:sz="0" w:space="0" w:color="auto"/>
        <w:bottom w:val="none" w:sz="0" w:space="0" w:color="auto"/>
        <w:right w:val="none" w:sz="0" w:space="0" w:color="auto"/>
      </w:divBdr>
    </w:div>
    <w:div w:id="1912740425">
      <w:bodyDiv w:val="1"/>
      <w:marLeft w:val="0"/>
      <w:marRight w:val="0"/>
      <w:marTop w:val="0"/>
      <w:marBottom w:val="0"/>
      <w:divBdr>
        <w:top w:val="none" w:sz="0" w:space="0" w:color="auto"/>
        <w:left w:val="none" w:sz="0" w:space="0" w:color="auto"/>
        <w:bottom w:val="none" w:sz="0" w:space="0" w:color="auto"/>
        <w:right w:val="none" w:sz="0" w:space="0" w:color="auto"/>
      </w:divBdr>
    </w:div>
    <w:div w:id="1959294066">
      <w:bodyDiv w:val="1"/>
      <w:marLeft w:val="0"/>
      <w:marRight w:val="0"/>
      <w:marTop w:val="0"/>
      <w:marBottom w:val="0"/>
      <w:divBdr>
        <w:top w:val="none" w:sz="0" w:space="0" w:color="auto"/>
        <w:left w:val="none" w:sz="0" w:space="0" w:color="auto"/>
        <w:bottom w:val="none" w:sz="0" w:space="0" w:color="auto"/>
        <w:right w:val="none" w:sz="0" w:space="0" w:color="auto"/>
      </w:divBdr>
    </w:div>
    <w:div w:id="1962029652">
      <w:bodyDiv w:val="1"/>
      <w:marLeft w:val="0"/>
      <w:marRight w:val="0"/>
      <w:marTop w:val="0"/>
      <w:marBottom w:val="0"/>
      <w:divBdr>
        <w:top w:val="none" w:sz="0" w:space="0" w:color="auto"/>
        <w:left w:val="none" w:sz="0" w:space="0" w:color="auto"/>
        <w:bottom w:val="none" w:sz="0" w:space="0" w:color="auto"/>
        <w:right w:val="none" w:sz="0" w:space="0" w:color="auto"/>
      </w:divBdr>
    </w:div>
    <w:div w:id="1973827673">
      <w:bodyDiv w:val="1"/>
      <w:marLeft w:val="0"/>
      <w:marRight w:val="0"/>
      <w:marTop w:val="0"/>
      <w:marBottom w:val="0"/>
      <w:divBdr>
        <w:top w:val="none" w:sz="0" w:space="0" w:color="auto"/>
        <w:left w:val="none" w:sz="0" w:space="0" w:color="auto"/>
        <w:bottom w:val="none" w:sz="0" w:space="0" w:color="auto"/>
        <w:right w:val="none" w:sz="0" w:space="0" w:color="auto"/>
      </w:divBdr>
      <w:divsChild>
        <w:div w:id="2026706448">
          <w:marLeft w:val="0"/>
          <w:marRight w:val="0"/>
          <w:marTop w:val="0"/>
          <w:marBottom w:val="0"/>
          <w:divBdr>
            <w:top w:val="none" w:sz="0" w:space="0" w:color="auto"/>
            <w:left w:val="none" w:sz="0" w:space="0" w:color="auto"/>
            <w:bottom w:val="none" w:sz="0" w:space="0" w:color="auto"/>
            <w:right w:val="none" w:sz="0" w:space="0" w:color="auto"/>
          </w:divBdr>
          <w:divsChild>
            <w:div w:id="1023746327">
              <w:marLeft w:val="0"/>
              <w:marRight w:val="0"/>
              <w:marTop w:val="0"/>
              <w:marBottom w:val="0"/>
              <w:divBdr>
                <w:top w:val="none" w:sz="0" w:space="0" w:color="auto"/>
                <w:left w:val="none" w:sz="0" w:space="0" w:color="auto"/>
                <w:bottom w:val="none" w:sz="0" w:space="0" w:color="auto"/>
                <w:right w:val="none" w:sz="0" w:space="0" w:color="auto"/>
              </w:divBdr>
              <w:divsChild>
                <w:div w:id="418866348">
                  <w:marLeft w:val="0"/>
                  <w:marRight w:val="0"/>
                  <w:marTop w:val="0"/>
                  <w:marBottom w:val="0"/>
                  <w:divBdr>
                    <w:top w:val="none" w:sz="0" w:space="0" w:color="auto"/>
                    <w:left w:val="none" w:sz="0" w:space="0" w:color="auto"/>
                    <w:bottom w:val="none" w:sz="0" w:space="0" w:color="auto"/>
                    <w:right w:val="none" w:sz="0" w:space="0" w:color="auto"/>
                  </w:divBdr>
                  <w:divsChild>
                    <w:div w:id="2128234625">
                      <w:marLeft w:val="0"/>
                      <w:marRight w:val="0"/>
                      <w:marTop w:val="0"/>
                      <w:marBottom w:val="0"/>
                      <w:divBdr>
                        <w:top w:val="none" w:sz="0" w:space="0" w:color="auto"/>
                        <w:left w:val="none" w:sz="0" w:space="0" w:color="auto"/>
                        <w:bottom w:val="none" w:sz="0" w:space="0" w:color="auto"/>
                        <w:right w:val="none" w:sz="0" w:space="0" w:color="auto"/>
                      </w:divBdr>
                      <w:divsChild>
                        <w:div w:id="1069305254">
                          <w:marLeft w:val="0"/>
                          <w:marRight w:val="0"/>
                          <w:marTop w:val="0"/>
                          <w:marBottom w:val="0"/>
                          <w:divBdr>
                            <w:top w:val="none" w:sz="0" w:space="0" w:color="auto"/>
                            <w:left w:val="none" w:sz="0" w:space="0" w:color="auto"/>
                            <w:bottom w:val="none" w:sz="0" w:space="0" w:color="auto"/>
                            <w:right w:val="none" w:sz="0" w:space="0" w:color="auto"/>
                          </w:divBdr>
                          <w:divsChild>
                            <w:div w:id="1005278639">
                              <w:marLeft w:val="0"/>
                              <w:marRight w:val="0"/>
                              <w:marTop w:val="0"/>
                              <w:marBottom w:val="0"/>
                              <w:divBdr>
                                <w:top w:val="none" w:sz="0" w:space="0" w:color="auto"/>
                                <w:left w:val="none" w:sz="0" w:space="0" w:color="auto"/>
                                <w:bottom w:val="none" w:sz="0" w:space="0" w:color="auto"/>
                                <w:right w:val="none" w:sz="0" w:space="0" w:color="auto"/>
                              </w:divBdr>
                              <w:divsChild>
                                <w:div w:id="182173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1274604">
      <w:bodyDiv w:val="1"/>
      <w:marLeft w:val="0"/>
      <w:marRight w:val="0"/>
      <w:marTop w:val="0"/>
      <w:marBottom w:val="0"/>
      <w:divBdr>
        <w:top w:val="none" w:sz="0" w:space="0" w:color="auto"/>
        <w:left w:val="none" w:sz="0" w:space="0" w:color="auto"/>
        <w:bottom w:val="none" w:sz="0" w:space="0" w:color="auto"/>
        <w:right w:val="none" w:sz="0" w:space="0" w:color="auto"/>
      </w:divBdr>
    </w:div>
    <w:div w:id="2124879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l.acm.org/doi/proceedings/10.1145/3276774"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gif"/><Relationship Id="rId10" Type="http://schemas.openxmlformats.org/officeDocument/2006/relationships/image" Target="media/image1.png"/><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hyperlink" Target="mailto:miguel.nunez@upm.es" TargetMode="External"/><Relationship Id="rId14" Type="http://schemas.openxmlformats.org/officeDocument/2006/relationships/image" Target="media/image4.png"/><Relationship Id="rId22" Type="http://schemas.openxmlformats.org/officeDocument/2006/relationships/image" Target="media/image1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writefull-cache xmlns="urn:writefull-cache:Suggestions">{"suggestions":{},"typeOfAccount":"freemium"}</writefull-cache>
</file>

<file path=customXml/itemProps1.xml><?xml version="1.0" encoding="utf-8"?>
<ds:datastoreItem xmlns:ds="http://schemas.openxmlformats.org/officeDocument/2006/customXml" ds:itemID="{BD55BD46-1732-4145-BB8A-164CCFFE27F0}">
  <ds:schemaRefs>
    <ds:schemaRef ds:uri="http://schemas.openxmlformats.org/officeDocument/2006/bibliography"/>
  </ds:schemaRefs>
</ds:datastoreItem>
</file>

<file path=customXml/itemProps2.xml><?xml version="1.0" encoding="utf-8"?>
<ds:datastoreItem xmlns:ds="http://schemas.openxmlformats.org/officeDocument/2006/customXml" ds:itemID="{750A9A3C-6AD3-4959-BA92-36860C447062}">
  <ds:schemaRefs>
    <ds:schemaRef ds:uri="urn:writefull-cache:Suggestions"/>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31</Pages>
  <Words>33805</Words>
  <Characters>185933</Characters>
  <Application>Microsoft Office Word</Application>
  <DocSecurity>0</DocSecurity>
  <Lines>1549</Lines>
  <Paragraphs>438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HP</Company>
  <LinksUpToDate>false</LinksUpToDate>
  <CharactersWithSpaces>219300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Jesús Lizana</dc:creator>
  <cp:lastModifiedBy>Jesus Lizana</cp:lastModifiedBy>
  <cp:revision>8</cp:revision>
  <dcterms:created xsi:type="dcterms:W3CDTF">2023-05-08T16:52:00Z</dcterms:created>
  <dcterms:modified xsi:type="dcterms:W3CDTF">2023-05-11T14:40:00Z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468b509d-f4c8-3454-adad-d391d6add09f</vt:lpwstr>
  </property>
  <property fmtid="{D5CDD505-2E9C-101B-9397-08002B2CF9AE}" pid="4" name="Mendeley Recent Style Id 0_1">
    <vt:lpwstr>http://www.zotero.org/styles/apa</vt:lpwstr>
  </property>
  <property fmtid="{D5CDD505-2E9C-101B-9397-08002B2CF9AE}" pid="5" name="Mendeley Recent Style Name 0_1">
    <vt:lpwstr>American Psychological Association 7th edition</vt:lpwstr>
  </property>
  <property fmtid="{D5CDD505-2E9C-101B-9397-08002B2CF9AE}" pid="6" name="Mendeley Recent Style Id 1_1">
    <vt:lpwstr>http://www.zotero.org/styles/american-sociological-association</vt:lpwstr>
  </property>
  <property fmtid="{D5CDD505-2E9C-101B-9397-08002B2CF9AE}" pid="7" name="Mendeley Recent Style Name 1_1">
    <vt:lpwstr>American Sociological Association 6th edition</vt:lpwstr>
  </property>
  <property fmtid="{D5CDD505-2E9C-101B-9397-08002B2CF9AE}" pid="8" name="Mendeley Recent Style Id 2_1">
    <vt:lpwstr>http://www.zotero.org/styles/chicago-author-date</vt:lpwstr>
  </property>
  <property fmtid="{D5CDD505-2E9C-101B-9397-08002B2CF9AE}" pid="9" name="Mendeley Recent Style Name 2_1">
    <vt:lpwstr>Chicago Manual of Style 17th edition (author-date)</vt:lpwstr>
  </property>
  <property fmtid="{D5CDD505-2E9C-101B-9397-08002B2CF9AE}" pid="10" name="Mendeley Recent Style Id 3_1">
    <vt:lpwstr>http://www.zotero.org/styles/harvard-cite-them-right</vt:lpwstr>
  </property>
  <property fmtid="{D5CDD505-2E9C-101B-9397-08002B2CF9AE}" pid="11" name="Mendeley Recent Style Name 3_1">
    <vt:lpwstr>Cite Them Right 10th edition - Harvard</vt:lpwstr>
  </property>
  <property fmtid="{D5CDD505-2E9C-101B-9397-08002B2CF9AE}" pid="12" name="Mendeley Recent Style Id 4_1">
    <vt:lpwstr>http://www.zotero.org/styles/energy</vt:lpwstr>
  </property>
  <property fmtid="{D5CDD505-2E9C-101B-9397-08002B2CF9AE}" pid="13" name="Mendeley Recent Style Name 4_1">
    <vt:lpwstr>Energy</vt:lpwstr>
  </property>
  <property fmtid="{D5CDD505-2E9C-101B-9397-08002B2CF9AE}" pid="14" name="Mendeley Recent Style Id 5_1">
    <vt:lpwstr>http://www.zotero.org/styles/ieee</vt:lpwstr>
  </property>
  <property fmtid="{D5CDD505-2E9C-101B-9397-08002B2CF9AE}" pid="15" name="Mendeley Recent Style Name 5_1">
    <vt:lpwstr>IEEE</vt:lpwstr>
  </property>
  <property fmtid="{D5CDD505-2E9C-101B-9397-08002B2CF9AE}" pid="16" name="Mendeley Recent Style Id 6_1">
    <vt:lpwstr>http://www.zotero.org/styles/journal-of-building-engineering</vt:lpwstr>
  </property>
  <property fmtid="{D5CDD505-2E9C-101B-9397-08002B2CF9AE}" pid="17" name="Mendeley Recent Style Name 6_1">
    <vt:lpwstr>Journal of Building Engineering</vt:lpwstr>
  </property>
  <property fmtid="{D5CDD505-2E9C-101B-9397-08002B2CF9AE}" pid="18" name="Mendeley Recent Style Id 7_1">
    <vt:lpwstr>http://www.zotero.org/styles/journal-of-energy-storage</vt:lpwstr>
  </property>
  <property fmtid="{D5CDD505-2E9C-101B-9397-08002B2CF9AE}" pid="19" name="Mendeley Recent Style Name 7_1">
    <vt:lpwstr>Journal of Energy Storage</vt:lpwstr>
  </property>
  <property fmtid="{D5CDD505-2E9C-101B-9397-08002B2CF9AE}" pid="20" name="Mendeley Recent Style Id 8_1">
    <vt:lpwstr>http://www.zotero.org/styles/modern-humanities-research-association</vt:lpwstr>
  </property>
  <property fmtid="{D5CDD505-2E9C-101B-9397-08002B2CF9AE}" pid="21" name="Mendeley Recent Style Name 8_1">
    <vt:lpwstr>Modern Humanities Research Association 3rd edition (note with bibliography)</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y fmtid="{D5CDD505-2E9C-101B-9397-08002B2CF9AE}" pid="24" name="Mendeley Citation Style_1">
    <vt:lpwstr>http://www.zotero.org/styles/nature</vt:lpwstr>
  </property>
  <property fmtid="{D5CDD505-2E9C-101B-9397-08002B2CF9AE}" pid="25" name="GrammarlyDocumentId">
    <vt:lpwstr>0811aaddbe38f96c04ef32b01a17999fab2c7ab346e80c736af8c75f8cc79d24</vt:lpwstr>
  </property>
</Properties>
</file>