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E5D433" w14:textId="77777777" w:rsidR="00EB44A9" w:rsidRDefault="00EB44A9" w:rsidP="00EB44A9">
      <w:r>
        <w:t>Table 1. Genome-wide polygenic risk scores for schizophrenia calculated at 5 progressive p thresholds, and their association (beta[p]) with axonal density in association tracts.</w:t>
      </w:r>
    </w:p>
    <w:p w14:paraId="5F0AAD26" w14:textId="77777777" w:rsidR="00EB44A9" w:rsidRDefault="00EB44A9" w:rsidP="00EB44A9"/>
    <w:tbl>
      <w:tblPr>
        <w:tblStyle w:val="TableGrid"/>
        <w:tblW w:w="751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134"/>
        <w:gridCol w:w="1276"/>
        <w:gridCol w:w="1417"/>
        <w:gridCol w:w="1134"/>
      </w:tblGrid>
      <w:tr w:rsidR="00EB44A9" w14:paraId="38B1416F" w14:textId="77777777" w:rsidTr="00EB44A9">
        <w:tc>
          <w:tcPr>
            <w:tcW w:w="2552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37A1782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8A3DF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CG</w:t>
            </w:r>
          </w:p>
        </w:tc>
        <w:tc>
          <w:tcPr>
            <w:tcW w:w="1276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A78EEF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iFO</w:t>
            </w:r>
            <w:proofErr w:type="spellEnd"/>
          </w:p>
        </w:tc>
        <w:tc>
          <w:tcPr>
            <w:tcW w:w="1417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C758F8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113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10985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Unc</w:t>
            </w:r>
            <w:proofErr w:type="spellEnd"/>
          </w:p>
        </w:tc>
      </w:tr>
      <w:tr w:rsidR="00EB44A9" w14:paraId="360C6F59" w14:textId="77777777" w:rsidTr="00EB44A9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28148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             Axonal density</w:t>
            </w:r>
          </w:p>
          <w:p w14:paraId="33A7F9F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SZ PRS</w:t>
            </w:r>
          </w:p>
          <w:p w14:paraId="4E2CABA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0.1</w:t>
            </w:r>
          </w:p>
          <w:p w14:paraId="22C133D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0.01</w:t>
            </w:r>
          </w:p>
          <w:p w14:paraId="68EF0F6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0.001</w:t>
            </w:r>
          </w:p>
          <w:p w14:paraId="362EE11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0.0001</w:t>
            </w:r>
          </w:p>
          <w:p w14:paraId="3F7F420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1498E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-.008 (.13)</w:t>
            </w:r>
          </w:p>
          <w:p w14:paraId="013A9CA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-.012 (.03)</w:t>
            </w:r>
          </w:p>
          <w:p w14:paraId="4098782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-.010 (.05)</w:t>
            </w:r>
          </w:p>
          <w:p w14:paraId="34454C1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-.016 (.003)</w:t>
            </w:r>
          </w:p>
          <w:p w14:paraId="6184622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-.014 (.01)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EB61F3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-.009 (.08)</w:t>
            </w:r>
          </w:p>
          <w:p w14:paraId="1BD7C7B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-.015 (.006)</w:t>
            </w:r>
          </w:p>
          <w:p w14:paraId="401659D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-.013 (.01)</w:t>
            </w:r>
          </w:p>
          <w:p w14:paraId="3480EE6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-.012 (.02)</w:t>
            </w:r>
          </w:p>
          <w:p w14:paraId="514613A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-.016 (.003)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6D80C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-.014 (.008)</w:t>
            </w:r>
          </w:p>
          <w:p w14:paraId="6BF33813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-.018 (.0007)</w:t>
            </w:r>
          </w:p>
          <w:p w14:paraId="6CBB178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-.015 (.006)</w:t>
            </w:r>
          </w:p>
          <w:p w14:paraId="608376B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-.016 (.004)</w:t>
            </w:r>
          </w:p>
          <w:p w14:paraId="2E6EBD2D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-.017 (.002)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5C27A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.001 (.85)</w:t>
            </w:r>
          </w:p>
          <w:p w14:paraId="0F696C3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-.006 (.28)</w:t>
            </w:r>
          </w:p>
          <w:p w14:paraId="5A691ED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-.006 (.26)</w:t>
            </w:r>
          </w:p>
          <w:p w14:paraId="0DD12C6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-.006 (.23)</w:t>
            </w:r>
          </w:p>
          <w:p w14:paraId="2CA0F60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-.008 (.11)</w:t>
            </w:r>
          </w:p>
        </w:tc>
      </w:tr>
      <w:tr w:rsidR="00EB44A9" w14:paraId="79D73995" w14:textId="77777777" w:rsidTr="00EB44A9">
        <w:tc>
          <w:tcPr>
            <w:tcW w:w="2552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1618714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           Orientation dispersion</w:t>
            </w:r>
          </w:p>
          <w:p w14:paraId="42BDFF9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SZ PRS</w:t>
            </w:r>
          </w:p>
          <w:p w14:paraId="0E022A8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0.1</w:t>
            </w:r>
          </w:p>
          <w:p w14:paraId="04274B0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0.01</w:t>
            </w:r>
          </w:p>
          <w:p w14:paraId="7275086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0.001</w:t>
            </w:r>
          </w:p>
          <w:p w14:paraId="0ED13E1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0.0001</w:t>
            </w:r>
          </w:p>
          <w:p w14:paraId="0C4832B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48CDF34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1FFA434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5EF4EBB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.006 (.26)</w:t>
            </w:r>
          </w:p>
          <w:p w14:paraId="75049AC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.014 (.01)</w:t>
            </w:r>
          </w:p>
          <w:p w14:paraId="4CB2E4C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.014 (.01)</w:t>
            </w:r>
          </w:p>
          <w:p w14:paraId="05FFF63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.016 (.004)</w:t>
            </w:r>
          </w:p>
          <w:p w14:paraId="47959E3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.014 (.01)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1E3254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12190BD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65E775F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.009 (.1)</w:t>
            </w:r>
          </w:p>
          <w:p w14:paraId="7BA6710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.009 (.10)</w:t>
            </w:r>
          </w:p>
          <w:p w14:paraId="3B4B1EF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.009 (.08)</w:t>
            </w:r>
          </w:p>
          <w:p w14:paraId="4BF0BD1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.009 (.08)</w:t>
            </w:r>
          </w:p>
          <w:p w14:paraId="6D929B0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.007 (.22)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C534C6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12A760B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3A37118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-.002 (.66)</w:t>
            </w:r>
          </w:p>
          <w:p w14:paraId="6DA7F38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-.007 (.21)</w:t>
            </w:r>
          </w:p>
          <w:p w14:paraId="5F35940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-.001 (.88)</w:t>
            </w:r>
          </w:p>
          <w:p w14:paraId="257D77B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-.006 (.29)</w:t>
            </w:r>
          </w:p>
          <w:p w14:paraId="596560E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.003 (.61)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1440A3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4A498B1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0269F5C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.010 (.06)</w:t>
            </w:r>
          </w:p>
          <w:p w14:paraId="3605C56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.008 (.12)</w:t>
            </w:r>
          </w:p>
          <w:p w14:paraId="1671F30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.008 (.14)</w:t>
            </w:r>
          </w:p>
          <w:p w14:paraId="2C854DC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.013 (.01)</w:t>
            </w:r>
          </w:p>
          <w:p w14:paraId="1104A26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.016 (.004)</w:t>
            </w:r>
          </w:p>
        </w:tc>
      </w:tr>
    </w:tbl>
    <w:p w14:paraId="50C9061C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CG: cingulum-cingulate gyrus part, </w:t>
      </w:r>
      <w:proofErr w:type="spellStart"/>
      <w:r>
        <w:rPr>
          <w:rFonts w:ascii="Arial" w:hAnsi="Arial" w:cs="Arial"/>
          <w:sz w:val="16"/>
          <w:szCs w:val="16"/>
        </w:rPr>
        <w:t>iFO</w:t>
      </w:r>
      <w:proofErr w:type="spellEnd"/>
      <w:r>
        <w:rPr>
          <w:rFonts w:ascii="Arial" w:hAnsi="Arial" w:cs="Arial"/>
          <w:sz w:val="16"/>
          <w:szCs w:val="16"/>
        </w:rPr>
        <w:t xml:space="preserve">: inferior </w:t>
      </w:r>
      <w:proofErr w:type="spellStart"/>
      <w:r>
        <w:rPr>
          <w:rFonts w:ascii="Arial" w:hAnsi="Arial" w:cs="Arial"/>
          <w:sz w:val="16"/>
          <w:szCs w:val="16"/>
        </w:rPr>
        <w:t>fronto</w:t>
      </w:r>
      <w:proofErr w:type="spellEnd"/>
      <w:r>
        <w:rPr>
          <w:rFonts w:ascii="Arial" w:hAnsi="Arial" w:cs="Arial"/>
          <w:sz w:val="16"/>
          <w:szCs w:val="16"/>
        </w:rPr>
        <w:t xml:space="preserve">-occipital fasciculus, </w:t>
      </w:r>
      <w:proofErr w:type="spellStart"/>
      <w:r>
        <w:rPr>
          <w:rFonts w:ascii="Arial" w:hAnsi="Arial" w:cs="Arial"/>
          <w:sz w:val="16"/>
          <w:szCs w:val="16"/>
        </w:rPr>
        <w:t>sL</w:t>
      </w:r>
      <w:proofErr w:type="spellEnd"/>
      <w:r>
        <w:rPr>
          <w:rFonts w:ascii="Arial" w:hAnsi="Arial" w:cs="Arial"/>
          <w:sz w:val="16"/>
          <w:szCs w:val="16"/>
        </w:rPr>
        <w:t xml:space="preserve">: superior longitudinal fasciculus, </w:t>
      </w:r>
      <w:proofErr w:type="spellStart"/>
      <w:r>
        <w:rPr>
          <w:rFonts w:ascii="Arial" w:hAnsi="Arial" w:cs="Arial"/>
          <w:sz w:val="16"/>
          <w:szCs w:val="16"/>
        </w:rPr>
        <w:t>Unc</w:t>
      </w:r>
      <w:proofErr w:type="spellEnd"/>
      <w:r>
        <w:rPr>
          <w:rFonts w:ascii="Arial" w:hAnsi="Arial" w:cs="Arial"/>
          <w:sz w:val="16"/>
          <w:szCs w:val="16"/>
        </w:rPr>
        <w:t>: uncinate fasciculus.</w:t>
      </w:r>
    </w:p>
    <w:p w14:paraId="4AFC391D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Bonferroni corrected (20 tests) significant associations highlighted in bold.</w:t>
      </w:r>
    </w:p>
    <w:p w14:paraId="4927D850" w14:textId="77777777" w:rsidR="00EB44A9" w:rsidRDefault="00EB44A9" w:rsidP="00EB44A9"/>
    <w:p w14:paraId="18A2598B" w14:textId="77777777" w:rsidR="00EB44A9" w:rsidRDefault="00EB44A9" w:rsidP="00EB44A9">
      <w:r>
        <w:br w:type="page"/>
      </w:r>
    </w:p>
    <w:p w14:paraId="2751F33A" w14:textId="77777777" w:rsidR="00EB44A9" w:rsidRDefault="00EB44A9" w:rsidP="00EB44A9"/>
    <w:p w14:paraId="0DECC7B9" w14:textId="77777777" w:rsidR="00EB44A9" w:rsidRDefault="00EB44A9" w:rsidP="00EB44A9"/>
    <w:p w14:paraId="4FB6BAE7" w14:textId="77777777" w:rsidR="00EB44A9" w:rsidRDefault="00EB44A9" w:rsidP="00EB44A9">
      <w:r>
        <w:t>Table 2. Genic, Complement and Intergenic schizophrenia polygenic risk scores after removing the MHC regions (</w:t>
      </w:r>
      <w:r>
        <w:rPr>
          <w:rFonts w:ascii="Arial" w:hAnsi="Arial"/>
          <w:sz w:val="22"/>
          <w:szCs w:val="22"/>
        </w:rPr>
        <w:t>chr6:25-35Mb</w:t>
      </w:r>
      <w:r>
        <w:t>) calculated at 5 progressive p thresholds, and their association (beta[p]) with axonal density in association tracts.</w:t>
      </w:r>
    </w:p>
    <w:p w14:paraId="302D20B0" w14:textId="77777777" w:rsidR="00EB44A9" w:rsidRDefault="00EB44A9" w:rsidP="00EB44A9"/>
    <w:tbl>
      <w:tblPr>
        <w:tblStyle w:val="TableGrid"/>
        <w:tblW w:w="696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248"/>
        <w:gridCol w:w="1377"/>
        <w:gridCol w:w="1390"/>
        <w:gridCol w:w="1389"/>
      </w:tblGrid>
      <w:tr w:rsidR="00EB44A9" w14:paraId="40BE4B74" w14:textId="77777777" w:rsidTr="00EB44A9">
        <w:tc>
          <w:tcPr>
            <w:tcW w:w="1560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4E4BC19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4E02B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CG</w:t>
            </w:r>
          </w:p>
        </w:tc>
        <w:tc>
          <w:tcPr>
            <w:tcW w:w="1377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CBDA7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iFO</w:t>
            </w:r>
            <w:proofErr w:type="spellEnd"/>
          </w:p>
        </w:tc>
        <w:tc>
          <w:tcPr>
            <w:tcW w:w="139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987C2F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138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8506EF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Unc</w:t>
            </w:r>
            <w:proofErr w:type="spellEnd"/>
          </w:p>
        </w:tc>
      </w:tr>
      <w:tr w:rsidR="00EB44A9" w14:paraId="7966B98D" w14:textId="77777777" w:rsidTr="00EB44A9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618AD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Genic PRS</w:t>
            </w:r>
          </w:p>
          <w:p w14:paraId="3C19257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0.1</w:t>
            </w:r>
          </w:p>
          <w:p w14:paraId="2BBE1BC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0.01</w:t>
            </w:r>
          </w:p>
          <w:p w14:paraId="373C257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0.001</w:t>
            </w:r>
          </w:p>
          <w:p w14:paraId="19770CD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0.0001</w:t>
            </w:r>
          </w:p>
          <w:p w14:paraId="07348B8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A1B8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1B5DECB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-.005 (.39)</w:t>
            </w:r>
          </w:p>
          <w:p w14:paraId="7D4E316B" w14:textId="77777777" w:rsidR="00EB44A9" w:rsidRDefault="00EB44A9">
            <w:pPr>
              <w:rPr>
                <w:rFonts w:ascii="Arial Narrow" w:hAnsi="Arial Narrow" w:cs="Cordia Ne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ordia New"/>
                <w:color w:val="000000"/>
                <w:sz w:val="20"/>
                <w:szCs w:val="20"/>
              </w:rPr>
              <w:t>-.005 (.37)</w:t>
            </w:r>
          </w:p>
          <w:p w14:paraId="3BCABE06" w14:textId="77777777" w:rsidR="00EB44A9" w:rsidRDefault="00EB44A9">
            <w:pPr>
              <w:rPr>
                <w:rFonts w:ascii="Arial Narrow" w:hAnsi="Arial Narrow" w:cs="Cordia Ne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ordia New"/>
                <w:color w:val="000000"/>
                <w:sz w:val="20"/>
                <w:szCs w:val="20"/>
              </w:rPr>
              <w:t>-.008 (.15)</w:t>
            </w:r>
          </w:p>
          <w:p w14:paraId="6BE8B23C" w14:textId="77777777" w:rsidR="00EB44A9" w:rsidRDefault="00EB44A9">
            <w:pPr>
              <w:rPr>
                <w:rFonts w:ascii="Arial Narrow" w:hAnsi="Arial Narrow" w:cs="Cordia New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ordia New"/>
                <w:color w:val="000000"/>
                <w:sz w:val="20"/>
                <w:szCs w:val="20"/>
              </w:rPr>
              <w:t>-.012 (.02)</w:t>
            </w:r>
          </w:p>
          <w:p w14:paraId="590AA1A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="Cordia New"/>
                <w:color w:val="000000"/>
                <w:sz w:val="20"/>
                <w:szCs w:val="20"/>
              </w:rPr>
              <w:t>-.010 (.07)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7E784D1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-.007 (.18)</w:t>
            </w:r>
          </w:p>
          <w:p w14:paraId="57DF0BE8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-.008 (.13)</w:t>
            </w:r>
          </w:p>
          <w:p w14:paraId="22D8B626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-.007 (.21)</w:t>
            </w:r>
          </w:p>
          <w:p w14:paraId="6ED094BC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-.007 (.17)</w:t>
            </w:r>
          </w:p>
          <w:p w14:paraId="52E6F4B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-.008 (.12)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1462902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-.015 (.006)</w:t>
            </w:r>
          </w:p>
          <w:p w14:paraId="7B9FEB1E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-.012 (.03)</w:t>
            </w:r>
          </w:p>
          <w:p w14:paraId="410BE359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-.011 (.05)</w:t>
            </w:r>
          </w:p>
          <w:p w14:paraId="001D9FAF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-.011 (.04)</w:t>
            </w:r>
          </w:p>
          <w:p w14:paraId="0B83A19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-.010 (.07)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DAED5B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.001 (.79)</w:t>
            </w:r>
          </w:p>
          <w:p w14:paraId="10D09990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-.003 (.61)</w:t>
            </w:r>
          </w:p>
          <w:p w14:paraId="2D9FE7E1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-.003 (.57)</w:t>
            </w:r>
          </w:p>
          <w:p w14:paraId="6A8F6FEA" w14:textId="77777777" w:rsidR="00EB44A9" w:rsidRDefault="00EB44A9">
            <w:pP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-.003 (.54)</w:t>
            </w:r>
          </w:p>
          <w:p w14:paraId="1BC5414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en-GB"/>
              </w:rPr>
              <w:t>-.003 (.63)</w:t>
            </w:r>
          </w:p>
        </w:tc>
      </w:tr>
      <w:tr w:rsidR="00EB44A9" w14:paraId="04D6E142" w14:textId="77777777" w:rsidTr="00EB44A9"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E9583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Complement PRS</w:t>
            </w:r>
          </w:p>
          <w:p w14:paraId="36EA623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0.1</w:t>
            </w:r>
          </w:p>
          <w:p w14:paraId="58C7AEC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0.01</w:t>
            </w:r>
          </w:p>
          <w:p w14:paraId="7F88E25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0.001</w:t>
            </w:r>
          </w:p>
          <w:p w14:paraId="4160A3A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0.0001</w:t>
            </w:r>
          </w:p>
          <w:p w14:paraId="3372715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7206BE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 xml:space="preserve"> .005 (.38)</w:t>
            </w:r>
          </w:p>
          <w:p w14:paraId="59798A74" w14:textId="77777777" w:rsidR="00EB44A9" w:rsidRDefault="00EB44A9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 xml:space="preserve"> .006 (.26)</w:t>
            </w:r>
          </w:p>
          <w:p w14:paraId="26C15F68" w14:textId="77777777" w:rsidR="00EB44A9" w:rsidRDefault="00EB44A9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-.009 (.14)</w:t>
            </w:r>
          </w:p>
          <w:p w14:paraId="6375D565" w14:textId="77777777" w:rsidR="00EB44A9" w:rsidRDefault="00EB44A9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-.010 (.07)</w:t>
            </w:r>
          </w:p>
          <w:p w14:paraId="3A8881D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-.008 (.11)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1EB1D5B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-.002 (.68)</w:t>
            </w:r>
          </w:p>
          <w:p w14:paraId="53D201A0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-.001 (.89)</w:t>
            </w:r>
          </w:p>
          <w:p w14:paraId="3A954199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-.010 (.05)</w:t>
            </w:r>
          </w:p>
          <w:p w14:paraId="0B0268B2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-.008 (.14)</w:t>
            </w:r>
          </w:p>
          <w:p w14:paraId="76772D8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-.007 (.19)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51AB570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&lt;.001 (.95)</w:t>
            </w:r>
          </w:p>
          <w:p w14:paraId="7CAF6D6A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&lt;.001 (.93)</w:t>
            </w:r>
          </w:p>
          <w:p w14:paraId="710572A4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-.010 (.05)</w:t>
            </w:r>
          </w:p>
          <w:p w14:paraId="790BF696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-.011 (.04)</w:t>
            </w:r>
          </w:p>
          <w:p w14:paraId="5AFFBFD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-.010 (.07)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6EA159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 xml:space="preserve"> .001 (.92)</w:t>
            </w:r>
          </w:p>
          <w:p w14:paraId="4F30A6CD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 xml:space="preserve"> .003 (.53)</w:t>
            </w:r>
          </w:p>
          <w:p w14:paraId="187BEDA7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-.008 (.13)</w:t>
            </w:r>
          </w:p>
          <w:p w14:paraId="6558D7B6" w14:textId="77777777" w:rsidR="00EB44A9" w:rsidRDefault="00EB44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-.011 (.04)</w:t>
            </w:r>
          </w:p>
          <w:p w14:paraId="1C585C3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-.012 (.02)</w:t>
            </w:r>
          </w:p>
        </w:tc>
      </w:tr>
      <w:tr w:rsidR="00EB44A9" w14:paraId="2CCBEBB6" w14:textId="77777777" w:rsidTr="00EB44A9">
        <w:tc>
          <w:tcPr>
            <w:tcW w:w="15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hideMark/>
          </w:tcPr>
          <w:p w14:paraId="428C5FB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Intergenic PRS</w:t>
            </w:r>
          </w:p>
          <w:p w14:paraId="1E3FE46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0.1</w:t>
            </w:r>
          </w:p>
          <w:p w14:paraId="142A8B8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0.01</w:t>
            </w:r>
          </w:p>
          <w:p w14:paraId="3F38804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0.001</w:t>
            </w:r>
          </w:p>
          <w:p w14:paraId="759E1EB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0.0001</w:t>
            </w:r>
          </w:p>
          <w:p w14:paraId="4E0E885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0.00001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E921EBF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-.008 (.13)</w:t>
            </w:r>
          </w:p>
          <w:p w14:paraId="66B23963" w14:textId="77777777" w:rsidR="00EB44A9" w:rsidRDefault="00EB44A9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-.011 (.03)</w:t>
            </w:r>
          </w:p>
          <w:p w14:paraId="5E50670D" w14:textId="77777777" w:rsidR="00EB44A9" w:rsidRDefault="00EB44A9">
            <w:pP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-.012 (.02)</w:t>
            </w:r>
          </w:p>
          <w:p w14:paraId="4D8E40A1" w14:textId="77777777" w:rsidR="00EB44A9" w:rsidRDefault="00EB44A9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GB"/>
              </w:rPr>
              <w:t>-.019 (.0003)</w:t>
            </w:r>
          </w:p>
          <w:p w14:paraId="6552315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-.017 (.002)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1D3B89B6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-.007 (.21)</w:t>
            </w:r>
          </w:p>
          <w:p w14:paraId="101EB9F3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-.016 (.002)</w:t>
            </w:r>
          </w:p>
          <w:p w14:paraId="05D066EA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-.016 (.002)</w:t>
            </w:r>
          </w:p>
          <w:p w14:paraId="2708C500" w14:textId="77777777" w:rsidR="00EB44A9" w:rsidRDefault="00EB44A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GB"/>
              </w:rPr>
              <w:t>-.020 (.0002)</w:t>
            </w:r>
          </w:p>
          <w:p w14:paraId="167A480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GB"/>
              </w:rPr>
              <w:t>-.020 (.0002)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6C28E7E9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-.008 (.15)</w:t>
            </w:r>
          </w:p>
          <w:p w14:paraId="7855D385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-.018 (.001)</w:t>
            </w:r>
          </w:p>
          <w:p w14:paraId="0FA09B84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-.015 (.007)</w:t>
            </w:r>
          </w:p>
          <w:p w14:paraId="1F7AD6B8" w14:textId="77777777" w:rsidR="00EB44A9" w:rsidRDefault="00EB44A9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GB"/>
              </w:rPr>
              <w:t>-.020 (.0003)</w:t>
            </w:r>
          </w:p>
          <w:p w14:paraId="468C1A6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en-GB"/>
              </w:rPr>
              <w:t>-.019 (.0004)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vAlign w:val="bottom"/>
            <w:hideMark/>
          </w:tcPr>
          <w:p w14:paraId="07DE8950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-.001 (.82)</w:t>
            </w:r>
          </w:p>
          <w:p w14:paraId="7F468100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-.008 (.12)</w:t>
            </w:r>
          </w:p>
          <w:p w14:paraId="4ECFCD04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 xml:space="preserve"> .009 (.09)</w:t>
            </w:r>
          </w:p>
          <w:p w14:paraId="14F90193" w14:textId="77777777" w:rsidR="00EB44A9" w:rsidRDefault="00EB44A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-.016 (.003)</w:t>
            </w:r>
          </w:p>
          <w:p w14:paraId="2FBE263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en-GB"/>
              </w:rPr>
              <w:t>-.016 (.003)</w:t>
            </w:r>
          </w:p>
        </w:tc>
      </w:tr>
    </w:tbl>
    <w:p w14:paraId="261E6AA7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CG: cingulum-cingulate gyrus part, </w:t>
      </w:r>
      <w:proofErr w:type="spellStart"/>
      <w:r>
        <w:rPr>
          <w:rFonts w:ascii="Arial" w:hAnsi="Arial" w:cs="Arial"/>
          <w:sz w:val="16"/>
          <w:szCs w:val="16"/>
        </w:rPr>
        <w:t>iFO</w:t>
      </w:r>
      <w:proofErr w:type="spellEnd"/>
      <w:r>
        <w:rPr>
          <w:rFonts w:ascii="Arial" w:hAnsi="Arial" w:cs="Arial"/>
          <w:sz w:val="16"/>
          <w:szCs w:val="16"/>
        </w:rPr>
        <w:t xml:space="preserve">: inferior </w:t>
      </w:r>
      <w:proofErr w:type="spellStart"/>
      <w:r>
        <w:rPr>
          <w:rFonts w:ascii="Arial" w:hAnsi="Arial" w:cs="Arial"/>
          <w:sz w:val="16"/>
          <w:szCs w:val="16"/>
        </w:rPr>
        <w:t>fronto</w:t>
      </w:r>
      <w:proofErr w:type="spellEnd"/>
      <w:r>
        <w:rPr>
          <w:rFonts w:ascii="Arial" w:hAnsi="Arial" w:cs="Arial"/>
          <w:sz w:val="16"/>
          <w:szCs w:val="16"/>
        </w:rPr>
        <w:t xml:space="preserve">-occipital fasciculus, </w:t>
      </w:r>
      <w:proofErr w:type="spellStart"/>
      <w:r>
        <w:rPr>
          <w:rFonts w:ascii="Arial" w:hAnsi="Arial" w:cs="Arial"/>
          <w:sz w:val="16"/>
          <w:szCs w:val="16"/>
        </w:rPr>
        <w:t>sL</w:t>
      </w:r>
      <w:proofErr w:type="spellEnd"/>
      <w:r>
        <w:rPr>
          <w:rFonts w:ascii="Arial" w:hAnsi="Arial" w:cs="Arial"/>
          <w:sz w:val="16"/>
          <w:szCs w:val="16"/>
        </w:rPr>
        <w:t xml:space="preserve">: superior longitudinal fasciculus, </w:t>
      </w:r>
      <w:proofErr w:type="spellStart"/>
      <w:r>
        <w:rPr>
          <w:rFonts w:ascii="Arial" w:hAnsi="Arial" w:cs="Arial"/>
          <w:sz w:val="16"/>
          <w:szCs w:val="16"/>
        </w:rPr>
        <w:t>Unc</w:t>
      </w:r>
      <w:proofErr w:type="spellEnd"/>
      <w:r>
        <w:rPr>
          <w:rFonts w:ascii="Arial" w:hAnsi="Arial" w:cs="Arial"/>
          <w:sz w:val="16"/>
          <w:szCs w:val="16"/>
        </w:rPr>
        <w:t>: uncinate fasciculus.</w:t>
      </w:r>
    </w:p>
    <w:p w14:paraId="77EE51B8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Bonferroni corrected (60 tests) significant results are highlighted in bold.</w:t>
      </w:r>
    </w:p>
    <w:p w14:paraId="0CC203DF" w14:textId="77777777" w:rsidR="00EB44A9" w:rsidRDefault="00EB44A9" w:rsidP="00EB44A9"/>
    <w:p w14:paraId="0A1B3797" w14:textId="77777777" w:rsidR="00EB44A9" w:rsidRDefault="00EB44A9" w:rsidP="00EB44A9">
      <w:r>
        <w:br w:type="page"/>
      </w:r>
    </w:p>
    <w:p w14:paraId="51304A76" w14:textId="77777777" w:rsidR="00EB44A9" w:rsidRDefault="00EB44A9" w:rsidP="00EB44A9"/>
    <w:p w14:paraId="44A569F5" w14:textId="77777777" w:rsidR="00EB44A9" w:rsidRDefault="00EB44A9" w:rsidP="00EB44A9"/>
    <w:p w14:paraId="18DEB4B9" w14:textId="77777777" w:rsidR="00EB44A9" w:rsidRDefault="00EB44A9" w:rsidP="00EB44A9"/>
    <w:p w14:paraId="32C7D315" w14:textId="77777777" w:rsidR="00EB44A9" w:rsidRDefault="00EB44A9" w:rsidP="00EB44A9"/>
    <w:p w14:paraId="36F9971C" w14:textId="77777777" w:rsidR="00EB44A9" w:rsidRDefault="00EB44A9" w:rsidP="00EB44A9">
      <w:r>
        <w:t xml:space="preserve">Table 3. Association (beta[p]) with axonal density in association tracts of four quasi-independent risk SNP for schizophrenia within the MHC region and of their added risk. </w:t>
      </w:r>
    </w:p>
    <w:p w14:paraId="2026D5C8" w14:textId="77777777" w:rsidR="00EB44A9" w:rsidRDefault="00EB44A9" w:rsidP="00EB44A9"/>
    <w:tbl>
      <w:tblPr>
        <w:tblStyle w:val="TableGrid"/>
        <w:tblW w:w="696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390"/>
        <w:gridCol w:w="1377"/>
        <w:gridCol w:w="1390"/>
        <w:gridCol w:w="1389"/>
      </w:tblGrid>
      <w:tr w:rsidR="00EB44A9" w14:paraId="3F3F43E2" w14:textId="77777777" w:rsidTr="00EB44A9">
        <w:tc>
          <w:tcPr>
            <w:tcW w:w="14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</w:tcPr>
          <w:p w14:paraId="0CE40D8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E7026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CG</w:t>
            </w:r>
          </w:p>
        </w:tc>
        <w:tc>
          <w:tcPr>
            <w:tcW w:w="1377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053080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iFO</w:t>
            </w:r>
            <w:proofErr w:type="spellEnd"/>
          </w:p>
        </w:tc>
        <w:tc>
          <w:tcPr>
            <w:tcW w:w="139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C679E4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138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2FEA5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Unc</w:t>
            </w:r>
            <w:proofErr w:type="spellEnd"/>
          </w:p>
        </w:tc>
      </w:tr>
      <w:tr w:rsidR="00EB44A9" w14:paraId="16A49901" w14:textId="77777777" w:rsidTr="00EB44A9"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791C1B3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Added risk</w:t>
            </w:r>
          </w:p>
          <w:p w14:paraId="464D700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rs13195636</w:t>
            </w:r>
          </w:p>
          <w:p w14:paraId="23CF0B5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rs8192589</w:t>
            </w:r>
          </w:p>
          <w:p w14:paraId="58F1EF4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rs9461856</w:t>
            </w:r>
          </w:p>
          <w:p w14:paraId="547644B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rs9368789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838432E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-.019 (.0003)</w:t>
            </w:r>
          </w:p>
          <w:p w14:paraId="017615DB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-.026 (9*10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-7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2A311361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-.018 (.0008)</w:t>
            </w:r>
          </w:p>
          <w:p w14:paraId="37C1392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-.009 (.07)</w:t>
            </w:r>
          </w:p>
          <w:p w14:paraId="0ABA1BA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.013 (.01)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  <w:hideMark/>
          </w:tcPr>
          <w:p w14:paraId="20C43B66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-.028 (2*10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-6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23278E73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-.030 (2*10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-8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3F9095D0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-.030 (2*10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-8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28D023B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-.012 (.02)</w:t>
            </w:r>
          </w:p>
          <w:p w14:paraId="53F693BF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.009 (.10)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  <w:hideMark/>
          </w:tcPr>
          <w:p w14:paraId="358EDAAF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-.027 (7*10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-7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44682C50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-.026 (1*10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-6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6B78D080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-.029 (1*10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-7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14E3BDB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-.001 (.84)</w:t>
            </w:r>
          </w:p>
          <w:p w14:paraId="7FF272E4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.013 (.01)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  <w:hideMark/>
          </w:tcPr>
          <w:p w14:paraId="132E8B5E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-.023 (1*10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-5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7BA55668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-.027 (3*10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-7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10F0DC01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-.023 (1*10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-5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0334CE8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-.013 (.01)</w:t>
            </w:r>
          </w:p>
          <w:p w14:paraId="1BE40BC7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.007 (.22)</w:t>
            </w:r>
          </w:p>
        </w:tc>
      </w:tr>
    </w:tbl>
    <w:p w14:paraId="438E7F53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Risk variant rs13195636 (A), rs8192589 (G), rs9461856 (G), rs9368789 (C)</w:t>
      </w:r>
    </w:p>
    <w:p w14:paraId="4CB76353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CG: cingulum-cingulate gyrus part, </w:t>
      </w:r>
      <w:proofErr w:type="spellStart"/>
      <w:r>
        <w:rPr>
          <w:rFonts w:ascii="Arial" w:hAnsi="Arial" w:cs="Arial"/>
          <w:sz w:val="16"/>
          <w:szCs w:val="16"/>
        </w:rPr>
        <w:t>iFO</w:t>
      </w:r>
      <w:proofErr w:type="spellEnd"/>
      <w:r>
        <w:rPr>
          <w:rFonts w:ascii="Arial" w:hAnsi="Arial" w:cs="Arial"/>
          <w:sz w:val="16"/>
          <w:szCs w:val="16"/>
        </w:rPr>
        <w:t xml:space="preserve">: inferior </w:t>
      </w:r>
      <w:proofErr w:type="spellStart"/>
      <w:r>
        <w:rPr>
          <w:rFonts w:ascii="Arial" w:hAnsi="Arial" w:cs="Arial"/>
          <w:sz w:val="16"/>
          <w:szCs w:val="16"/>
        </w:rPr>
        <w:t>fronto</w:t>
      </w:r>
      <w:proofErr w:type="spellEnd"/>
      <w:r>
        <w:rPr>
          <w:rFonts w:ascii="Arial" w:hAnsi="Arial" w:cs="Arial"/>
          <w:sz w:val="16"/>
          <w:szCs w:val="16"/>
        </w:rPr>
        <w:t xml:space="preserve">-occipital fasciculus, </w:t>
      </w:r>
      <w:proofErr w:type="spellStart"/>
      <w:r>
        <w:rPr>
          <w:rFonts w:ascii="Arial" w:hAnsi="Arial" w:cs="Arial"/>
          <w:sz w:val="16"/>
          <w:szCs w:val="16"/>
        </w:rPr>
        <w:t>sL</w:t>
      </w:r>
      <w:proofErr w:type="spellEnd"/>
      <w:r>
        <w:rPr>
          <w:rFonts w:ascii="Arial" w:hAnsi="Arial" w:cs="Arial"/>
          <w:sz w:val="16"/>
          <w:szCs w:val="16"/>
        </w:rPr>
        <w:t xml:space="preserve">: superior longitudinal fasciculus, </w:t>
      </w:r>
      <w:proofErr w:type="spellStart"/>
      <w:r>
        <w:rPr>
          <w:rFonts w:ascii="Arial" w:hAnsi="Arial" w:cs="Arial"/>
          <w:sz w:val="16"/>
          <w:szCs w:val="16"/>
        </w:rPr>
        <w:t>Unc</w:t>
      </w:r>
      <w:proofErr w:type="spellEnd"/>
      <w:r>
        <w:rPr>
          <w:rFonts w:ascii="Arial" w:hAnsi="Arial" w:cs="Arial"/>
          <w:sz w:val="16"/>
          <w:szCs w:val="16"/>
        </w:rPr>
        <w:t>: uncinate fasciculus.</w:t>
      </w:r>
    </w:p>
    <w:p w14:paraId="326A4EA1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Bonferroni corrected (20 tests) significant results are highlighted in bold.</w:t>
      </w:r>
    </w:p>
    <w:p w14:paraId="33574A69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36CE6268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26A1F577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2E52AD39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34CC3920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19B85D2A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50DAD43F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760D535E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78443F39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6D3A5422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71BA81E0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1B157360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20F7ED3D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6254FBF3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71527B5B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04534959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0A319568" w14:textId="77777777" w:rsidR="00EB44A9" w:rsidRDefault="00EB44A9" w:rsidP="00EB44A9">
      <w:r>
        <w:t xml:space="preserve">Table 4. Association (beta[p]) of schizophrenia polygenic risk score for each Complement gene located in the MHC region separately with axonal density in association tracts. </w:t>
      </w:r>
    </w:p>
    <w:p w14:paraId="2B3D617E" w14:textId="77777777" w:rsidR="00EB44A9" w:rsidRDefault="00EB44A9" w:rsidP="00EB44A9"/>
    <w:tbl>
      <w:tblPr>
        <w:tblStyle w:val="TableGrid"/>
        <w:tblW w:w="722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1310"/>
        <w:gridCol w:w="1346"/>
        <w:gridCol w:w="1327"/>
        <w:gridCol w:w="1339"/>
        <w:gridCol w:w="1354"/>
      </w:tblGrid>
      <w:tr w:rsidR="00EB44A9" w14:paraId="3E9A3AD1" w14:textId="77777777" w:rsidTr="00EB44A9">
        <w:tc>
          <w:tcPr>
            <w:tcW w:w="54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</w:tcPr>
          <w:p w14:paraId="6CD1E6C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8F4F7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n SNPs</w:t>
            </w:r>
          </w:p>
        </w:tc>
        <w:tc>
          <w:tcPr>
            <w:tcW w:w="1346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3E9372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CG</w:t>
            </w:r>
          </w:p>
        </w:tc>
        <w:tc>
          <w:tcPr>
            <w:tcW w:w="1327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4F62E6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iFO</w:t>
            </w:r>
            <w:proofErr w:type="spellEnd"/>
          </w:p>
        </w:tc>
        <w:tc>
          <w:tcPr>
            <w:tcW w:w="133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5F380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135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F6369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Unc</w:t>
            </w:r>
            <w:proofErr w:type="spellEnd"/>
          </w:p>
        </w:tc>
      </w:tr>
      <w:tr w:rsidR="00EB44A9" w14:paraId="04A83A56" w14:textId="77777777" w:rsidTr="00EB44A9">
        <w:tc>
          <w:tcPr>
            <w:tcW w:w="54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3DCF419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C2</w:t>
            </w:r>
          </w:p>
          <w:p w14:paraId="5313F34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C4A</w:t>
            </w:r>
          </w:p>
          <w:p w14:paraId="3F68D83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C4B</w:t>
            </w:r>
          </w:p>
          <w:p w14:paraId="343A8AC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CFB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44EA7F8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2</w:t>
            </w:r>
          </w:p>
          <w:p w14:paraId="732B67A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1</w:t>
            </w:r>
          </w:p>
          <w:p w14:paraId="6335984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3</w:t>
            </w:r>
          </w:p>
          <w:p w14:paraId="1A1F2D91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3923C461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-.024 (1*10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-5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2C3199A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-.001 (.92)</w:t>
            </w:r>
          </w:p>
          <w:p w14:paraId="05DF678B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-.022 (4*10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-5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6693FFDC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-.020 (.0001)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  <w:hideMark/>
          </w:tcPr>
          <w:p w14:paraId="56CB75E2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-.033 (5*10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56764C9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-.006 (.24)</w:t>
            </w:r>
          </w:p>
          <w:p w14:paraId="13646558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-.032 (2*10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-9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0D908E74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-.031 (4*10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-9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  <w:hideMark/>
          </w:tcPr>
          <w:p w14:paraId="7DB5B56E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-.030 (2*10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-8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3EFE2D2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-.002 (.70)</w:t>
            </w:r>
          </w:p>
          <w:p w14:paraId="381621AE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-.030 (2*10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-8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4416F01F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-.028 (1*10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-7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bottom"/>
            <w:hideMark/>
          </w:tcPr>
          <w:p w14:paraId="3F069BEB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-.025 (3*10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-6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7B986B3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-.005 (.36)</w:t>
            </w:r>
          </w:p>
          <w:p w14:paraId="21565648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-.024 (8*10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-6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  <w:p w14:paraId="0838C347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-.024 (1*10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-5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)</w:t>
            </w:r>
          </w:p>
        </w:tc>
      </w:tr>
    </w:tbl>
    <w:p w14:paraId="44D2A9EB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 SNPs: number of SNPs included in the PRS after clumping. </w:t>
      </w:r>
    </w:p>
    <w:p w14:paraId="60CD6A72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CG: cingulum-cingulate gyrus part, </w:t>
      </w:r>
      <w:proofErr w:type="spellStart"/>
      <w:r>
        <w:rPr>
          <w:rFonts w:ascii="Arial" w:hAnsi="Arial" w:cs="Arial"/>
          <w:sz w:val="16"/>
          <w:szCs w:val="16"/>
        </w:rPr>
        <w:t>iFO</w:t>
      </w:r>
      <w:proofErr w:type="spellEnd"/>
      <w:r>
        <w:rPr>
          <w:rFonts w:ascii="Arial" w:hAnsi="Arial" w:cs="Arial"/>
          <w:sz w:val="16"/>
          <w:szCs w:val="16"/>
        </w:rPr>
        <w:t xml:space="preserve">: inferior </w:t>
      </w:r>
      <w:proofErr w:type="spellStart"/>
      <w:r>
        <w:rPr>
          <w:rFonts w:ascii="Arial" w:hAnsi="Arial" w:cs="Arial"/>
          <w:sz w:val="16"/>
          <w:szCs w:val="16"/>
        </w:rPr>
        <w:t>fronto</w:t>
      </w:r>
      <w:proofErr w:type="spellEnd"/>
      <w:r>
        <w:rPr>
          <w:rFonts w:ascii="Arial" w:hAnsi="Arial" w:cs="Arial"/>
          <w:sz w:val="16"/>
          <w:szCs w:val="16"/>
        </w:rPr>
        <w:t xml:space="preserve">-occipital fasciculus, </w:t>
      </w:r>
      <w:proofErr w:type="spellStart"/>
      <w:r>
        <w:rPr>
          <w:rFonts w:ascii="Arial" w:hAnsi="Arial" w:cs="Arial"/>
          <w:sz w:val="16"/>
          <w:szCs w:val="16"/>
        </w:rPr>
        <w:t>sL</w:t>
      </w:r>
      <w:proofErr w:type="spellEnd"/>
      <w:r>
        <w:rPr>
          <w:rFonts w:ascii="Arial" w:hAnsi="Arial" w:cs="Arial"/>
          <w:sz w:val="16"/>
          <w:szCs w:val="16"/>
        </w:rPr>
        <w:t xml:space="preserve">: superior longitudinal fasciculus, </w:t>
      </w:r>
      <w:proofErr w:type="spellStart"/>
      <w:r>
        <w:rPr>
          <w:rFonts w:ascii="Arial" w:hAnsi="Arial" w:cs="Arial"/>
          <w:sz w:val="16"/>
          <w:szCs w:val="16"/>
        </w:rPr>
        <w:t>Unc</w:t>
      </w:r>
      <w:proofErr w:type="spellEnd"/>
      <w:r>
        <w:rPr>
          <w:rFonts w:ascii="Arial" w:hAnsi="Arial" w:cs="Arial"/>
          <w:sz w:val="16"/>
          <w:szCs w:val="16"/>
        </w:rPr>
        <w:t>: uncinate fasciculus.</w:t>
      </w:r>
    </w:p>
    <w:p w14:paraId="43797B98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Bonferroni corrected (16 tests) significant results are highlighted in bold.</w:t>
      </w:r>
    </w:p>
    <w:p w14:paraId="26874A71" w14:textId="77777777" w:rsidR="00EB44A9" w:rsidRDefault="00EB44A9" w:rsidP="00EB44A9"/>
    <w:p w14:paraId="2F3F8AD2" w14:textId="77777777" w:rsidR="00EB44A9" w:rsidRDefault="00EB44A9" w:rsidP="00EB44A9"/>
    <w:p w14:paraId="33BD75DA" w14:textId="77777777" w:rsidR="00EB44A9" w:rsidRDefault="00EB44A9" w:rsidP="00EB44A9"/>
    <w:p w14:paraId="065F04B1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06439B46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</w:p>
    <w:p w14:paraId="6AA87CE8" w14:textId="77777777" w:rsidR="00EB44A9" w:rsidRDefault="00EB44A9" w:rsidP="00EB44A9">
      <w:r>
        <w:t>Table 5. Associations (beta[p]) between autosome intergenic polygenic risk scores for schizophrenia calculated at p threshold &lt;.0001 and axonal density in association tracts.</w:t>
      </w:r>
    </w:p>
    <w:p w14:paraId="5CCCBE20" w14:textId="77777777" w:rsidR="00EB44A9" w:rsidRDefault="00EB44A9" w:rsidP="00EB44A9"/>
    <w:tbl>
      <w:tblPr>
        <w:tblStyle w:val="TableGrid"/>
        <w:tblW w:w="715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1493"/>
        <w:gridCol w:w="1364"/>
        <w:gridCol w:w="1523"/>
        <w:gridCol w:w="1577"/>
      </w:tblGrid>
      <w:tr w:rsidR="00EB44A9" w14:paraId="7AC83E82" w14:textId="77777777" w:rsidTr="00EB44A9">
        <w:tc>
          <w:tcPr>
            <w:tcW w:w="1201" w:type="dxa"/>
            <w:tcBorders>
              <w:top w:val="double" w:sz="6" w:space="0" w:color="auto"/>
              <w:left w:val="nil"/>
              <w:bottom w:val="nil"/>
              <w:right w:val="nil"/>
            </w:tcBorders>
          </w:tcPr>
          <w:p w14:paraId="35A6B66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7B0730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  CG</w:t>
            </w:r>
          </w:p>
        </w:tc>
        <w:tc>
          <w:tcPr>
            <w:tcW w:w="1364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7396C5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iFO</w:t>
            </w:r>
            <w:proofErr w:type="spellEnd"/>
          </w:p>
        </w:tc>
        <w:tc>
          <w:tcPr>
            <w:tcW w:w="1523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0FE4A8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sL</w:t>
            </w:r>
            <w:proofErr w:type="spellEnd"/>
          </w:p>
        </w:tc>
        <w:tc>
          <w:tcPr>
            <w:tcW w:w="1577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67DFFB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Arial Narrow" w:hAnsi="Arial Narrow" w:cstheme="minorHAnsi"/>
                <w:color w:val="000000"/>
                <w:sz w:val="20"/>
                <w:szCs w:val="20"/>
              </w:rPr>
              <w:t>Unc</w:t>
            </w:r>
            <w:proofErr w:type="spellEnd"/>
          </w:p>
        </w:tc>
      </w:tr>
      <w:tr w:rsidR="00EB44A9" w14:paraId="10596874" w14:textId="77777777" w:rsidTr="00EB44A9">
        <w:tc>
          <w:tcPr>
            <w:tcW w:w="1201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14:paraId="6F130D6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Chromosome</w:t>
            </w:r>
          </w:p>
          <w:p w14:paraId="48F6960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1</w:t>
            </w:r>
          </w:p>
          <w:p w14:paraId="36E5F0B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2</w:t>
            </w:r>
          </w:p>
          <w:p w14:paraId="2E4F9CF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3</w:t>
            </w:r>
          </w:p>
          <w:p w14:paraId="3F4510A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4</w:t>
            </w:r>
          </w:p>
          <w:p w14:paraId="579C087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5</w:t>
            </w:r>
          </w:p>
          <w:p w14:paraId="17FCBEF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6</w:t>
            </w:r>
          </w:p>
          <w:p w14:paraId="5637543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6 - MHC</w:t>
            </w:r>
          </w:p>
          <w:p w14:paraId="23A5875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7</w:t>
            </w:r>
          </w:p>
          <w:p w14:paraId="2045B62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8</w:t>
            </w:r>
          </w:p>
          <w:p w14:paraId="2D6A9E3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 9</w:t>
            </w:r>
          </w:p>
          <w:p w14:paraId="6E444A7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10</w:t>
            </w:r>
          </w:p>
          <w:p w14:paraId="4CEAAB8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11</w:t>
            </w:r>
          </w:p>
          <w:p w14:paraId="61C409B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12</w:t>
            </w:r>
          </w:p>
          <w:p w14:paraId="38B605A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13</w:t>
            </w:r>
          </w:p>
          <w:p w14:paraId="3A04A74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14</w:t>
            </w:r>
          </w:p>
          <w:p w14:paraId="5F91F1B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15</w:t>
            </w:r>
          </w:p>
          <w:p w14:paraId="7CF29F5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16</w:t>
            </w:r>
          </w:p>
          <w:p w14:paraId="02D6DC3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17</w:t>
            </w:r>
          </w:p>
          <w:p w14:paraId="07CAF22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18</w:t>
            </w:r>
          </w:p>
          <w:p w14:paraId="0FB7FF7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19</w:t>
            </w:r>
          </w:p>
          <w:p w14:paraId="20D10F8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20</w:t>
            </w:r>
          </w:p>
          <w:p w14:paraId="0F4E8B2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21</w:t>
            </w:r>
          </w:p>
          <w:p w14:paraId="533DEB3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22</w:t>
            </w:r>
          </w:p>
          <w:p w14:paraId="097679F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13198A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06BA00AF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-0.17 (.001)</w:t>
            </w:r>
          </w:p>
          <w:p w14:paraId="28B8EE0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-.003 (.52)</w:t>
            </w:r>
          </w:p>
          <w:p w14:paraId="59903BB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-.006 (.28)</w:t>
            </w:r>
          </w:p>
          <w:p w14:paraId="0D4FA5A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-.007 (.21)</w:t>
            </w:r>
          </w:p>
          <w:p w14:paraId="4393177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.002 (.73)</w:t>
            </w:r>
          </w:p>
          <w:p w14:paraId="7CF9011B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-.025 (.</w:t>
            </w:r>
            <w:proofErr w:type="gramStart"/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000003)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$</w:t>
            </w:r>
            <w:proofErr w:type="gramEnd"/>
          </w:p>
          <w:p w14:paraId="77AC5BD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-.007 (.19)</w:t>
            </w:r>
          </w:p>
          <w:p w14:paraId="2A4B809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-.010 (.07)</w:t>
            </w:r>
          </w:p>
          <w:p w14:paraId="2D914A6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.004 (.41)</w:t>
            </w:r>
          </w:p>
          <w:p w14:paraId="39E0C6B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-.010 (.06)</w:t>
            </w:r>
          </w:p>
          <w:p w14:paraId="7F34E84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.001 (.83)</w:t>
            </w:r>
          </w:p>
          <w:p w14:paraId="2BC088D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-.007 (.22)</w:t>
            </w:r>
          </w:p>
          <w:p w14:paraId="144DB8A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-.008 (.16)</w:t>
            </w:r>
          </w:p>
          <w:p w14:paraId="04B0D84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-.001 (.91)</w:t>
            </w:r>
          </w:p>
          <w:p w14:paraId="0F64C7F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.002 (.76)</w:t>
            </w:r>
          </w:p>
          <w:p w14:paraId="2858623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-.002 (.66)</w:t>
            </w:r>
          </w:p>
          <w:p w14:paraId="61BBB74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.006 (.24)</w:t>
            </w:r>
          </w:p>
          <w:p w14:paraId="7972476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-.002 (.72)</w:t>
            </w:r>
          </w:p>
          <w:p w14:paraId="302B026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-.005 (.38)</w:t>
            </w:r>
          </w:p>
          <w:p w14:paraId="7D071EB9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-.015 (.006)</w:t>
            </w:r>
          </w:p>
          <w:p w14:paraId="1532971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-.003 (.63)</w:t>
            </w:r>
          </w:p>
          <w:p w14:paraId="50DB3F2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.002 (.75)</w:t>
            </w:r>
          </w:p>
          <w:p w14:paraId="0613517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-.005 (.33)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2E289A2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66AE507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-.011 (.03)</w:t>
            </w:r>
          </w:p>
          <w:p w14:paraId="4851A29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.001 (.92)</w:t>
            </w:r>
          </w:p>
          <w:p w14:paraId="7ED7985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-.005 (.39)</w:t>
            </w:r>
          </w:p>
          <w:p w14:paraId="2FFCAD8E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-.014 (.009)</w:t>
            </w:r>
          </w:p>
          <w:p w14:paraId="0B9AF9F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-.006 (.24)</w:t>
            </w:r>
          </w:p>
          <w:p w14:paraId="5374BA0B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-.029 (4*10-</w:t>
            </w:r>
            <w:proofErr w:type="gramStart"/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8)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$</w:t>
            </w:r>
            <w:proofErr w:type="gramEnd"/>
          </w:p>
          <w:p w14:paraId="40122A1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-.005 (.34)</w:t>
            </w:r>
          </w:p>
          <w:p w14:paraId="13E6668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-.004 (.47)</w:t>
            </w:r>
          </w:p>
          <w:p w14:paraId="08F7907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.008 (.13)</w:t>
            </w:r>
          </w:p>
          <w:p w14:paraId="1C6E467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-.009 (.10)</w:t>
            </w:r>
          </w:p>
          <w:p w14:paraId="4D928BF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.006 (.28)</w:t>
            </w:r>
          </w:p>
          <w:p w14:paraId="0A104DD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-.002 (.67)</w:t>
            </w:r>
          </w:p>
          <w:p w14:paraId="2E85D83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-.009 (.08)</w:t>
            </w:r>
          </w:p>
          <w:p w14:paraId="5FC3890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.006 (.23)</w:t>
            </w:r>
          </w:p>
          <w:p w14:paraId="6B6D628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-.005 (.32)</w:t>
            </w:r>
          </w:p>
          <w:p w14:paraId="5E68E43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-.008 (.15)</w:t>
            </w:r>
          </w:p>
          <w:p w14:paraId="790763B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.002 (.73)</w:t>
            </w:r>
          </w:p>
          <w:p w14:paraId="2B8A93D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.003 (.63)</w:t>
            </w:r>
          </w:p>
          <w:p w14:paraId="7E55957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.001 (.92)</w:t>
            </w:r>
          </w:p>
          <w:p w14:paraId="3453B638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-.019 (.0004)</w:t>
            </w:r>
          </w:p>
          <w:p w14:paraId="0A8260F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-.004 (.41)</w:t>
            </w:r>
          </w:p>
          <w:p w14:paraId="46CF407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-.022 (.75)</w:t>
            </w:r>
          </w:p>
          <w:p w14:paraId="17E919C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-.003 (.57)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648ECD7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556E51A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-.013 (.01)</w:t>
            </w:r>
          </w:p>
          <w:p w14:paraId="04408A8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-.005 (.39)</w:t>
            </w:r>
          </w:p>
          <w:p w14:paraId="3B0F42B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-.008 (.14)</w:t>
            </w:r>
          </w:p>
          <w:p w14:paraId="537F7957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-.017 (.002)</w:t>
            </w:r>
          </w:p>
          <w:p w14:paraId="5C5ED90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-.005 (.39)</w:t>
            </w:r>
          </w:p>
          <w:p w14:paraId="3DB95E0D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-.024 (.</w:t>
            </w:r>
            <w:proofErr w:type="gramStart"/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000009)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$</w:t>
            </w:r>
            <w:proofErr w:type="gramEnd"/>
          </w:p>
          <w:p w14:paraId="0B59F78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-.002 (.76)</w:t>
            </w:r>
          </w:p>
          <w:p w14:paraId="15790774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-.004 (.51)</w:t>
            </w:r>
          </w:p>
          <w:p w14:paraId="5F1F9CB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.008 (.13)</w:t>
            </w:r>
          </w:p>
          <w:p w14:paraId="5ACC25C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-.014 (.01)</w:t>
            </w:r>
          </w:p>
          <w:p w14:paraId="64D2CC9D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.005 (.34)</w:t>
            </w:r>
          </w:p>
          <w:p w14:paraId="0600842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-.005 (.39)</w:t>
            </w:r>
          </w:p>
          <w:p w14:paraId="5CDA4280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-.008 (.14)</w:t>
            </w:r>
          </w:p>
          <w:p w14:paraId="3C36182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.003 (.60)</w:t>
            </w:r>
          </w:p>
          <w:p w14:paraId="02490FA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-.003 (.57)</w:t>
            </w:r>
          </w:p>
          <w:p w14:paraId="47E9FC5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-.005 (.39)</w:t>
            </w:r>
          </w:p>
          <w:p w14:paraId="76836A4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.002 (.70)</w:t>
            </w:r>
          </w:p>
          <w:p w14:paraId="2A92201C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>&lt;.001 (.96)</w:t>
            </w:r>
          </w:p>
          <w:p w14:paraId="42E689B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-.002 (.70)</w:t>
            </w:r>
          </w:p>
          <w:p w14:paraId="213D3BFF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-.018 (.001)</w:t>
            </w:r>
          </w:p>
          <w:p w14:paraId="4533604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.001 (.80)</w:t>
            </w:r>
          </w:p>
          <w:p w14:paraId="5F0272C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-.001 (.78)</w:t>
            </w:r>
          </w:p>
          <w:p w14:paraId="7BFAA325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-.001 (.91)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</w:tcPr>
          <w:p w14:paraId="5951B4A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</w:p>
          <w:p w14:paraId="2E8B7DCC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 xml:space="preserve"> -.017 (.002)</w:t>
            </w:r>
          </w:p>
          <w:p w14:paraId="3865D7D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.003 (.61)</w:t>
            </w:r>
          </w:p>
          <w:p w14:paraId="36175AE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-.004 (.39)</w:t>
            </w:r>
          </w:p>
          <w:p w14:paraId="3907486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-.008 (.12)</w:t>
            </w:r>
          </w:p>
          <w:p w14:paraId="6771744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-.001 (.88)</w:t>
            </w:r>
          </w:p>
          <w:p w14:paraId="0685BD7B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-.027 (5*10-</w:t>
            </w:r>
            <w:proofErr w:type="gramStart"/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7)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  <w:vertAlign w:val="superscript"/>
              </w:rPr>
              <w:t>$</w:t>
            </w:r>
            <w:proofErr w:type="gramEnd"/>
          </w:p>
          <w:p w14:paraId="53C2BF5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-.010 (.05)</w:t>
            </w:r>
          </w:p>
          <w:p w14:paraId="713289F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-.006 (.27)</w:t>
            </w:r>
          </w:p>
          <w:p w14:paraId="3AE4FA5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.009 (.09)</w:t>
            </w:r>
          </w:p>
          <w:p w14:paraId="7D64BB6F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-.006 (.22)</w:t>
            </w:r>
          </w:p>
          <w:p w14:paraId="1C779DBE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.004 (.47)</w:t>
            </w:r>
          </w:p>
          <w:p w14:paraId="33EB44C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-.004 (.48)</w:t>
            </w:r>
          </w:p>
          <w:p w14:paraId="63BAA6CA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-.008 (.15)</w:t>
            </w:r>
          </w:p>
          <w:p w14:paraId="0A9D7013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.004 (.47)</w:t>
            </w:r>
          </w:p>
          <w:p w14:paraId="54E13077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.001 (.87)</w:t>
            </w:r>
          </w:p>
          <w:p w14:paraId="5E0D1B7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-.003 (.56)</w:t>
            </w:r>
          </w:p>
          <w:p w14:paraId="37E3CD6B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-.001 (.79)</w:t>
            </w:r>
          </w:p>
          <w:p w14:paraId="394C6141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.001 (.84)</w:t>
            </w:r>
          </w:p>
          <w:p w14:paraId="423BDD38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-.001 (.83)</w:t>
            </w:r>
          </w:p>
          <w:p w14:paraId="0DA288AF" w14:textId="77777777" w:rsidR="00EB44A9" w:rsidRDefault="00EB44A9">
            <w:pPr>
              <w:rPr>
                <w:rFonts w:ascii="Arial Narrow" w:hAnsi="Arial Narrow" w:cstheme="minorHAns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theme="minorHAnsi"/>
                <w:b/>
                <w:bCs/>
                <w:sz w:val="20"/>
                <w:szCs w:val="20"/>
              </w:rPr>
              <w:t>-.018 (.0009)</w:t>
            </w:r>
          </w:p>
          <w:p w14:paraId="2F626529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.001 (.83)</w:t>
            </w:r>
          </w:p>
          <w:p w14:paraId="6CCFA996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 .002 (.70)</w:t>
            </w:r>
          </w:p>
          <w:p w14:paraId="75A9DB92" w14:textId="77777777" w:rsidR="00EB44A9" w:rsidRDefault="00EB44A9">
            <w:pPr>
              <w:rPr>
                <w:rFonts w:ascii="Arial Narrow" w:hAnsi="Arial Narrow" w:cstheme="minorHAnsi"/>
                <w:sz w:val="20"/>
                <w:szCs w:val="20"/>
              </w:rPr>
            </w:pPr>
            <w:r>
              <w:rPr>
                <w:rFonts w:ascii="Arial Narrow" w:hAnsi="Arial Narrow" w:cstheme="minorHAnsi"/>
                <w:sz w:val="20"/>
                <w:szCs w:val="20"/>
              </w:rPr>
              <w:t xml:space="preserve"> -.003 (.58)</w:t>
            </w:r>
          </w:p>
        </w:tc>
      </w:tr>
    </w:tbl>
    <w:p w14:paraId="5108D9B8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6-MHC: </w:t>
      </w:r>
      <w:proofErr w:type="spellStart"/>
      <w:r>
        <w:rPr>
          <w:rFonts w:ascii="Arial" w:hAnsi="Arial" w:cs="Arial"/>
          <w:sz w:val="16"/>
          <w:szCs w:val="16"/>
        </w:rPr>
        <w:t>Chomosome</w:t>
      </w:r>
      <w:proofErr w:type="spellEnd"/>
      <w:r>
        <w:rPr>
          <w:rFonts w:ascii="Arial" w:hAnsi="Arial" w:cs="Arial"/>
          <w:sz w:val="16"/>
          <w:szCs w:val="16"/>
        </w:rPr>
        <w:t xml:space="preserve"> 6 after excluding the MHC region; CG: cingulum-cingulate gyrus part, </w:t>
      </w:r>
      <w:proofErr w:type="spellStart"/>
      <w:r>
        <w:rPr>
          <w:rFonts w:ascii="Arial" w:hAnsi="Arial" w:cs="Arial"/>
          <w:sz w:val="16"/>
          <w:szCs w:val="16"/>
        </w:rPr>
        <w:t>iFO</w:t>
      </w:r>
      <w:proofErr w:type="spellEnd"/>
      <w:r>
        <w:rPr>
          <w:rFonts w:ascii="Arial" w:hAnsi="Arial" w:cs="Arial"/>
          <w:sz w:val="16"/>
          <w:szCs w:val="16"/>
        </w:rPr>
        <w:t xml:space="preserve">: inferior </w:t>
      </w:r>
      <w:proofErr w:type="spellStart"/>
      <w:r>
        <w:rPr>
          <w:rFonts w:ascii="Arial" w:hAnsi="Arial" w:cs="Arial"/>
          <w:sz w:val="16"/>
          <w:szCs w:val="16"/>
        </w:rPr>
        <w:t>fronto</w:t>
      </w:r>
      <w:proofErr w:type="spellEnd"/>
      <w:r>
        <w:rPr>
          <w:rFonts w:ascii="Arial" w:hAnsi="Arial" w:cs="Arial"/>
          <w:sz w:val="16"/>
          <w:szCs w:val="16"/>
        </w:rPr>
        <w:t xml:space="preserve">-occipital fasciculus, </w:t>
      </w:r>
      <w:proofErr w:type="spellStart"/>
      <w:r>
        <w:rPr>
          <w:rFonts w:ascii="Arial" w:hAnsi="Arial" w:cs="Arial"/>
          <w:sz w:val="16"/>
          <w:szCs w:val="16"/>
        </w:rPr>
        <w:t>sL</w:t>
      </w:r>
      <w:proofErr w:type="spellEnd"/>
      <w:r>
        <w:rPr>
          <w:rFonts w:ascii="Arial" w:hAnsi="Arial" w:cs="Arial"/>
          <w:sz w:val="16"/>
          <w:szCs w:val="16"/>
        </w:rPr>
        <w:t xml:space="preserve">: superior longitudinal fasciculus, </w:t>
      </w:r>
      <w:proofErr w:type="spellStart"/>
      <w:r>
        <w:rPr>
          <w:rFonts w:ascii="Arial" w:hAnsi="Arial" w:cs="Arial"/>
          <w:sz w:val="16"/>
          <w:szCs w:val="16"/>
        </w:rPr>
        <w:t>Unc</w:t>
      </w:r>
      <w:proofErr w:type="spellEnd"/>
      <w:r>
        <w:rPr>
          <w:rFonts w:ascii="Arial" w:hAnsi="Arial" w:cs="Arial"/>
          <w:sz w:val="16"/>
          <w:szCs w:val="16"/>
        </w:rPr>
        <w:t>: uncinate fasciculus.</w:t>
      </w:r>
    </w:p>
    <w:p w14:paraId="5B954ECB" w14:textId="77777777" w:rsidR="00EB44A9" w:rsidRDefault="00EB44A9" w:rsidP="00EB44A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Associations with p&lt;.01are highlighted in bold for easier identification; $ Bonferroni corrected (88 tests) significant association</w:t>
      </w:r>
    </w:p>
    <w:p w14:paraId="09FCB19E" w14:textId="77777777" w:rsidR="00EB44A9" w:rsidRDefault="00EB44A9" w:rsidP="00EB44A9"/>
    <w:p w14:paraId="4A5F9DB7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9"/>
    <w:rsid w:val="00AD1398"/>
    <w:rsid w:val="00EB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A553F"/>
  <w15:chartTrackingRefBased/>
  <w15:docId w15:val="{995F4183-3260-4D86-9BF7-45BEEF60A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4A9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4A9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62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897</Words>
  <Characters>5117</Characters>
  <Application>Microsoft Office Word</Application>
  <DocSecurity>0</DocSecurity>
  <Lines>42</Lines>
  <Paragraphs>12</Paragraphs>
  <ScaleCrop>false</ScaleCrop>
  <Company>Springer Nature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2023-06-01T04:13:00Z</dcterms:created>
  <dcterms:modified xsi:type="dcterms:W3CDTF">2023-06-01T04:13:00Z</dcterms:modified>
</cp:coreProperties>
</file>